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7533BCA4" w:rsidR="00CF40E1" w:rsidRPr="003E65F8" w:rsidRDefault="003664E0" w:rsidP="00CF40E1">
      <w:pPr>
        <w:sectPr w:rsidR="00CF40E1" w:rsidRPr="003E65F8"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3E65F8">
        <w:rPr>
          <w:i/>
          <w:noProof/>
          <w:lang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F8DE0" w14:textId="77777777" w:rsidR="00782941" w:rsidRPr="003E65F8" w:rsidRDefault="00782941" w:rsidP="00782941">
                            <w:pPr>
                              <w:pStyle w:val="cover"/>
                              <w:rPr>
                                <w:b/>
                                <w:bCs/>
                                <w:sz w:val="28"/>
                                <w:szCs w:val="28"/>
                              </w:rPr>
                            </w:pPr>
                            <w:r w:rsidRPr="003E65F8">
                              <w:rPr>
                                <w:b/>
                                <w:bCs/>
                                <w:sz w:val="28"/>
                                <w:szCs w:val="28"/>
                              </w:rPr>
                              <w:t>Cahier Spécial des Charges SEN24003-10272</w:t>
                            </w:r>
                          </w:p>
                          <w:p w14:paraId="1AD28C51" w14:textId="627E4F06" w:rsidR="00782941" w:rsidRPr="003E65F8" w:rsidRDefault="00782941" w:rsidP="00782941">
                            <w:pPr>
                              <w:pStyle w:val="cover"/>
                            </w:pPr>
                            <w:r w:rsidRPr="003E65F8">
                              <w:rPr>
                                <w:sz w:val="28"/>
                                <w:szCs w:val="28"/>
                              </w:rPr>
                              <w:t xml:space="preserve">Marché de fournitures relatif à la </w:t>
                            </w:r>
                            <w:r w:rsidR="003363C3">
                              <w:rPr>
                                <w:sz w:val="28"/>
                                <w:szCs w:val="28"/>
                              </w:rPr>
                              <w:t>« </w:t>
                            </w:r>
                            <w:r w:rsidRPr="003E65F8">
                              <w:rPr>
                                <w:sz w:val="28"/>
                                <w:szCs w:val="28"/>
                              </w:rPr>
                              <w:t xml:space="preserve">Fourniture et livraison </w:t>
                            </w:r>
                            <w:r w:rsidRPr="00051D84">
                              <w:rPr>
                                <w:sz w:val="28"/>
                                <w:szCs w:val="28"/>
                              </w:rPr>
                              <w:t>d’équipements de laboratoire et anatomo-pathologie pour le service anatomo-pathologie EPS Kaolack</w:t>
                            </w:r>
                            <w:r w:rsidR="002C0365" w:rsidRPr="00051D84">
                              <w:rPr>
                                <w:sz w:val="28"/>
                                <w:szCs w:val="28"/>
                              </w:rPr>
                              <w:t xml:space="preserve"> </w:t>
                            </w:r>
                            <w:bookmarkStart w:id="0" w:name="_Hlk214269443"/>
                            <w:r w:rsidR="002C0365" w:rsidRPr="00051D84">
                              <w:rPr>
                                <w:sz w:val="28"/>
                                <w:szCs w:val="28"/>
                              </w:rPr>
                              <w:t>et autres laboratoires dans la région de Fatick</w:t>
                            </w:r>
                            <w:bookmarkEnd w:id="0"/>
                            <w:r w:rsidR="003363C3" w:rsidRPr="00051D84">
                              <w:t> »</w:t>
                            </w:r>
                          </w:p>
                          <w:p w14:paraId="1A5DACE9" w14:textId="50801D49" w:rsidR="00782941" w:rsidRPr="003E65F8" w:rsidRDefault="00782941" w:rsidP="00782941">
                            <w:pPr>
                              <w:pStyle w:val="cover"/>
                              <w:rPr>
                                <w:sz w:val="24"/>
                                <w:szCs w:val="24"/>
                              </w:rPr>
                            </w:pPr>
                            <w:r w:rsidRPr="003E65F8">
                              <w:rPr>
                                <w:sz w:val="24"/>
                                <w:szCs w:val="24"/>
                              </w:rPr>
                              <w:t>Pays</w:t>
                            </w:r>
                            <w:r w:rsidR="003363C3">
                              <w:rPr>
                                <w:sz w:val="24"/>
                                <w:szCs w:val="24"/>
                              </w:rPr>
                              <w:t> :</w:t>
                            </w:r>
                            <w:r w:rsidRPr="003E65F8">
                              <w:rPr>
                                <w:sz w:val="24"/>
                                <w:szCs w:val="24"/>
                              </w:rPr>
                              <w:t xml:space="preserve"> Sénégal</w:t>
                            </w:r>
                          </w:p>
                          <w:p w14:paraId="32805427" w14:textId="16BF23F0" w:rsidR="00B83707" w:rsidRPr="003E65F8" w:rsidRDefault="00782941" w:rsidP="00782941">
                            <w:pPr>
                              <w:pStyle w:val="cover"/>
                              <w:rPr>
                                <w:sz w:val="24"/>
                                <w:szCs w:val="24"/>
                              </w:rPr>
                            </w:pPr>
                            <w:r w:rsidRPr="003E65F8">
                              <w:rPr>
                                <w:sz w:val="24"/>
                                <w:szCs w:val="24"/>
                              </w:rPr>
                              <w:t>DA n°101250001007</w:t>
                            </w:r>
                          </w:p>
                          <w:p w14:paraId="1BDF7E30" w14:textId="5CDE6766" w:rsidR="00E55D03" w:rsidRPr="003E65F8" w:rsidRDefault="00E55D03" w:rsidP="00782941">
                            <w:pPr>
                              <w:pStyle w:val="cover"/>
                              <w:rPr>
                                <w:sz w:val="24"/>
                                <w:szCs w:val="24"/>
                              </w:rPr>
                            </w:pPr>
                            <w:r w:rsidRPr="003E65F8">
                              <w:rPr>
                                <w:sz w:val="24"/>
                                <w:szCs w:val="24"/>
                              </w:rPr>
                              <w:t xml:space="preserve">Procédure </w:t>
                            </w:r>
                            <w:r w:rsidR="00FD037D" w:rsidRPr="003E65F8">
                              <w:rPr>
                                <w:sz w:val="24"/>
                                <w:szCs w:val="24"/>
                              </w:rPr>
                              <w:t xml:space="preserve">négociée </w:t>
                            </w:r>
                            <w:r w:rsidR="00B960DA">
                              <w:rPr>
                                <w:sz w:val="24"/>
                                <w:szCs w:val="24"/>
                              </w:rPr>
                              <w:t>direct</w:t>
                            </w:r>
                            <w:r w:rsidR="003363C3">
                              <w:rPr>
                                <w:sz w:val="24"/>
                                <w:szCs w:val="24"/>
                              </w:rPr>
                              <w:t>e</w:t>
                            </w:r>
                            <w:r w:rsidR="00B960DA">
                              <w:rPr>
                                <w:sz w:val="24"/>
                                <w:szCs w:val="24"/>
                              </w:rPr>
                              <w:t xml:space="preserve"> avec</w:t>
                            </w:r>
                            <w:r w:rsidR="00FD037D" w:rsidRPr="003E65F8">
                              <w:rPr>
                                <w:sz w:val="24"/>
                                <w:szCs w:val="24"/>
                              </w:rPr>
                              <w:t xml:space="preserve">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p w14:paraId="065F8DE0" w14:textId="77777777" w:rsidR="00782941" w:rsidRPr="003E65F8" w:rsidRDefault="00782941" w:rsidP="00782941">
                      <w:pPr>
                        <w:pStyle w:val="cover"/>
                        <w:rPr>
                          <w:b/>
                          <w:bCs/>
                          <w:sz w:val="28"/>
                          <w:szCs w:val="28"/>
                        </w:rPr>
                      </w:pPr>
                      <w:r w:rsidRPr="003E65F8">
                        <w:rPr>
                          <w:b/>
                          <w:bCs/>
                          <w:sz w:val="28"/>
                          <w:szCs w:val="28"/>
                        </w:rPr>
                        <w:t>Cahier Spécial des Charges SEN24003-10272</w:t>
                      </w:r>
                    </w:p>
                    <w:p w14:paraId="1AD28C51" w14:textId="627E4F06" w:rsidR="00782941" w:rsidRPr="003E65F8" w:rsidRDefault="00782941" w:rsidP="00782941">
                      <w:pPr>
                        <w:pStyle w:val="cover"/>
                      </w:pPr>
                      <w:r w:rsidRPr="003E65F8">
                        <w:rPr>
                          <w:sz w:val="28"/>
                          <w:szCs w:val="28"/>
                        </w:rPr>
                        <w:t xml:space="preserve">Marché de fournitures relatif à la </w:t>
                      </w:r>
                      <w:r w:rsidR="003363C3">
                        <w:rPr>
                          <w:sz w:val="28"/>
                          <w:szCs w:val="28"/>
                        </w:rPr>
                        <w:t>« </w:t>
                      </w:r>
                      <w:r w:rsidRPr="003E65F8">
                        <w:rPr>
                          <w:sz w:val="28"/>
                          <w:szCs w:val="28"/>
                        </w:rPr>
                        <w:t xml:space="preserve">Fourniture et livraison </w:t>
                      </w:r>
                      <w:r w:rsidRPr="00051D84">
                        <w:rPr>
                          <w:sz w:val="28"/>
                          <w:szCs w:val="28"/>
                        </w:rPr>
                        <w:t>d’équipements de laboratoire et anatomo-pathologie pour le service anatomo-pathologie EPS Kaolack</w:t>
                      </w:r>
                      <w:r w:rsidR="002C0365" w:rsidRPr="00051D84">
                        <w:rPr>
                          <w:sz w:val="28"/>
                          <w:szCs w:val="28"/>
                        </w:rPr>
                        <w:t xml:space="preserve"> </w:t>
                      </w:r>
                      <w:bookmarkStart w:id="1" w:name="_Hlk214269443"/>
                      <w:r w:rsidR="002C0365" w:rsidRPr="00051D84">
                        <w:rPr>
                          <w:sz w:val="28"/>
                          <w:szCs w:val="28"/>
                        </w:rPr>
                        <w:t>et autres laboratoires dans la région de Fatick</w:t>
                      </w:r>
                      <w:bookmarkEnd w:id="1"/>
                      <w:r w:rsidR="003363C3" w:rsidRPr="00051D84">
                        <w:t> »</w:t>
                      </w:r>
                    </w:p>
                    <w:p w14:paraId="1A5DACE9" w14:textId="50801D49" w:rsidR="00782941" w:rsidRPr="003E65F8" w:rsidRDefault="00782941" w:rsidP="00782941">
                      <w:pPr>
                        <w:pStyle w:val="cover"/>
                        <w:rPr>
                          <w:sz w:val="24"/>
                          <w:szCs w:val="24"/>
                        </w:rPr>
                      </w:pPr>
                      <w:r w:rsidRPr="003E65F8">
                        <w:rPr>
                          <w:sz w:val="24"/>
                          <w:szCs w:val="24"/>
                        </w:rPr>
                        <w:t>Pays</w:t>
                      </w:r>
                      <w:r w:rsidR="003363C3">
                        <w:rPr>
                          <w:sz w:val="24"/>
                          <w:szCs w:val="24"/>
                        </w:rPr>
                        <w:t> :</w:t>
                      </w:r>
                      <w:r w:rsidRPr="003E65F8">
                        <w:rPr>
                          <w:sz w:val="24"/>
                          <w:szCs w:val="24"/>
                        </w:rPr>
                        <w:t xml:space="preserve"> Sénégal</w:t>
                      </w:r>
                    </w:p>
                    <w:p w14:paraId="32805427" w14:textId="16BF23F0" w:rsidR="00B83707" w:rsidRPr="003E65F8" w:rsidRDefault="00782941" w:rsidP="00782941">
                      <w:pPr>
                        <w:pStyle w:val="cover"/>
                        <w:rPr>
                          <w:sz w:val="24"/>
                          <w:szCs w:val="24"/>
                        </w:rPr>
                      </w:pPr>
                      <w:r w:rsidRPr="003E65F8">
                        <w:rPr>
                          <w:sz w:val="24"/>
                          <w:szCs w:val="24"/>
                        </w:rPr>
                        <w:t>DA n°101250001007</w:t>
                      </w:r>
                    </w:p>
                    <w:p w14:paraId="1BDF7E30" w14:textId="5CDE6766" w:rsidR="00E55D03" w:rsidRPr="003E65F8" w:rsidRDefault="00E55D03" w:rsidP="00782941">
                      <w:pPr>
                        <w:pStyle w:val="cover"/>
                        <w:rPr>
                          <w:sz w:val="24"/>
                          <w:szCs w:val="24"/>
                        </w:rPr>
                      </w:pPr>
                      <w:r w:rsidRPr="003E65F8">
                        <w:rPr>
                          <w:sz w:val="24"/>
                          <w:szCs w:val="24"/>
                        </w:rPr>
                        <w:t xml:space="preserve">Procédure </w:t>
                      </w:r>
                      <w:r w:rsidR="00FD037D" w:rsidRPr="003E65F8">
                        <w:rPr>
                          <w:sz w:val="24"/>
                          <w:szCs w:val="24"/>
                        </w:rPr>
                        <w:t xml:space="preserve">négociée </w:t>
                      </w:r>
                      <w:r w:rsidR="00B960DA">
                        <w:rPr>
                          <w:sz w:val="24"/>
                          <w:szCs w:val="24"/>
                        </w:rPr>
                        <w:t>direct</w:t>
                      </w:r>
                      <w:r w:rsidR="003363C3">
                        <w:rPr>
                          <w:sz w:val="24"/>
                          <w:szCs w:val="24"/>
                        </w:rPr>
                        <w:t>e</w:t>
                      </w:r>
                      <w:r w:rsidR="00B960DA">
                        <w:rPr>
                          <w:sz w:val="24"/>
                          <w:szCs w:val="24"/>
                        </w:rPr>
                        <w:t xml:space="preserve"> avec</w:t>
                      </w:r>
                      <w:r w:rsidR="00FD037D" w:rsidRPr="003E65F8">
                        <w:rPr>
                          <w:sz w:val="24"/>
                          <w:szCs w:val="24"/>
                        </w:rPr>
                        <w:t xml:space="preserve"> publication</w:t>
                      </w:r>
                    </w:p>
                  </w:txbxContent>
                </v:textbox>
                <w10:wrap anchory="page"/>
                <w10:anchorlock/>
              </v:shape>
            </w:pict>
          </mc:Fallback>
        </mc:AlternateContent>
      </w:r>
    </w:p>
    <w:sdt>
      <w:sdtPr>
        <w:rPr>
          <w:rFonts w:ascii="Georgia" w:eastAsiaTheme="minorEastAsia" w:hAnsi="Georgia" w:cstheme="minorBidi"/>
          <w:color w:val="585756"/>
          <w:sz w:val="21"/>
          <w:szCs w:val="21"/>
          <w:lang w:eastAsia="en-US"/>
        </w:rPr>
        <w:id w:val="704147850"/>
        <w:docPartObj>
          <w:docPartGallery w:val="Table of Contents"/>
          <w:docPartUnique/>
        </w:docPartObj>
      </w:sdtPr>
      <w:sdtEndPr>
        <w:rPr>
          <w:b/>
          <w:bCs/>
        </w:rPr>
      </w:sdtEndPr>
      <w:sdtContent>
        <w:p w14:paraId="5C5DD7FA" w14:textId="77777777" w:rsidR="00C45EFE" w:rsidRPr="003E65F8" w:rsidRDefault="00D37C80" w:rsidP="005D080C">
          <w:pPr>
            <w:pStyle w:val="En-ttedetabledesmatires"/>
            <w:spacing w:after="240"/>
            <w:rPr>
              <w:color w:val="585756"/>
            </w:rPr>
          </w:pPr>
          <w:r w:rsidRPr="003E65F8">
            <w:rPr>
              <w:color w:val="585756"/>
            </w:rPr>
            <w:t xml:space="preserve">Table </w:t>
          </w:r>
          <w:r w:rsidR="001F796C" w:rsidRPr="003E65F8">
            <w:rPr>
              <w:color w:val="585756"/>
            </w:rPr>
            <w:t>des matières</w:t>
          </w:r>
        </w:p>
        <w:p w14:paraId="7B7A494F" w14:textId="35680E06" w:rsidR="000D3B70" w:rsidRDefault="003C2059">
          <w:pPr>
            <w:pStyle w:val="TM1"/>
            <w:rPr>
              <w:rFonts w:asciiTheme="minorHAnsi" w:eastAsiaTheme="minorEastAsia" w:hAnsiTheme="minorHAnsi"/>
              <w:b w:val="0"/>
              <w:noProof/>
              <w:color w:val="auto"/>
              <w:kern w:val="2"/>
              <w:sz w:val="24"/>
              <w:szCs w:val="24"/>
              <w:lang w:eastAsia="fr-FR"/>
              <w14:ligatures w14:val="standardContextual"/>
            </w:rPr>
          </w:pPr>
          <w:r w:rsidRPr="003E65F8">
            <w:fldChar w:fldCharType="begin"/>
          </w:r>
          <w:r w:rsidRPr="003E65F8">
            <w:instrText xml:space="preserve"> TOC \o "1-2" \h \z \u </w:instrText>
          </w:r>
          <w:r w:rsidRPr="003E65F8">
            <w:fldChar w:fldCharType="separate"/>
          </w:r>
          <w:hyperlink w:anchor="_Toc213941990" w:history="1">
            <w:r w:rsidR="000D3B70" w:rsidRPr="00797AD7">
              <w:rPr>
                <w:rStyle w:val="Lienhypertexte"/>
                <w:noProof/>
              </w:rPr>
              <w:t>1</w:t>
            </w:r>
            <w:r w:rsidR="000D3B70">
              <w:rPr>
                <w:rFonts w:asciiTheme="minorHAnsi" w:eastAsiaTheme="minorEastAsia" w:hAnsiTheme="minorHAnsi"/>
                <w:b w:val="0"/>
                <w:noProof/>
                <w:color w:val="auto"/>
                <w:kern w:val="2"/>
                <w:sz w:val="24"/>
                <w:szCs w:val="24"/>
                <w:lang w:eastAsia="fr-FR"/>
                <w14:ligatures w14:val="standardContextual"/>
              </w:rPr>
              <w:tab/>
            </w:r>
            <w:r w:rsidR="000D3B70" w:rsidRPr="00797AD7">
              <w:rPr>
                <w:rStyle w:val="Lienhypertexte"/>
                <w:noProof/>
              </w:rPr>
              <w:t>Généralités</w:t>
            </w:r>
            <w:r w:rsidR="000D3B70">
              <w:rPr>
                <w:noProof/>
                <w:webHidden/>
              </w:rPr>
              <w:tab/>
            </w:r>
            <w:r w:rsidR="000D3B70">
              <w:rPr>
                <w:noProof/>
                <w:webHidden/>
              </w:rPr>
              <w:fldChar w:fldCharType="begin"/>
            </w:r>
            <w:r w:rsidR="000D3B70">
              <w:rPr>
                <w:noProof/>
                <w:webHidden/>
              </w:rPr>
              <w:instrText xml:space="preserve"> PAGEREF _Toc213941990 \h </w:instrText>
            </w:r>
            <w:r w:rsidR="000D3B70">
              <w:rPr>
                <w:noProof/>
                <w:webHidden/>
              </w:rPr>
            </w:r>
            <w:r w:rsidR="000D3B70">
              <w:rPr>
                <w:noProof/>
                <w:webHidden/>
              </w:rPr>
              <w:fldChar w:fldCharType="separate"/>
            </w:r>
            <w:r w:rsidR="00455CCB">
              <w:rPr>
                <w:noProof/>
                <w:webHidden/>
              </w:rPr>
              <w:t>4</w:t>
            </w:r>
            <w:r w:rsidR="000D3B70">
              <w:rPr>
                <w:noProof/>
                <w:webHidden/>
              </w:rPr>
              <w:fldChar w:fldCharType="end"/>
            </w:r>
          </w:hyperlink>
        </w:p>
        <w:p w14:paraId="1D5B5C0E" w14:textId="59697C5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1" w:history="1">
            <w:r w:rsidRPr="00797AD7">
              <w:rPr>
                <w:rStyle w:val="Lienhypertexte"/>
                <w:noProof/>
              </w:rPr>
              <w:t>1.1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_Toc213941991 \h </w:instrText>
            </w:r>
            <w:r>
              <w:rPr>
                <w:noProof/>
                <w:webHidden/>
              </w:rPr>
            </w:r>
            <w:r>
              <w:rPr>
                <w:noProof/>
                <w:webHidden/>
              </w:rPr>
              <w:fldChar w:fldCharType="separate"/>
            </w:r>
            <w:r w:rsidR="00455CCB">
              <w:rPr>
                <w:noProof/>
                <w:webHidden/>
              </w:rPr>
              <w:t>4</w:t>
            </w:r>
            <w:r>
              <w:rPr>
                <w:noProof/>
                <w:webHidden/>
              </w:rPr>
              <w:fldChar w:fldCharType="end"/>
            </w:r>
          </w:hyperlink>
        </w:p>
        <w:p w14:paraId="54E73E68" w14:textId="666179E2"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2" w:history="1">
            <w:r w:rsidRPr="00797AD7">
              <w:rPr>
                <w:rStyle w:val="Lienhypertexte"/>
                <w:noProof/>
              </w:rPr>
              <w:t>1.2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Pouvoir adjudicateur</w:t>
            </w:r>
            <w:r>
              <w:rPr>
                <w:noProof/>
                <w:webHidden/>
              </w:rPr>
              <w:tab/>
            </w:r>
            <w:r>
              <w:rPr>
                <w:noProof/>
                <w:webHidden/>
              </w:rPr>
              <w:fldChar w:fldCharType="begin"/>
            </w:r>
            <w:r>
              <w:rPr>
                <w:noProof/>
                <w:webHidden/>
              </w:rPr>
              <w:instrText xml:space="preserve"> PAGEREF _Toc213941992 \h </w:instrText>
            </w:r>
            <w:r>
              <w:rPr>
                <w:noProof/>
                <w:webHidden/>
              </w:rPr>
            </w:r>
            <w:r>
              <w:rPr>
                <w:noProof/>
                <w:webHidden/>
              </w:rPr>
              <w:fldChar w:fldCharType="separate"/>
            </w:r>
            <w:r w:rsidR="00455CCB">
              <w:rPr>
                <w:noProof/>
                <w:webHidden/>
              </w:rPr>
              <w:t>4</w:t>
            </w:r>
            <w:r>
              <w:rPr>
                <w:noProof/>
                <w:webHidden/>
              </w:rPr>
              <w:fldChar w:fldCharType="end"/>
            </w:r>
          </w:hyperlink>
        </w:p>
        <w:p w14:paraId="4651F3E6" w14:textId="0B91FB52"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3" w:history="1">
            <w:r w:rsidRPr="00797AD7">
              <w:rPr>
                <w:rStyle w:val="Lienhypertexte"/>
                <w:noProof/>
              </w:rPr>
              <w:t>1.3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Cadre institutionnel d’Enabel</w:t>
            </w:r>
            <w:r>
              <w:rPr>
                <w:noProof/>
                <w:webHidden/>
              </w:rPr>
              <w:tab/>
            </w:r>
            <w:r>
              <w:rPr>
                <w:noProof/>
                <w:webHidden/>
              </w:rPr>
              <w:fldChar w:fldCharType="begin"/>
            </w:r>
            <w:r>
              <w:rPr>
                <w:noProof/>
                <w:webHidden/>
              </w:rPr>
              <w:instrText xml:space="preserve"> PAGEREF _Toc213941993 \h </w:instrText>
            </w:r>
            <w:r>
              <w:rPr>
                <w:noProof/>
                <w:webHidden/>
              </w:rPr>
            </w:r>
            <w:r>
              <w:rPr>
                <w:noProof/>
                <w:webHidden/>
              </w:rPr>
              <w:fldChar w:fldCharType="separate"/>
            </w:r>
            <w:r w:rsidR="00455CCB">
              <w:rPr>
                <w:noProof/>
                <w:webHidden/>
              </w:rPr>
              <w:t>4</w:t>
            </w:r>
            <w:r>
              <w:rPr>
                <w:noProof/>
                <w:webHidden/>
              </w:rPr>
              <w:fldChar w:fldCharType="end"/>
            </w:r>
          </w:hyperlink>
        </w:p>
        <w:p w14:paraId="51068968" w14:textId="485B6D3F"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4" w:history="1">
            <w:r w:rsidRPr="00797AD7">
              <w:rPr>
                <w:rStyle w:val="Lienhypertexte"/>
                <w:noProof/>
              </w:rPr>
              <w:t>1.4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Règles régissant le marché</w:t>
            </w:r>
            <w:r>
              <w:rPr>
                <w:noProof/>
                <w:webHidden/>
              </w:rPr>
              <w:tab/>
            </w:r>
            <w:r>
              <w:rPr>
                <w:noProof/>
                <w:webHidden/>
              </w:rPr>
              <w:fldChar w:fldCharType="begin"/>
            </w:r>
            <w:r>
              <w:rPr>
                <w:noProof/>
                <w:webHidden/>
              </w:rPr>
              <w:instrText xml:space="preserve"> PAGEREF _Toc213941994 \h </w:instrText>
            </w:r>
            <w:r>
              <w:rPr>
                <w:noProof/>
                <w:webHidden/>
              </w:rPr>
            </w:r>
            <w:r>
              <w:rPr>
                <w:noProof/>
                <w:webHidden/>
              </w:rPr>
              <w:fldChar w:fldCharType="separate"/>
            </w:r>
            <w:r w:rsidR="00455CCB">
              <w:rPr>
                <w:noProof/>
                <w:webHidden/>
              </w:rPr>
              <w:t>5</w:t>
            </w:r>
            <w:r>
              <w:rPr>
                <w:noProof/>
                <w:webHidden/>
              </w:rPr>
              <w:fldChar w:fldCharType="end"/>
            </w:r>
          </w:hyperlink>
        </w:p>
        <w:p w14:paraId="02D2463C" w14:textId="6579117B"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5" w:history="1">
            <w:r w:rsidRPr="00797AD7">
              <w:rPr>
                <w:rStyle w:val="Lienhypertexte"/>
                <w:noProof/>
              </w:rPr>
              <w:t>1.5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Définitions</w:t>
            </w:r>
            <w:r>
              <w:rPr>
                <w:noProof/>
                <w:webHidden/>
              </w:rPr>
              <w:tab/>
            </w:r>
            <w:r>
              <w:rPr>
                <w:noProof/>
                <w:webHidden/>
              </w:rPr>
              <w:fldChar w:fldCharType="begin"/>
            </w:r>
            <w:r>
              <w:rPr>
                <w:noProof/>
                <w:webHidden/>
              </w:rPr>
              <w:instrText xml:space="preserve"> PAGEREF _Toc213941995 \h </w:instrText>
            </w:r>
            <w:r>
              <w:rPr>
                <w:noProof/>
                <w:webHidden/>
              </w:rPr>
            </w:r>
            <w:r>
              <w:rPr>
                <w:noProof/>
                <w:webHidden/>
              </w:rPr>
              <w:fldChar w:fldCharType="separate"/>
            </w:r>
            <w:r w:rsidR="00455CCB">
              <w:rPr>
                <w:noProof/>
                <w:webHidden/>
              </w:rPr>
              <w:t>6</w:t>
            </w:r>
            <w:r>
              <w:rPr>
                <w:noProof/>
                <w:webHidden/>
              </w:rPr>
              <w:fldChar w:fldCharType="end"/>
            </w:r>
          </w:hyperlink>
        </w:p>
        <w:p w14:paraId="57DD0B0A" w14:textId="5747E1A9"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6" w:history="1">
            <w:r w:rsidRPr="00797AD7">
              <w:rPr>
                <w:rStyle w:val="Lienhypertexte"/>
                <w:noProof/>
              </w:rPr>
              <w:t>1.6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Confidentialité</w:t>
            </w:r>
            <w:r>
              <w:rPr>
                <w:noProof/>
                <w:webHidden/>
              </w:rPr>
              <w:tab/>
            </w:r>
            <w:r>
              <w:rPr>
                <w:noProof/>
                <w:webHidden/>
              </w:rPr>
              <w:fldChar w:fldCharType="begin"/>
            </w:r>
            <w:r>
              <w:rPr>
                <w:noProof/>
                <w:webHidden/>
              </w:rPr>
              <w:instrText xml:space="preserve"> PAGEREF _Toc213941996 \h </w:instrText>
            </w:r>
            <w:r>
              <w:rPr>
                <w:noProof/>
                <w:webHidden/>
              </w:rPr>
            </w:r>
            <w:r>
              <w:rPr>
                <w:noProof/>
                <w:webHidden/>
              </w:rPr>
              <w:fldChar w:fldCharType="separate"/>
            </w:r>
            <w:r w:rsidR="00455CCB">
              <w:rPr>
                <w:noProof/>
                <w:webHidden/>
              </w:rPr>
              <w:t>7</w:t>
            </w:r>
            <w:r>
              <w:rPr>
                <w:noProof/>
                <w:webHidden/>
              </w:rPr>
              <w:fldChar w:fldCharType="end"/>
            </w:r>
          </w:hyperlink>
        </w:p>
        <w:p w14:paraId="55FD7505" w14:textId="1BB5BFE2"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7" w:history="1">
            <w:r w:rsidRPr="00797AD7">
              <w:rPr>
                <w:rStyle w:val="Lienhypertexte"/>
                <w:noProof/>
              </w:rPr>
              <w:t>1.7</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Obligations déontologiques</w:t>
            </w:r>
            <w:r>
              <w:rPr>
                <w:noProof/>
                <w:webHidden/>
              </w:rPr>
              <w:tab/>
            </w:r>
            <w:r>
              <w:rPr>
                <w:noProof/>
                <w:webHidden/>
              </w:rPr>
              <w:fldChar w:fldCharType="begin"/>
            </w:r>
            <w:r>
              <w:rPr>
                <w:noProof/>
                <w:webHidden/>
              </w:rPr>
              <w:instrText xml:space="preserve"> PAGEREF _Toc213941997 \h </w:instrText>
            </w:r>
            <w:r>
              <w:rPr>
                <w:noProof/>
                <w:webHidden/>
              </w:rPr>
            </w:r>
            <w:r>
              <w:rPr>
                <w:noProof/>
                <w:webHidden/>
              </w:rPr>
              <w:fldChar w:fldCharType="separate"/>
            </w:r>
            <w:r w:rsidR="00455CCB">
              <w:rPr>
                <w:noProof/>
                <w:webHidden/>
              </w:rPr>
              <w:t>8</w:t>
            </w:r>
            <w:r>
              <w:rPr>
                <w:noProof/>
                <w:webHidden/>
              </w:rPr>
              <w:fldChar w:fldCharType="end"/>
            </w:r>
          </w:hyperlink>
        </w:p>
        <w:p w14:paraId="777F315B" w14:textId="577D0A1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1998" w:history="1">
            <w:r w:rsidRPr="00797AD7">
              <w:rPr>
                <w:rStyle w:val="Lienhypertexte"/>
                <w:noProof/>
              </w:rPr>
              <w:t>1.8</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Droit applicable et tribunaux compétents</w:t>
            </w:r>
            <w:r>
              <w:rPr>
                <w:noProof/>
                <w:webHidden/>
              </w:rPr>
              <w:tab/>
            </w:r>
            <w:r>
              <w:rPr>
                <w:noProof/>
                <w:webHidden/>
              </w:rPr>
              <w:fldChar w:fldCharType="begin"/>
            </w:r>
            <w:r>
              <w:rPr>
                <w:noProof/>
                <w:webHidden/>
              </w:rPr>
              <w:instrText xml:space="preserve"> PAGEREF _Toc213941998 \h </w:instrText>
            </w:r>
            <w:r>
              <w:rPr>
                <w:noProof/>
                <w:webHidden/>
              </w:rPr>
            </w:r>
            <w:r>
              <w:rPr>
                <w:noProof/>
                <w:webHidden/>
              </w:rPr>
              <w:fldChar w:fldCharType="separate"/>
            </w:r>
            <w:r w:rsidR="00455CCB">
              <w:rPr>
                <w:noProof/>
                <w:webHidden/>
              </w:rPr>
              <w:t>8</w:t>
            </w:r>
            <w:r>
              <w:rPr>
                <w:noProof/>
                <w:webHidden/>
              </w:rPr>
              <w:fldChar w:fldCharType="end"/>
            </w:r>
          </w:hyperlink>
        </w:p>
        <w:p w14:paraId="65956984" w14:textId="52750A3B" w:rsidR="000D3B70" w:rsidRDefault="000D3B70">
          <w:pPr>
            <w:pStyle w:val="TM1"/>
            <w:rPr>
              <w:rFonts w:asciiTheme="minorHAnsi" w:eastAsiaTheme="minorEastAsia" w:hAnsiTheme="minorHAnsi"/>
              <w:b w:val="0"/>
              <w:noProof/>
              <w:color w:val="auto"/>
              <w:kern w:val="2"/>
              <w:sz w:val="24"/>
              <w:szCs w:val="24"/>
              <w:lang w:eastAsia="fr-FR"/>
              <w14:ligatures w14:val="standardContextual"/>
            </w:rPr>
          </w:pPr>
          <w:hyperlink w:anchor="_Toc213941999" w:history="1">
            <w:r w:rsidRPr="00797AD7">
              <w:rPr>
                <w:rStyle w:val="Lienhypertexte"/>
                <w:noProof/>
              </w:rPr>
              <w:t>2</w:t>
            </w:r>
            <w:r>
              <w:rPr>
                <w:rFonts w:asciiTheme="minorHAnsi" w:eastAsiaTheme="minorEastAsia" w:hAnsiTheme="minorHAnsi"/>
                <w:b w:val="0"/>
                <w:noProof/>
                <w:color w:val="auto"/>
                <w:kern w:val="2"/>
                <w:sz w:val="24"/>
                <w:szCs w:val="24"/>
                <w:lang w:eastAsia="fr-FR"/>
                <w14:ligatures w14:val="standardContextual"/>
              </w:rPr>
              <w:tab/>
            </w:r>
            <w:r w:rsidRPr="00797AD7">
              <w:rPr>
                <w:rStyle w:val="Lienhypertexte"/>
                <w:noProof/>
              </w:rPr>
              <w:t>Objet et portée du marché</w:t>
            </w:r>
            <w:r>
              <w:rPr>
                <w:noProof/>
                <w:webHidden/>
              </w:rPr>
              <w:tab/>
            </w:r>
            <w:r>
              <w:rPr>
                <w:noProof/>
                <w:webHidden/>
              </w:rPr>
              <w:fldChar w:fldCharType="begin"/>
            </w:r>
            <w:r>
              <w:rPr>
                <w:noProof/>
                <w:webHidden/>
              </w:rPr>
              <w:instrText xml:space="preserve"> PAGEREF _Toc213941999 \h </w:instrText>
            </w:r>
            <w:r>
              <w:rPr>
                <w:noProof/>
                <w:webHidden/>
              </w:rPr>
            </w:r>
            <w:r>
              <w:rPr>
                <w:noProof/>
                <w:webHidden/>
              </w:rPr>
              <w:fldChar w:fldCharType="separate"/>
            </w:r>
            <w:r w:rsidR="00455CCB">
              <w:rPr>
                <w:noProof/>
                <w:webHidden/>
              </w:rPr>
              <w:t>9</w:t>
            </w:r>
            <w:r>
              <w:rPr>
                <w:noProof/>
                <w:webHidden/>
              </w:rPr>
              <w:fldChar w:fldCharType="end"/>
            </w:r>
          </w:hyperlink>
        </w:p>
        <w:p w14:paraId="2FFDD7BA" w14:textId="4A344BAF"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0" w:history="1">
            <w:r w:rsidRPr="00797AD7">
              <w:rPr>
                <w:rStyle w:val="Lienhypertexte"/>
                <w:noProof/>
              </w:rPr>
              <w:t>2.1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Nature du marché</w:t>
            </w:r>
            <w:r>
              <w:rPr>
                <w:noProof/>
                <w:webHidden/>
              </w:rPr>
              <w:tab/>
            </w:r>
            <w:r>
              <w:rPr>
                <w:noProof/>
                <w:webHidden/>
              </w:rPr>
              <w:fldChar w:fldCharType="begin"/>
            </w:r>
            <w:r>
              <w:rPr>
                <w:noProof/>
                <w:webHidden/>
              </w:rPr>
              <w:instrText xml:space="preserve"> PAGEREF _Toc213942000 \h </w:instrText>
            </w:r>
            <w:r>
              <w:rPr>
                <w:noProof/>
                <w:webHidden/>
              </w:rPr>
            </w:r>
            <w:r>
              <w:rPr>
                <w:noProof/>
                <w:webHidden/>
              </w:rPr>
              <w:fldChar w:fldCharType="separate"/>
            </w:r>
            <w:r w:rsidR="00455CCB">
              <w:rPr>
                <w:noProof/>
                <w:webHidden/>
              </w:rPr>
              <w:t>9</w:t>
            </w:r>
            <w:r>
              <w:rPr>
                <w:noProof/>
                <w:webHidden/>
              </w:rPr>
              <w:fldChar w:fldCharType="end"/>
            </w:r>
          </w:hyperlink>
        </w:p>
        <w:p w14:paraId="3849CE31" w14:textId="172A0E38"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1" w:history="1">
            <w:r w:rsidRPr="00797AD7">
              <w:rPr>
                <w:rStyle w:val="Lienhypertexte"/>
                <w:noProof/>
              </w:rPr>
              <w:t>2.2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Objet du marché</w:t>
            </w:r>
            <w:r>
              <w:rPr>
                <w:noProof/>
                <w:webHidden/>
              </w:rPr>
              <w:tab/>
            </w:r>
            <w:r>
              <w:rPr>
                <w:noProof/>
                <w:webHidden/>
              </w:rPr>
              <w:fldChar w:fldCharType="begin"/>
            </w:r>
            <w:r>
              <w:rPr>
                <w:noProof/>
                <w:webHidden/>
              </w:rPr>
              <w:instrText xml:space="preserve"> PAGEREF _Toc213942001 \h </w:instrText>
            </w:r>
            <w:r>
              <w:rPr>
                <w:noProof/>
                <w:webHidden/>
              </w:rPr>
            </w:r>
            <w:r>
              <w:rPr>
                <w:noProof/>
                <w:webHidden/>
              </w:rPr>
              <w:fldChar w:fldCharType="separate"/>
            </w:r>
            <w:r w:rsidR="00455CCB">
              <w:rPr>
                <w:noProof/>
                <w:webHidden/>
              </w:rPr>
              <w:t>9</w:t>
            </w:r>
            <w:r>
              <w:rPr>
                <w:noProof/>
                <w:webHidden/>
              </w:rPr>
              <w:fldChar w:fldCharType="end"/>
            </w:r>
          </w:hyperlink>
        </w:p>
        <w:p w14:paraId="0277FC8E" w14:textId="4360CE8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2" w:history="1">
            <w:r w:rsidRPr="00797AD7">
              <w:rPr>
                <w:rStyle w:val="Lienhypertexte"/>
                <w:noProof/>
              </w:rPr>
              <w:t>2.3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Lots</w:t>
            </w:r>
            <w:r>
              <w:rPr>
                <w:noProof/>
                <w:webHidden/>
              </w:rPr>
              <w:tab/>
            </w:r>
            <w:r>
              <w:rPr>
                <w:noProof/>
                <w:webHidden/>
              </w:rPr>
              <w:fldChar w:fldCharType="begin"/>
            </w:r>
            <w:r>
              <w:rPr>
                <w:noProof/>
                <w:webHidden/>
              </w:rPr>
              <w:instrText xml:space="preserve"> PAGEREF _Toc213942002 \h </w:instrText>
            </w:r>
            <w:r>
              <w:rPr>
                <w:noProof/>
                <w:webHidden/>
              </w:rPr>
            </w:r>
            <w:r>
              <w:rPr>
                <w:noProof/>
                <w:webHidden/>
              </w:rPr>
              <w:fldChar w:fldCharType="separate"/>
            </w:r>
            <w:r w:rsidR="00455CCB">
              <w:rPr>
                <w:noProof/>
                <w:webHidden/>
              </w:rPr>
              <w:t>9</w:t>
            </w:r>
            <w:r>
              <w:rPr>
                <w:noProof/>
                <w:webHidden/>
              </w:rPr>
              <w:fldChar w:fldCharType="end"/>
            </w:r>
          </w:hyperlink>
        </w:p>
        <w:p w14:paraId="50208364" w14:textId="7059B0BC"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3" w:history="1">
            <w:r w:rsidRPr="00797AD7">
              <w:rPr>
                <w:rStyle w:val="Lienhypertexte"/>
                <w:noProof/>
              </w:rPr>
              <w:t>2.4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Postes</w:t>
            </w:r>
            <w:r>
              <w:rPr>
                <w:noProof/>
                <w:webHidden/>
              </w:rPr>
              <w:tab/>
            </w:r>
            <w:r>
              <w:rPr>
                <w:noProof/>
                <w:webHidden/>
              </w:rPr>
              <w:fldChar w:fldCharType="begin"/>
            </w:r>
            <w:r>
              <w:rPr>
                <w:noProof/>
                <w:webHidden/>
              </w:rPr>
              <w:instrText xml:space="preserve"> PAGEREF _Toc213942003 \h </w:instrText>
            </w:r>
            <w:r>
              <w:rPr>
                <w:noProof/>
                <w:webHidden/>
              </w:rPr>
            </w:r>
            <w:r>
              <w:rPr>
                <w:noProof/>
                <w:webHidden/>
              </w:rPr>
              <w:fldChar w:fldCharType="separate"/>
            </w:r>
            <w:r w:rsidR="00455CCB">
              <w:rPr>
                <w:noProof/>
                <w:webHidden/>
              </w:rPr>
              <w:t>9</w:t>
            </w:r>
            <w:r>
              <w:rPr>
                <w:noProof/>
                <w:webHidden/>
              </w:rPr>
              <w:fldChar w:fldCharType="end"/>
            </w:r>
          </w:hyperlink>
        </w:p>
        <w:p w14:paraId="0A5D68D4" w14:textId="53BBA37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4" w:history="1">
            <w:r w:rsidRPr="00797AD7">
              <w:rPr>
                <w:rStyle w:val="Lienhypertexte"/>
                <w:noProof/>
              </w:rPr>
              <w:t>2.5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Durée</w:t>
            </w:r>
            <w:r>
              <w:rPr>
                <w:noProof/>
                <w:webHidden/>
              </w:rPr>
              <w:tab/>
            </w:r>
            <w:r>
              <w:rPr>
                <w:noProof/>
                <w:webHidden/>
              </w:rPr>
              <w:fldChar w:fldCharType="begin"/>
            </w:r>
            <w:r>
              <w:rPr>
                <w:noProof/>
                <w:webHidden/>
              </w:rPr>
              <w:instrText xml:space="preserve"> PAGEREF _Toc213942004 \h </w:instrText>
            </w:r>
            <w:r>
              <w:rPr>
                <w:noProof/>
                <w:webHidden/>
              </w:rPr>
            </w:r>
            <w:r>
              <w:rPr>
                <w:noProof/>
                <w:webHidden/>
              </w:rPr>
              <w:fldChar w:fldCharType="separate"/>
            </w:r>
            <w:r w:rsidR="00455CCB">
              <w:rPr>
                <w:noProof/>
                <w:webHidden/>
              </w:rPr>
              <w:t>9</w:t>
            </w:r>
            <w:r>
              <w:rPr>
                <w:noProof/>
                <w:webHidden/>
              </w:rPr>
              <w:fldChar w:fldCharType="end"/>
            </w:r>
          </w:hyperlink>
        </w:p>
        <w:p w14:paraId="3C8B3ACC" w14:textId="53D381C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5" w:history="1">
            <w:r w:rsidRPr="00797AD7">
              <w:rPr>
                <w:rStyle w:val="Lienhypertexte"/>
                <w:noProof/>
              </w:rPr>
              <w:t>2.6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Variantes</w:t>
            </w:r>
            <w:r>
              <w:rPr>
                <w:noProof/>
                <w:webHidden/>
              </w:rPr>
              <w:tab/>
            </w:r>
            <w:r>
              <w:rPr>
                <w:noProof/>
                <w:webHidden/>
              </w:rPr>
              <w:fldChar w:fldCharType="begin"/>
            </w:r>
            <w:r>
              <w:rPr>
                <w:noProof/>
                <w:webHidden/>
              </w:rPr>
              <w:instrText xml:space="preserve"> PAGEREF _Toc213942005 \h </w:instrText>
            </w:r>
            <w:r>
              <w:rPr>
                <w:noProof/>
                <w:webHidden/>
              </w:rPr>
            </w:r>
            <w:r>
              <w:rPr>
                <w:noProof/>
                <w:webHidden/>
              </w:rPr>
              <w:fldChar w:fldCharType="separate"/>
            </w:r>
            <w:r w:rsidR="00455CCB">
              <w:rPr>
                <w:noProof/>
                <w:webHidden/>
              </w:rPr>
              <w:t>9</w:t>
            </w:r>
            <w:r>
              <w:rPr>
                <w:noProof/>
                <w:webHidden/>
              </w:rPr>
              <w:fldChar w:fldCharType="end"/>
            </w:r>
          </w:hyperlink>
        </w:p>
        <w:p w14:paraId="445B7D46" w14:textId="07B4F48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6" w:history="1">
            <w:r w:rsidRPr="00797AD7">
              <w:rPr>
                <w:rStyle w:val="Lienhypertexte"/>
                <w:noProof/>
              </w:rPr>
              <w:t>2.7</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Quantités</w:t>
            </w:r>
            <w:r>
              <w:rPr>
                <w:noProof/>
                <w:webHidden/>
              </w:rPr>
              <w:tab/>
            </w:r>
            <w:r>
              <w:rPr>
                <w:noProof/>
                <w:webHidden/>
              </w:rPr>
              <w:fldChar w:fldCharType="begin"/>
            </w:r>
            <w:r>
              <w:rPr>
                <w:noProof/>
                <w:webHidden/>
              </w:rPr>
              <w:instrText xml:space="preserve"> PAGEREF _Toc213942006 \h </w:instrText>
            </w:r>
            <w:r>
              <w:rPr>
                <w:noProof/>
                <w:webHidden/>
              </w:rPr>
            </w:r>
            <w:r>
              <w:rPr>
                <w:noProof/>
                <w:webHidden/>
              </w:rPr>
              <w:fldChar w:fldCharType="separate"/>
            </w:r>
            <w:r w:rsidR="00455CCB">
              <w:rPr>
                <w:noProof/>
                <w:webHidden/>
              </w:rPr>
              <w:t>9</w:t>
            </w:r>
            <w:r>
              <w:rPr>
                <w:noProof/>
                <w:webHidden/>
              </w:rPr>
              <w:fldChar w:fldCharType="end"/>
            </w:r>
          </w:hyperlink>
        </w:p>
        <w:p w14:paraId="04E1C61E" w14:textId="793592B3" w:rsidR="000D3B70" w:rsidRDefault="000D3B70">
          <w:pPr>
            <w:pStyle w:val="TM1"/>
            <w:rPr>
              <w:rFonts w:asciiTheme="minorHAnsi" w:eastAsiaTheme="minorEastAsia" w:hAnsiTheme="minorHAnsi"/>
              <w:b w:val="0"/>
              <w:noProof/>
              <w:color w:val="auto"/>
              <w:kern w:val="2"/>
              <w:sz w:val="24"/>
              <w:szCs w:val="24"/>
              <w:lang w:eastAsia="fr-FR"/>
              <w14:ligatures w14:val="standardContextual"/>
            </w:rPr>
          </w:pPr>
          <w:hyperlink w:anchor="_Toc213942007" w:history="1">
            <w:r w:rsidRPr="00797AD7">
              <w:rPr>
                <w:rStyle w:val="Lienhypertexte"/>
                <w:noProof/>
              </w:rPr>
              <w:t>3</w:t>
            </w:r>
            <w:r>
              <w:rPr>
                <w:rFonts w:asciiTheme="minorHAnsi" w:eastAsiaTheme="minorEastAsia" w:hAnsiTheme="minorHAnsi"/>
                <w:b w:val="0"/>
                <w:noProof/>
                <w:color w:val="auto"/>
                <w:kern w:val="2"/>
                <w:sz w:val="24"/>
                <w:szCs w:val="24"/>
                <w:lang w:eastAsia="fr-FR"/>
                <w14:ligatures w14:val="standardContextual"/>
              </w:rPr>
              <w:tab/>
            </w:r>
            <w:r w:rsidRPr="00797AD7">
              <w:rPr>
                <w:rStyle w:val="Lienhypertexte"/>
                <w:noProof/>
              </w:rPr>
              <w:t>Procédure</w:t>
            </w:r>
            <w:r>
              <w:rPr>
                <w:noProof/>
                <w:webHidden/>
              </w:rPr>
              <w:tab/>
            </w:r>
            <w:r>
              <w:rPr>
                <w:noProof/>
                <w:webHidden/>
              </w:rPr>
              <w:fldChar w:fldCharType="begin"/>
            </w:r>
            <w:r>
              <w:rPr>
                <w:noProof/>
                <w:webHidden/>
              </w:rPr>
              <w:instrText xml:space="preserve"> PAGEREF _Toc213942007 \h </w:instrText>
            </w:r>
            <w:r>
              <w:rPr>
                <w:noProof/>
                <w:webHidden/>
              </w:rPr>
            </w:r>
            <w:r>
              <w:rPr>
                <w:noProof/>
                <w:webHidden/>
              </w:rPr>
              <w:fldChar w:fldCharType="separate"/>
            </w:r>
            <w:r w:rsidR="00455CCB">
              <w:rPr>
                <w:noProof/>
                <w:webHidden/>
              </w:rPr>
              <w:t>11</w:t>
            </w:r>
            <w:r>
              <w:rPr>
                <w:noProof/>
                <w:webHidden/>
              </w:rPr>
              <w:fldChar w:fldCharType="end"/>
            </w:r>
          </w:hyperlink>
        </w:p>
        <w:p w14:paraId="647A1EA6" w14:textId="0609C595"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8" w:history="1">
            <w:r w:rsidRPr="00797AD7">
              <w:rPr>
                <w:rStyle w:val="Lienhypertexte"/>
                <w:noProof/>
              </w:rPr>
              <w:t>3.1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Mode de passation</w:t>
            </w:r>
            <w:r>
              <w:rPr>
                <w:noProof/>
                <w:webHidden/>
              </w:rPr>
              <w:tab/>
            </w:r>
            <w:r>
              <w:rPr>
                <w:noProof/>
                <w:webHidden/>
              </w:rPr>
              <w:fldChar w:fldCharType="begin"/>
            </w:r>
            <w:r>
              <w:rPr>
                <w:noProof/>
                <w:webHidden/>
              </w:rPr>
              <w:instrText xml:space="preserve"> PAGEREF _Toc213942008 \h </w:instrText>
            </w:r>
            <w:r>
              <w:rPr>
                <w:noProof/>
                <w:webHidden/>
              </w:rPr>
            </w:r>
            <w:r>
              <w:rPr>
                <w:noProof/>
                <w:webHidden/>
              </w:rPr>
              <w:fldChar w:fldCharType="separate"/>
            </w:r>
            <w:r w:rsidR="00455CCB">
              <w:rPr>
                <w:noProof/>
                <w:webHidden/>
              </w:rPr>
              <w:t>11</w:t>
            </w:r>
            <w:r>
              <w:rPr>
                <w:noProof/>
                <w:webHidden/>
              </w:rPr>
              <w:fldChar w:fldCharType="end"/>
            </w:r>
          </w:hyperlink>
        </w:p>
        <w:p w14:paraId="3BF6B786" w14:textId="1AA5113B"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09" w:history="1">
            <w:r w:rsidRPr="00797AD7">
              <w:rPr>
                <w:rStyle w:val="Lienhypertexte"/>
                <w:noProof/>
              </w:rPr>
              <w:t>3.2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Information</w:t>
            </w:r>
            <w:r>
              <w:rPr>
                <w:noProof/>
                <w:webHidden/>
              </w:rPr>
              <w:tab/>
            </w:r>
            <w:r>
              <w:rPr>
                <w:noProof/>
                <w:webHidden/>
              </w:rPr>
              <w:fldChar w:fldCharType="begin"/>
            </w:r>
            <w:r>
              <w:rPr>
                <w:noProof/>
                <w:webHidden/>
              </w:rPr>
              <w:instrText xml:space="preserve"> PAGEREF _Toc213942009 \h </w:instrText>
            </w:r>
            <w:r>
              <w:rPr>
                <w:noProof/>
                <w:webHidden/>
              </w:rPr>
            </w:r>
            <w:r>
              <w:rPr>
                <w:noProof/>
                <w:webHidden/>
              </w:rPr>
              <w:fldChar w:fldCharType="separate"/>
            </w:r>
            <w:r w:rsidR="00455CCB">
              <w:rPr>
                <w:noProof/>
                <w:webHidden/>
              </w:rPr>
              <w:t>11</w:t>
            </w:r>
            <w:r>
              <w:rPr>
                <w:noProof/>
                <w:webHidden/>
              </w:rPr>
              <w:fldChar w:fldCharType="end"/>
            </w:r>
          </w:hyperlink>
        </w:p>
        <w:p w14:paraId="02EB54C5" w14:textId="1F04BC08"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0" w:history="1">
            <w:r w:rsidRPr="00797AD7">
              <w:rPr>
                <w:rStyle w:val="Lienhypertexte"/>
                <w:noProof/>
              </w:rPr>
              <w:t>3.3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Offre</w:t>
            </w:r>
            <w:r>
              <w:rPr>
                <w:noProof/>
                <w:webHidden/>
              </w:rPr>
              <w:tab/>
            </w:r>
            <w:r>
              <w:rPr>
                <w:noProof/>
                <w:webHidden/>
              </w:rPr>
              <w:fldChar w:fldCharType="begin"/>
            </w:r>
            <w:r>
              <w:rPr>
                <w:noProof/>
                <w:webHidden/>
              </w:rPr>
              <w:instrText xml:space="preserve"> PAGEREF _Toc213942010 \h </w:instrText>
            </w:r>
            <w:r>
              <w:rPr>
                <w:noProof/>
                <w:webHidden/>
              </w:rPr>
            </w:r>
            <w:r>
              <w:rPr>
                <w:noProof/>
                <w:webHidden/>
              </w:rPr>
              <w:fldChar w:fldCharType="separate"/>
            </w:r>
            <w:r w:rsidR="00455CCB">
              <w:rPr>
                <w:noProof/>
                <w:webHidden/>
              </w:rPr>
              <w:t>12</w:t>
            </w:r>
            <w:r>
              <w:rPr>
                <w:noProof/>
                <w:webHidden/>
              </w:rPr>
              <w:fldChar w:fldCharType="end"/>
            </w:r>
          </w:hyperlink>
        </w:p>
        <w:p w14:paraId="191FA8D0" w14:textId="1EA9F5F0"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1" w:history="1">
            <w:r w:rsidRPr="00797AD7">
              <w:rPr>
                <w:rStyle w:val="Lienhypertexte"/>
                <w:noProof/>
              </w:rPr>
              <w:t>3.4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Introduction des offres</w:t>
            </w:r>
            <w:r w:rsidRPr="00797AD7">
              <w:rPr>
                <w:rStyle w:val="Lienhypertexte"/>
                <w:noProof/>
                <w:vertAlign w:val="superscript"/>
              </w:rPr>
              <w:t>9</w:t>
            </w:r>
            <w:r>
              <w:rPr>
                <w:noProof/>
                <w:webHidden/>
              </w:rPr>
              <w:tab/>
            </w:r>
            <w:r>
              <w:rPr>
                <w:noProof/>
                <w:webHidden/>
              </w:rPr>
              <w:fldChar w:fldCharType="begin"/>
            </w:r>
            <w:r>
              <w:rPr>
                <w:noProof/>
                <w:webHidden/>
              </w:rPr>
              <w:instrText xml:space="preserve"> PAGEREF _Toc213942011 \h </w:instrText>
            </w:r>
            <w:r>
              <w:rPr>
                <w:noProof/>
                <w:webHidden/>
              </w:rPr>
            </w:r>
            <w:r>
              <w:rPr>
                <w:noProof/>
                <w:webHidden/>
              </w:rPr>
              <w:fldChar w:fldCharType="separate"/>
            </w:r>
            <w:r w:rsidR="00455CCB">
              <w:rPr>
                <w:noProof/>
                <w:webHidden/>
              </w:rPr>
              <w:t>13</w:t>
            </w:r>
            <w:r>
              <w:rPr>
                <w:noProof/>
                <w:webHidden/>
              </w:rPr>
              <w:fldChar w:fldCharType="end"/>
            </w:r>
          </w:hyperlink>
        </w:p>
        <w:p w14:paraId="6E9C0396" w14:textId="0EE678F9"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2" w:history="1">
            <w:r w:rsidRPr="00797AD7">
              <w:rPr>
                <w:rStyle w:val="Lienhypertexte"/>
                <w:noProof/>
              </w:rPr>
              <w:t>3.5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_Toc213942012 \h </w:instrText>
            </w:r>
            <w:r>
              <w:rPr>
                <w:noProof/>
                <w:webHidden/>
              </w:rPr>
            </w:r>
            <w:r>
              <w:rPr>
                <w:noProof/>
                <w:webHidden/>
              </w:rPr>
              <w:fldChar w:fldCharType="separate"/>
            </w:r>
            <w:r w:rsidR="00455CCB">
              <w:rPr>
                <w:noProof/>
                <w:webHidden/>
              </w:rPr>
              <w:t>14</w:t>
            </w:r>
            <w:r>
              <w:rPr>
                <w:noProof/>
                <w:webHidden/>
              </w:rPr>
              <w:fldChar w:fldCharType="end"/>
            </w:r>
          </w:hyperlink>
        </w:p>
        <w:p w14:paraId="72428208" w14:textId="4D28912A"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3" w:history="1">
            <w:r w:rsidRPr="00797AD7">
              <w:rPr>
                <w:rStyle w:val="Lienhypertexte"/>
                <w:noProof/>
              </w:rPr>
              <w:t>3.6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Ouverture des offres</w:t>
            </w:r>
            <w:r>
              <w:rPr>
                <w:noProof/>
                <w:webHidden/>
              </w:rPr>
              <w:tab/>
            </w:r>
            <w:r>
              <w:rPr>
                <w:noProof/>
                <w:webHidden/>
              </w:rPr>
              <w:fldChar w:fldCharType="begin"/>
            </w:r>
            <w:r>
              <w:rPr>
                <w:noProof/>
                <w:webHidden/>
              </w:rPr>
              <w:instrText xml:space="preserve"> PAGEREF _Toc213942013 \h </w:instrText>
            </w:r>
            <w:r>
              <w:rPr>
                <w:noProof/>
                <w:webHidden/>
              </w:rPr>
            </w:r>
            <w:r>
              <w:rPr>
                <w:noProof/>
                <w:webHidden/>
              </w:rPr>
              <w:fldChar w:fldCharType="separate"/>
            </w:r>
            <w:r w:rsidR="00455CCB">
              <w:rPr>
                <w:noProof/>
                <w:webHidden/>
              </w:rPr>
              <w:t>14</w:t>
            </w:r>
            <w:r>
              <w:rPr>
                <w:noProof/>
                <w:webHidden/>
              </w:rPr>
              <w:fldChar w:fldCharType="end"/>
            </w:r>
          </w:hyperlink>
        </w:p>
        <w:p w14:paraId="7C836683" w14:textId="002D51F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4" w:history="1">
            <w:r w:rsidRPr="00797AD7">
              <w:rPr>
                <w:rStyle w:val="Lienhypertexte"/>
                <w:noProof/>
              </w:rPr>
              <w:t>3.7</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Evaluation des offres</w:t>
            </w:r>
            <w:r>
              <w:rPr>
                <w:noProof/>
                <w:webHidden/>
              </w:rPr>
              <w:tab/>
            </w:r>
            <w:r>
              <w:rPr>
                <w:noProof/>
                <w:webHidden/>
              </w:rPr>
              <w:fldChar w:fldCharType="begin"/>
            </w:r>
            <w:r>
              <w:rPr>
                <w:noProof/>
                <w:webHidden/>
              </w:rPr>
              <w:instrText xml:space="preserve"> PAGEREF _Toc213942014 \h </w:instrText>
            </w:r>
            <w:r>
              <w:rPr>
                <w:noProof/>
                <w:webHidden/>
              </w:rPr>
            </w:r>
            <w:r>
              <w:rPr>
                <w:noProof/>
                <w:webHidden/>
              </w:rPr>
              <w:fldChar w:fldCharType="separate"/>
            </w:r>
            <w:r w:rsidR="00455CCB">
              <w:rPr>
                <w:noProof/>
                <w:webHidden/>
              </w:rPr>
              <w:t>14</w:t>
            </w:r>
            <w:r>
              <w:rPr>
                <w:noProof/>
                <w:webHidden/>
              </w:rPr>
              <w:fldChar w:fldCharType="end"/>
            </w:r>
          </w:hyperlink>
        </w:p>
        <w:p w14:paraId="5800A84C" w14:textId="62DE2BE0"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5" w:history="1">
            <w:r w:rsidRPr="00797AD7">
              <w:rPr>
                <w:rStyle w:val="Lienhypertexte"/>
                <w:noProof/>
              </w:rPr>
              <w:t>3.8</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Conclusion du marché</w:t>
            </w:r>
            <w:r>
              <w:rPr>
                <w:noProof/>
                <w:webHidden/>
              </w:rPr>
              <w:tab/>
            </w:r>
            <w:r>
              <w:rPr>
                <w:noProof/>
                <w:webHidden/>
              </w:rPr>
              <w:fldChar w:fldCharType="begin"/>
            </w:r>
            <w:r>
              <w:rPr>
                <w:noProof/>
                <w:webHidden/>
              </w:rPr>
              <w:instrText xml:space="preserve"> PAGEREF _Toc213942015 \h </w:instrText>
            </w:r>
            <w:r>
              <w:rPr>
                <w:noProof/>
                <w:webHidden/>
              </w:rPr>
            </w:r>
            <w:r>
              <w:rPr>
                <w:noProof/>
                <w:webHidden/>
              </w:rPr>
              <w:fldChar w:fldCharType="separate"/>
            </w:r>
            <w:r w:rsidR="00455CCB">
              <w:rPr>
                <w:noProof/>
                <w:webHidden/>
              </w:rPr>
              <w:t>16</w:t>
            </w:r>
            <w:r>
              <w:rPr>
                <w:noProof/>
                <w:webHidden/>
              </w:rPr>
              <w:fldChar w:fldCharType="end"/>
            </w:r>
          </w:hyperlink>
        </w:p>
        <w:p w14:paraId="2C455D6D" w14:textId="1E697EF5" w:rsidR="000D3B70" w:rsidRDefault="000D3B70">
          <w:pPr>
            <w:pStyle w:val="TM1"/>
            <w:rPr>
              <w:rFonts w:asciiTheme="minorHAnsi" w:eastAsiaTheme="minorEastAsia" w:hAnsiTheme="minorHAnsi"/>
              <w:b w:val="0"/>
              <w:noProof/>
              <w:color w:val="auto"/>
              <w:kern w:val="2"/>
              <w:sz w:val="24"/>
              <w:szCs w:val="24"/>
              <w:lang w:eastAsia="fr-FR"/>
              <w14:ligatures w14:val="standardContextual"/>
            </w:rPr>
          </w:pPr>
          <w:hyperlink w:anchor="_Toc213942016" w:history="1">
            <w:r w:rsidRPr="00797AD7">
              <w:rPr>
                <w:rStyle w:val="Lienhypertexte"/>
                <w:noProof/>
              </w:rPr>
              <w:t>4</w:t>
            </w:r>
            <w:r>
              <w:rPr>
                <w:rFonts w:asciiTheme="minorHAnsi" w:eastAsiaTheme="minorEastAsia" w:hAnsiTheme="minorHAnsi"/>
                <w:b w:val="0"/>
                <w:noProof/>
                <w:color w:val="auto"/>
                <w:kern w:val="2"/>
                <w:sz w:val="24"/>
                <w:szCs w:val="24"/>
                <w:lang w:eastAsia="fr-FR"/>
                <w14:ligatures w14:val="standardContextual"/>
              </w:rPr>
              <w:tab/>
            </w:r>
            <w:r w:rsidRPr="00797AD7">
              <w:rPr>
                <w:rStyle w:val="Lienhypertexte"/>
                <w:noProof/>
              </w:rPr>
              <w:t>Dispositions contractuelles particulières</w:t>
            </w:r>
            <w:r>
              <w:rPr>
                <w:noProof/>
                <w:webHidden/>
              </w:rPr>
              <w:tab/>
            </w:r>
            <w:r>
              <w:rPr>
                <w:noProof/>
                <w:webHidden/>
              </w:rPr>
              <w:fldChar w:fldCharType="begin"/>
            </w:r>
            <w:r>
              <w:rPr>
                <w:noProof/>
                <w:webHidden/>
              </w:rPr>
              <w:instrText xml:space="preserve"> PAGEREF _Toc213942016 \h </w:instrText>
            </w:r>
            <w:r>
              <w:rPr>
                <w:noProof/>
                <w:webHidden/>
              </w:rPr>
            </w:r>
            <w:r>
              <w:rPr>
                <w:noProof/>
                <w:webHidden/>
              </w:rPr>
              <w:fldChar w:fldCharType="separate"/>
            </w:r>
            <w:r w:rsidR="00455CCB">
              <w:rPr>
                <w:noProof/>
                <w:webHidden/>
              </w:rPr>
              <w:t>17</w:t>
            </w:r>
            <w:r>
              <w:rPr>
                <w:noProof/>
                <w:webHidden/>
              </w:rPr>
              <w:fldChar w:fldCharType="end"/>
            </w:r>
          </w:hyperlink>
        </w:p>
        <w:p w14:paraId="7C1DF510" w14:textId="1BB6448C"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7" w:history="1">
            <w:r w:rsidRPr="00797AD7">
              <w:rPr>
                <w:rStyle w:val="Lienhypertexte"/>
                <w:noProof/>
              </w:rPr>
              <w:t>4.1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Définitions (Art. 2)</w:t>
            </w:r>
            <w:r>
              <w:rPr>
                <w:noProof/>
                <w:webHidden/>
              </w:rPr>
              <w:tab/>
            </w:r>
            <w:r>
              <w:rPr>
                <w:noProof/>
                <w:webHidden/>
              </w:rPr>
              <w:fldChar w:fldCharType="begin"/>
            </w:r>
            <w:r>
              <w:rPr>
                <w:noProof/>
                <w:webHidden/>
              </w:rPr>
              <w:instrText xml:space="preserve"> PAGEREF _Toc213942017 \h </w:instrText>
            </w:r>
            <w:r>
              <w:rPr>
                <w:noProof/>
                <w:webHidden/>
              </w:rPr>
            </w:r>
            <w:r>
              <w:rPr>
                <w:noProof/>
                <w:webHidden/>
              </w:rPr>
              <w:fldChar w:fldCharType="separate"/>
            </w:r>
            <w:r w:rsidR="00455CCB">
              <w:rPr>
                <w:noProof/>
                <w:webHidden/>
              </w:rPr>
              <w:t>17</w:t>
            </w:r>
            <w:r>
              <w:rPr>
                <w:noProof/>
                <w:webHidden/>
              </w:rPr>
              <w:fldChar w:fldCharType="end"/>
            </w:r>
          </w:hyperlink>
        </w:p>
        <w:p w14:paraId="244F582E" w14:textId="077BAC42"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8" w:history="1">
            <w:r w:rsidRPr="00797AD7">
              <w:rPr>
                <w:rStyle w:val="Lienhypertexte"/>
                <w:noProof/>
              </w:rPr>
              <w:t>4.2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Correspondance avec le fournisseur (Art. 10)</w:t>
            </w:r>
            <w:r>
              <w:rPr>
                <w:noProof/>
                <w:webHidden/>
              </w:rPr>
              <w:tab/>
            </w:r>
            <w:r>
              <w:rPr>
                <w:noProof/>
                <w:webHidden/>
              </w:rPr>
              <w:fldChar w:fldCharType="begin"/>
            </w:r>
            <w:r>
              <w:rPr>
                <w:noProof/>
                <w:webHidden/>
              </w:rPr>
              <w:instrText xml:space="preserve"> PAGEREF _Toc213942018 \h </w:instrText>
            </w:r>
            <w:r>
              <w:rPr>
                <w:noProof/>
                <w:webHidden/>
              </w:rPr>
            </w:r>
            <w:r>
              <w:rPr>
                <w:noProof/>
                <w:webHidden/>
              </w:rPr>
              <w:fldChar w:fldCharType="separate"/>
            </w:r>
            <w:r w:rsidR="00455CCB">
              <w:rPr>
                <w:noProof/>
                <w:webHidden/>
              </w:rPr>
              <w:t>17</w:t>
            </w:r>
            <w:r>
              <w:rPr>
                <w:noProof/>
                <w:webHidden/>
              </w:rPr>
              <w:fldChar w:fldCharType="end"/>
            </w:r>
          </w:hyperlink>
        </w:p>
        <w:p w14:paraId="12F6AFCF" w14:textId="4FF84D9F"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19" w:history="1">
            <w:r w:rsidRPr="00797AD7">
              <w:rPr>
                <w:rStyle w:val="Lienhypertexte"/>
                <w:noProof/>
              </w:rPr>
              <w:t>4.3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Fonctionnaire dirigeant (Art. 11)</w:t>
            </w:r>
            <w:r>
              <w:rPr>
                <w:noProof/>
                <w:webHidden/>
              </w:rPr>
              <w:tab/>
            </w:r>
            <w:r>
              <w:rPr>
                <w:noProof/>
                <w:webHidden/>
              </w:rPr>
              <w:fldChar w:fldCharType="begin"/>
            </w:r>
            <w:r>
              <w:rPr>
                <w:noProof/>
                <w:webHidden/>
              </w:rPr>
              <w:instrText xml:space="preserve"> PAGEREF _Toc213942019 \h </w:instrText>
            </w:r>
            <w:r>
              <w:rPr>
                <w:noProof/>
                <w:webHidden/>
              </w:rPr>
            </w:r>
            <w:r>
              <w:rPr>
                <w:noProof/>
                <w:webHidden/>
              </w:rPr>
              <w:fldChar w:fldCharType="separate"/>
            </w:r>
            <w:r w:rsidR="00455CCB">
              <w:rPr>
                <w:noProof/>
                <w:webHidden/>
              </w:rPr>
              <w:t>17</w:t>
            </w:r>
            <w:r>
              <w:rPr>
                <w:noProof/>
                <w:webHidden/>
              </w:rPr>
              <w:fldChar w:fldCharType="end"/>
            </w:r>
          </w:hyperlink>
        </w:p>
        <w:p w14:paraId="1CC35C89" w14:textId="7720318B"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0" w:history="1">
            <w:r w:rsidRPr="00797AD7">
              <w:rPr>
                <w:rStyle w:val="Lienhypertexte"/>
                <w:noProof/>
              </w:rPr>
              <w:t>4.4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Sous-traitants (Art. 12-15)</w:t>
            </w:r>
            <w:r>
              <w:rPr>
                <w:noProof/>
                <w:webHidden/>
              </w:rPr>
              <w:tab/>
            </w:r>
            <w:r>
              <w:rPr>
                <w:noProof/>
                <w:webHidden/>
              </w:rPr>
              <w:fldChar w:fldCharType="begin"/>
            </w:r>
            <w:r>
              <w:rPr>
                <w:noProof/>
                <w:webHidden/>
              </w:rPr>
              <w:instrText xml:space="preserve"> PAGEREF _Toc213942020 \h </w:instrText>
            </w:r>
            <w:r>
              <w:rPr>
                <w:noProof/>
                <w:webHidden/>
              </w:rPr>
            </w:r>
            <w:r>
              <w:rPr>
                <w:noProof/>
                <w:webHidden/>
              </w:rPr>
              <w:fldChar w:fldCharType="separate"/>
            </w:r>
            <w:r w:rsidR="00455CCB">
              <w:rPr>
                <w:noProof/>
                <w:webHidden/>
              </w:rPr>
              <w:t>18</w:t>
            </w:r>
            <w:r>
              <w:rPr>
                <w:noProof/>
                <w:webHidden/>
              </w:rPr>
              <w:fldChar w:fldCharType="end"/>
            </w:r>
          </w:hyperlink>
        </w:p>
        <w:p w14:paraId="0DC1C06D" w14:textId="58E9CFED"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1" w:history="1">
            <w:r w:rsidRPr="00797AD7">
              <w:rPr>
                <w:rStyle w:val="Lienhypertexte"/>
                <w:noProof/>
              </w:rPr>
              <w:t>4.5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Confidentialité (Art. 18)</w:t>
            </w:r>
            <w:r>
              <w:rPr>
                <w:noProof/>
                <w:webHidden/>
              </w:rPr>
              <w:tab/>
            </w:r>
            <w:r>
              <w:rPr>
                <w:noProof/>
                <w:webHidden/>
              </w:rPr>
              <w:fldChar w:fldCharType="begin"/>
            </w:r>
            <w:r>
              <w:rPr>
                <w:noProof/>
                <w:webHidden/>
              </w:rPr>
              <w:instrText xml:space="preserve"> PAGEREF _Toc213942021 \h </w:instrText>
            </w:r>
            <w:r>
              <w:rPr>
                <w:noProof/>
                <w:webHidden/>
              </w:rPr>
            </w:r>
            <w:r>
              <w:rPr>
                <w:noProof/>
                <w:webHidden/>
              </w:rPr>
              <w:fldChar w:fldCharType="separate"/>
            </w:r>
            <w:r w:rsidR="00455CCB">
              <w:rPr>
                <w:noProof/>
                <w:webHidden/>
              </w:rPr>
              <w:t>18</w:t>
            </w:r>
            <w:r>
              <w:rPr>
                <w:noProof/>
                <w:webHidden/>
              </w:rPr>
              <w:fldChar w:fldCharType="end"/>
            </w:r>
          </w:hyperlink>
        </w:p>
        <w:p w14:paraId="5CFFC21B" w14:textId="09F3E1F9"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2" w:history="1">
            <w:r w:rsidRPr="00797AD7">
              <w:rPr>
                <w:rStyle w:val="Lienhypertexte"/>
                <w:noProof/>
              </w:rPr>
              <w:t>4.6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Droits intellectuels (Art. 19-23)</w:t>
            </w:r>
            <w:r>
              <w:rPr>
                <w:noProof/>
                <w:webHidden/>
              </w:rPr>
              <w:tab/>
            </w:r>
            <w:r>
              <w:rPr>
                <w:noProof/>
                <w:webHidden/>
              </w:rPr>
              <w:fldChar w:fldCharType="begin"/>
            </w:r>
            <w:r>
              <w:rPr>
                <w:noProof/>
                <w:webHidden/>
              </w:rPr>
              <w:instrText xml:space="preserve"> PAGEREF _Toc213942022 \h </w:instrText>
            </w:r>
            <w:r>
              <w:rPr>
                <w:noProof/>
                <w:webHidden/>
              </w:rPr>
            </w:r>
            <w:r>
              <w:rPr>
                <w:noProof/>
                <w:webHidden/>
              </w:rPr>
              <w:fldChar w:fldCharType="separate"/>
            </w:r>
            <w:r w:rsidR="00455CCB">
              <w:rPr>
                <w:noProof/>
                <w:webHidden/>
              </w:rPr>
              <w:t>18</w:t>
            </w:r>
            <w:r>
              <w:rPr>
                <w:noProof/>
                <w:webHidden/>
              </w:rPr>
              <w:fldChar w:fldCharType="end"/>
            </w:r>
          </w:hyperlink>
        </w:p>
        <w:p w14:paraId="5AC65B9A" w14:textId="2541042E"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3" w:history="1">
            <w:r w:rsidRPr="00797AD7">
              <w:rPr>
                <w:rStyle w:val="Lienhypertexte"/>
                <w:noProof/>
              </w:rPr>
              <w:t>4.7</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Cautionnement (Art. 25-33)</w:t>
            </w:r>
            <w:r>
              <w:rPr>
                <w:noProof/>
                <w:webHidden/>
              </w:rPr>
              <w:tab/>
            </w:r>
            <w:r>
              <w:rPr>
                <w:noProof/>
                <w:webHidden/>
              </w:rPr>
              <w:fldChar w:fldCharType="begin"/>
            </w:r>
            <w:r>
              <w:rPr>
                <w:noProof/>
                <w:webHidden/>
              </w:rPr>
              <w:instrText xml:space="preserve"> PAGEREF _Toc213942023 \h </w:instrText>
            </w:r>
            <w:r>
              <w:rPr>
                <w:noProof/>
                <w:webHidden/>
              </w:rPr>
            </w:r>
            <w:r>
              <w:rPr>
                <w:noProof/>
                <w:webHidden/>
              </w:rPr>
              <w:fldChar w:fldCharType="separate"/>
            </w:r>
            <w:r w:rsidR="00455CCB">
              <w:rPr>
                <w:noProof/>
                <w:webHidden/>
              </w:rPr>
              <w:t>18</w:t>
            </w:r>
            <w:r>
              <w:rPr>
                <w:noProof/>
                <w:webHidden/>
              </w:rPr>
              <w:fldChar w:fldCharType="end"/>
            </w:r>
          </w:hyperlink>
        </w:p>
        <w:p w14:paraId="06B4FBF7" w14:textId="17FB8581"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4" w:history="1">
            <w:r w:rsidRPr="00797AD7">
              <w:rPr>
                <w:rStyle w:val="Lienhypertexte"/>
                <w:noProof/>
              </w:rPr>
              <w:t>4.8</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Conformité de l’exécution (Art. 34)</w:t>
            </w:r>
            <w:r>
              <w:rPr>
                <w:noProof/>
                <w:webHidden/>
              </w:rPr>
              <w:tab/>
            </w:r>
            <w:r>
              <w:rPr>
                <w:noProof/>
                <w:webHidden/>
              </w:rPr>
              <w:fldChar w:fldCharType="begin"/>
            </w:r>
            <w:r>
              <w:rPr>
                <w:noProof/>
                <w:webHidden/>
              </w:rPr>
              <w:instrText xml:space="preserve"> PAGEREF _Toc213942024 \h </w:instrText>
            </w:r>
            <w:r>
              <w:rPr>
                <w:noProof/>
                <w:webHidden/>
              </w:rPr>
            </w:r>
            <w:r>
              <w:rPr>
                <w:noProof/>
                <w:webHidden/>
              </w:rPr>
              <w:fldChar w:fldCharType="separate"/>
            </w:r>
            <w:r w:rsidR="00455CCB">
              <w:rPr>
                <w:noProof/>
                <w:webHidden/>
              </w:rPr>
              <w:t>20</w:t>
            </w:r>
            <w:r>
              <w:rPr>
                <w:noProof/>
                <w:webHidden/>
              </w:rPr>
              <w:fldChar w:fldCharType="end"/>
            </w:r>
          </w:hyperlink>
        </w:p>
        <w:p w14:paraId="6832DE1D" w14:textId="7BBB00AF"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5" w:history="1">
            <w:r w:rsidRPr="00797AD7">
              <w:rPr>
                <w:rStyle w:val="Lienhypertexte"/>
                <w:noProof/>
              </w:rPr>
              <w:t>4.9</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Circonstances imprévisibles (Art. 38/9)</w:t>
            </w:r>
            <w:r>
              <w:rPr>
                <w:noProof/>
                <w:webHidden/>
              </w:rPr>
              <w:tab/>
            </w:r>
            <w:r>
              <w:rPr>
                <w:noProof/>
                <w:webHidden/>
              </w:rPr>
              <w:fldChar w:fldCharType="begin"/>
            </w:r>
            <w:r>
              <w:rPr>
                <w:noProof/>
                <w:webHidden/>
              </w:rPr>
              <w:instrText xml:space="preserve"> PAGEREF _Toc213942025 \h </w:instrText>
            </w:r>
            <w:r>
              <w:rPr>
                <w:noProof/>
                <w:webHidden/>
              </w:rPr>
            </w:r>
            <w:r>
              <w:rPr>
                <w:noProof/>
                <w:webHidden/>
              </w:rPr>
              <w:fldChar w:fldCharType="separate"/>
            </w:r>
            <w:r w:rsidR="00455CCB">
              <w:rPr>
                <w:noProof/>
                <w:webHidden/>
              </w:rPr>
              <w:t>20</w:t>
            </w:r>
            <w:r>
              <w:rPr>
                <w:noProof/>
                <w:webHidden/>
              </w:rPr>
              <w:fldChar w:fldCharType="end"/>
            </w:r>
          </w:hyperlink>
        </w:p>
        <w:p w14:paraId="027FDEE6" w14:textId="7C943CFD"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6" w:history="1">
            <w:r w:rsidRPr="00797AD7">
              <w:rPr>
                <w:rStyle w:val="Lienhypertexte"/>
                <w:noProof/>
              </w:rPr>
              <w:t>4.10</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Réception technique préalable (Art. 41-42)</w:t>
            </w:r>
            <w:r>
              <w:rPr>
                <w:noProof/>
                <w:webHidden/>
              </w:rPr>
              <w:tab/>
            </w:r>
            <w:r>
              <w:rPr>
                <w:noProof/>
                <w:webHidden/>
              </w:rPr>
              <w:fldChar w:fldCharType="begin"/>
            </w:r>
            <w:r>
              <w:rPr>
                <w:noProof/>
                <w:webHidden/>
              </w:rPr>
              <w:instrText xml:space="preserve"> PAGEREF _Toc213942026 \h </w:instrText>
            </w:r>
            <w:r>
              <w:rPr>
                <w:noProof/>
                <w:webHidden/>
              </w:rPr>
            </w:r>
            <w:r>
              <w:rPr>
                <w:noProof/>
                <w:webHidden/>
              </w:rPr>
              <w:fldChar w:fldCharType="separate"/>
            </w:r>
            <w:r w:rsidR="00455CCB">
              <w:rPr>
                <w:noProof/>
                <w:webHidden/>
              </w:rPr>
              <w:t>21</w:t>
            </w:r>
            <w:r>
              <w:rPr>
                <w:noProof/>
                <w:webHidden/>
              </w:rPr>
              <w:fldChar w:fldCharType="end"/>
            </w:r>
          </w:hyperlink>
        </w:p>
        <w:p w14:paraId="7E96C14B" w14:textId="102C2603"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7" w:history="1">
            <w:r w:rsidRPr="00797AD7">
              <w:rPr>
                <w:rStyle w:val="Lienhypertexte"/>
                <w:noProof/>
              </w:rPr>
              <w:t>4.11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Moyens d’action du pouvoir adjudicateur (Art. 44-51 et 123-124)</w:t>
            </w:r>
            <w:r>
              <w:rPr>
                <w:noProof/>
                <w:webHidden/>
              </w:rPr>
              <w:tab/>
            </w:r>
            <w:r>
              <w:rPr>
                <w:noProof/>
                <w:webHidden/>
              </w:rPr>
              <w:fldChar w:fldCharType="begin"/>
            </w:r>
            <w:r>
              <w:rPr>
                <w:noProof/>
                <w:webHidden/>
              </w:rPr>
              <w:instrText xml:space="preserve"> PAGEREF _Toc213942027 \h </w:instrText>
            </w:r>
            <w:r>
              <w:rPr>
                <w:noProof/>
                <w:webHidden/>
              </w:rPr>
            </w:r>
            <w:r>
              <w:rPr>
                <w:noProof/>
                <w:webHidden/>
              </w:rPr>
              <w:fldChar w:fldCharType="separate"/>
            </w:r>
            <w:r w:rsidR="00455CCB">
              <w:rPr>
                <w:noProof/>
                <w:webHidden/>
              </w:rPr>
              <w:t>21</w:t>
            </w:r>
            <w:r>
              <w:rPr>
                <w:noProof/>
                <w:webHidden/>
              </w:rPr>
              <w:fldChar w:fldCharType="end"/>
            </w:r>
          </w:hyperlink>
        </w:p>
        <w:p w14:paraId="78824CBC" w14:textId="0833C59E"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8" w:history="1">
            <w:r w:rsidRPr="00797AD7">
              <w:rPr>
                <w:rStyle w:val="Lienhypertexte"/>
                <w:noProof/>
              </w:rPr>
              <w:t>4.12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Modalités d’exécution (Art. 115 et seq.)</w:t>
            </w:r>
            <w:r>
              <w:rPr>
                <w:noProof/>
                <w:webHidden/>
              </w:rPr>
              <w:tab/>
            </w:r>
            <w:r>
              <w:rPr>
                <w:noProof/>
                <w:webHidden/>
              </w:rPr>
              <w:fldChar w:fldCharType="begin"/>
            </w:r>
            <w:r>
              <w:rPr>
                <w:noProof/>
                <w:webHidden/>
              </w:rPr>
              <w:instrText xml:space="preserve"> PAGEREF _Toc213942028 \h </w:instrText>
            </w:r>
            <w:r>
              <w:rPr>
                <w:noProof/>
                <w:webHidden/>
              </w:rPr>
            </w:r>
            <w:r>
              <w:rPr>
                <w:noProof/>
                <w:webHidden/>
              </w:rPr>
              <w:fldChar w:fldCharType="separate"/>
            </w:r>
            <w:r w:rsidR="00455CCB">
              <w:rPr>
                <w:noProof/>
                <w:webHidden/>
              </w:rPr>
              <w:t>23</w:t>
            </w:r>
            <w:r>
              <w:rPr>
                <w:noProof/>
                <w:webHidden/>
              </w:rPr>
              <w:fldChar w:fldCharType="end"/>
            </w:r>
          </w:hyperlink>
        </w:p>
        <w:p w14:paraId="39C6CE32" w14:textId="02264B4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29" w:history="1">
            <w:r w:rsidRPr="00797AD7">
              <w:rPr>
                <w:rStyle w:val="Lienhypertexte"/>
                <w:noProof/>
              </w:rPr>
              <w:t>4.13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Conditions générales de paiement (Art. 66-72 et 127)</w:t>
            </w:r>
            <w:r>
              <w:rPr>
                <w:noProof/>
                <w:webHidden/>
              </w:rPr>
              <w:tab/>
            </w:r>
            <w:r>
              <w:rPr>
                <w:noProof/>
                <w:webHidden/>
              </w:rPr>
              <w:fldChar w:fldCharType="begin"/>
            </w:r>
            <w:r>
              <w:rPr>
                <w:noProof/>
                <w:webHidden/>
              </w:rPr>
              <w:instrText xml:space="preserve"> PAGEREF _Toc213942029 \h </w:instrText>
            </w:r>
            <w:r>
              <w:rPr>
                <w:noProof/>
                <w:webHidden/>
              </w:rPr>
            </w:r>
            <w:r>
              <w:rPr>
                <w:noProof/>
                <w:webHidden/>
              </w:rPr>
              <w:fldChar w:fldCharType="separate"/>
            </w:r>
            <w:r w:rsidR="00455CCB">
              <w:rPr>
                <w:noProof/>
                <w:webHidden/>
              </w:rPr>
              <w:t>24</w:t>
            </w:r>
            <w:r>
              <w:rPr>
                <w:noProof/>
                <w:webHidden/>
              </w:rPr>
              <w:fldChar w:fldCharType="end"/>
            </w:r>
          </w:hyperlink>
        </w:p>
        <w:p w14:paraId="1AE11E6C" w14:textId="42C08C7B"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0" w:history="1">
            <w:r w:rsidRPr="00797AD7">
              <w:rPr>
                <w:rStyle w:val="Lienhypertexte"/>
                <w:noProof/>
              </w:rPr>
              <w:t>4.14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Fin du marché (Art. 64-65, 120 et 128-135)</w:t>
            </w:r>
            <w:r>
              <w:rPr>
                <w:noProof/>
                <w:webHidden/>
              </w:rPr>
              <w:tab/>
            </w:r>
            <w:r>
              <w:rPr>
                <w:noProof/>
                <w:webHidden/>
              </w:rPr>
              <w:fldChar w:fldCharType="begin"/>
            </w:r>
            <w:r>
              <w:rPr>
                <w:noProof/>
                <w:webHidden/>
              </w:rPr>
              <w:instrText xml:space="preserve"> PAGEREF _Toc213942030 \h </w:instrText>
            </w:r>
            <w:r>
              <w:rPr>
                <w:noProof/>
                <w:webHidden/>
              </w:rPr>
            </w:r>
            <w:r>
              <w:rPr>
                <w:noProof/>
                <w:webHidden/>
              </w:rPr>
              <w:fldChar w:fldCharType="separate"/>
            </w:r>
            <w:r w:rsidR="00455CCB">
              <w:rPr>
                <w:noProof/>
                <w:webHidden/>
              </w:rPr>
              <w:t>25</w:t>
            </w:r>
            <w:r>
              <w:rPr>
                <w:noProof/>
                <w:webHidden/>
              </w:rPr>
              <w:fldChar w:fldCharType="end"/>
            </w:r>
          </w:hyperlink>
        </w:p>
        <w:p w14:paraId="4958C8EF" w14:textId="1DC68538"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1" w:history="1">
            <w:r w:rsidRPr="00797AD7">
              <w:rPr>
                <w:rStyle w:val="Lienhypertexte"/>
                <w:noProof/>
              </w:rPr>
              <w:t>4.15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Modifications du marché (Art. 37-38 et 121)</w:t>
            </w:r>
            <w:r>
              <w:rPr>
                <w:noProof/>
                <w:webHidden/>
              </w:rPr>
              <w:tab/>
            </w:r>
            <w:r>
              <w:rPr>
                <w:noProof/>
                <w:webHidden/>
              </w:rPr>
              <w:fldChar w:fldCharType="begin"/>
            </w:r>
            <w:r>
              <w:rPr>
                <w:noProof/>
                <w:webHidden/>
              </w:rPr>
              <w:instrText xml:space="preserve"> PAGEREF _Toc213942031 \h </w:instrText>
            </w:r>
            <w:r>
              <w:rPr>
                <w:noProof/>
                <w:webHidden/>
              </w:rPr>
            </w:r>
            <w:r>
              <w:rPr>
                <w:noProof/>
                <w:webHidden/>
              </w:rPr>
              <w:fldChar w:fldCharType="separate"/>
            </w:r>
            <w:r w:rsidR="00455CCB">
              <w:rPr>
                <w:noProof/>
                <w:webHidden/>
              </w:rPr>
              <w:t>26</w:t>
            </w:r>
            <w:r>
              <w:rPr>
                <w:noProof/>
                <w:webHidden/>
              </w:rPr>
              <w:fldChar w:fldCharType="end"/>
            </w:r>
          </w:hyperlink>
        </w:p>
        <w:p w14:paraId="6E215F66" w14:textId="3F6610ED"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2" w:history="1">
            <w:r w:rsidRPr="00797AD7">
              <w:rPr>
                <w:rStyle w:val="Lienhypertexte"/>
                <w:noProof/>
              </w:rPr>
              <w:t>4.16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Litiges (Art. 73)</w:t>
            </w:r>
            <w:r>
              <w:rPr>
                <w:noProof/>
                <w:webHidden/>
              </w:rPr>
              <w:tab/>
            </w:r>
            <w:r>
              <w:rPr>
                <w:noProof/>
                <w:webHidden/>
              </w:rPr>
              <w:fldChar w:fldCharType="begin"/>
            </w:r>
            <w:r>
              <w:rPr>
                <w:noProof/>
                <w:webHidden/>
              </w:rPr>
              <w:instrText xml:space="preserve"> PAGEREF _Toc213942032 \h </w:instrText>
            </w:r>
            <w:r>
              <w:rPr>
                <w:noProof/>
                <w:webHidden/>
              </w:rPr>
            </w:r>
            <w:r>
              <w:rPr>
                <w:noProof/>
                <w:webHidden/>
              </w:rPr>
              <w:fldChar w:fldCharType="separate"/>
            </w:r>
            <w:r w:rsidR="00455CCB">
              <w:rPr>
                <w:noProof/>
                <w:webHidden/>
              </w:rPr>
              <w:t>26</w:t>
            </w:r>
            <w:r>
              <w:rPr>
                <w:noProof/>
                <w:webHidden/>
              </w:rPr>
              <w:fldChar w:fldCharType="end"/>
            </w:r>
          </w:hyperlink>
        </w:p>
        <w:p w14:paraId="1155BF73" w14:textId="3B40D953" w:rsidR="000D3B70" w:rsidRDefault="000D3B70">
          <w:pPr>
            <w:pStyle w:val="TM1"/>
            <w:rPr>
              <w:rFonts w:asciiTheme="minorHAnsi" w:eastAsiaTheme="minorEastAsia" w:hAnsiTheme="minorHAnsi"/>
              <w:b w:val="0"/>
              <w:noProof/>
              <w:color w:val="auto"/>
              <w:kern w:val="2"/>
              <w:sz w:val="24"/>
              <w:szCs w:val="24"/>
              <w:lang w:eastAsia="fr-FR"/>
              <w14:ligatures w14:val="standardContextual"/>
            </w:rPr>
          </w:pPr>
          <w:hyperlink w:anchor="_Toc213942033" w:history="1">
            <w:r w:rsidRPr="00797AD7">
              <w:rPr>
                <w:rStyle w:val="Lienhypertexte"/>
                <w:noProof/>
              </w:rPr>
              <w:t>5</w:t>
            </w:r>
            <w:r>
              <w:rPr>
                <w:rFonts w:asciiTheme="minorHAnsi" w:eastAsiaTheme="minorEastAsia" w:hAnsiTheme="minorHAnsi"/>
                <w:b w:val="0"/>
                <w:noProof/>
                <w:color w:val="auto"/>
                <w:kern w:val="2"/>
                <w:sz w:val="24"/>
                <w:szCs w:val="24"/>
                <w:lang w:eastAsia="fr-FR"/>
                <w14:ligatures w14:val="standardContextual"/>
              </w:rPr>
              <w:tab/>
            </w:r>
            <w:r w:rsidRPr="00797AD7">
              <w:rPr>
                <w:rStyle w:val="Lienhypertexte"/>
                <w:noProof/>
              </w:rPr>
              <w:t>Spécifications techniques</w:t>
            </w:r>
            <w:r>
              <w:rPr>
                <w:noProof/>
                <w:webHidden/>
              </w:rPr>
              <w:tab/>
            </w:r>
            <w:r>
              <w:rPr>
                <w:noProof/>
                <w:webHidden/>
              </w:rPr>
              <w:fldChar w:fldCharType="begin"/>
            </w:r>
            <w:r>
              <w:rPr>
                <w:noProof/>
                <w:webHidden/>
              </w:rPr>
              <w:instrText xml:space="preserve"> PAGEREF _Toc213942033 \h </w:instrText>
            </w:r>
            <w:r>
              <w:rPr>
                <w:noProof/>
                <w:webHidden/>
              </w:rPr>
            </w:r>
            <w:r>
              <w:rPr>
                <w:noProof/>
                <w:webHidden/>
              </w:rPr>
              <w:fldChar w:fldCharType="separate"/>
            </w:r>
            <w:r w:rsidR="00455CCB">
              <w:rPr>
                <w:noProof/>
                <w:webHidden/>
              </w:rPr>
              <w:t>27</w:t>
            </w:r>
            <w:r>
              <w:rPr>
                <w:noProof/>
                <w:webHidden/>
              </w:rPr>
              <w:fldChar w:fldCharType="end"/>
            </w:r>
          </w:hyperlink>
        </w:p>
        <w:p w14:paraId="219E47C4" w14:textId="00C24EAD"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4" w:history="1">
            <w:r w:rsidRPr="00797AD7">
              <w:rPr>
                <w:rStyle w:val="Lienhypertexte"/>
                <w:noProof/>
              </w:rPr>
              <w:t>5.1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Conditions générales</w:t>
            </w:r>
            <w:r>
              <w:rPr>
                <w:noProof/>
                <w:webHidden/>
              </w:rPr>
              <w:tab/>
            </w:r>
            <w:r>
              <w:rPr>
                <w:noProof/>
                <w:webHidden/>
              </w:rPr>
              <w:fldChar w:fldCharType="begin"/>
            </w:r>
            <w:r>
              <w:rPr>
                <w:noProof/>
                <w:webHidden/>
              </w:rPr>
              <w:instrText xml:space="preserve"> PAGEREF _Toc213942034 \h </w:instrText>
            </w:r>
            <w:r>
              <w:rPr>
                <w:noProof/>
                <w:webHidden/>
              </w:rPr>
            </w:r>
            <w:r>
              <w:rPr>
                <w:noProof/>
                <w:webHidden/>
              </w:rPr>
              <w:fldChar w:fldCharType="separate"/>
            </w:r>
            <w:r w:rsidR="00455CCB">
              <w:rPr>
                <w:noProof/>
                <w:webHidden/>
              </w:rPr>
              <w:t>27</w:t>
            </w:r>
            <w:r>
              <w:rPr>
                <w:noProof/>
                <w:webHidden/>
              </w:rPr>
              <w:fldChar w:fldCharType="end"/>
            </w:r>
          </w:hyperlink>
        </w:p>
        <w:p w14:paraId="5033EB64" w14:textId="6F93FC0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5" w:history="1">
            <w:r w:rsidRPr="00797AD7">
              <w:rPr>
                <w:rStyle w:val="Lienhypertexte"/>
                <w:noProof/>
              </w:rPr>
              <w:t>5.2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Spécifications techniques &amp; offre technique</w:t>
            </w:r>
            <w:r>
              <w:rPr>
                <w:noProof/>
                <w:webHidden/>
              </w:rPr>
              <w:tab/>
            </w:r>
            <w:r>
              <w:rPr>
                <w:noProof/>
                <w:webHidden/>
              </w:rPr>
              <w:fldChar w:fldCharType="begin"/>
            </w:r>
            <w:r>
              <w:rPr>
                <w:noProof/>
                <w:webHidden/>
              </w:rPr>
              <w:instrText xml:space="preserve"> PAGEREF _Toc213942035 \h </w:instrText>
            </w:r>
            <w:r>
              <w:rPr>
                <w:noProof/>
                <w:webHidden/>
              </w:rPr>
            </w:r>
            <w:r>
              <w:rPr>
                <w:noProof/>
                <w:webHidden/>
              </w:rPr>
              <w:fldChar w:fldCharType="separate"/>
            </w:r>
            <w:r w:rsidR="00455CCB">
              <w:rPr>
                <w:noProof/>
                <w:webHidden/>
              </w:rPr>
              <w:t>27</w:t>
            </w:r>
            <w:r>
              <w:rPr>
                <w:noProof/>
                <w:webHidden/>
              </w:rPr>
              <w:fldChar w:fldCharType="end"/>
            </w:r>
          </w:hyperlink>
        </w:p>
        <w:p w14:paraId="72DA3637" w14:textId="5257633B"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6" w:history="1">
            <w:r w:rsidRPr="00797AD7">
              <w:rPr>
                <w:rStyle w:val="Lienhypertexte"/>
                <w:noProof/>
              </w:rPr>
              <w:t>5.3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Livraison</w:t>
            </w:r>
            <w:r>
              <w:rPr>
                <w:noProof/>
                <w:webHidden/>
              </w:rPr>
              <w:tab/>
            </w:r>
            <w:r>
              <w:rPr>
                <w:noProof/>
                <w:webHidden/>
              </w:rPr>
              <w:fldChar w:fldCharType="begin"/>
            </w:r>
            <w:r>
              <w:rPr>
                <w:noProof/>
                <w:webHidden/>
              </w:rPr>
              <w:instrText xml:space="preserve"> PAGEREF _Toc213942036 \h </w:instrText>
            </w:r>
            <w:r>
              <w:rPr>
                <w:noProof/>
                <w:webHidden/>
              </w:rPr>
            </w:r>
            <w:r>
              <w:rPr>
                <w:noProof/>
                <w:webHidden/>
              </w:rPr>
              <w:fldChar w:fldCharType="separate"/>
            </w:r>
            <w:r w:rsidR="00455CCB">
              <w:rPr>
                <w:noProof/>
                <w:webHidden/>
              </w:rPr>
              <w:t>28</w:t>
            </w:r>
            <w:r>
              <w:rPr>
                <w:noProof/>
                <w:webHidden/>
              </w:rPr>
              <w:fldChar w:fldCharType="end"/>
            </w:r>
          </w:hyperlink>
        </w:p>
        <w:p w14:paraId="385EC27C" w14:textId="3325E94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7" w:history="1">
            <w:r w:rsidRPr="00797AD7">
              <w:rPr>
                <w:rStyle w:val="Lienhypertexte"/>
                <w:noProof/>
              </w:rPr>
              <w:t>5.4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Installation et mise en services</w:t>
            </w:r>
            <w:r>
              <w:rPr>
                <w:noProof/>
                <w:webHidden/>
              </w:rPr>
              <w:tab/>
            </w:r>
            <w:r>
              <w:rPr>
                <w:noProof/>
                <w:webHidden/>
              </w:rPr>
              <w:fldChar w:fldCharType="begin"/>
            </w:r>
            <w:r>
              <w:rPr>
                <w:noProof/>
                <w:webHidden/>
              </w:rPr>
              <w:instrText xml:space="preserve"> PAGEREF _Toc213942037 \h </w:instrText>
            </w:r>
            <w:r>
              <w:rPr>
                <w:noProof/>
                <w:webHidden/>
              </w:rPr>
            </w:r>
            <w:r>
              <w:rPr>
                <w:noProof/>
                <w:webHidden/>
              </w:rPr>
              <w:fldChar w:fldCharType="separate"/>
            </w:r>
            <w:r w:rsidR="00455CCB">
              <w:rPr>
                <w:noProof/>
                <w:webHidden/>
              </w:rPr>
              <w:t>29</w:t>
            </w:r>
            <w:r>
              <w:rPr>
                <w:noProof/>
                <w:webHidden/>
              </w:rPr>
              <w:fldChar w:fldCharType="end"/>
            </w:r>
          </w:hyperlink>
        </w:p>
        <w:p w14:paraId="2657D51B" w14:textId="57DF9A88" w:rsidR="000D3B70" w:rsidRDefault="000D3B70">
          <w:pPr>
            <w:pStyle w:val="TM1"/>
            <w:rPr>
              <w:rFonts w:asciiTheme="minorHAnsi" w:eastAsiaTheme="minorEastAsia" w:hAnsiTheme="minorHAnsi"/>
              <w:b w:val="0"/>
              <w:noProof/>
              <w:color w:val="auto"/>
              <w:kern w:val="2"/>
              <w:sz w:val="24"/>
              <w:szCs w:val="24"/>
              <w:lang w:eastAsia="fr-FR"/>
              <w14:ligatures w14:val="standardContextual"/>
            </w:rPr>
          </w:pPr>
          <w:hyperlink w:anchor="_Toc213942038" w:history="1">
            <w:r w:rsidRPr="00797AD7">
              <w:rPr>
                <w:rStyle w:val="Lienhypertexte"/>
                <w:noProof/>
              </w:rPr>
              <w:t>6</w:t>
            </w:r>
            <w:r>
              <w:rPr>
                <w:rFonts w:asciiTheme="minorHAnsi" w:eastAsiaTheme="minorEastAsia" w:hAnsiTheme="minorHAnsi"/>
                <w:b w:val="0"/>
                <w:noProof/>
                <w:color w:val="auto"/>
                <w:kern w:val="2"/>
                <w:sz w:val="24"/>
                <w:szCs w:val="24"/>
                <w:lang w:eastAsia="fr-FR"/>
                <w14:ligatures w14:val="standardContextual"/>
              </w:rPr>
              <w:tab/>
            </w:r>
            <w:r w:rsidRPr="00797AD7">
              <w:rPr>
                <w:rStyle w:val="Lienhypertexte"/>
                <w:noProof/>
              </w:rPr>
              <w:t>Formulaires</w:t>
            </w:r>
            <w:r>
              <w:rPr>
                <w:noProof/>
                <w:webHidden/>
              </w:rPr>
              <w:tab/>
            </w:r>
            <w:r>
              <w:rPr>
                <w:noProof/>
                <w:webHidden/>
              </w:rPr>
              <w:fldChar w:fldCharType="begin"/>
            </w:r>
            <w:r>
              <w:rPr>
                <w:noProof/>
                <w:webHidden/>
              </w:rPr>
              <w:instrText xml:space="preserve"> PAGEREF _Toc213942038 \h </w:instrText>
            </w:r>
            <w:r>
              <w:rPr>
                <w:noProof/>
                <w:webHidden/>
              </w:rPr>
            </w:r>
            <w:r>
              <w:rPr>
                <w:noProof/>
                <w:webHidden/>
              </w:rPr>
              <w:fldChar w:fldCharType="separate"/>
            </w:r>
            <w:r w:rsidR="00455CCB">
              <w:rPr>
                <w:noProof/>
                <w:webHidden/>
              </w:rPr>
              <w:t>30</w:t>
            </w:r>
            <w:r>
              <w:rPr>
                <w:noProof/>
                <w:webHidden/>
              </w:rPr>
              <w:fldChar w:fldCharType="end"/>
            </w:r>
          </w:hyperlink>
        </w:p>
        <w:p w14:paraId="12974048" w14:textId="62376D00"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39" w:history="1">
            <w:r w:rsidRPr="00797AD7">
              <w:rPr>
                <w:rStyle w:val="Lienhypertexte"/>
                <w:noProof/>
              </w:rPr>
              <w:t>6.1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Formulaire d’identification</w:t>
            </w:r>
            <w:r>
              <w:rPr>
                <w:noProof/>
                <w:webHidden/>
              </w:rPr>
              <w:tab/>
            </w:r>
            <w:r>
              <w:rPr>
                <w:noProof/>
                <w:webHidden/>
              </w:rPr>
              <w:fldChar w:fldCharType="begin"/>
            </w:r>
            <w:r>
              <w:rPr>
                <w:noProof/>
                <w:webHidden/>
              </w:rPr>
              <w:instrText xml:space="preserve"> PAGEREF _Toc213942039 \h </w:instrText>
            </w:r>
            <w:r>
              <w:rPr>
                <w:noProof/>
                <w:webHidden/>
              </w:rPr>
            </w:r>
            <w:r>
              <w:rPr>
                <w:noProof/>
                <w:webHidden/>
              </w:rPr>
              <w:fldChar w:fldCharType="separate"/>
            </w:r>
            <w:r w:rsidR="00455CCB">
              <w:rPr>
                <w:noProof/>
                <w:webHidden/>
              </w:rPr>
              <w:t>30</w:t>
            </w:r>
            <w:r>
              <w:rPr>
                <w:noProof/>
                <w:webHidden/>
              </w:rPr>
              <w:fldChar w:fldCharType="end"/>
            </w:r>
          </w:hyperlink>
        </w:p>
        <w:p w14:paraId="4F89CAF8" w14:textId="34DD1ED4"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0" w:history="1">
            <w:r w:rsidRPr="00797AD7">
              <w:rPr>
                <w:rStyle w:val="Lienhypertexte"/>
                <w:noProof/>
              </w:rPr>
              <w:t>6.2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Signalétique financier et Relevé d’Identité Bancaire (RIB)</w:t>
            </w:r>
            <w:r>
              <w:rPr>
                <w:noProof/>
                <w:webHidden/>
              </w:rPr>
              <w:tab/>
            </w:r>
            <w:r>
              <w:rPr>
                <w:noProof/>
                <w:webHidden/>
              </w:rPr>
              <w:fldChar w:fldCharType="begin"/>
            </w:r>
            <w:r>
              <w:rPr>
                <w:noProof/>
                <w:webHidden/>
              </w:rPr>
              <w:instrText xml:space="preserve"> PAGEREF _Toc213942040 \h </w:instrText>
            </w:r>
            <w:r>
              <w:rPr>
                <w:noProof/>
                <w:webHidden/>
              </w:rPr>
            </w:r>
            <w:r>
              <w:rPr>
                <w:noProof/>
                <w:webHidden/>
              </w:rPr>
              <w:fldChar w:fldCharType="separate"/>
            </w:r>
            <w:r w:rsidR="00455CCB">
              <w:rPr>
                <w:noProof/>
                <w:webHidden/>
              </w:rPr>
              <w:t>31</w:t>
            </w:r>
            <w:r>
              <w:rPr>
                <w:noProof/>
                <w:webHidden/>
              </w:rPr>
              <w:fldChar w:fldCharType="end"/>
            </w:r>
          </w:hyperlink>
        </w:p>
        <w:p w14:paraId="743C6A80" w14:textId="3A3832A6"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1" w:history="1">
            <w:r w:rsidRPr="00797AD7">
              <w:rPr>
                <w:rStyle w:val="Lienhypertexte"/>
                <w:noProof/>
              </w:rPr>
              <w:t>6.3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Déclaration d’intégrité pour les soumissionnaires</w:t>
            </w:r>
            <w:r>
              <w:rPr>
                <w:noProof/>
                <w:webHidden/>
              </w:rPr>
              <w:tab/>
            </w:r>
            <w:r>
              <w:rPr>
                <w:noProof/>
                <w:webHidden/>
              </w:rPr>
              <w:fldChar w:fldCharType="begin"/>
            </w:r>
            <w:r>
              <w:rPr>
                <w:noProof/>
                <w:webHidden/>
              </w:rPr>
              <w:instrText xml:space="preserve"> PAGEREF _Toc213942041 \h </w:instrText>
            </w:r>
            <w:r>
              <w:rPr>
                <w:noProof/>
                <w:webHidden/>
              </w:rPr>
            </w:r>
            <w:r>
              <w:rPr>
                <w:noProof/>
                <w:webHidden/>
              </w:rPr>
              <w:fldChar w:fldCharType="separate"/>
            </w:r>
            <w:r w:rsidR="00455CCB">
              <w:rPr>
                <w:noProof/>
                <w:webHidden/>
              </w:rPr>
              <w:t>32</w:t>
            </w:r>
            <w:r>
              <w:rPr>
                <w:noProof/>
                <w:webHidden/>
              </w:rPr>
              <w:fldChar w:fldCharType="end"/>
            </w:r>
          </w:hyperlink>
        </w:p>
        <w:p w14:paraId="4CCEAB9B" w14:textId="110D80E5"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2" w:history="1">
            <w:r w:rsidRPr="00797AD7">
              <w:rPr>
                <w:rStyle w:val="Lienhypertexte"/>
                <w:noProof/>
              </w:rPr>
              <w:t>6.4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Déclaration ‘droits d’accès’</w:t>
            </w:r>
            <w:r>
              <w:rPr>
                <w:noProof/>
                <w:webHidden/>
              </w:rPr>
              <w:tab/>
            </w:r>
            <w:r>
              <w:rPr>
                <w:noProof/>
                <w:webHidden/>
              </w:rPr>
              <w:fldChar w:fldCharType="begin"/>
            </w:r>
            <w:r>
              <w:rPr>
                <w:noProof/>
                <w:webHidden/>
              </w:rPr>
              <w:instrText xml:space="preserve"> PAGEREF _Toc213942042 \h </w:instrText>
            </w:r>
            <w:r>
              <w:rPr>
                <w:noProof/>
                <w:webHidden/>
              </w:rPr>
            </w:r>
            <w:r>
              <w:rPr>
                <w:noProof/>
                <w:webHidden/>
              </w:rPr>
              <w:fldChar w:fldCharType="separate"/>
            </w:r>
            <w:r w:rsidR="00455CCB">
              <w:rPr>
                <w:noProof/>
                <w:webHidden/>
              </w:rPr>
              <w:t>33</w:t>
            </w:r>
            <w:r>
              <w:rPr>
                <w:noProof/>
                <w:webHidden/>
              </w:rPr>
              <w:fldChar w:fldCharType="end"/>
            </w:r>
          </w:hyperlink>
        </w:p>
        <w:p w14:paraId="2F9A43EF" w14:textId="51765F96"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3" w:history="1">
            <w:r w:rsidRPr="00797AD7">
              <w:rPr>
                <w:rStyle w:val="Lienhypertexte"/>
                <w:noProof/>
              </w:rPr>
              <w:t>6.5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Procuration</w:t>
            </w:r>
            <w:r>
              <w:rPr>
                <w:noProof/>
                <w:webHidden/>
              </w:rPr>
              <w:tab/>
            </w:r>
            <w:r>
              <w:rPr>
                <w:noProof/>
                <w:webHidden/>
              </w:rPr>
              <w:fldChar w:fldCharType="begin"/>
            </w:r>
            <w:r>
              <w:rPr>
                <w:noProof/>
                <w:webHidden/>
              </w:rPr>
              <w:instrText xml:space="preserve"> PAGEREF _Toc213942043 \h </w:instrText>
            </w:r>
            <w:r>
              <w:rPr>
                <w:noProof/>
                <w:webHidden/>
              </w:rPr>
            </w:r>
            <w:r>
              <w:rPr>
                <w:noProof/>
                <w:webHidden/>
              </w:rPr>
              <w:fldChar w:fldCharType="separate"/>
            </w:r>
            <w:r w:rsidR="00455CCB">
              <w:rPr>
                <w:noProof/>
                <w:webHidden/>
              </w:rPr>
              <w:t>35</w:t>
            </w:r>
            <w:r>
              <w:rPr>
                <w:noProof/>
                <w:webHidden/>
              </w:rPr>
              <w:fldChar w:fldCharType="end"/>
            </w:r>
          </w:hyperlink>
        </w:p>
        <w:p w14:paraId="4C2CED82" w14:textId="6F8374AC"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4" w:history="1">
            <w:r w:rsidRPr="00797AD7">
              <w:rPr>
                <w:rStyle w:val="Lienhypertexte"/>
                <w:noProof/>
              </w:rPr>
              <w:t>6.6</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Enregistrement et statut juridique</w:t>
            </w:r>
            <w:r>
              <w:rPr>
                <w:noProof/>
                <w:webHidden/>
              </w:rPr>
              <w:tab/>
            </w:r>
            <w:r>
              <w:rPr>
                <w:noProof/>
                <w:webHidden/>
              </w:rPr>
              <w:fldChar w:fldCharType="begin"/>
            </w:r>
            <w:r>
              <w:rPr>
                <w:noProof/>
                <w:webHidden/>
              </w:rPr>
              <w:instrText xml:space="preserve"> PAGEREF _Toc213942044 \h </w:instrText>
            </w:r>
            <w:r>
              <w:rPr>
                <w:noProof/>
                <w:webHidden/>
              </w:rPr>
            </w:r>
            <w:r>
              <w:rPr>
                <w:noProof/>
                <w:webHidden/>
              </w:rPr>
              <w:fldChar w:fldCharType="separate"/>
            </w:r>
            <w:r w:rsidR="00455CCB">
              <w:rPr>
                <w:noProof/>
                <w:webHidden/>
              </w:rPr>
              <w:t>35</w:t>
            </w:r>
            <w:r>
              <w:rPr>
                <w:noProof/>
                <w:webHidden/>
              </w:rPr>
              <w:fldChar w:fldCharType="end"/>
            </w:r>
          </w:hyperlink>
        </w:p>
        <w:p w14:paraId="72A06B37" w14:textId="5C08E6E5"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5" w:history="1">
            <w:r w:rsidRPr="00797AD7">
              <w:rPr>
                <w:rStyle w:val="Lienhypertexte"/>
                <w:noProof/>
              </w:rPr>
              <w:t>6.7</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Attestation de régularité relative au paiement des cotisations sociales</w:t>
            </w:r>
            <w:r>
              <w:rPr>
                <w:noProof/>
                <w:webHidden/>
              </w:rPr>
              <w:tab/>
            </w:r>
            <w:r>
              <w:rPr>
                <w:noProof/>
                <w:webHidden/>
              </w:rPr>
              <w:fldChar w:fldCharType="begin"/>
            </w:r>
            <w:r>
              <w:rPr>
                <w:noProof/>
                <w:webHidden/>
              </w:rPr>
              <w:instrText xml:space="preserve"> PAGEREF _Toc213942045 \h </w:instrText>
            </w:r>
            <w:r>
              <w:rPr>
                <w:noProof/>
                <w:webHidden/>
              </w:rPr>
            </w:r>
            <w:r>
              <w:rPr>
                <w:noProof/>
                <w:webHidden/>
              </w:rPr>
              <w:fldChar w:fldCharType="separate"/>
            </w:r>
            <w:r w:rsidR="00455CCB">
              <w:rPr>
                <w:noProof/>
                <w:webHidden/>
              </w:rPr>
              <w:t>35</w:t>
            </w:r>
            <w:r>
              <w:rPr>
                <w:noProof/>
                <w:webHidden/>
              </w:rPr>
              <w:fldChar w:fldCharType="end"/>
            </w:r>
          </w:hyperlink>
        </w:p>
        <w:p w14:paraId="0F3E18C4" w14:textId="6E70AAA1"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6" w:history="1">
            <w:r w:rsidRPr="00797AD7">
              <w:rPr>
                <w:rStyle w:val="Lienhypertexte"/>
                <w:noProof/>
              </w:rPr>
              <w:t>6.8</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Attestation de régularité relative au paiement des impôts et taxes</w:t>
            </w:r>
            <w:r>
              <w:rPr>
                <w:noProof/>
                <w:webHidden/>
              </w:rPr>
              <w:tab/>
            </w:r>
            <w:r>
              <w:rPr>
                <w:noProof/>
                <w:webHidden/>
              </w:rPr>
              <w:fldChar w:fldCharType="begin"/>
            </w:r>
            <w:r>
              <w:rPr>
                <w:noProof/>
                <w:webHidden/>
              </w:rPr>
              <w:instrText xml:space="preserve"> PAGEREF _Toc213942046 \h </w:instrText>
            </w:r>
            <w:r>
              <w:rPr>
                <w:noProof/>
                <w:webHidden/>
              </w:rPr>
            </w:r>
            <w:r>
              <w:rPr>
                <w:noProof/>
                <w:webHidden/>
              </w:rPr>
              <w:fldChar w:fldCharType="separate"/>
            </w:r>
            <w:r w:rsidR="00455CCB">
              <w:rPr>
                <w:noProof/>
                <w:webHidden/>
              </w:rPr>
              <w:t>35</w:t>
            </w:r>
            <w:r>
              <w:rPr>
                <w:noProof/>
                <w:webHidden/>
              </w:rPr>
              <w:fldChar w:fldCharType="end"/>
            </w:r>
          </w:hyperlink>
        </w:p>
        <w:p w14:paraId="5C48CD60" w14:textId="3452D25D"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7" w:history="1">
            <w:r w:rsidRPr="00797AD7">
              <w:rPr>
                <w:rStyle w:val="Lienhypertexte"/>
                <w:noProof/>
              </w:rPr>
              <w:t>6.9</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Etats financiers</w:t>
            </w:r>
            <w:r>
              <w:rPr>
                <w:noProof/>
                <w:webHidden/>
              </w:rPr>
              <w:tab/>
            </w:r>
            <w:r>
              <w:rPr>
                <w:noProof/>
                <w:webHidden/>
              </w:rPr>
              <w:fldChar w:fldCharType="begin"/>
            </w:r>
            <w:r>
              <w:rPr>
                <w:noProof/>
                <w:webHidden/>
              </w:rPr>
              <w:instrText xml:space="preserve"> PAGEREF _Toc213942047 \h </w:instrText>
            </w:r>
            <w:r>
              <w:rPr>
                <w:noProof/>
                <w:webHidden/>
              </w:rPr>
            </w:r>
            <w:r>
              <w:rPr>
                <w:noProof/>
                <w:webHidden/>
              </w:rPr>
              <w:fldChar w:fldCharType="separate"/>
            </w:r>
            <w:r w:rsidR="00455CCB">
              <w:rPr>
                <w:noProof/>
                <w:webHidden/>
              </w:rPr>
              <w:t>36</w:t>
            </w:r>
            <w:r>
              <w:rPr>
                <w:noProof/>
                <w:webHidden/>
              </w:rPr>
              <w:fldChar w:fldCharType="end"/>
            </w:r>
          </w:hyperlink>
        </w:p>
        <w:p w14:paraId="6FFBC239" w14:textId="51D2E052"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8" w:history="1">
            <w:r w:rsidRPr="00797AD7">
              <w:rPr>
                <w:rStyle w:val="Lienhypertexte"/>
                <w:noProof/>
              </w:rPr>
              <w:t>6.10</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Liste des livraisons similaires</w:t>
            </w:r>
            <w:r>
              <w:rPr>
                <w:noProof/>
                <w:webHidden/>
              </w:rPr>
              <w:tab/>
            </w:r>
            <w:r>
              <w:rPr>
                <w:noProof/>
                <w:webHidden/>
              </w:rPr>
              <w:fldChar w:fldCharType="begin"/>
            </w:r>
            <w:r>
              <w:rPr>
                <w:noProof/>
                <w:webHidden/>
              </w:rPr>
              <w:instrText xml:space="preserve"> PAGEREF _Toc213942048 \h </w:instrText>
            </w:r>
            <w:r>
              <w:rPr>
                <w:noProof/>
                <w:webHidden/>
              </w:rPr>
            </w:r>
            <w:r>
              <w:rPr>
                <w:noProof/>
                <w:webHidden/>
              </w:rPr>
              <w:fldChar w:fldCharType="separate"/>
            </w:r>
            <w:r w:rsidR="00455CCB">
              <w:rPr>
                <w:noProof/>
                <w:webHidden/>
              </w:rPr>
              <w:t>37</w:t>
            </w:r>
            <w:r>
              <w:rPr>
                <w:noProof/>
                <w:webHidden/>
              </w:rPr>
              <w:fldChar w:fldCharType="end"/>
            </w:r>
          </w:hyperlink>
        </w:p>
        <w:p w14:paraId="2857098F" w14:textId="3B45565A"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49" w:history="1">
            <w:r w:rsidRPr="00797AD7">
              <w:rPr>
                <w:rStyle w:val="Lienhypertexte"/>
                <w:noProof/>
              </w:rPr>
              <w:t>6.11</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Certificats de bonne exécution</w:t>
            </w:r>
            <w:r>
              <w:rPr>
                <w:noProof/>
                <w:webHidden/>
              </w:rPr>
              <w:tab/>
            </w:r>
            <w:r>
              <w:rPr>
                <w:noProof/>
                <w:webHidden/>
              </w:rPr>
              <w:fldChar w:fldCharType="begin"/>
            </w:r>
            <w:r>
              <w:rPr>
                <w:noProof/>
                <w:webHidden/>
              </w:rPr>
              <w:instrText xml:space="preserve"> PAGEREF _Toc213942049 \h </w:instrText>
            </w:r>
            <w:r>
              <w:rPr>
                <w:noProof/>
                <w:webHidden/>
              </w:rPr>
            </w:r>
            <w:r>
              <w:rPr>
                <w:noProof/>
                <w:webHidden/>
              </w:rPr>
              <w:fldChar w:fldCharType="separate"/>
            </w:r>
            <w:r w:rsidR="00455CCB">
              <w:rPr>
                <w:noProof/>
                <w:webHidden/>
              </w:rPr>
              <w:t>37</w:t>
            </w:r>
            <w:r>
              <w:rPr>
                <w:noProof/>
                <w:webHidden/>
              </w:rPr>
              <w:fldChar w:fldCharType="end"/>
            </w:r>
          </w:hyperlink>
        </w:p>
        <w:p w14:paraId="2E166860" w14:textId="4014A110"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50" w:history="1">
            <w:r w:rsidRPr="00797AD7">
              <w:rPr>
                <w:rStyle w:val="Lienhypertexte"/>
                <w:noProof/>
              </w:rPr>
              <w:t>6.12</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Offre financière et formulaire d’offre</w:t>
            </w:r>
            <w:r>
              <w:rPr>
                <w:noProof/>
                <w:webHidden/>
              </w:rPr>
              <w:tab/>
            </w:r>
            <w:r>
              <w:rPr>
                <w:noProof/>
                <w:webHidden/>
              </w:rPr>
              <w:fldChar w:fldCharType="begin"/>
            </w:r>
            <w:r>
              <w:rPr>
                <w:noProof/>
                <w:webHidden/>
              </w:rPr>
              <w:instrText xml:space="preserve"> PAGEREF _Toc213942050 \h </w:instrText>
            </w:r>
            <w:r>
              <w:rPr>
                <w:noProof/>
                <w:webHidden/>
              </w:rPr>
            </w:r>
            <w:r>
              <w:rPr>
                <w:noProof/>
                <w:webHidden/>
              </w:rPr>
              <w:fldChar w:fldCharType="separate"/>
            </w:r>
            <w:r w:rsidR="00455CCB">
              <w:rPr>
                <w:noProof/>
                <w:webHidden/>
              </w:rPr>
              <w:t>38</w:t>
            </w:r>
            <w:r>
              <w:rPr>
                <w:noProof/>
                <w:webHidden/>
              </w:rPr>
              <w:fldChar w:fldCharType="end"/>
            </w:r>
          </w:hyperlink>
        </w:p>
        <w:p w14:paraId="2CAEF1E9" w14:textId="5D192457"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51" w:history="1">
            <w:r w:rsidRPr="00797AD7">
              <w:rPr>
                <w:rStyle w:val="Lienhypertexte"/>
                <w:noProof/>
              </w:rPr>
              <w:t>6.13</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Spécifications techniques &amp; offre technique</w:t>
            </w:r>
            <w:r>
              <w:rPr>
                <w:noProof/>
                <w:webHidden/>
              </w:rPr>
              <w:tab/>
            </w:r>
            <w:r>
              <w:rPr>
                <w:noProof/>
                <w:webHidden/>
              </w:rPr>
              <w:fldChar w:fldCharType="begin"/>
            </w:r>
            <w:r>
              <w:rPr>
                <w:noProof/>
                <w:webHidden/>
              </w:rPr>
              <w:instrText xml:space="preserve"> PAGEREF _Toc213942051 \h </w:instrText>
            </w:r>
            <w:r>
              <w:rPr>
                <w:noProof/>
                <w:webHidden/>
              </w:rPr>
            </w:r>
            <w:r>
              <w:rPr>
                <w:noProof/>
                <w:webHidden/>
              </w:rPr>
              <w:fldChar w:fldCharType="separate"/>
            </w:r>
            <w:r w:rsidR="00455CCB">
              <w:rPr>
                <w:noProof/>
                <w:webHidden/>
              </w:rPr>
              <w:t>40</w:t>
            </w:r>
            <w:r>
              <w:rPr>
                <w:noProof/>
                <w:webHidden/>
              </w:rPr>
              <w:fldChar w:fldCharType="end"/>
            </w:r>
          </w:hyperlink>
        </w:p>
        <w:p w14:paraId="4E83329D" w14:textId="4F7D229A"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52" w:history="1">
            <w:r w:rsidRPr="00797AD7">
              <w:rPr>
                <w:rStyle w:val="Lienhypertexte"/>
                <w:noProof/>
              </w:rPr>
              <w:t>6.14</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Répartition des équipements selon les localités</w:t>
            </w:r>
            <w:r>
              <w:rPr>
                <w:noProof/>
                <w:webHidden/>
              </w:rPr>
              <w:tab/>
            </w:r>
            <w:r>
              <w:rPr>
                <w:noProof/>
                <w:webHidden/>
              </w:rPr>
              <w:fldChar w:fldCharType="begin"/>
            </w:r>
            <w:r>
              <w:rPr>
                <w:noProof/>
                <w:webHidden/>
              </w:rPr>
              <w:instrText xml:space="preserve"> PAGEREF _Toc213942052 \h </w:instrText>
            </w:r>
            <w:r>
              <w:rPr>
                <w:noProof/>
                <w:webHidden/>
              </w:rPr>
            </w:r>
            <w:r>
              <w:rPr>
                <w:noProof/>
                <w:webHidden/>
              </w:rPr>
              <w:fldChar w:fldCharType="separate"/>
            </w:r>
            <w:r w:rsidR="00455CCB">
              <w:rPr>
                <w:noProof/>
                <w:webHidden/>
              </w:rPr>
              <w:t>55</w:t>
            </w:r>
            <w:r>
              <w:rPr>
                <w:noProof/>
                <w:webHidden/>
              </w:rPr>
              <w:fldChar w:fldCharType="end"/>
            </w:r>
          </w:hyperlink>
        </w:p>
        <w:p w14:paraId="1A398901" w14:textId="7826E003" w:rsidR="000D3B70" w:rsidRDefault="000D3B70">
          <w:pPr>
            <w:pStyle w:val="TM2"/>
            <w:tabs>
              <w:tab w:val="left" w:pos="960"/>
              <w:tab w:val="right" w:leader="dot" w:pos="8494"/>
            </w:tabs>
            <w:rPr>
              <w:rFonts w:asciiTheme="minorHAnsi" w:eastAsiaTheme="minorEastAsia" w:hAnsiTheme="minorHAnsi"/>
              <w:noProof/>
              <w:color w:val="auto"/>
              <w:kern w:val="2"/>
              <w:sz w:val="24"/>
              <w:szCs w:val="24"/>
              <w:lang w:eastAsia="fr-FR"/>
              <w14:ligatures w14:val="standardContextual"/>
            </w:rPr>
          </w:pPr>
          <w:hyperlink w:anchor="_Toc213942053" w:history="1">
            <w:r w:rsidRPr="00797AD7">
              <w:rPr>
                <w:rStyle w:val="Lienhypertexte"/>
                <w:noProof/>
              </w:rPr>
              <w:t>6.15</w:t>
            </w:r>
            <w:r>
              <w:rPr>
                <w:rFonts w:asciiTheme="minorHAnsi" w:eastAsiaTheme="minorEastAsia" w:hAnsiTheme="minorHAnsi"/>
                <w:noProof/>
                <w:color w:val="auto"/>
                <w:kern w:val="2"/>
                <w:sz w:val="24"/>
                <w:szCs w:val="24"/>
                <w:lang w:eastAsia="fr-FR"/>
                <w14:ligatures w14:val="standardContextual"/>
              </w:rPr>
              <w:tab/>
            </w:r>
            <w:r w:rsidRPr="00797AD7">
              <w:rPr>
                <w:rStyle w:val="Lienhypertexte"/>
                <w:noProof/>
              </w:rPr>
              <w:t>Modèle de preuve de constitution de cautionnement</w:t>
            </w:r>
            <w:r>
              <w:rPr>
                <w:noProof/>
                <w:webHidden/>
              </w:rPr>
              <w:tab/>
            </w:r>
            <w:r>
              <w:rPr>
                <w:noProof/>
                <w:webHidden/>
              </w:rPr>
              <w:fldChar w:fldCharType="begin"/>
            </w:r>
            <w:r>
              <w:rPr>
                <w:noProof/>
                <w:webHidden/>
              </w:rPr>
              <w:instrText xml:space="preserve"> PAGEREF _Toc213942053 \h </w:instrText>
            </w:r>
            <w:r>
              <w:rPr>
                <w:noProof/>
                <w:webHidden/>
              </w:rPr>
            </w:r>
            <w:r>
              <w:rPr>
                <w:noProof/>
                <w:webHidden/>
              </w:rPr>
              <w:fldChar w:fldCharType="separate"/>
            </w:r>
            <w:r w:rsidR="00455CCB">
              <w:rPr>
                <w:noProof/>
                <w:webHidden/>
              </w:rPr>
              <w:t>56</w:t>
            </w:r>
            <w:r>
              <w:rPr>
                <w:noProof/>
                <w:webHidden/>
              </w:rPr>
              <w:fldChar w:fldCharType="end"/>
            </w:r>
          </w:hyperlink>
        </w:p>
        <w:p w14:paraId="712423F9" w14:textId="2C49A848" w:rsidR="00C45EFE" w:rsidRPr="003E65F8" w:rsidRDefault="003C2059">
          <w:r w:rsidRPr="003E65F8">
            <w:rPr>
              <w:rFonts w:ascii="Calibri" w:hAnsi="Calibri"/>
            </w:rPr>
            <w:fldChar w:fldCharType="end"/>
          </w:r>
        </w:p>
      </w:sdtContent>
    </w:sdt>
    <w:p w14:paraId="1284F947" w14:textId="77777777" w:rsidR="00251977" w:rsidRPr="003E65F8" w:rsidRDefault="00251977">
      <w:pPr>
        <w:spacing w:line="259" w:lineRule="auto"/>
        <w:rPr>
          <w:rFonts w:asciiTheme="minorHAnsi" w:hAnsiTheme="minorHAnsi" w:cstheme="minorHAnsi"/>
          <w:b/>
          <w:color w:val="FFFFFF" w:themeColor="background1"/>
          <w:sz w:val="32"/>
          <w:szCs w:val="32"/>
        </w:rPr>
      </w:pPr>
      <w:r w:rsidRPr="003E65F8">
        <w:br w:type="page"/>
      </w:r>
    </w:p>
    <w:p w14:paraId="125BC8FA" w14:textId="77777777" w:rsidR="002B7D5A" w:rsidRPr="003E65F8" w:rsidRDefault="001F796C" w:rsidP="00413425">
      <w:pPr>
        <w:pStyle w:val="Titre1"/>
      </w:pPr>
      <w:bookmarkStart w:id="1" w:name="_Toc213941990"/>
      <w:r w:rsidRPr="003E65F8">
        <w:lastRenderedPageBreak/>
        <w:t>Généralités</w:t>
      </w:r>
      <w:bookmarkEnd w:id="1"/>
    </w:p>
    <w:p w14:paraId="6639CA6D" w14:textId="77777777" w:rsidR="002B7D5A" w:rsidRPr="003E65F8" w:rsidRDefault="001F796C" w:rsidP="007C343D">
      <w:pPr>
        <w:pStyle w:val="Titre2"/>
        <w:ind w:left="567" w:hanging="567"/>
      </w:pPr>
      <w:bookmarkStart w:id="2" w:name="_Toc213941991"/>
      <w:r w:rsidRPr="003E65F8">
        <w:t>Dérogations aux Règles Générales d’Exécution</w:t>
      </w:r>
      <w:bookmarkEnd w:id="2"/>
    </w:p>
    <w:p w14:paraId="5217ACDC" w14:textId="77777777" w:rsidR="001F796C" w:rsidRPr="003E65F8" w:rsidRDefault="001F796C" w:rsidP="001F796C">
      <w:pPr>
        <w:jc w:val="both"/>
      </w:pPr>
      <w:r w:rsidRPr="003E65F8">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4D4D6EB2" w:rsidR="001F796C" w:rsidRPr="003E65F8" w:rsidRDefault="001F796C" w:rsidP="001F796C">
      <w:pPr>
        <w:jc w:val="both"/>
      </w:pPr>
      <w:r w:rsidRPr="003E65F8">
        <w:t xml:space="preserve">Dans le présent </w:t>
      </w:r>
      <w:r w:rsidR="006B2C96" w:rsidRPr="003E65F8">
        <w:t>cahier spécial des charges</w:t>
      </w:r>
      <w:r w:rsidRPr="003E65F8">
        <w:t xml:space="preserve">, il est dérogé aux Règles Générales d’Exécution (voir </w:t>
      </w:r>
      <w:r w:rsidR="00C263EB" w:rsidRPr="003E65F8">
        <w:t xml:space="preserve">point </w:t>
      </w:r>
      <w:r w:rsidR="0079118D" w:rsidRPr="003E65F8">
        <w:fldChar w:fldCharType="begin"/>
      </w:r>
      <w:r w:rsidR="0079118D" w:rsidRPr="003E65F8">
        <w:instrText xml:space="preserve"> REF _Ref18047167 \r \h  \* MERGEFORMAT </w:instrText>
      </w:r>
      <w:r w:rsidR="0079118D" w:rsidRPr="003E65F8">
        <w:fldChar w:fldCharType="separate"/>
      </w:r>
      <w:r w:rsidR="00455CCB">
        <w:t>4.7</w:t>
      </w:r>
      <w:r w:rsidR="0079118D" w:rsidRPr="003E65F8">
        <w:fldChar w:fldCharType="end"/>
      </w:r>
      <w:r w:rsidR="0079118D" w:rsidRPr="003E65F8">
        <w:t xml:space="preserve"> « </w:t>
      </w:r>
      <w:r w:rsidR="0079118D" w:rsidRPr="003E65F8">
        <w:fldChar w:fldCharType="begin"/>
      </w:r>
      <w:r w:rsidR="0079118D" w:rsidRPr="003E65F8">
        <w:instrText xml:space="preserve"> REF _Ref18047167 \h  \* MERGEFORMAT </w:instrText>
      </w:r>
      <w:r w:rsidR="0079118D" w:rsidRPr="003E65F8">
        <w:fldChar w:fldCharType="separate"/>
      </w:r>
      <w:r w:rsidR="00455CCB" w:rsidRPr="003E65F8">
        <w:t>Cautionnement (Art. 25-33)</w:t>
      </w:r>
      <w:r w:rsidR="0079118D" w:rsidRPr="003E65F8">
        <w:fldChar w:fldCharType="end"/>
      </w:r>
      <w:r w:rsidRPr="003E65F8">
        <w:t> »)</w:t>
      </w:r>
      <w:r w:rsidR="00B54547" w:rsidRPr="003E65F8">
        <w:t xml:space="preserve"> afin de faciliter l’accès au marché aux opérateurs locaux.</w:t>
      </w:r>
    </w:p>
    <w:p w14:paraId="010CE410" w14:textId="77777777" w:rsidR="00C50750" w:rsidRPr="003E65F8" w:rsidRDefault="0060762A" w:rsidP="007C343D">
      <w:pPr>
        <w:pStyle w:val="Titre2"/>
        <w:ind w:left="567" w:hanging="567"/>
      </w:pPr>
      <w:bookmarkStart w:id="3" w:name="_Ref18054875"/>
      <w:bookmarkStart w:id="4" w:name="_Ref18054878"/>
      <w:bookmarkStart w:id="5" w:name="_Toc213941992"/>
      <w:r w:rsidRPr="003E65F8">
        <w:t>Pouvoir adjudicateur</w:t>
      </w:r>
      <w:bookmarkEnd w:id="3"/>
      <w:bookmarkEnd w:id="4"/>
      <w:bookmarkEnd w:id="5"/>
    </w:p>
    <w:p w14:paraId="6695EB57" w14:textId="5252A48B" w:rsidR="0060762A" w:rsidRPr="003E65F8" w:rsidRDefault="0060762A" w:rsidP="0060762A">
      <w:pPr>
        <w:jc w:val="both"/>
      </w:pPr>
      <w:r w:rsidRPr="003E65F8">
        <w:t xml:space="preserve">Le pouvoir adjudicateur du présent marché public est Enabel, Agence belge de </w:t>
      </w:r>
      <w:r w:rsidR="00B103F2" w:rsidRPr="003E65F8">
        <w:t>coopération internationale</w:t>
      </w:r>
      <w:r w:rsidRPr="003E65F8">
        <w:t>, société anonyme de droit public à finalité sociale, ayant son siège social à 147, rue Haute, 1000 Bruxelles (numéro d’entreprise 0264.814.354, RPM Bruxelles).</w:t>
      </w:r>
    </w:p>
    <w:p w14:paraId="207244EC" w14:textId="77777777" w:rsidR="0060762A" w:rsidRPr="003E65F8" w:rsidRDefault="0060762A" w:rsidP="0060762A">
      <w:pPr>
        <w:jc w:val="both"/>
      </w:pPr>
      <w:r w:rsidRPr="003E65F8">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7D5BD20D" w14:textId="3BC731D4" w:rsidR="00A678FC" w:rsidRPr="003E65F8" w:rsidRDefault="00A678FC" w:rsidP="00A678FC">
      <w:pPr>
        <w:jc w:val="both"/>
      </w:pPr>
      <w:r w:rsidRPr="003E65F8">
        <w:t>Pour ce marché, Enabel est valablement représentée par M. Abou Fassi-Fihri, Directeur pays, Enabel au Sénégal.</w:t>
      </w:r>
    </w:p>
    <w:p w14:paraId="307254FD" w14:textId="77777777" w:rsidR="00C50750" w:rsidRPr="003E65F8" w:rsidRDefault="00201904" w:rsidP="007C343D">
      <w:pPr>
        <w:pStyle w:val="Titre2"/>
        <w:ind w:left="567" w:hanging="567"/>
      </w:pPr>
      <w:bookmarkStart w:id="6" w:name="_Toc213941993"/>
      <w:r w:rsidRPr="003E65F8">
        <w:t>Cadre in</w:t>
      </w:r>
      <w:r w:rsidR="003A4F31" w:rsidRPr="003E65F8">
        <w:t>s</w:t>
      </w:r>
      <w:r w:rsidR="0060762A" w:rsidRPr="003E65F8">
        <w:t xml:space="preserve">titutionnel </w:t>
      </w:r>
      <w:r w:rsidR="003A4F31" w:rsidRPr="003E65F8">
        <w:t>d’</w:t>
      </w:r>
      <w:r w:rsidR="0060762A" w:rsidRPr="003E65F8">
        <w:t>Enabel</w:t>
      </w:r>
      <w:bookmarkEnd w:id="6"/>
    </w:p>
    <w:p w14:paraId="2D3337CA" w14:textId="77777777" w:rsidR="00201904" w:rsidRPr="003E65F8" w:rsidRDefault="00201904" w:rsidP="00201904">
      <w:pPr>
        <w:jc w:val="both"/>
      </w:pPr>
      <w:r w:rsidRPr="003E65F8">
        <w:t>Le cadre de référence général dans lequel travaille Enabel est :</w:t>
      </w:r>
    </w:p>
    <w:p w14:paraId="20F01DF8" w14:textId="77777777" w:rsidR="00201904" w:rsidRPr="003E65F8" w:rsidRDefault="00201904" w:rsidP="36336A3C">
      <w:pPr>
        <w:pStyle w:val="Paragraphedeliste"/>
        <w:numPr>
          <w:ilvl w:val="0"/>
          <w:numId w:val="3"/>
        </w:numPr>
        <w:ind w:left="284" w:hanging="284"/>
        <w:contextualSpacing w:val="0"/>
        <w:jc w:val="both"/>
      </w:pPr>
      <w:r w:rsidRPr="003E65F8">
        <w:t xml:space="preserve">La </w:t>
      </w:r>
      <w:r w:rsidR="003A4F31" w:rsidRPr="003E65F8">
        <w:t>L</w:t>
      </w:r>
      <w:r w:rsidRPr="003E65F8">
        <w:t>oi belge du 19 mars 2013 relative à la Coopération au Développement</w:t>
      </w:r>
      <w:r w:rsidR="003A4F31" w:rsidRPr="003E65F8">
        <w:rPr>
          <w:rStyle w:val="Appelnotedebasdep"/>
        </w:rPr>
        <w:footnoteReference w:id="2"/>
      </w:r>
      <w:r w:rsidRPr="003E65F8">
        <w:t> ;</w:t>
      </w:r>
    </w:p>
    <w:p w14:paraId="36BA87EA" w14:textId="77777777" w:rsidR="00201904" w:rsidRPr="003E65F8" w:rsidRDefault="00201904" w:rsidP="36336A3C">
      <w:pPr>
        <w:pStyle w:val="Paragraphedeliste"/>
        <w:numPr>
          <w:ilvl w:val="0"/>
          <w:numId w:val="3"/>
        </w:numPr>
        <w:ind w:left="284" w:hanging="284"/>
        <w:contextualSpacing w:val="0"/>
        <w:jc w:val="both"/>
      </w:pPr>
      <w:r w:rsidRPr="003E65F8">
        <w:t>La Loi belge du 21 décembre 1998 portant création de la « Coopération Technique Belge » sous la forme d’une société de droit public</w:t>
      </w:r>
      <w:r w:rsidR="003A4F31" w:rsidRPr="003E65F8">
        <w:rPr>
          <w:rStyle w:val="Appelnotedebasdep"/>
        </w:rPr>
        <w:footnoteReference w:id="3"/>
      </w:r>
      <w:r w:rsidRPr="003E65F8">
        <w:t> ;</w:t>
      </w:r>
    </w:p>
    <w:p w14:paraId="2CFCE72A" w14:textId="63521242" w:rsidR="00201904" w:rsidRPr="003E65F8" w:rsidRDefault="00201904" w:rsidP="00201904">
      <w:pPr>
        <w:pStyle w:val="Paragraphedeliste"/>
        <w:numPr>
          <w:ilvl w:val="0"/>
          <w:numId w:val="3"/>
        </w:numPr>
        <w:ind w:left="284" w:hanging="284"/>
        <w:contextualSpacing w:val="0"/>
        <w:jc w:val="both"/>
      </w:pPr>
      <w:r w:rsidRPr="003E65F8">
        <w:t xml:space="preserve">La </w:t>
      </w:r>
      <w:r w:rsidR="003A4F31" w:rsidRPr="003E65F8">
        <w:t>L</w:t>
      </w:r>
      <w:r w:rsidRPr="003E65F8">
        <w:t xml:space="preserve">oi du 23 novembre 2017 portant modification du nom de la Coopération </w:t>
      </w:r>
      <w:r w:rsidR="00071984" w:rsidRPr="003E65F8">
        <w:t>T</w:t>
      </w:r>
      <w:r w:rsidRPr="003E65F8">
        <w:t xml:space="preserve">echnique </w:t>
      </w:r>
      <w:r w:rsidR="00071984" w:rsidRPr="003E65F8">
        <w:t>B</w:t>
      </w:r>
      <w:r w:rsidRPr="003E65F8">
        <w:t xml:space="preserve">elge et définition des missions et du fonctionnement d’Enabel, Agence belge de </w:t>
      </w:r>
      <w:r w:rsidR="00B103F2" w:rsidRPr="003E65F8">
        <w:t>coopération internationale</w:t>
      </w:r>
      <w:r w:rsidRPr="003E65F8">
        <w:t>, publiée au Moniteur belge du 11 décembre 2017.</w:t>
      </w:r>
    </w:p>
    <w:p w14:paraId="7D3CF0D9" w14:textId="77777777" w:rsidR="00201904" w:rsidRPr="003E65F8" w:rsidRDefault="00201904" w:rsidP="00201904">
      <w:pPr>
        <w:jc w:val="both"/>
      </w:pPr>
      <w:r w:rsidRPr="003E65F8">
        <w:t>Les développements suivants constituent eux aussi un fil rouge dans le travail d’Enabel. Citons, à titre de principaux exemples :</w:t>
      </w:r>
    </w:p>
    <w:p w14:paraId="25F0B6AF" w14:textId="01288454" w:rsidR="00201904" w:rsidRPr="003E65F8" w:rsidRDefault="003A4F31" w:rsidP="00201904">
      <w:pPr>
        <w:pStyle w:val="Paragraphedeliste"/>
        <w:numPr>
          <w:ilvl w:val="0"/>
          <w:numId w:val="3"/>
        </w:numPr>
        <w:ind w:left="284" w:hanging="284"/>
        <w:contextualSpacing w:val="0"/>
        <w:jc w:val="both"/>
      </w:pPr>
      <w:r w:rsidRPr="003E65F8">
        <w:t>S</w:t>
      </w:r>
      <w:r w:rsidR="00201904" w:rsidRPr="003E65F8">
        <w:t>ur le plan de la coopération international</w:t>
      </w:r>
      <w:r w:rsidR="00214DE1" w:rsidRPr="003E65F8">
        <w:t>e :</w:t>
      </w:r>
      <w:r w:rsidR="00201904" w:rsidRPr="003E65F8">
        <w:t xml:space="preserve"> les Objectifs de Développement Durable des Nations unies, la Déclaration de Paris sur l’harmonisat</w:t>
      </w:r>
      <w:r w:rsidR="00214DE1" w:rsidRPr="003E65F8">
        <w:t>ion et l’alignement de l’aide ;</w:t>
      </w:r>
    </w:p>
    <w:p w14:paraId="1E9D292C" w14:textId="77777777" w:rsidR="00201904" w:rsidRPr="003E65F8" w:rsidRDefault="003A4F31" w:rsidP="00201904">
      <w:pPr>
        <w:pStyle w:val="Paragraphedeliste"/>
        <w:numPr>
          <w:ilvl w:val="0"/>
          <w:numId w:val="3"/>
        </w:numPr>
        <w:ind w:left="284" w:hanging="284"/>
        <w:contextualSpacing w:val="0"/>
        <w:jc w:val="both"/>
      </w:pPr>
      <w:r w:rsidRPr="003E65F8">
        <w:t>S</w:t>
      </w:r>
      <w:r w:rsidR="00201904" w:rsidRPr="003E65F8">
        <w:t>ur le plan de la lutte contre la corruption</w:t>
      </w:r>
      <w:r w:rsidR="00214DE1" w:rsidRPr="003E65F8">
        <w:t> </w:t>
      </w:r>
      <w:r w:rsidR="00201904" w:rsidRPr="003E65F8">
        <w:t>: la loi du 8 mai 2007 portant assentiment à la Convention des Nations unies contre la corruption, fait</w:t>
      </w:r>
      <w:r w:rsidRPr="003E65F8">
        <w:t>e à New York le 31 octobre 2003</w:t>
      </w:r>
      <w:r w:rsidR="00214DE1" w:rsidRPr="003E65F8">
        <w:rPr>
          <w:rStyle w:val="Appelnotedebasdep"/>
        </w:rPr>
        <w:footnoteReference w:id="4"/>
      </w:r>
      <w:r w:rsidR="00201904" w:rsidRPr="003E65F8">
        <w:t>, ainsi que la loi du 10 février 1999 relative à la répression de la corruption transposant la Convention relative à la lutte contre la corruption de fonctionnaires étrangers dans des transaction</w:t>
      </w:r>
      <w:r w:rsidRPr="003E65F8">
        <w:t>s commerciales internationales ;</w:t>
      </w:r>
    </w:p>
    <w:p w14:paraId="0E414F69" w14:textId="643B9A98" w:rsidR="00201904" w:rsidRPr="003E65F8" w:rsidRDefault="003A4F31" w:rsidP="00201904">
      <w:pPr>
        <w:pStyle w:val="Paragraphedeliste"/>
        <w:numPr>
          <w:ilvl w:val="0"/>
          <w:numId w:val="3"/>
        </w:numPr>
        <w:ind w:left="284" w:hanging="284"/>
        <w:contextualSpacing w:val="0"/>
        <w:jc w:val="both"/>
      </w:pPr>
      <w:r w:rsidRPr="003E65F8">
        <w:lastRenderedPageBreak/>
        <w:t>S</w:t>
      </w:r>
      <w:r w:rsidR="00201904" w:rsidRPr="003E65F8">
        <w:t>ur le plan du respect des droits humains</w:t>
      </w:r>
      <w:r w:rsidRPr="003E65F8">
        <w:t> </w:t>
      </w:r>
      <w:r w:rsidR="00201904" w:rsidRPr="003E65F8">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3E65F8">
        <w:t>rmes de ce travail (C. n° 182) ;</w:t>
      </w:r>
    </w:p>
    <w:p w14:paraId="7A901B20" w14:textId="77777777" w:rsidR="00201904" w:rsidRPr="003E65F8" w:rsidRDefault="003A4F31" w:rsidP="00201904">
      <w:pPr>
        <w:pStyle w:val="Paragraphedeliste"/>
        <w:numPr>
          <w:ilvl w:val="0"/>
          <w:numId w:val="3"/>
        </w:numPr>
        <w:ind w:left="284" w:hanging="284"/>
        <w:contextualSpacing w:val="0"/>
        <w:jc w:val="both"/>
      </w:pPr>
      <w:r w:rsidRPr="003E65F8">
        <w:t>S</w:t>
      </w:r>
      <w:r w:rsidR="00201904" w:rsidRPr="003E65F8">
        <w:t>ur le plan</w:t>
      </w:r>
      <w:r w:rsidRPr="003E65F8">
        <w:t xml:space="preserve"> du respect de l’environnement :</w:t>
      </w:r>
      <w:r w:rsidR="00201904" w:rsidRPr="003E65F8">
        <w:t xml:space="preserve"> La Convention-cadre sur les changements climatiques de Paris, le do</w:t>
      </w:r>
      <w:r w:rsidRPr="003E65F8">
        <w:t>uze décembre deux mille quinze ;</w:t>
      </w:r>
    </w:p>
    <w:p w14:paraId="056D8C5F" w14:textId="52F18BD2" w:rsidR="00201904" w:rsidRPr="003E65F8" w:rsidRDefault="003A4F31" w:rsidP="00201904">
      <w:pPr>
        <w:pStyle w:val="Paragraphedeliste"/>
        <w:numPr>
          <w:ilvl w:val="0"/>
          <w:numId w:val="3"/>
        </w:numPr>
        <w:ind w:left="284" w:hanging="284"/>
        <w:contextualSpacing w:val="0"/>
        <w:jc w:val="both"/>
      </w:pPr>
      <w:r w:rsidRPr="003E65F8">
        <w:t>Le</w:t>
      </w:r>
      <w:r w:rsidR="00201904" w:rsidRPr="003E65F8">
        <w:t xml:space="preserve"> premier contrat de gestion entre Enabel et l’Etat fédéral belge (approuvé par </w:t>
      </w:r>
      <w:r w:rsidR="00214DE1" w:rsidRPr="003E65F8">
        <w:t>l’</w:t>
      </w:r>
      <w:r w:rsidR="00201904" w:rsidRPr="003E65F8">
        <w:t>A</w:t>
      </w:r>
      <w:r w:rsidR="00214DE1" w:rsidRPr="003E65F8">
        <w:t xml:space="preserve">rrêté </w:t>
      </w:r>
      <w:r w:rsidR="00201904" w:rsidRPr="003E65F8">
        <w:t>R</w:t>
      </w:r>
      <w:r w:rsidR="00214DE1" w:rsidRPr="003E65F8">
        <w:t>oyal</w:t>
      </w:r>
      <w:r w:rsidR="00201904" w:rsidRPr="003E65F8">
        <w:t xml:space="preserve"> du 17</w:t>
      </w:r>
      <w:r w:rsidR="00214DE1" w:rsidRPr="003E65F8">
        <w:t xml:space="preserve"> décembre </w:t>
      </w:r>
      <w:r w:rsidR="00201904" w:rsidRPr="003E65F8">
        <w:t>2017, M</w:t>
      </w:r>
      <w:r w:rsidR="009E40D6" w:rsidRPr="003E65F8">
        <w:t>.</w:t>
      </w:r>
      <w:r w:rsidR="00201904" w:rsidRPr="003E65F8">
        <w:t>B</w:t>
      </w:r>
      <w:r w:rsidR="009E40D6" w:rsidRPr="003E65F8">
        <w:t>.</w:t>
      </w:r>
      <w:r w:rsidR="00201904" w:rsidRPr="003E65F8">
        <w:t xml:space="preserve"> 22</w:t>
      </w:r>
      <w:r w:rsidR="00214DE1" w:rsidRPr="003E65F8">
        <w:t xml:space="preserve"> décembre </w:t>
      </w:r>
      <w:r w:rsidR="00201904" w:rsidRPr="003E65F8">
        <w:t>2017) qui arrête les règles et les conditions spéciales relatives à l’exercice des tâches de service public par Enabel pour le compte de l’Etat belge</w:t>
      </w:r>
      <w:r w:rsidR="005F46AC" w:rsidRPr="003E65F8">
        <w:t> ;</w:t>
      </w:r>
    </w:p>
    <w:p w14:paraId="178DC6B7" w14:textId="39F78E39" w:rsidR="005F46AC" w:rsidRPr="003E65F8" w:rsidRDefault="00063311" w:rsidP="00201904">
      <w:pPr>
        <w:pStyle w:val="Paragraphedeliste"/>
        <w:numPr>
          <w:ilvl w:val="0"/>
          <w:numId w:val="3"/>
        </w:numPr>
        <w:ind w:left="284" w:hanging="284"/>
        <w:contextualSpacing w:val="0"/>
        <w:jc w:val="both"/>
      </w:pPr>
      <w:r w:rsidRPr="003E65F8">
        <w:t>L</w:t>
      </w:r>
      <w:r w:rsidR="005F46AC" w:rsidRPr="003E65F8">
        <w:t>e Code éthique de Enabel de janvier 2019, ainsi que la Politique de Enabel concernant l’exploitation et les abus sexuels – juin 2019 et la Politique de Enabel concernant la maîtrise des risques de fraude et de corruption – juin 2019</w:t>
      </w:r>
      <w:r w:rsidRPr="003E65F8">
        <w:t>.</w:t>
      </w:r>
    </w:p>
    <w:p w14:paraId="56AEC1CC" w14:textId="77777777" w:rsidR="00C50750" w:rsidRPr="003E65F8" w:rsidRDefault="003A4F31" w:rsidP="007C343D">
      <w:pPr>
        <w:pStyle w:val="Titre2"/>
        <w:ind w:left="567" w:hanging="567"/>
      </w:pPr>
      <w:bookmarkStart w:id="7" w:name="_Toc213941994"/>
      <w:r w:rsidRPr="003E65F8">
        <w:t>Règles régissant le marché</w:t>
      </w:r>
      <w:bookmarkEnd w:id="7"/>
    </w:p>
    <w:p w14:paraId="094D8C2D" w14:textId="77777777" w:rsidR="003A4F31" w:rsidRPr="003E65F8" w:rsidRDefault="003A4F31" w:rsidP="003A4F31">
      <w:pPr>
        <w:jc w:val="both"/>
      </w:pPr>
      <w:r w:rsidRPr="003E65F8">
        <w:t>Le marché public est régi par le droit belge, notamment :</w:t>
      </w:r>
    </w:p>
    <w:p w14:paraId="7F073E62" w14:textId="77777777" w:rsidR="003A4F31" w:rsidRPr="003E65F8" w:rsidRDefault="003A4F31" w:rsidP="36336A3C">
      <w:pPr>
        <w:pStyle w:val="Paragraphedeliste"/>
        <w:numPr>
          <w:ilvl w:val="0"/>
          <w:numId w:val="3"/>
        </w:numPr>
        <w:ind w:left="284" w:hanging="284"/>
        <w:contextualSpacing w:val="0"/>
        <w:jc w:val="both"/>
      </w:pPr>
      <w:r w:rsidRPr="003E65F8">
        <w:t>La Loi du 17 juin 2016 relative aux marchés publics</w:t>
      </w:r>
      <w:r w:rsidR="009E40D6" w:rsidRPr="003E65F8">
        <w:rPr>
          <w:rStyle w:val="Appelnotedebasdep"/>
        </w:rPr>
        <w:footnoteReference w:id="5"/>
      </w:r>
      <w:r w:rsidRPr="003E65F8">
        <w:t> ;</w:t>
      </w:r>
    </w:p>
    <w:p w14:paraId="53F143F7" w14:textId="77777777" w:rsidR="003A4F31" w:rsidRPr="003E65F8" w:rsidRDefault="003A4F31" w:rsidP="36336A3C">
      <w:pPr>
        <w:pStyle w:val="Paragraphedeliste"/>
        <w:numPr>
          <w:ilvl w:val="0"/>
          <w:numId w:val="3"/>
        </w:numPr>
        <w:ind w:left="284" w:hanging="284"/>
        <w:contextualSpacing w:val="0"/>
        <w:jc w:val="both"/>
      </w:pPr>
      <w:r w:rsidRPr="003E65F8">
        <w:t>La Loi du 17 juin 2013 relative à la motivation, à l’information et aux voies de recours en matière de marchés publics et de certains marchés de travaux, de fournitures et de services</w:t>
      </w:r>
      <w:r w:rsidR="009E40D6" w:rsidRPr="003E65F8">
        <w:rPr>
          <w:rStyle w:val="Appelnotedebasdep"/>
        </w:rPr>
        <w:footnoteReference w:id="6"/>
      </w:r>
      <w:r w:rsidRPr="003E65F8">
        <w:t> ;</w:t>
      </w:r>
    </w:p>
    <w:p w14:paraId="69C93910" w14:textId="77777777" w:rsidR="003A4F31" w:rsidRPr="003E65F8" w:rsidRDefault="003A4F31" w:rsidP="36336A3C">
      <w:pPr>
        <w:pStyle w:val="Paragraphedeliste"/>
        <w:numPr>
          <w:ilvl w:val="0"/>
          <w:numId w:val="3"/>
        </w:numPr>
        <w:ind w:left="284" w:hanging="284"/>
        <w:contextualSpacing w:val="0"/>
        <w:jc w:val="both"/>
      </w:pPr>
      <w:r w:rsidRPr="003E65F8">
        <w:t>L’A.R. du 18 avril 2017 relatif à la passation des marchés publics dans les secteurs classiques</w:t>
      </w:r>
      <w:r w:rsidR="009E40D6" w:rsidRPr="003E65F8">
        <w:rPr>
          <w:rStyle w:val="Appelnotedebasdep"/>
        </w:rPr>
        <w:footnoteReference w:id="7"/>
      </w:r>
      <w:r w:rsidRPr="003E65F8">
        <w:t> ;</w:t>
      </w:r>
    </w:p>
    <w:p w14:paraId="679F0EF3" w14:textId="77777777" w:rsidR="003A4F31" w:rsidRPr="003E65F8" w:rsidRDefault="003A4F31" w:rsidP="36336A3C">
      <w:pPr>
        <w:pStyle w:val="Paragraphedeliste"/>
        <w:numPr>
          <w:ilvl w:val="0"/>
          <w:numId w:val="3"/>
        </w:numPr>
        <w:ind w:left="284" w:hanging="284"/>
        <w:contextualSpacing w:val="0"/>
        <w:jc w:val="both"/>
      </w:pPr>
      <w:r w:rsidRPr="003E65F8">
        <w:t>L’A.R. du 14 janvier 2013 établissant les règles générales d’exécution des marchés publics et des concessions de travaux publics</w:t>
      </w:r>
      <w:r w:rsidR="009E40D6" w:rsidRPr="003E65F8">
        <w:rPr>
          <w:rStyle w:val="Appelnotedebasdep"/>
        </w:rPr>
        <w:footnoteReference w:id="8"/>
      </w:r>
      <w:r w:rsidRPr="003E65F8">
        <w:t> ;</w:t>
      </w:r>
    </w:p>
    <w:p w14:paraId="5C0D6EF2" w14:textId="3B016F18" w:rsidR="003A4F31" w:rsidRPr="003E65F8" w:rsidRDefault="003A4F31" w:rsidP="003A4F31">
      <w:pPr>
        <w:pStyle w:val="Paragraphedeliste"/>
        <w:numPr>
          <w:ilvl w:val="0"/>
          <w:numId w:val="3"/>
        </w:numPr>
        <w:ind w:left="284" w:hanging="284"/>
        <w:contextualSpacing w:val="0"/>
        <w:jc w:val="both"/>
      </w:pPr>
      <w:r w:rsidRPr="003E65F8">
        <w:t>Les Circulaires du Premier Ministre en matière de marchés publics</w:t>
      </w:r>
      <w:r w:rsidR="001710D1" w:rsidRPr="003E65F8">
        <w:t> ;</w:t>
      </w:r>
    </w:p>
    <w:p w14:paraId="146B7883" w14:textId="7F99DE4E" w:rsidR="001710D1" w:rsidRPr="003E65F8" w:rsidRDefault="001710D1" w:rsidP="001710D1">
      <w:pPr>
        <w:pStyle w:val="Paragraphedeliste"/>
        <w:numPr>
          <w:ilvl w:val="0"/>
          <w:numId w:val="3"/>
        </w:numPr>
        <w:ind w:left="284" w:hanging="284"/>
        <w:contextualSpacing w:val="0"/>
        <w:jc w:val="both"/>
      </w:pPr>
      <w:r w:rsidRPr="003E65F8">
        <w:t>La Politique de Enabel concernant l’exploitation et les abus sexuels – juin 2019 ;</w:t>
      </w:r>
    </w:p>
    <w:p w14:paraId="79FB01D1" w14:textId="3E6576F4" w:rsidR="001710D1" w:rsidRPr="003E65F8" w:rsidRDefault="001710D1" w:rsidP="001710D1">
      <w:pPr>
        <w:pStyle w:val="Paragraphedeliste"/>
        <w:numPr>
          <w:ilvl w:val="0"/>
          <w:numId w:val="3"/>
        </w:numPr>
        <w:ind w:left="284" w:hanging="284"/>
        <w:contextualSpacing w:val="0"/>
        <w:jc w:val="both"/>
      </w:pPr>
      <w:r w:rsidRPr="003E65F8">
        <w:t>La Politique de Enabel concernant la maîtrise des risques de fraude et de corruption – juin 2019 ;</w:t>
      </w:r>
    </w:p>
    <w:p w14:paraId="63BDD002" w14:textId="61CF957E" w:rsidR="001710D1" w:rsidRPr="003E65F8" w:rsidRDefault="001710D1" w:rsidP="001710D1">
      <w:pPr>
        <w:pStyle w:val="Paragraphedeliste"/>
        <w:numPr>
          <w:ilvl w:val="0"/>
          <w:numId w:val="3"/>
        </w:numPr>
        <w:ind w:left="284" w:hanging="284"/>
        <w:contextualSpacing w:val="0"/>
        <w:jc w:val="both"/>
      </w:pPr>
      <w:r w:rsidRPr="003E65F8">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03E1CCF9" w14:textId="324B218E" w:rsidR="001710D1" w:rsidRPr="003E65F8" w:rsidRDefault="001710D1" w:rsidP="001710D1">
      <w:pPr>
        <w:pStyle w:val="Paragraphedeliste"/>
        <w:numPr>
          <w:ilvl w:val="0"/>
          <w:numId w:val="3"/>
        </w:numPr>
        <w:ind w:left="284" w:hanging="284"/>
        <w:contextualSpacing w:val="0"/>
        <w:jc w:val="both"/>
      </w:pPr>
      <w:r w:rsidRPr="003E65F8">
        <w:t>La Loi du 30 juillet 2018 relative à la protection des personnes physiques à l’égard des traitements de données à caractère personnel.</w:t>
      </w:r>
    </w:p>
    <w:p w14:paraId="410FC0FD" w14:textId="53E5D35F" w:rsidR="001710D1" w:rsidRPr="003E65F8" w:rsidRDefault="001710D1" w:rsidP="001710D1">
      <w:pPr>
        <w:jc w:val="both"/>
      </w:pPr>
      <w:r w:rsidRPr="003E65F8">
        <w:rPr>
          <w:rFonts w:eastAsia="Calibri"/>
        </w:rPr>
        <w:lastRenderedPageBreak/>
        <w:t xml:space="preserve">Toute la réglementation belge sur les marchés publics peut être consultée sur </w:t>
      </w:r>
      <w:r w:rsidRPr="003E65F8">
        <w:rPr>
          <w:u w:val="single"/>
        </w:rPr>
        <w:t>www</w:t>
      </w:r>
      <w:r w:rsidRPr="003E65F8">
        <w:rPr>
          <w:rFonts w:eastAsia="Calibri"/>
          <w:u w:val="single"/>
        </w:rPr>
        <w:t>.publicprocurement.be</w:t>
      </w:r>
      <w:r w:rsidRPr="003E65F8">
        <w:rPr>
          <w:rFonts w:eastAsia="Calibri"/>
        </w:rPr>
        <w:t xml:space="preserve">, le code éthique et les politiques de Enabel mentionnées ci-dessus sur le site web de Enabel, ou </w:t>
      </w:r>
      <w:r w:rsidRPr="003E65F8">
        <w:rPr>
          <w:rFonts w:eastAsia="Calibri"/>
          <w:u w:val="single"/>
        </w:rPr>
        <w:t>https://www.enabel.be/fr/content/lethique-enabel</w:t>
      </w:r>
      <w:r w:rsidRPr="003E65F8">
        <w:rPr>
          <w:rFonts w:eastAsia="Calibri"/>
        </w:rPr>
        <w:t>.</w:t>
      </w:r>
    </w:p>
    <w:p w14:paraId="0A661E9F" w14:textId="77777777" w:rsidR="00C50750" w:rsidRPr="003E65F8" w:rsidRDefault="00C50750" w:rsidP="007C343D">
      <w:pPr>
        <w:pStyle w:val="Titre2"/>
        <w:ind w:left="567" w:hanging="567"/>
      </w:pPr>
      <w:bookmarkStart w:id="8" w:name="_Toc213941995"/>
      <w:r w:rsidRPr="003E65F8">
        <w:t>D</w:t>
      </w:r>
      <w:r w:rsidR="00214DE1" w:rsidRPr="003E65F8">
        <w:t>é</w:t>
      </w:r>
      <w:r w:rsidRPr="003E65F8">
        <w:t>finitions</w:t>
      </w:r>
      <w:bookmarkEnd w:id="8"/>
    </w:p>
    <w:p w14:paraId="0AB17209" w14:textId="77777777" w:rsidR="009E40D6" w:rsidRPr="003E65F8" w:rsidRDefault="009E40D6" w:rsidP="009E40D6">
      <w:pPr>
        <w:jc w:val="both"/>
      </w:pPr>
      <w:r w:rsidRPr="003E65F8">
        <w:t>Dans le cadre de ce marché, il faut comprendre par :</w:t>
      </w:r>
    </w:p>
    <w:p w14:paraId="5470868E" w14:textId="77777777" w:rsidR="009E40D6" w:rsidRPr="003E65F8" w:rsidRDefault="009E40D6" w:rsidP="009E40D6">
      <w:pPr>
        <w:pStyle w:val="Paragraphedeliste"/>
        <w:numPr>
          <w:ilvl w:val="0"/>
          <w:numId w:val="3"/>
        </w:numPr>
        <w:ind w:left="284" w:hanging="284"/>
        <w:contextualSpacing w:val="0"/>
        <w:jc w:val="both"/>
      </w:pPr>
      <w:r w:rsidRPr="003E65F8">
        <w:rPr>
          <w:u w:val="single"/>
        </w:rPr>
        <w:t>Le soumissionnaire</w:t>
      </w:r>
      <w:r w:rsidRPr="003E65F8">
        <w:t> : un opérateur économique qui présente une offre ;</w:t>
      </w:r>
    </w:p>
    <w:p w14:paraId="7BE6D3C4" w14:textId="18FB9F81" w:rsidR="009E40D6" w:rsidRPr="003E65F8" w:rsidRDefault="009E40D6" w:rsidP="009E40D6">
      <w:pPr>
        <w:pStyle w:val="Paragraphedeliste"/>
        <w:numPr>
          <w:ilvl w:val="0"/>
          <w:numId w:val="3"/>
        </w:numPr>
        <w:ind w:left="284" w:hanging="284"/>
        <w:contextualSpacing w:val="0"/>
        <w:jc w:val="both"/>
      </w:pPr>
      <w:r w:rsidRPr="003E65F8">
        <w:rPr>
          <w:u w:val="single"/>
        </w:rPr>
        <w:t>L’adjudicataire / fournisseur</w:t>
      </w:r>
      <w:r w:rsidRPr="003E65F8">
        <w:t>: le soumissionnaire à qui le marché est attribué ;</w:t>
      </w:r>
    </w:p>
    <w:p w14:paraId="615712C4" w14:textId="63CF749F" w:rsidR="009E40D6" w:rsidRPr="003E65F8" w:rsidRDefault="009E40D6" w:rsidP="009E40D6">
      <w:pPr>
        <w:pStyle w:val="Paragraphedeliste"/>
        <w:numPr>
          <w:ilvl w:val="0"/>
          <w:numId w:val="3"/>
        </w:numPr>
        <w:ind w:left="284" w:hanging="284"/>
        <w:contextualSpacing w:val="0"/>
        <w:jc w:val="both"/>
      </w:pPr>
      <w:r w:rsidRPr="003E65F8">
        <w:rPr>
          <w:u w:val="single"/>
        </w:rPr>
        <w:t>Le pouvoir adjudicateur ou l’adjudicateur</w:t>
      </w:r>
      <w:r w:rsidRPr="003E65F8">
        <w:t xml:space="preserve"> : Enabel, représentée par le Représentant résident d’Enabel au </w:t>
      </w:r>
      <w:r w:rsidR="0021289E" w:rsidRPr="003E65F8">
        <w:t>Sénégal</w:t>
      </w:r>
      <w:r w:rsidRPr="003E65F8">
        <w:t> ;</w:t>
      </w:r>
    </w:p>
    <w:p w14:paraId="6477E01D" w14:textId="77777777" w:rsidR="009E40D6" w:rsidRPr="003E65F8" w:rsidRDefault="009E40D6" w:rsidP="009E40D6">
      <w:pPr>
        <w:pStyle w:val="Paragraphedeliste"/>
        <w:numPr>
          <w:ilvl w:val="0"/>
          <w:numId w:val="3"/>
        </w:numPr>
        <w:ind w:left="284" w:hanging="284"/>
        <w:contextualSpacing w:val="0"/>
        <w:jc w:val="both"/>
      </w:pPr>
      <w:r w:rsidRPr="003E65F8">
        <w:rPr>
          <w:u w:val="single"/>
        </w:rPr>
        <w:t>L’offre</w:t>
      </w:r>
      <w:r w:rsidRPr="003E65F8">
        <w:t> : l’engagement du soumissionnaire d’exécuter le marché aux conditions qu’il présente ;</w:t>
      </w:r>
    </w:p>
    <w:p w14:paraId="65DD9C7D" w14:textId="77777777" w:rsidR="009E40D6" w:rsidRPr="003E65F8" w:rsidRDefault="009E40D6" w:rsidP="009E40D6">
      <w:pPr>
        <w:pStyle w:val="Paragraphedeliste"/>
        <w:numPr>
          <w:ilvl w:val="0"/>
          <w:numId w:val="3"/>
        </w:numPr>
        <w:ind w:left="284" w:hanging="284"/>
        <w:contextualSpacing w:val="0"/>
        <w:jc w:val="both"/>
      </w:pPr>
      <w:r w:rsidRPr="003E65F8">
        <w:rPr>
          <w:u w:val="single"/>
        </w:rPr>
        <w:t>Jours</w:t>
      </w:r>
      <w:r w:rsidRPr="003E65F8">
        <w:t> : A défaut d’indication dans le cahier spécial des charges et réglementation applicable, tous les jours s’entendent comme des jours calendrier ;</w:t>
      </w:r>
    </w:p>
    <w:p w14:paraId="01C94D18" w14:textId="3417A522" w:rsidR="009E40D6" w:rsidRPr="003E65F8" w:rsidRDefault="009E40D6" w:rsidP="009E40D6">
      <w:pPr>
        <w:pStyle w:val="Paragraphedeliste"/>
        <w:numPr>
          <w:ilvl w:val="0"/>
          <w:numId w:val="3"/>
        </w:numPr>
        <w:ind w:left="284" w:hanging="284"/>
        <w:contextualSpacing w:val="0"/>
        <w:jc w:val="both"/>
      </w:pPr>
      <w:r w:rsidRPr="003E65F8">
        <w:rPr>
          <w:u w:val="single"/>
        </w:rPr>
        <w:t>Documents du marché</w:t>
      </w:r>
      <w:r w:rsidRPr="003E65F8">
        <w:t xml:space="preserve"> : </w:t>
      </w:r>
      <w:r w:rsidR="002E4B62" w:rsidRPr="003E65F8">
        <w:t>Cahier Spécial des Charges</w:t>
      </w:r>
      <w:r w:rsidRPr="003E65F8">
        <w:t>, y inclus les annexes et les documents auxquels ils se réfèrent ;</w:t>
      </w:r>
    </w:p>
    <w:p w14:paraId="229F317E" w14:textId="250F3025" w:rsidR="009E40D6" w:rsidRPr="003E65F8" w:rsidRDefault="009E40D6" w:rsidP="009E40D6">
      <w:pPr>
        <w:pStyle w:val="Paragraphedeliste"/>
        <w:numPr>
          <w:ilvl w:val="0"/>
          <w:numId w:val="3"/>
        </w:numPr>
        <w:ind w:left="284" w:hanging="284"/>
        <w:contextualSpacing w:val="0"/>
        <w:jc w:val="both"/>
      </w:pPr>
      <w:r w:rsidRPr="003E65F8">
        <w:rPr>
          <w:u w:val="single"/>
        </w:rPr>
        <w:t>Spécification technique</w:t>
      </w:r>
      <w:r w:rsidRPr="003E65F8">
        <w:t xml:space="preserve"> : </w:t>
      </w:r>
      <w:r w:rsidR="00097D6C" w:rsidRPr="003E65F8">
        <w:t>U</w:t>
      </w:r>
      <w:r w:rsidRPr="003E65F8">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3E65F8" w:rsidRDefault="009E40D6" w:rsidP="009E40D6">
      <w:pPr>
        <w:pStyle w:val="Paragraphedeliste"/>
        <w:numPr>
          <w:ilvl w:val="0"/>
          <w:numId w:val="3"/>
        </w:numPr>
        <w:ind w:left="284" w:hanging="284"/>
        <w:contextualSpacing w:val="0"/>
        <w:jc w:val="both"/>
      </w:pPr>
      <w:r w:rsidRPr="003E65F8">
        <w:rPr>
          <w:u w:val="single"/>
        </w:rPr>
        <w:t>Variante</w:t>
      </w:r>
      <w:r w:rsidRPr="003E65F8">
        <w:t> : un mode alternatif de conception ou d’exécution qui est introduit soit à la demande du pouvoir adjudicateur, soit à l’initiative du soumissionnaire ;</w:t>
      </w:r>
    </w:p>
    <w:p w14:paraId="6AEF18E3" w14:textId="77777777" w:rsidR="009E40D6" w:rsidRPr="003E65F8" w:rsidRDefault="009E40D6" w:rsidP="009E40D6">
      <w:pPr>
        <w:pStyle w:val="Paragraphedeliste"/>
        <w:numPr>
          <w:ilvl w:val="0"/>
          <w:numId w:val="3"/>
        </w:numPr>
        <w:ind w:left="284" w:hanging="284"/>
        <w:contextualSpacing w:val="0"/>
        <w:jc w:val="both"/>
      </w:pPr>
      <w:r w:rsidRPr="003E65F8">
        <w:rPr>
          <w:u w:val="single"/>
        </w:rPr>
        <w:t>Option</w:t>
      </w:r>
      <w:r w:rsidRPr="003E65F8">
        <w:t> : un élément accessoire et non strictement nécessaire à l’exécution du marché, qui est introduit soit à la demande du pouvoir adjudicateur, soit à l’initiative du soumissionnaire ;</w:t>
      </w:r>
    </w:p>
    <w:p w14:paraId="719AB88B" w14:textId="77777777" w:rsidR="009E40D6" w:rsidRPr="003E65F8" w:rsidRDefault="009E40D6" w:rsidP="009E40D6">
      <w:pPr>
        <w:pStyle w:val="Paragraphedeliste"/>
        <w:numPr>
          <w:ilvl w:val="0"/>
          <w:numId w:val="3"/>
        </w:numPr>
        <w:ind w:left="284" w:hanging="284"/>
        <w:contextualSpacing w:val="0"/>
        <w:jc w:val="both"/>
      </w:pPr>
      <w:r w:rsidRPr="003E65F8">
        <w:rPr>
          <w:u w:val="single"/>
        </w:rPr>
        <w:t>Inventaire</w:t>
      </w:r>
      <w:r w:rsidRPr="003E65F8">
        <w:t> : le document du marché qui fractionne les prestations en postes différents et précise pour chacun d’eux la quantité ou le mode de détermination du prix ;</w:t>
      </w:r>
    </w:p>
    <w:p w14:paraId="57A6A4E8" w14:textId="77777777" w:rsidR="009E40D6" w:rsidRPr="003E65F8" w:rsidRDefault="009E40D6" w:rsidP="009E40D6">
      <w:pPr>
        <w:pStyle w:val="Paragraphedeliste"/>
        <w:numPr>
          <w:ilvl w:val="0"/>
          <w:numId w:val="3"/>
        </w:numPr>
        <w:ind w:left="284" w:hanging="284"/>
        <w:contextualSpacing w:val="0"/>
        <w:jc w:val="both"/>
      </w:pPr>
      <w:r w:rsidRPr="003E65F8">
        <w:rPr>
          <w:u w:val="single"/>
        </w:rPr>
        <w:t>Les Règles Générales d’Exécution (RGE)</w:t>
      </w:r>
      <w:r w:rsidRPr="003E65F8">
        <w:t> : les règles se trouvant dans l’</w:t>
      </w:r>
      <w:r w:rsidR="00F479FF" w:rsidRPr="003E65F8">
        <w:t xml:space="preserve">Arrêté Royal </w:t>
      </w:r>
      <w:r w:rsidRPr="003E65F8">
        <w:t>du 14</w:t>
      </w:r>
      <w:r w:rsidR="00F479FF" w:rsidRPr="003E65F8">
        <w:t xml:space="preserve"> janvier </w:t>
      </w:r>
      <w:r w:rsidRPr="003E65F8">
        <w:t>2013, établissant les règles générales d’exécution des marchés publics et des concessions de travaux publics ;</w:t>
      </w:r>
    </w:p>
    <w:p w14:paraId="2F112E3A" w14:textId="77777777" w:rsidR="009E40D6" w:rsidRPr="003E65F8" w:rsidRDefault="009E40D6" w:rsidP="009E40D6">
      <w:pPr>
        <w:pStyle w:val="Paragraphedeliste"/>
        <w:numPr>
          <w:ilvl w:val="0"/>
          <w:numId w:val="3"/>
        </w:numPr>
        <w:ind w:left="284" w:hanging="284"/>
        <w:contextualSpacing w:val="0"/>
        <w:jc w:val="both"/>
      </w:pPr>
      <w:r w:rsidRPr="003E65F8">
        <w:rPr>
          <w:u w:val="single"/>
        </w:rPr>
        <w:t xml:space="preserve">Le </w:t>
      </w:r>
      <w:r w:rsidR="00F479FF" w:rsidRPr="003E65F8">
        <w:rPr>
          <w:u w:val="single"/>
        </w:rPr>
        <w:t>C</w:t>
      </w:r>
      <w:r w:rsidRPr="003E65F8">
        <w:rPr>
          <w:u w:val="single"/>
        </w:rPr>
        <w:t xml:space="preserve">ahier </w:t>
      </w:r>
      <w:r w:rsidR="00F479FF" w:rsidRPr="003E65F8">
        <w:rPr>
          <w:u w:val="single"/>
        </w:rPr>
        <w:t>S</w:t>
      </w:r>
      <w:r w:rsidRPr="003E65F8">
        <w:rPr>
          <w:u w:val="single"/>
        </w:rPr>
        <w:t xml:space="preserve">pécial des </w:t>
      </w:r>
      <w:r w:rsidR="00F479FF" w:rsidRPr="003E65F8">
        <w:rPr>
          <w:u w:val="single"/>
        </w:rPr>
        <w:t>C</w:t>
      </w:r>
      <w:r w:rsidRPr="003E65F8">
        <w:rPr>
          <w:u w:val="single"/>
        </w:rPr>
        <w:t>harges (CSC)</w:t>
      </w:r>
      <w:r w:rsidR="00F479FF" w:rsidRPr="003E65F8">
        <w:t> </w:t>
      </w:r>
      <w:r w:rsidRPr="003E65F8">
        <w:t>: le présent document ainsi que toutes ses annexes et documents auxquels il fait référence</w:t>
      </w:r>
      <w:r w:rsidR="00F479FF" w:rsidRPr="003E65F8">
        <w:t> ;</w:t>
      </w:r>
    </w:p>
    <w:p w14:paraId="5B3CF3D1" w14:textId="77777777" w:rsidR="009E40D6" w:rsidRPr="003E65F8" w:rsidRDefault="009E40D6" w:rsidP="009E40D6">
      <w:pPr>
        <w:pStyle w:val="Paragraphedeliste"/>
        <w:numPr>
          <w:ilvl w:val="0"/>
          <w:numId w:val="3"/>
        </w:numPr>
        <w:ind w:left="284" w:hanging="284"/>
        <w:contextualSpacing w:val="0"/>
        <w:jc w:val="both"/>
      </w:pPr>
      <w:r w:rsidRPr="003E65F8">
        <w:rPr>
          <w:u w:val="single"/>
        </w:rPr>
        <w:t>La pratique de corruption</w:t>
      </w:r>
      <w:r w:rsidR="00F479FF" w:rsidRPr="003E65F8">
        <w:t> :</w:t>
      </w:r>
      <w:r w:rsidRPr="003E65F8">
        <w:t xml:space="preserve">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w:t>
      </w:r>
      <w:r w:rsidR="00F479FF" w:rsidRPr="003E65F8">
        <w:t>u avec le pouvoir adjudicateur ;</w:t>
      </w:r>
    </w:p>
    <w:p w14:paraId="4C628892" w14:textId="4FF7073D" w:rsidR="009E40D6" w:rsidRPr="003E65F8" w:rsidRDefault="009E40D6" w:rsidP="009E40D6">
      <w:pPr>
        <w:pStyle w:val="Paragraphedeliste"/>
        <w:numPr>
          <w:ilvl w:val="0"/>
          <w:numId w:val="3"/>
        </w:numPr>
        <w:ind w:left="284" w:hanging="284"/>
        <w:contextualSpacing w:val="0"/>
        <w:jc w:val="both"/>
      </w:pPr>
      <w:r w:rsidRPr="003E65F8">
        <w:rPr>
          <w:u w:val="single"/>
        </w:rPr>
        <w:lastRenderedPageBreak/>
        <w:t>Le litige</w:t>
      </w:r>
      <w:r w:rsidR="00F479FF" w:rsidRPr="003E65F8">
        <w:t> :</w:t>
      </w:r>
      <w:r w:rsidRPr="003E65F8">
        <w:t xml:space="preserve"> l’action en justice</w:t>
      </w:r>
      <w:r w:rsidR="001710D1" w:rsidRPr="003E65F8">
        <w:t> ;</w:t>
      </w:r>
    </w:p>
    <w:p w14:paraId="4CA3919A" w14:textId="36F4F973" w:rsidR="001710D1" w:rsidRPr="003E65F8" w:rsidRDefault="001710D1" w:rsidP="001710D1">
      <w:pPr>
        <w:pStyle w:val="Paragraphedeliste"/>
        <w:numPr>
          <w:ilvl w:val="0"/>
          <w:numId w:val="3"/>
        </w:numPr>
        <w:ind w:left="284" w:hanging="284"/>
        <w:contextualSpacing w:val="0"/>
        <w:jc w:val="both"/>
      </w:pPr>
      <w:r w:rsidRPr="003E65F8">
        <w:rPr>
          <w:u w:val="single"/>
        </w:rPr>
        <w:t>Sous-traitant au sens de la règlementation relative aux marchés publics</w:t>
      </w:r>
      <w:r w:rsidRPr="003E65F8">
        <w:t> : l’opérateur économique proposé par un soumissionnaire ou un adjudicataire pour exécuter une partie du marché ;</w:t>
      </w:r>
    </w:p>
    <w:p w14:paraId="3A15B0BD" w14:textId="249C60DD" w:rsidR="001710D1" w:rsidRPr="003E65F8" w:rsidRDefault="001710D1" w:rsidP="001710D1">
      <w:pPr>
        <w:pStyle w:val="Paragraphedeliste"/>
        <w:numPr>
          <w:ilvl w:val="0"/>
          <w:numId w:val="3"/>
        </w:numPr>
        <w:ind w:left="284" w:hanging="284"/>
        <w:contextualSpacing w:val="0"/>
        <w:jc w:val="both"/>
      </w:pPr>
      <w:r w:rsidRPr="003E65F8">
        <w:rPr>
          <w:u w:val="single"/>
        </w:rPr>
        <w:t>Responsable de traitement au sens du RGPD</w:t>
      </w:r>
      <w:r w:rsidRPr="003E65F8">
        <w:t> : la personne physique ou morale, l'autorité publique, le service ou un autre organisme qui, seul ou conjointement avec d'autres, détermine les finalités et les moyens du traitement ;</w:t>
      </w:r>
    </w:p>
    <w:p w14:paraId="6D2A1CCC" w14:textId="72994C90" w:rsidR="001710D1" w:rsidRPr="003E65F8" w:rsidRDefault="001710D1" w:rsidP="001710D1">
      <w:pPr>
        <w:pStyle w:val="Paragraphedeliste"/>
        <w:numPr>
          <w:ilvl w:val="0"/>
          <w:numId w:val="3"/>
        </w:numPr>
        <w:ind w:left="284" w:hanging="284"/>
        <w:contextualSpacing w:val="0"/>
        <w:jc w:val="both"/>
      </w:pPr>
      <w:r w:rsidRPr="003E65F8">
        <w:rPr>
          <w:u w:val="single"/>
        </w:rPr>
        <w:t>Sous-traitant au sens du RGPD</w:t>
      </w:r>
      <w:r w:rsidRPr="003E65F8">
        <w:t> : la personne physique ou morale, l'autorité publique, le service ou un autre organisme qui traite des données à caractère personnel pour le compte du responsable du traitement ;</w:t>
      </w:r>
    </w:p>
    <w:p w14:paraId="039FABA9" w14:textId="0B75C533" w:rsidR="001710D1" w:rsidRPr="003E65F8" w:rsidRDefault="001710D1" w:rsidP="001710D1">
      <w:pPr>
        <w:pStyle w:val="Paragraphedeliste"/>
        <w:numPr>
          <w:ilvl w:val="0"/>
          <w:numId w:val="3"/>
        </w:numPr>
        <w:ind w:left="284" w:hanging="284"/>
        <w:contextualSpacing w:val="0"/>
        <w:jc w:val="both"/>
      </w:pPr>
      <w:r w:rsidRPr="003E65F8">
        <w:rPr>
          <w:u w:val="single"/>
        </w:rPr>
        <w:t>Destinataire au sens du RGPD</w:t>
      </w:r>
      <w:r w:rsidRPr="003E65F8">
        <w:t> : la personne physique ou morale, l'autorité publique, le service ou tout autre organisme qui reçoit communication de données à caractère personnel, qu'il s'agisse ou non d'un tiers ;</w:t>
      </w:r>
    </w:p>
    <w:p w14:paraId="52DD9D3B" w14:textId="69366EF9" w:rsidR="001710D1" w:rsidRPr="003E65F8" w:rsidRDefault="001710D1" w:rsidP="001710D1">
      <w:pPr>
        <w:pStyle w:val="Paragraphedeliste"/>
        <w:numPr>
          <w:ilvl w:val="0"/>
          <w:numId w:val="3"/>
        </w:numPr>
        <w:ind w:left="284" w:hanging="284"/>
        <w:contextualSpacing w:val="0"/>
        <w:jc w:val="both"/>
      </w:pPr>
      <w:r w:rsidRPr="003E65F8">
        <w:rPr>
          <w:u w:val="single"/>
        </w:rPr>
        <w:t>Donnée personnelle</w:t>
      </w:r>
      <w:r w:rsidRPr="003E65F8">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4D20DE8C" w:rsidR="00C50750" w:rsidRPr="003E65F8" w:rsidRDefault="003E134A" w:rsidP="007C343D">
      <w:pPr>
        <w:pStyle w:val="Titre2"/>
        <w:ind w:left="567" w:hanging="567"/>
      </w:pPr>
      <w:bookmarkStart w:id="9" w:name="_Toc213941996"/>
      <w:r w:rsidRPr="003E65F8">
        <w:t>Confidentialité</w:t>
      </w:r>
      <w:bookmarkEnd w:id="9"/>
    </w:p>
    <w:p w14:paraId="46EC9832" w14:textId="6349BAF6" w:rsidR="00B83707" w:rsidRPr="003E65F8" w:rsidRDefault="00B83707" w:rsidP="00B83707">
      <w:pPr>
        <w:pStyle w:val="Titre3"/>
        <w:rPr>
          <w:lang w:val="fr-FR"/>
        </w:rPr>
      </w:pPr>
      <w:r w:rsidRPr="003E65F8">
        <w:rPr>
          <w:lang w:val="fr-FR"/>
        </w:rPr>
        <w:t>Traitement des données à caractère personnel</w:t>
      </w:r>
    </w:p>
    <w:p w14:paraId="7D979BE0" w14:textId="5590EE31" w:rsidR="00B83707" w:rsidRPr="003E65F8" w:rsidRDefault="00B83707" w:rsidP="00B83707">
      <w:pPr>
        <w:jc w:val="both"/>
      </w:pPr>
      <w:r w:rsidRPr="003E65F8">
        <w:t xml:space="preserve">L’adjudicateur s’engage à traiter les données à caractères personnel qui lui seront communiquées dans le cadre de </w:t>
      </w:r>
      <w:r w:rsidR="00A53821" w:rsidRPr="003E65F8">
        <w:t>cette</w:t>
      </w:r>
      <w:r w:rsidRPr="003E65F8">
        <w:t xml:space="preserve">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3C43E380" w14:textId="29898F32" w:rsidR="00B83707" w:rsidRPr="003E65F8" w:rsidRDefault="00B83707" w:rsidP="00B83707">
      <w:pPr>
        <w:pStyle w:val="Titre3"/>
        <w:rPr>
          <w:lang w:val="fr-FR"/>
        </w:rPr>
      </w:pPr>
      <w:r w:rsidRPr="003E65F8">
        <w:rPr>
          <w:lang w:val="fr-FR"/>
        </w:rPr>
        <w:t>Confidentialité</w:t>
      </w:r>
    </w:p>
    <w:p w14:paraId="137B7A8C" w14:textId="77777777" w:rsidR="00B83707" w:rsidRPr="003E65F8" w:rsidRDefault="00B83707" w:rsidP="00B83707">
      <w:pPr>
        <w:jc w:val="both"/>
      </w:pPr>
      <w:r w:rsidRPr="003E65F8">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450DC46F" w14:textId="00174003" w:rsidR="003E134A" w:rsidRPr="003E65F8" w:rsidRDefault="00B83707" w:rsidP="003E134A">
      <w:pPr>
        <w:jc w:val="both"/>
      </w:pPr>
      <w:r w:rsidRPr="003E65F8">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00FD4E76" w:rsidRPr="003E65F8">
        <w:rPr>
          <w:vertAlign w:val="superscript"/>
        </w:rPr>
        <w:footnoteReference w:id="9"/>
      </w:r>
      <w:r w:rsidR="003E134A" w:rsidRPr="003E65F8">
        <w:t>.</w:t>
      </w:r>
    </w:p>
    <w:p w14:paraId="3C35AD17" w14:textId="77777777" w:rsidR="00C50750" w:rsidRPr="003E65F8" w:rsidRDefault="003E134A" w:rsidP="007C343D">
      <w:pPr>
        <w:pStyle w:val="Titre2"/>
        <w:ind w:left="567" w:hanging="567"/>
      </w:pPr>
      <w:bookmarkStart w:id="10" w:name="_Toc213941997"/>
      <w:r w:rsidRPr="003E65F8">
        <w:lastRenderedPageBreak/>
        <w:t>O</w:t>
      </w:r>
      <w:r w:rsidR="00C50750" w:rsidRPr="003E65F8">
        <w:t>bligations</w:t>
      </w:r>
      <w:r w:rsidRPr="003E65F8">
        <w:t xml:space="preserve"> déontologiques</w:t>
      </w:r>
      <w:bookmarkEnd w:id="10"/>
    </w:p>
    <w:p w14:paraId="1AB272FE" w14:textId="19687AC3" w:rsidR="000D2447" w:rsidRPr="003E65F8" w:rsidRDefault="000D2447" w:rsidP="000D2447">
      <w:pPr>
        <w:jc w:val="both"/>
      </w:pPr>
      <w:r w:rsidRPr="003E65F8">
        <w:t>Tout manquement à se conformer à une ou plusieurs des clauses déontologiques peut aboutir à l’exclusion du candidat, du soumissionnaire ou de l’adjudicataire d’autres marchés publics pour Enabel.</w:t>
      </w:r>
    </w:p>
    <w:p w14:paraId="4AF22894" w14:textId="4F91E2C9" w:rsidR="000D2447" w:rsidRPr="003E65F8" w:rsidRDefault="000D2447" w:rsidP="000D2447">
      <w:pPr>
        <w:jc w:val="both"/>
      </w:pPr>
      <w:r w:rsidRPr="003E65F8">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470B9958" w14:textId="7FB1EF32" w:rsidR="000D2447" w:rsidRPr="003E65F8" w:rsidRDefault="000D2447" w:rsidP="000D2447">
      <w:pPr>
        <w:jc w:val="both"/>
      </w:pPr>
      <w:r w:rsidRPr="003E65F8">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2306AE2C" w14:textId="24CDA14E" w:rsidR="000D2447" w:rsidRPr="003E65F8" w:rsidRDefault="000D2447" w:rsidP="000D2447">
      <w:pPr>
        <w:jc w:val="both"/>
      </w:pPr>
      <w:r w:rsidRPr="003E65F8">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5254825C" w14:textId="68324467" w:rsidR="000D2447" w:rsidRPr="003E65F8" w:rsidRDefault="000D2447" w:rsidP="000D2447">
      <w:pPr>
        <w:jc w:val="both"/>
      </w:pPr>
      <w:r w:rsidRPr="003E65F8">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F19DBFE" w14:textId="6B770B57" w:rsidR="000D2447" w:rsidRPr="003E65F8" w:rsidRDefault="000D2447" w:rsidP="000D2447">
      <w:pPr>
        <w:jc w:val="both"/>
      </w:pPr>
      <w:r w:rsidRPr="003E65F8">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3B29603" w14:textId="2131310F" w:rsidR="00C50750" w:rsidRPr="003E65F8" w:rsidRDefault="000D2447" w:rsidP="003E134A">
      <w:pPr>
        <w:jc w:val="both"/>
      </w:pPr>
      <w:r w:rsidRPr="003E65F8">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3E65F8">
        <w:rPr>
          <w:u w:val="single"/>
        </w:rPr>
        <w:t>https://www.enabelintegrity.be</w:t>
      </w:r>
      <w:r w:rsidRPr="003E65F8">
        <w:t>.</w:t>
      </w:r>
    </w:p>
    <w:p w14:paraId="2531E502" w14:textId="77777777" w:rsidR="00C50750" w:rsidRPr="003E65F8" w:rsidRDefault="003E134A" w:rsidP="007C343D">
      <w:pPr>
        <w:pStyle w:val="Titre2"/>
        <w:ind w:left="567" w:hanging="567"/>
      </w:pPr>
      <w:bookmarkStart w:id="11" w:name="_Toc213941998"/>
      <w:r w:rsidRPr="003E65F8">
        <w:t>Droit applicable et tribunaux compétents</w:t>
      </w:r>
      <w:bookmarkEnd w:id="11"/>
    </w:p>
    <w:p w14:paraId="062B3135" w14:textId="39274031" w:rsidR="00C50750" w:rsidRPr="003E65F8" w:rsidRDefault="003E134A" w:rsidP="003424B3">
      <w:pPr>
        <w:jc w:val="both"/>
      </w:pPr>
      <w:r w:rsidRPr="003E65F8">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3E65F8">
        <w:t>point</w:t>
      </w:r>
      <w:r w:rsidRPr="003E65F8">
        <w:t xml:space="preserve"> </w:t>
      </w:r>
      <w:r w:rsidR="007F5562" w:rsidRPr="003E65F8">
        <w:fldChar w:fldCharType="begin"/>
      </w:r>
      <w:r w:rsidR="007F5562" w:rsidRPr="003E65F8">
        <w:instrText xml:space="preserve"> REF _Ref503973248 \r \h  \* MERGEFORMAT </w:instrText>
      </w:r>
      <w:r w:rsidR="007F5562" w:rsidRPr="003E65F8">
        <w:fldChar w:fldCharType="separate"/>
      </w:r>
      <w:r w:rsidR="00455CCB">
        <w:t>4.16</w:t>
      </w:r>
      <w:r w:rsidR="007F5562" w:rsidRPr="003E65F8">
        <w:fldChar w:fldCharType="end"/>
      </w:r>
      <w:r w:rsidR="007F5562" w:rsidRPr="003E65F8">
        <w:t xml:space="preserve"> « </w:t>
      </w:r>
      <w:r w:rsidR="007F5562" w:rsidRPr="003E65F8">
        <w:fldChar w:fldCharType="begin"/>
      </w:r>
      <w:r w:rsidR="007F5562" w:rsidRPr="003E65F8">
        <w:instrText xml:space="preserve"> REF _Ref503973248 \h  \* MERGEFORMAT </w:instrText>
      </w:r>
      <w:r w:rsidR="007F5562" w:rsidRPr="003E65F8">
        <w:fldChar w:fldCharType="separate"/>
      </w:r>
      <w:r w:rsidR="00455CCB" w:rsidRPr="003E65F8">
        <w:t>Litiges (Art. 73)</w:t>
      </w:r>
      <w:r w:rsidR="007F5562" w:rsidRPr="003E65F8">
        <w:fldChar w:fldCharType="end"/>
      </w:r>
      <w:r w:rsidRPr="003E65F8">
        <w:t> »).</w:t>
      </w:r>
    </w:p>
    <w:p w14:paraId="420B6990" w14:textId="77777777" w:rsidR="00C50750" w:rsidRPr="003E65F8" w:rsidRDefault="00C50750" w:rsidP="007B06AE">
      <w:pPr>
        <w:pStyle w:val="Titre1"/>
        <w:pageBreakBefore/>
        <w:ind w:left="431" w:hanging="431"/>
      </w:pPr>
      <w:bookmarkStart w:id="12" w:name="_Toc213941999"/>
      <w:r w:rsidRPr="003E65F8">
        <w:lastRenderedPageBreak/>
        <w:t xml:space="preserve">Objet </w:t>
      </w:r>
      <w:r w:rsidR="00312744" w:rsidRPr="003E65F8">
        <w:t>et portée du marché</w:t>
      </w:r>
      <w:bookmarkEnd w:id="12"/>
    </w:p>
    <w:p w14:paraId="4ADD92B4" w14:textId="77777777" w:rsidR="00C50750" w:rsidRPr="003E65F8" w:rsidRDefault="00312744" w:rsidP="007C343D">
      <w:pPr>
        <w:pStyle w:val="Titre2"/>
        <w:ind w:left="567" w:hanging="567"/>
      </w:pPr>
      <w:bookmarkStart w:id="13" w:name="_Toc213942000"/>
      <w:r w:rsidRPr="003E65F8">
        <w:t>Nature du</w:t>
      </w:r>
      <w:r w:rsidR="00C50750" w:rsidRPr="003E65F8">
        <w:t xml:space="preserve"> </w:t>
      </w:r>
      <w:r w:rsidRPr="003E65F8">
        <w:t>marché</w:t>
      </w:r>
      <w:bookmarkEnd w:id="13"/>
    </w:p>
    <w:p w14:paraId="3151D19E" w14:textId="39BFFBB3" w:rsidR="00C50750" w:rsidRPr="003E65F8" w:rsidRDefault="00312744" w:rsidP="003424B3">
      <w:pPr>
        <w:jc w:val="both"/>
      </w:pPr>
      <w:r w:rsidRPr="003E65F8">
        <w:t>Marché public de fournitures.</w:t>
      </w:r>
    </w:p>
    <w:p w14:paraId="2AE36627" w14:textId="77777777" w:rsidR="00C50750" w:rsidRPr="003E65F8" w:rsidRDefault="00C50750" w:rsidP="007C343D">
      <w:pPr>
        <w:pStyle w:val="Titre2"/>
        <w:ind w:left="567" w:hanging="567"/>
      </w:pPr>
      <w:bookmarkStart w:id="14" w:name="_Toc213942001"/>
      <w:r w:rsidRPr="003E65F8">
        <w:t xml:space="preserve">Objet </w:t>
      </w:r>
      <w:r w:rsidR="00312744" w:rsidRPr="003E65F8">
        <w:t>du marché</w:t>
      </w:r>
      <w:bookmarkEnd w:id="14"/>
    </w:p>
    <w:p w14:paraId="70D2B225" w14:textId="6D29CEFE" w:rsidR="00C50750" w:rsidRPr="003E65F8" w:rsidRDefault="00312744" w:rsidP="003424B3">
      <w:pPr>
        <w:jc w:val="both"/>
      </w:pPr>
      <w:r w:rsidRPr="003E65F8">
        <w:t xml:space="preserve">Ce marché de fournitures </w:t>
      </w:r>
      <w:r w:rsidRPr="00051D84">
        <w:t>consiste en « </w:t>
      </w:r>
      <w:r w:rsidR="003E38D3" w:rsidRPr="00051D84">
        <w:t>Fourniture et livraison d’équipements de laboratoire et anatomo-pathologie pour le service anatomo-pathologie EPS Kaolack</w:t>
      </w:r>
      <w:r w:rsidR="002C0365">
        <w:t xml:space="preserve"> </w:t>
      </w:r>
      <w:r w:rsidR="002C0365" w:rsidRPr="002C0365">
        <w:t>et autres laboratoires dans la région de Fatick</w:t>
      </w:r>
      <w:r w:rsidRPr="003E65F8">
        <w:t xml:space="preserve"> », conformément aux conditions du présent </w:t>
      </w:r>
      <w:r w:rsidR="006B2C96" w:rsidRPr="003E65F8">
        <w:t>cahier spécial des charges</w:t>
      </w:r>
      <w:r w:rsidRPr="003E65F8">
        <w:t>.</w:t>
      </w:r>
    </w:p>
    <w:p w14:paraId="5E091652" w14:textId="77777777" w:rsidR="00C50750" w:rsidRPr="003E65F8" w:rsidRDefault="00C50750" w:rsidP="007C343D">
      <w:pPr>
        <w:pStyle w:val="Titre2"/>
        <w:ind w:left="567" w:hanging="567"/>
      </w:pPr>
      <w:bookmarkStart w:id="15" w:name="_Toc213942002"/>
      <w:r w:rsidRPr="003E65F8">
        <w:t>Lots</w:t>
      </w:r>
      <w:bookmarkEnd w:id="15"/>
    </w:p>
    <w:p w14:paraId="56B469CB" w14:textId="4259BB39" w:rsidR="00583902" w:rsidRPr="003E65F8" w:rsidRDefault="00583902" w:rsidP="00583902">
      <w:pPr>
        <w:jc w:val="both"/>
      </w:pPr>
      <w:r w:rsidRPr="003E65F8">
        <w:t>Le marché est divisé en deux (2) lots formant chacun un tout indivisible. Le soumissionnaire peut introduire une offre pour un, plusieurs ou tous les lots. Une offre pour une partie d’un lot est irrecevable.</w:t>
      </w:r>
      <w:r w:rsidR="00FC1BD6">
        <w:t xml:space="preserve"> </w:t>
      </w:r>
      <w:r w:rsidRPr="003E65F8">
        <w:t>La description de chaque lot est reprise au point 5 « Spécifications techniques » du présent cahier spécial des charges.</w:t>
      </w:r>
      <w:r w:rsidR="00FC1BD6">
        <w:t xml:space="preserve"> </w:t>
      </w:r>
      <w:r w:rsidRPr="003E65F8">
        <w:t>Les lots sont les suivants</w:t>
      </w:r>
      <w:r w:rsidR="00FC1BD6">
        <w:t> :</w:t>
      </w:r>
    </w:p>
    <w:p w14:paraId="624B6783" w14:textId="5EEAD436" w:rsidR="00583902" w:rsidRPr="003E65F8" w:rsidRDefault="00583902" w:rsidP="00FC1BD6">
      <w:pPr>
        <w:pStyle w:val="Paragraphedeliste"/>
        <w:numPr>
          <w:ilvl w:val="0"/>
          <w:numId w:val="3"/>
        </w:numPr>
        <w:spacing w:after="120"/>
        <w:ind w:left="284" w:hanging="284"/>
        <w:contextualSpacing w:val="0"/>
        <w:jc w:val="both"/>
      </w:pPr>
      <w:r w:rsidRPr="003E65F8">
        <w:t>Lot 1</w:t>
      </w:r>
      <w:r w:rsidR="00202F1E">
        <w:t> :</w:t>
      </w:r>
      <w:r w:rsidRPr="003E65F8">
        <w:t xml:space="preserve"> Fourniture et livraison d’équipements de laboratoire</w:t>
      </w:r>
      <w:r w:rsidR="00202F1E">
        <w:t> ;</w:t>
      </w:r>
    </w:p>
    <w:p w14:paraId="01CEF378" w14:textId="6DF6C456" w:rsidR="00583902" w:rsidRPr="003E65F8" w:rsidRDefault="00583902" w:rsidP="00202F1E">
      <w:pPr>
        <w:pStyle w:val="Paragraphedeliste"/>
        <w:numPr>
          <w:ilvl w:val="0"/>
          <w:numId w:val="3"/>
        </w:numPr>
        <w:ind w:left="284" w:hanging="284"/>
        <w:contextualSpacing w:val="0"/>
        <w:jc w:val="both"/>
      </w:pPr>
      <w:r w:rsidRPr="003E65F8">
        <w:t>Lot 2</w:t>
      </w:r>
      <w:r w:rsidR="00202F1E">
        <w:t> :</w:t>
      </w:r>
      <w:r w:rsidRPr="003E65F8">
        <w:t xml:space="preserve"> Fourniture et livraison d’équipement anatomo-pathologie.</w:t>
      </w:r>
    </w:p>
    <w:p w14:paraId="7B5F0520" w14:textId="77777777" w:rsidR="00583902" w:rsidRPr="003E65F8" w:rsidRDefault="00583902" w:rsidP="00583902">
      <w:pPr>
        <w:jc w:val="both"/>
      </w:pPr>
      <w:r w:rsidRPr="003E65F8">
        <w:t>Dans ses offres pour plusieurs lots, le soumissionnaire ne peut pas présenter des rabais ou propositions d’amélioration de son offre pour le cas où ces mêmes lots lui seraient attribués.</w:t>
      </w:r>
    </w:p>
    <w:p w14:paraId="05A12ED1" w14:textId="384AC2E3" w:rsidR="00C263EB" w:rsidRPr="003E65F8" w:rsidRDefault="00583902" w:rsidP="00583902">
      <w:pPr>
        <w:jc w:val="both"/>
      </w:pPr>
      <w:r w:rsidRPr="003E65F8">
        <w:t>Le marché sera attribué lot par lot, mais le pouvoir adjudicateur choisira la solution globale la plus avantageuse en tenant compte des remises proposées.</w:t>
      </w:r>
    </w:p>
    <w:p w14:paraId="138DC4EC" w14:textId="307D2C93" w:rsidR="00C50750" w:rsidRPr="003E65F8" w:rsidRDefault="00601386" w:rsidP="007C343D">
      <w:pPr>
        <w:pStyle w:val="Titre2"/>
        <w:ind w:left="567" w:hanging="567"/>
      </w:pPr>
      <w:bookmarkStart w:id="16" w:name="_Toc213942003"/>
      <w:r w:rsidRPr="003E65F8">
        <w:t>Postes</w:t>
      </w:r>
      <w:bookmarkEnd w:id="16"/>
    </w:p>
    <w:p w14:paraId="5DB1DAC2" w14:textId="7CC3BD4E" w:rsidR="00FE53F4" w:rsidRPr="003E65F8" w:rsidRDefault="00FE53F4" w:rsidP="00FE53F4">
      <w:pPr>
        <w:jc w:val="both"/>
        <w:rPr>
          <w:highlight w:val="yellow"/>
        </w:rPr>
      </w:pPr>
      <w:r w:rsidRPr="003E65F8">
        <w:t xml:space="preserve">Chaque lot de ce marché est composé des postes mentionnées au point </w:t>
      </w:r>
      <w:r w:rsidRPr="003E65F8">
        <w:fldChar w:fldCharType="begin"/>
      </w:r>
      <w:r w:rsidRPr="003E65F8">
        <w:instrText xml:space="preserve"> REF _Ref18320023 \r \h </w:instrText>
      </w:r>
      <w:r w:rsidRPr="003E65F8">
        <w:fldChar w:fldCharType="separate"/>
      </w:r>
      <w:r w:rsidR="00455CCB">
        <w:t>6.12</w:t>
      </w:r>
      <w:r w:rsidRPr="003E65F8">
        <w:fldChar w:fldCharType="end"/>
      </w:r>
      <w:r w:rsidR="000519A8">
        <w:t>2</w:t>
      </w:r>
      <w:r w:rsidRPr="003E65F8">
        <w:t xml:space="preserve"> « </w:t>
      </w:r>
      <w:r w:rsidRPr="003E65F8">
        <w:fldChar w:fldCharType="begin"/>
      </w:r>
      <w:r w:rsidRPr="003E65F8">
        <w:instrText xml:space="preserve"> REF _Ref18320023 \h </w:instrText>
      </w:r>
      <w:r w:rsidRPr="003E65F8">
        <w:fldChar w:fldCharType="separate"/>
      </w:r>
      <w:r w:rsidR="00455CCB" w:rsidRPr="003E65F8">
        <w:t>Offre financière et formulaire d’offre</w:t>
      </w:r>
      <w:r w:rsidRPr="003E65F8">
        <w:fldChar w:fldCharType="end"/>
      </w:r>
      <w:r w:rsidRPr="003E65F8">
        <w:t> ».</w:t>
      </w:r>
      <w:r w:rsidR="00FC1BD6">
        <w:t xml:space="preserve"> </w:t>
      </w:r>
      <w:r w:rsidRPr="003E65F8">
        <w:t>Ces postes seront groupés et forment un seul lot. Le soumissionnaire est tenu de remettre un prix pour tous les postes d’un même lot.</w:t>
      </w:r>
    </w:p>
    <w:p w14:paraId="2F9B96A7" w14:textId="77777777" w:rsidR="00C50750" w:rsidRPr="003E65F8" w:rsidRDefault="00C50750" w:rsidP="007C343D">
      <w:pPr>
        <w:pStyle w:val="Titre2"/>
        <w:ind w:left="567" w:hanging="567"/>
      </w:pPr>
      <w:bookmarkStart w:id="17" w:name="_Toc213942004"/>
      <w:r w:rsidRPr="003E65F8">
        <w:t>Dur</w:t>
      </w:r>
      <w:r w:rsidR="00601386" w:rsidRPr="003E65F8">
        <w:t>ée</w:t>
      </w:r>
      <w:bookmarkEnd w:id="17"/>
    </w:p>
    <w:p w14:paraId="7EEF4879" w14:textId="4639CCC8" w:rsidR="00601386" w:rsidRPr="003E65F8" w:rsidRDefault="00601386" w:rsidP="003424B3">
      <w:pPr>
        <w:jc w:val="both"/>
      </w:pPr>
      <w:r w:rsidRPr="003E65F8">
        <w:t xml:space="preserve">Le marché débute pour chacun des lots à la notification de l’attribution et prend fin </w:t>
      </w:r>
      <w:r w:rsidR="00B44571" w:rsidRPr="003E65F8">
        <w:t>à</w:t>
      </w:r>
      <w:r w:rsidRPr="003E65F8">
        <w:t xml:space="preserve"> la réception définitive (voir également point</w:t>
      </w:r>
      <w:r w:rsidR="001461A5" w:rsidRPr="003E65F8">
        <w:t xml:space="preserve">s </w:t>
      </w:r>
      <w:r w:rsidR="001461A5" w:rsidRPr="003E65F8">
        <w:fldChar w:fldCharType="begin"/>
      </w:r>
      <w:r w:rsidR="001461A5" w:rsidRPr="003E65F8">
        <w:instrText xml:space="preserve"> REF _Ref503972993 \r \h </w:instrText>
      </w:r>
      <w:r w:rsidR="001461A5" w:rsidRPr="003E65F8">
        <w:fldChar w:fldCharType="separate"/>
      </w:r>
      <w:r w:rsidR="00455CCB">
        <w:t>4.12.1</w:t>
      </w:r>
      <w:r w:rsidR="001461A5" w:rsidRPr="003E65F8">
        <w:fldChar w:fldCharType="end"/>
      </w:r>
      <w:r w:rsidR="001461A5" w:rsidRPr="003E65F8">
        <w:t xml:space="preserve"> « </w:t>
      </w:r>
      <w:r w:rsidR="001461A5" w:rsidRPr="003E65F8">
        <w:fldChar w:fldCharType="begin"/>
      </w:r>
      <w:r w:rsidR="001461A5" w:rsidRPr="003E65F8">
        <w:instrText xml:space="preserve"> REF _Ref503972993 \h </w:instrText>
      </w:r>
      <w:r w:rsidR="001461A5" w:rsidRPr="003E65F8">
        <w:fldChar w:fldCharType="separate"/>
      </w:r>
      <w:r w:rsidR="00455CCB" w:rsidRPr="003E65F8">
        <w:t>Délais et clauses (Art. 116)</w:t>
      </w:r>
      <w:r w:rsidR="001461A5" w:rsidRPr="003E65F8">
        <w:fldChar w:fldCharType="end"/>
      </w:r>
      <w:r w:rsidR="001461A5" w:rsidRPr="003E65F8">
        <w:t> » et</w:t>
      </w:r>
      <w:r w:rsidRPr="003E65F8">
        <w:t xml:space="preserve"> </w:t>
      </w:r>
      <w:r w:rsidR="0079118D" w:rsidRPr="003E65F8">
        <w:fldChar w:fldCharType="begin"/>
      </w:r>
      <w:r w:rsidR="0079118D" w:rsidRPr="003E65F8">
        <w:instrText xml:space="preserve"> REF _Ref18074157 \r \h  \* MERGEFORMAT </w:instrText>
      </w:r>
      <w:r w:rsidR="0079118D" w:rsidRPr="003E65F8">
        <w:fldChar w:fldCharType="separate"/>
      </w:r>
      <w:r w:rsidR="00455CCB">
        <w:t>4.14</w:t>
      </w:r>
      <w:r w:rsidR="0079118D" w:rsidRPr="003E65F8">
        <w:fldChar w:fldCharType="end"/>
      </w:r>
      <w:r w:rsidR="0079118D" w:rsidRPr="003E65F8">
        <w:t xml:space="preserve"> « </w:t>
      </w:r>
      <w:r w:rsidR="0079118D" w:rsidRPr="003E65F8">
        <w:fldChar w:fldCharType="begin"/>
      </w:r>
      <w:r w:rsidR="0079118D" w:rsidRPr="003E65F8">
        <w:instrText xml:space="preserve"> REF _Ref18074157 \h  \* MERGEFORMAT </w:instrText>
      </w:r>
      <w:r w:rsidR="0079118D" w:rsidRPr="003E65F8">
        <w:fldChar w:fldCharType="separate"/>
      </w:r>
      <w:r w:rsidR="00455CCB" w:rsidRPr="003E65F8">
        <w:t>Fin du marché (Art. 64-65, 120 et 128-135)</w:t>
      </w:r>
      <w:r w:rsidR="0079118D" w:rsidRPr="003E65F8">
        <w:fldChar w:fldCharType="end"/>
      </w:r>
      <w:r w:rsidRPr="003E65F8">
        <w:t> »).</w:t>
      </w:r>
    </w:p>
    <w:p w14:paraId="434914DD" w14:textId="77777777" w:rsidR="00C50750" w:rsidRPr="003E65F8" w:rsidRDefault="00C50750" w:rsidP="007C343D">
      <w:pPr>
        <w:pStyle w:val="Titre2"/>
        <w:ind w:left="567" w:hanging="567"/>
      </w:pPr>
      <w:bookmarkStart w:id="18" w:name="_Toc213942005"/>
      <w:r w:rsidRPr="003E65F8">
        <w:t>Variant</w:t>
      </w:r>
      <w:r w:rsidR="004D345B" w:rsidRPr="003E65F8">
        <w:t>e</w:t>
      </w:r>
      <w:r w:rsidRPr="003E65F8">
        <w:t>s</w:t>
      </w:r>
      <w:bookmarkEnd w:id="18"/>
    </w:p>
    <w:p w14:paraId="00BC74AF" w14:textId="49F30292" w:rsidR="004D345B" w:rsidRPr="003E65F8" w:rsidRDefault="004D345B" w:rsidP="004D345B">
      <w:pPr>
        <w:jc w:val="both"/>
      </w:pPr>
      <w:r w:rsidRPr="003E65F8">
        <w:t>Chaque soumissionnaire ne peut introduire qu’une seule offre. Les variantes ne sont pas admises.</w:t>
      </w:r>
    </w:p>
    <w:p w14:paraId="68C86326" w14:textId="77777777" w:rsidR="00C50750" w:rsidRPr="003E65F8" w:rsidRDefault="00C50750" w:rsidP="007C343D">
      <w:pPr>
        <w:pStyle w:val="Titre2"/>
        <w:ind w:left="567" w:hanging="567"/>
      </w:pPr>
      <w:bookmarkStart w:id="19" w:name="_Ref18059551"/>
      <w:bookmarkStart w:id="20" w:name="_Toc213942006"/>
      <w:r w:rsidRPr="003E65F8">
        <w:t>Quantit</w:t>
      </w:r>
      <w:r w:rsidR="008D4D0C" w:rsidRPr="003E65F8">
        <w:t>és</w:t>
      </w:r>
      <w:bookmarkEnd w:id="19"/>
      <w:bookmarkEnd w:id="20"/>
    </w:p>
    <w:p w14:paraId="424A2F85" w14:textId="4A495329" w:rsidR="00253EF5" w:rsidRPr="003E65F8" w:rsidRDefault="00253EF5" w:rsidP="00253EF5">
      <w:pPr>
        <w:jc w:val="both"/>
      </w:pPr>
      <w:r w:rsidRPr="003E65F8">
        <w:t xml:space="preserve">Les quantités sont mentionnées aux points </w:t>
      </w:r>
      <w:r w:rsidRPr="003E65F8">
        <w:rPr>
          <w:highlight w:val="yellow"/>
        </w:rPr>
        <w:fldChar w:fldCharType="begin"/>
      </w:r>
      <w:r w:rsidRPr="003E65F8">
        <w:instrText xml:space="preserve"> REF _Ref18320023 \r \h </w:instrText>
      </w:r>
      <w:r w:rsidRPr="003E65F8">
        <w:rPr>
          <w:highlight w:val="yellow"/>
        </w:rPr>
      </w:r>
      <w:r w:rsidRPr="003E65F8">
        <w:rPr>
          <w:highlight w:val="yellow"/>
        </w:rPr>
        <w:fldChar w:fldCharType="separate"/>
      </w:r>
      <w:r w:rsidR="00455CCB">
        <w:t>6.12</w:t>
      </w:r>
      <w:r w:rsidRPr="003E65F8">
        <w:rPr>
          <w:highlight w:val="yellow"/>
        </w:rPr>
        <w:fldChar w:fldCharType="end"/>
      </w:r>
      <w:r w:rsidRPr="003E65F8">
        <w:t xml:space="preserve"> « Offre financière &amp; formulaire d’offre » et </w:t>
      </w:r>
      <w:r w:rsidRPr="003E65F8">
        <w:rPr>
          <w:highlight w:val="yellow"/>
        </w:rPr>
        <w:fldChar w:fldCharType="begin"/>
      </w:r>
      <w:r w:rsidRPr="003E65F8">
        <w:instrText xml:space="preserve"> REF _Ref504730708 \r \h </w:instrText>
      </w:r>
      <w:r w:rsidRPr="003E65F8">
        <w:rPr>
          <w:highlight w:val="yellow"/>
        </w:rPr>
      </w:r>
      <w:r w:rsidRPr="003E65F8">
        <w:rPr>
          <w:highlight w:val="yellow"/>
        </w:rPr>
        <w:fldChar w:fldCharType="separate"/>
      </w:r>
      <w:r w:rsidR="00455CCB">
        <w:t>5</w:t>
      </w:r>
      <w:r w:rsidRPr="003E65F8">
        <w:rPr>
          <w:highlight w:val="yellow"/>
        </w:rPr>
        <w:fldChar w:fldCharType="end"/>
      </w:r>
      <w:r w:rsidRPr="003E65F8">
        <w:t xml:space="preserve"> « Spécifications techniques ».</w:t>
      </w:r>
      <w:r w:rsidR="00FC1BD6">
        <w:t xml:space="preserve"> </w:t>
      </w:r>
      <w:r w:rsidRPr="003E65F8">
        <w:t xml:space="preserve">Le pouvoir adjudicateur se réserve le droit de modifier les quantités prévues dans l’offre de plus ou moins 100 % au moment de la passation du marché. L'augmentation ou la réduction de la valeur totale des fournitures résultant de cette modification ne peut excéder 30 % du montant de l'offre financière. Les prix unitaires de l'offre sont applicables. La détermination exacte des quantités se fera au moyen de bons de commande. Le pouvoir adjudicateur ne contracte aucune obligation d’acquérir les biens à </w:t>
      </w:r>
      <w:r w:rsidRPr="003E65F8">
        <w:lastRenderedPageBreak/>
        <w:t>concurrence des quantités estimées. Le fournisseur ne pourra pas invoquer le fait que les quantités données n’ont pas été atteintes pour réclamer des dommages-intérêts.</w:t>
      </w:r>
    </w:p>
    <w:p w14:paraId="1EFDBBEC" w14:textId="77777777" w:rsidR="00C50750" w:rsidRPr="003E65F8" w:rsidRDefault="00C50750" w:rsidP="007B06AE">
      <w:pPr>
        <w:pStyle w:val="Titre1"/>
        <w:pageBreakBefore/>
        <w:ind w:left="431" w:hanging="431"/>
      </w:pPr>
      <w:bookmarkStart w:id="21" w:name="_Toc213942007"/>
      <w:r w:rsidRPr="003E65F8">
        <w:lastRenderedPageBreak/>
        <w:t>Proc</w:t>
      </w:r>
      <w:r w:rsidR="003F6972" w:rsidRPr="003E65F8">
        <w:t>é</w:t>
      </w:r>
      <w:r w:rsidRPr="003E65F8">
        <w:t>dure</w:t>
      </w:r>
      <w:bookmarkEnd w:id="21"/>
    </w:p>
    <w:p w14:paraId="071F035C" w14:textId="77777777" w:rsidR="00C50750" w:rsidRPr="003E65F8" w:rsidRDefault="003F6972" w:rsidP="007C343D">
      <w:pPr>
        <w:pStyle w:val="Titre2"/>
        <w:ind w:left="567" w:hanging="567"/>
      </w:pPr>
      <w:bookmarkStart w:id="22" w:name="_Toc213942008"/>
      <w:r w:rsidRPr="003E65F8">
        <w:t>Mode de passation</w:t>
      </w:r>
      <w:bookmarkEnd w:id="22"/>
    </w:p>
    <w:p w14:paraId="74B1C924" w14:textId="07704AC9" w:rsidR="00C50750" w:rsidRPr="003E65F8" w:rsidRDefault="007A1E55" w:rsidP="006A03FF">
      <w:pPr>
        <w:jc w:val="both"/>
      </w:pPr>
      <w:r w:rsidRPr="003E65F8">
        <w:t>Procédure négociée</w:t>
      </w:r>
      <w:r w:rsidR="00B30F69">
        <w:t xml:space="preserve"> directe</w:t>
      </w:r>
      <w:r w:rsidRPr="003E65F8">
        <w:t xml:space="preserve"> </w:t>
      </w:r>
      <w:r w:rsidR="00B30F69">
        <w:t>avec</w:t>
      </w:r>
      <w:r w:rsidRPr="003E65F8">
        <w:t xml:space="preserve"> publication préalable en application de l’art. 4</w:t>
      </w:r>
      <w:r w:rsidR="006A03FF">
        <w:t>1</w:t>
      </w:r>
      <w:r w:rsidRPr="003E65F8">
        <w:t xml:space="preserve"> § 1 de la Loi </w:t>
      </w:r>
      <w:r w:rsidR="00C50750" w:rsidRPr="003E65F8">
        <w:t>Publication</w:t>
      </w:r>
      <w:bookmarkStart w:id="23" w:name="_Ref148945561"/>
      <w:r w:rsidR="00D514C1" w:rsidRPr="003E65F8">
        <w:rPr>
          <w:rStyle w:val="Appelnotedebasdep"/>
        </w:rPr>
        <w:footnoteReference w:id="10"/>
      </w:r>
      <w:bookmarkEnd w:id="23"/>
      <w:r w:rsidR="00FC1BD6">
        <w:t>.</w:t>
      </w:r>
    </w:p>
    <w:p w14:paraId="5C96A799" w14:textId="6F4AC6EF" w:rsidR="00BE7BA2" w:rsidRDefault="007A1E55" w:rsidP="003424B3">
      <w:pPr>
        <w:jc w:val="both"/>
      </w:pPr>
      <w:r w:rsidRPr="000519A8">
        <w:t xml:space="preserve">Le présent cahier spécial des charges est publié sur le site </w:t>
      </w:r>
      <w:r w:rsidR="00720680" w:rsidRPr="000519A8">
        <w:t>w</w:t>
      </w:r>
      <w:r w:rsidRPr="000519A8">
        <w:t xml:space="preserve">eb </w:t>
      </w:r>
      <w:r w:rsidR="00A012CA" w:rsidRPr="000519A8">
        <w:t>d’</w:t>
      </w:r>
      <w:r w:rsidRPr="000519A8">
        <w:t>Enabel (</w:t>
      </w:r>
      <w:r w:rsidR="00DE0F93" w:rsidRPr="000519A8">
        <w:rPr>
          <w:u w:val="single"/>
        </w:rPr>
        <w:t>www.enabel.be</w:t>
      </w:r>
      <w:r w:rsidRPr="000519A8">
        <w:t>).</w:t>
      </w:r>
      <w:r w:rsidR="00DE0F93" w:rsidRPr="000519A8">
        <w:t xml:space="preserve"> </w:t>
      </w:r>
      <w:r w:rsidR="005A6D41" w:rsidRPr="000519A8">
        <w:t>Les offres spontanées à la suite de cette publication sont acceptées</w:t>
      </w:r>
      <w:r w:rsidR="005A6D41">
        <w:t>.</w:t>
      </w:r>
    </w:p>
    <w:p w14:paraId="126F7A18" w14:textId="77777777" w:rsidR="00D268E9" w:rsidRPr="00E11ABA" w:rsidRDefault="00D268E9" w:rsidP="00D268E9">
      <w:pPr>
        <w:jc w:val="both"/>
      </w:pPr>
      <w:r w:rsidRPr="00E11ABA">
        <w:rPr>
          <w:rFonts w:eastAsia="Calibri" w:cs="Times New Roman"/>
        </w:rPr>
        <w:t xml:space="preserve">Le présent marché fait l’objet d’une publication officielle </w:t>
      </w:r>
      <w:r w:rsidRPr="00E11ABA">
        <w:t>dans le Bulletin des Adjudications (BDA).</w:t>
      </w:r>
    </w:p>
    <w:p w14:paraId="00084C3D" w14:textId="77777777" w:rsidR="00C50750" w:rsidRPr="003E65F8" w:rsidRDefault="00C50750" w:rsidP="007C343D">
      <w:pPr>
        <w:pStyle w:val="Titre2"/>
        <w:ind w:left="567" w:hanging="567"/>
      </w:pPr>
      <w:bookmarkStart w:id="24" w:name="_Toc213942009"/>
      <w:r w:rsidRPr="003E65F8">
        <w:t>Information</w:t>
      </w:r>
      <w:bookmarkEnd w:id="24"/>
    </w:p>
    <w:p w14:paraId="59617D00" w14:textId="7BE45007" w:rsidR="00594A55" w:rsidRPr="003E65F8" w:rsidRDefault="00594A55" w:rsidP="00594A55">
      <w:pPr>
        <w:jc w:val="both"/>
      </w:pPr>
      <w:r w:rsidRPr="003E65F8">
        <w:t xml:space="preserve">L’attribution de ce marché est coordonnée par la cellule contractualisation d’Enabel au </w:t>
      </w:r>
      <w:r w:rsidR="0021289E" w:rsidRPr="003E65F8">
        <w:t>Sénégal</w:t>
      </w:r>
      <w:r w:rsidRPr="003E65F8">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78ADF9A3" w:rsidR="00B47D9E" w:rsidRPr="003E65F8" w:rsidRDefault="00B47D9E" w:rsidP="00594A55">
      <w:pPr>
        <w:jc w:val="both"/>
      </w:pPr>
      <w:r w:rsidRPr="003E65F8">
        <w:t>Au plus tard 1</w:t>
      </w:r>
      <w:r w:rsidR="00150138">
        <w:t>4</w:t>
      </w:r>
      <w:r w:rsidRPr="003E65F8">
        <w:t xml:space="preserve"> jours calendrier avant la date limite de réception des offres, les soumissionnaires peuvent poser des questions sur le cahier spécial des charges et le </w:t>
      </w:r>
      <w:r w:rsidR="00636089" w:rsidRPr="003E65F8">
        <w:t>marché</w:t>
      </w:r>
      <w:r w:rsidRPr="003E65F8">
        <w:t xml:space="preserve">, </w:t>
      </w:r>
      <w:r w:rsidR="00636089" w:rsidRPr="003E65F8">
        <w:t xml:space="preserve">et ce </w:t>
      </w:r>
      <w:r w:rsidRPr="003E65F8">
        <w:t>conformément à l’Art. 64 de la Loi du 17 juin 2016. Les questions doivent être adressées par écrit à :</w:t>
      </w:r>
    </w:p>
    <w:p w14:paraId="74B343A8" w14:textId="77777777" w:rsidR="00737FC2" w:rsidRPr="003E65F8" w:rsidRDefault="00737FC2" w:rsidP="00737FC2">
      <w:pPr>
        <w:spacing w:after="0"/>
        <w:jc w:val="center"/>
        <w:rPr>
          <w:b/>
        </w:rPr>
      </w:pPr>
      <w:bookmarkStart w:id="25" w:name="_Hlk22295057"/>
      <w:r w:rsidRPr="003E65F8">
        <w:rPr>
          <w:b/>
        </w:rPr>
        <w:t>Mme Ndeye Sokhna SALL</w:t>
      </w:r>
    </w:p>
    <w:p w14:paraId="1C377759" w14:textId="77777777" w:rsidR="00737FC2" w:rsidRPr="003E65F8" w:rsidRDefault="00737FC2" w:rsidP="00737FC2">
      <w:pPr>
        <w:spacing w:after="0"/>
        <w:jc w:val="center"/>
        <w:rPr>
          <w:b/>
        </w:rPr>
      </w:pPr>
      <w:r w:rsidRPr="003E65F8">
        <w:rPr>
          <w:b/>
        </w:rPr>
        <w:t>Experte en contractualisation, Enabel au Sénégal</w:t>
      </w:r>
    </w:p>
    <w:p w14:paraId="16EA59CA" w14:textId="77777777" w:rsidR="00737FC2" w:rsidRPr="003E65F8" w:rsidRDefault="00737FC2" w:rsidP="00737FC2">
      <w:pPr>
        <w:jc w:val="center"/>
      </w:pPr>
      <w:r w:rsidRPr="003E65F8">
        <w:rPr>
          <w:b/>
          <w:u w:val="single"/>
        </w:rPr>
        <w:t>sokhna.sall@enabel.be</w:t>
      </w:r>
      <w:r w:rsidRPr="003E65F8">
        <w:rPr>
          <w:b/>
        </w:rPr>
        <w:t>.</w:t>
      </w:r>
    </w:p>
    <w:bookmarkEnd w:id="25"/>
    <w:p w14:paraId="5B79671D" w14:textId="77777777" w:rsidR="00B47D9E" w:rsidRPr="003E65F8" w:rsidRDefault="00B47D9E" w:rsidP="00B47D9E">
      <w:pPr>
        <w:jc w:val="center"/>
      </w:pPr>
      <w:r w:rsidRPr="003E65F8">
        <w:t>Cc à :</w:t>
      </w:r>
    </w:p>
    <w:p w14:paraId="5B75B3B4" w14:textId="70BB88FA" w:rsidR="00B47D9E" w:rsidRPr="003E65F8" w:rsidRDefault="00B47D9E" w:rsidP="00B47D9E">
      <w:pPr>
        <w:spacing w:after="0"/>
        <w:jc w:val="center"/>
        <w:rPr>
          <w:b/>
        </w:rPr>
      </w:pPr>
      <w:r w:rsidRPr="003E65F8">
        <w:rPr>
          <w:b/>
        </w:rPr>
        <w:t>M. Thibault Vander Auwera</w:t>
      </w:r>
    </w:p>
    <w:p w14:paraId="4D7BD702" w14:textId="6582DF9F" w:rsidR="00B47D9E" w:rsidRPr="003E65F8" w:rsidRDefault="007A0BD4" w:rsidP="00B47D9E">
      <w:pPr>
        <w:spacing w:after="0"/>
        <w:jc w:val="center"/>
        <w:rPr>
          <w:b/>
        </w:rPr>
      </w:pPr>
      <w:proofErr w:type="spellStart"/>
      <w:r w:rsidRPr="003E65F8">
        <w:rPr>
          <w:b/>
        </w:rPr>
        <w:t>Contract</w:t>
      </w:r>
      <w:proofErr w:type="spellEnd"/>
      <w:r w:rsidRPr="003E65F8">
        <w:rPr>
          <w:b/>
        </w:rPr>
        <w:t xml:space="preserve"> support manager</w:t>
      </w:r>
      <w:r w:rsidR="00B47D9E" w:rsidRPr="003E65F8">
        <w:rPr>
          <w:b/>
        </w:rPr>
        <w:t xml:space="preserve">, Enabel au </w:t>
      </w:r>
      <w:r w:rsidR="00364614" w:rsidRPr="003E65F8">
        <w:rPr>
          <w:b/>
        </w:rPr>
        <w:t>Sénégal</w:t>
      </w:r>
    </w:p>
    <w:p w14:paraId="22F440AB" w14:textId="68C9B9E4" w:rsidR="00B47D9E" w:rsidRPr="003E65F8" w:rsidRDefault="00B47D9E" w:rsidP="00B47D9E">
      <w:pPr>
        <w:jc w:val="center"/>
        <w:rPr>
          <w:b/>
        </w:rPr>
      </w:pPr>
      <w:r w:rsidRPr="003E65F8">
        <w:rPr>
          <w:b/>
          <w:u w:val="single"/>
        </w:rPr>
        <w:t>thibault.vanderauwera@enabel.be</w:t>
      </w:r>
      <w:r w:rsidRPr="003E65F8">
        <w:rPr>
          <w:b/>
        </w:rPr>
        <w:t>.</w:t>
      </w:r>
    </w:p>
    <w:p w14:paraId="0F61AAE7" w14:textId="00DF169B" w:rsidR="00103568" w:rsidRPr="003E65F8" w:rsidRDefault="00636089" w:rsidP="00594A55">
      <w:pPr>
        <w:jc w:val="both"/>
      </w:pPr>
      <w:r w:rsidRPr="003E65F8">
        <w:t xml:space="preserve">Il y sera répondu </w:t>
      </w:r>
      <w:r w:rsidR="00103568" w:rsidRPr="003E65F8">
        <w:t>au fur et à mesure de leur réception</w:t>
      </w:r>
      <w:r w:rsidRPr="003E65F8">
        <w:t xml:space="preserve">. </w:t>
      </w:r>
      <w:r w:rsidR="001F6787" w:rsidRPr="003E65F8">
        <w:t xml:space="preserve">L’aperçu complet des questions posées et des réponses sera disponible </w:t>
      </w:r>
      <w:r w:rsidRPr="003E65F8">
        <w:t xml:space="preserve">au plus tard </w:t>
      </w:r>
      <w:r w:rsidR="00150138">
        <w:t>11</w:t>
      </w:r>
      <w:r w:rsidRPr="003E65F8">
        <w:t xml:space="preserve"> jours calendrier avant la date limite de réception des offres à l'adresse </w:t>
      </w:r>
      <w:r w:rsidRPr="006930E7">
        <w:t>susmentionnée</w:t>
      </w:r>
      <w:r w:rsidR="00103568" w:rsidRPr="006930E7">
        <w:t xml:space="preserve"> et sur le site web </w:t>
      </w:r>
      <w:r w:rsidR="00044F4D" w:rsidRPr="006930E7">
        <w:t>d’</w:t>
      </w:r>
      <w:r w:rsidR="00103568" w:rsidRPr="006930E7">
        <w:t>Enabel</w:t>
      </w:r>
      <w:r w:rsidRPr="006930E7">
        <w:t>. Jusqu'à</w:t>
      </w:r>
      <w:r w:rsidRPr="003E65F8">
        <w:t xml:space="preserve"> la notification de la décision d'attribution, </w:t>
      </w:r>
      <w:r w:rsidR="00594A55" w:rsidRPr="003E65F8">
        <w:t>il ne sera donné aucune information sur l’évolution de la procédure.</w:t>
      </w:r>
    </w:p>
    <w:p w14:paraId="624F3D8D" w14:textId="77777777" w:rsidR="00A012CA" w:rsidRPr="003E65F8" w:rsidRDefault="00A012CA" w:rsidP="003424B3">
      <w:pPr>
        <w:jc w:val="both"/>
      </w:pPr>
      <w:r w:rsidRPr="003E65F8">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3293323B" w:rsidR="00A012CA" w:rsidRPr="003E65F8" w:rsidRDefault="00A012CA" w:rsidP="003424B3">
      <w:pPr>
        <w:jc w:val="both"/>
      </w:pPr>
      <w:r w:rsidRPr="006930E7">
        <w:t xml:space="preserve">À cet effet, si le soumissionnaire a téléchargé le cahier spécial des charges, il lui est vivement conseillé de transmettre ses coordonnées au gestionnaire mentionné ci-dessus et de se renseigner sur les éventuelles modifications ou informations complémentaires. Les </w:t>
      </w:r>
      <w:r w:rsidRPr="006930E7">
        <w:lastRenderedPageBreak/>
        <w:t>soumissionnaires qui ont téléchargé le cahier spécial des charges sont également invités à consulter le site web d’Enabel (</w:t>
      </w:r>
      <w:r w:rsidR="001F5B23" w:rsidRPr="006930E7">
        <w:rPr>
          <w:u w:val="single"/>
        </w:rPr>
        <w:t>https://www.enabel.be/fr/marches-publics/</w:t>
      </w:r>
      <w:r w:rsidRPr="006930E7">
        <w:t>).</w:t>
      </w:r>
    </w:p>
    <w:p w14:paraId="24A103E0" w14:textId="0710A41D" w:rsidR="002052F4" w:rsidRPr="003E65F8" w:rsidRDefault="002052F4" w:rsidP="002052F4">
      <w:pPr>
        <w:jc w:val="both"/>
      </w:pPr>
      <w:r w:rsidRPr="003E65F8">
        <w:t xml:space="preserve">Le soumissionnaire est tenu de dénoncer immédiatement toute lacune, erreur ou omission dans les documents du marché qui rende impossible l’établissement de son prix ou la comparaison des offres, au plus tard dans un délai de </w:t>
      </w:r>
      <w:r w:rsidR="00150138">
        <w:t>14</w:t>
      </w:r>
      <w:r w:rsidRPr="003E65F8">
        <w:t xml:space="preserve"> jours avant la date limite de réception des offres.</w:t>
      </w:r>
    </w:p>
    <w:p w14:paraId="3708930B" w14:textId="77777777" w:rsidR="00C50750" w:rsidRPr="003E65F8" w:rsidRDefault="00A012CA" w:rsidP="007C343D">
      <w:pPr>
        <w:pStyle w:val="Titre2"/>
        <w:ind w:left="567" w:hanging="567"/>
      </w:pPr>
      <w:bookmarkStart w:id="26" w:name="_Toc213942010"/>
      <w:r w:rsidRPr="003E65F8">
        <w:t>Offre</w:t>
      </w:r>
      <w:bookmarkEnd w:id="26"/>
    </w:p>
    <w:p w14:paraId="4BBEA63C" w14:textId="77777777" w:rsidR="00C50750" w:rsidRPr="003E65F8" w:rsidRDefault="00A012CA" w:rsidP="00A012CA">
      <w:pPr>
        <w:pStyle w:val="Titre3"/>
        <w:rPr>
          <w:lang w:val="fr-FR"/>
        </w:rPr>
      </w:pPr>
      <w:r w:rsidRPr="003E65F8">
        <w:rPr>
          <w:lang w:val="fr-FR"/>
        </w:rPr>
        <w:t>Données à mentionner dans l’offre</w:t>
      </w:r>
    </w:p>
    <w:p w14:paraId="6BFC3080" w14:textId="77777777" w:rsidR="004012FC" w:rsidRPr="003E65F8" w:rsidRDefault="004012FC" w:rsidP="36336A3C">
      <w:pPr>
        <w:jc w:val="both"/>
      </w:pPr>
      <w:r w:rsidRPr="003E65F8">
        <w:t xml:space="preserve">L'offre du soumissionnaire comprendra les sections distinctes mentionnées ci-dessous (voir le point 6 </w:t>
      </w:r>
      <w:r w:rsidR="00642D3F" w:rsidRPr="003E65F8">
        <w:t>« </w:t>
      </w:r>
      <w:r w:rsidRPr="003E65F8">
        <w:t>Formulaires</w:t>
      </w:r>
      <w:r w:rsidR="00642D3F" w:rsidRPr="003E65F8">
        <w:t> »</w:t>
      </w:r>
      <w:r w:rsidRPr="003E65F8">
        <w:t>)</w:t>
      </w:r>
      <w:r w:rsidR="00642D3F" w:rsidRPr="003E65F8">
        <w:t> </w:t>
      </w:r>
      <w:r w:rsidRPr="003E65F8">
        <w:t>:</w:t>
      </w:r>
    </w:p>
    <w:p w14:paraId="44DD7D22" w14:textId="77777777" w:rsidR="00C50750" w:rsidRPr="003E65F8" w:rsidRDefault="004012FC" w:rsidP="003424B3">
      <w:pPr>
        <w:pStyle w:val="Paragraphedeliste"/>
        <w:numPr>
          <w:ilvl w:val="0"/>
          <w:numId w:val="3"/>
        </w:numPr>
        <w:ind w:left="284" w:hanging="284"/>
        <w:contextualSpacing w:val="0"/>
        <w:jc w:val="both"/>
      </w:pPr>
      <w:r w:rsidRPr="003E65F8">
        <w:t>Le formulaire d’identification </w:t>
      </w:r>
      <w:r w:rsidR="00C50750" w:rsidRPr="003E65F8">
        <w:t>;</w:t>
      </w:r>
    </w:p>
    <w:p w14:paraId="00166B14" w14:textId="77777777" w:rsidR="00C50750" w:rsidRPr="003E65F8" w:rsidRDefault="00642D3F" w:rsidP="003424B3">
      <w:pPr>
        <w:pStyle w:val="Paragraphedeliste"/>
        <w:numPr>
          <w:ilvl w:val="0"/>
          <w:numId w:val="3"/>
        </w:numPr>
        <w:ind w:left="284" w:hanging="284"/>
        <w:contextualSpacing w:val="0"/>
        <w:jc w:val="both"/>
      </w:pPr>
      <w:r w:rsidRPr="003E65F8">
        <w:t xml:space="preserve">La procuration </w:t>
      </w:r>
      <w:r w:rsidR="008E04FE" w:rsidRPr="003E65F8">
        <w:t>et/</w:t>
      </w:r>
      <w:r w:rsidRPr="003E65F8">
        <w:t>ou signature autorisée </w:t>
      </w:r>
      <w:r w:rsidR="00C50750" w:rsidRPr="003E65F8">
        <w:t>;</w:t>
      </w:r>
    </w:p>
    <w:p w14:paraId="77169D0D" w14:textId="77777777" w:rsidR="00C50750" w:rsidRPr="003E65F8" w:rsidRDefault="004012FC" w:rsidP="004012FC">
      <w:pPr>
        <w:pStyle w:val="Paragraphedeliste"/>
        <w:numPr>
          <w:ilvl w:val="0"/>
          <w:numId w:val="3"/>
        </w:numPr>
        <w:ind w:left="284" w:hanging="284"/>
        <w:contextualSpacing w:val="0"/>
        <w:jc w:val="both"/>
      </w:pPr>
      <w:r w:rsidRPr="003E65F8">
        <w:t>La déclaration d’intégrité pour les soumissionnaires </w:t>
      </w:r>
      <w:r w:rsidR="00C50750" w:rsidRPr="003E65F8">
        <w:t>;</w:t>
      </w:r>
    </w:p>
    <w:p w14:paraId="3994042B" w14:textId="77777777" w:rsidR="00C50750" w:rsidRPr="003E65F8" w:rsidRDefault="004012FC" w:rsidP="004012FC">
      <w:pPr>
        <w:pStyle w:val="Paragraphedeliste"/>
        <w:numPr>
          <w:ilvl w:val="0"/>
          <w:numId w:val="3"/>
        </w:numPr>
        <w:ind w:left="284" w:hanging="284"/>
        <w:contextualSpacing w:val="0"/>
        <w:jc w:val="both"/>
      </w:pPr>
      <w:r w:rsidRPr="003E65F8">
        <w:t>La déclaration « droit d’accès » et les documents relatifs à la sélection </w:t>
      </w:r>
      <w:r w:rsidR="00C50750" w:rsidRPr="003E65F8">
        <w:t>;</w:t>
      </w:r>
    </w:p>
    <w:p w14:paraId="7CAB8BCF" w14:textId="5D083B95" w:rsidR="00C126CB" w:rsidRPr="003E65F8" w:rsidRDefault="00C126CB" w:rsidP="003424B3">
      <w:pPr>
        <w:pStyle w:val="Paragraphedeliste"/>
        <w:numPr>
          <w:ilvl w:val="0"/>
          <w:numId w:val="3"/>
        </w:numPr>
        <w:ind w:left="284" w:hanging="284"/>
        <w:contextualSpacing w:val="0"/>
        <w:jc w:val="both"/>
      </w:pPr>
      <w:r w:rsidRPr="003E65F8">
        <w:t>L’offre technique ;</w:t>
      </w:r>
    </w:p>
    <w:p w14:paraId="4725DB43" w14:textId="549BCED1" w:rsidR="00C50750" w:rsidRPr="003E65F8" w:rsidRDefault="004012FC" w:rsidP="00B83707">
      <w:pPr>
        <w:pStyle w:val="Paragraphedeliste"/>
        <w:numPr>
          <w:ilvl w:val="0"/>
          <w:numId w:val="3"/>
        </w:numPr>
        <w:ind w:left="284" w:hanging="284"/>
        <w:contextualSpacing w:val="0"/>
        <w:jc w:val="both"/>
      </w:pPr>
      <w:r w:rsidRPr="003E65F8">
        <w:t>Le formulaire d’offre financière</w:t>
      </w:r>
      <w:r w:rsidR="00C126CB" w:rsidRPr="003E65F8">
        <w:t>.</w:t>
      </w:r>
    </w:p>
    <w:p w14:paraId="125977AD" w14:textId="62C3E60C" w:rsidR="004012FC" w:rsidRPr="003E65F8" w:rsidRDefault="004012FC" w:rsidP="004012FC">
      <w:pPr>
        <w:jc w:val="both"/>
      </w:pPr>
      <w:r w:rsidRPr="003E65F8">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0D50F5A0" w14:textId="53FAD7C0" w:rsidR="00617C3D" w:rsidRPr="003E65F8" w:rsidRDefault="004012FC" w:rsidP="00617C3D">
      <w:pPr>
        <w:jc w:val="both"/>
      </w:pPr>
      <w:r w:rsidRPr="003E65F8">
        <w:t>Le soumissionnaire peut soumettre un exemplaire des documents administratifs pour tous les lots. Une offre technique différente doit être soumise pour chaque lot</w:t>
      </w:r>
      <w:r w:rsidR="00617C3D" w:rsidRPr="003E65F8">
        <w:t>.</w:t>
      </w:r>
    </w:p>
    <w:p w14:paraId="75EBC36E" w14:textId="3F1D7C26" w:rsidR="004012FC" w:rsidRPr="003E65F8" w:rsidRDefault="004012FC" w:rsidP="004012FC">
      <w:pPr>
        <w:jc w:val="both"/>
      </w:pPr>
      <w:r w:rsidRPr="003E65F8">
        <w:t>Par le dépôt de son offre, le soumissionnaire renonce automatiquement à ses conditions générales ou particulières de vente</w:t>
      </w:r>
      <w:r w:rsidR="00EA757A" w:rsidRPr="003E65F8">
        <w:t xml:space="preserve"> et déclare accepter toutes les conditions énumérées dans le cahier spécial des charges.</w:t>
      </w:r>
    </w:p>
    <w:p w14:paraId="230A4BC8" w14:textId="3921321A" w:rsidR="00367C12" w:rsidRPr="003E65F8" w:rsidRDefault="004012FC" w:rsidP="004012FC">
      <w:pPr>
        <w:jc w:val="both"/>
      </w:pPr>
      <w:r w:rsidRPr="003E65F8">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3E65F8" w:rsidRDefault="00AF0CB7" w:rsidP="00C355D8">
      <w:pPr>
        <w:pStyle w:val="Titre3"/>
        <w:rPr>
          <w:lang w:val="fr-FR"/>
        </w:rPr>
      </w:pPr>
      <w:bookmarkStart w:id="27" w:name="_Ref503365104"/>
      <w:bookmarkStart w:id="28" w:name="_Ref18310448"/>
      <w:r w:rsidRPr="003E65F8">
        <w:rPr>
          <w:lang w:val="fr-FR"/>
        </w:rPr>
        <w:t>Dé</w:t>
      </w:r>
      <w:r w:rsidR="00C50750" w:rsidRPr="003E65F8">
        <w:rPr>
          <w:lang w:val="fr-FR"/>
        </w:rPr>
        <w:t>termination</w:t>
      </w:r>
      <w:bookmarkEnd w:id="27"/>
      <w:r w:rsidRPr="003E65F8">
        <w:rPr>
          <w:lang w:val="fr-FR"/>
        </w:rPr>
        <w:t xml:space="preserve"> des prix</w:t>
      </w:r>
      <w:bookmarkEnd w:id="28"/>
    </w:p>
    <w:p w14:paraId="79FD0D0C" w14:textId="6493E415" w:rsidR="00AF0CB7" w:rsidRPr="003E65F8" w:rsidRDefault="00AF0CB7" w:rsidP="00AF0CB7">
      <w:pPr>
        <w:jc w:val="both"/>
      </w:pPr>
      <w:r w:rsidRPr="003E65F8">
        <w:t xml:space="preserve">Tous les prix mentionnés dans le formulaire d’offre doivent être obligatoirement HTVA et libellés en </w:t>
      </w:r>
      <w:r w:rsidR="006760FA" w:rsidRPr="003E65F8">
        <w:t>Francs CFA (XOF)</w:t>
      </w:r>
      <w:r w:rsidRPr="003E65F8">
        <w:t>.</w:t>
      </w:r>
    </w:p>
    <w:p w14:paraId="35D47A44" w14:textId="1F3939E1" w:rsidR="001351F2" w:rsidRPr="003E65F8" w:rsidRDefault="00253D64" w:rsidP="001351F2">
      <w:pPr>
        <w:jc w:val="both"/>
      </w:pPr>
      <w:r w:rsidRPr="003E65F8">
        <w:t>L</w:t>
      </w:r>
      <w:r w:rsidR="00AF0CB7" w:rsidRPr="003E65F8">
        <w:t xml:space="preserve">e présent marché est un marché à prix global, ce qui signifie que le prix global est forfaitaire et couvre l’ensemble des </w:t>
      </w:r>
      <w:r w:rsidR="001351F2" w:rsidRPr="003E65F8">
        <w:t>travaux / fournitures / services</w:t>
      </w:r>
      <w:r w:rsidR="00AF0CB7" w:rsidRPr="003E65F8">
        <w:t xml:space="preserve"> du marché.</w:t>
      </w:r>
      <w:r w:rsidR="001351F2" w:rsidRPr="003E65F8">
        <w:t xml:space="preserve"> Le prix global sera, si nécessaire, calculé sur la base d'une ventilation du prix forfaitaire. Dans ce cas, un prix </w:t>
      </w:r>
      <w:r w:rsidR="00201B3D" w:rsidRPr="003E65F8">
        <w:t xml:space="preserve">forfaitaire </w:t>
      </w:r>
      <w:r w:rsidR="001351F2" w:rsidRPr="003E65F8">
        <w:t xml:space="preserve">sera indiqué pour chaque poste de la ventilation détaillée. Le prix </w:t>
      </w:r>
      <w:r w:rsidR="00201B3D" w:rsidRPr="003E65F8">
        <w:t>global</w:t>
      </w:r>
      <w:r w:rsidR="001351F2" w:rsidRPr="003E65F8">
        <w:t xml:space="preserve"> sera calculé en additionnant les différents prix </w:t>
      </w:r>
      <w:r w:rsidR="00201B3D" w:rsidRPr="003E65F8">
        <w:t xml:space="preserve">forfaitaires </w:t>
      </w:r>
      <w:r w:rsidR="001351F2" w:rsidRPr="003E65F8">
        <w:t>pour tous ces postes.</w:t>
      </w:r>
    </w:p>
    <w:p w14:paraId="33634012" w14:textId="77777777" w:rsidR="00AF0CB7" w:rsidRPr="003E65F8" w:rsidRDefault="00AF0CB7" w:rsidP="00AF0CB7">
      <w:pPr>
        <w:jc w:val="both"/>
      </w:pPr>
      <w:r w:rsidRPr="003E65F8">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3E65F8" w:rsidRDefault="000D4932" w:rsidP="00C355D8">
      <w:pPr>
        <w:pStyle w:val="Titre3"/>
        <w:rPr>
          <w:lang w:val="fr-FR"/>
        </w:rPr>
      </w:pPr>
      <w:bookmarkStart w:id="29" w:name="_Ref503365108"/>
      <w:r w:rsidRPr="003E65F8">
        <w:rPr>
          <w:lang w:val="fr-FR"/>
        </w:rPr>
        <w:lastRenderedPageBreak/>
        <w:t>Eléments</w:t>
      </w:r>
      <w:r w:rsidR="00C50750" w:rsidRPr="003E65F8">
        <w:rPr>
          <w:lang w:val="fr-FR"/>
        </w:rPr>
        <w:t xml:space="preserve"> inclu</w:t>
      </w:r>
      <w:r w:rsidRPr="003E65F8">
        <w:rPr>
          <w:lang w:val="fr-FR"/>
        </w:rPr>
        <w:t>s dans les prix</w:t>
      </w:r>
      <w:bookmarkEnd w:id="29"/>
    </w:p>
    <w:p w14:paraId="7AB95371" w14:textId="5FC7EF1D" w:rsidR="00754AAA" w:rsidRPr="003E65F8" w:rsidRDefault="00754AAA" w:rsidP="00754AAA">
      <w:pPr>
        <w:jc w:val="both"/>
      </w:pPr>
      <w:r w:rsidRPr="003E65F8">
        <w:t xml:space="preserve"> Le soumissionnaire est censé avoir inclus dans ses prix  tant unitaires que globaux tous les frais, taxes, mesures et charges quelconques inhérents à l’exécution du marché, à l’exception de la taxe sur la valeur ajoutée. Sont notamment inclus dans les prix :</w:t>
      </w:r>
    </w:p>
    <w:p w14:paraId="16CF2477" w14:textId="142D2080" w:rsidR="001D7A62" w:rsidRPr="003E65F8" w:rsidRDefault="001D7A62" w:rsidP="001D7A62">
      <w:pPr>
        <w:jc w:val="both"/>
      </w:pPr>
      <w:r w:rsidRPr="003E65F8">
        <w:t xml:space="preserve">1° </w:t>
      </w:r>
      <w:r w:rsidR="00004ABB" w:rsidRPr="003E65F8">
        <w:t>les frais d’</w:t>
      </w:r>
      <w:r w:rsidRPr="003E65F8">
        <w:t xml:space="preserve">emballage, chargement, </w:t>
      </w:r>
      <w:r w:rsidR="00004ABB" w:rsidRPr="003E65F8">
        <w:t xml:space="preserve">transport, </w:t>
      </w:r>
      <w:r w:rsidRPr="003E65F8">
        <w:t>transbordement</w:t>
      </w:r>
      <w:r w:rsidR="00090F6C" w:rsidRPr="003E65F8">
        <w:t>,</w:t>
      </w:r>
      <w:r w:rsidRPr="003E65F8">
        <w:t xml:space="preserve"> déchargement intermédiaire, </w:t>
      </w:r>
      <w:r w:rsidR="00090F6C" w:rsidRPr="003E65F8">
        <w:t xml:space="preserve">assurance, </w:t>
      </w:r>
      <w:r w:rsidRPr="003E65F8">
        <w:t xml:space="preserve">dédouanement </w:t>
      </w:r>
      <w:r w:rsidR="00004ABB" w:rsidRPr="003E65F8">
        <w:t xml:space="preserve"> à l'exportation, livraison, déchargement, déballage et mise en place </w:t>
      </w:r>
      <w:r w:rsidR="00090F6C" w:rsidRPr="003E65F8">
        <w:t>au</w:t>
      </w:r>
      <w:r w:rsidR="00004ABB" w:rsidRPr="003E65F8">
        <w:t xml:space="preserve"> lieu de livraison, </w:t>
      </w:r>
      <w:r w:rsidR="00090F6C" w:rsidRPr="003E65F8">
        <w:t>à condition que les documents du marché mentionnent le lieu exact de livraison ;</w:t>
      </w:r>
    </w:p>
    <w:p w14:paraId="23B6A16E" w14:textId="77777777" w:rsidR="001D7A62" w:rsidRPr="003E65F8" w:rsidRDefault="00090F6C" w:rsidP="001D7A62">
      <w:pPr>
        <w:jc w:val="both"/>
      </w:pPr>
      <w:r w:rsidRPr="003E65F8">
        <w:t>2</w:t>
      </w:r>
      <w:r w:rsidR="001D7A62" w:rsidRPr="003E65F8">
        <w:t>° l</w:t>
      </w:r>
      <w:r w:rsidRPr="003E65F8">
        <w:t xml:space="preserve">es coûts relatifs à la </w:t>
      </w:r>
      <w:r w:rsidR="001D7A62" w:rsidRPr="003E65F8">
        <w:t>documentation éventuellement exig</w:t>
      </w:r>
      <w:r w:rsidRPr="003E65F8">
        <w:t>ée par le pouvoir adjudicateur ;</w:t>
      </w:r>
    </w:p>
    <w:p w14:paraId="305BB548" w14:textId="77777777" w:rsidR="001D7A62" w:rsidRPr="003E65F8" w:rsidRDefault="001D7A62" w:rsidP="001D7A62">
      <w:pPr>
        <w:jc w:val="both"/>
      </w:pPr>
      <w:r w:rsidRPr="003E65F8">
        <w:t xml:space="preserve">4° </w:t>
      </w:r>
      <w:r w:rsidR="00090F6C" w:rsidRPr="003E65F8">
        <w:t>les coûts relatifs au mo</w:t>
      </w:r>
      <w:r w:rsidRPr="003E65F8">
        <w:t>ntage</w:t>
      </w:r>
      <w:r w:rsidR="00090F6C" w:rsidRPr="003E65F8">
        <w:t>, à l’installation</w:t>
      </w:r>
      <w:r w:rsidRPr="003E65F8">
        <w:t xml:space="preserve"> et </w:t>
      </w:r>
      <w:r w:rsidR="00090F6C" w:rsidRPr="003E65F8">
        <w:t xml:space="preserve">à </w:t>
      </w:r>
      <w:r w:rsidRPr="003E65F8">
        <w:t>la mise en serv</w:t>
      </w:r>
      <w:r w:rsidR="00090F6C" w:rsidRPr="003E65F8">
        <w:t>ice (le cas échéant) ;</w:t>
      </w:r>
    </w:p>
    <w:p w14:paraId="49464719" w14:textId="77777777" w:rsidR="001D7A62" w:rsidRPr="003E65F8" w:rsidRDefault="001D7A62" w:rsidP="001D7A62">
      <w:pPr>
        <w:jc w:val="both"/>
      </w:pPr>
      <w:r w:rsidRPr="003E65F8">
        <w:t xml:space="preserve">5° </w:t>
      </w:r>
      <w:r w:rsidR="00090F6C" w:rsidRPr="003E65F8">
        <w:t xml:space="preserve">les coûts relatifs </w:t>
      </w:r>
      <w:r w:rsidRPr="003E65F8">
        <w:t xml:space="preserve">la formation nécessaire à l’usage </w:t>
      </w:r>
      <w:r w:rsidR="00090F6C" w:rsidRPr="003E65F8">
        <w:t>(le cas échéant) ;</w:t>
      </w:r>
    </w:p>
    <w:p w14:paraId="28226FE9" w14:textId="716E33D8" w:rsidR="001D7A62" w:rsidRPr="003E65F8" w:rsidRDefault="000B1F5E" w:rsidP="001D7A62">
      <w:pPr>
        <w:jc w:val="both"/>
      </w:pPr>
      <w:r w:rsidRPr="003E65F8">
        <w:t>6</w:t>
      </w:r>
      <w:r w:rsidR="001D7A62" w:rsidRPr="003E65F8">
        <w:t>° le</w:t>
      </w:r>
      <w:r w:rsidRPr="003E65F8">
        <w:t>s droits de douane et d’accise.</w:t>
      </w:r>
    </w:p>
    <w:p w14:paraId="4C2C11B7" w14:textId="2BC7CDC5" w:rsidR="001D7A62" w:rsidRPr="003E65F8" w:rsidRDefault="001D7A62" w:rsidP="001D7A62">
      <w:pPr>
        <w:jc w:val="both"/>
      </w:pPr>
      <w:r w:rsidRPr="003E65F8">
        <w:t xml:space="preserve">Tous les prix sont </w:t>
      </w:r>
      <w:r w:rsidR="000B1F5E" w:rsidRPr="003E65F8">
        <w:t xml:space="preserve">DDP (Delivery Duty </w:t>
      </w:r>
      <w:proofErr w:type="spellStart"/>
      <w:r w:rsidR="000B1F5E" w:rsidRPr="003E65F8">
        <w:t>Paid</w:t>
      </w:r>
      <w:proofErr w:type="spellEnd"/>
      <w:r w:rsidR="000B1F5E" w:rsidRPr="003E65F8">
        <w:t>) — Incoterms 20</w:t>
      </w:r>
      <w:r w:rsidR="00BB6119" w:rsidRPr="003E65F8">
        <w:t>2</w:t>
      </w:r>
      <w:r w:rsidR="000B1F5E" w:rsidRPr="003E65F8">
        <w:t xml:space="preserve">0 </w:t>
      </w:r>
      <w:r w:rsidR="00EA4C01" w:rsidRPr="003E65F8">
        <w:t>Chambre de Commerce Internationale</w:t>
      </w:r>
      <w:r w:rsidR="00EA4C01" w:rsidRPr="003E65F8">
        <w:rPr>
          <w:rStyle w:val="Appelnotedebasdep"/>
          <w:vertAlign w:val="baseline"/>
        </w:rPr>
        <w:t xml:space="preserve"> </w:t>
      </w:r>
      <w:r w:rsidR="000B1F5E" w:rsidRPr="003E65F8">
        <w:rPr>
          <w:rStyle w:val="Appelnotedebasdep"/>
        </w:rPr>
        <w:footnoteReference w:id="11"/>
      </w:r>
      <w:r w:rsidR="000B1F5E" w:rsidRPr="003E65F8">
        <w:t>.</w:t>
      </w:r>
      <w:r w:rsidR="004D0EB6" w:rsidRPr="003E65F8">
        <w:t xml:space="preserve"> </w:t>
      </w:r>
      <w:r w:rsidR="00B016CC" w:rsidRPr="003E65F8">
        <w:t xml:space="preserve">Les activités mises en œuvre pour </w:t>
      </w:r>
      <w:r w:rsidR="006E2E21" w:rsidRPr="003E65F8">
        <w:t>l’intervention 2- SEN24003</w:t>
      </w:r>
      <w:r w:rsidR="00B016CC" w:rsidRPr="003E65F8">
        <w:t xml:space="preserve"> ne sont pas exonérées de TVA et autres taxes (notamment les frais de dédouanement).</w:t>
      </w:r>
    </w:p>
    <w:p w14:paraId="51B06BAD" w14:textId="77777777" w:rsidR="000B1F5E" w:rsidRPr="003E65F8" w:rsidRDefault="000B1F5E" w:rsidP="000B1F5E">
      <w:pPr>
        <w:jc w:val="both"/>
      </w:pPr>
      <w:r w:rsidRPr="003E65F8">
        <w:t>En cas de prolongation du contrat, les prix unitaires mentionnés dans l’offre sont applicables.</w:t>
      </w:r>
    </w:p>
    <w:p w14:paraId="781FAFA6" w14:textId="77777777" w:rsidR="00C50750" w:rsidRPr="003E65F8" w:rsidRDefault="000B1F5E" w:rsidP="00C355D8">
      <w:pPr>
        <w:pStyle w:val="Titre3"/>
        <w:rPr>
          <w:lang w:val="fr-FR"/>
        </w:rPr>
      </w:pPr>
      <w:r w:rsidRPr="003E65F8">
        <w:rPr>
          <w:lang w:val="fr-FR"/>
        </w:rPr>
        <w:t>Période de validité des offres</w:t>
      </w:r>
    </w:p>
    <w:p w14:paraId="72A27168" w14:textId="24087594" w:rsidR="000B1F5E" w:rsidRPr="003E65F8" w:rsidRDefault="000B1F5E" w:rsidP="000B1F5E">
      <w:pPr>
        <w:jc w:val="both"/>
      </w:pPr>
      <w:r w:rsidRPr="003E65F8">
        <w:t>Les soumissionnaires restent liés par leur offre pendant un délai de 90 jours calendrier, à compter de la date limite de réception.</w:t>
      </w:r>
    </w:p>
    <w:p w14:paraId="5CE59798" w14:textId="23B984B3" w:rsidR="00C50750" w:rsidRPr="003E65F8" w:rsidRDefault="00D94CDC" w:rsidP="007C343D">
      <w:pPr>
        <w:pStyle w:val="Titre2"/>
        <w:ind w:left="567" w:hanging="567"/>
      </w:pPr>
      <w:bookmarkStart w:id="30" w:name="_Ref10558862"/>
      <w:bookmarkStart w:id="31" w:name="_Toc213942011"/>
      <w:r w:rsidRPr="003E65F8">
        <w:t>Introduction des offres</w:t>
      </w:r>
      <w:bookmarkEnd w:id="30"/>
      <w:r w:rsidR="000C2999" w:rsidRPr="003E65F8">
        <w:rPr>
          <w:vertAlign w:val="superscript"/>
        </w:rPr>
        <w:fldChar w:fldCharType="begin"/>
      </w:r>
      <w:r w:rsidR="000C2999" w:rsidRPr="003E65F8">
        <w:rPr>
          <w:vertAlign w:val="superscript"/>
        </w:rPr>
        <w:instrText xml:space="preserve"> NOTEREF _Ref148945561 \h  \* MERGEFORMAT </w:instrText>
      </w:r>
      <w:r w:rsidR="000C2999" w:rsidRPr="003E65F8">
        <w:rPr>
          <w:vertAlign w:val="superscript"/>
        </w:rPr>
      </w:r>
      <w:r w:rsidR="000C2999" w:rsidRPr="003E65F8">
        <w:rPr>
          <w:vertAlign w:val="superscript"/>
        </w:rPr>
        <w:fldChar w:fldCharType="separate"/>
      </w:r>
      <w:r w:rsidR="00455CCB">
        <w:rPr>
          <w:vertAlign w:val="superscript"/>
        </w:rPr>
        <w:t>9</w:t>
      </w:r>
      <w:bookmarkEnd w:id="31"/>
      <w:r w:rsidR="000C2999" w:rsidRPr="003E65F8">
        <w:rPr>
          <w:vertAlign w:val="superscript"/>
        </w:rPr>
        <w:fldChar w:fldCharType="end"/>
      </w:r>
    </w:p>
    <w:p w14:paraId="45418DA0" w14:textId="7968E7F7" w:rsidR="00FC60A3" w:rsidRPr="003E65F8" w:rsidRDefault="00FC60A3" w:rsidP="00E952EB">
      <w:pPr>
        <w:jc w:val="both"/>
      </w:pPr>
      <w:r w:rsidRPr="003E65F8">
        <w:rPr>
          <w:rFonts w:eastAsia="Calibri"/>
        </w:rPr>
        <w:t>Sans préjudice des variantes éventuelles, le soumissionnaire ne peut remettre qu’une seule offre par  lot.</w:t>
      </w:r>
    </w:p>
    <w:p w14:paraId="6EF582F3" w14:textId="2C9AF661" w:rsidR="00276111" w:rsidRPr="003E65F8" w:rsidRDefault="00276111" w:rsidP="00E952EB">
      <w:pPr>
        <w:jc w:val="both"/>
      </w:pPr>
      <w:r w:rsidRPr="003E65F8">
        <w:t xml:space="preserve">L’offre sera rédigée en </w:t>
      </w:r>
      <w:r w:rsidR="00D6557C" w:rsidRPr="003E65F8">
        <w:rPr>
          <w:b/>
        </w:rPr>
        <w:t>2</w:t>
      </w:r>
      <w:r w:rsidRPr="003E65F8">
        <w:rPr>
          <w:b/>
        </w:rPr>
        <w:t xml:space="preserve"> exemplaire</w:t>
      </w:r>
      <w:r w:rsidR="00D6557C" w:rsidRPr="003E65F8">
        <w:rPr>
          <w:b/>
        </w:rPr>
        <w:t>s</w:t>
      </w:r>
      <w:r w:rsidRPr="003E65F8">
        <w:t>, dont un exemplaire portera la mention « </w:t>
      </w:r>
      <w:r w:rsidRPr="003E65F8">
        <w:rPr>
          <w:b/>
        </w:rPr>
        <w:t>original</w:t>
      </w:r>
      <w:r w:rsidRPr="003E65F8">
        <w:t xml:space="preserve"> » et </w:t>
      </w:r>
      <w:r w:rsidR="00D6557C" w:rsidRPr="003E65F8">
        <w:t>l’</w:t>
      </w:r>
      <w:r w:rsidRPr="003E65F8">
        <w:t xml:space="preserve">autre </w:t>
      </w:r>
      <w:r w:rsidR="002D4F41" w:rsidRPr="003E65F8">
        <w:t xml:space="preserve">exemplaire </w:t>
      </w:r>
      <w:r w:rsidR="00D6557C" w:rsidRPr="003E65F8">
        <w:t>sera</w:t>
      </w:r>
      <w:r w:rsidR="00A94471" w:rsidRPr="003E65F8">
        <w:t xml:space="preserve"> </w:t>
      </w:r>
      <w:r w:rsidRPr="003E65F8">
        <w:rPr>
          <w:b/>
        </w:rPr>
        <w:t xml:space="preserve">soumis </w:t>
      </w:r>
      <w:r w:rsidR="00E71FE2" w:rsidRPr="003E65F8">
        <w:rPr>
          <w:b/>
          <w:bCs/>
        </w:rPr>
        <w:t>en</w:t>
      </w:r>
      <w:r w:rsidRPr="003E65F8">
        <w:rPr>
          <w:b/>
          <w:bCs/>
        </w:rPr>
        <w:t xml:space="preserve"> un ou plusieurs fichie</w:t>
      </w:r>
      <w:r w:rsidR="00E71FE2" w:rsidRPr="003E65F8">
        <w:rPr>
          <w:b/>
          <w:bCs/>
        </w:rPr>
        <w:t xml:space="preserve">rs PDF sur </w:t>
      </w:r>
      <w:r w:rsidR="00CC4595" w:rsidRPr="003E65F8">
        <w:rPr>
          <w:b/>
          <w:bCs/>
        </w:rPr>
        <w:t>une</w:t>
      </w:r>
      <w:r w:rsidR="00E71FE2" w:rsidRPr="003E65F8">
        <w:rPr>
          <w:b/>
          <w:bCs/>
        </w:rPr>
        <w:t xml:space="preserve"> clé USB</w:t>
      </w:r>
      <w:r w:rsidR="00E71FE2" w:rsidRPr="003E65F8">
        <w:t>.</w:t>
      </w:r>
      <w:r w:rsidR="00BD7D67" w:rsidRPr="003E65F8">
        <w:t xml:space="preserve"> En cas de divergence, l’original prévaut.</w:t>
      </w:r>
    </w:p>
    <w:p w14:paraId="0E15C096" w14:textId="4897F587" w:rsidR="006A4682" w:rsidRPr="003E65F8" w:rsidRDefault="006A4682" w:rsidP="006A4682">
      <w:pPr>
        <w:jc w:val="both"/>
      </w:pPr>
      <w:r w:rsidRPr="003E65F8">
        <w:t xml:space="preserve"> </w:t>
      </w:r>
      <w:r w:rsidRPr="003E65F8">
        <w:rPr>
          <w:rFonts w:eastAsia="Calibri" w:cs="Times New Roman"/>
        </w:rPr>
        <w:t xml:space="preserve">Le soumissionnaire joindra également à son offre </w:t>
      </w:r>
      <w:r w:rsidRPr="003E65F8">
        <w:rPr>
          <w:rFonts w:eastAsia="Calibri" w:cs="Times New Roman"/>
          <w:b/>
        </w:rPr>
        <w:t>une version en Excel du bordereau des prix</w:t>
      </w:r>
      <w:r w:rsidRPr="003E65F8">
        <w:rPr>
          <w:rFonts w:eastAsia="Calibri" w:cs="Times New Roman"/>
        </w:rPr>
        <w:t>.</w:t>
      </w:r>
    </w:p>
    <w:p w14:paraId="5BAD9139" w14:textId="77777777" w:rsidR="00E71FE2" w:rsidRPr="003E65F8" w:rsidRDefault="00E71FE2" w:rsidP="00E952EB">
      <w:pPr>
        <w:jc w:val="both"/>
      </w:pPr>
      <w:r w:rsidRPr="003E65F8">
        <w:t xml:space="preserve">L'offre </w:t>
      </w:r>
      <w:r w:rsidR="00BD7D67" w:rsidRPr="003E65F8">
        <w:t xml:space="preserve">y compris ses annexes, ainsi que tous les documents d’accompagnement </w:t>
      </w:r>
      <w:r w:rsidRPr="003E65F8">
        <w:t>doivent être numérotés et signés (</w:t>
      </w:r>
      <w:r w:rsidRPr="003E65F8">
        <w:rPr>
          <w:b/>
        </w:rPr>
        <w:t>signature manuscrite</w:t>
      </w:r>
      <w:r w:rsidR="00182077" w:rsidRPr="003E65F8">
        <w:rPr>
          <w:b/>
        </w:rPr>
        <w:t xml:space="preserve"> originale</w:t>
      </w:r>
      <w:r w:rsidRPr="003E65F8">
        <w:t xml:space="preserve">) par le soumissionnaire ou son </w:t>
      </w:r>
      <w:r w:rsidR="00182077" w:rsidRPr="003E65F8">
        <w:t>mandataire</w:t>
      </w:r>
      <w:r w:rsidRPr="003E65F8">
        <w:t xml:space="preserve">. </w:t>
      </w:r>
      <w:r w:rsidR="00182077" w:rsidRPr="003E65F8">
        <w:t xml:space="preserve">Il en va de même de toute surcharge, rature ou mention qui y serait apportée. Le mandataire doit faire apparaître qu’il est autorisé à engager le soumissionnaire. </w:t>
      </w:r>
      <w:r w:rsidRPr="003E65F8">
        <w:t>Si le soumissionnaire est une société / association sans personnalité juridique, constituée de personnes physiques ou morales distinctes (association momentanée), l'offre doit être signée par chacune de ces personnes.</w:t>
      </w:r>
    </w:p>
    <w:p w14:paraId="2CA915BE" w14:textId="359A4DE7" w:rsidR="00E71FE2" w:rsidRPr="003E65F8" w:rsidRDefault="00E71FE2" w:rsidP="00E952EB">
      <w:pPr>
        <w:jc w:val="both"/>
      </w:pPr>
      <w:r w:rsidRPr="003E65F8">
        <w:t>L’original et les « copies » signés et datés seront envoyés à l’adresse ci-dessous sous enveloppe scellée portant la mention « </w:t>
      </w:r>
      <w:r w:rsidRPr="003E65F8">
        <w:rPr>
          <w:b/>
        </w:rPr>
        <w:t>OFFRE</w:t>
      </w:r>
      <w:r w:rsidRPr="003E65F8">
        <w:t> », et le numéro du cahier spécial des charges (</w:t>
      </w:r>
      <w:r w:rsidR="003D33B8" w:rsidRPr="003E65F8">
        <w:rPr>
          <w:b/>
          <w:bCs/>
        </w:rPr>
        <w:t>SEN24003-10272</w:t>
      </w:r>
      <w:r w:rsidRPr="003E65F8">
        <w:t>).</w:t>
      </w:r>
    </w:p>
    <w:p w14:paraId="6DB3F249" w14:textId="126744DB" w:rsidR="00E71FE2" w:rsidRPr="003E65F8" w:rsidRDefault="00E71FE2" w:rsidP="003424B3">
      <w:pPr>
        <w:jc w:val="both"/>
      </w:pPr>
      <w:bookmarkStart w:id="32" w:name="_Hlk37671968"/>
      <w:r w:rsidRPr="003E65F8">
        <w:t xml:space="preserve">L'offre devra être réceptionnée </w:t>
      </w:r>
      <w:r w:rsidRPr="003E65F8">
        <w:rPr>
          <w:b/>
          <w:u w:val="single"/>
        </w:rPr>
        <w:t>avant</w:t>
      </w:r>
      <w:r w:rsidRPr="003E65F8">
        <w:rPr>
          <w:b/>
        </w:rPr>
        <w:t xml:space="preserve"> le </w:t>
      </w:r>
      <w:r w:rsidR="004D06F7">
        <w:rPr>
          <w:b/>
        </w:rPr>
        <w:t>Mar</w:t>
      </w:r>
      <w:r w:rsidR="00602870">
        <w:rPr>
          <w:b/>
        </w:rPr>
        <w:t>di 0</w:t>
      </w:r>
      <w:r w:rsidR="004D06F7">
        <w:rPr>
          <w:b/>
        </w:rPr>
        <w:t>9</w:t>
      </w:r>
      <w:r w:rsidR="003D33B8" w:rsidRPr="003E65F8">
        <w:rPr>
          <w:b/>
        </w:rPr>
        <w:t xml:space="preserve"> </w:t>
      </w:r>
      <w:r w:rsidR="004A5742" w:rsidRPr="003E65F8">
        <w:rPr>
          <w:b/>
        </w:rPr>
        <w:t>décembre</w:t>
      </w:r>
      <w:r w:rsidRPr="003E65F8">
        <w:rPr>
          <w:b/>
        </w:rPr>
        <w:t xml:space="preserve"> à </w:t>
      </w:r>
      <w:r w:rsidR="003D33B8" w:rsidRPr="003E65F8">
        <w:rPr>
          <w:b/>
        </w:rPr>
        <w:t>12</w:t>
      </w:r>
      <w:r w:rsidRPr="003E65F8">
        <w:rPr>
          <w:b/>
        </w:rPr>
        <w:t>h00</w:t>
      </w:r>
      <w:r w:rsidR="00BD7D67" w:rsidRPr="003E65F8">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A64053" w:rsidRPr="003E65F8" w14:paraId="57D755A7" w14:textId="77777777" w:rsidTr="00534123">
        <w:tc>
          <w:tcPr>
            <w:tcW w:w="4815" w:type="dxa"/>
          </w:tcPr>
          <w:p w14:paraId="4EC647E2" w14:textId="77777777" w:rsidR="0034039D" w:rsidRPr="003E65F8" w:rsidRDefault="0034039D" w:rsidP="0034039D">
            <w:pPr>
              <w:jc w:val="center"/>
              <w:rPr>
                <w:b/>
              </w:rPr>
            </w:pPr>
            <w:r w:rsidRPr="003E65F8">
              <w:rPr>
                <w:b/>
              </w:rPr>
              <w:lastRenderedPageBreak/>
              <w:t>Mme Ndeye Sokhna SALL</w:t>
            </w:r>
          </w:p>
          <w:p w14:paraId="36D1DC40" w14:textId="7205EC26" w:rsidR="00A64053" w:rsidRPr="003E65F8" w:rsidRDefault="00A64053" w:rsidP="00534123">
            <w:pPr>
              <w:jc w:val="center"/>
              <w:rPr>
                <w:b/>
                <w:szCs w:val="21"/>
                <w:highlight w:val="yellow"/>
              </w:rPr>
            </w:pPr>
            <w:r w:rsidRPr="003E65F8">
              <w:rPr>
                <w:rFonts w:cs="Tahoma"/>
                <w:b/>
                <w:bCs/>
                <w:szCs w:val="21"/>
              </w:rPr>
              <w:t>Experte en contractualisation</w:t>
            </w:r>
          </w:p>
          <w:p w14:paraId="2BFB4B42" w14:textId="684172BA" w:rsidR="00A64053" w:rsidRPr="003E65F8" w:rsidRDefault="00A64053" w:rsidP="00534123">
            <w:pPr>
              <w:jc w:val="center"/>
              <w:rPr>
                <w:b/>
              </w:rPr>
            </w:pPr>
            <w:r w:rsidRPr="003E65F8">
              <w:rPr>
                <w:b/>
              </w:rPr>
              <w:t>Enabel au Sénégal</w:t>
            </w:r>
          </w:p>
          <w:p w14:paraId="6282EBCE" w14:textId="31DB2C67" w:rsidR="00A64053" w:rsidRPr="003E65F8" w:rsidRDefault="00A26C1C" w:rsidP="00534123">
            <w:pPr>
              <w:jc w:val="center"/>
              <w:rPr>
                <w:b/>
              </w:rPr>
            </w:pPr>
            <w:r w:rsidRPr="003E65F8">
              <w:rPr>
                <w:b/>
              </w:rPr>
              <w:t xml:space="preserve">Lot 52 </w:t>
            </w:r>
            <w:proofErr w:type="spellStart"/>
            <w:r w:rsidRPr="003E65F8">
              <w:rPr>
                <w:b/>
              </w:rPr>
              <w:t>Sotrac</w:t>
            </w:r>
            <w:proofErr w:type="spellEnd"/>
            <w:r w:rsidRPr="003E65F8">
              <w:rPr>
                <w:b/>
              </w:rPr>
              <w:t>, Mermoz</w:t>
            </w:r>
          </w:p>
          <w:p w14:paraId="539D2CF4" w14:textId="4043354C" w:rsidR="00A64053" w:rsidRPr="003E65F8" w:rsidRDefault="00A64053" w:rsidP="00534123">
            <w:pPr>
              <w:jc w:val="center"/>
            </w:pPr>
            <w:r w:rsidRPr="003E65F8">
              <w:rPr>
                <w:b/>
              </w:rPr>
              <w:t>Dakar, Sénégal</w:t>
            </w:r>
          </w:p>
        </w:tc>
        <w:tc>
          <w:tcPr>
            <w:tcW w:w="3679" w:type="dxa"/>
          </w:tcPr>
          <w:p w14:paraId="4FD274CA" w14:textId="77777777" w:rsidR="00A64053" w:rsidRPr="003E65F8" w:rsidRDefault="00A64053" w:rsidP="00534123">
            <w:pPr>
              <w:jc w:val="both"/>
            </w:pPr>
            <w:r w:rsidRPr="003E65F8">
              <w:rPr>
                <w:noProof/>
              </w:rPr>
              <w:drawing>
                <wp:inline distT="0" distB="0" distL="0" distR="0" wp14:anchorId="7AFDD390" wp14:editId="76AA2ABA">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29D7C6" w14:textId="400F0499" w:rsidR="00E71018" w:rsidRPr="003E65F8" w:rsidRDefault="00E71018" w:rsidP="008E3459">
      <w:pPr>
        <w:spacing w:before="160"/>
        <w:jc w:val="both"/>
      </w:pPr>
      <w:r w:rsidRPr="003E65F8">
        <w:t>a) Par la poste (envoi normal ou recommandé) : Dans ce cas, le pli scellé est glissé dans une seconde enveloppe fermée.</w:t>
      </w:r>
    </w:p>
    <w:bookmarkEnd w:id="32"/>
    <w:p w14:paraId="54477CF4" w14:textId="77777777" w:rsidR="00E71018" w:rsidRPr="003E65F8" w:rsidRDefault="00E71018" w:rsidP="00E71018">
      <w:pPr>
        <w:jc w:val="both"/>
      </w:pPr>
      <w:r w:rsidRPr="003E65F8">
        <w:t>b) Par remise contre accusé de réception.</w:t>
      </w:r>
    </w:p>
    <w:p w14:paraId="5591750E" w14:textId="7F4D172F" w:rsidR="00E71018" w:rsidRPr="003E65F8" w:rsidRDefault="00E71018" w:rsidP="00E71018">
      <w:pPr>
        <w:jc w:val="both"/>
      </w:pPr>
      <w:r w:rsidRPr="003E65F8">
        <w:t xml:space="preserve">Le service est accessible, tous les jours ouvrables, pendant les heures de bureau : de 8h30 à 12h30 et de 13h30 à 17h00. </w:t>
      </w:r>
      <w:r w:rsidR="00A12276" w:rsidRPr="003E65F8">
        <w:t>Toutes les heures sont celles propres au fuseau horaire du pays du pouvoir adjudicateur</w:t>
      </w:r>
      <w:r w:rsidRPr="003E65F8">
        <w:t xml:space="preserve"> (</w:t>
      </w:r>
      <w:r w:rsidR="00A12276" w:rsidRPr="003E65F8">
        <w:t xml:space="preserve"> </w:t>
      </w:r>
      <w:r w:rsidR="00DA21C9" w:rsidRPr="003E65F8">
        <w:t>Sénégal</w:t>
      </w:r>
      <w:r w:rsidRPr="003E65F8">
        <w:t>).</w:t>
      </w:r>
    </w:p>
    <w:p w14:paraId="484480D0" w14:textId="19D312EF" w:rsidR="00A12276" w:rsidRPr="003E65F8" w:rsidRDefault="00A12276" w:rsidP="003424B3">
      <w:pPr>
        <w:jc w:val="both"/>
      </w:pPr>
      <w:r w:rsidRPr="003E65F8">
        <w:t>Toute demande de participation ou offre doit parvenir avant la date et l'heure ultime de dépôt. Les demandes de participation ou les offres parvenues tardivement ne sont pas acceptées (cf. Art. 83 de l’Arrêté Royal du 18 avril 2017).</w:t>
      </w:r>
    </w:p>
    <w:p w14:paraId="3A029E3F" w14:textId="193EB14C" w:rsidR="002B28F2" w:rsidRPr="003E65F8" w:rsidRDefault="002B28F2" w:rsidP="002B28F2">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eastAsia="en-US"/>
        </w:rPr>
      </w:pPr>
      <w:bookmarkStart w:id="33" w:name="_Hlk37671982"/>
      <w:r w:rsidRPr="003E65F8">
        <w:rPr>
          <w:rFonts w:ascii="Georgia" w:eastAsia="Calibri" w:hAnsi="Georgia" w:cs="Times New Roman"/>
          <w:b/>
          <w:color w:val="585756"/>
          <w:kern w:val="0"/>
          <w:sz w:val="21"/>
          <w:szCs w:val="22"/>
          <w:lang w:eastAsia="en-US"/>
        </w:rPr>
        <w:t>L’attention des soumissionnaires est attirée par le fait que l’accès au</w:t>
      </w:r>
      <w:r w:rsidR="00666A24" w:rsidRPr="003E65F8">
        <w:rPr>
          <w:rFonts w:ascii="Georgia" w:eastAsia="Calibri" w:hAnsi="Georgia" w:cs="Times New Roman"/>
          <w:b/>
          <w:color w:val="585756"/>
          <w:kern w:val="0"/>
          <w:sz w:val="21"/>
          <w:szCs w:val="22"/>
          <w:lang w:eastAsia="en-US"/>
        </w:rPr>
        <w:t xml:space="preserve">x bureaux </w:t>
      </w:r>
      <w:r w:rsidRPr="003E65F8">
        <w:rPr>
          <w:rFonts w:ascii="Georgia" w:eastAsia="Calibri" w:hAnsi="Georgia" w:cs="Times New Roman"/>
          <w:b/>
          <w:color w:val="585756"/>
          <w:kern w:val="0"/>
          <w:sz w:val="21"/>
          <w:szCs w:val="22"/>
          <w:lang w:eastAsia="en-US"/>
        </w:rPr>
        <w:t xml:space="preserve">de l’Agence belge de </w:t>
      </w:r>
      <w:r w:rsidR="00B103F2" w:rsidRPr="003E65F8">
        <w:rPr>
          <w:rFonts w:ascii="Georgia" w:eastAsia="Calibri" w:hAnsi="Georgia" w:cs="Times New Roman"/>
          <w:b/>
          <w:color w:val="585756"/>
          <w:kern w:val="0"/>
          <w:sz w:val="21"/>
          <w:szCs w:val="22"/>
          <w:lang w:eastAsia="en-US"/>
        </w:rPr>
        <w:t xml:space="preserve">coopération internationale </w:t>
      </w:r>
      <w:r w:rsidRPr="003E65F8">
        <w:rPr>
          <w:rFonts w:ascii="Georgia" w:eastAsia="Calibri" w:hAnsi="Georgia" w:cs="Times New Roman"/>
          <w:b/>
          <w:color w:val="585756"/>
          <w:kern w:val="0"/>
          <w:sz w:val="21"/>
          <w:szCs w:val="22"/>
          <w:lang w:eastAsia="en-US"/>
        </w:rPr>
        <w:t>Enabel est sécurisé. Il est donc vivement recommandé aux soumissionnaires de prévoir un délai suffisant afin de déposer les offres avant la date et l'heure ultime de dépôt.</w:t>
      </w:r>
      <w:bookmarkEnd w:id="33"/>
    </w:p>
    <w:p w14:paraId="070E8687" w14:textId="77777777" w:rsidR="00C50750" w:rsidRPr="003E65F8" w:rsidRDefault="00E31ADC" w:rsidP="007C343D">
      <w:pPr>
        <w:pStyle w:val="Titre2"/>
        <w:ind w:left="567" w:hanging="567"/>
      </w:pPr>
      <w:bookmarkStart w:id="34" w:name="_Toc213942012"/>
      <w:r w:rsidRPr="003E65F8">
        <w:t>Modification ou retrait d’une offre déjà introduite</w:t>
      </w:r>
      <w:bookmarkEnd w:id="34"/>
    </w:p>
    <w:p w14:paraId="19B18A1C" w14:textId="77777777" w:rsidR="00E31ADC" w:rsidRPr="003E65F8" w:rsidRDefault="00E31ADC" w:rsidP="003424B3">
      <w:pPr>
        <w:jc w:val="both"/>
      </w:pPr>
      <w:r w:rsidRPr="003E65F8">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3E65F8" w:rsidRDefault="00E31ADC" w:rsidP="003424B3">
      <w:pPr>
        <w:jc w:val="both"/>
      </w:pPr>
      <w:r w:rsidRPr="003E65F8">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3E65F8" w:rsidRDefault="00E31ADC" w:rsidP="007C343D">
      <w:pPr>
        <w:pStyle w:val="Titre2"/>
        <w:ind w:left="567" w:hanging="567"/>
      </w:pPr>
      <w:bookmarkStart w:id="35" w:name="_Toc213942013"/>
      <w:r w:rsidRPr="003E65F8">
        <w:t>Ouverture des offres</w:t>
      </w:r>
      <w:bookmarkEnd w:id="35"/>
    </w:p>
    <w:p w14:paraId="20C504F5" w14:textId="55B5F5F3" w:rsidR="00E31ADC" w:rsidRPr="003E65F8" w:rsidRDefault="00E31ADC" w:rsidP="003424B3">
      <w:pPr>
        <w:jc w:val="both"/>
      </w:pPr>
      <w:r w:rsidRPr="003E65F8">
        <w:t xml:space="preserve">Les offres doivent être en possession du pouvoir adjudicateur avant la date </w:t>
      </w:r>
      <w:r w:rsidR="007F2F5E" w:rsidRPr="003E65F8">
        <w:t>et l’heure limite</w:t>
      </w:r>
      <w:r w:rsidR="005055B3" w:rsidRPr="003E65F8">
        <w:t>s</w:t>
      </w:r>
      <w:r w:rsidR="007F2F5E" w:rsidRPr="003E65F8">
        <w:t xml:space="preserve">, ainsi qu’à </w:t>
      </w:r>
      <w:r w:rsidRPr="003E65F8">
        <w:t xml:space="preserve">l’adresse indiquées aux point </w:t>
      </w:r>
      <w:r w:rsidRPr="003E65F8">
        <w:fldChar w:fldCharType="begin"/>
      </w:r>
      <w:r w:rsidRPr="003E65F8">
        <w:instrText xml:space="preserve"> REF _Ref10558862 \r \h </w:instrText>
      </w:r>
      <w:r w:rsidRPr="003E65F8">
        <w:fldChar w:fldCharType="separate"/>
      </w:r>
      <w:r w:rsidR="00455CCB">
        <w:t>3.4</w:t>
      </w:r>
      <w:r w:rsidRPr="003E65F8">
        <w:fldChar w:fldCharType="end"/>
      </w:r>
      <w:r w:rsidRPr="003E65F8">
        <w:t xml:space="preserve"> « Introduction des offres ». L’ouverture des offres se fera à huis clos.</w:t>
      </w:r>
    </w:p>
    <w:p w14:paraId="415C019F" w14:textId="77777777" w:rsidR="00C50750" w:rsidRPr="003E65F8" w:rsidRDefault="00C50750" w:rsidP="007C343D">
      <w:pPr>
        <w:pStyle w:val="Titre2"/>
        <w:ind w:left="567" w:hanging="567"/>
      </w:pPr>
      <w:bookmarkStart w:id="36" w:name="_Toc213942014"/>
      <w:r w:rsidRPr="003E65F8">
        <w:t xml:space="preserve">Evaluation </w:t>
      </w:r>
      <w:r w:rsidR="00E31ADC" w:rsidRPr="003E65F8">
        <w:t>des offres</w:t>
      </w:r>
      <w:bookmarkEnd w:id="36"/>
    </w:p>
    <w:p w14:paraId="01B709B5" w14:textId="77777777" w:rsidR="00C50750" w:rsidRPr="003E65F8" w:rsidRDefault="0053675F" w:rsidP="0053675F">
      <w:pPr>
        <w:pStyle w:val="Titre3"/>
        <w:rPr>
          <w:lang w:val="fr-FR"/>
        </w:rPr>
      </w:pPr>
      <w:r w:rsidRPr="003E65F8">
        <w:rPr>
          <w:lang w:val="fr-FR"/>
        </w:rPr>
        <w:t>Motifs d’exclusion</w:t>
      </w:r>
    </w:p>
    <w:p w14:paraId="10F89B1B" w14:textId="77777777" w:rsidR="008C6FA6" w:rsidRPr="003E65F8" w:rsidRDefault="008C6FA6" w:rsidP="003424B3">
      <w:pPr>
        <w:jc w:val="both"/>
      </w:pPr>
      <w:r w:rsidRPr="003E65F8">
        <w:t>Les motifs d’exclusion obligatoires et facultatifs sont renseignés en annexe du présent cahier spécial des charges.</w:t>
      </w:r>
    </w:p>
    <w:p w14:paraId="2C63152E" w14:textId="70758B73" w:rsidR="00C50750" w:rsidRPr="003E65F8" w:rsidRDefault="0053675F" w:rsidP="003424B3">
      <w:pPr>
        <w:jc w:val="both"/>
      </w:pPr>
      <w:r w:rsidRPr="003E65F8">
        <w:t xml:space="preserve">Par le dépôt de son offre, le soumissionnaire atteste qu’il ne se trouve pas dans un des cas d’exclusion figurant aux articles 67 à 70 de la </w:t>
      </w:r>
      <w:r w:rsidR="008C6FA6" w:rsidRPr="003E65F8">
        <w:t>L</w:t>
      </w:r>
      <w:r w:rsidRPr="003E65F8">
        <w:t xml:space="preserve">oi du 17 juin 2016 et aux articles 61 à 64 de </w:t>
      </w:r>
      <w:r w:rsidR="008C6FA6" w:rsidRPr="003E65F8">
        <w:t xml:space="preserve">l’Arrêté Royal </w:t>
      </w:r>
      <w:r w:rsidRPr="003E65F8">
        <w:t>du 18 avril 2017</w:t>
      </w:r>
      <w:r w:rsidR="008C6FA6" w:rsidRPr="003E65F8">
        <w:t xml:space="preserve"> (voir point</w:t>
      </w:r>
      <w:r w:rsidR="005D2A6B" w:rsidRPr="003E65F8">
        <w:t xml:space="preserve"> </w:t>
      </w:r>
      <w:r w:rsidR="005D2A6B" w:rsidRPr="003E65F8">
        <w:fldChar w:fldCharType="begin"/>
      </w:r>
      <w:r w:rsidR="005D2A6B" w:rsidRPr="003E65F8">
        <w:instrText xml:space="preserve"> REF _Ref19006815 \r \h </w:instrText>
      </w:r>
      <w:r w:rsidR="005D2A6B" w:rsidRPr="003E65F8">
        <w:fldChar w:fldCharType="separate"/>
      </w:r>
      <w:r w:rsidR="00455CCB">
        <w:t>6.4</w:t>
      </w:r>
      <w:r w:rsidR="005D2A6B" w:rsidRPr="003E65F8">
        <w:fldChar w:fldCharType="end"/>
      </w:r>
      <w:r w:rsidR="005D2A6B" w:rsidRPr="003E65F8">
        <w:t xml:space="preserve"> « </w:t>
      </w:r>
      <w:r w:rsidR="005D2A6B" w:rsidRPr="003E65F8">
        <w:fldChar w:fldCharType="begin"/>
      </w:r>
      <w:r w:rsidR="005D2A6B" w:rsidRPr="003E65F8">
        <w:instrText xml:space="preserve"> REF _Ref19006820 \h </w:instrText>
      </w:r>
      <w:r w:rsidR="005D2A6B" w:rsidRPr="003E65F8">
        <w:fldChar w:fldCharType="separate"/>
      </w:r>
      <w:r w:rsidR="00455CCB" w:rsidRPr="003E65F8">
        <w:t>Déclaration ‘droits d’accès’</w:t>
      </w:r>
      <w:r w:rsidR="005D2A6B" w:rsidRPr="003E65F8">
        <w:fldChar w:fldCharType="end"/>
      </w:r>
      <w:r w:rsidR="005D2A6B" w:rsidRPr="003E65F8">
        <w:t> »</w:t>
      </w:r>
      <w:r w:rsidR="008C6FA6" w:rsidRPr="003E65F8">
        <w:t>)</w:t>
      </w:r>
      <w:r w:rsidRPr="003E65F8">
        <w:t>.</w:t>
      </w:r>
    </w:p>
    <w:p w14:paraId="70304C4A" w14:textId="654AFF3D" w:rsidR="008C6FA6" w:rsidRPr="003E65F8" w:rsidRDefault="008C6FA6" w:rsidP="003424B3">
      <w:pPr>
        <w:jc w:val="both"/>
      </w:pPr>
      <w:r w:rsidRPr="003E65F8">
        <w:lastRenderedPageBreak/>
        <w:t>Le soumissionnaire dont l’offre est la mieux classée fournira à la demande du pouvoir adjudicateur les renseignements et documents permettant de vérifier sa situation personnelle</w:t>
      </w:r>
      <w:r w:rsidR="00782077" w:rsidRPr="003E65F8">
        <w:t xml:space="preserve"> (voir </w:t>
      </w:r>
      <w:r w:rsidR="005D2A6B" w:rsidRPr="003E65F8">
        <w:t>point 6 « Formulaires »</w:t>
      </w:r>
      <w:r w:rsidR="00782077" w:rsidRPr="003E65F8">
        <w:t>)</w:t>
      </w:r>
      <w:r w:rsidRPr="003E65F8">
        <w:t>.</w:t>
      </w:r>
    </w:p>
    <w:p w14:paraId="07EBB723" w14:textId="77777777" w:rsidR="00782077" w:rsidRPr="003E65F8" w:rsidRDefault="00782077" w:rsidP="00782077">
      <w:pPr>
        <w:jc w:val="both"/>
      </w:pPr>
      <w:r w:rsidRPr="003E65F8">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p>
    <w:p w14:paraId="78DD5DC1" w14:textId="77777777" w:rsidR="00782077" w:rsidRPr="003E65F8" w:rsidRDefault="00782077" w:rsidP="00782077">
      <w:pPr>
        <w:jc w:val="both"/>
      </w:pPr>
      <w:r w:rsidRPr="003E65F8">
        <w:t>Le pouvoir adjudicateur peut également vérifier s’il existe des motifs d’exclusion des sous-traitants au sens des articles 67 à 69 de la loi du 17 juin 2016.</w:t>
      </w:r>
    </w:p>
    <w:p w14:paraId="5F629D1D" w14:textId="77777777" w:rsidR="00C50750" w:rsidRPr="003E65F8" w:rsidRDefault="00782077" w:rsidP="00926761">
      <w:pPr>
        <w:pStyle w:val="Titre3"/>
        <w:rPr>
          <w:lang w:val="fr-FR"/>
        </w:rPr>
      </w:pPr>
      <w:r w:rsidRPr="003E65F8">
        <w:rPr>
          <w:lang w:val="fr-FR"/>
        </w:rPr>
        <w:t>Critères de sélection</w:t>
      </w:r>
    </w:p>
    <w:p w14:paraId="53C91BC9" w14:textId="1B6221AF" w:rsidR="008175C8" w:rsidRPr="003E65F8" w:rsidRDefault="008175C8" w:rsidP="00014E8C">
      <w:pPr>
        <w:jc w:val="both"/>
      </w:pPr>
      <w:r w:rsidRPr="003E65F8">
        <w:t xml:space="preserve">En vue de la sélection qualitative des soumissionnaires et en vertu de l'Art. 65 à 74 de l'Arrêté Royal du 18 avril 2017, le soumissionnaire doit joindre à son offre un dossier de sélection contenant les informations demandées au </w:t>
      </w:r>
      <w:bookmarkStart w:id="37" w:name="_Hlk19006762"/>
      <w:r w:rsidRPr="003E65F8">
        <w:t xml:space="preserve">point </w:t>
      </w:r>
      <w:r w:rsidR="005D2A6B" w:rsidRPr="003E65F8">
        <w:t>6</w:t>
      </w:r>
      <w:r w:rsidRPr="003E65F8">
        <w:t xml:space="preserve"> </w:t>
      </w:r>
      <w:r w:rsidR="005D2A6B" w:rsidRPr="003E65F8">
        <w:t>« </w:t>
      </w:r>
      <w:r w:rsidRPr="003E65F8">
        <w:t>Formulaires</w:t>
      </w:r>
      <w:r w:rsidR="005D2A6B" w:rsidRPr="003E65F8">
        <w:t> »</w:t>
      </w:r>
      <w:bookmarkEnd w:id="37"/>
      <w:r w:rsidRPr="003E65F8">
        <w:t xml:space="preserve"> en ce qui concerne sa capacité  économique et financière </w:t>
      </w:r>
      <w:r w:rsidR="00DE69C5" w:rsidRPr="003E65F8">
        <w:t xml:space="preserve">(cf. point </w:t>
      </w:r>
      <w:r w:rsidR="00DE69C5" w:rsidRPr="003E65F8">
        <w:fldChar w:fldCharType="begin"/>
      </w:r>
      <w:r w:rsidR="00DE69C5" w:rsidRPr="003E65F8">
        <w:instrText xml:space="preserve"> REF _Ref149120706 \r \h </w:instrText>
      </w:r>
      <w:r w:rsidR="00DE69C5" w:rsidRPr="003E65F8">
        <w:fldChar w:fldCharType="separate"/>
      </w:r>
      <w:r w:rsidR="00455CCB">
        <w:t>6.9</w:t>
      </w:r>
      <w:r w:rsidR="00DE69C5" w:rsidRPr="003E65F8">
        <w:fldChar w:fldCharType="end"/>
      </w:r>
      <w:r w:rsidR="00DE69C5" w:rsidRPr="003E65F8">
        <w:t xml:space="preserve"> « </w:t>
      </w:r>
      <w:r w:rsidR="00DE69C5" w:rsidRPr="003E65F8">
        <w:fldChar w:fldCharType="begin"/>
      </w:r>
      <w:r w:rsidR="00DE69C5" w:rsidRPr="003E65F8">
        <w:instrText xml:space="preserve"> REF _Ref149120709 \h </w:instrText>
      </w:r>
      <w:r w:rsidR="00DE69C5" w:rsidRPr="003E65F8">
        <w:fldChar w:fldCharType="separate"/>
      </w:r>
      <w:r w:rsidR="00455CCB" w:rsidRPr="003E65F8">
        <w:t xml:space="preserve"> Etats financiers</w:t>
      </w:r>
      <w:r w:rsidR="00DE69C5" w:rsidRPr="003E65F8">
        <w:fldChar w:fldCharType="end"/>
      </w:r>
      <w:r w:rsidR="00DE69C5" w:rsidRPr="003E65F8">
        <w:t xml:space="preserve"> ») </w:t>
      </w:r>
      <w:r w:rsidRPr="003E65F8">
        <w:t>ainsi que sa capacité technique</w:t>
      </w:r>
      <w:r w:rsidR="00DE69C5" w:rsidRPr="003E65F8">
        <w:t xml:space="preserve"> (cf. point </w:t>
      </w:r>
      <w:r w:rsidR="00DE69C5" w:rsidRPr="003E65F8">
        <w:fldChar w:fldCharType="begin"/>
      </w:r>
      <w:r w:rsidR="00DE69C5" w:rsidRPr="003E65F8">
        <w:instrText xml:space="preserve"> REF _Ref149120726 \r \h </w:instrText>
      </w:r>
      <w:r w:rsidR="00DE69C5" w:rsidRPr="003E65F8">
        <w:fldChar w:fldCharType="separate"/>
      </w:r>
      <w:r w:rsidR="00455CCB">
        <w:t>6.10</w:t>
      </w:r>
      <w:r w:rsidR="00DE69C5" w:rsidRPr="003E65F8">
        <w:fldChar w:fldCharType="end"/>
      </w:r>
      <w:r w:rsidR="00DE69C5" w:rsidRPr="003E65F8">
        <w:t xml:space="preserve"> « </w:t>
      </w:r>
      <w:r w:rsidR="00DE69C5" w:rsidRPr="003E65F8">
        <w:fldChar w:fldCharType="begin"/>
      </w:r>
      <w:r w:rsidR="00DE69C5" w:rsidRPr="003E65F8">
        <w:instrText xml:space="preserve"> REF _Ref149120729 \h </w:instrText>
      </w:r>
      <w:r w:rsidR="00DE69C5" w:rsidRPr="003E65F8">
        <w:fldChar w:fldCharType="separate"/>
      </w:r>
      <w:r w:rsidR="00455CCB" w:rsidRPr="003E65F8">
        <w:t>Liste des livraisons similaires</w:t>
      </w:r>
      <w:r w:rsidR="00DE69C5" w:rsidRPr="003E65F8">
        <w:fldChar w:fldCharType="end"/>
      </w:r>
      <w:r w:rsidR="00DE69C5" w:rsidRPr="003E65F8">
        <w:t xml:space="preserve"> » et point </w:t>
      </w:r>
      <w:r w:rsidR="00DE69C5" w:rsidRPr="003E65F8">
        <w:fldChar w:fldCharType="begin"/>
      </w:r>
      <w:r w:rsidR="00DE69C5" w:rsidRPr="003E65F8">
        <w:instrText xml:space="preserve"> REF _Ref149120732 \r \h </w:instrText>
      </w:r>
      <w:r w:rsidR="00DE69C5" w:rsidRPr="003E65F8">
        <w:fldChar w:fldCharType="separate"/>
      </w:r>
      <w:r w:rsidR="00455CCB">
        <w:t>6.11</w:t>
      </w:r>
      <w:r w:rsidR="00DE69C5" w:rsidRPr="003E65F8">
        <w:fldChar w:fldCharType="end"/>
      </w:r>
      <w:r w:rsidR="00DE69C5" w:rsidRPr="003E65F8">
        <w:t xml:space="preserve"> « </w:t>
      </w:r>
      <w:r w:rsidR="00DE69C5" w:rsidRPr="003E65F8">
        <w:fldChar w:fldCharType="begin"/>
      </w:r>
      <w:r w:rsidR="00DE69C5" w:rsidRPr="003E65F8">
        <w:instrText xml:space="preserve"> REF _Ref149120734 \h </w:instrText>
      </w:r>
      <w:r w:rsidR="00DE69C5" w:rsidRPr="003E65F8">
        <w:fldChar w:fldCharType="separate"/>
      </w:r>
      <w:r w:rsidR="00455CCB" w:rsidRPr="003E65F8">
        <w:t>Certificats de bonne exécution</w:t>
      </w:r>
      <w:r w:rsidR="00DE69C5" w:rsidRPr="003E65F8">
        <w:fldChar w:fldCharType="end"/>
      </w:r>
      <w:r w:rsidR="00DE69C5" w:rsidRPr="003E65F8">
        <w:t> »)</w:t>
      </w:r>
      <w:r w:rsidRPr="003E65F8">
        <w:t>.</w:t>
      </w:r>
    </w:p>
    <w:p w14:paraId="653BDCB0" w14:textId="77777777" w:rsidR="00014E8C" w:rsidRPr="003E65F8" w:rsidRDefault="00014E8C" w:rsidP="00014E8C">
      <w:pPr>
        <w:jc w:val="both"/>
      </w:pPr>
      <w:r w:rsidRPr="003E65F8">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1A38A1A3" w:rsidR="00BB668A" w:rsidRPr="003E65F8" w:rsidRDefault="00014E8C" w:rsidP="003424B3">
      <w:pPr>
        <w:jc w:val="both"/>
      </w:pPr>
      <w:r w:rsidRPr="003E65F8">
        <w:t xml:space="preserve">Un soumissionnaire peut, le cas échéant et pour un marché déterminé, faire valoir les capacités d’autres entités, quelle que soit la nature juridique des liens existant entre lui-même et ces entités. </w:t>
      </w:r>
      <w:r w:rsidR="00BB668A" w:rsidRPr="003E65F8">
        <w:t xml:space="preserve">Il doit, dans ce cas, </w:t>
      </w:r>
      <w:r w:rsidRPr="003E65F8">
        <w:t>apporter la preuve</w:t>
      </w:r>
      <w:r w:rsidR="00BB668A" w:rsidRPr="003E65F8">
        <w:t xml:space="preserve"> au pouvoir adjudicateur que, pour l’exécution du marché, il disposera des moyens nécessaires</w:t>
      </w:r>
      <w:r w:rsidRPr="003E65F8">
        <w:t>, notamment</w:t>
      </w:r>
      <w:r w:rsidR="00BB668A" w:rsidRPr="003E65F8">
        <w:t xml:space="preserve"> par la production de l’engagement de ces entités de mettre de tels moyens à la disposition du fournisseur</w:t>
      </w:r>
      <w:r w:rsidRPr="003E65F8">
        <w:t xml:space="preserve">. Dans les mêmes conditions, un groupement de soumissionnaires </w:t>
      </w:r>
      <w:r w:rsidR="004931C6" w:rsidRPr="003E65F8">
        <w:t xml:space="preserve">(association momentanée) </w:t>
      </w:r>
      <w:r w:rsidRPr="003E65F8">
        <w:t>peut faire valoir les capacités des participants au groupement ou celles d’autres entités.</w:t>
      </w:r>
    </w:p>
    <w:p w14:paraId="1DECE237" w14:textId="77777777" w:rsidR="00C50750" w:rsidRPr="003E65F8" w:rsidRDefault="008175C8" w:rsidP="00C355D8">
      <w:pPr>
        <w:pStyle w:val="Titre3"/>
        <w:rPr>
          <w:lang w:val="fr-FR"/>
        </w:rPr>
      </w:pPr>
      <w:r w:rsidRPr="003E65F8">
        <w:rPr>
          <w:lang w:val="fr-FR"/>
        </w:rPr>
        <w:t>Régularité</w:t>
      </w:r>
      <w:r w:rsidR="00C50750" w:rsidRPr="003E65F8">
        <w:rPr>
          <w:lang w:val="fr-FR"/>
        </w:rPr>
        <w:t xml:space="preserve"> </w:t>
      </w:r>
      <w:r w:rsidRPr="003E65F8">
        <w:rPr>
          <w:lang w:val="fr-FR"/>
        </w:rPr>
        <w:t>des offres</w:t>
      </w:r>
    </w:p>
    <w:p w14:paraId="0FB5DDE4" w14:textId="406591A9" w:rsidR="008175C8" w:rsidRPr="003E65F8" w:rsidRDefault="008175C8" w:rsidP="003424B3">
      <w:pPr>
        <w:jc w:val="both"/>
      </w:pPr>
      <w:r w:rsidRPr="003E65F8">
        <w:t xml:space="preserve">Avant de procéder à l’évaluation et à la comparaison des offres, le pouvoir adjudicateur examine </w:t>
      </w:r>
      <w:r w:rsidR="00F26E15" w:rsidRPr="003E65F8">
        <w:t>leur régularité</w:t>
      </w:r>
      <w:r w:rsidRPr="003E65F8">
        <w:t>.</w:t>
      </w:r>
      <w:r w:rsidR="00137260" w:rsidRPr="003E65F8">
        <w:t xml:space="preserve"> </w:t>
      </w:r>
      <w:r w:rsidRPr="003E65F8">
        <w:t>Les offres contenant une réserve au cahier spécial des charges, qui sont incomplètes, imprécises ou équivoques, ou qui contiennent des éléments qui ne correspondent pas à la réalité, peuvent être rejetées de la procédure.</w:t>
      </w:r>
      <w:r w:rsidR="00137260" w:rsidRPr="003E65F8">
        <w:t xml:space="preserve"> Le pouvoir adjudicateur se réserve le droit de faire régulariser les irrégularités non substantielles dans l’offre des soumissionnaires durant les négociations.</w:t>
      </w:r>
    </w:p>
    <w:p w14:paraId="4F0E33AB" w14:textId="77777777" w:rsidR="00C50750" w:rsidRPr="003E65F8" w:rsidRDefault="00137260" w:rsidP="00C355D8">
      <w:pPr>
        <w:pStyle w:val="Titre3"/>
        <w:rPr>
          <w:lang w:val="fr-FR"/>
        </w:rPr>
      </w:pPr>
      <w:r w:rsidRPr="003E65F8">
        <w:rPr>
          <w:lang w:val="fr-FR"/>
        </w:rPr>
        <w:t>Négociations</w:t>
      </w:r>
    </w:p>
    <w:p w14:paraId="478A3F13" w14:textId="77777777" w:rsidR="008175C8" w:rsidRPr="003E65F8" w:rsidRDefault="008175C8" w:rsidP="003424B3">
      <w:pPr>
        <w:jc w:val="both"/>
      </w:pPr>
      <w:r w:rsidRPr="003E65F8">
        <w:t xml:space="preserve">Les offres régulières </w:t>
      </w:r>
      <w:r w:rsidR="00137260" w:rsidRPr="003E65F8">
        <w:t xml:space="preserve">ou contenant des irrégularités non substantielles </w:t>
      </w:r>
      <w:r w:rsidRPr="003E65F8">
        <w:t>seront examinées sur le plan du fond par une commission d’évaluation. Cet examen sera réalisé sur la base des critères d'attribution mentionnés ci-dessous.</w:t>
      </w:r>
    </w:p>
    <w:p w14:paraId="1DA2A1BB" w14:textId="77777777" w:rsidR="00137260" w:rsidRPr="003E65F8" w:rsidRDefault="008175C8" w:rsidP="003424B3">
      <w:pPr>
        <w:jc w:val="both"/>
      </w:pPr>
      <w:r w:rsidRPr="003E65F8">
        <w:t>Le pouvoir adjudicateur peut négocier avec le ou les soumissionnaires les offres initiales et toutes les offres ultérieures que ceux-ci ont présentées, en vue d’améliorer leur contenu.</w:t>
      </w:r>
      <w:r w:rsidR="00137260" w:rsidRPr="003E65F8">
        <w:t xml:space="preserve"> Les exigences minimales et les critères d’attribution ne font pas l’objet de négociations. En cas de négociations, les soumissionnaires seront invités à soumettre une Best And Final </w:t>
      </w:r>
      <w:proofErr w:type="spellStart"/>
      <w:r w:rsidR="00137260" w:rsidRPr="003E65F8">
        <w:t>Offer</w:t>
      </w:r>
      <w:proofErr w:type="spellEnd"/>
      <w:r w:rsidR="00137260" w:rsidRPr="003E65F8">
        <w:t>.</w:t>
      </w:r>
    </w:p>
    <w:p w14:paraId="03235702" w14:textId="37395128" w:rsidR="008175C8" w:rsidRPr="003E65F8" w:rsidRDefault="00137260" w:rsidP="003424B3">
      <w:pPr>
        <w:jc w:val="both"/>
      </w:pPr>
      <w:r w:rsidRPr="003E65F8">
        <w:t>Le pouvoir adjudicateur peut cependant décider de ne pas négocier. Dans ce cas</w:t>
      </w:r>
      <w:r w:rsidR="008C40BE" w:rsidRPr="003E65F8">
        <w:t>,</w:t>
      </w:r>
      <w:r w:rsidRPr="003E65F8">
        <w:t xml:space="preserve"> l’offre initiale vaut comme offre définitive.</w:t>
      </w:r>
    </w:p>
    <w:p w14:paraId="7DCD938E" w14:textId="77777777" w:rsidR="00137260" w:rsidRPr="003E65F8" w:rsidRDefault="00137260" w:rsidP="00137260">
      <w:pPr>
        <w:jc w:val="both"/>
      </w:pPr>
      <w:r w:rsidRPr="003E65F8">
        <w:lastRenderedPageBreak/>
        <w:t xml:space="preserve">Le soumissionnaire dont la Best And Final </w:t>
      </w:r>
      <w:proofErr w:type="spellStart"/>
      <w:r w:rsidRPr="003E65F8">
        <w:t>Offer</w:t>
      </w:r>
      <w:proofErr w:type="spellEnd"/>
      <w:r w:rsidRPr="003E65F8">
        <w:t xml:space="preserve"> est la plus avantageuse sur la base des critères d’attribution sera désigné comme adjudicataire pour le présent marché.</w:t>
      </w:r>
    </w:p>
    <w:p w14:paraId="52A2B8C1" w14:textId="77777777" w:rsidR="00C50750" w:rsidRPr="003E65F8" w:rsidRDefault="00137260" w:rsidP="00C355D8">
      <w:pPr>
        <w:pStyle w:val="Titre3"/>
        <w:rPr>
          <w:lang w:val="fr-FR"/>
        </w:rPr>
      </w:pPr>
      <w:bookmarkStart w:id="38" w:name="_Ref526935566"/>
      <w:r w:rsidRPr="003E65F8">
        <w:rPr>
          <w:lang w:val="fr-FR"/>
        </w:rPr>
        <w:t>Critères d’attribution</w:t>
      </w:r>
      <w:bookmarkEnd w:id="38"/>
    </w:p>
    <w:p w14:paraId="0C8676B7" w14:textId="21AC6A54" w:rsidR="00C50750" w:rsidRPr="003E65F8" w:rsidRDefault="00137260" w:rsidP="001E598D">
      <w:pPr>
        <w:jc w:val="both"/>
      </w:pPr>
      <w:r w:rsidRPr="003E65F8">
        <w:t>Le pouvoir adjudicateur choisira, pour chaque lot, l’offre régulière qu’il juge la plus avantageuse en tenant compte d</w:t>
      </w:r>
      <w:r w:rsidR="002C6C79">
        <w:t>u p</w:t>
      </w:r>
      <w:r w:rsidR="00C50750" w:rsidRPr="003E65F8">
        <w:t>ri</w:t>
      </w:r>
      <w:r w:rsidR="00D627B4" w:rsidRPr="003E65F8">
        <w:t>x</w:t>
      </w:r>
      <w:r w:rsidR="002C6C79">
        <w:t>.</w:t>
      </w:r>
    </w:p>
    <w:p w14:paraId="32C72254" w14:textId="7B2EC34D" w:rsidR="00C50750" w:rsidRPr="003E65F8" w:rsidRDefault="00D627B4" w:rsidP="00A733AA">
      <w:pPr>
        <w:pStyle w:val="Titre3"/>
        <w:rPr>
          <w:lang w:val="fr-FR"/>
        </w:rPr>
      </w:pPr>
      <w:r w:rsidRPr="003E65F8">
        <w:rPr>
          <w:lang w:val="fr-FR"/>
        </w:rPr>
        <w:t>Attribution du marché</w:t>
      </w:r>
    </w:p>
    <w:p w14:paraId="4BE28D35" w14:textId="6E77DE7F" w:rsidR="00D627B4" w:rsidRPr="003E65F8" w:rsidRDefault="00D627B4" w:rsidP="00D627B4">
      <w:pPr>
        <w:jc w:val="both"/>
      </w:pPr>
      <w:r w:rsidRPr="003E65F8">
        <w:t>Pour chaque lot, le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3E65F8" w:rsidRDefault="00D627B4" w:rsidP="00D627B4">
      <w:pPr>
        <w:jc w:val="both"/>
      </w:pPr>
      <w:r w:rsidRPr="003E65F8">
        <w:t>Le pouvoir adjudicateur peut soit renoncer à passer le marché, soit refaire la procédure, au besoin suivant un autre mode.</w:t>
      </w:r>
    </w:p>
    <w:p w14:paraId="4EFD3190" w14:textId="5CC65658" w:rsidR="00D627B4" w:rsidRPr="003E65F8" w:rsidRDefault="00D627B4" w:rsidP="00D627B4">
      <w:pPr>
        <w:jc w:val="both"/>
      </w:pPr>
      <w:r w:rsidRPr="003E65F8">
        <w:t>Le pouvoir adjudicateur se réserve aussi le droit de n’attribuer que certain(s) lot(s) et de décider que les autres lots feront l’objet d’un ou de plusieurs nouveaux marchés, au besoin suivant une autre procédure de passation en application de l’art. 58 §1, 3</w:t>
      </w:r>
      <w:r w:rsidRPr="003E65F8">
        <w:rPr>
          <w:vertAlign w:val="superscript"/>
        </w:rPr>
        <w:t>ème</w:t>
      </w:r>
      <w:r w:rsidRPr="003E65F8">
        <w:t xml:space="preserve"> paragraphe.</w:t>
      </w:r>
    </w:p>
    <w:p w14:paraId="656853E1" w14:textId="3D0101BB" w:rsidR="00C50750" w:rsidRPr="003E65F8" w:rsidRDefault="00C50750" w:rsidP="007C343D">
      <w:pPr>
        <w:pStyle w:val="Titre2"/>
        <w:ind w:left="567" w:hanging="567"/>
      </w:pPr>
      <w:bookmarkStart w:id="39" w:name="_Toc213942015"/>
      <w:r w:rsidRPr="003E65F8">
        <w:t>Conclu</w:t>
      </w:r>
      <w:r w:rsidR="00D627B4" w:rsidRPr="003E65F8">
        <w:t>sion du marché</w:t>
      </w:r>
      <w:bookmarkEnd w:id="39"/>
    </w:p>
    <w:p w14:paraId="40626AE1" w14:textId="0DDE9B04" w:rsidR="00D627B4" w:rsidRPr="003E65F8" w:rsidRDefault="00D627B4" w:rsidP="00D627B4">
      <w:pPr>
        <w:jc w:val="both"/>
      </w:pPr>
      <w:r w:rsidRPr="003E65F8">
        <w:t xml:space="preserve">Conformément à l’art. </w:t>
      </w:r>
      <w:r w:rsidR="00D237E6">
        <w:t>88</w:t>
      </w:r>
      <w:r w:rsidRPr="003E65F8">
        <w:t xml:space="preserve"> de l’Arrêté Royal du 18 avril 2017, le marché a lieu par la notification au soumissionnaire choisi de l’approbation de son offre. La notification est effectuée par les plateformes électroniques, par courrier électronique.</w:t>
      </w:r>
    </w:p>
    <w:p w14:paraId="1AAB220B" w14:textId="3812052A" w:rsidR="00D627B4" w:rsidRPr="003E65F8" w:rsidRDefault="00D627B4" w:rsidP="00D627B4">
      <w:pPr>
        <w:jc w:val="both"/>
      </w:pPr>
      <w:r w:rsidRPr="003E65F8">
        <w:t xml:space="preserve">Le contrat intégral consiste dès lors en un marché attribué par Enabel au soumissionnaire choisi conformément </w:t>
      </w:r>
      <w:r w:rsidR="00D837CD" w:rsidRPr="003E65F8">
        <w:t>à</w:t>
      </w:r>
      <w:r w:rsidRPr="003E65F8">
        <w:t> :</w:t>
      </w:r>
    </w:p>
    <w:p w14:paraId="53AA6D34" w14:textId="1BB252A3" w:rsidR="003E38E5" w:rsidRPr="003E65F8" w:rsidRDefault="00D837CD" w:rsidP="003E38E5">
      <w:pPr>
        <w:pStyle w:val="Paragraphedeliste"/>
        <w:numPr>
          <w:ilvl w:val="0"/>
          <w:numId w:val="3"/>
        </w:numPr>
        <w:ind w:left="284" w:hanging="284"/>
        <w:contextualSpacing w:val="0"/>
        <w:jc w:val="both"/>
      </w:pPr>
      <w:r w:rsidRPr="003E65F8">
        <w:t>La</w:t>
      </w:r>
      <w:r w:rsidR="003E38E5" w:rsidRPr="003E65F8">
        <w:t xml:space="preserve"> lettre portant notification de la décision d’attribution</w:t>
      </w:r>
      <w:r w:rsidRPr="003E65F8">
        <w:t> ;</w:t>
      </w:r>
    </w:p>
    <w:p w14:paraId="3245AD7B" w14:textId="0D1FF5BD" w:rsidR="00D627B4" w:rsidRPr="003E65F8" w:rsidRDefault="00D837CD" w:rsidP="00D627B4">
      <w:pPr>
        <w:pStyle w:val="Paragraphedeliste"/>
        <w:numPr>
          <w:ilvl w:val="0"/>
          <w:numId w:val="3"/>
        </w:numPr>
        <w:ind w:left="284" w:hanging="284"/>
        <w:contextualSpacing w:val="0"/>
        <w:jc w:val="both"/>
      </w:pPr>
      <w:r w:rsidRPr="003E65F8">
        <w:t>Le</w:t>
      </w:r>
      <w:r w:rsidR="00D627B4" w:rsidRPr="003E65F8">
        <w:t xml:space="preserve"> présent CSC et ses annexes</w:t>
      </w:r>
      <w:r w:rsidRPr="003E65F8">
        <w:t> ;</w:t>
      </w:r>
    </w:p>
    <w:p w14:paraId="009C8606" w14:textId="42950F4D" w:rsidR="00D837CD" w:rsidRPr="003E65F8" w:rsidRDefault="00D837CD" w:rsidP="00D627B4">
      <w:pPr>
        <w:pStyle w:val="Paragraphedeliste"/>
        <w:numPr>
          <w:ilvl w:val="0"/>
          <w:numId w:val="3"/>
        </w:numPr>
        <w:ind w:left="284" w:hanging="284"/>
        <w:contextualSpacing w:val="0"/>
        <w:jc w:val="both"/>
      </w:pPr>
      <w:r w:rsidRPr="003E65F8">
        <w:t xml:space="preserve">Le cas échéant, </w:t>
      </w:r>
      <w:r w:rsidR="003A4142" w:rsidRPr="003E65F8">
        <w:t>le compte-</w:t>
      </w:r>
      <w:r w:rsidRPr="003E65F8">
        <w:t xml:space="preserve">rendu de la </w:t>
      </w:r>
      <w:r w:rsidR="003A4142" w:rsidRPr="003E65F8">
        <w:t>réunion</w:t>
      </w:r>
      <w:r w:rsidRPr="003E65F8">
        <w:t xml:space="preserve"> d'information et/ou </w:t>
      </w:r>
      <w:r w:rsidR="003A4142" w:rsidRPr="003E65F8">
        <w:t>les clarifications et/ou les rectifications</w:t>
      </w:r>
      <w:r w:rsidRPr="003E65F8">
        <w:t> ;</w:t>
      </w:r>
    </w:p>
    <w:p w14:paraId="6CE0A6E2" w14:textId="51E086CA" w:rsidR="00D627B4" w:rsidRPr="003E65F8" w:rsidRDefault="00D837CD" w:rsidP="001612F8">
      <w:pPr>
        <w:pStyle w:val="Paragraphedeliste"/>
        <w:numPr>
          <w:ilvl w:val="0"/>
          <w:numId w:val="3"/>
        </w:numPr>
        <w:ind w:left="284" w:hanging="284"/>
        <w:contextualSpacing w:val="0"/>
        <w:jc w:val="both"/>
      </w:pPr>
      <w:r w:rsidRPr="003E65F8">
        <w:t>L’offre</w:t>
      </w:r>
      <w:r w:rsidR="00D627B4" w:rsidRPr="003E65F8">
        <w:t xml:space="preserve"> approuvée de l’adjudicataire et toutes ses annexes</w:t>
      </w:r>
      <w:r w:rsidRPr="003E65F8">
        <w:t> ;</w:t>
      </w:r>
    </w:p>
    <w:p w14:paraId="131E9E35" w14:textId="2769006F" w:rsidR="00D837CD" w:rsidRPr="003E65F8" w:rsidRDefault="00D837CD" w:rsidP="00D837CD">
      <w:pPr>
        <w:pStyle w:val="Paragraphedeliste"/>
        <w:numPr>
          <w:ilvl w:val="0"/>
          <w:numId w:val="3"/>
        </w:numPr>
        <w:ind w:left="284" w:hanging="284"/>
        <w:contextualSpacing w:val="0"/>
        <w:jc w:val="both"/>
      </w:pPr>
      <w:r w:rsidRPr="003E65F8">
        <w:t>Le cas échéant, les documents éventuels ultérieurs, acceptés et signés par les deux parties.</w:t>
      </w:r>
    </w:p>
    <w:p w14:paraId="0242732D" w14:textId="2FF3ED71" w:rsidR="001F2891" w:rsidRPr="003E65F8" w:rsidRDefault="001F2891" w:rsidP="001F2891">
      <w:pPr>
        <w:jc w:val="both"/>
      </w:pPr>
      <w:r w:rsidRPr="003E65F8">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21AF5B45" w:rsidR="00C50750" w:rsidRPr="003E65F8" w:rsidRDefault="001612F8" w:rsidP="007B06AE">
      <w:pPr>
        <w:pStyle w:val="Titre1"/>
        <w:pageBreakBefore/>
        <w:ind w:left="431" w:hanging="431"/>
      </w:pPr>
      <w:bookmarkStart w:id="40" w:name="_Toc213942016"/>
      <w:r w:rsidRPr="003E65F8">
        <w:lastRenderedPageBreak/>
        <w:t>Dispositions contractuelles particul</w:t>
      </w:r>
      <w:r w:rsidR="005A50DB" w:rsidRPr="003E65F8">
        <w:t>i</w:t>
      </w:r>
      <w:r w:rsidRPr="003E65F8">
        <w:t>ères</w:t>
      </w:r>
      <w:bookmarkEnd w:id="40"/>
    </w:p>
    <w:p w14:paraId="39C5163B" w14:textId="325B6FB2" w:rsidR="001612F8" w:rsidRPr="003E65F8" w:rsidRDefault="001612F8" w:rsidP="001612F8">
      <w:pPr>
        <w:jc w:val="both"/>
      </w:pPr>
      <w:r w:rsidRPr="003E65F8">
        <w:t xml:space="preserve">Le présent chapitre de ce cahier spécial des charges contient les clauses particulières applicables au présent marché public par dérogation aux « Règles </w:t>
      </w:r>
      <w:r w:rsidR="0031313C" w:rsidRPr="003E65F8">
        <w:t>G</w:t>
      </w:r>
      <w:r w:rsidRPr="003E65F8">
        <w:t>énérales d’</w:t>
      </w:r>
      <w:r w:rsidR="0031313C" w:rsidRPr="003E65F8">
        <w:t>E</w:t>
      </w:r>
      <w:r w:rsidRPr="003E65F8">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3E65F8">
        <w:t>G</w:t>
      </w:r>
      <w:r w:rsidRPr="003E65F8">
        <w:t>énérales d’</w:t>
      </w:r>
      <w:r w:rsidR="0031313C" w:rsidRPr="003E65F8">
        <w:t>E</w:t>
      </w:r>
      <w:r w:rsidRPr="003E65F8">
        <w:t>xécution. En l’absence d’indication, les dispositions pertinentes des Règles générales d’exécution sont intégralement d’application.</w:t>
      </w:r>
    </w:p>
    <w:p w14:paraId="088CA9CE" w14:textId="36870B3B" w:rsidR="008E3459" w:rsidRPr="003E65F8" w:rsidRDefault="008E3459" w:rsidP="008E3459">
      <w:pPr>
        <w:jc w:val="both"/>
      </w:pPr>
      <w:r w:rsidRPr="003E65F8">
        <w:t xml:space="preserve">Dans le présent cahier spécial des charges, il est dérogé aux Règles Générales d’Exécution (voir point </w:t>
      </w:r>
      <w:r w:rsidRPr="003E65F8">
        <w:fldChar w:fldCharType="begin"/>
      </w:r>
      <w:r w:rsidRPr="003E65F8">
        <w:instrText xml:space="preserve"> REF _Ref18047167 \r \h  \* MERGEFORMAT </w:instrText>
      </w:r>
      <w:r w:rsidRPr="003E65F8">
        <w:fldChar w:fldCharType="separate"/>
      </w:r>
      <w:r w:rsidR="00455CCB">
        <w:t>4.7</w:t>
      </w:r>
      <w:r w:rsidRPr="003E65F8">
        <w:fldChar w:fldCharType="end"/>
      </w:r>
      <w:r w:rsidRPr="003E65F8">
        <w:t xml:space="preserve"> « </w:t>
      </w:r>
      <w:r w:rsidRPr="003E65F8">
        <w:fldChar w:fldCharType="begin"/>
      </w:r>
      <w:r w:rsidRPr="003E65F8">
        <w:instrText xml:space="preserve"> REF _Ref18047167 \h  \* MERGEFORMAT </w:instrText>
      </w:r>
      <w:r w:rsidRPr="003E65F8">
        <w:fldChar w:fldCharType="separate"/>
      </w:r>
      <w:r w:rsidR="00455CCB" w:rsidRPr="003E65F8">
        <w:t>Cautionnement (Art. 25-33)</w:t>
      </w:r>
      <w:r w:rsidRPr="003E65F8">
        <w:fldChar w:fldCharType="end"/>
      </w:r>
      <w:r w:rsidRPr="003E65F8">
        <w:t> »)</w:t>
      </w:r>
      <w:r w:rsidR="00B54547" w:rsidRPr="003E65F8">
        <w:t xml:space="preserve"> afin de faciliter l’accès au marché aux opérateurs locaux.</w:t>
      </w:r>
    </w:p>
    <w:p w14:paraId="0404046B" w14:textId="113FD167" w:rsidR="00C50750" w:rsidRPr="003E65F8" w:rsidRDefault="00C50750" w:rsidP="007C343D">
      <w:pPr>
        <w:pStyle w:val="Titre2"/>
        <w:ind w:left="567" w:hanging="567"/>
      </w:pPr>
      <w:bookmarkStart w:id="41" w:name="_Toc213942017"/>
      <w:r w:rsidRPr="003E65F8">
        <w:t>D</w:t>
      </w:r>
      <w:r w:rsidR="0031313C" w:rsidRPr="003E65F8">
        <w:t>é</w:t>
      </w:r>
      <w:r w:rsidRPr="003E65F8">
        <w:t>finitions (Art. 2)</w:t>
      </w:r>
      <w:bookmarkEnd w:id="41"/>
    </w:p>
    <w:p w14:paraId="2EB4570F" w14:textId="323409E6" w:rsidR="00AB655B" w:rsidRPr="003E65F8" w:rsidRDefault="00AB655B" w:rsidP="00417117">
      <w:pPr>
        <w:pStyle w:val="Paragraphedeliste"/>
        <w:numPr>
          <w:ilvl w:val="0"/>
          <w:numId w:val="3"/>
        </w:numPr>
        <w:ind w:left="284" w:hanging="284"/>
        <w:contextualSpacing w:val="0"/>
        <w:jc w:val="both"/>
      </w:pPr>
      <w:r w:rsidRPr="003E65F8">
        <w:rPr>
          <w:u w:val="single"/>
        </w:rPr>
        <w:t>Fonctionnaire dirigeant</w:t>
      </w:r>
      <w:r w:rsidRPr="003E65F8">
        <w:t> : Le fonctionnaire, ou toute autre personne, chargé de la direction et du contrôle de l'exécution du marché ;</w:t>
      </w:r>
    </w:p>
    <w:p w14:paraId="116C93B3" w14:textId="1AD5620D" w:rsidR="00AB655B" w:rsidRPr="003E65F8" w:rsidRDefault="00AB655B" w:rsidP="00AB655B">
      <w:pPr>
        <w:pStyle w:val="Paragraphedeliste"/>
        <w:numPr>
          <w:ilvl w:val="0"/>
          <w:numId w:val="3"/>
        </w:numPr>
        <w:ind w:left="284" w:hanging="284"/>
        <w:contextualSpacing w:val="0"/>
        <w:jc w:val="both"/>
      </w:pPr>
      <w:r w:rsidRPr="003E65F8">
        <w:rPr>
          <w:u w:val="single"/>
        </w:rPr>
        <w:t>Cautionnement</w:t>
      </w:r>
      <w:r w:rsidRPr="003E65F8">
        <w:t xml:space="preserve"> : Garantie financière donnée par l’adjudicataire </w:t>
      </w:r>
      <w:r w:rsidR="00E0347D" w:rsidRPr="003E65F8">
        <w:t>cou</w:t>
      </w:r>
      <w:r w:rsidR="00D82ED1" w:rsidRPr="003E65F8">
        <w:t>v</w:t>
      </w:r>
      <w:r w:rsidR="00E0347D" w:rsidRPr="003E65F8">
        <w:t>rant</w:t>
      </w:r>
      <w:r w:rsidRPr="003E65F8">
        <w:t xml:space="preserve"> ses obligations jusqu’à </w:t>
      </w:r>
      <w:r w:rsidR="00E0347D" w:rsidRPr="003E65F8">
        <w:t>l’</w:t>
      </w:r>
      <w:r w:rsidRPr="003E65F8">
        <w:t xml:space="preserve">exécution </w:t>
      </w:r>
      <w:r w:rsidR="00E0347D" w:rsidRPr="003E65F8">
        <w:t xml:space="preserve">complète </w:t>
      </w:r>
      <w:r w:rsidRPr="003E65F8">
        <w:t>du marché ;</w:t>
      </w:r>
    </w:p>
    <w:p w14:paraId="637CA198" w14:textId="3A50CA0A" w:rsidR="00AB655B" w:rsidRPr="003E65F8" w:rsidRDefault="00AB655B" w:rsidP="00AB655B">
      <w:pPr>
        <w:pStyle w:val="Paragraphedeliste"/>
        <w:numPr>
          <w:ilvl w:val="0"/>
          <w:numId w:val="3"/>
        </w:numPr>
        <w:ind w:left="284" w:hanging="284"/>
        <w:contextualSpacing w:val="0"/>
        <w:jc w:val="both"/>
      </w:pPr>
      <w:r w:rsidRPr="003E65F8">
        <w:rPr>
          <w:u w:val="single"/>
        </w:rPr>
        <w:t>Réception technique</w:t>
      </w:r>
      <w:r w:rsidRPr="003E65F8">
        <w:t> : Vérification par l</w:t>
      </w:r>
      <w:r w:rsidR="0025727D" w:rsidRPr="003E65F8">
        <w:t xml:space="preserve">e pouvoir </w:t>
      </w:r>
      <w:r w:rsidRPr="003E65F8">
        <w:t>adjudicateur que les produits à mettre en œuvre, les travaux effectués, les fournitures à livrer ou livrées, ou les services prestés répondent aux conditions imposées par le marché ;</w:t>
      </w:r>
    </w:p>
    <w:p w14:paraId="35027A89" w14:textId="0DBDB019" w:rsidR="00AB655B" w:rsidRPr="003E65F8" w:rsidRDefault="00AB655B" w:rsidP="00417117">
      <w:pPr>
        <w:pStyle w:val="Paragraphedeliste"/>
        <w:numPr>
          <w:ilvl w:val="0"/>
          <w:numId w:val="3"/>
        </w:numPr>
        <w:ind w:left="284" w:hanging="284"/>
        <w:contextualSpacing w:val="0"/>
        <w:jc w:val="both"/>
      </w:pPr>
      <w:r w:rsidRPr="003E65F8">
        <w:rPr>
          <w:u w:val="single"/>
        </w:rPr>
        <w:t>Réception</w:t>
      </w:r>
      <w:r w:rsidRPr="003E65F8">
        <w:t> : Constatation par l</w:t>
      </w:r>
      <w:r w:rsidR="0025727D" w:rsidRPr="003E65F8">
        <w:t xml:space="preserve">e pouvoir </w:t>
      </w:r>
      <w:r w:rsidRPr="003E65F8">
        <w:t>adjudicateur de la conformité aux règles de l’art ainsi qu’aux conditions du marché de tout ou partie des travaux, fournitures ou services exécutés par l’adjudicataire ;</w:t>
      </w:r>
    </w:p>
    <w:p w14:paraId="0750B99E" w14:textId="41DBF8DD" w:rsidR="00AB655B" w:rsidRPr="003E65F8" w:rsidRDefault="00AB655B" w:rsidP="00417117">
      <w:pPr>
        <w:pStyle w:val="Paragraphedeliste"/>
        <w:numPr>
          <w:ilvl w:val="0"/>
          <w:numId w:val="3"/>
        </w:numPr>
        <w:ind w:left="284" w:hanging="284"/>
        <w:contextualSpacing w:val="0"/>
        <w:jc w:val="both"/>
      </w:pPr>
      <w:r w:rsidRPr="003E65F8">
        <w:rPr>
          <w:u w:val="single"/>
        </w:rPr>
        <w:t>Acompte</w:t>
      </w:r>
      <w:r w:rsidRPr="003E65F8">
        <w:t> : Paiement d’une partie du marché après service fait et accepté ;</w:t>
      </w:r>
    </w:p>
    <w:p w14:paraId="2EE71598" w14:textId="4122C3CD" w:rsidR="00AB655B" w:rsidRPr="003E65F8" w:rsidRDefault="00AB655B" w:rsidP="00417117">
      <w:pPr>
        <w:pStyle w:val="Paragraphedeliste"/>
        <w:numPr>
          <w:ilvl w:val="0"/>
          <w:numId w:val="3"/>
        </w:numPr>
        <w:ind w:left="284" w:hanging="284"/>
        <w:contextualSpacing w:val="0"/>
        <w:jc w:val="both"/>
      </w:pPr>
      <w:r w:rsidRPr="003E65F8">
        <w:rPr>
          <w:u w:val="single"/>
        </w:rPr>
        <w:t>Avance</w:t>
      </w:r>
      <w:r w:rsidRPr="003E65F8">
        <w:t> : Paiement d’une partie du marché avant service fait et accepté ;</w:t>
      </w:r>
    </w:p>
    <w:p w14:paraId="6DBE7167" w14:textId="3E33C84B" w:rsidR="00AB655B" w:rsidRPr="003E65F8" w:rsidRDefault="00AB655B" w:rsidP="00417117">
      <w:pPr>
        <w:pStyle w:val="Paragraphedeliste"/>
        <w:numPr>
          <w:ilvl w:val="0"/>
          <w:numId w:val="3"/>
        </w:numPr>
        <w:ind w:left="284" w:hanging="284"/>
        <w:contextualSpacing w:val="0"/>
        <w:jc w:val="both"/>
      </w:pPr>
      <w:r w:rsidRPr="003E65F8">
        <w:rPr>
          <w:u w:val="single"/>
        </w:rPr>
        <w:t>Avenant</w:t>
      </w:r>
      <w:r w:rsidRPr="003E65F8">
        <w:t> : convention établie entre les parties liées par le marché en cours d’exécution du marché et ayant pour objet une modification des documents qui y sont applicables ;</w:t>
      </w:r>
    </w:p>
    <w:p w14:paraId="0D29B0C2" w14:textId="11DAA03B" w:rsidR="00C50750" w:rsidRPr="003E65F8" w:rsidRDefault="00C50750" w:rsidP="007C343D">
      <w:pPr>
        <w:pStyle w:val="Titre2"/>
        <w:ind w:left="567" w:hanging="567"/>
      </w:pPr>
      <w:bookmarkStart w:id="42" w:name="_Toc213942018"/>
      <w:r w:rsidRPr="003E65F8">
        <w:t>Correspond</w:t>
      </w:r>
      <w:r w:rsidR="00AB655B" w:rsidRPr="003E65F8">
        <w:t>a</w:t>
      </w:r>
      <w:r w:rsidRPr="003E65F8">
        <w:t xml:space="preserve">nce </w:t>
      </w:r>
      <w:r w:rsidR="00AB655B" w:rsidRPr="003E65F8">
        <w:t>avec le fournisseur</w:t>
      </w:r>
      <w:r w:rsidRPr="003E65F8">
        <w:t xml:space="preserve"> (Art. 10)</w:t>
      </w:r>
      <w:bookmarkEnd w:id="42"/>
    </w:p>
    <w:p w14:paraId="3DEA861A" w14:textId="09A93FFA" w:rsidR="00417117" w:rsidRPr="003E65F8" w:rsidRDefault="00417117" w:rsidP="00417117">
      <w:pPr>
        <w:jc w:val="both"/>
      </w:pPr>
      <w:r w:rsidRPr="003E65F8">
        <w:t>Que des moyens électroniques soient utilisés ou non, les communications, les échanges et le stockage d'informations se déroulent de manière à assurer que l'intégrité et la confidentialité des données soient préservées. L</w:t>
      </w:r>
      <w:r w:rsidR="0025727D" w:rsidRPr="003E65F8">
        <w:t xml:space="preserve">e pouvoir </w:t>
      </w:r>
      <w:r w:rsidRPr="003E65F8">
        <w:t>adjudicateur peut autoriser ou imposer l’utilisation de moyens électroniques pour l’échange des pièces écrites.</w:t>
      </w:r>
    </w:p>
    <w:p w14:paraId="1B102EC1" w14:textId="4868C432" w:rsidR="00C50750" w:rsidRPr="003E65F8" w:rsidRDefault="00417117" w:rsidP="007C343D">
      <w:pPr>
        <w:pStyle w:val="Titre2"/>
        <w:ind w:left="567" w:hanging="567"/>
      </w:pPr>
      <w:bookmarkStart w:id="43" w:name="_Ref18068451"/>
      <w:bookmarkStart w:id="44" w:name="_Ref18068453"/>
      <w:bookmarkStart w:id="45" w:name="_Toc213942019"/>
      <w:r w:rsidRPr="003E65F8">
        <w:t>Fonctionnaire dirigeant</w:t>
      </w:r>
      <w:r w:rsidR="00C50750" w:rsidRPr="003E65F8">
        <w:t xml:space="preserve"> (Art. 11)</w:t>
      </w:r>
      <w:bookmarkEnd w:id="43"/>
      <w:bookmarkEnd w:id="44"/>
      <w:bookmarkEnd w:id="45"/>
    </w:p>
    <w:p w14:paraId="53F91221" w14:textId="42616163" w:rsidR="00417117" w:rsidRPr="003E65F8" w:rsidRDefault="00417117" w:rsidP="00417117">
      <w:pPr>
        <w:jc w:val="both"/>
      </w:pPr>
      <w:r w:rsidRPr="003E65F8">
        <w:t xml:space="preserve">Le fonctionnaire dirigeant est </w:t>
      </w:r>
      <w:r w:rsidR="000C2C7B" w:rsidRPr="003E65F8">
        <w:t xml:space="preserve">M. PAPA Ernesto, chef de projet, </w:t>
      </w:r>
      <w:r w:rsidR="000C2C7B" w:rsidRPr="00EA3A5A">
        <w:rPr>
          <w:u w:val="single"/>
        </w:rPr>
        <w:t>ernesto.papa@enabel.be</w:t>
      </w:r>
      <w:r w:rsidR="000C2C7B" w:rsidRPr="003E65F8">
        <w:t xml:space="preserve">, assisté par Dr Dembo GUIRASSY expert SRMNIA </w:t>
      </w:r>
      <w:r w:rsidR="000C2C7B" w:rsidRPr="00EA3A5A">
        <w:rPr>
          <w:u w:val="single"/>
        </w:rPr>
        <w:t>dembo.guirassy@enabel.be</w:t>
      </w:r>
      <w:r w:rsidR="000C2C7B" w:rsidRPr="003E65F8">
        <w:t xml:space="preserve">, </w:t>
      </w:r>
      <w:r w:rsidR="00733A64" w:rsidRPr="003E65F8">
        <w:t xml:space="preserve">Enabel au Sénégal, </w:t>
      </w:r>
      <w:r w:rsidR="00A26C1C" w:rsidRPr="003E65F8">
        <w:t xml:space="preserve">Lot 52 </w:t>
      </w:r>
      <w:proofErr w:type="spellStart"/>
      <w:r w:rsidR="00A26C1C" w:rsidRPr="003E65F8">
        <w:t>Sotrac</w:t>
      </w:r>
      <w:proofErr w:type="spellEnd"/>
      <w:r w:rsidR="00A26C1C" w:rsidRPr="003E65F8">
        <w:t>, Mermoz</w:t>
      </w:r>
      <w:r w:rsidR="00733A64" w:rsidRPr="003E65F8">
        <w:t>, Dakar, Sénégal</w:t>
      </w:r>
      <w:r w:rsidRPr="003E65F8">
        <w:t>.</w:t>
      </w:r>
    </w:p>
    <w:p w14:paraId="153956BB" w14:textId="65C82608" w:rsidR="00417117" w:rsidRPr="003E65F8" w:rsidRDefault="00417117" w:rsidP="00417117">
      <w:pPr>
        <w:jc w:val="both"/>
      </w:pPr>
      <w:r w:rsidRPr="003E65F8">
        <w:t xml:space="preserve">Une fois le marché conclu, le fonctionnaire dirigeant est l’interlocuteur principal du fournisseur. Toute la correspondance et toutes les questions concernant l’exécution du marché lui seront adressées, sauf mention contraire expresse dans ce </w:t>
      </w:r>
      <w:r w:rsidR="00981708" w:rsidRPr="003E65F8">
        <w:t>cahier spécial des charges</w:t>
      </w:r>
      <w:r w:rsidRPr="003E65F8">
        <w:t>.</w:t>
      </w:r>
    </w:p>
    <w:p w14:paraId="2CAF6B04" w14:textId="1116CDD6" w:rsidR="00417117" w:rsidRPr="003E65F8" w:rsidRDefault="00417117" w:rsidP="00417117">
      <w:pPr>
        <w:jc w:val="both"/>
      </w:pPr>
      <w:r w:rsidRPr="003E65F8">
        <w:lastRenderedPageBreak/>
        <w:t>Le fonctionnaire dirigeant a pleine compétence pour ce qui concerne le suivi de l’exécution du marché, y compris la délivrance d’ordres de service, l’établissement de procès-verbaux et d’états des lieux, l’approbation des fournitures, des états d’avancements et des décomptes.</w:t>
      </w:r>
    </w:p>
    <w:p w14:paraId="60A94B2C" w14:textId="60C8F451" w:rsidR="00417117" w:rsidRPr="003E65F8" w:rsidRDefault="00417117" w:rsidP="00417117">
      <w:pPr>
        <w:jc w:val="both"/>
      </w:pPr>
      <w:r w:rsidRPr="003E65F8">
        <w:t>Ne font toutefois pas partie de sa compétence</w:t>
      </w:r>
      <w:r w:rsidR="00981708" w:rsidRPr="003E65F8">
        <w:t> </w:t>
      </w:r>
      <w:r w:rsidRPr="003E65F8">
        <w:t>: la signature d’avenants ainsi que toute autre décision ou accord impliquant une dérogation aux clauses et conditions essentielles du marché. Pour de telles décisions, le pouvoir adjudicateur est représenté comme stipulé au</w:t>
      </w:r>
      <w:r w:rsidR="00981708" w:rsidRPr="003E65F8">
        <w:t xml:space="preserve"> point</w:t>
      </w:r>
      <w:r w:rsidRPr="003E65F8">
        <w:t xml:space="preserve"> </w:t>
      </w:r>
      <w:r w:rsidR="00981708" w:rsidRPr="003E65F8">
        <w:fldChar w:fldCharType="begin"/>
      </w:r>
      <w:r w:rsidR="00981708" w:rsidRPr="003E65F8">
        <w:instrText xml:space="preserve"> REF _Ref18054875 \r \h </w:instrText>
      </w:r>
      <w:r w:rsidR="00981708" w:rsidRPr="003E65F8">
        <w:fldChar w:fldCharType="separate"/>
      </w:r>
      <w:r w:rsidR="00455CCB">
        <w:t>1.2</w:t>
      </w:r>
      <w:r w:rsidR="00981708" w:rsidRPr="003E65F8">
        <w:fldChar w:fldCharType="end"/>
      </w:r>
      <w:r w:rsidR="00981708" w:rsidRPr="003E65F8">
        <w:t xml:space="preserve"> « </w:t>
      </w:r>
      <w:r w:rsidR="00981708" w:rsidRPr="003E65F8">
        <w:fldChar w:fldCharType="begin"/>
      </w:r>
      <w:r w:rsidR="00981708" w:rsidRPr="003E65F8">
        <w:instrText xml:space="preserve"> REF _Ref18054878 \h </w:instrText>
      </w:r>
      <w:r w:rsidR="00981708" w:rsidRPr="003E65F8">
        <w:fldChar w:fldCharType="separate"/>
      </w:r>
      <w:r w:rsidR="00455CCB" w:rsidRPr="003E65F8">
        <w:t>Pouvoir adjudicateur</w:t>
      </w:r>
      <w:r w:rsidR="00981708" w:rsidRPr="003E65F8">
        <w:fldChar w:fldCharType="end"/>
      </w:r>
      <w:r w:rsidR="00981708" w:rsidRPr="003E65F8">
        <w:t> »</w:t>
      </w:r>
      <w:r w:rsidRPr="003E65F8">
        <w:t>.</w:t>
      </w:r>
    </w:p>
    <w:p w14:paraId="534ED95F" w14:textId="2CE1ED08" w:rsidR="00417117" w:rsidRPr="003E65F8" w:rsidRDefault="00417117" w:rsidP="00417117">
      <w:pPr>
        <w:jc w:val="both"/>
      </w:pPr>
      <w:r w:rsidRPr="003576FE">
        <w:t>Le fonctionnaire dirigeant</w:t>
      </w:r>
      <w:r w:rsidRPr="003E65F8">
        <w:t xml:space="preserve"> n’est en aucun cas habilité à modifier les modalités (ex., délais d’exécution…) du contrat, même si l’impact financier devait être nul ou négatif. Tout engagement, modification ou accord dérogeant aux conditions stipulées dans le </w:t>
      </w:r>
      <w:r w:rsidR="00981708" w:rsidRPr="003E65F8">
        <w:t>cahier spécial des charges</w:t>
      </w:r>
      <w:r w:rsidRPr="003E65F8">
        <w:t xml:space="preserve"> et qui n’a pas été notifié par le pouvoir adjudicateur doit être considéré comme nul.</w:t>
      </w:r>
    </w:p>
    <w:p w14:paraId="48E7CD32" w14:textId="7935C9BA" w:rsidR="00C50750" w:rsidRPr="003E65F8" w:rsidRDefault="00981708" w:rsidP="007C343D">
      <w:pPr>
        <w:pStyle w:val="Titre2"/>
        <w:ind w:left="567" w:hanging="567"/>
      </w:pPr>
      <w:bookmarkStart w:id="46" w:name="_Toc213942020"/>
      <w:r w:rsidRPr="003E65F8">
        <w:t xml:space="preserve">Sous-traitants </w:t>
      </w:r>
      <w:r w:rsidR="00C50750" w:rsidRPr="003E65F8">
        <w:t>(Art. 12-15)</w:t>
      </w:r>
      <w:bookmarkEnd w:id="46"/>
    </w:p>
    <w:p w14:paraId="0375CA68" w14:textId="77777777" w:rsidR="00FF225E" w:rsidRPr="003E65F8" w:rsidRDefault="00FF225E" w:rsidP="00FF225E">
      <w:pPr>
        <w:jc w:val="both"/>
      </w:pPr>
      <w:r w:rsidRPr="003E65F8">
        <w:t>Le fait que l'adjudicataire confie tout ou partie de ses engagements à des sous-traitants ne dégage pas sa responsabilité envers le pouvoir adjudicateur. Celui-ci ne se reconnaît aucun lien contractuel avec ces tiers.</w:t>
      </w:r>
    </w:p>
    <w:p w14:paraId="690F31AD" w14:textId="58E2BA9E" w:rsidR="00981708" w:rsidRPr="003E65F8" w:rsidRDefault="00FF225E" w:rsidP="00FF225E">
      <w:pPr>
        <w:jc w:val="both"/>
      </w:pPr>
      <w:r w:rsidRPr="003E65F8">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3E65F8" w:rsidRDefault="00097D6C" w:rsidP="007C343D">
      <w:pPr>
        <w:pStyle w:val="Titre2"/>
        <w:ind w:left="567" w:hanging="567"/>
      </w:pPr>
      <w:bookmarkStart w:id="47" w:name="_Toc213942021"/>
      <w:r w:rsidRPr="003E65F8">
        <w:t>Confidentialité</w:t>
      </w:r>
      <w:r w:rsidR="00C50750" w:rsidRPr="003E65F8">
        <w:t xml:space="preserve"> (Art. 18)</w:t>
      </w:r>
      <w:bookmarkEnd w:id="47"/>
    </w:p>
    <w:p w14:paraId="0A00F6B0" w14:textId="654A487B" w:rsidR="00097D6C" w:rsidRPr="003E65F8" w:rsidRDefault="00097D6C" w:rsidP="003424B3">
      <w:pPr>
        <w:jc w:val="both"/>
      </w:pPr>
      <w:r w:rsidRPr="003E65F8">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6DCB8E57" w14:textId="53842535" w:rsidR="000C0032" w:rsidRPr="003E65F8" w:rsidRDefault="000C0032" w:rsidP="003424B3">
      <w:pPr>
        <w:jc w:val="both"/>
      </w:pPr>
      <w:r w:rsidRPr="003E65F8">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3E65F8" w:rsidRDefault="00097D6C" w:rsidP="007C343D">
      <w:pPr>
        <w:pStyle w:val="Titre2"/>
        <w:ind w:left="567" w:hanging="567"/>
      </w:pPr>
      <w:bookmarkStart w:id="48" w:name="_Toc213942022"/>
      <w:r w:rsidRPr="003E65F8">
        <w:t xml:space="preserve">Droits intellectuels </w:t>
      </w:r>
      <w:r w:rsidR="00C50750" w:rsidRPr="003E65F8">
        <w:t>(Art. 19-23)</w:t>
      </w:r>
      <w:bookmarkEnd w:id="48"/>
    </w:p>
    <w:p w14:paraId="2E99CB73" w14:textId="5ECCC9F2" w:rsidR="00097D6C" w:rsidRPr="003E65F8" w:rsidRDefault="00097D6C" w:rsidP="00097D6C">
      <w:pPr>
        <w:jc w:val="both"/>
      </w:pPr>
      <w:r w:rsidRPr="003E65F8">
        <w:t xml:space="preserve"> Le pouvoir adjudicateur acquiert les droits de propriété intellectuelle nés, mis au point ou utilisés à l'occasion de l'exécution du marché.</w:t>
      </w:r>
    </w:p>
    <w:p w14:paraId="293A16B7" w14:textId="30F95799" w:rsidR="00C50750" w:rsidRPr="003E65F8" w:rsidRDefault="00097D6C" w:rsidP="007C343D">
      <w:pPr>
        <w:pStyle w:val="Titre2"/>
        <w:ind w:left="567" w:hanging="567"/>
      </w:pPr>
      <w:bookmarkStart w:id="49" w:name="_Ref233108956"/>
      <w:bookmarkStart w:id="50" w:name="_Ref233108960"/>
      <w:bookmarkStart w:id="51" w:name="_Toc257380497"/>
      <w:bookmarkStart w:id="52" w:name="_Toc260134216"/>
      <w:bookmarkStart w:id="53" w:name="_Ref18047167"/>
      <w:bookmarkStart w:id="54" w:name="_Ref18047170"/>
      <w:bookmarkStart w:id="55" w:name="_Toc213942023"/>
      <w:r w:rsidRPr="003E65F8">
        <w:t>Cautionnement</w:t>
      </w:r>
      <w:bookmarkEnd w:id="49"/>
      <w:bookmarkEnd w:id="50"/>
      <w:bookmarkEnd w:id="51"/>
      <w:bookmarkEnd w:id="52"/>
      <w:r w:rsidRPr="003E65F8">
        <w:t xml:space="preserve"> </w:t>
      </w:r>
      <w:r w:rsidR="00C50750" w:rsidRPr="003E65F8">
        <w:t>(Art. 25-33)</w:t>
      </w:r>
      <w:bookmarkEnd w:id="53"/>
      <w:bookmarkEnd w:id="54"/>
      <w:bookmarkEnd w:id="55"/>
    </w:p>
    <w:p w14:paraId="300C0A7E" w14:textId="6C3E6037" w:rsidR="00C50750" w:rsidRPr="00AD0AB5" w:rsidRDefault="00E0347D" w:rsidP="00C355D8">
      <w:pPr>
        <w:pStyle w:val="Titre3"/>
        <w:rPr>
          <w:lang w:val="fr-FR"/>
        </w:rPr>
      </w:pPr>
      <w:r w:rsidRPr="00AD0AB5">
        <w:rPr>
          <w:lang w:val="fr-FR"/>
        </w:rPr>
        <w:t>Constitution du cautionnement</w:t>
      </w:r>
    </w:p>
    <w:p w14:paraId="0177A9B9" w14:textId="4E24C65F" w:rsidR="00E0347D" w:rsidRPr="003E65F8" w:rsidRDefault="00AD0AB5" w:rsidP="00E0347D">
      <w:pPr>
        <w:jc w:val="both"/>
      </w:pPr>
      <w:r>
        <w:t>Pour le lot 2 uniquement, l</w:t>
      </w:r>
      <w:r w:rsidR="00E0347D" w:rsidRPr="003E65F8">
        <w:t>’adjudicataire est tenu de constituer un cautionnement pour couvrir ses obligations jusqu’à l’exécution complète du marché.</w:t>
      </w:r>
      <w:r w:rsidR="00AF0588" w:rsidRPr="003E65F8">
        <w:t xml:space="preserve"> </w:t>
      </w:r>
      <w:r w:rsidR="00E0347D" w:rsidRPr="003E65F8">
        <w:t xml:space="preserve">Le cautionnement est fixé à </w:t>
      </w:r>
      <w:r w:rsidR="00AF0588" w:rsidRPr="003E65F8">
        <w:t>5 </w:t>
      </w:r>
      <w:r w:rsidR="00E0347D" w:rsidRPr="003E65F8">
        <w:t>% du montant total, hors TVA, du marché. Le montant ainsi obtenu est arrondi à la dizaine d’euro supérieure.</w:t>
      </w:r>
    </w:p>
    <w:p w14:paraId="0D9FC35F" w14:textId="2E5A74C1" w:rsidR="00E0347D" w:rsidRPr="003E65F8" w:rsidRDefault="00E0347D" w:rsidP="00E0347D">
      <w:pPr>
        <w:jc w:val="both"/>
      </w:pPr>
      <w:r w:rsidRPr="003E65F8">
        <w:lastRenderedPageBreak/>
        <w:t>Le cautionnement peut être constitué conformément aux dispositions légales et réglementaires, soit en numéraire, ou en fonds publics, soit sous forme de cautionnement collectif.</w:t>
      </w:r>
      <w:r w:rsidR="00AF0588" w:rsidRPr="003E65F8">
        <w:t xml:space="preserve"> </w:t>
      </w:r>
      <w:r w:rsidRPr="003E65F8">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7605F154" w:rsidR="000B4CD6" w:rsidRPr="003E65F8" w:rsidRDefault="000B4CD6" w:rsidP="00E0347D">
      <w:pPr>
        <w:jc w:val="both"/>
      </w:pPr>
      <w:r w:rsidRPr="003E65F8">
        <w:t>Le cautionnement sera, dans tous les cas, inconditionnel (voir « Modèle de preuve de constitution de cautionnement »).</w:t>
      </w:r>
    </w:p>
    <w:p w14:paraId="14D9DD3A" w14:textId="6F7576AC" w:rsidR="00AF0588" w:rsidRPr="003E65F8" w:rsidRDefault="00E0347D" w:rsidP="00E0347D">
      <w:pPr>
        <w:jc w:val="both"/>
      </w:pPr>
      <w:bookmarkStart w:id="56" w:name="_Hlk18057392"/>
      <w:r w:rsidRPr="003E65F8">
        <w:t>Par dérogation à l’</w:t>
      </w:r>
      <w:r w:rsidR="00AF0588" w:rsidRPr="003E65F8">
        <w:t>A</w:t>
      </w:r>
      <w:r w:rsidRPr="003E65F8">
        <w:t>rt</w:t>
      </w:r>
      <w:r w:rsidR="00AF0588" w:rsidRPr="003E65F8">
        <w:t>.</w:t>
      </w:r>
      <w:r w:rsidRPr="003E65F8">
        <w:t xml:space="preserve"> 26, le cautionnement peut être</w:t>
      </w:r>
      <w:bookmarkEnd w:id="56"/>
      <w:r w:rsidR="00AF0588" w:rsidRPr="003E65F8">
        <w:t> :</w:t>
      </w:r>
    </w:p>
    <w:p w14:paraId="0CBC0B57" w14:textId="4267C967" w:rsidR="004E76D8" w:rsidRPr="003E65F8" w:rsidRDefault="00AF0588" w:rsidP="00AF0588">
      <w:pPr>
        <w:pStyle w:val="Paragraphedeliste"/>
        <w:numPr>
          <w:ilvl w:val="0"/>
          <w:numId w:val="3"/>
        </w:numPr>
        <w:ind w:left="284" w:hanging="284"/>
        <w:contextualSpacing w:val="0"/>
        <w:jc w:val="both"/>
      </w:pPr>
      <w:r w:rsidRPr="003E65F8">
        <w:t>E</w:t>
      </w:r>
      <w:r w:rsidR="00E0347D" w:rsidRPr="003E65F8">
        <w:t xml:space="preserve">tabli via un établissement dont le siège social se situe dans un des pays de destination des </w:t>
      </w:r>
      <w:r w:rsidRPr="003E65F8">
        <w:t>fournitures</w:t>
      </w:r>
      <w:r w:rsidR="00E0347D" w:rsidRPr="003E65F8">
        <w:t>. Le pouvoir adjudicateur se réserve le droit d’accepter ou non la constitution du cautionnement via cet établissement.</w:t>
      </w:r>
    </w:p>
    <w:p w14:paraId="0B45D057" w14:textId="7B732E16" w:rsidR="00E0347D" w:rsidRPr="003E65F8" w:rsidRDefault="004E76D8" w:rsidP="004F58F6">
      <w:pPr>
        <w:pStyle w:val="Paragraphedeliste"/>
        <w:pBdr>
          <w:top w:val="single" w:sz="4" w:space="1" w:color="auto"/>
          <w:left w:val="single" w:sz="4" w:space="4" w:color="auto"/>
          <w:bottom w:val="single" w:sz="4" w:space="1" w:color="auto"/>
          <w:right w:val="single" w:sz="4" w:space="4" w:color="auto"/>
        </w:pBdr>
        <w:ind w:left="284"/>
        <w:contextualSpacing w:val="0"/>
        <w:jc w:val="both"/>
        <w:rPr>
          <w:b/>
          <w:bCs/>
        </w:rPr>
      </w:pPr>
      <w:r w:rsidRPr="003E65F8">
        <w:rPr>
          <w:b/>
          <w:bCs/>
        </w:rPr>
        <w:t>Au niveau national, les cautionnements doivent être délivrés par les établissements financiers agréés à cautionner pour les marchés publics</w:t>
      </w:r>
      <w:r w:rsidRPr="003E65F8">
        <w:rPr>
          <w:b/>
          <w:bCs/>
          <w:vertAlign w:val="superscript"/>
        </w:rPr>
        <w:footnoteReference w:id="12"/>
      </w:r>
      <w:r w:rsidRPr="003E65F8">
        <w:rPr>
          <w:b/>
          <w:bCs/>
        </w:rPr>
        <w:t>.</w:t>
      </w:r>
    </w:p>
    <w:p w14:paraId="06286E82" w14:textId="1E7C0977" w:rsidR="00392BEE" w:rsidRPr="003E65F8" w:rsidRDefault="00392BEE" w:rsidP="00AF0588">
      <w:pPr>
        <w:pStyle w:val="Paragraphedeliste"/>
        <w:numPr>
          <w:ilvl w:val="0"/>
          <w:numId w:val="3"/>
        </w:numPr>
        <w:ind w:left="284" w:hanging="284"/>
        <w:contextualSpacing w:val="0"/>
        <w:jc w:val="both"/>
      </w:pPr>
      <w:r w:rsidRPr="003E65F8">
        <w:t>Constitué par une déduction unique du paiement de la ou les premières factures, les paiements étant effectués par tranches.</w:t>
      </w:r>
    </w:p>
    <w:p w14:paraId="582E8371" w14:textId="724F0C1E" w:rsidR="00E0347D" w:rsidRPr="003E65F8" w:rsidRDefault="00AF0588" w:rsidP="00D3593D">
      <w:pPr>
        <w:jc w:val="both"/>
      </w:pPr>
      <w:r w:rsidRPr="003E65F8">
        <w:t>La dérogation est motivée pour laisser l’opportunité aux éventuels soumissionnaires locaux d’introduire offre.</w:t>
      </w:r>
    </w:p>
    <w:p w14:paraId="752F3044" w14:textId="0A0682E2" w:rsidR="00392BEE" w:rsidRPr="003E65F8" w:rsidRDefault="00392BEE" w:rsidP="00392BEE">
      <w:pPr>
        <w:jc w:val="both"/>
      </w:pPr>
      <w:r w:rsidRPr="003E65F8">
        <w:t xml:space="preserve">L’adjudicataire doit, dans les </w:t>
      </w:r>
      <w:r w:rsidR="00C00178" w:rsidRPr="003E65F8">
        <w:t>30</w:t>
      </w:r>
      <w:r w:rsidRPr="003E65F8">
        <w:t xml:space="preserve"> jours calendrier suivant le jour de la conclusion du marché, justifier la constitution du cautionnement par lui-même ou par un tiers, de l’une des façons suivantes :</w:t>
      </w:r>
    </w:p>
    <w:p w14:paraId="2E5B913F" w14:textId="11627FD3" w:rsidR="00392BEE" w:rsidRPr="003E65F8" w:rsidRDefault="00392BEE" w:rsidP="009E2660">
      <w:pPr>
        <w:pStyle w:val="Paragraphedeliste"/>
        <w:numPr>
          <w:ilvl w:val="0"/>
          <w:numId w:val="4"/>
        </w:numPr>
        <w:ind w:left="284" w:hanging="284"/>
        <w:contextualSpacing w:val="0"/>
        <w:jc w:val="both"/>
      </w:pPr>
      <w:r w:rsidRPr="003E65F8">
        <w:t xml:space="preserve">Lorsqu’il s’agit de numéraire, par le virement du montant au numéro de compte </w:t>
      </w:r>
      <w:proofErr w:type="spellStart"/>
      <w:r w:rsidRPr="003E65F8">
        <w:t>bpost</w:t>
      </w:r>
      <w:proofErr w:type="spellEnd"/>
      <w:r w:rsidRPr="003E65F8">
        <w:t xml:space="preserve"> banque de la Caisse des Dépôts et Consignations [compte </w:t>
      </w:r>
      <w:proofErr w:type="spellStart"/>
      <w:r w:rsidRPr="003E65F8">
        <w:t>bpost</w:t>
      </w:r>
      <w:proofErr w:type="spellEnd"/>
      <w:r w:rsidRPr="003E65F8">
        <w:t xml:space="preserve"> banque n° BE58 6792 0040 9979 (IBAN), PCHQBEBB (BIC)] ou d’un organisme public remplissant une fonction similaire à celle de ladite Caisse, ci-après dénommé organisme public remplissant une fonction similaire ;</w:t>
      </w:r>
    </w:p>
    <w:p w14:paraId="09DFF123" w14:textId="2BA882CA" w:rsidR="00392BEE" w:rsidRPr="003E65F8" w:rsidRDefault="00392BEE" w:rsidP="009E2660">
      <w:pPr>
        <w:pStyle w:val="Paragraphedeliste"/>
        <w:numPr>
          <w:ilvl w:val="0"/>
          <w:numId w:val="4"/>
        </w:numPr>
        <w:ind w:left="284" w:hanging="284"/>
        <w:contextualSpacing w:val="0"/>
        <w:jc w:val="both"/>
      </w:pPr>
      <w:r w:rsidRPr="003E65F8">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3E65F8" w:rsidRDefault="00392BEE" w:rsidP="009E2660">
      <w:pPr>
        <w:pStyle w:val="Paragraphedeliste"/>
        <w:numPr>
          <w:ilvl w:val="0"/>
          <w:numId w:val="4"/>
        </w:numPr>
        <w:ind w:left="284" w:hanging="284"/>
        <w:contextualSpacing w:val="0"/>
        <w:jc w:val="both"/>
      </w:pPr>
      <w:r w:rsidRPr="003E65F8">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3E65F8" w:rsidRDefault="00392BEE" w:rsidP="009E2660">
      <w:pPr>
        <w:pStyle w:val="Paragraphedeliste"/>
        <w:numPr>
          <w:ilvl w:val="0"/>
          <w:numId w:val="4"/>
        </w:numPr>
        <w:ind w:left="284" w:hanging="284"/>
        <w:contextualSpacing w:val="0"/>
        <w:jc w:val="both"/>
      </w:pPr>
      <w:r w:rsidRPr="003E65F8">
        <w:t>Lorsqu’il s’agit d’une garantie, par l’acte d’engagement de l’établissement de crédit ou de l’entreprise d’assurances.</w:t>
      </w:r>
    </w:p>
    <w:p w14:paraId="33AFD196" w14:textId="17A85E5F" w:rsidR="00392BEE" w:rsidRPr="003E65F8" w:rsidRDefault="00392BEE" w:rsidP="00392BEE">
      <w:pPr>
        <w:jc w:val="both"/>
      </w:pPr>
      <w:r w:rsidRPr="003E65F8">
        <w:t>Cette justification se donne, selon le cas, par la production au pouvoir adjudicateur :</w:t>
      </w:r>
    </w:p>
    <w:p w14:paraId="7B083FC1" w14:textId="7EF66160" w:rsidR="00392BEE" w:rsidRPr="003E65F8" w:rsidRDefault="00392BEE" w:rsidP="000C0032">
      <w:pPr>
        <w:pStyle w:val="Paragraphedeliste"/>
        <w:numPr>
          <w:ilvl w:val="0"/>
          <w:numId w:val="7"/>
        </w:numPr>
        <w:ind w:left="284" w:hanging="284"/>
        <w:contextualSpacing w:val="0"/>
        <w:jc w:val="both"/>
      </w:pPr>
      <w:r w:rsidRPr="003E65F8">
        <w:t>Soit du récépissé de dépôt de la Caisse des Dépôts et Consignations ou d’un organisme public remplissant une fonction similaire ;</w:t>
      </w:r>
    </w:p>
    <w:p w14:paraId="0682CE45" w14:textId="1B162520" w:rsidR="00392BEE" w:rsidRPr="003E65F8" w:rsidRDefault="00392BEE" w:rsidP="000C0032">
      <w:pPr>
        <w:pStyle w:val="Paragraphedeliste"/>
        <w:numPr>
          <w:ilvl w:val="0"/>
          <w:numId w:val="7"/>
        </w:numPr>
        <w:ind w:left="284" w:hanging="284"/>
        <w:contextualSpacing w:val="0"/>
        <w:jc w:val="both"/>
      </w:pPr>
      <w:r w:rsidRPr="003E65F8">
        <w:lastRenderedPageBreak/>
        <w:t>Soit d’un avis de débit remis par l’établissement de crédit ou l’entreprise d’assurances ;</w:t>
      </w:r>
    </w:p>
    <w:p w14:paraId="632FE9FB" w14:textId="4AE7F12B" w:rsidR="00392BEE" w:rsidRPr="003E65F8" w:rsidRDefault="00392BEE" w:rsidP="000C0032">
      <w:pPr>
        <w:pStyle w:val="Paragraphedeliste"/>
        <w:numPr>
          <w:ilvl w:val="0"/>
          <w:numId w:val="7"/>
        </w:numPr>
        <w:ind w:left="284" w:hanging="284"/>
        <w:contextualSpacing w:val="0"/>
        <w:jc w:val="both"/>
      </w:pPr>
      <w:r w:rsidRPr="003E65F8">
        <w:t>Soit de la reconnaissance de dépôt délivrée par le caissier de l’Etat ou par un organisme public remplissant une fonction similaire ;</w:t>
      </w:r>
    </w:p>
    <w:p w14:paraId="403035E0" w14:textId="79D9E823" w:rsidR="00392BEE" w:rsidRPr="003E65F8" w:rsidRDefault="00392BEE" w:rsidP="000C0032">
      <w:pPr>
        <w:pStyle w:val="Paragraphedeliste"/>
        <w:numPr>
          <w:ilvl w:val="0"/>
          <w:numId w:val="7"/>
        </w:numPr>
        <w:ind w:left="284" w:hanging="284"/>
        <w:contextualSpacing w:val="0"/>
        <w:jc w:val="both"/>
      </w:pPr>
      <w:r w:rsidRPr="003E65F8">
        <w:t>Soit de l’original de l’acte de caution solidaire visé par la Caisse des Dépôts et Consignations ou par un organisme public remplissant une fonction similaire ;</w:t>
      </w:r>
    </w:p>
    <w:p w14:paraId="148F973D" w14:textId="2B9C4969" w:rsidR="00392BEE" w:rsidRPr="003E65F8" w:rsidRDefault="00392BEE" w:rsidP="000C0032">
      <w:pPr>
        <w:pStyle w:val="Paragraphedeliste"/>
        <w:numPr>
          <w:ilvl w:val="0"/>
          <w:numId w:val="7"/>
        </w:numPr>
        <w:ind w:left="284" w:hanging="284"/>
        <w:contextualSpacing w:val="0"/>
        <w:jc w:val="both"/>
      </w:pPr>
      <w:r w:rsidRPr="003E65F8">
        <w:t>Soit de l’original de l’acte d’engagement établi par l’établissement de crédit ou l’entreprise d’assurances accordant une garantie.</w:t>
      </w:r>
    </w:p>
    <w:p w14:paraId="63A9AFDD" w14:textId="77777777" w:rsidR="00392BEE" w:rsidRPr="003E65F8" w:rsidRDefault="00392BEE" w:rsidP="00392BEE">
      <w:pPr>
        <w:jc w:val="both"/>
      </w:pPr>
      <w:r w:rsidRPr="003E65F8">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3E65F8" w:rsidRDefault="00392BEE" w:rsidP="00392BEE">
      <w:pPr>
        <w:jc w:val="both"/>
      </w:pPr>
      <w:r w:rsidRPr="003E65F8">
        <w:t xml:space="preserve">Le délai de </w:t>
      </w:r>
      <w:r w:rsidR="00C00178" w:rsidRPr="003E65F8">
        <w:t>30</w:t>
      </w:r>
      <w:r w:rsidRPr="003E65F8">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3E65F8" w:rsidRDefault="00392BEE" w:rsidP="00392BEE">
      <w:pPr>
        <w:jc w:val="both"/>
      </w:pPr>
      <w:r w:rsidRPr="003E65F8">
        <w:t>La preuve de la constitution du cautionnement doit être envoyée à l’adresse qui sera mentionnée dans la notification de la conclusion du marché.</w:t>
      </w:r>
    </w:p>
    <w:p w14:paraId="4043C27C" w14:textId="6CA2C937" w:rsidR="00C50750" w:rsidRPr="003E65F8" w:rsidRDefault="00C50750" w:rsidP="00C355D8">
      <w:pPr>
        <w:pStyle w:val="Titre3"/>
        <w:rPr>
          <w:lang w:val="fr-FR"/>
        </w:rPr>
      </w:pPr>
      <w:r w:rsidRPr="003E65F8">
        <w:rPr>
          <w:lang w:val="fr-FR"/>
        </w:rPr>
        <w:t xml:space="preserve"> </w:t>
      </w:r>
      <w:r w:rsidR="00004E2B" w:rsidRPr="003E65F8">
        <w:rPr>
          <w:lang w:val="fr-FR"/>
        </w:rPr>
        <w:t>Défaut de cautionnement</w:t>
      </w:r>
      <w:r w:rsidRPr="003E65F8">
        <w:rPr>
          <w:lang w:val="fr-FR"/>
        </w:rPr>
        <w:t xml:space="preserve"> (Art. 29)</w:t>
      </w:r>
    </w:p>
    <w:p w14:paraId="2F41F1EC" w14:textId="24BD5690" w:rsidR="00C00178" w:rsidRPr="003E65F8" w:rsidRDefault="00C00178" w:rsidP="00C00178">
      <w:pPr>
        <w:jc w:val="both"/>
      </w:pPr>
      <w:r w:rsidRPr="003E65F8">
        <w:t xml:space="preserve">Lorsque l’adjudicataire ne constitue pas le cautionnement dans les 30 jours calendrier suivant le jour de la conclusion du marché, il est mis en demeure par envoi </w:t>
      </w:r>
      <w:r w:rsidR="00460802" w:rsidRPr="003E65F8">
        <w:t xml:space="preserve">postal </w:t>
      </w:r>
      <w:r w:rsidRPr="003E65F8">
        <w:t>ou envoi électronique. Cette mise en demeure vaut procès-verbal au sens de l’article 44, § 2 des Règles Générales d’Exécution (voir ci-dessous).</w:t>
      </w:r>
    </w:p>
    <w:p w14:paraId="35D59FD8" w14:textId="1B02B2AA" w:rsidR="00C00178" w:rsidRPr="003E65F8" w:rsidRDefault="00C00178" w:rsidP="00C00178">
      <w:pPr>
        <w:jc w:val="both"/>
      </w:pPr>
      <w:r w:rsidRPr="003E65F8">
        <w:t>Lorsqu’il ne constitue pas le cautionnement dans un dernier délai de quinze jours prenant cours à la date d’envoi, l'adjudicateur peut :</w:t>
      </w:r>
    </w:p>
    <w:p w14:paraId="5C74BCA4" w14:textId="746AE2D4" w:rsidR="00D27701" w:rsidRPr="003E65F8" w:rsidRDefault="00D27701" w:rsidP="00D27701">
      <w:pPr>
        <w:pStyle w:val="Paragraphedeliste"/>
        <w:numPr>
          <w:ilvl w:val="0"/>
          <w:numId w:val="3"/>
        </w:numPr>
        <w:ind w:left="284" w:hanging="284"/>
        <w:contextualSpacing w:val="0"/>
        <w:jc w:val="both"/>
      </w:pPr>
      <w:r w:rsidRPr="003E65F8">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3E65F8" w:rsidRDefault="00D27701" w:rsidP="00D27701">
      <w:pPr>
        <w:pStyle w:val="Paragraphedeliste"/>
        <w:numPr>
          <w:ilvl w:val="0"/>
          <w:numId w:val="3"/>
        </w:numPr>
        <w:ind w:left="284" w:hanging="284"/>
        <w:contextualSpacing w:val="0"/>
        <w:jc w:val="both"/>
      </w:pPr>
      <w:r w:rsidRPr="003E65F8">
        <w:t>Soit appliquer une mesure d’office. En toute hypothèse, la résiliation du marché pour ce motif exclut l'application de pénalités ou d'amendes pour retard.</w:t>
      </w:r>
    </w:p>
    <w:p w14:paraId="2831E018" w14:textId="5D90CE49" w:rsidR="00C50750" w:rsidRPr="003E65F8" w:rsidRDefault="00392BEE" w:rsidP="00C355D8">
      <w:pPr>
        <w:pStyle w:val="Titre3"/>
        <w:rPr>
          <w:lang w:val="fr-FR"/>
        </w:rPr>
      </w:pPr>
      <w:r w:rsidRPr="003E65F8">
        <w:rPr>
          <w:lang w:val="fr-FR"/>
        </w:rPr>
        <w:t>Libération du cautionnement</w:t>
      </w:r>
      <w:r w:rsidR="00C50750" w:rsidRPr="003E65F8">
        <w:rPr>
          <w:lang w:val="fr-FR"/>
        </w:rPr>
        <w:t xml:space="preserve"> (Art. 33)</w:t>
      </w:r>
    </w:p>
    <w:p w14:paraId="43CD8D77" w14:textId="1746BC3C" w:rsidR="00392BEE" w:rsidRPr="003E65F8" w:rsidRDefault="00392BEE" w:rsidP="00392BEE">
      <w:pPr>
        <w:jc w:val="both"/>
      </w:pPr>
      <w:r w:rsidRPr="003E65F8">
        <w:t>Le cautionnement est libérable à la réception définitive, soit après la période d’un an qui commence à courir à partir de la date de réception provisoire</w:t>
      </w:r>
      <w:r w:rsidR="00124559" w:rsidRPr="003E65F8">
        <w:t xml:space="preserve"> , et d</w:t>
      </w:r>
      <w:r w:rsidRPr="003E65F8">
        <w:t xml:space="preserve">ans tous les cas, au plus tard à l’expiration des 18 mois après la </w:t>
      </w:r>
      <w:r w:rsidR="004F60A0" w:rsidRPr="003E65F8">
        <w:t>réception provisoire.</w:t>
      </w:r>
    </w:p>
    <w:p w14:paraId="19797235" w14:textId="18E01277" w:rsidR="00C50750" w:rsidRPr="003E65F8" w:rsidRDefault="004F60A0" w:rsidP="007C343D">
      <w:pPr>
        <w:pStyle w:val="Titre2"/>
        <w:ind w:left="567" w:hanging="567"/>
      </w:pPr>
      <w:bookmarkStart w:id="57" w:name="_Toc213942024"/>
      <w:r w:rsidRPr="003E65F8">
        <w:t xml:space="preserve">Conformité de l’exécution </w:t>
      </w:r>
      <w:r w:rsidR="00C50750" w:rsidRPr="003E65F8">
        <w:t>(Art. 34)</w:t>
      </w:r>
      <w:bookmarkEnd w:id="57"/>
    </w:p>
    <w:p w14:paraId="2D4DCA24" w14:textId="3737641A" w:rsidR="004F60A0" w:rsidRPr="003E65F8" w:rsidRDefault="004F60A0" w:rsidP="003424B3">
      <w:pPr>
        <w:jc w:val="both"/>
      </w:pPr>
      <w:r w:rsidRPr="003E65F8">
        <w:t>Les fournitures doivent être conformes sous tous les rapports aux documents du marché. Même en l'absence de spécifications techniques mentionnées dans les documents du marché, ils répondent en tous points aux règles de l'art.</w:t>
      </w:r>
    </w:p>
    <w:p w14:paraId="3CACA944" w14:textId="246D19A6" w:rsidR="00C50750" w:rsidRPr="003E65F8" w:rsidRDefault="004F60A0" w:rsidP="007C343D">
      <w:pPr>
        <w:pStyle w:val="Titre2"/>
        <w:ind w:left="567" w:hanging="567"/>
      </w:pPr>
      <w:bookmarkStart w:id="58" w:name="_Toc213942025"/>
      <w:r w:rsidRPr="003E65F8">
        <w:t xml:space="preserve">Circonstances imprévisibles </w:t>
      </w:r>
      <w:r w:rsidR="00C50750" w:rsidRPr="003E65F8">
        <w:t>(Art. 38/9)</w:t>
      </w:r>
      <w:bookmarkEnd w:id="58"/>
    </w:p>
    <w:p w14:paraId="2D510B05" w14:textId="12BE1482" w:rsidR="0025727D" w:rsidRPr="003E65F8" w:rsidRDefault="0025727D" w:rsidP="0025727D">
      <w:pPr>
        <w:jc w:val="both"/>
      </w:pPr>
      <w:r w:rsidRPr="003E65F8">
        <w:t>L'adjudicataire n'a droit en principe à aucune modification des conditions contractuelles pour des circonstances quelconques auxquelles le pouvoir adjudicateur est resté étranger.</w:t>
      </w:r>
    </w:p>
    <w:p w14:paraId="1C2B54F5" w14:textId="192099EF" w:rsidR="004F60A0" w:rsidRPr="003E65F8" w:rsidRDefault="0025727D" w:rsidP="0025727D">
      <w:pPr>
        <w:jc w:val="both"/>
      </w:pPr>
      <w:r w:rsidRPr="003E65F8">
        <w:lastRenderedPageBreak/>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0F08F90F" w14:textId="45CDD23A" w:rsidR="00C50750" w:rsidRPr="003E65F8" w:rsidRDefault="0025727D" w:rsidP="007C343D">
      <w:pPr>
        <w:pStyle w:val="Titre2"/>
        <w:ind w:left="567" w:hanging="567"/>
      </w:pPr>
      <w:bookmarkStart w:id="59" w:name="_Toc213942026"/>
      <w:r w:rsidRPr="003E65F8">
        <w:t xml:space="preserve">Réception technique préalable </w:t>
      </w:r>
      <w:r w:rsidR="00C50750" w:rsidRPr="003E65F8">
        <w:t>(Art. 41-42)</w:t>
      </w:r>
      <w:bookmarkEnd w:id="59"/>
    </w:p>
    <w:p w14:paraId="7949D145" w14:textId="77C206B7" w:rsidR="0025727D" w:rsidRPr="003E65F8" w:rsidRDefault="0025727D" w:rsidP="0025727D">
      <w:pPr>
        <w:jc w:val="both"/>
      </w:pPr>
      <w:r w:rsidRPr="003E65F8">
        <w:t>Les produits ne peuvent être mis en œuvre s’ils n’ont été, au préalable, réceptionnés par le fonctionnaire dirigeant ou son délégué.</w:t>
      </w:r>
    </w:p>
    <w:p w14:paraId="7560A3E9" w14:textId="77777777" w:rsidR="0025727D" w:rsidRPr="003E65F8" w:rsidRDefault="0025727D" w:rsidP="0025727D">
      <w:pPr>
        <w:jc w:val="both"/>
      </w:pPr>
      <w:r w:rsidRPr="003E65F8">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w:t>
      </w:r>
    </w:p>
    <w:p w14:paraId="2286C54B" w14:textId="6A387021" w:rsidR="0025727D" w:rsidRPr="003E65F8" w:rsidRDefault="0025727D" w:rsidP="0025727D">
      <w:pPr>
        <w:jc w:val="both"/>
      </w:pPr>
      <w:r w:rsidRPr="003E65F8">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7AFC0D37" w14:textId="4991D847" w:rsidR="00C50750" w:rsidRPr="003E65F8" w:rsidRDefault="00C50750" w:rsidP="007C343D">
      <w:pPr>
        <w:pStyle w:val="Titre2"/>
        <w:ind w:left="567" w:hanging="567"/>
      </w:pPr>
      <w:bookmarkStart w:id="60" w:name="_Toc213942027"/>
      <w:r w:rsidRPr="003E65F8">
        <w:t>M</w:t>
      </w:r>
      <w:r w:rsidR="0025727D" w:rsidRPr="003E65F8">
        <w:t>oyens d’action du pouvoir adjudicateur</w:t>
      </w:r>
      <w:r w:rsidRPr="003E65F8">
        <w:t xml:space="preserve"> (Art. 44-51 </w:t>
      </w:r>
      <w:r w:rsidR="0025727D" w:rsidRPr="003E65F8">
        <w:t>et</w:t>
      </w:r>
      <w:r w:rsidRPr="003E65F8">
        <w:t xml:space="preserve"> 1</w:t>
      </w:r>
      <w:r w:rsidR="00274C39" w:rsidRPr="003E65F8">
        <w:t>23</w:t>
      </w:r>
      <w:r w:rsidRPr="003E65F8">
        <w:t>-1</w:t>
      </w:r>
      <w:r w:rsidR="00274C39" w:rsidRPr="003E65F8">
        <w:t>24</w:t>
      </w:r>
      <w:r w:rsidRPr="003E65F8">
        <w:t>)</w:t>
      </w:r>
      <w:bookmarkEnd w:id="60"/>
    </w:p>
    <w:p w14:paraId="0CDD2550" w14:textId="448BA637" w:rsidR="0025727D" w:rsidRPr="003E65F8" w:rsidRDefault="0025727D" w:rsidP="0025727D">
      <w:pPr>
        <w:jc w:val="both"/>
      </w:pPr>
      <w:r w:rsidRPr="003E65F8">
        <w:t>Le défaut de l’adjudicataire ne s’apprécie pas uniquement par rapport aux fournitures mêmes, mais également par rapport à l’ensemble de ses obligations.</w:t>
      </w:r>
    </w:p>
    <w:p w14:paraId="1AED371F" w14:textId="77777777" w:rsidR="0025727D" w:rsidRPr="003E65F8" w:rsidRDefault="0025727D" w:rsidP="0025727D">
      <w:pPr>
        <w:jc w:val="both"/>
      </w:pPr>
      <w:r w:rsidRPr="003E65F8">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77777777" w:rsidR="0025727D" w:rsidRPr="003E65F8" w:rsidRDefault="0025727D" w:rsidP="0025727D">
      <w:pPr>
        <w:jc w:val="both"/>
      </w:pPr>
      <w:r w:rsidRPr="003E65F8">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73A1A1D0" w14:textId="32C53BB7" w:rsidR="0025727D" w:rsidRPr="003E65F8" w:rsidRDefault="0025727D" w:rsidP="0025727D">
      <w:pPr>
        <w:jc w:val="both"/>
      </w:pPr>
      <w:r w:rsidRPr="003E65F8">
        <w:t xml:space="preserve">Cette clause ne fait pas préjudice à l’application éventuelle des autres mesures d’office prévues au </w:t>
      </w:r>
      <w:r w:rsidR="0055735E" w:rsidRPr="003E65F8">
        <w:t>Règles Générales d’Exécution</w:t>
      </w:r>
      <w:r w:rsidRPr="003E65F8">
        <w:t>, notamment la résiliation unilatérale du marché et/ou l’exclusion des marchés du pouvoir adjudicateur pour une durée déterminée.</w:t>
      </w:r>
    </w:p>
    <w:p w14:paraId="42A54E57" w14:textId="66C01582" w:rsidR="00C50750" w:rsidRPr="003E65F8" w:rsidRDefault="0025727D" w:rsidP="00C355D8">
      <w:pPr>
        <w:pStyle w:val="Titre3"/>
        <w:rPr>
          <w:lang w:val="fr-FR"/>
        </w:rPr>
      </w:pPr>
      <w:r w:rsidRPr="003E65F8">
        <w:rPr>
          <w:lang w:val="fr-FR"/>
        </w:rPr>
        <w:t>Défaut d’exécution</w:t>
      </w:r>
      <w:r w:rsidR="00C50750" w:rsidRPr="003E65F8">
        <w:rPr>
          <w:lang w:val="fr-FR"/>
        </w:rPr>
        <w:t xml:space="preserve"> (Art. 44)</w:t>
      </w:r>
    </w:p>
    <w:p w14:paraId="556E3397" w14:textId="4D2E4B11" w:rsidR="0025727D" w:rsidRPr="003E65F8" w:rsidRDefault="0025727D" w:rsidP="0025727D">
      <w:pPr>
        <w:jc w:val="both"/>
      </w:pPr>
      <w:r w:rsidRPr="003E65F8">
        <w:t>L'adjudicataire est considéré en défaut d'exécution du marché :</w:t>
      </w:r>
    </w:p>
    <w:p w14:paraId="7FBE00CB" w14:textId="32C31FB8" w:rsidR="0025727D" w:rsidRPr="003E65F8" w:rsidRDefault="0025727D" w:rsidP="0025727D">
      <w:pPr>
        <w:pStyle w:val="Paragraphedeliste"/>
        <w:numPr>
          <w:ilvl w:val="0"/>
          <w:numId w:val="3"/>
        </w:numPr>
        <w:ind w:left="284" w:hanging="284"/>
        <w:contextualSpacing w:val="0"/>
        <w:jc w:val="both"/>
      </w:pPr>
      <w:r w:rsidRPr="003E65F8">
        <w:t>Lorsque les prestations ne sont pas exécutées dans les conditions définies par les documents du marché ;</w:t>
      </w:r>
    </w:p>
    <w:p w14:paraId="37315CE4" w14:textId="51E021BF" w:rsidR="0025727D" w:rsidRPr="003E65F8" w:rsidRDefault="0025727D" w:rsidP="0025727D">
      <w:pPr>
        <w:pStyle w:val="Paragraphedeliste"/>
        <w:numPr>
          <w:ilvl w:val="0"/>
          <w:numId w:val="3"/>
        </w:numPr>
        <w:ind w:left="284" w:hanging="284"/>
        <w:contextualSpacing w:val="0"/>
        <w:jc w:val="both"/>
      </w:pPr>
      <w:r w:rsidRPr="003E65F8">
        <w:t>À tout moment, lorsque les prestations ne sont pas poursuivies de telle manière qu'elles puissent être entièrement terminées aux dates fixées ;</w:t>
      </w:r>
    </w:p>
    <w:p w14:paraId="7BC55517" w14:textId="541F3624" w:rsidR="0025727D" w:rsidRPr="003E65F8" w:rsidRDefault="0025727D" w:rsidP="0025727D">
      <w:pPr>
        <w:pStyle w:val="Paragraphedeliste"/>
        <w:numPr>
          <w:ilvl w:val="0"/>
          <w:numId w:val="3"/>
        </w:numPr>
        <w:ind w:left="284" w:hanging="284"/>
        <w:contextualSpacing w:val="0"/>
        <w:jc w:val="both"/>
      </w:pPr>
      <w:r w:rsidRPr="003E65F8">
        <w:t>Lorsqu'il ne suit pas les ordres écrits, valablement donnés par le pouvoir adjudicateur.</w:t>
      </w:r>
    </w:p>
    <w:p w14:paraId="5C5E5162" w14:textId="0EAEAB8E" w:rsidR="0025727D" w:rsidRPr="003E65F8" w:rsidRDefault="0025727D" w:rsidP="0025727D">
      <w:pPr>
        <w:jc w:val="both"/>
      </w:pPr>
      <w:r w:rsidRPr="003E65F8">
        <w:lastRenderedPageBreak/>
        <w:t>Tous les manquements aux clauses du marché, y compris la non-observation des ordres du pouvoir adjudicateur, sont constatés par un procès-verbal dont une copie est transmise immédiatement à l'adjudicataire par lettre.</w:t>
      </w:r>
    </w:p>
    <w:p w14:paraId="29650A86" w14:textId="5DF826DF" w:rsidR="0025727D" w:rsidRPr="003E65F8" w:rsidRDefault="0025727D" w:rsidP="0025727D">
      <w:pPr>
        <w:jc w:val="both"/>
      </w:pPr>
      <w:r w:rsidRPr="003E65F8">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3076F0FB" w14:textId="77777777" w:rsidR="00690C50" w:rsidRPr="003E65F8" w:rsidRDefault="00690C50" w:rsidP="00690C50">
      <w:pPr>
        <w:jc w:val="both"/>
      </w:pPr>
      <w:r w:rsidRPr="003E65F8">
        <w:t>Les manquements constatés à sa charge rendent l'adjudicataire passible d'une ou de plusieurs des mesures prévues aux articles 45-49, 85 à 88, 123-124 et 154-155 des Règles Générales d’Exécution des marchés publics.</w:t>
      </w:r>
    </w:p>
    <w:p w14:paraId="7088DCD6" w14:textId="7E3176AD" w:rsidR="00C50750" w:rsidRPr="003E65F8" w:rsidRDefault="0025727D" w:rsidP="00C355D8">
      <w:pPr>
        <w:pStyle w:val="Titre3"/>
        <w:rPr>
          <w:lang w:val="fr-FR"/>
        </w:rPr>
      </w:pPr>
      <w:r w:rsidRPr="003E65F8">
        <w:rPr>
          <w:lang w:val="fr-FR"/>
        </w:rPr>
        <w:t xml:space="preserve">Amendes pour retard </w:t>
      </w:r>
      <w:r w:rsidR="00C50750" w:rsidRPr="003E65F8">
        <w:rPr>
          <w:lang w:val="fr-FR"/>
        </w:rPr>
        <w:t>(Art. 46-1</w:t>
      </w:r>
      <w:r w:rsidR="00274C39" w:rsidRPr="003E65F8">
        <w:rPr>
          <w:lang w:val="fr-FR"/>
        </w:rPr>
        <w:t>23</w:t>
      </w:r>
      <w:r w:rsidR="00C50750" w:rsidRPr="003E65F8">
        <w:rPr>
          <w:lang w:val="fr-FR"/>
        </w:rPr>
        <w:t>)</w:t>
      </w:r>
    </w:p>
    <w:p w14:paraId="5AC2A452" w14:textId="77777777" w:rsidR="0025727D" w:rsidRPr="003E65F8" w:rsidRDefault="0025727D" w:rsidP="0025727D">
      <w:pPr>
        <w:jc w:val="both"/>
      </w:pPr>
      <w:r w:rsidRPr="003E65F8">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3026A695" w14:textId="7826C15E" w:rsidR="0025727D" w:rsidRPr="003E65F8" w:rsidRDefault="0025727D" w:rsidP="0025727D">
      <w:pPr>
        <w:jc w:val="both"/>
      </w:pPr>
      <w:r w:rsidRPr="003E65F8">
        <w:t>Nonobstant l'application des amendes pour retard, l'adjudicataire reste garant vis-à-vis du pouvoir adjudicateur des dommages et intérêts dont celui-ci est, le cas échéant, redevable à des tiers du fait du retard dans l'exécution du marché.</w:t>
      </w:r>
    </w:p>
    <w:p w14:paraId="0CE07B0E" w14:textId="3C7472A2" w:rsidR="00CA7273" w:rsidRPr="003E65F8" w:rsidRDefault="00CA7273" w:rsidP="00CA7273">
      <w:pPr>
        <w:jc w:val="both"/>
      </w:pPr>
      <w:r w:rsidRPr="003E65F8">
        <w:t xml:space="preserve"> Les amendes pour retard sont calculées à raison de 0,1 pour cent par jour de retard, le maximum en étant fixé à sept et demi pour cent, de la valeur des fournitures dont la livraison a été effectuée avec un même retard.</w:t>
      </w:r>
    </w:p>
    <w:p w14:paraId="2CB53B05" w14:textId="774E8D35" w:rsidR="00C50750" w:rsidRPr="003E65F8" w:rsidRDefault="0025727D" w:rsidP="00C355D8">
      <w:pPr>
        <w:pStyle w:val="Titre3"/>
        <w:rPr>
          <w:lang w:val="fr-FR"/>
        </w:rPr>
      </w:pPr>
      <w:r w:rsidRPr="003E65F8">
        <w:rPr>
          <w:lang w:val="fr-FR"/>
        </w:rPr>
        <w:t xml:space="preserve">Mesures d’office </w:t>
      </w:r>
      <w:r w:rsidR="00C50750" w:rsidRPr="003E65F8">
        <w:rPr>
          <w:lang w:val="fr-FR"/>
        </w:rPr>
        <w:t>(Art. 47-1</w:t>
      </w:r>
      <w:r w:rsidR="00274C39" w:rsidRPr="003E65F8">
        <w:rPr>
          <w:lang w:val="fr-FR"/>
        </w:rPr>
        <w:t>24</w:t>
      </w:r>
      <w:r w:rsidR="00C50750" w:rsidRPr="003E65F8">
        <w:rPr>
          <w:lang w:val="fr-FR"/>
        </w:rPr>
        <w:t>)</w:t>
      </w:r>
    </w:p>
    <w:p w14:paraId="5D967DDE" w14:textId="77777777" w:rsidR="0025727D" w:rsidRPr="003E65F8" w:rsidRDefault="0025727D" w:rsidP="0025727D">
      <w:pPr>
        <w:jc w:val="both"/>
      </w:pPr>
      <w:r w:rsidRPr="003E65F8">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3E65F8" w:rsidRDefault="0025727D" w:rsidP="0025727D">
      <w:pPr>
        <w:jc w:val="both"/>
      </w:pPr>
      <w:r w:rsidRPr="003E65F8">
        <w:t>Le pouvoir adjudicateur peut toutefois recourir aux mesures d'office sans attendre l'expiration du délai indiqué à l'article 44, § 2, lorsqu'au préalable, l'adjudicataire a expressément reconnu les manquements constatés.</w:t>
      </w:r>
    </w:p>
    <w:p w14:paraId="2F3DD01F" w14:textId="5BAB2A44" w:rsidR="0025727D" w:rsidRPr="003E65F8" w:rsidRDefault="0025727D" w:rsidP="0025727D">
      <w:pPr>
        <w:jc w:val="both"/>
      </w:pPr>
      <w:r w:rsidRPr="003E65F8">
        <w:t>§ 2 Les mesures d'office sont</w:t>
      </w:r>
      <w:r w:rsidR="00DF6543" w:rsidRPr="003E65F8">
        <w:t> </w:t>
      </w:r>
    </w:p>
    <w:p w14:paraId="7166074E" w14:textId="101B5D62" w:rsidR="0025727D" w:rsidRPr="003E65F8" w:rsidRDefault="0025727D" w:rsidP="0025727D">
      <w:pPr>
        <w:jc w:val="both"/>
      </w:pPr>
      <w:r w:rsidRPr="003E65F8">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3E65F8">
        <w:t> ;</w:t>
      </w:r>
    </w:p>
    <w:p w14:paraId="72333790" w14:textId="4F00B955" w:rsidR="0025727D" w:rsidRPr="003E65F8" w:rsidRDefault="0025727D" w:rsidP="0025727D">
      <w:pPr>
        <w:jc w:val="both"/>
      </w:pPr>
      <w:r w:rsidRPr="003E65F8">
        <w:t>2° l'exécution en régie de tout ou partie du marché non exécuté</w:t>
      </w:r>
      <w:r w:rsidR="00DF6543" w:rsidRPr="003E65F8">
        <w:t> ;</w:t>
      </w:r>
    </w:p>
    <w:p w14:paraId="31E795CF" w14:textId="77777777" w:rsidR="0025727D" w:rsidRPr="003E65F8" w:rsidRDefault="0025727D" w:rsidP="0025727D">
      <w:pPr>
        <w:jc w:val="both"/>
      </w:pPr>
      <w:r w:rsidRPr="003E65F8">
        <w:t>3° la conclusion d'un ou de plusieurs marchés pour compte avec un ou plusieurs tiers pour tout ou partie du marché restant à exécuter.</w:t>
      </w:r>
    </w:p>
    <w:p w14:paraId="67457187" w14:textId="63211451" w:rsidR="0025727D" w:rsidRPr="003E65F8" w:rsidRDefault="0025727D" w:rsidP="0025727D">
      <w:pPr>
        <w:jc w:val="both"/>
      </w:pPr>
      <w:r w:rsidRPr="003E65F8">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583B9F6E" w14:textId="77777777" w:rsidR="00425748" w:rsidRPr="003E65F8" w:rsidRDefault="00425748" w:rsidP="00425748">
      <w:pPr>
        <w:pStyle w:val="Titre3"/>
        <w:rPr>
          <w:lang w:val="fr-FR"/>
        </w:rPr>
      </w:pPr>
      <w:r w:rsidRPr="003E65F8">
        <w:rPr>
          <w:lang w:val="fr-FR"/>
        </w:rPr>
        <w:t>Autres sanctions (Art. 48)</w:t>
      </w:r>
    </w:p>
    <w:p w14:paraId="02602A43" w14:textId="77777777" w:rsidR="00425748" w:rsidRPr="003E65F8" w:rsidRDefault="00425748" w:rsidP="00425748">
      <w:pPr>
        <w:jc w:val="both"/>
      </w:pPr>
      <w:r w:rsidRPr="003E65F8">
        <w:t xml:space="preserve">Sans préjudice des sanctions prévues dans le présent cahier spécial des charges, l'adjudicataire en défaut d'exécution peut être exclu par le pouvoir adjudicateur de ses </w:t>
      </w:r>
      <w:r w:rsidRPr="003E65F8">
        <w:lastRenderedPageBreak/>
        <w:t>marchés pour une période de trois ans. L'intéressé est préalablement entendu en ses moyens de défense et la décision motivée lui est notifiée.</w:t>
      </w:r>
    </w:p>
    <w:p w14:paraId="05060508" w14:textId="7AF3E310" w:rsidR="00C50750" w:rsidRPr="003E65F8" w:rsidRDefault="00DF6543" w:rsidP="007C343D">
      <w:pPr>
        <w:pStyle w:val="Titre2"/>
        <w:ind w:left="567" w:hanging="567"/>
      </w:pPr>
      <w:bookmarkStart w:id="61" w:name="_Ref28074027"/>
      <w:bookmarkStart w:id="62" w:name="_Toc213942028"/>
      <w:r w:rsidRPr="003E65F8">
        <w:t xml:space="preserve">Modalités d’exécution </w:t>
      </w:r>
      <w:r w:rsidR="00C50750" w:rsidRPr="003E65F8">
        <w:t xml:space="preserve">(Art. </w:t>
      </w:r>
      <w:r w:rsidR="00274C39" w:rsidRPr="003E65F8">
        <w:t>115</w:t>
      </w:r>
      <w:r w:rsidR="00C50750" w:rsidRPr="003E65F8">
        <w:t xml:space="preserve"> </w:t>
      </w:r>
      <w:r w:rsidRPr="003E65F8">
        <w:t>et</w:t>
      </w:r>
      <w:r w:rsidR="00C50750" w:rsidRPr="003E65F8">
        <w:t xml:space="preserve"> </w:t>
      </w:r>
      <w:proofErr w:type="spellStart"/>
      <w:r w:rsidR="00C50750" w:rsidRPr="003E65F8">
        <w:t>seq</w:t>
      </w:r>
      <w:proofErr w:type="spellEnd"/>
      <w:r w:rsidR="00C50750" w:rsidRPr="003E65F8">
        <w:t>.)</w:t>
      </w:r>
      <w:bookmarkEnd w:id="61"/>
      <w:bookmarkEnd w:id="62"/>
    </w:p>
    <w:p w14:paraId="1FC287E6" w14:textId="26320FB0" w:rsidR="00C50750" w:rsidRPr="003E65F8" w:rsidRDefault="00DF6543" w:rsidP="00C355D8">
      <w:pPr>
        <w:pStyle w:val="Titre3"/>
        <w:rPr>
          <w:lang w:val="fr-FR"/>
        </w:rPr>
      </w:pPr>
      <w:bookmarkStart w:id="63" w:name="_Ref503972993"/>
      <w:r w:rsidRPr="003E65F8">
        <w:rPr>
          <w:lang w:val="fr-FR"/>
        </w:rPr>
        <w:t xml:space="preserve">Délais et clauses </w:t>
      </w:r>
      <w:r w:rsidR="00C50750" w:rsidRPr="003E65F8">
        <w:rPr>
          <w:lang w:val="fr-FR"/>
        </w:rPr>
        <w:t>(Art. 1</w:t>
      </w:r>
      <w:r w:rsidR="00274C39" w:rsidRPr="003E65F8">
        <w:rPr>
          <w:lang w:val="fr-FR"/>
        </w:rPr>
        <w:t>16</w:t>
      </w:r>
      <w:r w:rsidR="00C50750" w:rsidRPr="003E65F8">
        <w:rPr>
          <w:lang w:val="fr-FR"/>
        </w:rPr>
        <w:t>)</w:t>
      </w:r>
      <w:bookmarkEnd w:id="63"/>
    </w:p>
    <w:p w14:paraId="4119FA44" w14:textId="4A35D2A2" w:rsidR="00DF6543" w:rsidRPr="003E65F8" w:rsidRDefault="00DF6543" w:rsidP="00DF6543">
      <w:pPr>
        <w:jc w:val="both"/>
      </w:pPr>
      <w:r w:rsidRPr="003E65F8">
        <w:t xml:space="preserve">Les fournitures doivent être livrées dans </w:t>
      </w:r>
      <w:r w:rsidR="00F93A38" w:rsidRPr="003E65F8">
        <w:rPr>
          <w:b/>
          <w:bCs/>
          <w:u w:val="single"/>
        </w:rPr>
        <w:t>un délai de 100 jours</w:t>
      </w:r>
      <w:r w:rsidR="00F93A38" w:rsidRPr="003E65F8">
        <w:t xml:space="preserve"> </w:t>
      </w:r>
      <w:r w:rsidRPr="003E65F8">
        <w:t>calendrier à compter de la notification de la conclusion du marché. Il inclut, le cas échéant, la période d’installation, de mise en service et de formation.</w:t>
      </w:r>
    </w:p>
    <w:p w14:paraId="6FC657AE" w14:textId="53A232AB" w:rsidR="00C50750" w:rsidRPr="003E65F8" w:rsidRDefault="00D4760B" w:rsidP="005D6374">
      <w:pPr>
        <w:pStyle w:val="Titre3"/>
        <w:rPr>
          <w:lang w:val="fr-FR"/>
        </w:rPr>
      </w:pPr>
      <w:r w:rsidRPr="003E65F8">
        <w:rPr>
          <w:lang w:val="fr-FR"/>
        </w:rPr>
        <w:t>Modalités de livraison</w:t>
      </w:r>
      <w:r w:rsidR="005D6374" w:rsidRPr="003E65F8">
        <w:rPr>
          <w:lang w:val="fr-FR"/>
        </w:rPr>
        <w:t xml:space="preserve"> </w:t>
      </w:r>
      <w:r w:rsidR="00C50750" w:rsidRPr="003E65F8">
        <w:rPr>
          <w:lang w:val="fr-FR"/>
        </w:rPr>
        <w:t>(Art. 1</w:t>
      </w:r>
      <w:r w:rsidR="005D6374" w:rsidRPr="003E65F8">
        <w:rPr>
          <w:lang w:val="fr-FR"/>
        </w:rPr>
        <w:t>18</w:t>
      </w:r>
      <w:r w:rsidR="00C50750" w:rsidRPr="003E65F8">
        <w:rPr>
          <w:lang w:val="fr-FR"/>
        </w:rPr>
        <w:t>)</w:t>
      </w:r>
    </w:p>
    <w:p w14:paraId="31512137" w14:textId="77777777" w:rsidR="00455CCB" w:rsidRDefault="00AD3111" w:rsidP="00455CCB">
      <w:pPr>
        <w:jc w:val="both"/>
      </w:pPr>
      <w:r w:rsidRPr="003E65F8">
        <w:t xml:space="preserve">Les fournitures seront livrées dans les structures de santé des régions de Kaolack et Fatick aux adresses suivantes détaillées aux </w:t>
      </w:r>
      <w:r w:rsidRPr="00FC6433">
        <w:t xml:space="preserve">point </w:t>
      </w:r>
      <w:r w:rsidRPr="00FC6433">
        <w:fldChar w:fldCharType="begin"/>
      </w:r>
      <w:r w:rsidRPr="00FC6433">
        <w:instrText xml:space="preserve"> REF _Ref195877459 \r \h  \* MERGEFORMAT </w:instrText>
      </w:r>
      <w:r w:rsidRPr="00FC6433">
        <w:fldChar w:fldCharType="separate"/>
      </w:r>
      <w:r w:rsidR="00455CCB">
        <w:t>0</w:t>
      </w:r>
      <w:r w:rsidRPr="00FC6433">
        <w:fldChar w:fldCharType="end"/>
      </w:r>
      <w:r w:rsidR="00FC6433" w:rsidRPr="00FC6433">
        <w:t>4</w:t>
      </w:r>
      <w:r w:rsidRPr="00FC6433">
        <w:t xml:space="preserve"> « </w:t>
      </w:r>
      <w:r w:rsidRPr="00FC6433">
        <w:fldChar w:fldCharType="begin"/>
      </w:r>
      <w:r w:rsidRPr="00FC6433">
        <w:instrText xml:space="preserve"> REF _Ref195877462 \h  \* MERGEFORMAT </w:instrText>
      </w:r>
      <w:r w:rsidRPr="00FC6433">
        <w:fldChar w:fldCharType="separate"/>
      </w:r>
    </w:p>
    <w:p w14:paraId="10741546" w14:textId="77777777" w:rsidR="00455CCB" w:rsidRDefault="00455CCB" w:rsidP="00455CCB">
      <w:pPr>
        <w:jc w:val="both"/>
      </w:pPr>
      <w:r>
        <w:br w:type="page"/>
      </w:r>
    </w:p>
    <w:p w14:paraId="0C51830B" w14:textId="2CAC6B1A" w:rsidR="00AD3111" w:rsidRPr="003E65F8" w:rsidRDefault="00455CCB" w:rsidP="00AD3111">
      <w:pPr>
        <w:jc w:val="both"/>
      </w:pPr>
      <w:r w:rsidRPr="003E65F8">
        <w:lastRenderedPageBreak/>
        <w:t>Répartition des équipements selon les localités</w:t>
      </w:r>
      <w:r w:rsidR="00AD3111" w:rsidRPr="00FC6433">
        <w:fldChar w:fldCharType="end"/>
      </w:r>
      <w:r w:rsidR="00AD3111" w:rsidRPr="00FC6433">
        <w:t> ».</w:t>
      </w:r>
    </w:p>
    <w:p w14:paraId="1C9CC090" w14:textId="1B2E618B" w:rsidR="00C50750" w:rsidRPr="003E65F8" w:rsidRDefault="00D4760B" w:rsidP="00FE7C35">
      <w:pPr>
        <w:pStyle w:val="Titre3"/>
        <w:rPr>
          <w:lang w:val="fr-FR"/>
        </w:rPr>
      </w:pPr>
      <w:r w:rsidRPr="003E65F8">
        <w:rPr>
          <w:lang w:val="fr-FR"/>
        </w:rPr>
        <w:t>Emballages</w:t>
      </w:r>
      <w:r w:rsidR="00FE7C35" w:rsidRPr="003E65F8">
        <w:rPr>
          <w:lang w:val="fr-FR"/>
        </w:rPr>
        <w:t xml:space="preserve"> (</w:t>
      </w:r>
      <w:r w:rsidRPr="003E65F8">
        <w:rPr>
          <w:lang w:val="fr-FR"/>
        </w:rPr>
        <w:t>A</w:t>
      </w:r>
      <w:r w:rsidR="00FE7C35" w:rsidRPr="003E65F8">
        <w:rPr>
          <w:lang w:val="fr-FR"/>
        </w:rPr>
        <w:t>rt. 119)</w:t>
      </w:r>
    </w:p>
    <w:p w14:paraId="3B1E1126" w14:textId="185A94EF" w:rsidR="00D4760B" w:rsidRPr="003E65F8" w:rsidRDefault="00D4760B" w:rsidP="00D4760B">
      <w:pPr>
        <w:jc w:val="both"/>
      </w:pPr>
      <w:r w:rsidRPr="003E65F8">
        <w:t>Les emballages restent acquis à l'adjudicateur, sans que le fournisseur puisse prétendre à aucune indemnité de ce chef.</w:t>
      </w:r>
    </w:p>
    <w:p w14:paraId="4E70992D" w14:textId="2D45B882" w:rsidR="00FE7C35" w:rsidRPr="003E65F8" w:rsidRDefault="00D4760B" w:rsidP="00A2186E">
      <w:pPr>
        <w:pStyle w:val="Titre3"/>
        <w:rPr>
          <w:lang w:val="fr-FR"/>
        </w:rPr>
      </w:pPr>
      <w:bookmarkStart w:id="64" w:name="_Ref18069287"/>
      <w:r w:rsidRPr="003E65F8">
        <w:rPr>
          <w:lang w:val="fr-FR"/>
        </w:rPr>
        <w:t>Vérification</w:t>
      </w:r>
      <w:r w:rsidR="00A2186E" w:rsidRPr="003E65F8">
        <w:rPr>
          <w:lang w:val="fr-FR"/>
        </w:rPr>
        <w:t xml:space="preserve"> </w:t>
      </w:r>
      <w:r w:rsidRPr="003E65F8">
        <w:rPr>
          <w:lang w:val="fr-FR"/>
        </w:rPr>
        <w:t>de la livraison</w:t>
      </w:r>
      <w:r w:rsidR="00A2186E" w:rsidRPr="003E65F8">
        <w:rPr>
          <w:lang w:val="fr-FR"/>
        </w:rPr>
        <w:t xml:space="preserve"> (Art. 120)</w:t>
      </w:r>
      <w:bookmarkEnd w:id="64"/>
    </w:p>
    <w:p w14:paraId="39527B73" w14:textId="6F33EA76" w:rsidR="00D4760B" w:rsidRPr="003E65F8" w:rsidRDefault="00D4760B" w:rsidP="00D4760B">
      <w:pPr>
        <w:jc w:val="both"/>
      </w:pPr>
      <w:r w:rsidRPr="003E65F8">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70D418E9" w14:textId="2A5FBF8E" w:rsidR="00D4760B" w:rsidRPr="003E65F8" w:rsidRDefault="00D4760B" w:rsidP="00D4760B">
      <w:pPr>
        <w:jc w:val="both"/>
      </w:pPr>
      <w:r w:rsidRPr="003E65F8">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270D7A43" w14:textId="5FBC5A6B" w:rsidR="00C50750" w:rsidRPr="003E65F8" w:rsidRDefault="005623DB" w:rsidP="00C355D8">
      <w:pPr>
        <w:pStyle w:val="Titre3"/>
        <w:rPr>
          <w:lang w:val="fr-FR"/>
        </w:rPr>
      </w:pPr>
      <w:r w:rsidRPr="003E65F8">
        <w:rPr>
          <w:lang w:val="fr-FR"/>
        </w:rPr>
        <w:t xml:space="preserve">Responsabilité du fournisseur </w:t>
      </w:r>
      <w:r w:rsidR="00C50750" w:rsidRPr="003E65F8">
        <w:rPr>
          <w:lang w:val="fr-FR"/>
        </w:rPr>
        <w:t xml:space="preserve">(Art. </w:t>
      </w:r>
      <w:r w:rsidR="00FE7C35" w:rsidRPr="003E65F8">
        <w:rPr>
          <w:lang w:val="fr-FR"/>
        </w:rPr>
        <w:t>122</w:t>
      </w:r>
      <w:r w:rsidR="00C50750" w:rsidRPr="003E65F8">
        <w:rPr>
          <w:lang w:val="fr-FR"/>
        </w:rPr>
        <w:t>)</w:t>
      </w:r>
    </w:p>
    <w:p w14:paraId="491ABACE" w14:textId="77777777" w:rsidR="005623DB" w:rsidRPr="003E65F8" w:rsidRDefault="005623DB" w:rsidP="005623DB">
      <w:pPr>
        <w:jc w:val="both"/>
      </w:pPr>
      <w:r w:rsidRPr="003E65F8">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3BF97822" w14:textId="217D420F" w:rsidR="005623DB" w:rsidRPr="003E65F8" w:rsidRDefault="005623DB" w:rsidP="005623DB">
      <w:pPr>
        <w:jc w:val="both"/>
      </w:pPr>
      <w:r w:rsidRPr="003E65F8">
        <w:t>Par ailleurs, le fournisseur garantit le pouvoir adjudicateur des dommages et intérêts dont celui-ci est redevable à des tiers du fait du retard dans l’exécution du marché ou de la défaillance du fournisseur.</w:t>
      </w:r>
    </w:p>
    <w:p w14:paraId="4385D8AF" w14:textId="125CC95E" w:rsidR="00C50750" w:rsidRPr="003E65F8" w:rsidRDefault="005623DB" w:rsidP="007C343D">
      <w:pPr>
        <w:pStyle w:val="Titre2"/>
        <w:ind w:left="567" w:hanging="567"/>
      </w:pPr>
      <w:bookmarkStart w:id="65" w:name="_Ref503365135"/>
      <w:bookmarkStart w:id="66" w:name="_Toc213942029"/>
      <w:r w:rsidRPr="003E65F8">
        <w:t xml:space="preserve">Conditions générales de paiement </w:t>
      </w:r>
      <w:r w:rsidR="00C50750" w:rsidRPr="003E65F8">
        <w:t xml:space="preserve">(Art. 66-72 </w:t>
      </w:r>
      <w:r w:rsidR="00EF04E6" w:rsidRPr="003E65F8">
        <w:t>et</w:t>
      </w:r>
      <w:r w:rsidR="00C50750" w:rsidRPr="003E65F8">
        <w:t xml:space="preserve"> 1</w:t>
      </w:r>
      <w:r w:rsidR="0049232E" w:rsidRPr="003E65F8">
        <w:t>27</w:t>
      </w:r>
      <w:r w:rsidR="00C50750" w:rsidRPr="003E65F8">
        <w:t>)</w:t>
      </w:r>
      <w:bookmarkEnd w:id="65"/>
      <w:bookmarkEnd w:id="66"/>
    </w:p>
    <w:p w14:paraId="775E6742" w14:textId="358910FD" w:rsidR="00A27FAD" w:rsidRPr="003E65F8" w:rsidRDefault="006A0260" w:rsidP="00132327">
      <w:pPr>
        <w:jc w:val="both"/>
      </w:pPr>
      <w:r w:rsidRPr="003E65F8">
        <w:t>L'adjudicateur effectue la vérification et le paiement du montant dû au fournisseur dans le délai de traitement de trente jours à compter de la livraison, pour autant que l'adjudicateur soit, en possession de la facture régulièrement établie ainsi que des autres documents éventuellement exigés.</w:t>
      </w:r>
    </w:p>
    <w:p w14:paraId="278BF2A9" w14:textId="19A7A8D7" w:rsidR="005623DB" w:rsidRDefault="00A27FAD" w:rsidP="003424B3">
      <w:pPr>
        <w:jc w:val="both"/>
      </w:pPr>
      <w:r w:rsidRPr="003E65F8">
        <w:t>L’adjudicataire envoie les factures (en un seul exemplaire) et le procès-verbal de réception du marché à l’adresse suivante :</w:t>
      </w:r>
    </w:p>
    <w:p w14:paraId="2992CCC5" w14:textId="77777777" w:rsidR="00455DAC" w:rsidRPr="003E65F8" w:rsidRDefault="00455DAC" w:rsidP="003424B3">
      <w:pPr>
        <w:jc w:val="both"/>
      </w:pPr>
    </w:p>
    <w:p w14:paraId="60696FCC" w14:textId="77777777" w:rsidR="00370C21" w:rsidRPr="003E65F8" w:rsidRDefault="00370C21" w:rsidP="00370C21">
      <w:pPr>
        <w:spacing w:after="0"/>
        <w:jc w:val="center"/>
        <w:rPr>
          <w:b/>
          <w:bCs/>
        </w:rPr>
      </w:pPr>
      <w:r w:rsidRPr="003E65F8">
        <w:rPr>
          <w:b/>
          <w:bCs/>
        </w:rPr>
        <w:t xml:space="preserve">M. Papa Abdoulaye </w:t>
      </w:r>
      <w:proofErr w:type="spellStart"/>
      <w:r w:rsidRPr="003E65F8">
        <w:rPr>
          <w:b/>
          <w:bCs/>
        </w:rPr>
        <w:t>Mbodj</w:t>
      </w:r>
      <w:proofErr w:type="spellEnd"/>
    </w:p>
    <w:p w14:paraId="47F2CCE3" w14:textId="77777777" w:rsidR="00370C21" w:rsidRPr="003E65F8" w:rsidRDefault="00370C21" w:rsidP="00370C21">
      <w:pPr>
        <w:spacing w:after="0"/>
        <w:jc w:val="center"/>
        <w:rPr>
          <w:b/>
        </w:rPr>
      </w:pPr>
      <w:r w:rsidRPr="003E65F8">
        <w:rPr>
          <w:b/>
        </w:rPr>
        <w:t>Contrôleur de gestion</w:t>
      </w:r>
    </w:p>
    <w:p w14:paraId="48AAE9E5" w14:textId="77777777" w:rsidR="00370C21" w:rsidRPr="003E65F8" w:rsidRDefault="00370C21" w:rsidP="00370C21">
      <w:pPr>
        <w:spacing w:after="0"/>
        <w:jc w:val="center"/>
        <w:rPr>
          <w:b/>
        </w:rPr>
      </w:pPr>
      <w:r w:rsidRPr="003E65F8">
        <w:rPr>
          <w:b/>
        </w:rPr>
        <w:t>Enabel au Sénégal</w:t>
      </w:r>
    </w:p>
    <w:p w14:paraId="5FDBD054" w14:textId="77777777" w:rsidR="00370C21" w:rsidRPr="003E65F8" w:rsidRDefault="00370C21" w:rsidP="00370C21">
      <w:pPr>
        <w:spacing w:after="0"/>
        <w:jc w:val="center"/>
        <w:rPr>
          <w:b/>
        </w:rPr>
      </w:pPr>
      <w:r w:rsidRPr="003E65F8">
        <w:rPr>
          <w:b/>
        </w:rPr>
        <w:t xml:space="preserve">Lot 52 </w:t>
      </w:r>
      <w:proofErr w:type="spellStart"/>
      <w:r w:rsidRPr="003E65F8">
        <w:rPr>
          <w:b/>
        </w:rPr>
        <w:t>Sotrac</w:t>
      </w:r>
      <w:proofErr w:type="spellEnd"/>
      <w:r w:rsidRPr="003E65F8">
        <w:rPr>
          <w:b/>
        </w:rPr>
        <w:t>, Mermoz</w:t>
      </w:r>
    </w:p>
    <w:p w14:paraId="0ED41410" w14:textId="77777777" w:rsidR="00370C21" w:rsidRPr="003E65F8" w:rsidRDefault="00370C21" w:rsidP="00370C21">
      <w:pPr>
        <w:spacing w:after="0"/>
        <w:jc w:val="center"/>
        <w:rPr>
          <w:b/>
        </w:rPr>
      </w:pPr>
      <w:r w:rsidRPr="003E65F8">
        <w:rPr>
          <w:b/>
        </w:rPr>
        <w:t>Dakar, Sénégal</w:t>
      </w:r>
    </w:p>
    <w:p w14:paraId="426C8A90" w14:textId="5FE549B3" w:rsidR="00C50750" w:rsidRPr="003E65F8" w:rsidRDefault="00A27FAD" w:rsidP="003424B3">
      <w:pPr>
        <w:jc w:val="both"/>
      </w:pPr>
      <w:r w:rsidRPr="003E65F8">
        <w:t>La facture mentionnera </w:t>
      </w:r>
      <w:r w:rsidR="00C50750" w:rsidRPr="003E65F8">
        <w:t>:</w:t>
      </w:r>
    </w:p>
    <w:p w14:paraId="590C94CC" w14:textId="22418BA2" w:rsidR="0055519D" w:rsidRPr="003E65F8" w:rsidRDefault="00D87230" w:rsidP="36336A3C">
      <w:pPr>
        <w:pStyle w:val="Paragraphedeliste"/>
        <w:numPr>
          <w:ilvl w:val="0"/>
          <w:numId w:val="3"/>
        </w:numPr>
        <w:ind w:left="284" w:hanging="284"/>
        <w:contextualSpacing w:val="0"/>
        <w:jc w:val="both"/>
      </w:pPr>
      <w:r w:rsidRPr="003E65F8">
        <w:t>« </w:t>
      </w:r>
      <w:r w:rsidR="00E74E8C" w:rsidRPr="003E65F8">
        <w:rPr>
          <w:b/>
          <w:bCs/>
        </w:rPr>
        <w:t xml:space="preserve">Enabel, Agence belge de </w:t>
      </w:r>
      <w:r w:rsidR="00B103F2" w:rsidRPr="003E65F8">
        <w:rPr>
          <w:b/>
          <w:bCs/>
        </w:rPr>
        <w:t>coopération internationale</w:t>
      </w:r>
      <w:r w:rsidR="00E74E8C" w:rsidRPr="003E65F8">
        <w:rPr>
          <w:b/>
          <w:bCs/>
        </w:rPr>
        <w:t>, société anonyme de droit public à finalité sociale, ayant son siège social à 147, rue Haute, 1000 Bruxelles (numéro d’entreprise 0264.814.354, RPM Bruxelles)</w:t>
      </w:r>
      <w:r w:rsidRPr="003E65F8">
        <w:t> » </w:t>
      </w:r>
      <w:r w:rsidR="0055519D" w:rsidRPr="003E65F8">
        <w:t>;</w:t>
      </w:r>
    </w:p>
    <w:p w14:paraId="52B531D2" w14:textId="712D032E" w:rsidR="00C50750" w:rsidRPr="00051D84" w:rsidRDefault="00E74E8C" w:rsidP="36336A3C">
      <w:pPr>
        <w:pStyle w:val="Paragraphedeliste"/>
        <w:numPr>
          <w:ilvl w:val="0"/>
          <w:numId w:val="3"/>
        </w:numPr>
        <w:ind w:left="284" w:hanging="284"/>
        <w:contextualSpacing w:val="0"/>
        <w:jc w:val="both"/>
      </w:pPr>
      <w:r w:rsidRPr="003E65F8">
        <w:lastRenderedPageBreak/>
        <w:t>L’intitulé du marché </w:t>
      </w:r>
      <w:r w:rsidR="00C50750" w:rsidRPr="003E65F8">
        <w:t xml:space="preserve">: </w:t>
      </w:r>
      <w:r w:rsidRPr="00051D84">
        <w:t>« </w:t>
      </w:r>
      <w:r w:rsidR="00CE3E8A" w:rsidRPr="00051D84">
        <w:rPr>
          <w:b/>
          <w:bCs/>
        </w:rPr>
        <w:t xml:space="preserve">Fourniture et livraison d’équipements de laboratoire et </w:t>
      </w:r>
      <w:proofErr w:type="spellStart"/>
      <w:r w:rsidR="00CE3E8A" w:rsidRPr="00051D84">
        <w:rPr>
          <w:b/>
          <w:bCs/>
        </w:rPr>
        <w:t>anatomo</w:t>
      </w:r>
      <w:proofErr w:type="spellEnd"/>
      <w:r w:rsidR="00CE3E8A" w:rsidRPr="00051D84">
        <w:rPr>
          <w:b/>
          <w:bCs/>
        </w:rPr>
        <w:t xml:space="preserve"> pathologie pour le service anatomo-pathologie EPS Kaolack</w:t>
      </w:r>
      <w:r w:rsidR="002C0365" w:rsidRPr="00051D84">
        <w:rPr>
          <w:b/>
          <w:bCs/>
        </w:rPr>
        <w:t xml:space="preserve"> et autres laboratoires dans la région de Fatick</w:t>
      </w:r>
      <w:r w:rsidRPr="00051D84">
        <w:t> » ;</w:t>
      </w:r>
    </w:p>
    <w:p w14:paraId="0C452BB8" w14:textId="77716BC3" w:rsidR="00C50750" w:rsidRPr="003E65F8" w:rsidRDefault="00E74E8C" w:rsidP="36336A3C">
      <w:pPr>
        <w:pStyle w:val="Paragraphedeliste"/>
        <w:numPr>
          <w:ilvl w:val="0"/>
          <w:numId w:val="3"/>
        </w:numPr>
        <w:ind w:left="284" w:hanging="284"/>
        <w:contextualSpacing w:val="0"/>
        <w:jc w:val="both"/>
      </w:pPr>
      <w:r w:rsidRPr="003E65F8">
        <w:t>La</w:t>
      </w:r>
      <w:r w:rsidR="00C50750" w:rsidRPr="003E65F8">
        <w:t xml:space="preserve"> </w:t>
      </w:r>
      <w:r w:rsidRPr="003E65F8">
        <w:t>référence</w:t>
      </w:r>
      <w:r w:rsidR="00C50750" w:rsidRPr="003E65F8">
        <w:t xml:space="preserve"> </w:t>
      </w:r>
      <w:r w:rsidRPr="003E65F8">
        <w:t>du marché</w:t>
      </w:r>
      <w:r w:rsidR="00B82703" w:rsidRPr="003E65F8">
        <w:t xml:space="preserve"> et le lot concerné</w:t>
      </w:r>
      <w:r w:rsidRPr="003E65F8">
        <w:t> </w:t>
      </w:r>
      <w:r w:rsidR="00C50750" w:rsidRPr="003E65F8">
        <w:t xml:space="preserve">: </w:t>
      </w:r>
      <w:r w:rsidRPr="003E65F8">
        <w:t>« </w:t>
      </w:r>
      <w:r w:rsidR="007D648B" w:rsidRPr="003E65F8">
        <w:rPr>
          <w:b/>
          <w:bCs/>
        </w:rPr>
        <w:t>SEN24003-10272 lot n°</w:t>
      </w:r>
      <w:r w:rsidRPr="003E65F8">
        <w:t>» ;</w:t>
      </w:r>
    </w:p>
    <w:p w14:paraId="3CE9D86A" w14:textId="0F0D323F" w:rsidR="00C50750" w:rsidRPr="003E65F8" w:rsidRDefault="00E74E8C" w:rsidP="003424B3">
      <w:pPr>
        <w:pStyle w:val="Paragraphedeliste"/>
        <w:numPr>
          <w:ilvl w:val="0"/>
          <w:numId w:val="3"/>
        </w:numPr>
        <w:ind w:left="284" w:hanging="284"/>
        <w:contextualSpacing w:val="0"/>
        <w:jc w:val="both"/>
      </w:pPr>
      <w:r w:rsidRPr="003E65F8">
        <w:t>Le nom du fonctionnaire dirigeant </w:t>
      </w:r>
      <w:r w:rsidR="00C50750" w:rsidRPr="003E65F8">
        <w:t xml:space="preserve">: </w:t>
      </w:r>
      <w:r w:rsidRPr="003E65F8">
        <w:t>«</w:t>
      </w:r>
      <w:r w:rsidR="00155218" w:rsidRPr="00455DAC">
        <w:rPr>
          <w:b/>
          <w:bCs/>
        </w:rPr>
        <w:t>M.</w:t>
      </w:r>
      <w:r w:rsidR="00455DAC">
        <w:rPr>
          <w:b/>
        </w:rPr>
        <w:t xml:space="preserve"> </w:t>
      </w:r>
      <w:r w:rsidR="00155218" w:rsidRPr="003E65F8">
        <w:rPr>
          <w:b/>
        </w:rPr>
        <w:t xml:space="preserve">Papa Ernesto, assisté par Dr Dembo </w:t>
      </w:r>
      <w:proofErr w:type="spellStart"/>
      <w:r w:rsidR="00155218" w:rsidRPr="003E65F8">
        <w:rPr>
          <w:b/>
        </w:rPr>
        <w:t>Guirassy</w:t>
      </w:r>
      <w:proofErr w:type="spellEnd"/>
      <w:r w:rsidR="005D233A" w:rsidRPr="003E65F8">
        <w:rPr>
          <w:b/>
        </w:rPr>
        <w:t xml:space="preserve"> </w:t>
      </w:r>
      <w:r w:rsidRPr="003E65F8">
        <w:rPr>
          <w:bCs/>
        </w:rPr>
        <w:t>».</w:t>
      </w:r>
    </w:p>
    <w:p w14:paraId="38FFDDEA" w14:textId="7FC65F01" w:rsidR="00481EEA" w:rsidRPr="003E65F8" w:rsidRDefault="00481EEA" w:rsidP="00481EEA">
      <w:pPr>
        <w:jc w:val="both"/>
      </w:pPr>
      <w:r w:rsidRPr="003E65F8">
        <w:t xml:space="preserve">La facture doit être libellée en Francs CFA et mentionner la TVA car les activités mises en œuvre pour le projet </w:t>
      </w:r>
      <w:r w:rsidR="008F4449" w:rsidRPr="003E65F8">
        <w:t>SEN</w:t>
      </w:r>
      <w:r w:rsidR="005D233A" w:rsidRPr="003E65F8">
        <w:t>24003</w:t>
      </w:r>
      <w:r w:rsidRPr="003E65F8">
        <w:t xml:space="preserve"> ne sont pas exonérées de TVA et autres taxes. Le paiement sera effectué par virement bancaire.</w:t>
      </w:r>
    </w:p>
    <w:p w14:paraId="3080C187" w14:textId="0A20750C" w:rsidR="00E74E8C" w:rsidRPr="003E65F8" w:rsidRDefault="00E74E8C" w:rsidP="00E74E8C">
      <w:pPr>
        <w:jc w:val="both"/>
      </w:pPr>
      <w:r w:rsidRPr="003E65F8">
        <w:t>Aucune avance ne peut être demandée par l’adjudicataire et le paiement sera effectué après réception provisoire de chaque livraison faisant l’objet d’une même commande.</w:t>
      </w:r>
    </w:p>
    <w:p w14:paraId="20347A8B" w14:textId="1BD6770E" w:rsidR="00C50750" w:rsidRPr="003E65F8" w:rsidRDefault="00896461" w:rsidP="007C343D">
      <w:pPr>
        <w:pStyle w:val="Titre2"/>
        <w:ind w:left="567" w:hanging="567"/>
      </w:pPr>
      <w:bookmarkStart w:id="67" w:name="_Ref18074157"/>
      <w:bookmarkStart w:id="68" w:name="_Ref18074160"/>
      <w:bookmarkStart w:id="69" w:name="_Toc213942030"/>
      <w:r w:rsidRPr="003E65F8">
        <w:t>Fin du marché</w:t>
      </w:r>
      <w:r w:rsidR="00C50750" w:rsidRPr="003E65F8">
        <w:t xml:space="preserve"> (Art. 64-65, 1</w:t>
      </w:r>
      <w:r w:rsidR="0049232E" w:rsidRPr="003E65F8">
        <w:t>2</w:t>
      </w:r>
      <w:r w:rsidR="00C50750" w:rsidRPr="003E65F8">
        <w:t xml:space="preserve">0 </w:t>
      </w:r>
      <w:r w:rsidRPr="003E65F8">
        <w:t>et</w:t>
      </w:r>
      <w:r w:rsidR="00C50750" w:rsidRPr="003E65F8">
        <w:t xml:space="preserve"> 1</w:t>
      </w:r>
      <w:r w:rsidR="0049232E" w:rsidRPr="003E65F8">
        <w:t>28</w:t>
      </w:r>
      <w:r w:rsidR="00C50750" w:rsidRPr="003E65F8">
        <w:t>-1</w:t>
      </w:r>
      <w:r w:rsidR="0049232E" w:rsidRPr="003E65F8">
        <w:t>3</w:t>
      </w:r>
      <w:r w:rsidR="00C50750" w:rsidRPr="003E65F8">
        <w:t>5)</w:t>
      </w:r>
      <w:bookmarkEnd w:id="67"/>
      <w:bookmarkEnd w:id="68"/>
      <w:bookmarkEnd w:id="69"/>
    </w:p>
    <w:p w14:paraId="56474C98" w14:textId="5DD16905" w:rsidR="00B84CC4" w:rsidRPr="003E65F8" w:rsidRDefault="00B84CC4" w:rsidP="00B84CC4">
      <w:pPr>
        <w:pStyle w:val="Titre3"/>
        <w:rPr>
          <w:lang w:val="fr-FR"/>
        </w:rPr>
      </w:pPr>
      <w:r w:rsidRPr="003E65F8">
        <w:rPr>
          <w:lang w:val="fr-FR"/>
        </w:rPr>
        <w:t>Réception des produits fournis (art. 64-65 et 12</w:t>
      </w:r>
      <w:r w:rsidR="00517645" w:rsidRPr="003E65F8">
        <w:rPr>
          <w:lang w:val="fr-FR"/>
        </w:rPr>
        <w:t>0</w:t>
      </w:r>
      <w:r w:rsidRPr="003E65F8">
        <w:rPr>
          <w:lang w:val="fr-FR"/>
        </w:rPr>
        <w:t>)</w:t>
      </w:r>
    </w:p>
    <w:p w14:paraId="55E91B06" w14:textId="084D47FF" w:rsidR="00B84CC4" w:rsidRPr="003E65F8" w:rsidRDefault="00B84CC4" w:rsidP="00B84CC4">
      <w:pPr>
        <w:jc w:val="both"/>
      </w:pPr>
      <w:r w:rsidRPr="003E65F8">
        <w:t>Les fournitures seront suivies attentivement par le fonctionnaire dirigeant</w:t>
      </w:r>
      <w:r w:rsidR="00683BF7" w:rsidRPr="003E65F8">
        <w:t xml:space="preserve"> et son assistant</w:t>
      </w:r>
      <w:r w:rsidRPr="003E65F8">
        <w:t>.</w:t>
      </w:r>
    </w:p>
    <w:p w14:paraId="6DF48A45" w14:textId="77777777" w:rsidR="00B84CC4" w:rsidRPr="003E65F8" w:rsidRDefault="00B84CC4" w:rsidP="009A21C7">
      <w:pPr>
        <w:pStyle w:val="Titre3"/>
        <w:rPr>
          <w:lang w:val="fr-FR"/>
        </w:rPr>
      </w:pPr>
      <w:r w:rsidRPr="003E65F8">
        <w:rPr>
          <w:lang w:val="fr-FR"/>
        </w:rPr>
        <w:t>Réception provisoire</w:t>
      </w:r>
    </w:p>
    <w:p w14:paraId="3DD42405" w14:textId="6CAEBDC9" w:rsidR="00B84CC4" w:rsidRPr="003E65F8" w:rsidRDefault="00B84CC4" w:rsidP="00B84CC4">
      <w:pPr>
        <w:jc w:val="both"/>
      </w:pPr>
      <w:r w:rsidRPr="003E65F8">
        <w:t xml:space="preserve">A l’expiration du délai de trente jours </w:t>
      </w:r>
      <w:r w:rsidR="008717A4" w:rsidRPr="003E65F8">
        <w:t>prenant cours à compter de la livraison</w:t>
      </w:r>
      <w:r w:rsidRPr="003E65F8">
        <w:t>, il est selon le cas dressé un procès-verbal de réception provisoire ou de refus de réception.</w:t>
      </w:r>
    </w:p>
    <w:p w14:paraId="7BD0E21A" w14:textId="63A50A0F" w:rsidR="00B84CC4" w:rsidRPr="003E65F8" w:rsidRDefault="00B84CC4" w:rsidP="00B84CC4">
      <w:pPr>
        <w:jc w:val="both"/>
      </w:pPr>
      <w:r w:rsidRPr="003E65F8">
        <w:t>Les documents du marché peuvent disposer que la réception provisoire se déroule selon l’un des deux modes suivants</w:t>
      </w:r>
      <w:r w:rsidR="008453FC" w:rsidRPr="003E65F8">
        <w:t> :</w:t>
      </w:r>
    </w:p>
    <w:p w14:paraId="099DB4E0" w14:textId="17CFC274" w:rsidR="00B84CC4" w:rsidRPr="003E65F8" w:rsidRDefault="00B84CC4" w:rsidP="00B84CC4">
      <w:pPr>
        <w:jc w:val="both"/>
      </w:pPr>
      <w:r w:rsidRPr="003E65F8">
        <w:t>Il sera procédé à une réception complète au lieu de livraison sans réception partielle au lieu de production</w:t>
      </w:r>
      <w:r w:rsidR="008453FC" w:rsidRPr="003E65F8">
        <w:t> :</w:t>
      </w:r>
    </w:p>
    <w:p w14:paraId="30033A98" w14:textId="54F7F0F6" w:rsidR="00B84CC4" w:rsidRPr="003E65F8" w:rsidRDefault="00B84CC4" w:rsidP="00B84CC4">
      <w:pPr>
        <w:jc w:val="both"/>
      </w:pPr>
      <w:r w:rsidRPr="003E65F8">
        <w:t>La réception provisoire s’effectue complètement au lieu de livraison. Pour examiner et tester les fournitures ainsi que pour notifier sa décision d’acceptation ou de refus, le pouvoir adjudicateur dispose d’un délai de trente jours.</w:t>
      </w:r>
      <w:r w:rsidR="00AE6C7C" w:rsidRPr="003E65F8">
        <w:t xml:space="preserve"> </w:t>
      </w:r>
      <w:r w:rsidRPr="003E65F8">
        <w:t>Le délai prend cours le lendemain du jour d’arrivée des fournitures au lieu de livraison, pour autant que le pouvoir adjudicateur soit mis en possession du bordereau ou de la facture. Il comprend le délai de trente jours prévu à l’article 12</w:t>
      </w:r>
      <w:r w:rsidR="00684858" w:rsidRPr="003E65F8">
        <w:t>7</w:t>
      </w:r>
      <w:r w:rsidRPr="003E65F8">
        <w:t>.</w:t>
      </w:r>
    </w:p>
    <w:p w14:paraId="4AA8618E" w14:textId="77777777" w:rsidR="007F5562" w:rsidRPr="003E65F8"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0" w:name="_Toc505697390"/>
      <w:r w:rsidRPr="003E65F8">
        <w:rPr>
          <w:lang w:val="fr-FR"/>
        </w:rPr>
        <w:t>Transfert de propriété (art. 132)</w:t>
      </w:r>
      <w:bookmarkEnd w:id="70"/>
    </w:p>
    <w:p w14:paraId="38B35BA7" w14:textId="7918D67C" w:rsidR="007F5562" w:rsidRPr="003E65F8" w:rsidRDefault="007F5562" w:rsidP="007961EE">
      <w:pPr>
        <w:jc w:val="both"/>
      </w:pPr>
      <w:r w:rsidRPr="003E65F8">
        <w:t xml:space="preserve">Le pouvoir adjudicateur devient de plein droit propriétaire des fournitures dès qu’elles sont admises en compte pour le paiement conformément </w:t>
      </w:r>
      <w:r w:rsidR="00835A0C" w:rsidRPr="003E65F8">
        <w:t xml:space="preserve">au point </w:t>
      </w:r>
      <w:r w:rsidR="00835A0C" w:rsidRPr="003E65F8">
        <w:fldChar w:fldCharType="begin"/>
      </w:r>
      <w:r w:rsidR="00835A0C" w:rsidRPr="003E65F8">
        <w:instrText xml:space="preserve"> REF _Ref503365135 \r \h </w:instrText>
      </w:r>
      <w:r w:rsidR="00835A0C" w:rsidRPr="003E65F8">
        <w:fldChar w:fldCharType="separate"/>
      </w:r>
      <w:r w:rsidR="00455CCB">
        <w:t>4.13</w:t>
      </w:r>
      <w:r w:rsidR="00835A0C" w:rsidRPr="003E65F8">
        <w:fldChar w:fldCharType="end"/>
      </w:r>
      <w:r w:rsidR="00835A0C" w:rsidRPr="003E65F8">
        <w:t xml:space="preserve"> « </w:t>
      </w:r>
      <w:r w:rsidR="00835A0C" w:rsidRPr="003E65F8">
        <w:fldChar w:fldCharType="begin"/>
      </w:r>
      <w:r w:rsidR="00835A0C" w:rsidRPr="003E65F8">
        <w:instrText xml:space="preserve"> REF _Ref503365135 \h </w:instrText>
      </w:r>
      <w:r w:rsidR="00835A0C" w:rsidRPr="003E65F8">
        <w:fldChar w:fldCharType="separate"/>
      </w:r>
      <w:r w:rsidR="00455CCB" w:rsidRPr="003E65F8">
        <w:t>Conditions générales de paiement (Art. 66-72 et 127)</w:t>
      </w:r>
      <w:r w:rsidR="00835A0C" w:rsidRPr="003E65F8">
        <w:fldChar w:fldCharType="end"/>
      </w:r>
      <w:r w:rsidR="00835A0C" w:rsidRPr="003E65F8">
        <w:t> »)</w:t>
      </w:r>
      <w:r w:rsidRPr="003E65F8">
        <w:t>.</w:t>
      </w:r>
    </w:p>
    <w:p w14:paraId="6B85DB80" w14:textId="77777777" w:rsidR="007F5562" w:rsidRPr="003E65F8"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1" w:name="_Toc505697391"/>
      <w:r w:rsidRPr="003E65F8">
        <w:rPr>
          <w:lang w:val="fr-FR"/>
        </w:rPr>
        <w:t>Délai de garantie (art. 134)</w:t>
      </w:r>
      <w:bookmarkEnd w:id="71"/>
    </w:p>
    <w:p w14:paraId="0942A43B" w14:textId="32E381C9" w:rsidR="007F5562" w:rsidRPr="003E65F8" w:rsidRDefault="007F5562" w:rsidP="00370CB1">
      <w:pPr>
        <w:jc w:val="both"/>
      </w:pPr>
      <w:r w:rsidRPr="003E65F8">
        <w:t>Le délai de garantie prend cours à la date à laquelle la réception provisoire est accordée. Celui-ci est d’un an.</w:t>
      </w:r>
    </w:p>
    <w:p w14:paraId="7913A03E" w14:textId="72648FF8" w:rsidR="007F5562" w:rsidRPr="003E65F8" w:rsidRDefault="007F5562" w:rsidP="009E2660">
      <w:pPr>
        <w:pStyle w:val="Titre3"/>
        <w:keepNext/>
        <w:widowControl w:val="0"/>
        <w:numPr>
          <w:ilvl w:val="2"/>
          <w:numId w:val="8"/>
        </w:numPr>
        <w:tabs>
          <w:tab w:val="num" w:pos="810"/>
        </w:tabs>
        <w:suppressAutoHyphens/>
        <w:autoSpaceDE/>
        <w:autoSpaceDN/>
        <w:adjustRightInd/>
        <w:spacing w:before="180" w:after="180"/>
        <w:ind w:left="810"/>
        <w:contextualSpacing w:val="0"/>
        <w:rPr>
          <w:lang w:val="fr-FR"/>
        </w:rPr>
      </w:pPr>
      <w:bookmarkStart w:id="72" w:name="_Toc505697392"/>
      <w:r w:rsidRPr="003E65F8">
        <w:rPr>
          <w:lang w:val="fr-FR"/>
        </w:rPr>
        <w:t>Réception définitive (</w:t>
      </w:r>
      <w:r w:rsidR="00370CB1" w:rsidRPr="003E65F8">
        <w:rPr>
          <w:lang w:val="fr-FR"/>
        </w:rPr>
        <w:t>A</w:t>
      </w:r>
      <w:r w:rsidRPr="003E65F8">
        <w:rPr>
          <w:lang w:val="fr-FR"/>
        </w:rPr>
        <w:t>rt. 135)</w:t>
      </w:r>
      <w:bookmarkEnd w:id="72"/>
    </w:p>
    <w:p w14:paraId="27F706BD" w14:textId="77777777" w:rsidR="00B158DC" w:rsidRPr="003E65F8" w:rsidRDefault="00B158DC" w:rsidP="00B158DC">
      <w:pPr>
        <w:jc w:val="both"/>
      </w:pPr>
      <w:r w:rsidRPr="003E65F8">
        <w:t>La réception définitive a lieu à l’expiration du délai de garantie. Elle est implicite lorsque la fourniture n’a pas donné lieu à réclamation pendant ce délai.</w:t>
      </w:r>
    </w:p>
    <w:p w14:paraId="619B4CB0" w14:textId="500FF165" w:rsidR="007F5562" w:rsidRPr="003E65F8" w:rsidRDefault="00B158DC" w:rsidP="00B158DC">
      <w:pPr>
        <w:jc w:val="both"/>
      </w:pPr>
      <w:r w:rsidRPr="003E65F8">
        <w:lastRenderedPageBreak/>
        <w:t>Lorsque la fourniture a donné lieu à réclamation pendant le délai de garantie, un procès-verbal de réception ou de refus de réception définitive est établi dans les quinze jours précédant l’expiration dudit délai.</w:t>
      </w:r>
    </w:p>
    <w:p w14:paraId="69D0126C" w14:textId="64B23415" w:rsidR="00C50750" w:rsidRPr="003E65F8" w:rsidRDefault="00C50750" w:rsidP="007C343D">
      <w:pPr>
        <w:pStyle w:val="Titre2"/>
        <w:ind w:left="567" w:hanging="567"/>
      </w:pPr>
      <w:bookmarkStart w:id="73" w:name="_Toc213942031"/>
      <w:r w:rsidRPr="003E65F8">
        <w:t xml:space="preserve">Modifications </w:t>
      </w:r>
      <w:r w:rsidR="00835A0C" w:rsidRPr="003E65F8">
        <w:t>du marché</w:t>
      </w:r>
      <w:r w:rsidRPr="003E65F8">
        <w:t xml:space="preserve"> (Art. 37-38 </w:t>
      </w:r>
      <w:r w:rsidR="00835A0C" w:rsidRPr="003E65F8">
        <w:t>et</w:t>
      </w:r>
      <w:r w:rsidRPr="003E65F8">
        <w:t xml:space="preserve"> 1</w:t>
      </w:r>
      <w:r w:rsidR="0049232E" w:rsidRPr="003E65F8">
        <w:t>2</w:t>
      </w:r>
      <w:r w:rsidRPr="003E65F8">
        <w:t>1)</w:t>
      </w:r>
      <w:bookmarkEnd w:id="73"/>
    </w:p>
    <w:p w14:paraId="1353D651" w14:textId="25046E21" w:rsidR="00835A0C" w:rsidRPr="003E65F8" w:rsidRDefault="00835A0C" w:rsidP="00835A0C">
      <w:pPr>
        <w:jc w:val="both"/>
      </w:pPr>
      <w:r w:rsidRPr="003E65F8">
        <w:t>Le pouvoir adjudicateur se réserve le droit de modifier le contrat initial de manière unilatérale, à condition de respecter les conditions suivantes</w:t>
      </w:r>
      <w:r w:rsidR="00C5227F" w:rsidRPr="003E65F8">
        <w:t> :</w:t>
      </w:r>
    </w:p>
    <w:p w14:paraId="1251967A" w14:textId="29DAE18E" w:rsidR="00835A0C" w:rsidRPr="003E65F8" w:rsidRDefault="00835A0C" w:rsidP="00835A0C">
      <w:pPr>
        <w:jc w:val="both"/>
      </w:pPr>
      <w:r w:rsidRPr="003E65F8">
        <w:t>1° la portée du contrat reste inchangée</w:t>
      </w:r>
      <w:r w:rsidR="00C5227F" w:rsidRPr="003E65F8">
        <w:t> ;</w:t>
      </w:r>
    </w:p>
    <w:p w14:paraId="5F0690DF" w14:textId="59CB7F81" w:rsidR="00835A0C" w:rsidRPr="003E65F8" w:rsidRDefault="00835A0C" w:rsidP="00835A0C">
      <w:pPr>
        <w:jc w:val="both"/>
      </w:pPr>
      <w:r w:rsidRPr="003E65F8">
        <w:t>2° la valeur de la modification est limitée à 1</w:t>
      </w:r>
      <w:r w:rsidR="00C5227F" w:rsidRPr="003E65F8">
        <w:t>0</w:t>
      </w:r>
      <w:r w:rsidRPr="003E65F8">
        <w:t xml:space="preserve"> % du montant de passation initial.</w:t>
      </w:r>
    </w:p>
    <w:p w14:paraId="6F0678D0" w14:textId="19F0B0F4" w:rsidR="00835A0C" w:rsidRPr="003E65F8" w:rsidRDefault="00835A0C" w:rsidP="00835A0C">
      <w:pPr>
        <w:jc w:val="both"/>
      </w:pPr>
      <w:r w:rsidRPr="003E65F8">
        <w:t>Il ne peut toutefois être dérogé aux clauses et conditions essentielles du marché que de façon motivée, par un avenant.</w:t>
      </w:r>
    </w:p>
    <w:p w14:paraId="736CE2B4" w14:textId="1C34639A" w:rsidR="00C50750" w:rsidRPr="003E65F8" w:rsidRDefault="00C50750" w:rsidP="007C343D">
      <w:pPr>
        <w:pStyle w:val="Titre2"/>
        <w:ind w:left="567" w:hanging="567"/>
      </w:pPr>
      <w:bookmarkStart w:id="74" w:name="_Ref503973248"/>
      <w:bookmarkStart w:id="75" w:name="_Ref503973249"/>
      <w:bookmarkStart w:id="76" w:name="_Toc213942032"/>
      <w:r w:rsidRPr="003E65F8">
        <w:t>Litig</w:t>
      </w:r>
      <w:r w:rsidR="007F5562" w:rsidRPr="003E65F8">
        <w:t>es</w:t>
      </w:r>
      <w:r w:rsidRPr="003E65F8">
        <w:t xml:space="preserve"> (Art. 73)</w:t>
      </w:r>
      <w:bookmarkEnd w:id="74"/>
      <w:bookmarkEnd w:id="75"/>
      <w:bookmarkEnd w:id="76"/>
    </w:p>
    <w:p w14:paraId="7FA002FA" w14:textId="77777777" w:rsidR="003F63CC" w:rsidRPr="003E65F8" w:rsidRDefault="003F63CC" w:rsidP="003F63CC">
      <w:pPr>
        <w:jc w:val="both"/>
      </w:pPr>
      <w:r w:rsidRPr="003E65F8">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3E65F8" w:rsidRDefault="003F63CC" w:rsidP="003F63CC">
      <w:pPr>
        <w:jc w:val="both"/>
      </w:pPr>
      <w:r w:rsidRPr="003E65F8">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3E65F8" w:rsidRDefault="003F63CC" w:rsidP="003F63CC">
      <w:pPr>
        <w:jc w:val="both"/>
      </w:pPr>
      <w:r w:rsidRPr="003E65F8">
        <w:t xml:space="preserve">En cas de </w:t>
      </w:r>
      <w:r w:rsidR="007F5562" w:rsidRPr="003E65F8">
        <w:t>« </w:t>
      </w:r>
      <w:r w:rsidRPr="003E65F8">
        <w:t>litige</w:t>
      </w:r>
      <w:r w:rsidR="007F5562" w:rsidRPr="003E65F8">
        <w:t> »</w:t>
      </w:r>
      <w:r w:rsidRPr="003E65F8">
        <w:t>, c’est-à-dire d’action en justice, la correspondance devra (également) être envoyée à l’adresse suivante</w:t>
      </w:r>
      <w:r w:rsidR="007F5562" w:rsidRPr="003E65F8">
        <w:t> :</w:t>
      </w:r>
    </w:p>
    <w:p w14:paraId="50B9CE7D" w14:textId="0BE32714" w:rsidR="003F63CC" w:rsidRPr="003E65F8" w:rsidRDefault="003F63CC" w:rsidP="007F5562">
      <w:pPr>
        <w:spacing w:after="0"/>
        <w:jc w:val="center"/>
      </w:pPr>
      <w:r w:rsidRPr="003E65F8">
        <w:t xml:space="preserve">Agence belge de </w:t>
      </w:r>
      <w:r w:rsidR="00B103F2" w:rsidRPr="003E65F8">
        <w:t>coopération internationale</w:t>
      </w:r>
      <w:r w:rsidRPr="003E65F8">
        <w:t xml:space="preserve"> - Enabel</w:t>
      </w:r>
    </w:p>
    <w:p w14:paraId="033377B1" w14:textId="77777777" w:rsidR="003F63CC" w:rsidRPr="003E65F8" w:rsidRDefault="003F63CC" w:rsidP="007F5562">
      <w:pPr>
        <w:spacing w:after="0"/>
        <w:jc w:val="center"/>
      </w:pPr>
      <w:r w:rsidRPr="003E65F8">
        <w:t>Cellule juridique du service Logistique et Achats (L&amp;A)</w:t>
      </w:r>
    </w:p>
    <w:p w14:paraId="68837274" w14:textId="77777777" w:rsidR="003F63CC" w:rsidRPr="003E65F8" w:rsidRDefault="003F63CC" w:rsidP="007F5562">
      <w:pPr>
        <w:spacing w:after="0"/>
        <w:jc w:val="center"/>
      </w:pPr>
      <w:r w:rsidRPr="003E65F8">
        <w:t>À l’attention de Mme Inge Janssens</w:t>
      </w:r>
    </w:p>
    <w:p w14:paraId="343F8E2E" w14:textId="1A1065C3" w:rsidR="003F63CC" w:rsidRPr="003E65F8" w:rsidRDefault="007F5562" w:rsidP="007F5562">
      <w:pPr>
        <w:jc w:val="center"/>
      </w:pPr>
      <w:r w:rsidRPr="003E65F8">
        <w:t>R</w:t>
      </w:r>
      <w:r w:rsidR="003F63CC" w:rsidRPr="003E65F8">
        <w:t>ue Haute 147</w:t>
      </w:r>
      <w:r w:rsidRPr="003E65F8">
        <w:t xml:space="preserve">, </w:t>
      </w:r>
      <w:r w:rsidR="003F63CC" w:rsidRPr="003E65F8">
        <w:t>1000 Bruxelles</w:t>
      </w:r>
      <w:r w:rsidRPr="003E65F8">
        <w:t xml:space="preserve">, </w:t>
      </w:r>
      <w:r w:rsidR="003F63CC" w:rsidRPr="003E65F8">
        <w:t>Belgique</w:t>
      </w:r>
    </w:p>
    <w:p w14:paraId="02736980" w14:textId="0E40596F" w:rsidR="00C50750" w:rsidRPr="003E65F8" w:rsidRDefault="00C5227F" w:rsidP="00C355D8">
      <w:pPr>
        <w:pStyle w:val="Titre1"/>
        <w:pageBreakBefore/>
        <w:ind w:left="431" w:hanging="431"/>
      </w:pPr>
      <w:bookmarkStart w:id="77" w:name="_Ref504730708"/>
      <w:bookmarkStart w:id="78" w:name="_Ref504730711"/>
      <w:bookmarkStart w:id="79" w:name="_Toc213942033"/>
      <w:r w:rsidRPr="003E65F8">
        <w:lastRenderedPageBreak/>
        <w:t>Spécifications techniques</w:t>
      </w:r>
      <w:bookmarkEnd w:id="77"/>
      <w:bookmarkEnd w:id="78"/>
      <w:bookmarkEnd w:id="79"/>
    </w:p>
    <w:p w14:paraId="20A30F72" w14:textId="6855E015" w:rsidR="001E3169" w:rsidRPr="003E65F8" w:rsidRDefault="00C5227F" w:rsidP="007C343D">
      <w:pPr>
        <w:pStyle w:val="Titre2"/>
        <w:ind w:left="567" w:hanging="567"/>
      </w:pPr>
      <w:bookmarkStart w:id="80" w:name="_Toc501365717"/>
      <w:bookmarkStart w:id="81" w:name="_Toc213942034"/>
      <w:r w:rsidRPr="003E65F8">
        <w:t>C</w:t>
      </w:r>
      <w:r w:rsidR="001E3169" w:rsidRPr="003E65F8">
        <w:t>onditions</w:t>
      </w:r>
      <w:bookmarkEnd w:id="80"/>
      <w:r w:rsidRPr="003E65F8">
        <w:t xml:space="preserve"> générales</w:t>
      </w:r>
      <w:bookmarkEnd w:id="81"/>
    </w:p>
    <w:p w14:paraId="0250648A" w14:textId="4F7EDA19" w:rsidR="00C5227F" w:rsidRPr="003E65F8" w:rsidRDefault="00C5227F" w:rsidP="001E3169">
      <w:pPr>
        <w:jc w:val="both"/>
      </w:pPr>
      <w:r w:rsidRPr="003E65F8">
        <w:t xml:space="preserve">Les fournitures doivent être neuves et garanties d’origine. Elles doivent être exemptes de tout vice ou défaut qui pourrait nuire à leur apparence et à leur bon fonctionnement, et elles doivent être conformes </w:t>
      </w:r>
      <w:r w:rsidR="00273863" w:rsidRPr="003E65F8">
        <w:t xml:space="preserve">à minima </w:t>
      </w:r>
      <w:r w:rsidRPr="003E65F8">
        <w:t>aux spécifications techniques.</w:t>
      </w:r>
      <w:r w:rsidR="006D208C" w:rsidRPr="003E65F8">
        <w:t xml:space="preserve"> Les fournitures doivent répondre aux normes internationales les plus contraignantes en termes de protection, de qualité, de robustesse et de durabilité.</w:t>
      </w:r>
    </w:p>
    <w:p w14:paraId="7786458A" w14:textId="3962F0B7" w:rsidR="006D208C" w:rsidRPr="003E65F8" w:rsidRDefault="0056147B" w:rsidP="001E3169">
      <w:pPr>
        <w:jc w:val="both"/>
      </w:pPr>
      <w:r w:rsidRPr="003E65F8">
        <w:t>L</w:t>
      </w:r>
      <w:r w:rsidR="000A7CAF" w:rsidRPr="003E65F8">
        <w:t>es fonctionnalités des équipements proposés doivent respecter celles figurant dans les spécifications techniques. Les valeurs (longueur, capacité, diamètre, volume, etc.) doivent être considérées comme des approximations, avec une certaine latitude donnée vers le haut ou vers le bas.</w:t>
      </w:r>
    </w:p>
    <w:p w14:paraId="15966DD0" w14:textId="498C7D89" w:rsidR="001E3169" w:rsidRPr="003E65F8" w:rsidRDefault="00D55263" w:rsidP="007C343D">
      <w:pPr>
        <w:pStyle w:val="Titre2"/>
        <w:ind w:left="567" w:hanging="567"/>
      </w:pPr>
      <w:bookmarkStart w:id="82" w:name="_Toc475021776"/>
      <w:bookmarkStart w:id="83" w:name="_Toc477774678"/>
      <w:bookmarkStart w:id="84" w:name="_Toc501365718"/>
      <w:bookmarkStart w:id="85" w:name="_Ref18315393"/>
      <w:bookmarkStart w:id="86" w:name="_Ref18315396"/>
      <w:bookmarkStart w:id="87" w:name="_Toc213942035"/>
      <w:r w:rsidRPr="003E65F8">
        <w:t>S</w:t>
      </w:r>
      <w:r w:rsidR="001E3169" w:rsidRPr="003E65F8">
        <w:t>p</w:t>
      </w:r>
      <w:r w:rsidR="00C5227F" w:rsidRPr="003E65F8">
        <w:t>é</w:t>
      </w:r>
      <w:r w:rsidR="001E3169" w:rsidRPr="003E65F8">
        <w:t xml:space="preserve">cifications </w:t>
      </w:r>
      <w:bookmarkEnd w:id="82"/>
      <w:bookmarkEnd w:id="83"/>
      <w:bookmarkEnd w:id="84"/>
      <w:bookmarkEnd w:id="85"/>
      <w:bookmarkEnd w:id="86"/>
      <w:r w:rsidRPr="003E65F8">
        <w:t>techniques &amp; offre technique</w:t>
      </w:r>
      <w:bookmarkEnd w:id="87"/>
    </w:p>
    <w:p w14:paraId="46FF8DB1" w14:textId="4D6B77FA" w:rsidR="001E3169" w:rsidRPr="003E65F8" w:rsidRDefault="00C5227F" w:rsidP="001E3169">
      <w:pPr>
        <w:jc w:val="both"/>
      </w:pPr>
      <w:r w:rsidRPr="003E65F8">
        <w:t>Le soumissionnaire joindra à son offre </w:t>
      </w:r>
      <w:r w:rsidR="001E3169" w:rsidRPr="003E65F8">
        <w:t>:</w:t>
      </w:r>
    </w:p>
    <w:p w14:paraId="2F51A7DD" w14:textId="68F8D188" w:rsidR="00C5227F" w:rsidRPr="003E65F8" w:rsidRDefault="00C5227F" w:rsidP="00C5227F">
      <w:pPr>
        <w:pStyle w:val="Paragraphedeliste"/>
        <w:numPr>
          <w:ilvl w:val="0"/>
          <w:numId w:val="3"/>
        </w:numPr>
        <w:ind w:left="284" w:hanging="284"/>
        <w:contextualSpacing w:val="0"/>
        <w:jc w:val="both"/>
      </w:pPr>
      <w:r w:rsidRPr="003E65F8">
        <w:t>Le formulaire d’offre technique dûment remplis.</w:t>
      </w:r>
    </w:p>
    <w:p w14:paraId="6AA1932A" w14:textId="2C8B2B9E" w:rsidR="00C5227F" w:rsidRPr="003E65F8" w:rsidRDefault="00C5227F" w:rsidP="00C5227F">
      <w:pPr>
        <w:pStyle w:val="Paragraphedeliste"/>
        <w:numPr>
          <w:ilvl w:val="0"/>
          <w:numId w:val="3"/>
        </w:numPr>
        <w:ind w:left="284" w:hanging="284"/>
        <w:contextualSpacing w:val="0"/>
        <w:jc w:val="both"/>
      </w:pPr>
      <w:r w:rsidRPr="003E65F8">
        <w:t>Les brochures et/ou la documentation relatives aux fournitures avec des photos.</w:t>
      </w:r>
    </w:p>
    <w:p w14:paraId="53978FD8" w14:textId="61CDCB6F" w:rsidR="00C5227F" w:rsidRPr="003E65F8" w:rsidRDefault="00C5227F" w:rsidP="00C5227F">
      <w:pPr>
        <w:pStyle w:val="Paragraphedeliste"/>
        <w:numPr>
          <w:ilvl w:val="0"/>
          <w:numId w:val="3"/>
        </w:numPr>
        <w:ind w:left="284" w:hanging="284"/>
        <w:contextualSpacing w:val="0"/>
        <w:jc w:val="both"/>
      </w:pPr>
      <w:r w:rsidRPr="003E65F8">
        <w:t>Les certificats d'origine des fournitures</w:t>
      </w:r>
      <w:r w:rsidR="00FC6433">
        <w:t>, uniquement</w:t>
      </w:r>
      <w:r w:rsidR="00FC6433" w:rsidRPr="00FC6433">
        <w:t xml:space="preserve"> </w:t>
      </w:r>
      <w:r w:rsidR="00FC6433" w:rsidRPr="003E65F8">
        <w:t>en cas de demande du pouvoir adjudicateur</w:t>
      </w:r>
      <w:r w:rsidR="00FC6433">
        <w:t> ;</w:t>
      </w:r>
    </w:p>
    <w:p w14:paraId="2EE6982C" w14:textId="5365D4A8" w:rsidR="00C5227F" w:rsidRPr="003E65F8" w:rsidRDefault="00C5227F" w:rsidP="00C5227F">
      <w:pPr>
        <w:pStyle w:val="Paragraphedeliste"/>
        <w:numPr>
          <w:ilvl w:val="0"/>
          <w:numId w:val="3"/>
        </w:numPr>
        <w:ind w:left="284" w:hanging="284"/>
        <w:contextualSpacing w:val="0"/>
        <w:jc w:val="both"/>
      </w:pPr>
      <w:r w:rsidRPr="003E65F8">
        <w:t>Tout document attestant des normes de qualité élevées telles que Certificats de conformité européens (marquage CE), norme ISO…</w:t>
      </w:r>
    </w:p>
    <w:p w14:paraId="66D1B3CE" w14:textId="790E802B" w:rsidR="00C5227F" w:rsidRPr="003E65F8" w:rsidRDefault="00C5227F" w:rsidP="00C5227F">
      <w:pPr>
        <w:jc w:val="both"/>
      </w:pPr>
      <w:r w:rsidRPr="003E65F8">
        <w:t>Les brochures et/ou la documentation fournie doit clairement indiquer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742E834B" w14:textId="15EBC9CB" w:rsidR="00C5227F" w:rsidRPr="003E65F8" w:rsidRDefault="00C5227F" w:rsidP="00C5227F">
      <w:pPr>
        <w:jc w:val="both"/>
      </w:pPr>
      <w:r w:rsidRPr="003E65F8">
        <w:t>L’offre doit être suffisamment claire pour permettre aux évaluateurs d'effectuer aisément une comparaison entre les spécifications demandées et les spécifications proposées.</w:t>
      </w:r>
    </w:p>
    <w:p w14:paraId="6236179F" w14:textId="2F2D24D4" w:rsidR="001E3169" w:rsidRPr="003E65F8" w:rsidRDefault="00273863" w:rsidP="001E3169">
      <w:pPr>
        <w:jc w:val="both"/>
      </w:pPr>
      <w:r w:rsidRPr="003E65F8">
        <w:t>Les brochures et/ou la documentation fournie doit être numérotée et inclure </w:t>
      </w:r>
      <w:r w:rsidR="001E3169" w:rsidRPr="003E65F8">
        <w:t>:</w:t>
      </w:r>
    </w:p>
    <w:p w14:paraId="50350D19" w14:textId="5FA95C09" w:rsidR="001E3169" w:rsidRPr="003E65F8" w:rsidRDefault="00273863" w:rsidP="36336A3C">
      <w:pPr>
        <w:pStyle w:val="Paragraphedeliste"/>
        <w:numPr>
          <w:ilvl w:val="0"/>
          <w:numId w:val="3"/>
        </w:numPr>
        <w:ind w:left="284" w:hanging="284"/>
        <w:contextualSpacing w:val="0"/>
        <w:jc w:val="both"/>
      </w:pPr>
      <w:r w:rsidRPr="003E65F8">
        <w:t xml:space="preserve">Le numéro de l’article </w:t>
      </w:r>
      <w:r w:rsidR="001E3169" w:rsidRPr="003E65F8">
        <w:t>(</w:t>
      </w:r>
      <w:r w:rsidRPr="003E65F8">
        <w:t>selon la numérotation dans le bordereau</w:t>
      </w:r>
      <w:r w:rsidR="001E3169" w:rsidRPr="003E65F8">
        <w:t>)</w:t>
      </w:r>
      <w:r w:rsidRPr="003E65F8">
        <w:t> ;</w:t>
      </w:r>
    </w:p>
    <w:p w14:paraId="1E4445DC" w14:textId="665BDA09" w:rsidR="001E3169" w:rsidRPr="003E65F8" w:rsidRDefault="00273863" w:rsidP="36336A3C">
      <w:pPr>
        <w:pStyle w:val="Paragraphedeliste"/>
        <w:numPr>
          <w:ilvl w:val="0"/>
          <w:numId w:val="3"/>
        </w:numPr>
        <w:ind w:left="284" w:hanging="284"/>
        <w:contextualSpacing w:val="0"/>
        <w:jc w:val="both"/>
      </w:pPr>
      <w:r w:rsidRPr="003E65F8">
        <w:t xml:space="preserve">La </w:t>
      </w:r>
      <w:r w:rsidR="00696B0F" w:rsidRPr="003E65F8">
        <w:t>d</w:t>
      </w:r>
      <w:r w:rsidRPr="003E65F8">
        <w:t>ésignation de l’article</w:t>
      </w:r>
      <w:r w:rsidR="001E3169" w:rsidRPr="003E65F8">
        <w:t xml:space="preserve"> (</w:t>
      </w:r>
      <w:r w:rsidRPr="003E65F8">
        <w:t>conformément aux désignations dans le bordereau</w:t>
      </w:r>
      <w:r w:rsidR="001E3169" w:rsidRPr="003E65F8">
        <w:t>)</w:t>
      </w:r>
      <w:r w:rsidRPr="003E65F8">
        <w:t> ;</w:t>
      </w:r>
    </w:p>
    <w:p w14:paraId="3C38D13A" w14:textId="34A35019" w:rsidR="001E3169" w:rsidRPr="003E65F8" w:rsidRDefault="00273863" w:rsidP="00063222">
      <w:pPr>
        <w:pStyle w:val="Paragraphedeliste"/>
        <w:numPr>
          <w:ilvl w:val="0"/>
          <w:numId w:val="3"/>
        </w:numPr>
        <w:ind w:left="284" w:hanging="284"/>
        <w:contextualSpacing w:val="0"/>
        <w:jc w:val="both"/>
      </w:pPr>
      <w:r w:rsidRPr="003E65F8">
        <w:t>La marque et le modèle </w:t>
      </w:r>
      <w:r w:rsidR="001E3169" w:rsidRPr="003E65F8">
        <w:t>;</w:t>
      </w:r>
    </w:p>
    <w:p w14:paraId="6ABF82C6" w14:textId="3159F2DE" w:rsidR="001E3169" w:rsidRPr="003E65F8" w:rsidRDefault="00273863" w:rsidP="00063222">
      <w:pPr>
        <w:pStyle w:val="Paragraphedeliste"/>
        <w:numPr>
          <w:ilvl w:val="0"/>
          <w:numId w:val="3"/>
        </w:numPr>
        <w:ind w:left="284" w:hanging="284"/>
        <w:contextualSpacing w:val="0"/>
        <w:jc w:val="both"/>
      </w:pPr>
      <w:r w:rsidRPr="003E65F8">
        <w:t>Les spécifications techniques proposées </w:t>
      </w:r>
      <w:r w:rsidR="001E3169" w:rsidRPr="003E65F8">
        <w:t>;</w:t>
      </w:r>
    </w:p>
    <w:p w14:paraId="5008C490" w14:textId="1AFC7485" w:rsidR="001E3169" w:rsidRPr="003E65F8" w:rsidRDefault="00273863" w:rsidP="00063222">
      <w:pPr>
        <w:pStyle w:val="Paragraphedeliste"/>
        <w:numPr>
          <w:ilvl w:val="0"/>
          <w:numId w:val="3"/>
        </w:numPr>
        <w:ind w:left="284" w:hanging="284"/>
        <w:contextualSpacing w:val="0"/>
        <w:jc w:val="both"/>
      </w:pPr>
      <w:r w:rsidRPr="003E65F8">
        <w:t>Les normes de qualité relatives à l’article proposé</w:t>
      </w:r>
      <w:r w:rsidR="001E3169" w:rsidRPr="003E65F8">
        <w:t>.</w:t>
      </w:r>
    </w:p>
    <w:p w14:paraId="7B69B1F5" w14:textId="3AB41F51" w:rsidR="001E3169" w:rsidRPr="003E65F8" w:rsidRDefault="00273863" w:rsidP="001E3169">
      <w:pPr>
        <w:jc w:val="both"/>
      </w:pPr>
      <w:r w:rsidRPr="003E65F8">
        <w:t xml:space="preserve">Les brochures et/ou la documentation fournie doit également </w:t>
      </w:r>
      <w:r w:rsidR="001E3169" w:rsidRPr="003E65F8">
        <w:t>inclu</w:t>
      </w:r>
      <w:r w:rsidRPr="003E65F8">
        <w:t>r</w:t>
      </w:r>
      <w:r w:rsidR="001E3169" w:rsidRPr="003E65F8">
        <w:t xml:space="preserve">e </w:t>
      </w:r>
      <w:r w:rsidRPr="003E65F8">
        <w:t xml:space="preserve">des </w:t>
      </w:r>
      <w:r w:rsidR="001E3169" w:rsidRPr="003E65F8">
        <w:t xml:space="preserve">photos </w:t>
      </w:r>
      <w:r w:rsidRPr="003E65F8">
        <w:t>fournis par le fabricant ou du représentant du fabricant des équipements</w:t>
      </w:r>
      <w:r w:rsidR="001E3169" w:rsidRPr="003E65F8">
        <w:t>.</w:t>
      </w:r>
    </w:p>
    <w:p w14:paraId="5972B5C7" w14:textId="68CAED6D" w:rsidR="00774F05" w:rsidRPr="003E65F8" w:rsidRDefault="00774F05" w:rsidP="00774F05">
      <w:pPr>
        <w:jc w:val="both"/>
      </w:pPr>
      <w:r w:rsidRPr="003E65F8">
        <w:t>Le manuel pour chaque équipement sera rédigé en français et livré avec chaque équipement.</w:t>
      </w:r>
    </w:p>
    <w:p w14:paraId="4C036C2D" w14:textId="2148B602" w:rsidR="00D55263" w:rsidRPr="003E65F8" w:rsidRDefault="00D55263" w:rsidP="00774F05">
      <w:pPr>
        <w:jc w:val="both"/>
      </w:pPr>
      <w:r w:rsidRPr="003E65F8">
        <w:t xml:space="preserve">Voir également point </w:t>
      </w:r>
      <w:r w:rsidRPr="003E65F8">
        <w:fldChar w:fldCharType="begin"/>
      </w:r>
      <w:r w:rsidRPr="003E65F8">
        <w:instrText xml:space="preserve"> REF _Ref18315367 \r \h </w:instrText>
      </w:r>
      <w:r w:rsidRPr="003E65F8">
        <w:fldChar w:fldCharType="separate"/>
      </w:r>
      <w:r w:rsidR="00455CCB">
        <w:t>6.13</w:t>
      </w:r>
      <w:r w:rsidRPr="003E65F8">
        <w:fldChar w:fldCharType="end"/>
      </w:r>
      <w:r w:rsidRPr="003E65F8">
        <w:t xml:space="preserve"> « </w:t>
      </w:r>
      <w:r w:rsidRPr="003E65F8">
        <w:fldChar w:fldCharType="begin"/>
      </w:r>
      <w:r w:rsidRPr="003E65F8">
        <w:instrText xml:space="preserve"> REF _Ref18315369 \h </w:instrText>
      </w:r>
      <w:r w:rsidRPr="003E65F8">
        <w:fldChar w:fldCharType="separate"/>
      </w:r>
      <w:r w:rsidR="00455CCB" w:rsidRPr="003E65F8">
        <w:t>Spécifications techniques &amp; offre technique</w:t>
      </w:r>
      <w:r w:rsidRPr="003E65F8">
        <w:fldChar w:fldCharType="end"/>
      </w:r>
      <w:r w:rsidRPr="003E65F8">
        <w:t> ».</w:t>
      </w:r>
    </w:p>
    <w:p w14:paraId="5A9DEF80" w14:textId="3C7CC808" w:rsidR="001E3169" w:rsidRPr="003E65F8" w:rsidRDefault="003D14C2" w:rsidP="007C343D">
      <w:pPr>
        <w:pStyle w:val="Titre2"/>
        <w:ind w:left="567" w:hanging="567"/>
      </w:pPr>
      <w:bookmarkStart w:id="88" w:name="_Toc213942036"/>
      <w:r w:rsidRPr="003E65F8">
        <w:lastRenderedPageBreak/>
        <w:t>Livraison</w:t>
      </w:r>
      <w:bookmarkEnd w:id="88"/>
    </w:p>
    <w:p w14:paraId="0F7A51EF" w14:textId="7062A9CE" w:rsidR="003D14C2" w:rsidRPr="003E65F8" w:rsidRDefault="003D14C2" w:rsidP="003D14C2">
      <w:pPr>
        <w:jc w:val="both"/>
      </w:pPr>
      <w:r w:rsidRPr="003E65F8">
        <w:t xml:space="preserve">Les fournitures doivent être livrées dans </w:t>
      </w:r>
      <w:r w:rsidR="007400E4" w:rsidRPr="003E65F8">
        <w:rPr>
          <w:b/>
          <w:bCs/>
          <w:u w:val="single"/>
        </w:rPr>
        <w:t>un délai de 100 jours</w:t>
      </w:r>
      <w:r w:rsidR="007400E4" w:rsidRPr="003E65F8">
        <w:t xml:space="preserve"> </w:t>
      </w:r>
      <w:r w:rsidRPr="003E65F8">
        <w:t>calendrier à compter de la notification de la conclusion du marché. Il inclut, le cas échéant, la période d’installation, de mise en service et de formation.</w:t>
      </w:r>
    </w:p>
    <w:p w14:paraId="0B457F77" w14:textId="77777777" w:rsidR="00455CCB" w:rsidRDefault="001E788C" w:rsidP="00455CCB">
      <w:pPr>
        <w:jc w:val="both"/>
      </w:pPr>
      <w:r w:rsidRPr="003E65F8">
        <w:t xml:space="preserve">Les fournitures seront livrées aux adresses </w:t>
      </w:r>
      <w:r w:rsidRPr="00455DAC">
        <w:t xml:space="preserve">détaillées au point </w:t>
      </w:r>
      <w:r w:rsidRPr="00455DAC">
        <w:fldChar w:fldCharType="begin"/>
      </w:r>
      <w:r w:rsidRPr="00455DAC">
        <w:instrText xml:space="preserve"> REF _Ref195877459 \r \h  \* MERGEFORMAT </w:instrText>
      </w:r>
      <w:r w:rsidRPr="00455DAC">
        <w:fldChar w:fldCharType="separate"/>
      </w:r>
      <w:r w:rsidR="00455CCB">
        <w:t>0</w:t>
      </w:r>
      <w:r w:rsidRPr="00455DAC">
        <w:fldChar w:fldCharType="end"/>
      </w:r>
      <w:r w:rsidR="009F1B58" w:rsidRPr="00455DAC">
        <w:t>4</w:t>
      </w:r>
      <w:r w:rsidRPr="00455DAC">
        <w:t xml:space="preserve"> « </w:t>
      </w:r>
      <w:r w:rsidRPr="00455DAC">
        <w:fldChar w:fldCharType="begin"/>
      </w:r>
      <w:r w:rsidRPr="00455DAC">
        <w:instrText xml:space="preserve"> REF _Ref195877462 \h  \* MERGEFORMAT </w:instrText>
      </w:r>
      <w:r w:rsidRPr="00455DAC">
        <w:fldChar w:fldCharType="separate"/>
      </w:r>
    </w:p>
    <w:p w14:paraId="0437AE68" w14:textId="77777777" w:rsidR="00455CCB" w:rsidRDefault="00455CCB" w:rsidP="00455CCB">
      <w:pPr>
        <w:jc w:val="both"/>
      </w:pPr>
      <w:r>
        <w:br w:type="page"/>
      </w:r>
    </w:p>
    <w:p w14:paraId="32ACC6E3" w14:textId="6640E30D" w:rsidR="001E788C" w:rsidRPr="003E65F8" w:rsidRDefault="00455CCB" w:rsidP="001E788C">
      <w:pPr>
        <w:jc w:val="both"/>
      </w:pPr>
      <w:r w:rsidRPr="003E65F8">
        <w:lastRenderedPageBreak/>
        <w:t>Répartition des équipements selon les localités</w:t>
      </w:r>
      <w:r w:rsidR="001E788C" w:rsidRPr="00455DAC">
        <w:fldChar w:fldCharType="end"/>
      </w:r>
      <w:r w:rsidR="001E788C" w:rsidRPr="00455DAC">
        <w:t> ».</w:t>
      </w:r>
    </w:p>
    <w:p w14:paraId="698449F0" w14:textId="1419265F" w:rsidR="001E3169" w:rsidRPr="003E65F8" w:rsidRDefault="001E3169" w:rsidP="007C343D">
      <w:pPr>
        <w:pStyle w:val="Titre2"/>
        <w:ind w:left="567" w:hanging="567"/>
      </w:pPr>
      <w:bookmarkStart w:id="89" w:name="_Toc475021778"/>
      <w:bookmarkStart w:id="90" w:name="_Toc477774680"/>
      <w:bookmarkStart w:id="91" w:name="_Toc501365720"/>
      <w:bookmarkStart w:id="92" w:name="_Toc213942037"/>
      <w:r w:rsidRPr="003E65F8">
        <w:t xml:space="preserve">Installation </w:t>
      </w:r>
      <w:r w:rsidR="003D14C2" w:rsidRPr="003E65F8">
        <w:t>et</w:t>
      </w:r>
      <w:r w:rsidRPr="003E65F8">
        <w:t xml:space="preserve"> </w:t>
      </w:r>
      <w:bookmarkEnd w:id="89"/>
      <w:bookmarkEnd w:id="90"/>
      <w:bookmarkEnd w:id="91"/>
      <w:r w:rsidR="003D14C2" w:rsidRPr="003E65F8">
        <w:t>mise en services</w:t>
      </w:r>
      <w:bookmarkEnd w:id="92"/>
    </w:p>
    <w:p w14:paraId="0242E704" w14:textId="7A0EC095" w:rsidR="003D14C2" w:rsidRPr="003E65F8" w:rsidRDefault="003D14C2" w:rsidP="001E3169">
      <w:pPr>
        <w:jc w:val="both"/>
      </w:pPr>
      <w:r w:rsidRPr="003E65F8">
        <w:t xml:space="preserve">Le fournisseur garantira l’installation et la mise en services de </w:t>
      </w:r>
      <w:r w:rsidR="00B12AFF" w:rsidRPr="003E65F8">
        <w:t>tous</w:t>
      </w:r>
      <w:r w:rsidRPr="003E65F8">
        <w:t xml:space="preserve"> le</w:t>
      </w:r>
      <w:r w:rsidR="00B12AFF" w:rsidRPr="003E65F8">
        <w:t>s</w:t>
      </w:r>
      <w:r w:rsidRPr="003E65F8">
        <w:t xml:space="preserve"> </w:t>
      </w:r>
      <w:r w:rsidR="00B12AFF" w:rsidRPr="003E65F8">
        <w:t xml:space="preserve">équipements </w:t>
      </w:r>
      <w:r w:rsidRPr="003E65F8">
        <w:t>livré</w:t>
      </w:r>
      <w:r w:rsidR="00B12AFF" w:rsidRPr="003E65F8">
        <w:t>s</w:t>
      </w:r>
      <w:r w:rsidRPr="003E65F8">
        <w:t>, et ce en concertation avec le fonctionnaire dirigeant et ses délégués.</w:t>
      </w:r>
    </w:p>
    <w:p w14:paraId="3C35C0DC" w14:textId="19DBF9B3" w:rsidR="003D14C2" w:rsidRPr="003E65F8" w:rsidRDefault="003D14C2" w:rsidP="003D14C2">
      <w:pPr>
        <w:jc w:val="both"/>
      </w:pPr>
      <w:r w:rsidRPr="003E65F8">
        <w:t>Les accessoires tels que batteries, câblages, attaches, dispositifs de fixation nécessaires pour la mise en services et le bon fonctionnement d</w:t>
      </w:r>
      <w:r w:rsidR="00B12AFF" w:rsidRPr="003E65F8">
        <w:t xml:space="preserve">es équipements </w:t>
      </w:r>
      <w:r w:rsidRPr="003E65F8">
        <w:t>fourni</w:t>
      </w:r>
      <w:r w:rsidR="00B12AFF" w:rsidRPr="003E65F8">
        <w:t>s</w:t>
      </w:r>
      <w:r w:rsidRPr="003E65F8">
        <w:t xml:space="preserve"> feront également partie </w:t>
      </w:r>
      <w:r w:rsidR="00B12AFF" w:rsidRPr="003E65F8">
        <w:t>des équipements</w:t>
      </w:r>
      <w:r w:rsidRPr="003E65F8">
        <w:t xml:space="preserve"> à prévoir par le fournisseur, et sont inclus dans les prix, ainsi que les travaux accessoires à la fourniture (scellement, réservation…) qui devront être réalisés selon les règles de l'art.</w:t>
      </w:r>
    </w:p>
    <w:p w14:paraId="01A383E7" w14:textId="6767C362" w:rsidR="003D14C2" w:rsidRPr="003E65F8" w:rsidRDefault="003D14C2" w:rsidP="003D14C2">
      <w:pPr>
        <w:jc w:val="both"/>
      </w:pPr>
      <w:r w:rsidRPr="003E65F8">
        <w:t>Si un appareil nécessite un outillage spécifique de montage, de réglage ou de contrôle pour les opérations de maintenance et réparation courantes, celui-ci devra obligatoirement être inclus.</w:t>
      </w:r>
    </w:p>
    <w:p w14:paraId="0DFC20DA" w14:textId="7F200C48" w:rsidR="00974B39" w:rsidRPr="003E65F8" w:rsidRDefault="00974B39" w:rsidP="003D14C2">
      <w:pPr>
        <w:jc w:val="both"/>
      </w:pPr>
      <w:r w:rsidRPr="003E65F8">
        <w:t>Tous les équipements doivent être conformes aux règles générales de sécurité et en particulier aux normes européennes (marquage CE) ou équivalentes. Tous les équipements doivent être adaptés aux conditions d'alimentation locales (fiches et prises de courant, fréquence, tension…).</w:t>
      </w:r>
    </w:p>
    <w:p w14:paraId="65A207D7" w14:textId="2CEAD4D7" w:rsidR="00BE2336" w:rsidRPr="003E65F8" w:rsidRDefault="00BE2336" w:rsidP="00256621">
      <w:pPr>
        <w:pStyle w:val="Titre3"/>
        <w:keepNext/>
        <w:widowControl w:val="0"/>
        <w:tabs>
          <w:tab w:val="num" w:pos="720"/>
        </w:tabs>
        <w:suppressAutoHyphens/>
        <w:autoSpaceDE/>
        <w:autoSpaceDN/>
        <w:adjustRightInd/>
        <w:spacing w:before="180" w:after="180"/>
        <w:contextualSpacing w:val="0"/>
        <w:rPr>
          <w:lang w:val="fr-FR"/>
        </w:rPr>
      </w:pPr>
      <w:r w:rsidRPr="003E65F8">
        <w:rPr>
          <w:lang w:val="fr-FR"/>
        </w:rPr>
        <w:t>G</w:t>
      </w:r>
      <w:r w:rsidR="00256621" w:rsidRPr="003E65F8">
        <w:rPr>
          <w:lang w:val="fr-FR"/>
        </w:rPr>
        <w:t>a</w:t>
      </w:r>
      <w:r w:rsidRPr="003E65F8">
        <w:rPr>
          <w:lang w:val="fr-FR"/>
        </w:rPr>
        <w:t>rantie</w:t>
      </w:r>
    </w:p>
    <w:p w14:paraId="3B657C97" w14:textId="17EEA9DA" w:rsidR="00927770" w:rsidRPr="003E65F8" w:rsidRDefault="00BE2336" w:rsidP="00927770">
      <w:pPr>
        <w:jc w:val="both"/>
      </w:pPr>
      <w:r w:rsidRPr="003E65F8">
        <w:t xml:space="preserve">Voir point </w:t>
      </w:r>
      <w:r w:rsidRPr="003E65F8">
        <w:fldChar w:fldCharType="begin"/>
      </w:r>
      <w:r w:rsidRPr="003E65F8">
        <w:instrText xml:space="preserve"> REF _Ref18074157 \r \h  \* MERGEFORMAT </w:instrText>
      </w:r>
      <w:r w:rsidRPr="003E65F8">
        <w:fldChar w:fldCharType="separate"/>
      </w:r>
      <w:r w:rsidR="00455CCB">
        <w:t>4.14</w:t>
      </w:r>
      <w:r w:rsidRPr="003E65F8">
        <w:fldChar w:fldCharType="end"/>
      </w:r>
      <w:r w:rsidRPr="003E65F8">
        <w:t xml:space="preserve"> « </w:t>
      </w:r>
      <w:r w:rsidRPr="003E65F8">
        <w:fldChar w:fldCharType="begin"/>
      </w:r>
      <w:r w:rsidRPr="003E65F8">
        <w:instrText xml:space="preserve"> REF _Ref18074160 \h  \* MERGEFORMAT </w:instrText>
      </w:r>
      <w:r w:rsidRPr="003E65F8">
        <w:fldChar w:fldCharType="separate"/>
      </w:r>
      <w:r w:rsidR="00455CCB" w:rsidRPr="003E65F8">
        <w:t>Fin du marché (Art. 64-65, 120 et 128-135)</w:t>
      </w:r>
      <w:r w:rsidRPr="003E65F8">
        <w:fldChar w:fldCharType="end"/>
      </w:r>
      <w:r w:rsidRPr="003E65F8">
        <w:t> »</w:t>
      </w:r>
      <w:r w:rsidR="00927770" w:rsidRPr="003E65F8">
        <w:t xml:space="preserve"> </w:t>
      </w:r>
    </w:p>
    <w:p w14:paraId="13C36511" w14:textId="647B2292" w:rsidR="00D0492F" w:rsidRPr="003E65F8" w:rsidRDefault="00D0492F" w:rsidP="00D0492F">
      <w:pPr>
        <w:pStyle w:val="Titre1"/>
        <w:pageBreakBefore/>
        <w:ind w:left="431" w:hanging="431"/>
      </w:pPr>
      <w:bookmarkStart w:id="93" w:name="_Ref18322542"/>
      <w:bookmarkStart w:id="94" w:name="_Ref18322544"/>
      <w:bookmarkStart w:id="95" w:name="_Toc213942038"/>
      <w:r w:rsidRPr="003E65F8">
        <w:lastRenderedPageBreak/>
        <w:t>Form</w:t>
      </w:r>
      <w:r w:rsidR="00D13276" w:rsidRPr="003E65F8">
        <w:t>ulaire</w:t>
      </w:r>
      <w:r w:rsidRPr="003E65F8">
        <w:t>s</w:t>
      </w:r>
      <w:bookmarkEnd w:id="93"/>
      <w:bookmarkEnd w:id="94"/>
      <w:bookmarkEnd w:id="95"/>
    </w:p>
    <w:p w14:paraId="4A08F4B3" w14:textId="4A465605" w:rsidR="00D0492F" w:rsidRPr="003E65F8" w:rsidRDefault="00D13276" w:rsidP="007C343D">
      <w:pPr>
        <w:pStyle w:val="Titre2"/>
        <w:ind w:left="567" w:hanging="567"/>
      </w:pPr>
      <w:bookmarkStart w:id="96" w:name="_Toc213942039"/>
      <w:r w:rsidRPr="003E65F8">
        <w:t>Formulaire d’identification</w:t>
      </w:r>
      <w:bookmarkEnd w:id="96"/>
    </w:p>
    <w:p w14:paraId="54A0415B" w14:textId="77777777" w:rsidR="00D0492F" w:rsidRPr="003E65F8" w:rsidRDefault="00D0492F" w:rsidP="0077631D">
      <w:pPr>
        <w:spacing w:after="0"/>
      </w:pPr>
    </w:p>
    <w:tbl>
      <w:tblPr>
        <w:tblStyle w:val="Grilledutableau"/>
        <w:tblW w:w="0" w:type="auto"/>
        <w:tblInd w:w="0" w:type="dxa"/>
        <w:tblLook w:val="04A0" w:firstRow="1" w:lastRow="0" w:firstColumn="1" w:lastColumn="0" w:noHBand="0" w:noVBand="1"/>
      </w:tblPr>
      <w:tblGrid>
        <w:gridCol w:w="4247"/>
        <w:gridCol w:w="4247"/>
      </w:tblGrid>
      <w:tr w:rsidR="00D0492F" w:rsidRPr="003E65F8" w14:paraId="20C165F7" w14:textId="77777777" w:rsidTr="0077631D">
        <w:trPr>
          <w:trHeight w:val="851"/>
        </w:trPr>
        <w:tc>
          <w:tcPr>
            <w:tcW w:w="4247" w:type="dxa"/>
            <w:vAlign w:val="center"/>
          </w:tcPr>
          <w:p w14:paraId="22F82118" w14:textId="7F763499" w:rsidR="00D0492F" w:rsidRPr="003E65F8" w:rsidRDefault="00D13276" w:rsidP="00D0492F">
            <w:pPr>
              <w:spacing w:before="60" w:after="60"/>
            </w:pPr>
            <w:r w:rsidRPr="003E65F8">
              <w:t>Nom et prénom du soumissionnaire ou dénomination de la société et forme juridique</w:t>
            </w:r>
          </w:p>
        </w:tc>
        <w:tc>
          <w:tcPr>
            <w:tcW w:w="4247" w:type="dxa"/>
            <w:vAlign w:val="center"/>
          </w:tcPr>
          <w:p w14:paraId="241A51D0" w14:textId="77777777" w:rsidR="00D0492F" w:rsidRPr="003E65F8" w:rsidRDefault="00D0492F" w:rsidP="00D0492F">
            <w:pPr>
              <w:spacing w:before="60" w:after="60"/>
            </w:pPr>
          </w:p>
        </w:tc>
      </w:tr>
      <w:tr w:rsidR="00D0492F" w:rsidRPr="003E65F8" w14:paraId="16BDEDF5" w14:textId="77777777" w:rsidTr="0077631D">
        <w:trPr>
          <w:trHeight w:val="851"/>
        </w:trPr>
        <w:tc>
          <w:tcPr>
            <w:tcW w:w="4247" w:type="dxa"/>
            <w:vAlign w:val="center"/>
          </w:tcPr>
          <w:p w14:paraId="3671808F" w14:textId="1D6EE2C9" w:rsidR="00D0492F" w:rsidRPr="003E65F8" w:rsidRDefault="00D13276" w:rsidP="00D0492F">
            <w:pPr>
              <w:spacing w:before="60" w:after="60"/>
            </w:pPr>
            <w:r w:rsidRPr="003E65F8">
              <w:t>Nationalité du soumissionnaire et du personnel (en cas de différence)</w:t>
            </w:r>
          </w:p>
        </w:tc>
        <w:tc>
          <w:tcPr>
            <w:tcW w:w="4247" w:type="dxa"/>
            <w:vAlign w:val="center"/>
          </w:tcPr>
          <w:p w14:paraId="3B5DC0E5" w14:textId="77777777" w:rsidR="00D0492F" w:rsidRPr="003E65F8" w:rsidRDefault="00D0492F" w:rsidP="00D0492F">
            <w:pPr>
              <w:spacing w:before="60" w:after="60"/>
            </w:pPr>
          </w:p>
        </w:tc>
      </w:tr>
      <w:tr w:rsidR="00D0492F" w:rsidRPr="003E65F8" w14:paraId="3FB94AAA" w14:textId="77777777" w:rsidTr="0077631D">
        <w:trPr>
          <w:trHeight w:val="851"/>
        </w:trPr>
        <w:tc>
          <w:tcPr>
            <w:tcW w:w="4247" w:type="dxa"/>
            <w:vAlign w:val="center"/>
          </w:tcPr>
          <w:p w14:paraId="0F5E7E8A" w14:textId="0CF562F0" w:rsidR="00D0492F" w:rsidRPr="003E65F8" w:rsidRDefault="00D13276" w:rsidP="00D0492F">
            <w:pPr>
              <w:spacing w:before="60" w:after="60"/>
            </w:pPr>
            <w:r w:rsidRPr="003E65F8">
              <w:t>Domicile / Siège social</w:t>
            </w:r>
          </w:p>
        </w:tc>
        <w:tc>
          <w:tcPr>
            <w:tcW w:w="4247" w:type="dxa"/>
            <w:vAlign w:val="center"/>
          </w:tcPr>
          <w:p w14:paraId="37291FE4" w14:textId="77777777" w:rsidR="00D0492F" w:rsidRPr="003E65F8" w:rsidRDefault="00D0492F" w:rsidP="00D0492F">
            <w:pPr>
              <w:spacing w:before="60" w:after="60"/>
            </w:pPr>
          </w:p>
        </w:tc>
      </w:tr>
      <w:tr w:rsidR="00D0492F" w:rsidRPr="003E65F8" w14:paraId="6EA6C20C" w14:textId="77777777" w:rsidTr="0077631D">
        <w:trPr>
          <w:trHeight w:val="851"/>
        </w:trPr>
        <w:tc>
          <w:tcPr>
            <w:tcW w:w="4247" w:type="dxa"/>
            <w:vAlign w:val="center"/>
          </w:tcPr>
          <w:p w14:paraId="4272379F" w14:textId="3912D465" w:rsidR="00D0492F" w:rsidRPr="003E65F8" w:rsidRDefault="00D13276" w:rsidP="00D0492F">
            <w:pPr>
              <w:spacing w:before="60" w:after="60"/>
            </w:pPr>
            <w:r w:rsidRPr="003E65F8">
              <w:rPr>
                <w:rFonts w:eastAsia="Calibri"/>
                <w:szCs w:val="22"/>
              </w:rPr>
              <w:t>Numéro de téléphone</w:t>
            </w:r>
          </w:p>
        </w:tc>
        <w:tc>
          <w:tcPr>
            <w:tcW w:w="4247" w:type="dxa"/>
            <w:vAlign w:val="center"/>
          </w:tcPr>
          <w:p w14:paraId="32CC9CC3" w14:textId="77777777" w:rsidR="00D0492F" w:rsidRPr="003E65F8" w:rsidRDefault="00D0492F" w:rsidP="00D0492F">
            <w:pPr>
              <w:spacing w:before="60" w:after="60"/>
            </w:pPr>
          </w:p>
        </w:tc>
      </w:tr>
      <w:tr w:rsidR="00D0492F" w:rsidRPr="003E65F8" w14:paraId="2A3DDDFF" w14:textId="77777777" w:rsidTr="0077631D">
        <w:trPr>
          <w:trHeight w:val="851"/>
        </w:trPr>
        <w:tc>
          <w:tcPr>
            <w:tcW w:w="4247" w:type="dxa"/>
            <w:vAlign w:val="center"/>
          </w:tcPr>
          <w:p w14:paraId="0E6F4511" w14:textId="71917752" w:rsidR="00D0492F" w:rsidRPr="003E65F8" w:rsidRDefault="00D13276" w:rsidP="00D0492F">
            <w:pPr>
              <w:spacing w:before="60" w:after="60"/>
            </w:pPr>
            <w:r w:rsidRPr="003E65F8">
              <w:t>Numéro d’inscription Office National de Sécurité Sociale ou équivalent</w:t>
            </w:r>
          </w:p>
        </w:tc>
        <w:tc>
          <w:tcPr>
            <w:tcW w:w="4247" w:type="dxa"/>
            <w:vAlign w:val="center"/>
          </w:tcPr>
          <w:p w14:paraId="5DB956A5" w14:textId="77777777" w:rsidR="00D0492F" w:rsidRPr="003E65F8" w:rsidRDefault="00D0492F" w:rsidP="00D0492F">
            <w:pPr>
              <w:spacing w:before="60" w:after="60"/>
            </w:pPr>
          </w:p>
        </w:tc>
      </w:tr>
      <w:tr w:rsidR="00D0492F" w:rsidRPr="003E65F8" w14:paraId="56B5A58E" w14:textId="77777777" w:rsidTr="0077631D">
        <w:trPr>
          <w:trHeight w:val="851"/>
        </w:trPr>
        <w:tc>
          <w:tcPr>
            <w:tcW w:w="4247" w:type="dxa"/>
            <w:vAlign w:val="center"/>
          </w:tcPr>
          <w:p w14:paraId="227A4240" w14:textId="08BE2B90" w:rsidR="00D0492F" w:rsidRPr="003E65F8" w:rsidRDefault="00810246" w:rsidP="00D0492F">
            <w:pPr>
              <w:spacing w:before="60" w:after="60"/>
            </w:pPr>
            <w:r w:rsidRPr="003E65F8">
              <w:rPr>
                <w:rFonts w:eastAsia="Calibri"/>
                <w:szCs w:val="22"/>
              </w:rPr>
              <w:t>Numéro d’enregistrement au registre national (des entreprises)</w:t>
            </w:r>
            <w:r w:rsidR="00876875" w:rsidRPr="003E65F8">
              <w:rPr>
                <w:rFonts w:eastAsia="Calibri"/>
                <w:szCs w:val="22"/>
              </w:rPr>
              <w:t xml:space="preserve"> / </w:t>
            </w:r>
            <w:r w:rsidR="00393450" w:rsidRPr="003E65F8">
              <w:rPr>
                <w:rFonts w:eastAsia="Calibri"/>
                <w:szCs w:val="22"/>
              </w:rPr>
              <w:t>NINEA</w:t>
            </w:r>
          </w:p>
        </w:tc>
        <w:tc>
          <w:tcPr>
            <w:tcW w:w="4247" w:type="dxa"/>
            <w:vAlign w:val="center"/>
          </w:tcPr>
          <w:p w14:paraId="474C5715" w14:textId="77777777" w:rsidR="00D0492F" w:rsidRPr="003E65F8" w:rsidRDefault="00D0492F" w:rsidP="00D0492F">
            <w:pPr>
              <w:spacing w:before="60" w:after="60"/>
            </w:pPr>
          </w:p>
        </w:tc>
      </w:tr>
      <w:tr w:rsidR="00D0492F" w:rsidRPr="003E65F8" w14:paraId="1BBA3548" w14:textId="77777777" w:rsidTr="0077631D">
        <w:trPr>
          <w:trHeight w:val="851"/>
        </w:trPr>
        <w:tc>
          <w:tcPr>
            <w:tcW w:w="4247" w:type="dxa"/>
            <w:vAlign w:val="center"/>
          </w:tcPr>
          <w:p w14:paraId="35490DD7" w14:textId="77777777" w:rsidR="00127846" w:rsidRPr="003E65F8" w:rsidRDefault="00127846" w:rsidP="00127846">
            <w:pPr>
              <w:spacing w:before="60" w:after="60"/>
            </w:pPr>
            <w:r w:rsidRPr="003E65F8">
              <w:t>Représenté(e) par le(s) soussigné(s)</w:t>
            </w:r>
          </w:p>
          <w:p w14:paraId="55B2A4E9" w14:textId="77B77D7B" w:rsidR="00D0492F" w:rsidRPr="003E65F8" w:rsidRDefault="00127846" w:rsidP="00D0492F">
            <w:pPr>
              <w:spacing w:before="60" w:after="60"/>
            </w:pPr>
            <w:r w:rsidRPr="003E65F8">
              <w:t>(nom, prénom et qualité)</w:t>
            </w:r>
          </w:p>
        </w:tc>
        <w:tc>
          <w:tcPr>
            <w:tcW w:w="4247" w:type="dxa"/>
            <w:vAlign w:val="center"/>
          </w:tcPr>
          <w:p w14:paraId="416D5DF4" w14:textId="77777777" w:rsidR="00D0492F" w:rsidRPr="003E65F8" w:rsidRDefault="00D0492F" w:rsidP="00D0492F">
            <w:pPr>
              <w:spacing w:before="60" w:after="60"/>
            </w:pPr>
          </w:p>
        </w:tc>
      </w:tr>
      <w:tr w:rsidR="00D0492F" w:rsidRPr="003E65F8" w14:paraId="5A90D9DE" w14:textId="77777777" w:rsidTr="0077631D">
        <w:trPr>
          <w:trHeight w:val="851"/>
        </w:trPr>
        <w:tc>
          <w:tcPr>
            <w:tcW w:w="4247" w:type="dxa"/>
            <w:vAlign w:val="center"/>
          </w:tcPr>
          <w:p w14:paraId="519AC440" w14:textId="6EC251ED" w:rsidR="00D0492F" w:rsidRPr="003E65F8" w:rsidRDefault="00127846" w:rsidP="0077631D">
            <w:pPr>
              <w:spacing w:before="60" w:after="60"/>
              <w:rPr>
                <w:rFonts w:eastAsia="Calibri"/>
                <w:szCs w:val="22"/>
              </w:rPr>
            </w:pPr>
            <w:r w:rsidRPr="003E65F8">
              <w:rPr>
                <w:rFonts w:eastAsia="Calibri"/>
                <w:szCs w:val="22"/>
              </w:rPr>
              <w:t>Personne de contact (numéro de téléphone, e-mail)</w:t>
            </w:r>
          </w:p>
        </w:tc>
        <w:tc>
          <w:tcPr>
            <w:tcW w:w="4247" w:type="dxa"/>
            <w:vAlign w:val="center"/>
          </w:tcPr>
          <w:p w14:paraId="3967B4D3" w14:textId="77777777" w:rsidR="00D0492F" w:rsidRPr="003E65F8" w:rsidRDefault="00D0492F" w:rsidP="00D0492F">
            <w:pPr>
              <w:spacing w:before="60" w:after="60"/>
            </w:pPr>
          </w:p>
        </w:tc>
      </w:tr>
      <w:tr w:rsidR="00D0492F" w:rsidRPr="003E65F8" w14:paraId="77AF02F7" w14:textId="77777777" w:rsidTr="0077631D">
        <w:trPr>
          <w:trHeight w:val="851"/>
        </w:trPr>
        <w:tc>
          <w:tcPr>
            <w:tcW w:w="4247" w:type="dxa"/>
            <w:vAlign w:val="center"/>
          </w:tcPr>
          <w:p w14:paraId="020303FA" w14:textId="16A5B9B4" w:rsidR="00D0492F" w:rsidRPr="003E65F8" w:rsidRDefault="00127846" w:rsidP="0077631D">
            <w:pPr>
              <w:spacing w:before="60" w:after="60"/>
              <w:rPr>
                <w:rFonts w:eastAsia="Calibri"/>
                <w:szCs w:val="22"/>
              </w:rPr>
            </w:pPr>
            <w:r w:rsidRPr="003E65F8">
              <w:rPr>
                <w:rFonts w:eastAsia="Calibri"/>
                <w:szCs w:val="22"/>
              </w:rPr>
              <w:t>En cas de différence : chef du projet (numéro de téléphone, e-mail)</w:t>
            </w:r>
          </w:p>
        </w:tc>
        <w:tc>
          <w:tcPr>
            <w:tcW w:w="4247" w:type="dxa"/>
            <w:vAlign w:val="center"/>
          </w:tcPr>
          <w:p w14:paraId="48BC37A1" w14:textId="77777777" w:rsidR="00D0492F" w:rsidRPr="003E65F8" w:rsidRDefault="00D0492F" w:rsidP="00D0492F">
            <w:pPr>
              <w:spacing w:before="60" w:after="60"/>
            </w:pPr>
          </w:p>
        </w:tc>
      </w:tr>
    </w:tbl>
    <w:p w14:paraId="41E4ED35" w14:textId="77777777" w:rsidR="00D0492F" w:rsidRPr="003E65F8" w:rsidRDefault="00D0492F" w:rsidP="00C50750"/>
    <w:p w14:paraId="3E8C9E13" w14:textId="2ABE182B" w:rsidR="0077631D" w:rsidRPr="003E65F8" w:rsidRDefault="0077631D" w:rsidP="008E5FE6">
      <w:pPr>
        <w:spacing w:before="360"/>
      </w:pPr>
      <w:r w:rsidRPr="003E65F8">
        <w:t>N</w:t>
      </w:r>
      <w:r w:rsidR="00127846" w:rsidRPr="003E65F8">
        <w:t>o</w:t>
      </w:r>
      <w:r w:rsidRPr="003E65F8">
        <w:t>m</w:t>
      </w:r>
      <w:r w:rsidR="00127846" w:rsidRPr="003E65F8">
        <w:t> </w:t>
      </w:r>
      <w:r w:rsidRPr="003E65F8">
        <w:t>:</w:t>
      </w:r>
    </w:p>
    <w:p w14:paraId="55B55F1B" w14:textId="2A0E66DA" w:rsidR="008E5FE6" w:rsidRPr="003E65F8" w:rsidRDefault="008E5FE6" w:rsidP="008E5FE6">
      <w:pPr>
        <w:spacing w:before="360"/>
      </w:pPr>
      <w:r w:rsidRPr="003E65F8">
        <w:t>Signature :</w:t>
      </w:r>
    </w:p>
    <w:p w14:paraId="1217FD24" w14:textId="77777777" w:rsidR="0077631D" w:rsidRPr="003E65F8" w:rsidRDefault="0077631D">
      <w:pPr>
        <w:spacing w:line="259" w:lineRule="auto"/>
      </w:pPr>
      <w:r w:rsidRPr="003E65F8">
        <w:br w:type="page"/>
      </w:r>
    </w:p>
    <w:p w14:paraId="61B875C8" w14:textId="08AE88BD" w:rsidR="00481777" w:rsidRPr="003E65F8" w:rsidRDefault="00481777" w:rsidP="007C343D">
      <w:pPr>
        <w:pStyle w:val="Titre2"/>
        <w:ind w:left="567" w:hanging="567"/>
      </w:pPr>
      <w:bookmarkStart w:id="97" w:name="_Toc147917763"/>
      <w:bookmarkStart w:id="98" w:name="_Toc148426498"/>
      <w:bookmarkStart w:id="99" w:name="_Toc213942040"/>
      <w:r w:rsidRPr="003E65F8">
        <w:lastRenderedPageBreak/>
        <w:t>Signalétique financier</w:t>
      </w:r>
      <w:bookmarkEnd w:id="97"/>
      <w:bookmarkEnd w:id="98"/>
      <w:r w:rsidR="00E07A0A" w:rsidRPr="003E65F8">
        <w:t xml:space="preserve"> et Relevé d’Identité Bancaire (RIB)</w:t>
      </w:r>
      <w:bookmarkEnd w:id="99"/>
    </w:p>
    <w:p w14:paraId="152F8C17" w14:textId="77777777" w:rsidR="00BE39F9" w:rsidRPr="003E65F8" w:rsidRDefault="00BE39F9" w:rsidP="00BE39F9"/>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BE39F9" w:rsidRPr="003E65F8" w14:paraId="6D6D306B" w14:textId="77777777" w:rsidTr="00534123">
        <w:trPr>
          <w:trHeight w:val="144"/>
        </w:trPr>
        <w:tc>
          <w:tcPr>
            <w:tcW w:w="2955" w:type="dxa"/>
            <w:tcBorders>
              <w:top w:val="single" w:sz="8" w:space="0" w:color="auto"/>
              <w:left w:val="single" w:sz="8" w:space="0" w:color="auto"/>
              <w:bottom w:val="nil"/>
              <w:right w:val="nil"/>
            </w:tcBorders>
            <w:noWrap/>
            <w:vAlign w:val="center"/>
            <w:hideMark/>
          </w:tcPr>
          <w:p w14:paraId="5C1E06ED" w14:textId="77777777" w:rsidR="00BE39F9" w:rsidRPr="003E65F8" w:rsidRDefault="00BE39F9" w:rsidP="00534123">
            <w:pPr>
              <w:spacing w:after="0" w:line="240" w:lineRule="auto"/>
              <w:jc w:val="right"/>
              <w:rPr>
                <w:rFonts w:eastAsia="Times New Roman" w:cs="Times New Roman"/>
                <w:sz w:val="20"/>
                <w:szCs w:val="20"/>
                <w:lang w:eastAsia="en-GB"/>
              </w:rPr>
            </w:pPr>
            <w:r w:rsidRPr="003E65F8">
              <w:rPr>
                <w:rFonts w:eastAsia="Times New Roman" w:cs="Times New Roman"/>
                <w:sz w:val="20"/>
                <w:szCs w:val="20"/>
                <w:lang w:eastAsia="en-GB"/>
              </w:rPr>
              <w:t> </w:t>
            </w:r>
          </w:p>
        </w:tc>
        <w:tc>
          <w:tcPr>
            <w:tcW w:w="2175" w:type="dxa"/>
            <w:tcBorders>
              <w:top w:val="single" w:sz="8" w:space="0" w:color="auto"/>
              <w:left w:val="nil"/>
              <w:bottom w:val="nil"/>
              <w:right w:val="nil"/>
            </w:tcBorders>
            <w:noWrap/>
            <w:vAlign w:val="center"/>
            <w:hideMark/>
          </w:tcPr>
          <w:p w14:paraId="06FC9143" w14:textId="77777777" w:rsidR="00BE39F9" w:rsidRPr="003E65F8" w:rsidRDefault="00BE39F9" w:rsidP="00534123">
            <w:pPr>
              <w:spacing w:after="0" w:line="240" w:lineRule="auto"/>
              <w:rPr>
                <w:rFonts w:eastAsia="Times New Roman" w:cs="Times New Roman"/>
                <w:b/>
                <w:bCs/>
                <w:sz w:val="20"/>
                <w:szCs w:val="20"/>
                <w:lang w:eastAsia="en-GB"/>
              </w:rPr>
            </w:pPr>
            <w:r w:rsidRPr="003E65F8">
              <w:rPr>
                <w:rFonts w:eastAsia="Times New Roman" w:cs="Times New Roman"/>
                <w:b/>
                <w:bCs/>
                <w:sz w:val="20"/>
                <w:szCs w:val="20"/>
                <w:lang w:eastAsia="en-GB"/>
              </w:rPr>
              <w:t> </w:t>
            </w:r>
          </w:p>
        </w:tc>
        <w:tc>
          <w:tcPr>
            <w:tcW w:w="267" w:type="dxa"/>
            <w:gridSpan w:val="2"/>
            <w:tcBorders>
              <w:top w:val="single" w:sz="8" w:space="0" w:color="auto"/>
              <w:left w:val="nil"/>
              <w:bottom w:val="nil"/>
              <w:right w:val="nil"/>
            </w:tcBorders>
            <w:noWrap/>
            <w:vAlign w:val="center"/>
            <w:hideMark/>
          </w:tcPr>
          <w:p w14:paraId="225D5EAE" w14:textId="77777777" w:rsidR="00BE39F9" w:rsidRPr="003E65F8" w:rsidRDefault="00BE39F9" w:rsidP="00534123">
            <w:pPr>
              <w:spacing w:after="0" w:line="240" w:lineRule="auto"/>
              <w:rPr>
                <w:rFonts w:eastAsia="Times New Roman" w:cs="Times New Roman"/>
                <w:b/>
                <w:bCs/>
                <w:sz w:val="20"/>
                <w:szCs w:val="20"/>
                <w:lang w:eastAsia="en-GB"/>
              </w:rPr>
            </w:pPr>
            <w:r w:rsidRPr="003E65F8">
              <w:rPr>
                <w:rFonts w:eastAsia="Times New Roman" w:cs="Times New Roman"/>
                <w:b/>
                <w:bCs/>
                <w:sz w:val="20"/>
                <w:szCs w:val="20"/>
                <w:lang w:eastAsia="en-GB"/>
              </w:rPr>
              <w:t> </w:t>
            </w:r>
          </w:p>
        </w:tc>
        <w:tc>
          <w:tcPr>
            <w:tcW w:w="1265" w:type="dxa"/>
            <w:gridSpan w:val="2"/>
            <w:tcBorders>
              <w:top w:val="single" w:sz="8" w:space="0" w:color="auto"/>
              <w:left w:val="nil"/>
              <w:bottom w:val="nil"/>
              <w:right w:val="nil"/>
            </w:tcBorders>
            <w:noWrap/>
            <w:vAlign w:val="center"/>
            <w:hideMark/>
          </w:tcPr>
          <w:p w14:paraId="7305FA8C"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1576" w:type="dxa"/>
            <w:gridSpan w:val="2"/>
            <w:tcBorders>
              <w:top w:val="single" w:sz="8" w:space="0" w:color="auto"/>
              <w:left w:val="nil"/>
              <w:bottom w:val="nil"/>
              <w:right w:val="nil"/>
            </w:tcBorders>
            <w:noWrap/>
            <w:vAlign w:val="center"/>
            <w:hideMark/>
          </w:tcPr>
          <w:p w14:paraId="4769B5AF"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3D6BD8E9"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1A778B6B" w14:textId="77777777" w:rsidTr="00534123">
        <w:trPr>
          <w:trHeight w:val="376"/>
        </w:trPr>
        <w:tc>
          <w:tcPr>
            <w:tcW w:w="2955" w:type="dxa"/>
            <w:tcBorders>
              <w:top w:val="nil"/>
              <w:left w:val="single" w:sz="8" w:space="0" w:color="auto"/>
              <w:bottom w:val="nil"/>
              <w:right w:val="nil"/>
            </w:tcBorders>
            <w:vAlign w:val="center"/>
            <w:hideMark/>
          </w:tcPr>
          <w:p w14:paraId="10E7678B"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 xml:space="preserve">TITULAIRE DU COMPTE </w:t>
            </w:r>
            <w:r w:rsidRPr="003E65F8">
              <w:rPr>
                <w:rFonts w:eastAsia="Times New Roman" w:cs="Arial"/>
                <w:b/>
                <w:bCs/>
                <w:color w:val="C00000"/>
                <w:sz w:val="20"/>
                <w:szCs w:val="20"/>
                <w:lang w:eastAsia="en-GB"/>
              </w:rPr>
              <w:t>(1)</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187BFDEA"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67C8B93F"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36CFDB5E" w14:textId="77777777" w:rsidTr="00534123">
        <w:trPr>
          <w:trHeight w:val="376"/>
        </w:trPr>
        <w:tc>
          <w:tcPr>
            <w:tcW w:w="2955" w:type="dxa"/>
            <w:tcBorders>
              <w:top w:val="nil"/>
              <w:left w:val="single" w:sz="8" w:space="0" w:color="auto"/>
              <w:bottom w:val="nil"/>
              <w:right w:val="nil"/>
            </w:tcBorders>
            <w:vAlign w:val="center"/>
            <w:hideMark/>
          </w:tcPr>
          <w:p w14:paraId="772C4010"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ADRESSE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77A2AEDA" w14:textId="77777777" w:rsidR="00BE39F9" w:rsidRPr="003E65F8" w:rsidRDefault="00BE39F9" w:rsidP="00534123">
            <w:pPr>
              <w:spacing w:after="0" w:line="240" w:lineRule="auto"/>
              <w:rPr>
                <w:rFonts w:eastAsia="Times New Roman" w:cs="Times New Roman"/>
                <w:sz w:val="20"/>
                <w:szCs w:val="20"/>
                <w:lang w:eastAsia="en-GB"/>
              </w:rPr>
            </w:pPr>
          </w:p>
          <w:p w14:paraId="371AE9F1"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single" w:sz="4" w:space="0" w:color="auto"/>
              <w:bottom w:val="nil"/>
              <w:right w:val="single" w:sz="8" w:space="0" w:color="auto"/>
            </w:tcBorders>
            <w:noWrap/>
            <w:vAlign w:val="center"/>
            <w:hideMark/>
          </w:tcPr>
          <w:p w14:paraId="1E8D8910"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0E32E77A" w14:textId="77777777" w:rsidTr="00534123">
        <w:trPr>
          <w:trHeight w:val="376"/>
        </w:trPr>
        <w:tc>
          <w:tcPr>
            <w:tcW w:w="2955" w:type="dxa"/>
            <w:tcBorders>
              <w:top w:val="nil"/>
              <w:left w:val="single" w:sz="8" w:space="0" w:color="auto"/>
              <w:bottom w:val="nil"/>
              <w:right w:val="nil"/>
            </w:tcBorders>
            <w:vAlign w:val="center"/>
            <w:hideMark/>
          </w:tcPr>
          <w:p w14:paraId="5F1F7399"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54A2953D"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7C442B22" w14:textId="77777777" w:rsidR="00BE39F9" w:rsidRPr="003E65F8" w:rsidRDefault="00BE39F9" w:rsidP="00534123">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noWrap/>
            <w:vAlign w:val="center"/>
            <w:hideMark/>
          </w:tcPr>
          <w:p w14:paraId="5E37BFB8" w14:textId="77777777" w:rsidR="00BE39F9" w:rsidRPr="003E65F8" w:rsidRDefault="00BE39F9" w:rsidP="00534123">
            <w:pPr>
              <w:spacing w:after="0" w:line="240" w:lineRule="auto"/>
              <w:rPr>
                <w:rFonts w:eastAsia="Times New Roman" w:cs="Arial"/>
                <w:b/>
                <w:bCs/>
                <w:sz w:val="20"/>
                <w:szCs w:val="20"/>
                <w:lang w:eastAsia="en-GB"/>
              </w:rPr>
            </w:pPr>
            <w:r w:rsidRPr="003E65F8">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1BC2E62A"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hideMark/>
          </w:tcPr>
          <w:p w14:paraId="1F049773"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40D3AEAC" w14:textId="77777777" w:rsidTr="00534123">
        <w:trPr>
          <w:trHeight w:val="376"/>
        </w:trPr>
        <w:tc>
          <w:tcPr>
            <w:tcW w:w="2955" w:type="dxa"/>
            <w:tcBorders>
              <w:top w:val="nil"/>
              <w:left w:val="single" w:sz="8" w:space="0" w:color="auto"/>
              <w:bottom w:val="nil"/>
              <w:right w:val="nil"/>
            </w:tcBorders>
            <w:vAlign w:val="center"/>
            <w:hideMark/>
          </w:tcPr>
          <w:p w14:paraId="51E6FED9"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PAYS</w:t>
            </w:r>
          </w:p>
        </w:tc>
        <w:tc>
          <w:tcPr>
            <w:tcW w:w="5283" w:type="dxa"/>
            <w:gridSpan w:val="7"/>
            <w:tcBorders>
              <w:top w:val="nil"/>
              <w:left w:val="single" w:sz="4" w:space="0" w:color="auto"/>
              <w:bottom w:val="nil"/>
              <w:right w:val="single" w:sz="4" w:space="0" w:color="auto"/>
            </w:tcBorders>
            <w:vAlign w:val="center"/>
            <w:hideMark/>
          </w:tcPr>
          <w:p w14:paraId="25CBA84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110325F4"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03C1E476" w14:textId="77777777" w:rsidTr="00534123">
        <w:trPr>
          <w:trHeight w:val="376"/>
        </w:trPr>
        <w:tc>
          <w:tcPr>
            <w:tcW w:w="2955" w:type="dxa"/>
            <w:tcBorders>
              <w:top w:val="nil"/>
              <w:left w:val="single" w:sz="8" w:space="0" w:color="auto"/>
              <w:bottom w:val="nil"/>
              <w:right w:val="nil"/>
            </w:tcBorders>
            <w:vAlign w:val="center"/>
            <w:hideMark/>
          </w:tcPr>
          <w:p w14:paraId="13E0DCB2"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347F54D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13E643C0"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09A08968" w14:textId="77777777" w:rsidTr="00534123">
        <w:trPr>
          <w:trHeight w:val="376"/>
        </w:trPr>
        <w:tc>
          <w:tcPr>
            <w:tcW w:w="2955" w:type="dxa"/>
            <w:tcBorders>
              <w:top w:val="nil"/>
              <w:left w:val="single" w:sz="8" w:space="0" w:color="auto"/>
              <w:bottom w:val="nil"/>
              <w:right w:val="nil"/>
            </w:tcBorders>
            <w:vAlign w:val="center"/>
            <w:hideMark/>
          </w:tcPr>
          <w:p w14:paraId="40662FD3"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TELEPHONE FIXE</w:t>
            </w:r>
          </w:p>
        </w:tc>
        <w:tc>
          <w:tcPr>
            <w:tcW w:w="2175" w:type="dxa"/>
            <w:tcBorders>
              <w:top w:val="nil"/>
              <w:left w:val="single" w:sz="4" w:space="0" w:color="auto"/>
              <w:bottom w:val="nil"/>
              <w:right w:val="single" w:sz="4" w:space="0" w:color="auto"/>
            </w:tcBorders>
            <w:noWrap/>
            <w:vAlign w:val="center"/>
            <w:hideMark/>
          </w:tcPr>
          <w:p w14:paraId="2B458AE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267" w:type="dxa"/>
            <w:gridSpan w:val="2"/>
            <w:tcBorders>
              <w:top w:val="nil"/>
              <w:left w:val="nil"/>
              <w:bottom w:val="nil"/>
              <w:right w:val="nil"/>
            </w:tcBorders>
            <w:noWrap/>
            <w:vAlign w:val="center"/>
            <w:hideMark/>
          </w:tcPr>
          <w:p w14:paraId="25EE337B" w14:textId="77777777" w:rsidR="00BE39F9" w:rsidRPr="003E65F8" w:rsidRDefault="00BE39F9" w:rsidP="00534123">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vAlign w:val="center"/>
            <w:hideMark/>
          </w:tcPr>
          <w:p w14:paraId="3E39C9AE" w14:textId="77777777" w:rsidR="00BE39F9" w:rsidRPr="003E65F8" w:rsidRDefault="00BE39F9" w:rsidP="00534123">
            <w:pPr>
              <w:spacing w:after="0" w:line="240" w:lineRule="auto"/>
              <w:rPr>
                <w:rFonts w:eastAsia="Times New Roman" w:cs="Arial"/>
                <w:b/>
                <w:bCs/>
                <w:sz w:val="20"/>
                <w:szCs w:val="20"/>
                <w:lang w:eastAsia="en-GB"/>
              </w:rPr>
            </w:pPr>
            <w:r w:rsidRPr="003E65F8">
              <w:rPr>
                <w:rFonts w:eastAsia="Times New Roman" w:cs="Arial"/>
                <w:b/>
                <w:bCs/>
                <w:sz w:val="20"/>
                <w:szCs w:val="20"/>
                <w:lang w:eastAsia="en-GB"/>
              </w:rPr>
              <w:t>MOBILE</w:t>
            </w:r>
          </w:p>
        </w:tc>
        <w:tc>
          <w:tcPr>
            <w:tcW w:w="1576" w:type="dxa"/>
            <w:gridSpan w:val="2"/>
            <w:tcBorders>
              <w:top w:val="nil"/>
              <w:left w:val="single" w:sz="4" w:space="0" w:color="auto"/>
              <w:bottom w:val="nil"/>
              <w:right w:val="single" w:sz="4" w:space="0" w:color="auto"/>
            </w:tcBorders>
            <w:vAlign w:val="center"/>
            <w:hideMark/>
          </w:tcPr>
          <w:p w14:paraId="49FAE370"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38F4279D"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25F1DD79" w14:textId="77777777" w:rsidTr="00534123">
        <w:trPr>
          <w:trHeight w:val="260"/>
        </w:trPr>
        <w:tc>
          <w:tcPr>
            <w:tcW w:w="2955" w:type="dxa"/>
            <w:tcBorders>
              <w:top w:val="nil"/>
              <w:left w:val="single" w:sz="8" w:space="0" w:color="auto"/>
              <w:bottom w:val="nil"/>
              <w:right w:val="nil"/>
            </w:tcBorders>
            <w:vAlign w:val="center"/>
            <w:hideMark/>
          </w:tcPr>
          <w:p w14:paraId="6EC40650"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133195B"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5060A048"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19929C2E" w14:textId="77777777" w:rsidTr="00534123">
        <w:trPr>
          <w:trHeight w:val="130"/>
        </w:trPr>
        <w:tc>
          <w:tcPr>
            <w:tcW w:w="2955" w:type="dxa"/>
            <w:tcBorders>
              <w:top w:val="nil"/>
              <w:left w:val="single" w:sz="8" w:space="0" w:color="auto"/>
              <w:bottom w:val="single" w:sz="8" w:space="0" w:color="auto"/>
              <w:right w:val="nil"/>
            </w:tcBorders>
            <w:vAlign w:val="center"/>
            <w:hideMark/>
          </w:tcPr>
          <w:p w14:paraId="4ACA3356"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 </w:t>
            </w:r>
          </w:p>
        </w:tc>
        <w:tc>
          <w:tcPr>
            <w:tcW w:w="2175" w:type="dxa"/>
            <w:tcBorders>
              <w:top w:val="nil"/>
              <w:left w:val="nil"/>
              <w:bottom w:val="single" w:sz="8" w:space="0" w:color="auto"/>
              <w:right w:val="nil"/>
            </w:tcBorders>
            <w:vAlign w:val="center"/>
            <w:hideMark/>
          </w:tcPr>
          <w:p w14:paraId="4A2055EA"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267" w:type="dxa"/>
            <w:gridSpan w:val="2"/>
            <w:tcBorders>
              <w:top w:val="nil"/>
              <w:left w:val="nil"/>
              <w:bottom w:val="single" w:sz="8" w:space="0" w:color="auto"/>
              <w:right w:val="nil"/>
            </w:tcBorders>
            <w:vAlign w:val="center"/>
            <w:hideMark/>
          </w:tcPr>
          <w:p w14:paraId="558CCC8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1265" w:type="dxa"/>
            <w:gridSpan w:val="2"/>
            <w:tcBorders>
              <w:top w:val="nil"/>
              <w:left w:val="nil"/>
              <w:bottom w:val="single" w:sz="8" w:space="0" w:color="auto"/>
              <w:right w:val="nil"/>
            </w:tcBorders>
            <w:vAlign w:val="center"/>
            <w:hideMark/>
          </w:tcPr>
          <w:p w14:paraId="158EF458"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1576" w:type="dxa"/>
            <w:gridSpan w:val="2"/>
            <w:tcBorders>
              <w:top w:val="nil"/>
              <w:left w:val="nil"/>
              <w:bottom w:val="single" w:sz="8" w:space="0" w:color="auto"/>
              <w:right w:val="nil"/>
            </w:tcBorders>
            <w:vAlign w:val="center"/>
            <w:hideMark/>
          </w:tcPr>
          <w:p w14:paraId="2840884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4EB890AA"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79E3F091" w14:textId="77777777" w:rsidTr="00534123">
        <w:trPr>
          <w:trHeight w:val="304"/>
        </w:trPr>
        <w:tc>
          <w:tcPr>
            <w:tcW w:w="5145" w:type="dxa"/>
            <w:gridSpan w:val="3"/>
            <w:tcBorders>
              <w:top w:val="nil"/>
              <w:left w:val="nil"/>
              <w:bottom w:val="nil"/>
              <w:right w:val="nil"/>
            </w:tcBorders>
            <w:vAlign w:val="center"/>
            <w:hideMark/>
          </w:tcPr>
          <w:p w14:paraId="287E630F" w14:textId="77777777" w:rsidR="00BE39F9" w:rsidRPr="003E65F8" w:rsidRDefault="00BE39F9" w:rsidP="00534123">
            <w:pPr>
              <w:spacing w:after="0" w:line="240" w:lineRule="auto"/>
              <w:rPr>
                <w:rFonts w:eastAsia="Times New Roman" w:cs="Times New Roman"/>
                <w:b/>
                <w:bCs/>
                <w:color w:val="4472C4"/>
                <w:sz w:val="20"/>
                <w:szCs w:val="20"/>
                <w:lang w:eastAsia="en-GB"/>
              </w:rPr>
            </w:pPr>
          </w:p>
          <w:p w14:paraId="13AB01D5" w14:textId="77777777" w:rsidR="00BE39F9" w:rsidRPr="003E65F8" w:rsidRDefault="00BE39F9" w:rsidP="00534123">
            <w:pPr>
              <w:spacing w:after="0" w:line="240" w:lineRule="auto"/>
              <w:rPr>
                <w:rFonts w:eastAsia="Times New Roman" w:cs="Times New Roman"/>
                <w:b/>
                <w:bCs/>
                <w:sz w:val="20"/>
                <w:szCs w:val="20"/>
                <w:lang w:eastAsia="en-GB"/>
              </w:rPr>
            </w:pPr>
            <w:r w:rsidRPr="003E65F8">
              <w:rPr>
                <w:rFonts w:eastAsia="Times New Roman" w:cs="Times New Roman"/>
                <w:b/>
                <w:bCs/>
                <w:color w:val="4472C4"/>
                <w:sz w:val="20"/>
                <w:szCs w:val="20"/>
                <w:lang w:eastAsia="en-GB"/>
              </w:rPr>
              <w:t>COORDONNEES BANCAIRES</w:t>
            </w:r>
          </w:p>
        </w:tc>
        <w:tc>
          <w:tcPr>
            <w:tcW w:w="266" w:type="dxa"/>
            <w:gridSpan w:val="2"/>
            <w:tcBorders>
              <w:top w:val="nil"/>
              <w:left w:val="nil"/>
              <w:bottom w:val="nil"/>
              <w:right w:val="nil"/>
            </w:tcBorders>
            <w:vAlign w:val="center"/>
            <w:hideMark/>
          </w:tcPr>
          <w:p w14:paraId="2271F184" w14:textId="77777777" w:rsidR="00BE39F9" w:rsidRPr="003E65F8" w:rsidRDefault="00BE39F9" w:rsidP="00534123">
            <w:pPr>
              <w:spacing w:after="0" w:line="240" w:lineRule="auto"/>
              <w:rPr>
                <w:rFonts w:eastAsia="Times New Roman" w:cs="Times New Roman"/>
                <w:sz w:val="20"/>
                <w:szCs w:val="20"/>
                <w:lang w:eastAsia="en-GB"/>
              </w:rPr>
            </w:pPr>
          </w:p>
        </w:tc>
        <w:tc>
          <w:tcPr>
            <w:tcW w:w="1266" w:type="dxa"/>
            <w:gridSpan w:val="2"/>
            <w:tcBorders>
              <w:top w:val="nil"/>
              <w:left w:val="nil"/>
              <w:bottom w:val="nil"/>
              <w:right w:val="nil"/>
            </w:tcBorders>
            <w:vAlign w:val="center"/>
            <w:hideMark/>
          </w:tcPr>
          <w:p w14:paraId="084B2415" w14:textId="77777777" w:rsidR="00BE39F9" w:rsidRPr="003E65F8" w:rsidRDefault="00BE39F9" w:rsidP="00534123">
            <w:pPr>
              <w:spacing w:after="0" w:line="240" w:lineRule="auto"/>
              <w:rPr>
                <w:rFonts w:eastAsia="Times New Roman" w:cs="Times New Roman"/>
                <w:sz w:val="20"/>
                <w:szCs w:val="20"/>
                <w:lang w:eastAsia="en-GB"/>
              </w:rPr>
            </w:pPr>
          </w:p>
        </w:tc>
        <w:tc>
          <w:tcPr>
            <w:tcW w:w="1561" w:type="dxa"/>
            <w:tcBorders>
              <w:top w:val="nil"/>
              <w:left w:val="nil"/>
              <w:bottom w:val="nil"/>
              <w:right w:val="nil"/>
            </w:tcBorders>
            <w:vAlign w:val="center"/>
            <w:hideMark/>
          </w:tcPr>
          <w:p w14:paraId="45B3E5E9"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hideMark/>
          </w:tcPr>
          <w:p w14:paraId="218802E6" w14:textId="77777777" w:rsidR="00BE39F9" w:rsidRPr="003E65F8" w:rsidRDefault="00BE39F9" w:rsidP="00534123">
            <w:pPr>
              <w:spacing w:after="0" w:line="240" w:lineRule="auto"/>
              <w:rPr>
                <w:rFonts w:eastAsia="Times New Roman" w:cs="Times New Roman"/>
                <w:sz w:val="20"/>
                <w:szCs w:val="20"/>
                <w:lang w:eastAsia="en-GB"/>
              </w:rPr>
            </w:pPr>
          </w:p>
        </w:tc>
      </w:tr>
      <w:tr w:rsidR="00BE39F9" w:rsidRPr="003E65F8" w14:paraId="20BD7539" w14:textId="77777777" w:rsidTr="00534123">
        <w:trPr>
          <w:trHeight w:val="304"/>
        </w:trPr>
        <w:tc>
          <w:tcPr>
            <w:tcW w:w="2955" w:type="dxa"/>
            <w:tcBorders>
              <w:top w:val="single" w:sz="8" w:space="0" w:color="auto"/>
              <w:left w:val="single" w:sz="8" w:space="0" w:color="auto"/>
              <w:bottom w:val="nil"/>
              <w:right w:val="nil"/>
            </w:tcBorders>
            <w:vAlign w:val="center"/>
          </w:tcPr>
          <w:p w14:paraId="3890E1AA" w14:textId="77777777" w:rsidR="00BE39F9" w:rsidRPr="003E65F8" w:rsidRDefault="00BE39F9" w:rsidP="00534123">
            <w:pPr>
              <w:spacing w:after="0" w:line="240" w:lineRule="auto"/>
              <w:jc w:val="right"/>
              <w:rPr>
                <w:rFonts w:eastAsia="Times New Roman" w:cs="Times New Roman"/>
                <w:sz w:val="20"/>
                <w:szCs w:val="20"/>
                <w:lang w:eastAsia="en-GB"/>
              </w:rPr>
            </w:pPr>
          </w:p>
        </w:tc>
        <w:tc>
          <w:tcPr>
            <w:tcW w:w="2175" w:type="dxa"/>
            <w:tcBorders>
              <w:top w:val="single" w:sz="8" w:space="0" w:color="auto"/>
              <w:left w:val="nil"/>
              <w:bottom w:val="nil"/>
              <w:right w:val="nil"/>
            </w:tcBorders>
            <w:vAlign w:val="center"/>
          </w:tcPr>
          <w:p w14:paraId="292DFB52" w14:textId="77777777" w:rsidR="00BE39F9" w:rsidRPr="003E65F8" w:rsidRDefault="00BE39F9" w:rsidP="00534123">
            <w:pPr>
              <w:spacing w:after="0" w:line="240" w:lineRule="auto"/>
              <w:rPr>
                <w:rFonts w:eastAsia="Times New Roman" w:cs="Arial"/>
                <w:b/>
                <w:bCs/>
                <w:sz w:val="20"/>
                <w:szCs w:val="20"/>
                <w:u w:val="single"/>
                <w:lang w:eastAsia="en-GB"/>
              </w:rPr>
            </w:pPr>
          </w:p>
        </w:tc>
        <w:tc>
          <w:tcPr>
            <w:tcW w:w="267" w:type="dxa"/>
            <w:gridSpan w:val="2"/>
            <w:tcBorders>
              <w:top w:val="single" w:sz="8" w:space="0" w:color="auto"/>
              <w:left w:val="nil"/>
              <w:bottom w:val="nil"/>
              <w:right w:val="nil"/>
            </w:tcBorders>
            <w:vAlign w:val="center"/>
          </w:tcPr>
          <w:p w14:paraId="640F33FB" w14:textId="77777777" w:rsidR="00BE39F9" w:rsidRPr="003E65F8" w:rsidRDefault="00BE39F9" w:rsidP="00534123">
            <w:pPr>
              <w:spacing w:after="0" w:line="240" w:lineRule="auto"/>
              <w:rPr>
                <w:rFonts w:eastAsia="Times New Roman" w:cs="Arial"/>
                <w:b/>
                <w:bCs/>
                <w:sz w:val="20"/>
                <w:szCs w:val="20"/>
                <w:u w:val="single"/>
                <w:lang w:eastAsia="en-GB"/>
              </w:rPr>
            </w:pPr>
          </w:p>
        </w:tc>
        <w:tc>
          <w:tcPr>
            <w:tcW w:w="1265" w:type="dxa"/>
            <w:gridSpan w:val="2"/>
            <w:tcBorders>
              <w:top w:val="single" w:sz="8" w:space="0" w:color="auto"/>
              <w:left w:val="nil"/>
              <w:bottom w:val="nil"/>
              <w:right w:val="nil"/>
            </w:tcBorders>
            <w:vAlign w:val="center"/>
          </w:tcPr>
          <w:p w14:paraId="364A110E" w14:textId="77777777" w:rsidR="00BE39F9" w:rsidRPr="003E65F8" w:rsidRDefault="00BE39F9" w:rsidP="00534123">
            <w:pPr>
              <w:spacing w:after="0" w:line="240" w:lineRule="auto"/>
              <w:rPr>
                <w:rFonts w:eastAsia="Times New Roman" w:cs="Arial"/>
                <w:b/>
                <w:bCs/>
                <w:sz w:val="20"/>
                <w:szCs w:val="20"/>
                <w:u w:val="single"/>
                <w:lang w:eastAsia="en-GB"/>
              </w:rPr>
            </w:pPr>
          </w:p>
        </w:tc>
        <w:tc>
          <w:tcPr>
            <w:tcW w:w="1576" w:type="dxa"/>
            <w:gridSpan w:val="2"/>
            <w:tcBorders>
              <w:top w:val="single" w:sz="8" w:space="0" w:color="auto"/>
              <w:left w:val="nil"/>
              <w:bottom w:val="nil"/>
              <w:right w:val="nil"/>
            </w:tcBorders>
            <w:vAlign w:val="center"/>
            <w:hideMark/>
          </w:tcPr>
          <w:p w14:paraId="527D1D01"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single" w:sz="8" w:space="0" w:color="auto"/>
              <w:left w:val="nil"/>
              <w:bottom w:val="nil"/>
              <w:right w:val="single" w:sz="8" w:space="0" w:color="auto"/>
            </w:tcBorders>
            <w:noWrap/>
            <w:vAlign w:val="center"/>
            <w:hideMark/>
          </w:tcPr>
          <w:p w14:paraId="24CE7DD1"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15F37072" w14:textId="77777777" w:rsidTr="00534123">
        <w:trPr>
          <w:trHeight w:val="405"/>
        </w:trPr>
        <w:tc>
          <w:tcPr>
            <w:tcW w:w="2955" w:type="dxa"/>
            <w:tcBorders>
              <w:top w:val="nil"/>
              <w:left w:val="single" w:sz="8" w:space="0" w:color="auto"/>
              <w:bottom w:val="nil"/>
              <w:right w:val="nil"/>
            </w:tcBorders>
            <w:vAlign w:val="center"/>
            <w:hideMark/>
          </w:tcPr>
          <w:p w14:paraId="1F46CB53"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vAlign w:val="center"/>
            <w:hideMark/>
          </w:tcPr>
          <w:p w14:paraId="79F2EACB"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7265E10"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6815F260" w14:textId="77777777" w:rsidTr="00534123">
        <w:trPr>
          <w:trHeight w:val="405"/>
        </w:trPr>
        <w:tc>
          <w:tcPr>
            <w:tcW w:w="2955" w:type="dxa"/>
            <w:tcBorders>
              <w:top w:val="nil"/>
              <w:left w:val="single" w:sz="8" w:space="0" w:color="auto"/>
              <w:bottom w:val="nil"/>
              <w:right w:val="nil"/>
            </w:tcBorders>
            <w:vAlign w:val="center"/>
          </w:tcPr>
          <w:p w14:paraId="372D76CB"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vAlign w:val="center"/>
          </w:tcPr>
          <w:p w14:paraId="6633181E"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513136F3" w14:textId="77777777" w:rsidR="00BE39F9" w:rsidRPr="003E65F8" w:rsidRDefault="00BE39F9" w:rsidP="00534123">
            <w:pPr>
              <w:spacing w:after="0" w:line="240" w:lineRule="auto"/>
              <w:rPr>
                <w:rFonts w:eastAsia="Times New Roman" w:cs="Times New Roman"/>
                <w:sz w:val="20"/>
                <w:szCs w:val="20"/>
                <w:lang w:eastAsia="en-GB"/>
              </w:rPr>
            </w:pPr>
          </w:p>
        </w:tc>
      </w:tr>
      <w:tr w:rsidR="00BE39F9" w:rsidRPr="003E65F8" w14:paraId="4221C895" w14:textId="77777777" w:rsidTr="00534123">
        <w:trPr>
          <w:trHeight w:val="429"/>
        </w:trPr>
        <w:tc>
          <w:tcPr>
            <w:tcW w:w="2955" w:type="dxa"/>
            <w:tcBorders>
              <w:top w:val="nil"/>
              <w:left w:val="single" w:sz="8" w:space="0" w:color="auto"/>
              <w:bottom w:val="nil"/>
              <w:right w:val="nil"/>
            </w:tcBorders>
            <w:vAlign w:val="center"/>
            <w:hideMark/>
          </w:tcPr>
          <w:p w14:paraId="2D002E82"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vAlign w:val="center"/>
            <w:hideMark/>
          </w:tcPr>
          <w:p w14:paraId="7B04FEB3" w14:textId="77777777" w:rsidR="00BE39F9" w:rsidRPr="003E65F8" w:rsidRDefault="00BE39F9" w:rsidP="00534123">
            <w:pPr>
              <w:spacing w:after="0" w:line="240" w:lineRule="auto"/>
              <w:rPr>
                <w:rFonts w:eastAsia="Times New Roman" w:cs="Arial"/>
                <w:b/>
                <w:bCs/>
                <w:sz w:val="20"/>
                <w:szCs w:val="20"/>
                <w:lang w:eastAsia="en-GB"/>
              </w:rPr>
            </w:pPr>
          </w:p>
          <w:p w14:paraId="09AC1231" w14:textId="77777777" w:rsidR="00BE39F9" w:rsidRPr="003E65F8" w:rsidRDefault="00BE39F9" w:rsidP="00534123">
            <w:pPr>
              <w:spacing w:after="0" w:line="240" w:lineRule="auto"/>
              <w:rPr>
                <w:rFonts w:eastAsia="Times New Roman" w:cs="Arial"/>
                <w:b/>
                <w:bCs/>
                <w:sz w:val="20"/>
                <w:szCs w:val="20"/>
                <w:lang w:eastAsia="en-GB"/>
              </w:rPr>
            </w:pPr>
          </w:p>
          <w:p w14:paraId="29428A57" w14:textId="77777777" w:rsidR="00BE39F9" w:rsidRPr="003E65F8" w:rsidRDefault="00BE39F9" w:rsidP="00534123">
            <w:pPr>
              <w:spacing w:after="0" w:line="240" w:lineRule="auto"/>
              <w:rPr>
                <w:rFonts w:eastAsia="Times New Roman" w:cs="Arial"/>
                <w:b/>
                <w:bCs/>
                <w:sz w:val="20"/>
                <w:szCs w:val="20"/>
                <w:lang w:eastAsia="en-GB"/>
              </w:rPr>
            </w:pPr>
            <w:r w:rsidRPr="003E65F8">
              <w:rPr>
                <w:rFonts w:eastAsia="Times New Roman" w:cs="Arial"/>
                <w:b/>
                <w:bCs/>
                <w:sz w:val="20"/>
                <w:szCs w:val="20"/>
                <w:lang w:eastAsia="en-GB"/>
              </w:rPr>
              <w:t> </w:t>
            </w:r>
          </w:p>
        </w:tc>
        <w:tc>
          <w:tcPr>
            <w:tcW w:w="385" w:type="dxa"/>
            <w:tcBorders>
              <w:top w:val="nil"/>
              <w:left w:val="single" w:sz="4" w:space="0" w:color="auto"/>
              <w:bottom w:val="nil"/>
              <w:right w:val="single" w:sz="8" w:space="0" w:color="auto"/>
            </w:tcBorders>
            <w:noWrap/>
            <w:vAlign w:val="center"/>
            <w:hideMark/>
          </w:tcPr>
          <w:p w14:paraId="78C1E958"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 </w:t>
            </w:r>
          </w:p>
        </w:tc>
      </w:tr>
      <w:tr w:rsidR="00BE39F9" w:rsidRPr="003E65F8" w14:paraId="124A8318" w14:textId="77777777" w:rsidTr="00534123">
        <w:trPr>
          <w:trHeight w:val="405"/>
        </w:trPr>
        <w:tc>
          <w:tcPr>
            <w:tcW w:w="2955" w:type="dxa"/>
            <w:tcBorders>
              <w:top w:val="nil"/>
              <w:left w:val="single" w:sz="8" w:space="0" w:color="auto"/>
              <w:bottom w:val="nil"/>
              <w:right w:val="nil"/>
            </w:tcBorders>
            <w:vAlign w:val="center"/>
            <w:hideMark/>
          </w:tcPr>
          <w:p w14:paraId="2518E076"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VILLE</w:t>
            </w:r>
          </w:p>
        </w:tc>
        <w:tc>
          <w:tcPr>
            <w:tcW w:w="2175" w:type="dxa"/>
            <w:tcBorders>
              <w:top w:val="single" w:sz="4" w:space="0" w:color="auto"/>
              <w:left w:val="single" w:sz="4" w:space="0" w:color="auto"/>
              <w:bottom w:val="single" w:sz="4" w:space="0" w:color="auto"/>
              <w:right w:val="single" w:sz="4" w:space="0" w:color="auto"/>
            </w:tcBorders>
            <w:noWrap/>
            <w:vAlign w:val="center"/>
            <w:hideMark/>
          </w:tcPr>
          <w:p w14:paraId="4667CAA9"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267" w:type="dxa"/>
            <w:gridSpan w:val="2"/>
            <w:tcBorders>
              <w:top w:val="single" w:sz="4" w:space="0" w:color="auto"/>
              <w:left w:val="nil"/>
              <w:bottom w:val="single" w:sz="4" w:space="0" w:color="auto"/>
              <w:right w:val="nil"/>
            </w:tcBorders>
            <w:noWrap/>
            <w:vAlign w:val="center"/>
            <w:hideMark/>
          </w:tcPr>
          <w:p w14:paraId="16D68D4A" w14:textId="77777777" w:rsidR="00BE39F9" w:rsidRPr="003E65F8" w:rsidRDefault="00BE39F9" w:rsidP="00534123">
            <w:pPr>
              <w:spacing w:after="0" w:line="240" w:lineRule="auto"/>
              <w:rPr>
                <w:rFonts w:eastAsia="Times New Roman" w:cs="Times New Roman"/>
                <w:sz w:val="20"/>
                <w:szCs w:val="20"/>
                <w:lang w:eastAsia="en-GB"/>
              </w:rPr>
            </w:pPr>
          </w:p>
        </w:tc>
        <w:tc>
          <w:tcPr>
            <w:tcW w:w="1265" w:type="dxa"/>
            <w:gridSpan w:val="2"/>
            <w:tcBorders>
              <w:top w:val="single" w:sz="4" w:space="0" w:color="auto"/>
              <w:left w:val="nil"/>
              <w:bottom w:val="single" w:sz="4" w:space="0" w:color="auto"/>
              <w:right w:val="nil"/>
            </w:tcBorders>
            <w:vAlign w:val="center"/>
            <w:hideMark/>
          </w:tcPr>
          <w:p w14:paraId="3FF705D5" w14:textId="77777777" w:rsidR="00BE39F9" w:rsidRPr="003E65F8" w:rsidRDefault="00BE39F9" w:rsidP="00534123">
            <w:pPr>
              <w:spacing w:after="0" w:line="240" w:lineRule="auto"/>
              <w:rPr>
                <w:rFonts w:eastAsia="Times New Roman" w:cs="Arial"/>
                <w:b/>
                <w:bCs/>
                <w:sz w:val="20"/>
                <w:szCs w:val="20"/>
                <w:lang w:eastAsia="en-GB"/>
              </w:rPr>
            </w:pPr>
            <w:r w:rsidRPr="003E65F8">
              <w:rPr>
                <w:rFonts w:eastAsia="Times New Roman" w:cs="Arial"/>
                <w:b/>
                <w:bCs/>
                <w:sz w:val="20"/>
                <w:szCs w:val="20"/>
                <w:lang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vAlign w:val="center"/>
            <w:hideMark/>
          </w:tcPr>
          <w:p w14:paraId="02A78DD4"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0F8C27F"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5EC650BD" w14:textId="77777777" w:rsidTr="00534123">
        <w:trPr>
          <w:trHeight w:val="405"/>
        </w:trPr>
        <w:tc>
          <w:tcPr>
            <w:tcW w:w="2955" w:type="dxa"/>
            <w:tcBorders>
              <w:top w:val="nil"/>
              <w:left w:val="single" w:sz="8" w:space="0" w:color="auto"/>
              <w:bottom w:val="nil"/>
              <w:right w:val="nil"/>
            </w:tcBorders>
            <w:noWrap/>
            <w:vAlign w:val="center"/>
            <w:hideMark/>
          </w:tcPr>
          <w:p w14:paraId="4F93EAFD"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PAYS</w:t>
            </w:r>
          </w:p>
        </w:tc>
        <w:tc>
          <w:tcPr>
            <w:tcW w:w="5283" w:type="dxa"/>
            <w:gridSpan w:val="7"/>
            <w:tcBorders>
              <w:top w:val="nil"/>
              <w:left w:val="single" w:sz="4" w:space="0" w:color="auto"/>
              <w:bottom w:val="single" w:sz="4" w:space="0" w:color="auto"/>
              <w:right w:val="single" w:sz="4" w:space="0" w:color="auto"/>
            </w:tcBorders>
            <w:noWrap/>
            <w:vAlign w:val="center"/>
            <w:hideMark/>
          </w:tcPr>
          <w:p w14:paraId="78AAB962"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4896DDC3"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243035C0" w14:textId="77777777" w:rsidTr="00534123">
        <w:trPr>
          <w:trHeight w:val="405"/>
        </w:trPr>
        <w:tc>
          <w:tcPr>
            <w:tcW w:w="2955" w:type="dxa"/>
            <w:tcBorders>
              <w:top w:val="nil"/>
              <w:left w:val="single" w:sz="8" w:space="0" w:color="auto"/>
              <w:bottom w:val="nil"/>
              <w:right w:val="nil"/>
            </w:tcBorders>
            <w:noWrap/>
            <w:vAlign w:val="center"/>
            <w:hideMark/>
          </w:tcPr>
          <w:p w14:paraId="791446C3"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 xml:space="preserve">NUMERO DE COMPTE </w:t>
            </w:r>
            <w:r w:rsidRPr="003E65F8">
              <w:rPr>
                <w:rFonts w:eastAsia="Times New Roman" w:cs="Arial"/>
                <w:b/>
                <w:bCs/>
                <w:color w:val="C00000"/>
                <w:w w:val="99"/>
                <w:sz w:val="20"/>
                <w:szCs w:val="20"/>
                <w:lang w:eastAsia="en-GB"/>
              </w:rPr>
              <w:t>(2)</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19EB9A75"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7E913877"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41A711AF" w14:textId="77777777" w:rsidTr="00534123">
        <w:trPr>
          <w:trHeight w:val="405"/>
        </w:trPr>
        <w:tc>
          <w:tcPr>
            <w:tcW w:w="2955" w:type="dxa"/>
            <w:tcBorders>
              <w:top w:val="nil"/>
              <w:left w:val="single" w:sz="8" w:space="0" w:color="auto"/>
              <w:bottom w:val="nil"/>
              <w:right w:val="nil"/>
            </w:tcBorders>
            <w:noWrap/>
            <w:vAlign w:val="center"/>
            <w:hideMark/>
          </w:tcPr>
          <w:p w14:paraId="688ADECA"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IBAN</w:t>
            </w:r>
          </w:p>
        </w:tc>
        <w:tc>
          <w:tcPr>
            <w:tcW w:w="5283" w:type="dxa"/>
            <w:gridSpan w:val="7"/>
            <w:tcBorders>
              <w:top w:val="single" w:sz="4" w:space="0" w:color="auto"/>
              <w:left w:val="single" w:sz="4" w:space="0" w:color="auto"/>
              <w:bottom w:val="single" w:sz="4" w:space="0" w:color="auto"/>
              <w:right w:val="single" w:sz="4" w:space="0" w:color="000000"/>
            </w:tcBorders>
            <w:noWrap/>
            <w:vAlign w:val="center"/>
            <w:hideMark/>
          </w:tcPr>
          <w:p w14:paraId="3291D5A2"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nil"/>
              <w:right w:val="single" w:sz="8" w:space="0" w:color="auto"/>
            </w:tcBorders>
            <w:noWrap/>
            <w:vAlign w:val="center"/>
            <w:hideMark/>
          </w:tcPr>
          <w:p w14:paraId="1FBD710F"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39AAFCA4" w14:textId="77777777" w:rsidTr="00534123">
        <w:trPr>
          <w:trHeight w:val="405"/>
        </w:trPr>
        <w:tc>
          <w:tcPr>
            <w:tcW w:w="2955" w:type="dxa"/>
            <w:tcBorders>
              <w:top w:val="nil"/>
              <w:left w:val="single" w:sz="8" w:space="0" w:color="auto"/>
              <w:bottom w:val="nil"/>
              <w:right w:val="nil"/>
            </w:tcBorders>
            <w:noWrap/>
            <w:vAlign w:val="center"/>
          </w:tcPr>
          <w:p w14:paraId="415E3A1F" w14:textId="77777777" w:rsidR="00BE39F9" w:rsidRPr="003E65F8" w:rsidRDefault="00BE39F9" w:rsidP="00534123">
            <w:pPr>
              <w:spacing w:after="0" w:line="240" w:lineRule="auto"/>
              <w:jc w:val="right"/>
              <w:rPr>
                <w:rFonts w:eastAsia="Times New Roman" w:cs="Arial"/>
                <w:b/>
                <w:bCs/>
                <w:sz w:val="20"/>
                <w:szCs w:val="20"/>
                <w:lang w:eastAsia="en-GB"/>
              </w:rPr>
            </w:pPr>
            <w:r w:rsidRPr="003E65F8">
              <w:rPr>
                <w:rFonts w:eastAsia="Times New Roman" w:cs="Arial"/>
                <w:b/>
                <w:bCs/>
                <w:sz w:val="20"/>
                <w:szCs w:val="20"/>
                <w:lang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noWrap/>
            <w:vAlign w:val="center"/>
          </w:tcPr>
          <w:p w14:paraId="56E87F0B"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nil"/>
              <w:bottom w:val="nil"/>
              <w:right w:val="single" w:sz="8" w:space="0" w:color="auto"/>
            </w:tcBorders>
            <w:noWrap/>
            <w:vAlign w:val="center"/>
          </w:tcPr>
          <w:p w14:paraId="305EA349" w14:textId="77777777" w:rsidR="00BE39F9" w:rsidRPr="003E65F8" w:rsidRDefault="00BE39F9" w:rsidP="00534123">
            <w:pPr>
              <w:spacing w:after="0" w:line="240" w:lineRule="auto"/>
              <w:rPr>
                <w:rFonts w:eastAsia="Times New Roman" w:cs="Times New Roman"/>
                <w:sz w:val="20"/>
                <w:szCs w:val="20"/>
                <w:lang w:eastAsia="en-GB"/>
              </w:rPr>
            </w:pPr>
          </w:p>
        </w:tc>
      </w:tr>
      <w:tr w:rsidR="00BE39F9" w:rsidRPr="003E65F8" w14:paraId="58C8CE89" w14:textId="77777777" w:rsidTr="00534123">
        <w:trPr>
          <w:trHeight w:val="115"/>
        </w:trPr>
        <w:tc>
          <w:tcPr>
            <w:tcW w:w="2955" w:type="dxa"/>
            <w:tcBorders>
              <w:top w:val="nil"/>
              <w:left w:val="single" w:sz="8" w:space="0" w:color="auto"/>
              <w:bottom w:val="single" w:sz="8" w:space="0" w:color="auto"/>
              <w:right w:val="nil"/>
            </w:tcBorders>
            <w:noWrap/>
            <w:vAlign w:val="center"/>
            <w:hideMark/>
          </w:tcPr>
          <w:p w14:paraId="6FAAE03D" w14:textId="77777777" w:rsidR="00BE39F9" w:rsidRPr="003E65F8" w:rsidRDefault="00BE39F9" w:rsidP="00534123">
            <w:pPr>
              <w:spacing w:after="0" w:line="240" w:lineRule="auto"/>
              <w:jc w:val="right"/>
              <w:rPr>
                <w:rFonts w:eastAsia="Times New Roman" w:cs="Times New Roman"/>
                <w:sz w:val="20"/>
                <w:szCs w:val="20"/>
                <w:lang w:eastAsia="en-GB"/>
              </w:rPr>
            </w:pPr>
            <w:r w:rsidRPr="003E65F8">
              <w:rPr>
                <w:rFonts w:eastAsia="Times New Roman" w:cs="Times New Roman"/>
                <w:sz w:val="20"/>
                <w:szCs w:val="20"/>
                <w:lang w:eastAsia="en-GB"/>
              </w:rPr>
              <w:t> </w:t>
            </w:r>
          </w:p>
        </w:tc>
        <w:tc>
          <w:tcPr>
            <w:tcW w:w="2175" w:type="dxa"/>
            <w:tcBorders>
              <w:top w:val="nil"/>
              <w:left w:val="nil"/>
              <w:bottom w:val="single" w:sz="8" w:space="0" w:color="auto"/>
              <w:right w:val="nil"/>
            </w:tcBorders>
            <w:noWrap/>
            <w:vAlign w:val="center"/>
            <w:hideMark/>
          </w:tcPr>
          <w:p w14:paraId="09697B00"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267" w:type="dxa"/>
            <w:gridSpan w:val="2"/>
            <w:tcBorders>
              <w:top w:val="nil"/>
              <w:left w:val="nil"/>
              <w:bottom w:val="single" w:sz="8" w:space="0" w:color="auto"/>
              <w:right w:val="nil"/>
            </w:tcBorders>
            <w:noWrap/>
            <w:vAlign w:val="center"/>
            <w:hideMark/>
          </w:tcPr>
          <w:p w14:paraId="2EA065C6"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1265" w:type="dxa"/>
            <w:gridSpan w:val="2"/>
            <w:tcBorders>
              <w:top w:val="nil"/>
              <w:left w:val="nil"/>
              <w:bottom w:val="single" w:sz="8" w:space="0" w:color="auto"/>
              <w:right w:val="nil"/>
            </w:tcBorders>
            <w:noWrap/>
            <w:vAlign w:val="center"/>
            <w:hideMark/>
          </w:tcPr>
          <w:p w14:paraId="5A6D2E4D"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1576" w:type="dxa"/>
            <w:gridSpan w:val="2"/>
            <w:tcBorders>
              <w:top w:val="nil"/>
              <w:left w:val="nil"/>
              <w:bottom w:val="single" w:sz="8" w:space="0" w:color="auto"/>
              <w:right w:val="nil"/>
            </w:tcBorders>
            <w:noWrap/>
            <w:vAlign w:val="center"/>
            <w:hideMark/>
          </w:tcPr>
          <w:p w14:paraId="299623DB"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c>
          <w:tcPr>
            <w:tcW w:w="385" w:type="dxa"/>
            <w:tcBorders>
              <w:top w:val="nil"/>
              <w:left w:val="nil"/>
              <w:bottom w:val="single" w:sz="8" w:space="0" w:color="auto"/>
              <w:right w:val="single" w:sz="8" w:space="0" w:color="auto"/>
            </w:tcBorders>
            <w:noWrap/>
            <w:vAlign w:val="center"/>
            <w:hideMark/>
          </w:tcPr>
          <w:p w14:paraId="7FEA40E7" w14:textId="77777777" w:rsidR="00BE39F9" w:rsidRPr="003E65F8" w:rsidRDefault="00BE39F9" w:rsidP="00534123">
            <w:pPr>
              <w:spacing w:after="0" w:line="240" w:lineRule="auto"/>
              <w:rPr>
                <w:rFonts w:eastAsia="Times New Roman" w:cs="Times New Roman"/>
                <w:sz w:val="20"/>
                <w:szCs w:val="20"/>
                <w:lang w:eastAsia="en-GB"/>
              </w:rPr>
            </w:pPr>
            <w:r w:rsidRPr="003E65F8">
              <w:rPr>
                <w:rFonts w:eastAsia="Times New Roman" w:cs="Times New Roman"/>
                <w:sz w:val="20"/>
                <w:szCs w:val="20"/>
                <w:lang w:eastAsia="en-GB"/>
              </w:rPr>
              <w:t> </w:t>
            </w:r>
          </w:p>
        </w:tc>
      </w:tr>
      <w:tr w:rsidR="00BE39F9" w:rsidRPr="003E65F8" w14:paraId="23CE371A" w14:textId="77777777" w:rsidTr="00534123">
        <w:trPr>
          <w:trHeight w:val="289"/>
        </w:trPr>
        <w:tc>
          <w:tcPr>
            <w:tcW w:w="2955" w:type="dxa"/>
            <w:tcBorders>
              <w:top w:val="nil"/>
              <w:left w:val="nil"/>
              <w:bottom w:val="nil"/>
              <w:right w:val="nil"/>
            </w:tcBorders>
            <w:noWrap/>
            <w:vAlign w:val="center"/>
          </w:tcPr>
          <w:p w14:paraId="2AA837E9" w14:textId="77777777" w:rsidR="00BE39F9" w:rsidRPr="003E65F8" w:rsidRDefault="00BE39F9" w:rsidP="00534123">
            <w:pPr>
              <w:spacing w:after="0" w:line="240" w:lineRule="auto"/>
              <w:rPr>
                <w:rFonts w:eastAsia="Times New Roman" w:cs="Times New Roman"/>
                <w:sz w:val="20"/>
                <w:szCs w:val="20"/>
                <w:lang w:eastAsia="en-GB"/>
              </w:rPr>
            </w:pPr>
          </w:p>
        </w:tc>
        <w:tc>
          <w:tcPr>
            <w:tcW w:w="2175" w:type="dxa"/>
            <w:tcBorders>
              <w:top w:val="nil"/>
              <w:left w:val="nil"/>
              <w:bottom w:val="nil"/>
              <w:right w:val="nil"/>
            </w:tcBorders>
            <w:noWrap/>
            <w:vAlign w:val="center"/>
          </w:tcPr>
          <w:p w14:paraId="1275ACD4" w14:textId="77777777" w:rsidR="00BE39F9" w:rsidRPr="003E65F8" w:rsidRDefault="00BE39F9" w:rsidP="00534123">
            <w:pPr>
              <w:spacing w:after="0" w:line="240" w:lineRule="auto"/>
              <w:rPr>
                <w:rFonts w:eastAsia="Times New Roman" w:cs="Times New Roman"/>
                <w:sz w:val="20"/>
                <w:szCs w:val="20"/>
                <w:lang w:eastAsia="en-GB"/>
              </w:rPr>
            </w:pPr>
          </w:p>
        </w:tc>
        <w:tc>
          <w:tcPr>
            <w:tcW w:w="267" w:type="dxa"/>
            <w:gridSpan w:val="2"/>
            <w:tcBorders>
              <w:top w:val="nil"/>
              <w:left w:val="nil"/>
              <w:bottom w:val="nil"/>
              <w:right w:val="nil"/>
            </w:tcBorders>
            <w:noWrap/>
            <w:vAlign w:val="center"/>
          </w:tcPr>
          <w:p w14:paraId="477409EC" w14:textId="77777777" w:rsidR="00BE39F9" w:rsidRPr="003E65F8" w:rsidRDefault="00BE39F9" w:rsidP="00534123">
            <w:pPr>
              <w:spacing w:after="0" w:line="240" w:lineRule="auto"/>
              <w:rPr>
                <w:rFonts w:eastAsia="Times New Roman" w:cs="Times New Roman"/>
                <w:sz w:val="20"/>
                <w:szCs w:val="20"/>
                <w:lang w:eastAsia="en-GB"/>
              </w:rPr>
            </w:pPr>
          </w:p>
        </w:tc>
        <w:tc>
          <w:tcPr>
            <w:tcW w:w="1265" w:type="dxa"/>
            <w:gridSpan w:val="2"/>
            <w:tcBorders>
              <w:top w:val="nil"/>
              <w:left w:val="nil"/>
              <w:bottom w:val="nil"/>
              <w:right w:val="nil"/>
            </w:tcBorders>
            <w:noWrap/>
            <w:vAlign w:val="center"/>
          </w:tcPr>
          <w:p w14:paraId="49AD7275" w14:textId="77777777" w:rsidR="00BE39F9" w:rsidRPr="003E65F8" w:rsidRDefault="00BE39F9" w:rsidP="00534123">
            <w:pPr>
              <w:spacing w:after="0" w:line="240" w:lineRule="auto"/>
              <w:rPr>
                <w:rFonts w:eastAsia="Times New Roman" w:cs="Times New Roman"/>
                <w:sz w:val="20"/>
                <w:szCs w:val="20"/>
                <w:lang w:eastAsia="en-GB"/>
              </w:rPr>
            </w:pPr>
          </w:p>
        </w:tc>
        <w:tc>
          <w:tcPr>
            <w:tcW w:w="1576" w:type="dxa"/>
            <w:gridSpan w:val="2"/>
            <w:tcBorders>
              <w:top w:val="nil"/>
              <w:left w:val="nil"/>
              <w:bottom w:val="nil"/>
              <w:right w:val="nil"/>
            </w:tcBorders>
            <w:noWrap/>
            <w:vAlign w:val="center"/>
          </w:tcPr>
          <w:p w14:paraId="1E0CD689" w14:textId="77777777" w:rsidR="00BE39F9" w:rsidRPr="003E65F8" w:rsidRDefault="00BE39F9" w:rsidP="00534123">
            <w:pPr>
              <w:spacing w:after="0" w:line="240" w:lineRule="auto"/>
              <w:rPr>
                <w:rFonts w:eastAsia="Times New Roman" w:cs="Times New Roman"/>
                <w:sz w:val="20"/>
                <w:szCs w:val="20"/>
                <w:lang w:eastAsia="en-GB"/>
              </w:rPr>
            </w:pPr>
          </w:p>
        </w:tc>
        <w:tc>
          <w:tcPr>
            <w:tcW w:w="385" w:type="dxa"/>
            <w:tcBorders>
              <w:top w:val="nil"/>
              <w:left w:val="nil"/>
              <w:bottom w:val="nil"/>
              <w:right w:val="nil"/>
            </w:tcBorders>
            <w:noWrap/>
            <w:vAlign w:val="center"/>
          </w:tcPr>
          <w:p w14:paraId="6D8F0C0D" w14:textId="77777777" w:rsidR="00BE39F9" w:rsidRPr="003E65F8" w:rsidRDefault="00BE39F9" w:rsidP="00534123">
            <w:pPr>
              <w:spacing w:after="0" w:line="240" w:lineRule="auto"/>
              <w:rPr>
                <w:rFonts w:eastAsia="Times New Roman" w:cs="Times New Roman"/>
                <w:sz w:val="20"/>
                <w:szCs w:val="20"/>
                <w:lang w:eastAsia="en-GB"/>
              </w:rPr>
            </w:pPr>
          </w:p>
        </w:tc>
      </w:tr>
      <w:tr w:rsidR="00BE39F9" w:rsidRPr="003E65F8" w14:paraId="1D53BC75" w14:textId="77777777" w:rsidTr="00534123">
        <w:trPr>
          <w:trHeight w:val="289"/>
        </w:trPr>
        <w:tc>
          <w:tcPr>
            <w:tcW w:w="8238" w:type="dxa"/>
            <w:gridSpan w:val="8"/>
            <w:tcBorders>
              <w:top w:val="nil"/>
              <w:left w:val="nil"/>
              <w:bottom w:val="nil"/>
              <w:right w:val="nil"/>
            </w:tcBorders>
            <w:hideMark/>
          </w:tcPr>
          <w:p w14:paraId="392494F9" w14:textId="77777777" w:rsidR="00BE39F9" w:rsidRPr="003E65F8" w:rsidRDefault="00BE39F9" w:rsidP="007C343D">
            <w:pPr>
              <w:pStyle w:val="Paragraphedeliste"/>
              <w:numPr>
                <w:ilvl w:val="0"/>
                <w:numId w:val="12"/>
              </w:numPr>
              <w:spacing w:after="0" w:line="240" w:lineRule="auto"/>
              <w:rPr>
                <w:rFonts w:eastAsia="Times New Roman" w:cs="Arial"/>
                <w:i/>
                <w:iCs/>
                <w:color w:val="C00000"/>
                <w:sz w:val="20"/>
                <w:szCs w:val="20"/>
                <w:lang w:eastAsia="en-GB"/>
              </w:rPr>
            </w:pPr>
            <w:r w:rsidRPr="003E65F8">
              <w:rPr>
                <w:rFonts w:eastAsia="Times New Roman" w:cs="Arial"/>
                <w:i/>
                <w:iCs/>
                <w:color w:val="C00000"/>
                <w:sz w:val="20"/>
                <w:szCs w:val="20"/>
                <w:lang w:eastAsia="en-GB"/>
              </w:rPr>
              <w:t>Le nom ou le titre sous lequel le compte a été ouvert et non le nom du mandataire.</w:t>
            </w:r>
          </w:p>
          <w:p w14:paraId="4B73D498" w14:textId="77777777" w:rsidR="00BE39F9" w:rsidRPr="003E65F8" w:rsidRDefault="00BE39F9" w:rsidP="007C343D">
            <w:pPr>
              <w:pStyle w:val="Paragraphedeliste"/>
              <w:numPr>
                <w:ilvl w:val="0"/>
                <w:numId w:val="12"/>
              </w:numPr>
              <w:spacing w:after="0" w:line="240" w:lineRule="auto"/>
              <w:jc w:val="both"/>
              <w:rPr>
                <w:rFonts w:eastAsia="Times New Roman" w:cs="Arial"/>
                <w:i/>
                <w:iCs/>
                <w:color w:val="C00000"/>
                <w:sz w:val="20"/>
                <w:szCs w:val="20"/>
                <w:lang w:eastAsia="en-GB"/>
              </w:rPr>
            </w:pPr>
            <w:r w:rsidRPr="003E65F8">
              <w:rPr>
                <w:rFonts w:eastAsia="Times New Roman" w:cs="Arial"/>
                <w:i/>
                <w:iCs/>
                <w:color w:val="C00000"/>
                <w:sz w:val="20"/>
                <w:szCs w:val="20"/>
                <w:lang w:eastAsia="en-GB"/>
              </w:rPr>
              <w:t>Une copie du Relevé d’Identité Bancaire (RIB) doit être jointe à l’offre.</w:t>
            </w:r>
          </w:p>
          <w:p w14:paraId="35AFB7A4" w14:textId="77777777" w:rsidR="00BE39F9" w:rsidRPr="003E65F8" w:rsidRDefault="00BE39F9" w:rsidP="00534123">
            <w:pPr>
              <w:spacing w:after="0" w:line="240" w:lineRule="auto"/>
              <w:ind w:left="360"/>
              <w:jc w:val="both"/>
              <w:rPr>
                <w:rFonts w:eastAsia="Times New Roman" w:cs="Arial"/>
                <w:i/>
                <w:iCs/>
                <w:color w:val="C00000"/>
                <w:sz w:val="20"/>
                <w:szCs w:val="20"/>
                <w:lang w:eastAsia="en-GB"/>
              </w:rPr>
            </w:pPr>
          </w:p>
          <w:p w14:paraId="3124E20D" w14:textId="77777777" w:rsidR="00BE39F9" w:rsidRPr="003E65F8" w:rsidRDefault="00BE39F9" w:rsidP="00534123">
            <w:pPr>
              <w:spacing w:after="0" w:line="240" w:lineRule="auto"/>
              <w:ind w:left="360"/>
              <w:jc w:val="both"/>
              <w:rPr>
                <w:rFonts w:eastAsia="Times New Roman" w:cs="Arial"/>
                <w:i/>
                <w:iCs/>
                <w:color w:val="C00000"/>
                <w:sz w:val="20"/>
                <w:szCs w:val="20"/>
                <w:lang w:eastAsia="en-GB"/>
              </w:rPr>
            </w:pPr>
            <w:r w:rsidRPr="003E65F8">
              <w:rPr>
                <w:rFonts w:eastAsia="Times New Roman" w:cs="Arial"/>
                <w:i/>
                <w:iCs/>
                <w:color w:val="C00000"/>
                <w:sz w:val="20"/>
                <w:szCs w:val="20"/>
                <w:lang w:eastAsia="en-GB"/>
              </w:rPr>
              <w:t>Tous les paiements seront effectués sur le numéro de compte mentionné. Aucune modification ne sera autorisée sans accord préalable du pouvoir adjudicateur avec la signature d’un avenant.</w:t>
            </w:r>
          </w:p>
          <w:p w14:paraId="6F00CD88" w14:textId="77777777" w:rsidR="00BE39F9" w:rsidRPr="003E65F8" w:rsidRDefault="00BE39F9" w:rsidP="00534123">
            <w:pPr>
              <w:spacing w:after="0" w:line="240" w:lineRule="auto"/>
              <w:rPr>
                <w:rFonts w:eastAsia="Times New Roman" w:cs="Arial"/>
                <w:i/>
                <w:iCs/>
                <w:color w:val="C00000"/>
                <w:sz w:val="20"/>
                <w:szCs w:val="20"/>
                <w:lang w:eastAsia="en-GB"/>
              </w:rPr>
            </w:pPr>
          </w:p>
        </w:tc>
        <w:tc>
          <w:tcPr>
            <w:tcW w:w="385" w:type="dxa"/>
            <w:tcBorders>
              <w:top w:val="nil"/>
              <w:left w:val="nil"/>
              <w:bottom w:val="nil"/>
              <w:right w:val="nil"/>
            </w:tcBorders>
            <w:noWrap/>
            <w:vAlign w:val="center"/>
            <w:hideMark/>
          </w:tcPr>
          <w:p w14:paraId="0CD9DF2F" w14:textId="77777777" w:rsidR="00BE39F9" w:rsidRPr="003E65F8" w:rsidRDefault="00BE39F9" w:rsidP="00534123">
            <w:pPr>
              <w:spacing w:after="0" w:line="240" w:lineRule="auto"/>
              <w:rPr>
                <w:rFonts w:eastAsia="Times New Roman" w:cs="Times New Roman"/>
                <w:sz w:val="20"/>
                <w:szCs w:val="20"/>
                <w:lang w:eastAsia="en-GB"/>
              </w:rPr>
            </w:pPr>
          </w:p>
        </w:tc>
      </w:tr>
    </w:tbl>
    <w:p w14:paraId="5B343394" w14:textId="77777777" w:rsidR="00481777" w:rsidRPr="003E65F8" w:rsidRDefault="00481777">
      <w:pPr>
        <w:spacing w:line="259" w:lineRule="auto"/>
      </w:pPr>
      <w:r w:rsidRPr="003E65F8">
        <w:br w:type="page"/>
      </w:r>
    </w:p>
    <w:p w14:paraId="3D56F710" w14:textId="53874FE6" w:rsidR="0077631D" w:rsidRPr="003E65F8" w:rsidRDefault="00127846" w:rsidP="007C343D">
      <w:pPr>
        <w:pStyle w:val="Titre2"/>
        <w:ind w:left="567" w:hanging="567"/>
      </w:pPr>
      <w:bookmarkStart w:id="100" w:name="_Toc364253089"/>
      <w:bookmarkStart w:id="101" w:name="_Toc505697413"/>
      <w:bookmarkStart w:id="102" w:name="_Ref19006706"/>
      <w:bookmarkStart w:id="103" w:name="_Ref19006712"/>
      <w:bookmarkStart w:id="104" w:name="_Toc213942041"/>
      <w:r w:rsidRPr="003E65F8">
        <w:lastRenderedPageBreak/>
        <w:t>Déclaration d’intégrité pour les soumissionnaires</w:t>
      </w:r>
      <w:bookmarkEnd w:id="100"/>
      <w:bookmarkEnd w:id="101"/>
      <w:bookmarkEnd w:id="102"/>
      <w:bookmarkEnd w:id="103"/>
      <w:bookmarkEnd w:id="104"/>
    </w:p>
    <w:p w14:paraId="3427A9C4" w14:textId="16E2F9CE" w:rsidR="00127846" w:rsidRPr="003E65F8" w:rsidRDefault="00127846" w:rsidP="00127846">
      <w:pPr>
        <w:spacing w:after="40" w:line="252" w:lineRule="auto"/>
        <w:jc w:val="both"/>
      </w:pPr>
      <w:r w:rsidRPr="003E65F8">
        <w:t xml:space="preserve">Par la présente, </w:t>
      </w:r>
      <w:r w:rsidR="005A5811" w:rsidRPr="003E65F8">
        <w:t>le soumissionnaire</w:t>
      </w:r>
      <w:r w:rsidRPr="003E65F8">
        <w:t xml:space="preserve"> déclare ce qui suit :</w:t>
      </w:r>
    </w:p>
    <w:p w14:paraId="61C789D4" w14:textId="6AD7915C" w:rsidR="00127846" w:rsidRPr="003E65F8" w:rsidRDefault="00127846" w:rsidP="00127846">
      <w:pPr>
        <w:pStyle w:val="Paragraphedeliste"/>
        <w:numPr>
          <w:ilvl w:val="0"/>
          <w:numId w:val="3"/>
        </w:numPr>
        <w:spacing w:after="40" w:line="252" w:lineRule="auto"/>
        <w:ind w:left="284" w:hanging="284"/>
        <w:contextualSpacing w:val="0"/>
        <w:jc w:val="both"/>
      </w:pPr>
      <w:r w:rsidRPr="003E65F8">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3E65F8" w:rsidRDefault="00127846" w:rsidP="00127846">
      <w:pPr>
        <w:pStyle w:val="Paragraphedeliste"/>
        <w:numPr>
          <w:ilvl w:val="0"/>
          <w:numId w:val="3"/>
        </w:numPr>
        <w:spacing w:after="40" w:line="252" w:lineRule="auto"/>
        <w:ind w:left="284" w:hanging="284"/>
        <w:contextualSpacing w:val="0"/>
        <w:jc w:val="both"/>
      </w:pPr>
      <w:r w:rsidRPr="003E65F8">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3E65F8" w:rsidRDefault="005A5811" w:rsidP="00127846">
      <w:pPr>
        <w:pStyle w:val="Paragraphedeliste"/>
        <w:numPr>
          <w:ilvl w:val="0"/>
          <w:numId w:val="3"/>
        </w:numPr>
        <w:spacing w:after="40" w:line="252" w:lineRule="auto"/>
        <w:ind w:left="284" w:hanging="284"/>
        <w:contextualSpacing w:val="0"/>
        <w:jc w:val="both"/>
      </w:pPr>
      <w:r w:rsidRPr="003E65F8">
        <w:t>N</w:t>
      </w:r>
      <w:r w:rsidR="00127846" w:rsidRPr="003E65F8">
        <w:t xml:space="preserve">ous avons pris connaissance des articles relatifs à la déontologie et à la lutte contre la corruption repris dans le </w:t>
      </w:r>
      <w:r w:rsidRPr="003E65F8">
        <w:t>c</w:t>
      </w:r>
      <w:r w:rsidR="00127846" w:rsidRPr="003E65F8">
        <w:t>ahier spécial des charges et nous déclarons souscrire et respecter entièrement ces articles.</w:t>
      </w:r>
    </w:p>
    <w:p w14:paraId="4D885389" w14:textId="31899CF0" w:rsidR="00127846" w:rsidRPr="003E65F8" w:rsidRDefault="005A5811" w:rsidP="00127846">
      <w:pPr>
        <w:spacing w:after="40" w:line="252" w:lineRule="auto"/>
        <w:jc w:val="both"/>
      </w:pPr>
      <w:r w:rsidRPr="003E65F8">
        <w:t>N</w:t>
      </w:r>
      <w:r w:rsidR="00127846" w:rsidRPr="003E65F8">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3E65F8" w:rsidRDefault="00127846" w:rsidP="00127846">
      <w:pPr>
        <w:spacing w:after="40" w:line="252" w:lineRule="auto"/>
        <w:jc w:val="both"/>
      </w:pPr>
      <w:r w:rsidRPr="003E65F8">
        <w:t>Si le marché précité devait être attribué au soumissionnaire, nous déclarons, par ailleurs, marquer notre accord avec les dispositions suivantes :</w:t>
      </w:r>
    </w:p>
    <w:p w14:paraId="612E6868" w14:textId="6535FB50" w:rsidR="00127846" w:rsidRPr="003E65F8" w:rsidRDefault="00127846" w:rsidP="00127846">
      <w:pPr>
        <w:pStyle w:val="Paragraphedeliste"/>
        <w:numPr>
          <w:ilvl w:val="0"/>
          <w:numId w:val="3"/>
        </w:numPr>
        <w:spacing w:after="40" w:line="252" w:lineRule="auto"/>
        <w:ind w:left="284" w:hanging="284"/>
        <w:contextualSpacing w:val="0"/>
        <w:jc w:val="both"/>
      </w:pPr>
      <w:r w:rsidRPr="003E65F8">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3E65F8" w:rsidRDefault="00127846" w:rsidP="00127846">
      <w:pPr>
        <w:pStyle w:val="Paragraphedeliste"/>
        <w:numPr>
          <w:ilvl w:val="0"/>
          <w:numId w:val="3"/>
        </w:numPr>
        <w:spacing w:after="40" w:line="252" w:lineRule="auto"/>
        <w:ind w:left="284" w:hanging="284"/>
        <w:contextualSpacing w:val="0"/>
        <w:jc w:val="both"/>
      </w:pPr>
      <w:r w:rsidRPr="003E65F8">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3E65F8" w:rsidRDefault="00127846" w:rsidP="00127846">
      <w:pPr>
        <w:pStyle w:val="Paragraphedeliste"/>
        <w:numPr>
          <w:ilvl w:val="0"/>
          <w:numId w:val="3"/>
        </w:numPr>
        <w:spacing w:after="40" w:line="252" w:lineRule="auto"/>
        <w:ind w:left="284" w:hanging="284"/>
        <w:contextualSpacing w:val="0"/>
        <w:jc w:val="both"/>
      </w:pPr>
      <w:r w:rsidRPr="003E65F8">
        <w:t xml:space="preserve">Tout manquement à se conformer à une ou plusieurs des clauses déontologiques peut </w:t>
      </w:r>
      <w:r w:rsidR="005A5811" w:rsidRPr="003E65F8">
        <w:t>abo</w:t>
      </w:r>
      <w:r w:rsidRPr="003E65F8">
        <w:t>utir à l’exclusion du contractant du présent marché et d’autres marchés publics pour Enabel.</w:t>
      </w:r>
    </w:p>
    <w:p w14:paraId="652D6503" w14:textId="3B37679B" w:rsidR="00127846" w:rsidRPr="003E65F8" w:rsidRDefault="00127846" w:rsidP="00127846">
      <w:pPr>
        <w:pStyle w:val="Paragraphedeliste"/>
        <w:numPr>
          <w:ilvl w:val="0"/>
          <w:numId w:val="3"/>
        </w:numPr>
        <w:spacing w:after="40" w:line="252" w:lineRule="auto"/>
        <w:ind w:left="284" w:hanging="284"/>
        <w:contextualSpacing w:val="0"/>
        <w:jc w:val="both"/>
      </w:pPr>
      <w:r w:rsidRPr="003E65F8">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3E65F8" w:rsidRDefault="00127846" w:rsidP="00127846">
      <w:pPr>
        <w:spacing w:after="40" w:line="252" w:lineRule="auto"/>
        <w:jc w:val="both"/>
      </w:pPr>
      <w:r w:rsidRPr="003E65F8">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3E65F8" w:rsidRDefault="005A5811" w:rsidP="005A5811">
      <w:pPr>
        <w:spacing w:before="240" w:after="120" w:line="252" w:lineRule="auto"/>
        <w:jc w:val="both"/>
      </w:pPr>
      <w:r w:rsidRPr="003E65F8">
        <w:t>Nom et prénom :</w:t>
      </w:r>
    </w:p>
    <w:p w14:paraId="23B27778" w14:textId="77777777" w:rsidR="005A5811" w:rsidRPr="003E65F8" w:rsidRDefault="005A5811" w:rsidP="005A5811">
      <w:pPr>
        <w:spacing w:after="120" w:line="252" w:lineRule="auto"/>
        <w:jc w:val="both"/>
      </w:pPr>
      <w:r w:rsidRPr="003E65F8">
        <w:t>Date :</w:t>
      </w:r>
    </w:p>
    <w:p w14:paraId="5CEA32BB" w14:textId="109DFBAE" w:rsidR="005A5811" w:rsidRPr="003E65F8" w:rsidRDefault="005A5811" w:rsidP="005A5811">
      <w:pPr>
        <w:spacing w:after="120" w:line="252" w:lineRule="auto"/>
        <w:jc w:val="both"/>
      </w:pPr>
      <w:r w:rsidRPr="003E65F8">
        <w:t>Signature autorisée :</w:t>
      </w:r>
      <w:r w:rsidRPr="003E65F8">
        <w:br w:type="page"/>
      </w:r>
    </w:p>
    <w:p w14:paraId="1633103A" w14:textId="465C7FCA" w:rsidR="0077631D" w:rsidRPr="003E65F8" w:rsidRDefault="0077631D" w:rsidP="007C343D">
      <w:pPr>
        <w:pStyle w:val="Titre2"/>
        <w:ind w:left="567" w:hanging="567"/>
      </w:pPr>
      <w:bookmarkStart w:id="105" w:name="_Ref19006815"/>
      <w:bookmarkStart w:id="106" w:name="_Ref19006820"/>
      <w:bookmarkStart w:id="107" w:name="_Toc213942042"/>
      <w:r w:rsidRPr="003E65F8">
        <w:lastRenderedPageBreak/>
        <w:t>D</w:t>
      </w:r>
      <w:r w:rsidR="00127846" w:rsidRPr="003E65F8">
        <w:t>é</w:t>
      </w:r>
      <w:r w:rsidRPr="003E65F8">
        <w:t xml:space="preserve">claration </w:t>
      </w:r>
      <w:r w:rsidR="00373D9B" w:rsidRPr="003E65F8">
        <w:t>‘</w:t>
      </w:r>
      <w:r w:rsidR="00127846" w:rsidRPr="003E65F8">
        <w:t>droits d’accès</w:t>
      </w:r>
      <w:r w:rsidR="00373D9B" w:rsidRPr="003E65F8">
        <w:t>’</w:t>
      </w:r>
      <w:bookmarkEnd w:id="105"/>
      <w:bookmarkEnd w:id="106"/>
      <w:bookmarkEnd w:id="107"/>
    </w:p>
    <w:p w14:paraId="5A152E07" w14:textId="0C321943" w:rsidR="0060499D" w:rsidRPr="003E65F8" w:rsidRDefault="0060499D" w:rsidP="0060499D">
      <w:pPr>
        <w:spacing w:after="60" w:line="264" w:lineRule="auto"/>
        <w:jc w:val="both"/>
      </w:pPr>
      <w:r w:rsidRPr="003E65F8">
        <w:t>Par la présente, je/nous, agissant en ma/notre qualité de représentant(s) légal/ légaux du soumissionnaire précité, déclare/</w:t>
      </w:r>
      <w:proofErr w:type="spellStart"/>
      <w:r w:rsidRPr="003E65F8">
        <w:t>rons</w:t>
      </w:r>
      <w:proofErr w:type="spellEnd"/>
      <w:r w:rsidRPr="003E65F8">
        <w:t xml:space="preserve"> que le soumissionnaire ne se trouve pas dans un des cas d’exclusion suivants</w:t>
      </w:r>
      <w:r w:rsidRPr="003E65F8">
        <w:rPr>
          <w:rFonts w:ascii="Times New Roman" w:hAnsi="Times New Roman" w:cs="Times New Roman"/>
        </w:rPr>
        <w:t> </w:t>
      </w:r>
      <w:r w:rsidRPr="003E65F8">
        <w:t>:</w:t>
      </w:r>
    </w:p>
    <w:p w14:paraId="2FE021E5" w14:textId="6F397054" w:rsidR="0060499D" w:rsidRPr="003E65F8" w:rsidRDefault="0060499D" w:rsidP="007C343D">
      <w:pPr>
        <w:pStyle w:val="Paragraphedeliste"/>
        <w:numPr>
          <w:ilvl w:val="0"/>
          <w:numId w:val="10"/>
        </w:numPr>
        <w:spacing w:after="60" w:line="264" w:lineRule="auto"/>
        <w:ind w:left="284" w:hanging="284"/>
        <w:jc w:val="both"/>
      </w:pPr>
      <w:r w:rsidRPr="003E65F8">
        <w:t>Le soumissionnaire ni un de ses dirigeants a fait l’objet d’une condamnation prononcée par une décision judiciaire ayant force de chose jugée pour l’une des infractions suivantes :</w:t>
      </w:r>
    </w:p>
    <w:p w14:paraId="44811659" w14:textId="4487EB34" w:rsidR="0060499D" w:rsidRPr="003E65F8" w:rsidRDefault="0060499D" w:rsidP="0060499D">
      <w:pPr>
        <w:spacing w:after="60" w:line="264" w:lineRule="auto"/>
        <w:ind w:left="284"/>
        <w:jc w:val="both"/>
      </w:pPr>
      <w:r w:rsidRPr="003E65F8">
        <w:t>1° participation à une organisation criminelle ;</w:t>
      </w:r>
    </w:p>
    <w:p w14:paraId="27432B1A" w14:textId="35A0403A" w:rsidR="0060499D" w:rsidRPr="003E65F8" w:rsidRDefault="0060499D" w:rsidP="0060499D">
      <w:pPr>
        <w:spacing w:after="60" w:line="264" w:lineRule="auto"/>
        <w:ind w:left="284"/>
        <w:jc w:val="both"/>
      </w:pPr>
      <w:r w:rsidRPr="003E65F8">
        <w:t>2° corruption ;</w:t>
      </w:r>
    </w:p>
    <w:p w14:paraId="56D944F5" w14:textId="6702F2D9" w:rsidR="0060499D" w:rsidRPr="003E65F8" w:rsidRDefault="0060499D" w:rsidP="0060499D">
      <w:pPr>
        <w:spacing w:after="60" w:line="264" w:lineRule="auto"/>
        <w:ind w:left="284"/>
        <w:jc w:val="both"/>
      </w:pPr>
      <w:r w:rsidRPr="003E65F8">
        <w:t>3° fraude ;</w:t>
      </w:r>
    </w:p>
    <w:p w14:paraId="683753E7" w14:textId="1FAC2808" w:rsidR="0060499D" w:rsidRPr="003E65F8" w:rsidRDefault="0060499D" w:rsidP="0060499D">
      <w:pPr>
        <w:spacing w:after="60" w:line="264" w:lineRule="auto"/>
        <w:ind w:left="284"/>
        <w:jc w:val="both"/>
      </w:pPr>
      <w:r w:rsidRPr="003E65F8">
        <w:t>4° infractions terroristes, infractions liées aux activités terroristes ou incitation à commettre une telle infraction, complicité ou tentative d’une telle infraction ;</w:t>
      </w:r>
    </w:p>
    <w:p w14:paraId="2D9AAA26" w14:textId="2C1AF86B" w:rsidR="0060499D" w:rsidRPr="003E65F8" w:rsidRDefault="0060499D" w:rsidP="0060499D">
      <w:pPr>
        <w:spacing w:after="60" w:line="264" w:lineRule="auto"/>
        <w:ind w:left="284"/>
        <w:jc w:val="both"/>
      </w:pPr>
      <w:r w:rsidRPr="003E65F8">
        <w:t>5° blanchiment de capitaux ou financement du terrorisme ;</w:t>
      </w:r>
    </w:p>
    <w:p w14:paraId="217E367E" w14:textId="31566973" w:rsidR="0060499D" w:rsidRPr="003E65F8" w:rsidRDefault="0060499D" w:rsidP="0060499D">
      <w:pPr>
        <w:spacing w:after="60" w:line="264" w:lineRule="auto"/>
        <w:ind w:left="284"/>
        <w:jc w:val="both"/>
      </w:pPr>
      <w:r w:rsidRPr="003E65F8">
        <w:t>6° travail des enfants et autres formes de traite des êtres humains ;</w:t>
      </w:r>
    </w:p>
    <w:p w14:paraId="01FD4C94" w14:textId="10273D43" w:rsidR="0060499D" w:rsidRPr="003E65F8" w:rsidRDefault="0060499D" w:rsidP="0060499D">
      <w:pPr>
        <w:spacing w:after="60" w:line="264" w:lineRule="auto"/>
        <w:ind w:left="284"/>
        <w:jc w:val="both"/>
      </w:pPr>
      <w:r w:rsidRPr="003E65F8">
        <w:t>7° occupation de ressortissants de pays tiers en séjour illégal ;</w:t>
      </w:r>
    </w:p>
    <w:p w14:paraId="6D6F8435" w14:textId="4C65E491" w:rsidR="0060499D" w:rsidRPr="003E65F8" w:rsidRDefault="0060499D" w:rsidP="0060499D">
      <w:pPr>
        <w:spacing w:after="60" w:line="264" w:lineRule="auto"/>
        <w:ind w:left="284"/>
        <w:jc w:val="both"/>
      </w:pPr>
      <w:r w:rsidRPr="003E65F8">
        <w:t>8° la création de sociétés offshore.</w:t>
      </w:r>
    </w:p>
    <w:p w14:paraId="6A2FD92B" w14:textId="1826EAE5" w:rsidR="0060499D" w:rsidRPr="003E65F8" w:rsidRDefault="0060499D" w:rsidP="0060499D">
      <w:pPr>
        <w:spacing w:after="60" w:line="264" w:lineRule="auto"/>
        <w:ind w:left="284"/>
        <w:jc w:val="both"/>
      </w:pPr>
      <w:r w:rsidRPr="003E65F8">
        <w:t>L’exclusion sur base de ce critère vaut pour une durée de 5 ans à compter de la date du jugement.</w:t>
      </w:r>
    </w:p>
    <w:p w14:paraId="6B78B8F7" w14:textId="0FE46A48" w:rsidR="0060499D" w:rsidRPr="003E65F8" w:rsidRDefault="0060499D" w:rsidP="007C343D">
      <w:pPr>
        <w:pStyle w:val="Paragraphedeliste"/>
        <w:numPr>
          <w:ilvl w:val="0"/>
          <w:numId w:val="10"/>
        </w:numPr>
        <w:spacing w:after="60" w:line="264" w:lineRule="auto"/>
        <w:ind w:left="284" w:hanging="284"/>
        <w:jc w:val="both"/>
      </w:pPr>
      <w:r w:rsidRPr="003E65F8">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3E65F8">
        <w:rPr>
          <w:rFonts w:ascii="Times New Roman" w:hAnsi="Times New Roman" w:cs="Times New Roman"/>
        </w:rPr>
        <w:t> </w:t>
      </w:r>
      <w:r w:rsidRPr="003E65F8">
        <w:t>;</w:t>
      </w:r>
    </w:p>
    <w:p w14:paraId="141D97D2" w14:textId="5385ACF9" w:rsidR="0060499D" w:rsidRPr="003E65F8" w:rsidRDefault="0060499D" w:rsidP="007C343D">
      <w:pPr>
        <w:pStyle w:val="Paragraphedeliste"/>
        <w:numPr>
          <w:ilvl w:val="0"/>
          <w:numId w:val="10"/>
        </w:numPr>
        <w:spacing w:after="60" w:line="264" w:lineRule="auto"/>
        <w:ind w:left="284" w:hanging="284"/>
        <w:jc w:val="both"/>
      </w:pPr>
      <w:r w:rsidRPr="003E65F8">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4E560D82" w14:textId="487B5F33" w:rsidR="0060499D" w:rsidRPr="003E65F8" w:rsidRDefault="0060499D" w:rsidP="007C343D">
      <w:pPr>
        <w:pStyle w:val="Paragraphedeliste"/>
        <w:numPr>
          <w:ilvl w:val="0"/>
          <w:numId w:val="10"/>
        </w:numPr>
        <w:spacing w:after="60" w:line="264" w:lineRule="auto"/>
        <w:ind w:left="284" w:hanging="284"/>
        <w:jc w:val="both"/>
      </w:pPr>
      <w:r w:rsidRPr="003E65F8">
        <w:t>le soumissionnaire ou un de ses dirigeants a commis une faute professionnelle grave qui remet en cause son intégrité.</w:t>
      </w:r>
    </w:p>
    <w:p w14:paraId="5476F211" w14:textId="77777777" w:rsidR="004721B5" w:rsidRPr="003E65F8" w:rsidRDefault="0060499D" w:rsidP="004721B5">
      <w:pPr>
        <w:spacing w:after="60" w:line="264" w:lineRule="auto"/>
        <w:ind w:left="284"/>
        <w:jc w:val="both"/>
      </w:pPr>
      <w:r w:rsidRPr="003E65F8">
        <w:t>Sont entre autres considérées comme telle faute professionnelle grave</w:t>
      </w:r>
      <w:r w:rsidRPr="003E65F8">
        <w:rPr>
          <w:rFonts w:ascii="Times New Roman" w:hAnsi="Times New Roman" w:cs="Times New Roman"/>
        </w:rPr>
        <w:t> </w:t>
      </w:r>
      <w:r w:rsidRPr="003E65F8">
        <w:t>:</w:t>
      </w:r>
    </w:p>
    <w:p w14:paraId="22263CCB" w14:textId="77777777" w:rsidR="004721B5" w:rsidRPr="003E65F8" w:rsidRDefault="0060499D" w:rsidP="007C343D">
      <w:pPr>
        <w:pStyle w:val="Paragraphedeliste"/>
        <w:numPr>
          <w:ilvl w:val="0"/>
          <w:numId w:val="11"/>
        </w:numPr>
        <w:spacing w:after="60" w:line="264" w:lineRule="auto"/>
        <w:ind w:left="709" w:hanging="425"/>
        <w:jc w:val="both"/>
      </w:pPr>
      <w:r w:rsidRPr="003E65F8">
        <w:t>une infraction à la Politique de Enabel concernant l’exploitation et les abus sexuels – juin 2019</w:t>
      </w:r>
      <w:r w:rsidR="004721B5" w:rsidRPr="003E65F8">
        <w:t> ;</w:t>
      </w:r>
    </w:p>
    <w:p w14:paraId="4DF598B5" w14:textId="77777777" w:rsidR="004721B5" w:rsidRPr="003E65F8" w:rsidRDefault="0060499D" w:rsidP="007C343D">
      <w:pPr>
        <w:pStyle w:val="Paragraphedeliste"/>
        <w:numPr>
          <w:ilvl w:val="0"/>
          <w:numId w:val="11"/>
        </w:numPr>
        <w:spacing w:after="60" w:line="264" w:lineRule="auto"/>
        <w:ind w:left="709" w:hanging="425"/>
        <w:jc w:val="both"/>
      </w:pPr>
      <w:r w:rsidRPr="003E65F8">
        <w:t>une infraction à la Politique de Enabel concernant la maîtrise des risques de fraude et de corruption – juin 2019</w:t>
      </w:r>
      <w:r w:rsidR="004721B5" w:rsidRPr="003E65F8">
        <w:t> ;</w:t>
      </w:r>
    </w:p>
    <w:p w14:paraId="337F30A1" w14:textId="77777777" w:rsidR="004721B5" w:rsidRPr="003E65F8" w:rsidRDefault="0060499D" w:rsidP="007C343D">
      <w:pPr>
        <w:pStyle w:val="Paragraphedeliste"/>
        <w:numPr>
          <w:ilvl w:val="0"/>
          <w:numId w:val="11"/>
        </w:numPr>
        <w:spacing w:after="60" w:line="264" w:lineRule="auto"/>
        <w:ind w:left="709" w:hanging="425"/>
        <w:jc w:val="both"/>
      </w:pPr>
      <w:r w:rsidRPr="003E65F8">
        <w:t>une infraction relative à une disposition d’ordre réglementaire de la législation locale applicable relative au harcèlement sexuel au travail</w:t>
      </w:r>
      <w:r w:rsidR="004721B5" w:rsidRPr="003E65F8">
        <w:t> </w:t>
      </w:r>
      <w:r w:rsidR="004721B5" w:rsidRPr="003E65F8">
        <w:rPr>
          <w:rFonts w:ascii="Times New Roman" w:hAnsi="Times New Roman" w:cs="Times New Roman"/>
        </w:rPr>
        <w:t>;</w:t>
      </w:r>
    </w:p>
    <w:p w14:paraId="2BBE24A5" w14:textId="77777777" w:rsidR="004721B5" w:rsidRPr="003E65F8" w:rsidRDefault="0060499D" w:rsidP="007C343D">
      <w:pPr>
        <w:pStyle w:val="Paragraphedeliste"/>
        <w:numPr>
          <w:ilvl w:val="0"/>
          <w:numId w:val="11"/>
        </w:numPr>
        <w:spacing w:after="60" w:line="264" w:lineRule="auto"/>
        <w:ind w:left="709" w:hanging="425"/>
        <w:jc w:val="both"/>
      </w:pPr>
      <w:r w:rsidRPr="003E65F8">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004721B5" w:rsidRPr="003E65F8">
        <w:t> </w:t>
      </w:r>
      <w:r w:rsidR="004721B5" w:rsidRPr="003E65F8">
        <w:rPr>
          <w:rFonts w:ascii="Times New Roman" w:hAnsi="Times New Roman" w:cs="Times New Roman"/>
        </w:rPr>
        <w:t>;</w:t>
      </w:r>
    </w:p>
    <w:p w14:paraId="71770CDB" w14:textId="6A0734C9" w:rsidR="0060499D" w:rsidRPr="003E65F8" w:rsidRDefault="0060499D" w:rsidP="007C343D">
      <w:pPr>
        <w:pStyle w:val="Paragraphedeliste"/>
        <w:numPr>
          <w:ilvl w:val="0"/>
          <w:numId w:val="11"/>
        </w:numPr>
        <w:spacing w:after="60" w:line="264" w:lineRule="auto"/>
        <w:ind w:left="709" w:hanging="425"/>
        <w:jc w:val="both"/>
      </w:pPr>
      <w:r w:rsidRPr="003E65F8">
        <w:t>lorsque Enabel dispose d’</w:t>
      </w:r>
      <w:r w:rsidR="004721B5" w:rsidRPr="003E65F8">
        <w:t>éléments</w:t>
      </w:r>
      <w:r w:rsidRPr="003E65F8">
        <w:t xml:space="preserve"> suffisamment plausibles pour conclure que le soumissionnaire a commis des actes, conclu des conventions ou procédé à des ententes en vue de fausser la concurrence.</w:t>
      </w:r>
    </w:p>
    <w:p w14:paraId="7F352E6F" w14:textId="3180EB65" w:rsidR="0060499D" w:rsidRPr="003E65F8" w:rsidRDefault="0060499D" w:rsidP="004721B5">
      <w:pPr>
        <w:spacing w:after="60" w:line="264" w:lineRule="auto"/>
        <w:ind w:left="284"/>
        <w:jc w:val="both"/>
      </w:pPr>
      <w:r w:rsidRPr="003E65F8">
        <w:t>La présence du soumissionnaire sur une des listes d’exclusion Enabel en raison d’un tel acte/convention/entente est considérée comme élément suffisamment plausible.</w:t>
      </w:r>
    </w:p>
    <w:p w14:paraId="57622A1A" w14:textId="31B006AC" w:rsidR="0060499D" w:rsidRPr="003E65F8" w:rsidRDefault="0060499D" w:rsidP="007C343D">
      <w:pPr>
        <w:pStyle w:val="Paragraphedeliste"/>
        <w:numPr>
          <w:ilvl w:val="0"/>
          <w:numId w:val="10"/>
        </w:numPr>
        <w:spacing w:after="60" w:line="264" w:lineRule="auto"/>
        <w:ind w:left="284" w:hanging="284"/>
        <w:jc w:val="both"/>
      </w:pPr>
      <w:r w:rsidRPr="003E65F8">
        <w:t>lorsqu’il ne peut être remédié à un conflit d’intérêts par d’autres mesures moins intrusives ;</w:t>
      </w:r>
    </w:p>
    <w:p w14:paraId="6BF61C1B" w14:textId="656DCB79" w:rsidR="0060499D" w:rsidRPr="003E65F8" w:rsidRDefault="0060499D" w:rsidP="007C343D">
      <w:pPr>
        <w:pStyle w:val="Paragraphedeliste"/>
        <w:numPr>
          <w:ilvl w:val="0"/>
          <w:numId w:val="10"/>
        </w:numPr>
        <w:spacing w:after="60" w:line="264" w:lineRule="auto"/>
        <w:ind w:left="284" w:hanging="284"/>
        <w:jc w:val="both"/>
      </w:pPr>
      <w:r w:rsidRPr="003E65F8">
        <w:t xml:space="preserve">des défaillances importantes ou persistantes du soumissionnaire ont été constatées lors de l’exécution d’une obligation essentielle qui lui incombait dans le cadre d’un contrat </w:t>
      </w:r>
      <w:r w:rsidRPr="003E65F8">
        <w:lastRenderedPageBreak/>
        <w:t>antérieur passé avec un autre pouvoir public, lorsque ces défaillances ont donné lieu à des mesures d’office, des dommages et intérêts ou à une autre sanction comparable.</w:t>
      </w:r>
    </w:p>
    <w:p w14:paraId="5BA130E4" w14:textId="7EC83C26" w:rsidR="0060499D" w:rsidRPr="003E65F8" w:rsidRDefault="0060499D" w:rsidP="004721B5">
      <w:pPr>
        <w:spacing w:after="60" w:line="264" w:lineRule="auto"/>
        <w:ind w:left="284"/>
        <w:jc w:val="both"/>
      </w:pPr>
      <w:r w:rsidRPr="003E65F8">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51DD890C" w14:textId="62B875FD" w:rsidR="0060499D" w:rsidRPr="003E65F8" w:rsidRDefault="0060499D" w:rsidP="004721B5">
      <w:pPr>
        <w:spacing w:after="60" w:line="264" w:lineRule="auto"/>
        <w:ind w:left="284"/>
        <w:jc w:val="both"/>
      </w:pPr>
      <w:r w:rsidRPr="003E65F8">
        <w:t>La présence du soumissionnaire sur la liste d’exclusion Enabel en raison d’une telle défaillance sert d’un tel constat.</w:t>
      </w:r>
    </w:p>
    <w:p w14:paraId="293CE866" w14:textId="3643A3A5" w:rsidR="0060499D" w:rsidRPr="003E65F8" w:rsidRDefault="0060499D" w:rsidP="007C343D">
      <w:pPr>
        <w:pStyle w:val="Paragraphedeliste"/>
        <w:numPr>
          <w:ilvl w:val="0"/>
          <w:numId w:val="10"/>
        </w:numPr>
        <w:spacing w:after="60" w:line="264" w:lineRule="auto"/>
        <w:ind w:left="284" w:hanging="284"/>
        <w:jc w:val="both"/>
      </w:pPr>
      <w:r w:rsidRPr="003E65F8">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0DD62FAC" w14:textId="0395AB98" w:rsidR="0060499D" w:rsidRPr="003E65F8" w:rsidRDefault="0060499D" w:rsidP="007C343D">
      <w:pPr>
        <w:pStyle w:val="Paragraphedeliste"/>
        <w:numPr>
          <w:ilvl w:val="0"/>
          <w:numId w:val="10"/>
        </w:numPr>
        <w:spacing w:after="60" w:line="264" w:lineRule="auto"/>
        <w:ind w:left="284" w:hanging="284"/>
        <w:jc w:val="both"/>
      </w:pPr>
      <w:r w:rsidRPr="003E65F8">
        <w:t>Le soumissionnaire ni un de des dirigeants se trouvent sur les listes de personnes, de groupes ou d’entités soumises par les Nations-Unies, l’Union européenne et la Belgique à des sanctions financières</w:t>
      </w:r>
      <w:r w:rsidR="004721B5" w:rsidRPr="003E65F8">
        <w:rPr>
          <w:rFonts w:ascii="Times New Roman" w:hAnsi="Times New Roman" w:cs="Times New Roman"/>
        </w:rPr>
        <w:t> </w:t>
      </w:r>
      <w:r w:rsidR="004721B5" w:rsidRPr="003E65F8">
        <w:t>:</w:t>
      </w:r>
    </w:p>
    <w:p w14:paraId="4E324E46" w14:textId="77777777" w:rsidR="004721B5" w:rsidRPr="003E65F8" w:rsidRDefault="0060499D" w:rsidP="004721B5">
      <w:pPr>
        <w:spacing w:after="60" w:line="264" w:lineRule="auto"/>
        <w:ind w:left="284"/>
        <w:jc w:val="both"/>
      </w:pPr>
      <w:r w:rsidRPr="003E65F8">
        <w:t>Pour les Nations Unies, les listes peuvent être consultées à l’adresse suivante</w:t>
      </w:r>
      <w:r w:rsidR="004721B5" w:rsidRPr="003E65F8">
        <w:t> :</w:t>
      </w:r>
    </w:p>
    <w:p w14:paraId="402186F5" w14:textId="7AF1B848" w:rsidR="0060499D" w:rsidRPr="003E65F8" w:rsidRDefault="0060499D" w:rsidP="004721B5">
      <w:pPr>
        <w:spacing w:after="60" w:line="264" w:lineRule="auto"/>
        <w:ind w:left="284"/>
        <w:jc w:val="both"/>
      </w:pPr>
      <w:r w:rsidRPr="003E65F8">
        <w:t>https://finances.belgium.be/fr/tresorerie/sanctions-financieres/sanctions-internationales-nations-unies</w:t>
      </w:r>
    </w:p>
    <w:p w14:paraId="3E9C11EE" w14:textId="77777777" w:rsidR="004721B5" w:rsidRPr="003E65F8" w:rsidRDefault="0060499D" w:rsidP="004721B5">
      <w:pPr>
        <w:spacing w:after="60" w:line="264" w:lineRule="auto"/>
        <w:ind w:left="284"/>
        <w:jc w:val="both"/>
      </w:pPr>
      <w:r w:rsidRPr="003E65F8">
        <w:t>Pour l’Union européenne, les listes peuvent être consultées à l’adresse suivante</w:t>
      </w:r>
      <w:r w:rsidR="004721B5" w:rsidRPr="003E65F8">
        <w:t> :</w:t>
      </w:r>
    </w:p>
    <w:p w14:paraId="6BEB74D8" w14:textId="0468A790" w:rsidR="0060499D" w:rsidRPr="003E65F8" w:rsidRDefault="0060499D" w:rsidP="004721B5">
      <w:pPr>
        <w:spacing w:after="60" w:line="264" w:lineRule="auto"/>
        <w:ind w:left="284"/>
        <w:jc w:val="both"/>
      </w:pPr>
      <w:r w:rsidRPr="003E65F8">
        <w:t>https://finances.belgium.be/fr/tresorerie/sanctions-financieres/sanctions-europ%C3%A9ennes-ue</w:t>
      </w:r>
    </w:p>
    <w:p w14:paraId="42EE7F60" w14:textId="77777777" w:rsidR="0060499D" w:rsidRPr="003E65F8" w:rsidRDefault="0060499D" w:rsidP="004721B5">
      <w:pPr>
        <w:spacing w:after="60" w:line="264" w:lineRule="auto"/>
        <w:ind w:left="284"/>
        <w:jc w:val="both"/>
      </w:pPr>
      <w:r w:rsidRPr="003E65F8">
        <w:t>https://eeas.europa.eu/headquarters/headquarters-homepage/8442/consolidated-list-sanctions</w:t>
      </w:r>
    </w:p>
    <w:p w14:paraId="5FCECE9A" w14:textId="77777777" w:rsidR="0060499D" w:rsidRPr="003E65F8" w:rsidRDefault="0060499D" w:rsidP="004721B5">
      <w:pPr>
        <w:spacing w:after="60" w:line="264" w:lineRule="auto"/>
        <w:ind w:left="284"/>
        <w:jc w:val="both"/>
      </w:pPr>
      <w:r w:rsidRPr="003E65F8">
        <w:t>https://eeas.europa.eu/sites/eeas/files/restrictive_measures-2017-01-17-clean.pdf</w:t>
      </w:r>
    </w:p>
    <w:p w14:paraId="609ED58B" w14:textId="77777777" w:rsidR="004721B5" w:rsidRPr="003E65F8" w:rsidRDefault="0060499D" w:rsidP="004721B5">
      <w:pPr>
        <w:spacing w:after="60" w:line="264" w:lineRule="auto"/>
        <w:ind w:left="284"/>
        <w:jc w:val="both"/>
      </w:pPr>
      <w:r w:rsidRPr="003E65F8">
        <w:t>Pour la Belgique :</w:t>
      </w:r>
    </w:p>
    <w:p w14:paraId="78E99CA2" w14:textId="48731FBF" w:rsidR="0060499D" w:rsidRPr="003E65F8" w:rsidRDefault="0060499D" w:rsidP="004721B5">
      <w:pPr>
        <w:spacing w:after="60" w:line="264" w:lineRule="auto"/>
        <w:ind w:left="284"/>
        <w:jc w:val="both"/>
      </w:pPr>
      <w:r w:rsidRPr="003E65F8">
        <w:t>https://finances.belgium.be/fr/sur_le_spf/structure_et_services/administrations_generales/tr%C3%A9sorerie/contr%C3%B4le-des-instruments-1-2</w:t>
      </w:r>
    </w:p>
    <w:p w14:paraId="4A62415A" w14:textId="401C51B5" w:rsidR="0060499D" w:rsidRPr="003E65F8" w:rsidRDefault="004721B5" w:rsidP="005A5811">
      <w:pPr>
        <w:spacing w:after="60" w:line="264" w:lineRule="auto"/>
        <w:jc w:val="both"/>
      </w:pPr>
      <w:r w:rsidRPr="003E65F8">
        <w:t>Le soumissionnaire consent formellement à ce que Enabel ait accès aux documents justificatifs étayant les informations fournies dans le présent document.</w:t>
      </w:r>
    </w:p>
    <w:p w14:paraId="542CAA63" w14:textId="2ABC8116" w:rsidR="0077631D" w:rsidRPr="003E65F8" w:rsidRDefault="0077631D" w:rsidP="003424B3">
      <w:pPr>
        <w:spacing w:before="240" w:after="120"/>
        <w:jc w:val="both"/>
      </w:pPr>
      <w:r w:rsidRPr="003E65F8">
        <w:t>N</w:t>
      </w:r>
      <w:r w:rsidR="00C83C52" w:rsidRPr="003E65F8">
        <w:t>om</w:t>
      </w:r>
      <w:r w:rsidRPr="003E65F8">
        <w:t xml:space="preserve"> </w:t>
      </w:r>
      <w:r w:rsidR="00C83C52" w:rsidRPr="003E65F8">
        <w:t>et prénom </w:t>
      </w:r>
      <w:r w:rsidRPr="003E65F8">
        <w:t>:</w:t>
      </w:r>
    </w:p>
    <w:p w14:paraId="3369FFFF" w14:textId="77777777" w:rsidR="005A5811" w:rsidRPr="003E65F8" w:rsidRDefault="0077631D" w:rsidP="005A5811">
      <w:pPr>
        <w:spacing w:after="120"/>
        <w:jc w:val="both"/>
      </w:pPr>
      <w:r w:rsidRPr="003E65F8">
        <w:t>Date</w:t>
      </w:r>
      <w:r w:rsidR="00C83C52" w:rsidRPr="003E65F8">
        <w:t> :</w:t>
      </w:r>
    </w:p>
    <w:p w14:paraId="229254B0" w14:textId="77777777" w:rsidR="004721B5" w:rsidRPr="003E65F8" w:rsidRDefault="005A5811" w:rsidP="005A5811">
      <w:pPr>
        <w:spacing w:after="120"/>
        <w:jc w:val="both"/>
      </w:pPr>
      <w:r w:rsidRPr="003E65F8">
        <w:t>Signature autorisée :</w:t>
      </w:r>
    </w:p>
    <w:p w14:paraId="7996B0D4" w14:textId="1FE4AB74" w:rsidR="00892076" w:rsidRPr="003E65F8" w:rsidRDefault="00892076" w:rsidP="005A5811">
      <w:pPr>
        <w:spacing w:after="120"/>
        <w:jc w:val="both"/>
      </w:pPr>
      <w:r w:rsidRPr="003E65F8">
        <w:br w:type="page"/>
      </w:r>
    </w:p>
    <w:p w14:paraId="250AB751" w14:textId="75FA520B" w:rsidR="00892076" w:rsidRPr="003E65F8" w:rsidRDefault="00BE5580" w:rsidP="007C343D">
      <w:pPr>
        <w:pStyle w:val="Titre2"/>
        <w:ind w:left="567" w:hanging="567"/>
      </w:pPr>
      <w:bookmarkStart w:id="108" w:name="_Toc213942043"/>
      <w:r w:rsidRPr="003E65F8">
        <w:lastRenderedPageBreak/>
        <w:t>Procuration</w:t>
      </w:r>
      <w:bookmarkEnd w:id="108"/>
    </w:p>
    <w:p w14:paraId="4434A9D1" w14:textId="37CDB991" w:rsidR="00BE5580" w:rsidRPr="003E65F8" w:rsidRDefault="00BE5580" w:rsidP="003424B3">
      <w:pPr>
        <w:jc w:val="both"/>
      </w:pPr>
      <w:r w:rsidRPr="003E65F8">
        <w:t xml:space="preserve">Le soumissionnaire doit joindre à son offre la </w:t>
      </w:r>
      <w:r w:rsidRPr="003E65F8">
        <w:rPr>
          <w:b/>
          <w:bCs/>
        </w:rPr>
        <w:t>procuration</w:t>
      </w:r>
      <w:r w:rsidRPr="003E65F8">
        <w:t xml:space="preserve"> autorisant la personne à signer l’offre et toute la documentation correspondante ou tout document attestant que la personne qui signe est bien habilitée à le faire (statuts, mandats, acte notarié…).</w:t>
      </w:r>
    </w:p>
    <w:p w14:paraId="394D52DF" w14:textId="00F49693" w:rsidR="00BE5580" w:rsidRDefault="00BE5580" w:rsidP="003424B3">
      <w:pPr>
        <w:jc w:val="both"/>
      </w:pPr>
      <w:r w:rsidRPr="003E65F8">
        <w:t xml:space="preserve"> En cas d’</w:t>
      </w:r>
      <w:r w:rsidRPr="003E65F8">
        <w:rPr>
          <w:b/>
          <w:bCs/>
        </w:rPr>
        <w:t>association momentanée</w:t>
      </w:r>
      <w:r w:rsidRPr="003E65F8">
        <w:t>, l'offre conjointe doit préciser le rôle de chaque membre de l’association. Un chef de file doit être désigné et la procuration doit être complétée en conséquence.</w:t>
      </w:r>
    </w:p>
    <w:p w14:paraId="795ED976" w14:textId="77777777" w:rsidR="00455DAC" w:rsidRPr="003E65F8" w:rsidRDefault="00455DAC" w:rsidP="003424B3">
      <w:pPr>
        <w:jc w:val="both"/>
      </w:pPr>
    </w:p>
    <w:p w14:paraId="6CDFA7F3" w14:textId="0736AB2D" w:rsidR="00892076" w:rsidRPr="003E65F8" w:rsidRDefault="00380E5E" w:rsidP="007C343D">
      <w:pPr>
        <w:pStyle w:val="Titre2"/>
        <w:ind w:left="567" w:hanging="567"/>
      </w:pPr>
      <w:bookmarkStart w:id="109" w:name="_Toc213942044"/>
      <w:r w:rsidRPr="003E65F8">
        <w:t>Enregistrement</w:t>
      </w:r>
      <w:r w:rsidR="00B627AE" w:rsidRPr="003E65F8">
        <w:t xml:space="preserve"> </w:t>
      </w:r>
      <w:r w:rsidRPr="003E65F8">
        <w:t>et statut juridique</w:t>
      </w:r>
      <w:bookmarkEnd w:id="109"/>
    </w:p>
    <w:p w14:paraId="15D940AB" w14:textId="2B4FCC84" w:rsidR="00DF6170" w:rsidRDefault="00DF6170" w:rsidP="00DF6170">
      <w:pPr>
        <w:jc w:val="both"/>
      </w:pPr>
      <w:bookmarkStart w:id="110" w:name="_Ref503362695"/>
      <w:r w:rsidRPr="003E65F8">
        <w:t>Le soumissionnaire doit joindre à son offre une copie des documents</w:t>
      </w:r>
      <w:r w:rsidR="00380E5E" w:rsidRPr="003E65F8">
        <w:rPr>
          <w:rStyle w:val="Appelnotedebasdep"/>
        </w:rPr>
        <w:footnoteReference w:id="13"/>
      </w:r>
      <w:r w:rsidRPr="003E65F8">
        <w:t xml:space="preserve"> originaux relatifs à son </w:t>
      </w:r>
      <w:r w:rsidRPr="003E65F8">
        <w:rPr>
          <w:b/>
          <w:bCs/>
        </w:rPr>
        <w:t>enregistrement</w:t>
      </w:r>
      <w:r w:rsidRPr="003E65F8">
        <w:t xml:space="preserve"> et/ou son </w:t>
      </w:r>
      <w:r w:rsidRPr="003E65F8">
        <w:rPr>
          <w:b/>
          <w:bCs/>
        </w:rPr>
        <w:t>statut juridique</w:t>
      </w:r>
      <w:r w:rsidRPr="003E65F8">
        <w:t xml:space="preserve">, qui établissent son lieu d’enregistrement et/ou son siège statutaire (certificat de constitution ou d'enregistrement, </w:t>
      </w:r>
      <w:r w:rsidR="00E93C95" w:rsidRPr="003E65F8">
        <w:t xml:space="preserve">avis </w:t>
      </w:r>
      <w:r w:rsidR="003270E0" w:rsidRPr="003E65F8">
        <w:t xml:space="preserve">d’immatriculation NINEA, </w:t>
      </w:r>
      <w:r w:rsidRPr="003E65F8">
        <w:t>etc.).</w:t>
      </w:r>
    </w:p>
    <w:p w14:paraId="7F2AF549" w14:textId="77777777" w:rsidR="00455DAC" w:rsidRPr="003E65F8" w:rsidRDefault="00455DAC" w:rsidP="00DF6170">
      <w:pPr>
        <w:jc w:val="both"/>
      </w:pPr>
    </w:p>
    <w:p w14:paraId="768BDCDE" w14:textId="43DF3644" w:rsidR="00892076" w:rsidRPr="003E65F8" w:rsidRDefault="002B4EF6" w:rsidP="007C343D">
      <w:pPr>
        <w:pStyle w:val="Titre2"/>
        <w:ind w:left="567" w:hanging="567"/>
      </w:pPr>
      <w:bookmarkStart w:id="111" w:name="_Toc213942045"/>
      <w:bookmarkEnd w:id="110"/>
      <w:r w:rsidRPr="003E65F8">
        <w:t>Attestation de régularité relative au paiement des cotisations sociales</w:t>
      </w:r>
      <w:bookmarkEnd w:id="111"/>
    </w:p>
    <w:p w14:paraId="3096868D" w14:textId="4C725B80" w:rsidR="002B4EF6" w:rsidRDefault="002B4EF6" w:rsidP="002B4EF6">
      <w:pPr>
        <w:jc w:val="both"/>
      </w:pPr>
      <w:r w:rsidRPr="003E65F8">
        <w:t xml:space="preserve">Au plus tard avant l’attribution du marché, le soumissionnaire joindra à son offre une </w:t>
      </w:r>
      <w:r w:rsidRPr="003E65F8">
        <w:rPr>
          <w:b/>
          <w:bCs/>
        </w:rPr>
        <w:t>attestation</w:t>
      </w:r>
      <w:r w:rsidR="00BE5580" w:rsidRPr="003E65F8">
        <w:rPr>
          <w:b/>
          <w:bCs/>
          <w:vertAlign w:val="superscript"/>
        </w:rPr>
        <w:fldChar w:fldCharType="begin"/>
      </w:r>
      <w:r w:rsidR="00BE5580" w:rsidRPr="003E65F8">
        <w:rPr>
          <w:b/>
          <w:bCs/>
          <w:vertAlign w:val="superscript"/>
        </w:rPr>
        <w:instrText xml:space="preserve"> NOTEREF _Ref503362695 \h  \* MERGEFORMAT </w:instrText>
      </w:r>
      <w:r w:rsidR="00BE5580" w:rsidRPr="003E65F8">
        <w:rPr>
          <w:b/>
          <w:bCs/>
          <w:vertAlign w:val="superscript"/>
        </w:rPr>
      </w:r>
      <w:r w:rsidR="00BE5580" w:rsidRPr="003E65F8">
        <w:rPr>
          <w:b/>
          <w:bCs/>
          <w:vertAlign w:val="superscript"/>
        </w:rPr>
        <w:fldChar w:fldCharType="separate"/>
      </w:r>
      <w:r w:rsidR="00455CCB">
        <w:rPr>
          <w:b/>
          <w:bCs/>
          <w:vertAlign w:val="superscript"/>
        </w:rPr>
        <w:t>12</w:t>
      </w:r>
      <w:r w:rsidR="00BE5580" w:rsidRPr="003E65F8">
        <w:rPr>
          <w:b/>
          <w:bCs/>
          <w:vertAlign w:val="superscript"/>
        </w:rPr>
        <w:fldChar w:fldCharType="end"/>
      </w:r>
      <w:r w:rsidRPr="003E65F8">
        <w:rPr>
          <w:b/>
          <w:bCs/>
        </w:rPr>
        <w:t xml:space="preserve"> récente de régularité</w:t>
      </w:r>
      <w:r w:rsidRPr="003E65F8">
        <w:t xml:space="preserve"> avec ses obligations relatives au </w:t>
      </w:r>
      <w:r w:rsidRPr="003E65F8">
        <w:rPr>
          <w:b/>
          <w:bCs/>
        </w:rPr>
        <w:t>paiement des cotisations sociales</w:t>
      </w:r>
      <w:r w:rsidRPr="003E65F8">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62BD64E8" w14:textId="77777777" w:rsidR="00455DAC" w:rsidRPr="003E65F8" w:rsidRDefault="00455DAC" w:rsidP="002B4EF6">
      <w:pPr>
        <w:jc w:val="both"/>
      </w:pPr>
    </w:p>
    <w:p w14:paraId="50D89F31" w14:textId="1B55D001" w:rsidR="00892076" w:rsidRPr="003E65F8" w:rsidRDefault="002B4EF6" w:rsidP="007C343D">
      <w:pPr>
        <w:pStyle w:val="Titre2"/>
        <w:ind w:left="567" w:hanging="567"/>
      </w:pPr>
      <w:bookmarkStart w:id="112" w:name="_Toc213942046"/>
      <w:r w:rsidRPr="003E65F8">
        <w:t>Attestation de régularité relative au paiement des impôts et taxes</w:t>
      </w:r>
      <w:bookmarkEnd w:id="112"/>
    </w:p>
    <w:p w14:paraId="0CF20D58" w14:textId="0CF10CC9" w:rsidR="00BE5580" w:rsidRDefault="00BE5580" w:rsidP="003424B3">
      <w:pPr>
        <w:jc w:val="both"/>
      </w:pPr>
      <w:r w:rsidRPr="003E65F8">
        <w:t xml:space="preserve">Au plus tard avant l’attribution du marché, le soumissionnaire joindra à son offre une </w:t>
      </w:r>
      <w:r w:rsidRPr="003E65F8">
        <w:rPr>
          <w:b/>
          <w:bCs/>
        </w:rPr>
        <w:t>attestation</w:t>
      </w:r>
      <w:r w:rsidRPr="003E65F8">
        <w:rPr>
          <w:vertAlign w:val="superscript"/>
        </w:rPr>
        <w:fldChar w:fldCharType="begin"/>
      </w:r>
      <w:r w:rsidRPr="003E65F8">
        <w:rPr>
          <w:vertAlign w:val="superscript"/>
        </w:rPr>
        <w:instrText xml:space="preserve"> NOTEREF _Ref503362695 \h  \* MERGEFORMAT </w:instrText>
      </w:r>
      <w:r w:rsidRPr="003E65F8">
        <w:rPr>
          <w:vertAlign w:val="superscript"/>
        </w:rPr>
      </w:r>
      <w:r w:rsidRPr="003E65F8">
        <w:rPr>
          <w:vertAlign w:val="superscript"/>
        </w:rPr>
        <w:fldChar w:fldCharType="separate"/>
      </w:r>
      <w:r w:rsidR="00455CCB">
        <w:rPr>
          <w:vertAlign w:val="superscript"/>
        </w:rPr>
        <w:t>12</w:t>
      </w:r>
      <w:r w:rsidRPr="003E65F8">
        <w:rPr>
          <w:vertAlign w:val="superscript"/>
        </w:rPr>
        <w:fldChar w:fldCharType="end"/>
      </w:r>
      <w:r w:rsidRPr="003E65F8">
        <w:rPr>
          <w:b/>
          <w:bCs/>
        </w:rPr>
        <w:t xml:space="preserve"> récente de régularité</w:t>
      </w:r>
      <w:r w:rsidRPr="003E65F8">
        <w:t xml:space="preserve"> avec ses obligations relatives au </w:t>
      </w:r>
      <w:r w:rsidRPr="003E65F8">
        <w:rPr>
          <w:b/>
          <w:bCs/>
        </w:rPr>
        <w:t>paiement des impôts et taxes</w:t>
      </w:r>
      <w:r w:rsidRPr="003E65F8">
        <w:t xml:space="preserve"> selon les dispositions légales du pays où il est établi.</w:t>
      </w:r>
    </w:p>
    <w:p w14:paraId="53127277" w14:textId="77777777" w:rsidR="00455DAC" w:rsidRDefault="00455DAC" w:rsidP="003424B3">
      <w:pPr>
        <w:jc w:val="both"/>
      </w:pPr>
    </w:p>
    <w:p w14:paraId="3F38CA2F" w14:textId="00B13143" w:rsidR="00455DAC" w:rsidRDefault="00455DAC">
      <w:pPr>
        <w:spacing w:line="259" w:lineRule="auto"/>
      </w:pPr>
      <w:r>
        <w:br w:type="page"/>
      </w:r>
    </w:p>
    <w:p w14:paraId="51C8976E" w14:textId="6B989679" w:rsidR="00892076" w:rsidRPr="003E65F8" w:rsidRDefault="00892076" w:rsidP="007C343D">
      <w:pPr>
        <w:pStyle w:val="Titre2"/>
        <w:ind w:left="567" w:hanging="567"/>
      </w:pPr>
      <w:bookmarkStart w:id="113" w:name="_Ref149120706"/>
      <w:bookmarkStart w:id="114" w:name="_Ref149120709"/>
      <w:r w:rsidRPr="003E65F8">
        <w:lastRenderedPageBreak/>
        <w:t xml:space="preserve"> </w:t>
      </w:r>
      <w:bookmarkStart w:id="115" w:name="_Toc213942047"/>
      <w:r w:rsidR="003A111D" w:rsidRPr="003E65F8">
        <w:t>Etats financiers</w:t>
      </w:r>
      <w:bookmarkEnd w:id="113"/>
      <w:bookmarkEnd w:id="114"/>
      <w:bookmarkEnd w:id="115"/>
    </w:p>
    <w:p w14:paraId="7F2FE6D7" w14:textId="342E6A77" w:rsidR="003A111D" w:rsidRPr="003E65F8" w:rsidRDefault="003A111D" w:rsidP="003424B3">
      <w:pPr>
        <w:jc w:val="both"/>
      </w:pPr>
      <w:r w:rsidRPr="005E4F72">
        <w:rPr>
          <w:b/>
          <w:bCs/>
        </w:rPr>
        <w:t>Pour chaque lot,</w:t>
      </w:r>
      <w:r w:rsidRPr="005E4F72">
        <w:t xml:space="preserve"> le soumissionnaire doit avoir réalisé au cours des 3 (trois) derniers exer</w:t>
      </w:r>
      <w:r w:rsidRPr="003E65F8">
        <w:t xml:space="preserve">cices un </w:t>
      </w:r>
      <w:r w:rsidRPr="003E65F8">
        <w:rPr>
          <w:b/>
          <w:bCs/>
        </w:rPr>
        <w:t>chiffre d’affaires global</w:t>
      </w:r>
      <w:r w:rsidRPr="003E65F8">
        <w:t xml:space="preserve"> </w:t>
      </w:r>
      <w:r w:rsidR="004931C6" w:rsidRPr="003E65F8">
        <w:rPr>
          <w:b/>
          <w:bCs/>
        </w:rPr>
        <w:t>moyen</w:t>
      </w:r>
      <w:r w:rsidR="004931C6" w:rsidRPr="003E65F8">
        <w:t xml:space="preserve"> </w:t>
      </w:r>
      <w:r w:rsidRPr="003E65F8">
        <w:rPr>
          <w:b/>
          <w:bCs/>
        </w:rPr>
        <w:t xml:space="preserve">au moins égal à </w:t>
      </w:r>
      <w:r w:rsidR="003B6CC0" w:rsidRPr="003E65F8">
        <w:rPr>
          <w:b/>
          <w:bCs/>
        </w:rPr>
        <w:t>son offre</w:t>
      </w:r>
      <w:r w:rsidRPr="003E65F8">
        <w:t>.</w:t>
      </w:r>
    </w:p>
    <w:p w14:paraId="6E47BF97" w14:textId="2FC3505C" w:rsidR="003A111D" w:rsidRPr="003E65F8" w:rsidRDefault="003A111D" w:rsidP="003A111D">
      <w:pPr>
        <w:jc w:val="both"/>
      </w:pPr>
      <w:r w:rsidRPr="003E65F8">
        <w:t xml:space="preserve">Le soumissionnaire doit compléter le </w:t>
      </w:r>
      <w:r w:rsidRPr="003E65F8">
        <w:rPr>
          <w:b/>
          <w:bCs/>
        </w:rPr>
        <w:t xml:space="preserve">tableau </w:t>
      </w:r>
      <w:r w:rsidR="004931C6" w:rsidRPr="003E65F8">
        <w:rPr>
          <w:b/>
          <w:bCs/>
        </w:rPr>
        <w:t>« D</w:t>
      </w:r>
      <w:r w:rsidRPr="003E65F8">
        <w:rPr>
          <w:b/>
          <w:bCs/>
        </w:rPr>
        <w:t>onnées financières</w:t>
      </w:r>
      <w:r w:rsidR="004931C6" w:rsidRPr="003E65F8">
        <w:rPr>
          <w:b/>
          <w:bCs/>
        </w:rPr>
        <w:t> »</w:t>
      </w:r>
      <w:r w:rsidRPr="003E65F8">
        <w:t xml:space="preserve"> ci-dessous </w:t>
      </w:r>
      <w:r w:rsidR="004931C6" w:rsidRPr="003E65F8">
        <w:t>à partir de</w:t>
      </w:r>
      <w:r w:rsidRPr="003E65F8">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3E65F8" w14:paraId="6D19B4F8" w14:textId="77777777" w:rsidTr="004931C6">
        <w:tc>
          <w:tcPr>
            <w:tcW w:w="1838" w:type="dxa"/>
            <w:shd w:val="pct10" w:color="auto" w:fill="auto"/>
            <w:vAlign w:val="center"/>
          </w:tcPr>
          <w:p w14:paraId="5F2D262F" w14:textId="6293A885" w:rsidR="00A564F6" w:rsidRPr="003E65F8" w:rsidRDefault="003A111D" w:rsidP="00A564F6">
            <w:pPr>
              <w:spacing w:before="60" w:after="60"/>
              <w:jc w:val="center"/>
              <w:rPr>
                <w:b/>
                <w:sz w:val="20"/>
              </w:rPr>
            </w:pPr>
            <w:r w:rsidRPr="003E65F8">
              <w:rPr>
                <w:b/>
                <w:sz w:val="20"/>
              </w:rPr>
              <w:t>Données financières</w:t>
            </w:r>
          </w:p>
        </w:tc>
        <w:tc>
          <w:tcPr>
            <w:tcW w:w="1664" w:type="dxa"/>
            <w:shd w:val="pct10" w:color="auto" w:fill="auto"/>
            <w:vAlign w:val="center"/>
          </w:tcPr>
          <w:p w14:paraId="5057DA72" w14:textId="78EB549A" w:rsidR="00A564F6" w:rsidRPr="003E65F8" w:rsidRDefault="004931C6" w:rsidP="004931C6">
            <w:pPr>
              <w:spacing w:before="60"/>
              <w:jc w:val="center"/>
              <w:rPr>
                <w:b/>
                <w:sz w:val="20"/>
              </w:rPr>
            </w:pPr>
            <w:r w:rsidRPr="003E65F8">
              <w:rPr>
                <w:b/>
                <w:sz w:val="20"/>
              </w:rPr>
              <w:t>Année</w:t>
            </w:r>
            <w:r w:rsidR="00A564F6" w:rsidRPr="003E65F8">
              <w:rPr>
                <w:b/>
                <w:sz w:val="20"/>
              </w:rPr>
              <w:t>- 2</w:t>
            </w:r>
            <w:r w:rsidR="008F1216" w:rsidRPr="003E65F8">
              <w:rPr>
                <w:b/>
                <w:sz w:val="20"/>
              </w:rPr>
              <w:t>022</w:t>
            </w:r>
            <w:r w:rsidRPr="003E65F8">
              <w:rPr>
                <w:b/>
                <w:sz w:val="20"/>
              </w:rPr>
              <w:t xml:space="preserve"> (</w:t>
            </w:r>
            <w:r w:rsidR="00D9415B" w:rsidRPr="003E65F8">
              <w:rPr>
                <w:b/>
                <w:sz w:val="20"/>
              </w:rPr>
              <w:t>FCFA</w:t>
            </w:r>
            <w:r w:rsidRPr="003E65F8">
              <w:rPr>
                <w:b/>
                <w:sz w:val="20"/>
              </w:rPr>
              <w:t>)</w:t>
            </w:r>
          </w:p>
        </w:tc>
        <w:tc>
          <w:tcPr>
            <w:tcW w:w="1664" w:type="dxa"/>
            <w:shd w:val="pct10" w:color="auto" w:fill="auto"/>
            <w:vAlign w:val="center"/>
          </w:tcPr>
          <w:p w14:paraId="7C73B6C2" w14:textId="1AC9FE6A" w:rsidR="00A564F6" w:rsidRPr="003E65F8" w:rsidRDefault="004931C6" w:rsidP="004931C6">
            <w:pPr>
              <w:spacing w:before="60"/>
              <w:jc w:val="center"/>
              <w:rPr>
                <w:b/>
                <w:sz w:val="20"/>
              </w:rPr>
            </w:pPr>
            <w:r w:rsidRPr="003E65F8">
              <w:rPr>
                <w:b/>
                <w:sz w:val="20"/>
              </w:rPr>
              <w:t>Année</w:t>
            </w:r>
            <w:r w:rsidR="00A564F6" w:rsidRPr="003E65F8">
              <w:rPr>
                <w:b/>
                <w:sz w:val="20"/>
              </w:rPr>
              <w:t xml:space="preserve">- </w:t>
            </w:r>
            <w:r w:rsidR="008F1216" w:rsidRPr="003E65F8">
              <w:rPr>
                <w:b/>
                <w:sz w:val="20"/>
              </w:rPr>
              <w:t>2023</w:t>
            </w:r>
            <w:r w:rsidRPr="003E65F8">
              <w:rPr>
                <w:b/>
                <w:sz w:val="20"/>
              </w:rPr>
              <w:t xml:space="preserve"> (</w:t>
            </w:r>
            <w:r w:rsidR="00D9415B" w:rsidRPr="003E65F8">
              <w:rPr>
                <w:b/>
                <w:sz w:val="20"/>
              </w:rPr>
              <w:t>FCFA</w:t>
            </w:r>
            <w:r w:rsidRPr="003E65F8">
              <w:rPr>
                <w:b/>
                <w:sz w:val="20"/>
              </w:rPr>
              <w:t>)</w:t>
            </w:r>
          </w:p>
        </w:tc>
        <w:tc>
          <w:tcPr>
            <w:tcW w:w="1664" w:type="dxa"/>
            <w:shd w:val="pct10" w:color="auto" w:fill="auto"/>
            <w:vAlign w:val="center"/>
          </w:tcPr>
          <w:p w14:paraId="248A4973" w14:textId="7B4C9D55" w:rsidR="00A564F6" w:rsidRPr="003E65F8" w:rsidRDefault="004931C6" w:rsidP="004931C6">
            <w:pPr>
              <w:spacing w:before="60"/>
              <w:jc w:val="center"/>
              <w:rPr>
                <w:b/>
                <w:sz w:val="20"/>
              </w:rPr>
            </w:pPr>
            <w:r w:rsidRPr="003E65F8">
              <w:rPr>
                <w:b/>
                <w:sz w:val="20"/>
              </w:rPr>
              <w:t>Dernier exercice</w:t>
            </w:r>
            <w:r w:rsidR="008F1216" w:rsidRPr="003E65F8">
              <w:rPr>
                <w:b/>
                <w:sz w:val="20"/>
              </w:rPr>
              <w:t xml:space="preserve"> 2024</w:t>
            </w:r>
            <w:r w:rsidRPr="003E65F8">
              <w:rPr>
                <w:b/>
                <w:sz w:val="20"/>
              </w:rPr>
              <w:t xml:space="preserve"> (</w:t>
            </w:r>
            <w:r w:rsidR="008F1216" w:rsidRPr="003E65F8">
              <w:rPr>
                <w:b/>
                <w:sz w:val="20"/>
              </w:rPr>
              <w:t>FCFA</w:t>
            </w:r>
            <w:r w:rsidRPr="003E65F8">
              <w:rPr>
                <w:b/>
                <w:sz w:val="20"/>
              </w:rPr>
              <w:t>)</w:t>
            </w:r>
          </w:p>
        </w:tc>
        <w:tc>
          <w:tcPr>
            <w:tcW w:w="1664" w:type="dxa"/>
            <w:shd w:val="pct10" w:color="auto" w:fill="auto"/>
            <w:vAlign w:val="center"/>
          </w:tcPr>
          <w:p w14:paraId="26502EA2" w14:textId="523CB65B" w:rsidR="00A564F6" w:rsidRPr="003E65F8" w:rsidRDefault="004931C6" w:rsidP="004931C6">
            <w:pPr>
              <w:spacing w:before="60"/>
              <w:jc w:val="center"/>
              <w:rPr>
                <w:b/>
                <w:sz w:val="20"/>
              </w:rPr>
            </w:pPr>
            <w:r w:rsidRPr="003E65F8">
              <w:rPr>
                <w:b/>
                <w:sz w:val="20"/>
              </w:rPr>
              <w:t>Moyenne (</w:t>
            </w:r>
            <w:r w:rsidR="00D9415B" w:rsidRPr="003E65F8">
              <w:rPr>
                <w:b/>
                <w:sz w:val="20"/>
              </w:rPr>
              <w:t>FCFA</w:t>
            </w:r>
            <w:r w:rsidRPr="003E65F8">
              <w:rPr>
                <w:b/>
                <w:sz w:val="20"/>
              </w:rPr>
              <w:t>)</w:t>
            </w:r>
          </w:p>
        </w:tc>
      </w:tr>
      <w:tr w:rsidR="00A564F6" w:rsidRPr="003E65F8" w14:paraId="0D440A07" w14:textId="77777777" w:rsidTr="00D9415B">
        <w:trPr>
          <w:trHeight w:val="533"/>
        </w:trPr>
        <w:tc>
          <w:tcPr>
            <w:tcW w:w="1838" w:type="dxa"/>
            <w:vAlign w:val="center"/>
          </w:tcPr>
          <w:p w14:paraId="0E40902C" w14:textId="222DF5C1" w:rsidR="00A564F6" w:rsidRPr="003E65F8" w:rsidRDefault="004931C6" w:rsidP="00A564F6">
            <w:pPr>
              <w:spacing w:before="60" w:after="60"/>
              <w:rPr>
                <w:sz w:val="20"/>
              </w:rPr>
            </w:pPr>
            <w:r w:rsidRPr="003E65F8">
              <w:rPr>
                <w:sz w:val="20"/>
              </w:rPr>
              <w:t>Chiffre d’affaires annuel</w:t>
            </w:r>
            <w:r w:rsidR="001F60F2" w:rsidRPr="003E65F8">
              <w:rPr>
                <w:rStyle w:val="Appelnotedebasdep"/>
                <w:sz w:val="20"/>
              </w:rPr>
              <w:footnoteReference w:id="14"/>
            </w:r>
          </w:p>
        </w:tc>
        <w:tc>
          <w:tcPr>
            <w:tcW w:w="1664" w:type="dxa"/>
            <w:vAlign w:val="center"/>
          </w:tcPr>
          <w:p w14:paraId="5DE7A80C" w14:textId="77777777" w:rsidR="00A564F6" w:rsidRPr="003E65F8" w:rsidRDefault="00A564F6" w:rsidP="00A564F6">
            <w:pPr>
              <w:spacing w:before="60" w:after="60"/>
              <w:jc w:val="center"/>
              <w:rPr>
                <w:sz w:val="20"/>
              </w:rPr>
            </w:pPr>
          </w:p>
        </w:tc>
        <w:tc>
          <w:tcPr>
            <w:tcW w:w="1664" w:type="dxa"/>
            <w:vAlign w:val="center"/>
          </w:tcPr>
          <w:p w14:paraId="1B26B9D1" w14:textId="77777777" w:rsidR="00A564F6" w:rsidRPr="003E65F8" w:rsidRDefault="00A564F6" w:rsidP="00A564F6">
            <w:pPr>
              <w:spacing w:before="60" w:after="60"/>
              <w:jc w:val="center"/>
              <w:rPr>
                <w:sz w:val="20"/>
              </w:rPr>
            </w:pPr>
          </w:p>
        </w:tc>
        <w:tc>
          <w:tcPr>
            <w:tcW w:w="1664" w:type="dxa"/>
            <w:vAlign w:val="center"/>
          </w:tcPr>
          <w:p w14:paraId="37B33828" w14:textId="77777777" w:rsidR="00A564F6" w:rsidRPr="003E65F8" w:rsidRDefault="00A564F6" w:rsidP="00A564F6">
            <w:pPr>
              <w:spacing w:before="60" w:after="60"/>
              <w:jc w:val="center"/>
              <w:rPr>
                <w:sz w:val="20"/>
              </w:rPr>
            </w:pPr>
          </w:p>
        </w:tc>
        <w:tc>
          <w:tcPr>
            <w:tcW w:w="1664" w:type="dxa"/>
            <w:vAlign w:val="center"/>
          </w:tcPr>
          <w:p w14:paraId="717E16F8" w14:textId="77777777" w:rsidR="00A564F6" w:rsidRPr="003E65F8" w:rsidRDefault="00A564F6" w:rsidP="00A564F6">
            <w:pPr>
              <w:spacing w:before="60" w:after="60"/>
              <w:jc w:val="center"/>
              <w:rPr>
                <w:sz w:val="20"/>
              </w:rPr>
            </w:pPr>
          </w:p>
        </w:tc>
      </w:tr>
      <w:tr w:rsidR="00A564F6" w:rsidRPr="003E65F8" w14:paraId="635BBC2C" w14:textId="77777777" w:rsidTr="004931C6">
        <w:tc>
          <w:tcPr>
            <w:tcW w:w="1838" w:type="dxa"/>
            <w:vAlign w:val="center"/>
          </w:tcPr>
          <w:p w14:paraId="0641719C" w14:textId="798DE3FD" w:rsidR="00A564F6" w:rsidRPr="003E65F8" w:rsidRDefault="004931C6" w:rsidP="00A564F6">
            <w:pPr>
              <w:spacing w:before="60" w:after="60"/>
              <w:rPr>
                <w:sz w:val="20"/>
              </w:rPr>
            </w:pPr>
            <w:r w:rsidRPr="003E65F8">
              <w:rPr>
                <w:sz w:val="20"/>
              </w:rPr>
              <w:t>Actifs à court terme</w:t>
            </w:r>
            <w:r w:rsidR="001F60F2" w:rsidRPr="003E65F8">
              <w:rPr>
                <w:rStyle w:val="Appelnotedebasdep"/>
                <w:sz w:val="20"/>
              </w:rPr>
              <w:footnoteReference w:id="15"/>
            </w:r>
          </w:p>
        </w:tc>
        <w:tc>
          <w:tcPr>
            <w:tcW w:w="1664" w:type="dxa"/>
            <w:vAlign w:val="center"/>
          </w:tcPr>
          <w:p w14:paraId="17B01097" w14:textId="77777777" w:rsidR="00A564F6" w:rsidRPr="003E65F8" w:rsidRDefault="00A564F6" w:rsidP="00A564F6">
            <w:pPr>
              <w:spacing w:before="60" w:after="60"/>
              <w:jc w:val="center"/>
              <w:rPr>
                <w:sz w:val="20"/>
              </w:rPr>
            </w:pPr>
          </w:p>
        </w:tc>
        <w:tc>
          <w:tcPr>
            <w:tcW w:w="1664" w:type="dxa"/>
            <w:vAlign w:val="center"/>
          </w:tcPr>
          <w:p w14:paraId="58793D0E" w14:textId="77777777" w:rsidR="00A564F6" w:rsidRPr="003E65F8" w:rsidRDefault="00A564F6" w:rsidP="00A564F6">
            <w:pPr>
              <w:spacing w:before="60" w:after="60"/>
              <w:jc w:val="center"/>
              <w:rPr>
                <w:sz w:val="20"/>
              </w:rPr>
            </w:pPr>
          </w:p>
        </w:tc>
        <w:tc>
          <w:tcPr>
            <w:tcW w:w="1664" w:type="dxa"/>
            <w:vAlign w:val="center"/>
          </w:tcPr>
          <w:p w14:paraId="3E2837E0" w14:textId="77777777" w:rsidR="00A564F6" w:rsidRPr="003E65F8" w:rsidRDefault="00A564F6" w:rsidP="00A564F6">
            <w:pPr>
              <w:spacing w:before="60" w:after="60"/>
              <w:jc w:val="center"/>
              <w:rPr>
                <w:sz w:val="20"/>
              </w:rPr>
            </w:pPr>
          </w:p>
        </w:tc>
        <w:tc>
          <w:tcPr>
            <w:tcW w:w="1664" w:type="dxa"/>
            <w:vAlign w:val="center"/>
          </w:tcPr>
          <w:p w14:paraId="27F45488" w14:textId="77777777" w:rsidR="00A564F6" w:rsidRPr="003E65F8" w:rsidRDefault="00A564F6" w:rsidP="00A564F6">
            <w:pPr>
              <w:spacing w:before="60" w:after="60"/>
              <w:jc w:val="center"/>
              <w:rPr>
                <w:sz w:val="20"/>
              </w:rPr>
            </w:pPr>
          </w:p>
        </w:tc>
      </w:tr>
      <w:tr w:rsidR="00A564F6" w:rsidRPr="003E65F8" w14:paraId="4494360F" w14:textId="77777777" w:rsidTr="004931C6">
        <w:tc>
          <w:tcPr>
            <w:tcW w:w="1838" w:type="dxa"/>
            <w:vAlign w:val="center"/>
          </w:tcPr>
          <w:p w14:paraId="514ECADC" w14:textId="3C2D92BA" w:rsidR="00A564F6" w:rsidRPr="003E65F8" w:rsidRDefault="004931C6" w:rsidP="00A564F6">
            <w:pPr>
              <w:spacing w:before="60" w:after="60"/>
              <w:rPr>
                <w:sz w:val="20"/>
              </w:rPr>
            </w:pPr>
            <w:r w:rsidRPr="003E65F8">
              <w:rPr>
                <w:sz w:val="20"/>
              </w:rPr>
              <w:t>Passifs à court terme</w:t>
            </w:r>
            <w:r w:rsidR="001F60F2" w:rsidRPr="003E65F8">
              <w:rPr>
                <w:rStyle w:val="Appelnotedebasdep"/>
                <w:sz w:val="20"/>
              </w:rPr>
              <w:footnoteReference w:id="16"/>
            </w:r>
          </w:p>
        </w:tc>
        <w:tc>
          <w:tcPr>
            <w:tcW w:w="1664" w:type="dxa"/>
            <w:vAlign w:val="center"/>
          </w:tcPr>
          <w:p w14:paraId="56C942D2" w14:textId="77777777" w:rsidR="00A564F6" w:rsidRPr="003E65F8" w:rsidRDefault="00A564F6" w:rsidP="00A564F6">
            <w:pPr>
              <w:spacing w:before="60" w:after="60"/>
              <w:jc w:val="center"/>
              <w:rPr>
                <w:sz w:val="20"/>
              </w:rPr>
            </w:pPr>
          </w:p>
        </w:tc>
        <w:tc>
          <w:tcPr>
            <w:tcW w:w="1664" w:type="dxa"/>
            <w:vAlign w:val="center"/>
          </w:tcPr>
          <w:p w14:paraId="02155785" w14:textId="77777777" w:rsidR="00A564F6" w:rsidRPr="003E65F8" w:rsidRDefault="00A564F6" w:rsidP="00A564F6">
            <w:pPr>
              <w:spacing w:before="60" w:after="60"/>
              <w:jc w:val="center"/>
              <w:rPr>
                <w:sz w:val="20"/>
              </w:rPr>
            </w:pPr>
          </w:p>
        </w:tc>
        <w:tc>
          <w:tcPr>
            <w:tcW w:w="1664" w:type="dxa"/>
            <w:vAlign w:val="center"/>
          </w:tcPr>
          <w:p w14:paraId="07CB4C02" w14:textId="77777777" w:rsidR="00A564F6" w:rsidRPr="003E65F8" w:rsidRDefault="00A564F6" w:rsidP="00A564F6">
            <w:pPr>
              <w:spacing w:before="60" w:after="60"/>
              <w:jc w:val="center"/>
              <w:rPr>
                <w:sz w:val="20"/>
              </w:rPr>
            </w:pPr>
          </w:p>
        </w:tc>
        <w:tc>
          <w:tcPr>
            <w:tcW w:w="1664" w:type="dxa"/>
            <w:vAlign w:val="center"/>
          </w:tcPr>
          <w:p w14:paraId="1D2F8F2B" w14:textId="77777777" w:rsidR="00A564F6" w:rsidRPr="003E65F8" w:rsidRDefault="00A564F6" w:rsidP="00A564F6">
            <w:pPr>
              <w:spacing w:before="60" w:after="60"/>
              <w:jc w:val="center"/>
              <w:rPr>
                <w:sz w:val="20"/>
              </w:rPr>
            </w:pPr>
          </w:p>
        </w:tc>
      </w:tr>
    </w:tbl>
    <w:p w14:paraId="2D62AD34" w14:textId="22B7C582" w:rsidR="00AB49E6" w:rsidRPr="003E65F8" w:rsidRDefault="00AB49E6" w:rsidP="003424B3">
      <w:pPr>
        <w:spacing w:before="160"/>
        <w:jc w:val="both"/>
      </w:pPr>
      <w:r w:rsidRPr="003E65F8">
        <w:t>Le soumissionnaire joindr</w:t>
      </w:r>
      <w:r w:rsidR="00332F6C" w:rsidRPr="003E65F8">
        <w:t>a</w:t>
      </w:r>
      <w:r w:rsidRPr="003E65F8">
        <w:t xml:space="preserve"> à son offre</w:t>
      </w:r>
      <w:r w:rsidR="00332F6C" w:rsidRPr="003E65F8">
        <w:t>,</w:t>
      </w:r>
      <w:r w:rsidR="00332F6C" w:rsidRPr="003E65F8">
        <w:rPr>
          <w:b/>
          <w:bCs/>
        </w:rPr>
        <w:t xml:space="preserve"> à la demande du pouvoir adjudicateur uniquement</w:t>
      </w:r>
      <w:r w:rsidR="00E8181E" w:rsidRPr="003E65F8">
        <w:t xml:space="preserve"> une copie d</w:t>
      </w:r>
      <w:r w:rsidRPr="003E65F8">
        <w:t xml:space="preserve">es </w:t>
      </w:r>
      <w:r w:rsidRPr="003E65F8">
        <w:rPr>
          <w:b/>
          <w:bCs/>
        </w:rPr>
        <w:t xml:space="preserve">états financiers </w:t>
      </w:r>
      <w:r w:rsidR="001F60F2" w:rsidRPr="003E65F8">
        <w:rPr>
          <w:b/>
          <w:bCs/>
        </w:rPr>
        <w:t xml:space="preserve">des trois dernières années comptables </w:t>
      </w:r>
      <w:r w:rsidR="00E8181E" w:rsidRPr="003E65F8">
        <w:rPr>
          <w:b/>
          <w:bCs/>
        </w:rPr>
        <w:t xml:space="preserve">certifiés et </w:t>
      </w:r>
      <w:r w:rsidRPr="003E65F8">
        <w:rPr>
          <w:b/>
          <w:bCs/>
        </w:rPr>
        <w:t>approuvés</w:t>
      </w:r>
      <w:r w:rsidRPr="003E65F8">
        <w:t xml:space="preserve"> </w:t>
      </w:r>
      <w:r w:rsidR="00E8181E" w:rsidRPr="003E65F8">
        <w:t>par un organisme agréé</w:t>
      </w:r>
      <w:r w:rsidR="001F60F2" w:rsidRPr="003E65F8">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3BC9F08E" w14:textId="12F03CC1" w:rsidR="00C14B35" w:rsidRPr="003E65F8" w:rsidRDefault="00C14B35" w:rsidP="003424B3">
      <w:pPr>
        <w:spacing w:before="160"/>
        <w:jc w:val="both"/>
      </w:pPr>
    </w:p>
    <w:p w14:paraId="25576380" w14:textId="35C3D569" w:rsidR="001F60F2" w:rsidRPr="003E65F8" w:rsidRDefault="001F60F2" w:rsidP="003424B3">
      <w:pPr>
        <w:spacing w:before="160"/>
        <w:jc w:val="both"/>
      </w:pPr>
      <w:r w:rsidRPr="003E65F8">
        <w:t>En cas d’association momentanée, le soumissionnaire doit joindre à son offre le tableau « Données financières » et les états financiers ci-dessus pour tous les membres de l’association.</w:t>
      </w:r>
    </w:p>
    <w:p w14:paraId="4D1E4057" w14:textId="77777777" w:rsidR="00C14B35" w:rsidRPr="003E65F8" w:rsidRDefault="00C14B35" w:rsidP="00A564F6">
      <w:pPr>
        <w:spacing w:before="160"/>
      </w:pPr>
    </w:p>
    <w:p w14:paraId="1C9731C2" w14:textId="77777777" w:rsidR="00C14B35" w:rsidRPr="003E65F8" w:rsidRDefault="00C14B35" w:rsidP="00A564F6">
      <w:pPr>
        <w:spacing w:before="160"/>
        <w:sectPr w:rsidR="00C14B35" w:rsidRPr="003E65F8" w:rsidSect="00A560F2">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0F20745C" w:rsidR="00C14B35" w:rsidRPr="003E65F8" w:rsidRDefault="00C14B35" w:rsidP="007C343D">
      <w:pPr>
        <w:pStyle w:val="Titre2"/>
        <w:ind w:left="567" w:hanging="567"/>
      </w:pPr>
      <w:bookmarkStart w:id="116" w:name="_Ref149120726"/>
      <w:bookmarkStart w:id="117" w:name="_Ref149120729"/>
      <w:bookmarkStart w:id="118" w:name="_Toc213942048"/>
      <w:r w:rsidRPr="003E65F8">
        <w:lastRenderedPageBreak/>
        <w:t>List</w:t>
      </w:r>
      <w:r w:rsidR="00BB5C49" w:rsidRPr="003E65F8">
        <w:t>e des livraisons similaires</w:t>
      </w:r>
      <w:bookmarkEnd w:id="116"/>
      <w:bookmarkEnd w:id="117"/>
      <w:bookmarkEnd w:id="118"/>
    </w:p>
    <w:p w14:paraId="1C9EB77B" w14:textId="3A46F276" w:rsidR="0079458B" w:rsidRPr="005E4F72" w:rsidRDefault="0079458B" w:rsidP="0079458B">
      <w:pPr>
        <w:spacing w:before="120" w:after="120"/>
        <w:jc w:val="both"/>
      </w:pPr>
      <w:r w:rsidRPr="003E65F8">
        <w:rPr>
          <w:b/>
        </w:rPr>
        <w:t>Pour chaque lot</w:t>
      </w:r>
      <w:r w:rsidRPr="003E65F8">
        <w:t xml:space="preserve">, le soumissionnaire doit joindre à son offre la </w:t>
      </w:r>
      <w:r w:rsidRPr="003E65F8">
        <w:rPr>
          <w:b/>
          <w:bCs/>
        </w:rPr>
        <w:t>liste des principales livraisons</w:t>
      </w:r>
      <w:r w:rsidRPr="003E65F8">
        <w:t xml:space="preserve"> </w:t>
      </w:r>
      <w:r w:rsidRPr="003E65F8">
        <w:rPr>
          <w:b/>
          <w:bCs/>
        </w:rPr>
        <w:t xml:space="preserve">de nature et de complexité comparable (min. 3) qui ont été menés à bien au cours des 3 </w:t>
      </w:r>
      <w:r w:rsidRPr="005E4F72">
        <w:rPr>
          <w:b/>
          <w:bCs/>
        </w:rPr>
        <w:t xml:space="preserve">dernières années </w:t>
      </w:r>
      <w:r w:rsidR="00430AC6" w:rsidRPr="005E4F72">
        <w:rPr>
          <w:b/>
          <w:bCs/>
        </w:rPr>
        <w:t>au Sénégal</w:t>
      </w:r>
      <w:r w:rsidRPr="005E4F72">
        <w:t>, en précisant le montant et les dates pertinentes</w:t>
      </w:r>
      <w:r w:rsidRPr="005E4F72">
        <w:rPr>
          <w:rStyle w:val="Appelnotedebasdep"/>
        </w:rPr>
        <w:footnoteReference w:id="17"/>
      </w:r>
      <w:r w:rsidRPr="005E4F72">
        <w:t xml:space="preserve">, ainsi que les organismes publics ou privés pour le compte desquels elles ont été effectuées, démontrant que le soumissionnaire dispose de l'expérience suffisante pour mener à bien le marché. </w:t>
      </w:r>
      <w:r w:rsidRPr="005E4F72">
        <w:rPr>
          <w:b/>
        </w:rPr>
        <w:t>Pour chaque lot</w:t>
      </w:r>
      <w:r w:rsidRPr="005E4F72">
        <w:t xml:space="preserve">, le </w:t>
      </w:r>
      <w:r w:rsidRPr="005E4F72">
        <w:rPr>
          <w:b/>
          <w:bCs/>
        </w:rPr>
        <w:t>montant total minimum</w:t>
      </w:r>
      <w:r w:rsidRPr="005E4F72">
        <w:t xml:space="preserve"> </w:t>
      </w:r>
      <w:r w:rsidRPr="005E4F72">
        <w:rPr>
          <w:b/>
          <w:bCs/>
        </w:rPr>
        <w:t>cumulés</w:t>
      </w:r>
      <w:r w:rsidRPr="005E4F72">
        <w:t xml:space="preserve"> des </w:t>
      </w:r>
      <w:r w:rsidRPr="005E4F72">
        <w:rPr>
          <w:b/>
          <w:bCs/>
        </w:rPr>
        <w:t xml:space="preserve">livraisons de nature et de complexité comparable </w:t>
      </w:r>
      <w:r w:rsidRPr="005E4F72">
        <w:t xml:space="preserve">au cours des 3 dernières années doit être </w:t>
      </w:r>
      <w:r w:rsidRPr="005E4F72">
        <w:rPr>
          <w:b/>
          <w:bCs/>
        </w:rPr>
        <w:t>au moins égal à son offre</w:t>
      </w:r>
      <w:r w:rsidRPr="005E4F72">
        <w:t>.</w:t>
      </w:r>
    </w:p>
    <w:p w14:paraId="7DB7D38D" w14:textId="0FF1A75A" w:rsidR="00C14B35" w:rsidRPr="005E4F72" w:rsidRDefault="0079458B" w:rsidP="00EB5242">
      <w:pPr>
        <w:spacing w:before="120" w:after="120"/>
        <w:jc w:val="both"/>
        <w:rPr>
          <w:b/>
        </w:rPr>
      </w:pPr>
      <w:r w:rsidRPr="005E4F72">
        <w:rPr>
          <w:b/>
        </w:rPr>
        <w:t>Lot 1 : Fourniture et livraison d’équipements de laboratoire</w:t>
      </w:r>
    </w:p>
    <w:tbl>
      <w:tblPr>
        <w:tblStyle w:val="Grilledutableau"/>
        <w:tblW w:w="0" w:type="auto"/>
        <w:tblInd w:w="0" w:type="dxa"/>
        <w:tblLook w:val="04A0" w:firstRow="1" w:lastRow="0" w:firstColumn="1" w:lastColumn="0" w:noHBand="0" w:noVBand="1"/>
      </w:tblPr>
      <w:tblGrid>
        <w:gridCol w:w="5240"/>
        <w:gridCol w:w="1843"/>
        <w:gridCol w:w="1736"/>
        <w:gridCol w:w="2303"/>
        <w:gridCol w:w="2304"/>
      </w:tblGrid>
      <w:tr w:rsidR="004A75D6" w:rsidRPr="005E4F72" w14:paraId="3B7F7406" w14:textId="77777777" w:rsidTr="005E4F72">
        <w:tc>
          <w:tcPr>
            <w:tcW w:w="5240" w:type="dxa"/>
            <w:shd w:val="pct10" w:color="auto" w:fill="auto"/>
            <w:vAlign w:val="center"/>
          </w:tcPr>
          <w:p w14:paraId="4471F084" w14:textId="77777777" w:rsidR="004A75D6" w:rsidRPr="005E4F72" w:rsidRDefault="004A75D6" w:rsidP="00D22C42">
            <w:pPr>
              <w:spacing w:before="60" w:after="60" w:line="240" w:lineRule="auto"/>
              <w:jc w:val="center"/>
              <w:rPr>
                <w:b/>
                <w:sz w:val="20"/>
              </w:rPr>
            </w:pPr>
            <w:r w:rsidRPr="005E4F72">
              <w:rPr>
                <w:b/>
                <w:sz w:val="20"/>
              </w:rPr>
              <w:t>Description des principales livraisons de nature et de complexité comparable (min. 3 livraisons d’équipements de laboratoire)</w:t>
            </w:r>
          </w:p>
        </w:tc>
        <w:tc>
          <w:tcPr>
            <w:tcW w:w="1843" w:type="dxa"/>
            <w:shd w:val="pct10" w:color="auto" w:fill="auto"/>
            <w:vAlign w:val="center"/>
          </w:tcPr>
          <w:p w14:paraId="6224E1C0" w14:textId="75A628A2" w:rsidR="004A75D6" w:rsidRPr="005E4F72" w:rsidRDefault="004A75D6" w:rsidP="00D22C42">
            <w:pPr>
              <w:spacing w:before="60" w:after="60" w:line="240" w:lineRule="auto"/>
              <w:jc w:val="center"/>
              <w:rPr>
                <w:b/>
                <w:sz w:val="20"/>
              </w:rPr>
            </w:pPr>
            <w:r w:rsidRPr="005E4F72">
              <w:rPr>
                <w:b/>
                <w:sz w:val="20"/>
              </w:rPr>
              <w:t>Lieux de livraison (</w:t>
            </w:r>
            <w:r w:rsidR="00430AC6" w:rsidRPr="005E4F72">
              <w:rPr>
                <w:b/>
                <w:sz w:val="20"/>
              </w:rPr>
              <w:t>Sénégal</w:t>
            </w:r>
            <w:r w:rsidRPr="005E4F72">
              <w:rPr>
                <w:b/>
                <w:sz w:val="20"/>
              </w:rPr>
              <w:t>)</w:t>
            </w:r>
          </w:p>
        </w:tc>
        <w:tc>
          <w:tcPr>
            <w:tcW w:w="1736" w:type="dxa"/>
            <w:shd w:val="pct10" w:color="auto" w:fill="auto"/>
            <w:vAlign w:val="center"/>
          </w:tcPr>
          <w:p w14:paraId="3BF56EDF" w14:textId="77777777" w:rsidR="004A75D6" w:rsidRPr="005E4F72" w:rsidRDefault="004A75D6" w:rsidP="00D22C42">
            <w:pPr>
              <w:spacing w:before="60" w:after="60" w:line="240" w:lineRule="auto"/>
              <w:jc w:val="center"/>
              <w:rPr>
                <w:b/>
                <w:sz w:val="20"/>
              </w:rPr>
            </w:pPr>
            <w:r w:rsidRPr="005E4F72">
              <w:rPr>
                <w:b/>
                <w:sz w:val="20"/>
              </w:rPr>
              <w:t>Montants concernés</w:t>
            </w:r>
          </w:p>
        </w:tc>
        <w:tc>
          <w:tcPr>
            <w:tcW w:w="2303" w:type="dxa"/>
            <w:shd w:val="pct10" w:color="auto" w:fill="auto"/>
            <w:vAlign w:val="center"/>
          </w:tcPr>
          <w:p w14:paraId="51AB3EF9" w14:textId="77777777" w:rsidR="004A75D6" w:rsidRPr="005E4F72" w:rsidRDefault="004A75D6" w:rsidP="00D22C42">
            <w:pPr>
              <w:spacing w:before="60" w:after="60" w:line="240" w:lineRule="auto"/>
              <w:jc w:val="center"/>
              <w:rPr>
                <w:b/>
                <w:sz w:val="20"/>
              </w:rPr>
            </w:pPr>
            <w:r w:rsidRPr="005E4F72">
              <w:rPr>
                <w:b/>
                <w:sz w:val="20"/>
              </w:rPr>
              <w:t>Dates de réalisation au cours des 3 dernières années</w:t>
            </w:r>
          </w:p>
        </w:tc>
        <w:tc>
          <w:tcPr>
            <w:tcW w:w="2304" w:type="dxa"/>
            <w:shd w:val="pct10" w:color="auto" w:fill="auto"/>
            <w:vAlign w:val="center"/>
          </w:tcPr>
          <w:p w14:paraId="319BA7C1" w14:textId="77777777" w:rsidR="004A75D6" w:rsidRPr="005E4F72" w:rsidRDefault="004A75D6" w:rsidP="00D22C42">
            <w:pPr>
              <w:spacing w:before="60" w:after="60" w:line="240" w:lineRule="auto"/>
              <w:jc w:val="center"/>
              <w:rPr>
                <w:b/>
                <w:sz w:val="20"/>
              </w:rPr>
            </w:pPr>
            <w:r w:rsidRPr="005E4F72">
              <w:rPr>
                <w:b/>
                <w:sz w:val="20"/>
              </w:rPr>
              <w:t>Nom des organismes publics ou privés</w:t>
            </w:r>
          </w:p>
        </w:tc>
      </w:tr>
      <w:tr w:rsidR="004A75D6" w:rsidRPr="005E4F72" w14:paraId="5C221668" w14:textId="77777777" w:rsidTr="005E4F72">
        <w:tc>
          <w:tcPr>
            <w:tcW w:w="5240" w:type="dxa"/>
            <w:vAlign w:val="center"/>
          </w:tcPr>
          <w:p w14:paraId="2392ED03" w14:textId="77777777" w:rsidR="004A75D6" w:rsidRPr="005E4F72" w:rsidRDefault="004A75D6" w:rsidP="00D22C42">
            <w:pPr>
              <w:spacing w:before="60" w:after="60" w:line="240" w:lineRule="auto"/>
              <w:rPr>
                <w:b/>
                <w:sz w:val="20"/>
              </w:rPr>
            </w:pPr>
          </w:p>
        </w:tc>
        <w:tc>
          <w:tcPr>
            <w:tcW w:w="1843" w:type="dxa"/>
            <w:vAlign w:val="center"/>
          </w:tcPr>
          <w:p w14:paraId="569B55F8" w14:textId="77777777" w:rsidR="004A75D6" w:rsidRPr="005E4F72" w:rsidRDefault="004A75D6" w:rsidP="00D22C42">
            <w:pPr>
              <w:spacing w:before="60" w:after="60" w:line="240" w:lineRule="auto"/>
              <w:rPr>
                <w:b/>
                <w:sz w:val="20"/>
              </w:rPr>
            </w:pPr>
          </w:p>
        </w:tc>
        <w:tc>
          <w:tcPr>
            <w:tcW w:w="1736" w:type="dxa"/>
            <w:vAlign w:val="center"/>
          </w:tcPr>
          <w:p w14:paraId="203DE8AE" w14:textId="77777777" w:rsidR="004A75D6" w:rsidRPr="005E4F72" w:rsidRDefault="004A75D6" w:rsidP="00D22C42">
            <w:pPr>
              <w:spacing w:before="60" w:after="60" w:line="240" w:lineRule="auto"/>
              <w:rPr>
                <w:b/>
                <w:sz w:val="20"/>
              </w:rPr>
            </w:pPr>
          </w:p>
        </w:tc>
        <w:tc>
          <w:tcPr>
            <w:tcW w:w="2303" w:type="dxa"/>
            <w:vAlign w:val="center"/>
          </w:tcPr>
          <w:p w14:paraId="02143009" w14:textId="77777777" w:rsidR="004A75D6" w:rsidRPr="005E4F72" w:rsidRDefault="004A75D6" w:rsidP="00D22C42">
            <w:pPr>
              <w:spacing w:before="60" w:after="60" w:line="240" w:lineRule="auto"/>
              <w:rPr>
                <w:b/>
                <w:sz w:val="20"/>
              </w:rPr>
            </w:pPr>
          </w:p>
        </w:tc>
        <w:tc>
          <w:tcPr>
            <w:tcW w:w="2304" w:type="dxa"/>
            <w:vAlign w:val="center"/>
          </w:tcPr>
          <w:p w14:paraId="5B836E0F" w14:textId="77777777" w:rsidR="004A75D6" w:rsidRPr="005E4F72" w:rsidRDefault="004A75D6" w:rsidP="00D22C42">
            <w:pPr>
              <w:spacing w:before="60" w:after="60" w:line="240" w:lineRule="auto"/>
              <w:rPr>
                <w:b/>
                <w:sz w:val="20"/>
              </w:rPr>
            </w:pPr>
          </w:p>
        </w:tc>
      </w:tr>
      <w:tr w:rsidR="004A75D6" w:rsidRPr="005E4F72" w14:paraId="405A316C" w14:textId="77777777" w:rsidTr="005E4F72">
        <w:tc>
          <w:tcPr>
            <w:tcW w:w="5240" w:type="dxa"/>
            <w:vAlign w:val="center"/>
          </w:tcPr>
          <w:p w14:paraId="22C28646" w14:textId="77777777" w:rsidR="004A75D6" w:rsidRPr="005E4F72" w:rsidRDefault="004A75D6" w:rsidP="00D22C42">
            <w:pPr>
              <w:spacing w:before="60" w:after="60" w:line="240" w:lineRule="auto"/>
              <w:rPr>
                <w:b/>
                <w:sz w:val="20"/>
              </w:rPr>
            </w:pPr>
          </w:p>
        </w:tc>
        <w:tc>
          <w:tcPr>
            <w:tcW w:w="1843" w:type="dxa"/>
            <w:vAlign w:val="center"/>
          </w:tcPr>
          <w:p w14:paraId="1BA5F3E3" w14:textId="77777777" w:rsidR="004A75D6" w:rsidRPr="005E4F72" w:rsidRDefault="004A75D6" w:rsidP="00D22C42">
            <w:pPr>
              <w:spacing w:before="60" w:after="60" w:line="240" w:lineRule="auto"/>
              <w:rPr>
                <w:b/>
                <w:sz w:val="20"/>
              </w:rPr>
            </w:pPr>
          </w:p>
        </w:tc>
        <w:tc>
          <w:tcPr>
            <w:tcW w:w="1736" w:type="dxa"/>
            <w:vAlign w:val="center"/>
          </w:tcPr>
          <w:p w14:paraId="488A17BE" w14:textId="77777777" w:rsidR="004A75D6" w:rsidRPr="005E4F72" w:rsidRDefault="004A75D6" w:rsidP="00D22C42">
            <w:pPr>
              <w:spacing w:before="60" w:after="60" w:line="240" w:lineRule="auto"/>
              <w:rPr>
                <w:b/>
                <w:sz w:val="20"/>
              </w:rPr>
            </w:pPr>
          </w:p>
        </w:tc>
        <w:tc>
          <w:tcPr>
            <w:tcW w:w="2303" w:type="dxa"/>
            <w:vAlign w:val="center"/>
          </w:tcPr>
          <w:p w14:paraId="74BDAA6A" w14:textId="77777777" w:rsidR="004A75D6" w:rsidRPr="005E4F72" w:rsidRDefault="004A75D6" w:rsidP="00D22C42">
            <w:pPr>
              <w:spacing w:before="60" w:after="60" w:line="240" w:lineRule="auto"/>
              <w:rPr>
                <w:b/>
                <w:sz w:val="20"/>
              </w:rPr>
            </w:pPr>
          </w:p>
        </w:tc>
        <w:tc>
          <w:tcPr>
            <w:tcW w:w="2304" w:type="dxa"/>
            <w:vAlign w:val="center"/>
          </w:tcPr>
          <w:p w14:paraId="2B3F8EE8" w14:textId="77777777" w:rsidR="004A75D6" w:rsidRPr="005E4F72" w:rsidRDefault="004A75D6" w:rsidP="00D22C42">
            <w:pPr>
              <w:spacing w:before="60" w:after="60" w:line="240" w:lineRule="auto"/>
              <w:rPr>
                <w:b/>
                <w:sz w:val="20"/>
              </w:rPr>
            </w:pPr>
          </w:p>
        </w:tc>
      </w:tr>
      <w:tr w:rsidR="004A75D6" w:rsidRPr="005E4F72" w14:paraId="382B49B7" w14:textId="77777777" w:rsidTr="005E4F72">
        <w:tc>
          <w:tcPr>
            <w:tcW w:w="5240" w:type="dxa"/>
            <w:vAlign w:val="center"/>
          </w:tcPr>
          <w:p w14:paraId="5F26DF96" w14:textId="77777777" w:rsidR="004A75D6" w:rsidRPr="005E4F72" w:rsidRDefault="004A75D6" w:rsidP="00D22C42">
            <w:pPr>
              <w:spacing w:before="60" w:after="60" w:line="240" w:lineRule="auto"/>
              <w:rPr>
                <w:b/>
                <w:sz w:val="20"/>
              </w:rPr>
            </w:pPr>
          </w:p>
        </w:tc>
        <w:tc>
          <w:tcPr>
            <w:tcW w:w="1843" w:type="dxa"/>
            <w:vAlign w:val="center"/>
          </w:tcPr>
          <w:p w14:paraId="715C7826" w14:textId="77777777" w:rsidR="004A75D6" w:rsidRPr="005E4F72" w:rsidRDefault="004A75D6" w:rsidP="00D22C42">
            <w:pPr>
              <w:spacing w:before="60" w:after="60" w:line="240" w:lineRule="auto"/>
              <w:rPr>
                <w:b/>
                <w:sz w:val="20"/>
              </w:rPr>
            </w:pPr>
          </w:p>
        </w:tc>
        <w:tc>
          <w:tcPr>
            <w:tcW w:w="1736" w:type="dxa"/>
            <w:vAlign w:val="center"/>
          </w:tcPr>
          <w:p w14:paraId="037A30E9" w14:textId="77777777" w:rsidR="004A75D6" w:rsidRPr="005E4F72" w:rsidRDefault="004A75D6" w:rsidP="00D22C42">
            <w:pPr>
              <w:spacing w:before="60" w:after="60" w:line="240" w:lineRule="auto"/>
              <w:rPr>
                <w:b/>
                <w:sz w:val="20"/>
              </w:rPr>
            </w:pPr>
          </w:p>
        </w:tc>
        <w:tc>
          <w:tcPr>
            <w:tcW w:w="2303" w:type="dxa"/>
            <w:vAlign w:val="center"/>
          </w:tcPr>
          <w:p w14:paraId="01B30BBA" w14:textId="77777777" w:rsidR="004A75D6" w:rsidRPr="005E4F72" w:rsidRDefault="004A75D6" w:rsidP="00D22C42">
            <w:pPr>
              <w:spacing w:before="60" w:after="60" w:line="240" w:lineRule="auto"/>
              <w:rPr>
                <w:b/>
                <w:sz w:val="20"/>
              </w:rPr>
            </w:pPr>
          </w:p>
        </w:tc>
        <w:tc>
          <w:tcPr>
            <w:tcW w:w="2304" w:type="dxa"/>
            <w:vAlign w:val="center"/>
          </w:tcPr>
          <w:p w14:paraId="4CD59112" w14:textId="77777777" w:rsidR="004A75D6" w:rsidRPr="005E4F72" w:rsidRDefault="004A75D6" w:rsidP="00D22C42">
            <w:pPr>
              <w:spacing w:before="60" w:after="60" w:line="240" w:lineRule="auto"/>
              <w:rPr>
                <w:b/>
                <w:sz w:val="20"/>
              </w:rPr>
            </w:pPr>
          </w:p>
        </w:tc>
      </w:tr>
      <w:tr w:rsidR="004A75D6" w:rsidRPr="005E4F72" w14:paraId="793C5B1C" w14:textId="77777777" w:rsidTr="005E4F72">
        <w:tc>
          <w:tcPr>
            <w:tcW w:w="5240" w:type="dxa"/>
            <w:vAlign w:val="center"/>
          </w:tcPr>
          <w:p w14:paraId="6FB7CAB8" w14:textId="77777777" w:rsidR="004A75D6" w:rsidRPr="005E4F72" w:rsidRDefault="004A75D6" w:rsidP="00D22C42">
            <w:pPr>
              <w:spacing w:before="60" w:after="60" w:line="240" w:lineRule="auto"/>
              <w:rPr>
                <w:b/>
                <w:sz w:val="20"/>
              </w:rPr>
            </w:pPr>
          </w:p>
        </w:tc>
        <w:tc>
          <w:tcPr>
            <w:tcW w:w="1843" w:type="dxa"/>
            <w:vAlign w:val="center"/>
          </w:tcPr>
          <w:p w14:paraId="78E8DB7E" w14:textId="77777777" w:rsidR="004A75D6" w:rsidRPr="005E4F72" w:rsidRDefault="004A75D6" w:rsidP="00D22C42">
            <w:pPr>
              <w:spacing w:before="60" w:after="60" w:line="240" w:lineRule="auto"/>
              <w:rPr>
                <w:b/>
                <w:sz w:val="20"/>
              </w:rPr>
            </w:pPr>
          </w:p>
        </w:tc>
        <w:tc>
          <w:tcPr>
            <w:tcW w:w="1736" w:type="dxa"/>
            <w:vAlign w:val="center"/>
          </w:tcPr>
          <w:p w14:paraId="18396B49" w14:textId="77777777" w:rsidR="004A75D6" w:rsidRPr="005E4F72" w:rsidRDefault="004A75D6" w:rsidP="00D22C42">
            <w:pPr>
              <w:spacing w:before="60" w:after="60" w:line="240" w:lineRule="auto"/>
              <w:rPr>
                <w:b/>
                <w:sz w:val="20"/>
              </w:rPr>
            </w:pPr>
          </w:p>
        </w:tc>
        <w:tc>
          <w:tcPr>
            <w:tcW w:w="2303" w:type="dxa"/>
            <w:vAlign w:val="center"/>
          </w:tcPr>
          <w:p w14:paraId="6DD58265" w14:textId="77777777" w:rsidR="004A75D6" w:rsidRPr="005E4F72" w:rsidRDefault="004A75D6" w:rsidP="00D22C42">
            <w:pPr>
              <w:spacing w:before="60" w:after="60" w:line="240" w:lineRule="auto"/>
              <w:rPr>
                <w:b/>
                <w:sz w:val="20"/>
              </w:rPr>
            </w:pPr>
          </w:p>
        </w:tc>
        <w:tc>
          <w:tcPr>
            <w:tcW w:w="2304" w:type="dxa"/>
            <w:vAlign w:val="center"/>
          </w:tcPr>
          <w:p w14:paraId="32F84358" w14:textId="77777777" w:rsidR="004A75D6" w:rsidRPr="005E4F72" w:rsidRDefault="004A75D6" w:rsidP="00D22C42">
            <w:pPr>
              <w:spacing w:before="60" w:after="60" w:line="240" w:lineRule="auto"/>
              <w:rPr>
                <w:b/>
                <w:sz w:val="20"/>
              </w:rPr>
            </w:pPr>
          </w:p>
        </w:tc>
      </w:tr>
    </w:tbl>
    <w:p w14:paraId="3C6F7D7A" w14:textId="77777777" w:rsidR="009102FB" w:rsidRPr="005E4F72" w:rsidRDefault="009102FB" w:rsidP="009102FB">
      <w:pPr>
        <w:spacing w:before="120" w:after="120"/>
        <w:jc w:val="both"/>
        <w:rPr>
          <w:b/>
        </w:rPr>
      </w:pPr>
      <w:r w:rsidRPr="005E4F72">
        <w:rPr>
          <w:b/>
        </w:rPr>
        <w:t>Lot 2 : Fourniture et livraison d’équipement anatomo-pathologie</w:t>
      </w:r>
    </w:p>
    <w:tbl>
      <w:tblPr>
        <w:tblStyle w:val="Grilledutableau"/>
        <w:tblW w:w="0" w:type="auto"/>
        <w:tblInd w:w="0" w:type="dxa"/>
        <w:tblLook w:val="04A0" w:firstRow="1" w:lastRow="0" w:firstColumn="1" w:lastColumn="0" w:noHBand="0" w:noVBand="1"/>
      </w:tblPr>
      <w:tblGrid>
        <w:gridCol w:w="5240"/>
        <w:gridCol w:w="1843"/>
        <w:gridCol w:w="1736"/>
        <w:gridCol w:w="2303"/>
        <w:gridCol w:w="2304"/>
      </w:tblGrid>
      <w:tr w:rsidR="009D6B6D" w:rsidRPr="003E65F8" w14:paraId="766EBB1A" w14:textId="77777777" w:rsidTr="005E4F72">
        <w:tc>
          <w:tcPr>
            <w:tcW w:w="5240" w:type="dxa"/>
            <w:shd w:val="pct10" w:color="auto" w:fill="auto"/>
            <w:vAlign w:val="center"/>
          </w:tcPr>
          <w:p w14:paraId="7421A46F" w14:textId="19F444AC" w:rsidR="009D6B6D" w:rsidRPr="005E4F72" w:rsidRDefault="009D6B6D" w:rsidP="00D22C42">
            <w:pPr>
              <w:spacing w:before="60" w:after="60" w:line="240" w:lineRule="auto"/>
              <w:jc w:val="center"/>
              <w:rPr>
                <w:b/>
                <w:sz w:val="20"/>
              </w:rPr>
            </w:pPr>
            <w:r w:rsidRPr="005E4F72">
              <w:rPr>
                <w:b/>
                <w:sz w:val="20"/>
              </w:rPr>
              <w:t xml:space="preserve">Description des principales livraisons de nature et de complexité comparable (min. 3 livraisons d’équipements </w:t>
            </w:r>
            <w:r w:rsidRPr="005E4F72">
              <w:rPr>
                <w:b/>
              </w:rPr>
              <w:t>anatomo-pathologie</w:t>
            </w:r>
            <w:r w:rsidR="005E4F72" w:rsidRPr="005E4F72">
              <w:rPr>
                <w:b/>
              </w:rPr>
              <w:t>)</w:t>
            </w:r>
          </w:p>
        </w:tc>
        <w:tc>
          <w:tcPr>
            <w:tcW w:w="1843" w:type="dxa"/>
            <w:shd w:val="pct10" w:color="auto" w:fill="auto"/>
            <w:vAlign w:val="center"/>
          </w:tcPr>
          <w:p w14:paraId="49AE21C5" w14:textId="3E7E4B32" w:rsidR="009D6B6D" w:rsidRPr="005E4F72" w:rsidRDefault="009D6B6D" w:rsidP="00D22C42">
            <w:pPr>
              <w:spacing w:before="60" w:after="60" w:line="240" w:lineRule="auto"/>
              <w:jc w:val="center"/>
              <w:rPr>
                <w:b/>
                <w:sz w:val="20"/>
              </w:rPr>
            </w:pPr>
            <w:r w:rsidRPr="005E4F72">
              <w:rPr>
                <w:b/>
                <w:sz w:val="20"/>
              </w:rPr>
              <w:t>Lieux de livraison (</w:t>
            </w:r>
            <w:r w:rsidR="00430AC6" w:rsidRPr="005E4F72">
              <w:rPr>
                <w:b/>
                <w:sz w:val="20"/>
              </w:rPr>
              <w:t>Sénégal</w:t>
            </w:r>
            <w:r w:rsidRPr="005E4F72">
              <w:rPr>
                <w:b/>
                <w:sz w:val="20"/>
              </w:rPr>
              <w:t>)</w:t>
            </w:r>
          </w:p>
        </w:tc>
        <w:tc>
          <w:tcPr>
            <w:tcW w:w="1736" w:type="dxa"/>
            <w:shd w:val="pct10" w:color="auto" w:fill="auto"/>
            <w:vAlign w:val="center"/>
          </w:tcPr>
          <w:p w14:paraId="38526EB0" w14:textId="77777777" w:rsidR="009D6B6D" w:rsidRPr="005E4F72" w:rsidRDefault="009D6B6D" w:rsidP="00D22C42">
            <w:pPr>
              <w:spacing w:before="60" w:after="60" w:line="240" w:lineRule="auto"/>
              <w:jc w:val="center"/>
              <w:rPr>
                <w:b/>
                <w:sz w:val="20"/>
              </w:rPr>
            </w:pPr>
            <w:r w:rsidRPr="005E4F72">
              <w:rPr>
                <w:b/>
                <w:sz w:val="20"/>
              </w:rPr>
              <w:t>Montants concernés</w:t>
            </w:r>
          </w:p>
        </w:tc>
        <w:tc>
          <w:tcPr>
            <w:tcW w:w="2303" w:type="dxa"/>
            <w:shd w:val="pct10" w:color="auto" w:fill="auto"/>
            <w:vAlign w:val="center"/>
          </w:tcPr>
          <w:p w14:paraId="4D6D33E6" w14:textId="77777777" w:rsidR="009D6B6D" w:rsidRPr="005E4F72" w:rsidRDefault="009D6B6D" w:rsidP="00D22C42">
            <w:pPr>
              <w:spacing w:before="60" w:after="60" w:line="240" w:lineRule="auto"/>
              <w:jc w:val="center"/>
              <w:rPr>
                <w:b/>
                <w:sz w:val="20"/>
              </w:rPr>
            </w:pPr>
            <w:r w:rsidRPr="005E4F72">
              <w:rPr>
                <w:b/>
                <w:sz w:val="20"/>
              </w:rPr>
              <w:t>Dates de réalisation au cours des 3 dernières années</w:t>
            </w:r>
          </w:p>
        </w:tc>
        <w:tc>
          <w:tcPr>
            <w:tcW w:w="2304" w:type="dxa"/>
            <w:shd w:val="pct10" w:color="auto" w:fill="auto"/>
            <w:vAlign w:val="center"/>
          </w:tcPr>
          <w:p w14:paraId="716CCFD9" w14:textId="77777777" w:rsidR="009D6B6D" w:rsidRPr="003E65F8" w:rsidRDefault="009D6B6D" w:rsidP="00D22C42">
            <w:pPr>
              <w:spacing w:before="60" w:after="60" w:line="240" w:lineRule="auto"/>
              <w:jc w:val="center"/>
              <w:rPr>
                <w:b/>
                <w:sz w:val="20"/>
              </w:rPr>
            </w:pPr>
            <w:r w:rsidRPr="005E4F72">
              <w:rPr>
                <w:b/>
                <w:sz w:val="20"/>
              </w:rPr>
              <w:t>Nom des organismes publics ou privés</w:t>
            </w:r>
          </w:p>
        </w:tc>
      </w:tr>
      <w:tr w:rsidR="009D6B6D" w:rsidRPr="003E65F8" w14:paraId="37CAEED4" w14:textId="77777777" w:rsidTr="005E4F72">
        <w:tc>
          <w:tcPr>
            <w:tcW w:w="5240" w:type="dxa"/>
            <w:vAlign w:val="center"/>
          </w:tcPr>
          <w:p w14:paraId="110CDDA4" w14:textId="77777777" w:rsidR="009D6B6D" w:rsidRPr="003E65F8" w:rsidRDefault="009D6B6D" w:rsidP="00D22C42">
            <w:pPr>
              <w:spacing w:before="60" w:after="60" w:line="240" w:lineRule="auto"/>
              <w:rPr>
                <w:b/>
                <w:sz w:val="20"/>
              </w:rPr>
            </w:pPr>
          </w:p>
        </w:tc>
        <w:tc>
          <w:tcPr>
            <w:tcW w:w="1843" w:type="dxa"/>
            <w:vAlign w:val="center"/>
          </w:tcPr>
          <w:p w14:paraId="359FA689" w14:textId="77777777" w:rsidR="009D6B6D" w:rsidRPr="003E65F8" w:rsidRDefault="009D6B6D" w:rsidP="00D22C42">
            <w:pPr>
              <w:spacing w:before="60" w:after="60" w:line="240" w:lineRule="auto"/>
              <w:rPr>
                <w:b/>
                <w:sz w:val="20"/>
              </w:rPr>
            </w:pPr>
          </w:p>
        </w:tc>
        <w:tc>
          <w:tcPr>
            <w:tcW w:w="1736" w:type="dxa"/>
            <w:vAlign w:val="center"/>
          </w:tcPr>
          <w:p w14:paraId="48C493F6" w14:textId="77777777" w:rsidR="009D6B6D" w:rsidRPr="003E65F8" w:rsidRDefault="009D6B6D" w:rsidP="00D22C42">
            <w:pPr>
              <w:spacing w:before="60" w:after="60" w:line="240" w:lineRule="auto"/>
              <w:rPr>
                <w:b/>
                <w:sz w:val="20"/>
              </w:rPr>
            </w:pPr>
          </w:p>
        </w:tc>
        <w:tc>
          <w:tcPr>
            <w:tcW w:w="2303" w:type="dxa"/>
            <w:vAlign w:val="center"/>
          </w:tcPr>
          <w:p w14:paraId="386D1511" w14:textId="77777777" w:rsidR="009D6B6D" w:rsidRPr="003E65F8" w:rsidRDefault="009D6B6D" w:rsidP="00D22C42">
            <w:pPr>
              <w:spacing w:before="60" w:after="60" w:line="240" w:lineRule="auto"/>
              <w:rPr>
                <w:b/>
                <w:sz w:val="20"/>
              </w:rPr>
            </w:pPr>
          </w:p>
        </w:tc>
        <w:tc>
          <w:tcPr>
            <w:tcW w:w="2304" w:type="dxa"/>
            <w:vAlign w:val="center"/>
          </w:tcPr>
          <w:p w14:paraId="4BCDF8B4" w14:textId="77777777" w:rsidR="009D6B6D" w:rsidRPr="003E65F8" w:rsidRDefault="009D6B6D" w:rsidP="00D22C42">
            <w:pPr>
              <w:spacing w:before="60" w:after="60" w:line="240" w:lineRule="auto"/>
              <w:rPr>
                <w:b/>
                <w:sz w:val="20"/>
              </w:rPr>
            </w:pPr>
          </w:p>
        </w:tc>
      </w:tr>
      <w:tr w:rsidR="009D6B6D" w:rsidRPr="003E65F8" w14:paraId="4E9B48A0" w14:textId="77777777" w:rsidTr="005E4F72">
        <w:tc>
          <w:tcPr>
            <w:tcW w:w="5240" w:type="dxa"/>
            <w:vAlign w:val="center"/>
          </w:tcPr>
          <w:p w14:paraId="7F3901E5" w14:textId="77777777" w:rsidR="009D6B6D" w:rsidRPr="003E65F8" w:rsidRDefault="009D6B6D" w:rsidP="00D22C42">
            <w:pPr>
              <w:spacing w:before="60" w:after="60" w:line="240" w:lineRule="auto"/>
              <w:rPr>
                <w:b/>
                <w:sz w:val="20"/>
              </w:rPr>
            </w:pPr>
          </w:p>
        </w:tc>
        <w:tc>
          <w:tcPr>
            <w:tcW w:w="1843" w:type="dxa"/>
            <w:vAlign w:val="center"/>
          </w:tcPr>
          <w:p w14:paraId="490AA7F3" w14:textId="77777777" w:rsidR="009D6B6D" w:rsidRPr="003E65F8" w:rsidRDefault="009D6B6D" w:rsidP="00D22C42">
            <w:pPr>
              <w:spacing w:before="60" w:after="60" w:line="240" w:lineRule="auto"/>
              <w:rPr>
                <w:b/>
                <w:sz w:val="20"/>
              </w:rPr>
            </w:pPr>
          </w:p>
        </w:tc>
        <w:tc>
          <w:tcPr>
            <w:tcW w:w="1736" w:type="dxa"/>
            <w:vAlign w:val="center"/>
          </w:tcPr>
          <w:p w14:paraId="38D9F590" w14:textId="77777777" w:rsidR="009D6B6D" w:rsidRPr="003E65F8" w:rsidRDefault="009D6B6D" w:rsidP="00D22C42">
            <w:pPr>
              <w:spacing w:before="60" w:after="60" w:line="240" w:lineRule="auto"/>
              <w:rPr>
                <w:b/>
                <w:sz w:val="20"/>
              </w:rPr>
            </w:pPr>
          </w:p>
        </w:tc>
        <w:tc>
          <w:tcPr>
            <w:tcW w:w="2303" w:type="dxa"/>
            <w:vAlign w:val="center"/>
          </w:tcPr>
          <w:p w14:paraId="1CAE5873" w14:textId="77777777" w:rsidR="009D6B6D" w:rsidRPr="003E65F8" w:rsidRDefault="009D6B6D" w:rsidP="00D22C42">
            <w:pPr>
              <w:spacing w:before="60" w:after="60" w:line="240" w:lineRule="auto"/>
              <w:rPr>
                <w:b/>
                <w:sz w:val="20"/>
              </w:rPr>
            </w:pPr>
          </w:p>
        </w:tc>
        <w:tc>
          <w:tcPr>
            <w:tcW w:w="2304" w:type="dxa"/>
            <w:vAlign w:val="center"/>
          </w:tcPr>
          <w:p w14:paraId="67840406" w14:textId="77777777" w:rsidR="009D6B6D" w:rsidRPr="003E65F8" w:rsidRDefault="009D6B6D" w:rsidP="00D22C42">
            <w:pPr>
              <w:spacing w:before="60" w:after="60" w:line="240" w:lineRule="auto"/>
              <w:rPr>
                <w:b/>
                <w:sz w:val="20"/>
              </w:rPr>
            </w:pPr>
          </w:p>
        </w:tc>
      </w:tr>
      <w:tr w:rsidR="009D6B6D" w:rsidRPr="003E65F8" w14:paraId="2EDA636D" w14:textId="77777777" w:rsidTr="005E4F72">
        <w:tc>
          <w:tcPr>
            <w:tcW w:w="5240" w:type="dxa"/>
            <w:vAlign w:val="center"/>
          </w:tcPr>
          <w:p w14:paraId="363DF1ED" w14:textId="77777777" w:rsidR="009D6B6D" w:rsidRPr="003E65F8" w:rsidRDefault="009D6B6D" w:rsidP="00D22C42">
            <w:pPr>
              <w:spacing w:before="60" w:after="60" w:line="240" w:lineRule="auto"/>
              <w:rPr>
                <w:b/>
                <w:sz w:val="20"/>
              </w:rPr>
            </w:pPr>
          </w:p>
        </w:tc>
        <w:tc>
          <w:tcPr>
            <w:tcW w:w="1843" w:type="dxa"/>
            <w:vAlign w:val="center"/>
          </w:tcPr>
          <w:p w14:paraId="0176D5BC" w14:textId="77777777" w:rsidR="009D6B6D" w:rsidRPr="003E65F8" w:rsidRDefault="009D6B6D" w:rsidP="00D22C42">
            <w:pPr>
              <w:spacing w:before="60" w:after="60" w:line="240" w:lineRule="auto"/>
              <w:rPr>
                <w:b/>
                <w:sz w:val="20"/>
              </w:rPr>
            </w:pPr>
          </w:p>
        </w:tc>
        <w:tc>
          <w:tcPr>
            <w:tcW w:w="1736" w:type="dxa"/>
            <w:vAlign w:val="center"/>
          </w:tcPr>
          <w:p w14:paraId="46F24F75" w14:textId="77777777" w:rsidR="009D6B6D" w:rsidRPr="003E65F8" w:rsidRDefault="009D6B6D" w:rsidP="00D22C42">
            <w:pPr>
              <w:spacing w:before="60" w:after="60" w:line="240" w:lineRule="auto"/>
              <w:rPr>
                <w:b/>
                <w:sz w:val="20"/>
              </w:rPr>
            </w:pPr>
          </w:p>
        </w:tc>
        <w:tc>
          <w:tcPr>
            <w:tcW w:w="2303" w:type="dxa"/>
            <w:vAlign w:val="center"/>
          </w:tcPr>
          <w:p w14:paraId="58DF2441" w14:textId="77777777" w:rsidR="009D6B6D" w:rsidRPr="003E65F8" w:rsidRDefault="009D6B6D" w:rsidP="00D22C42">
            <w:pPr>
              <w:spacing w:before="60" w:after="60" w:line="240" w:lineRule="auto"/>
              <w:rPr>
                <w:b/>
                <w:sz w:val="20"/>
              </w:rPr>
            </w:pPr>
          </w:p>
        </w:tc>
        <w:tc>
          <w:tcPr>
            <w:tcW w:w="2304" w:type="dxa"/>
            <w:vAlign w:val="center"/>
          </w:tcPr>
          <w:p w14:paraId="037EB45F" w14:textId="77777777" w:rsidR="009D6B6D" w:rsidRPr="003E65F8" w:rsidRDefault="009D6B6D" w:rsidP="00D22C42">
            <w:pPr>
              <w:spacing w:before="60" w:after="60" w:line="240" w:lineRule="auto"/>
              <w:rPr>
                <w:b/>
                <w:sz w:val="20"/>
              </w:rPr>
            </w:pPr>
          </w:p>
        </w:tc>
      </w:tr>
      <w:tr w:rsidR="009D6B6D" w:rsidRPr="003E65F8" w14:paraId="6C866BC5" w14:textId="77777777" w:rsidTr="005E4F72">
        <w:tc>
          <w:tcPr>
            <w:tcW w:w="5240" w:type="dxa"/>
            <w:vAlign w:val="center"/>
          </w:tcPr>
          <w:p w14:paraId="0B2507F2" w14:textId="77777777" w:rsidR="009D6B6D" w:rsidRPr="003E65F8" w:rsidRDefault="009D6B6D" w:rsidP="00D22C42">
            <w:pPr>
              <w:spacing w:before="60" w:after="60" w:line="240" w:lineRule="auto"/>
              <w:rPr>
                <w:b/>
                <w:sz w:val="20"/>
              </w:rPr>
            </w:pPr>
          </w:p>
        </w:tc>
        <w:tc>
          <w:tcPr>
            <w:tcW w:w="1843" w:type="dxa"/>
            <w:vAlign w:val="center"/>
          </w:tcPr>
          <w:p w14:paraId="26AE7CFF" w14:textId="77777777" w:rsidR="009D6B6D" w:rsidRPr="003E65F8" w:rsidRDefault="009D6B6D" w:rsidP="00D22C42">
            <w:pPr>
              <w:spacing w:before="60" w:after="60" w:line="240" w:lineRule="auto"/>
              <w:rPr>
                <w:b/>
                <w:sz w:val="20"/>
              </w:rPr>
            </w:pPr>
          </w:p>
        </w:tc>
        <w:tc>
          <w:tcPr>
            <w:tcW w:w="1736" w:type="dxa"/>
            <w:vAlign w:val="center"/>
          </w:tcPr>
          <w:p w14:paraId="0EFE1151" w14:textId="77777777" w:rsidR="009D6B6D" w:rsidRPr="003E65F8" w:rsidRDefault="009D6B6D" w:rsidP="00D22C42">
            <w:pPr>
              <w:spacing w:before="60" w:after="60" w:line="240" w:lineRule="auto"/>
              <w:rPr>
                <w:b/>
                <w:sz w:val="20"/>
              </w:rPr>
            </w:pPr>
          </w:p>
        </w:tc>
        <w:tc>
          <w:tcPr>
            <w:tcW w:w="2303" w:type="dxa"/>
            <w:vAlign w:val="center"/>
          </w:tcPr>
          <w:p w14:paraId="43EAF943" w14:textId="77777777" w:rsidR="009D6B6D" w:rsidRPr="003E65F8" w:rsidRDefault="009D6B6D" w:rsidP="00D22C42">
            <w:pPr>
              <w:spacing w:before="60" w:after="60" w:line="240" w:lineRule="auto"/>
              <w:rPr>
                <w:b/>
                <w:sz w:val="20"/>
              </w:rPr>
            </w:pPr>
          </w:p>
        </w:tc>
        <w:tc>
          <w:tcPr>
            <w:tcW w:w="2304" w:type="dxa"/>
            <w:vAlign w:val="center"/>
          </w:tcPr>
          <w:p w14:paraId="286958F5" w14:textId="77777777" w:rsidR="009D6B6D" w:rsidRPr="003E65F8" w:rsidRDefault="009D6B6D" w:rsidP="00D22C42">
            <w:pPr>
              <w:spacing w:before="60" w:after="60" w:line="240" w:lineRule="auto"/>
              <w:rPr>
                <w:b/>
                <w:sz w:val="20"/>
              </w:rPr>
            </w:pPr>
          </w:p>
        </w:tc>
      </w:tr>
    </w:tbl>
    <w:p w14:paraId="5C15D483" w14:textId="4288D365" w:rsidR="00C14B35" w:rsidRPr="003E65F8" w:rsidRDefault="00C14B35" w:rsidP="007C343D">
      <w:pPr>
        <w:pStyle w:val="Titre2"/>
        <w:ind w:left="567" w:hanging="567"/>
      </w:pPr>
      <w:bookmarkStart w:id="119" w:name="_Ref149120732"/>
      <w:bookmarkStart w:id="120" w:name="_Ref149120734"/>
      <w:bookmarkStart w:id="121" w:name="_Toc213942049"/>
      <w:r w:rsidRPr="003E65F8">
        <w:t>Certificat</w:t>
      </w:r>
      <w:r w:rsidR="00807AA6" w:rsidRPr="003E65F8">
        <w:t>s de bonne exécution</w:t>
      </w:r>
      <w:bookmarkEnd w:id="119"/>
      <w:bookmarkEnd w:id="120"/>
      <w:bookmarkEnd w:id="121"/>
    </w:p>
    <w:p w14:paraId="5EBF5189" w14:textId="6A11BF84" w:rsidR="00C14B35" w:rsidRPr="003E65F8" w:rsidRDefault="00807AA6" w:rsidP="00EB5242">
      <w:pPr>
        <w:spacing w:before="120" w:after="120"/>
        <w:jc w:val="both"/>
      </w:pPr>
      <w:r w:rsidRPr="003E65F8">
        <w:t xml:space="preserve">Pour chacune des livraisons présentées dans le tableau ci-dessus, </w:t>
      </w:r>
      <w:r w:rsidR="00600001" w:rsidRPr="003E65F8">
        <w:t xml:space="preserve">le soumissionnaire doit joindre </w:t>
      </w:r>
      <w:r w:rsidRPr="003E65F8">
        <w:t>les copies des certificats de bonne exécution (PV de réception) et tout document justificatif (contrats, factures, etc.) approuvé par l'entité qui a attribué le marché.</w:t>
      </w:r>
    </w:p>
    <w:p w14:paraId="6CA7EB01" w14:textId="77777777" w:rsidR="00C14B35" w:rsidRPr="003E65F8" w:rsidRDefault="00C14B35" w:rsidP="00A564F6">
      <w:pPr>
        <w:spacing w:before="160"/>
        <w:sectPr w:rsidR="00C14B35" w:rsidRPr="003E65F8" w:rsidSect="00E77B45">
          <w:pgSz w:w="16838" w:h="11906" w:orient="landscape"/>
          <w:pgMar w:top="1418" w:right="1531" w:bottom="1418" w:left="1871" w:header="709" w:footer="709" w:gutter="0"/>
          <w:cols w:space="708"/>
          <w:titlePg/>
          <w:docGrid w:linePitch="360"/>
        </w:sectPr>
      </w:pPr>
    </w:p>
    <w:p w14:paraId="1B84B8C4" w14:textId="5D41851F" w:rsidR="002F040F" w:rsidRPr="003E65F8" w:rsidRDefault="006928AB" w:rsidP="007C343D">
      <w:pPr>
        <w:pStyle w:val="Titre2"/>
        <w:ind w:left="567" w:hanging="567"/>
      </w:pPr>
      <w:bookmarkStart w:id="122" w:name="_Ref18320023"/>
      <w:bookmarkStart w:id="123" w:name="_Toc213942050"/>
      <w:r w:rsidRPr="003E65F8">
        <w:lastRenderedPageBreak/>
        <w:t>Offre financière et formulaire d’offre</w:t>
      </w:r>
      <w:bookmarkEnd w:id="122"/>
      <w:bookmarkEnd w:id="123"/>
    </w:p>
    <w:tbl>
      <w:tblPr>
        <w:tblStyle w:val="Grilledutableau"/>
        <w:tblW w:w="0" w:type="auto"/>
        <w:tblInd w:w="0" w:type="dxa"/>
        <w:shd w:val="pct10" w:color="auto" w:fill="auto"/>
        <w:tblLook w:val="04A0" w:firstRow="1" w:lastRow="0" w:firstColumn="1" w:lastColumn="0" w:noHBand="0" w:noVBand="1"/>
      </w:tblPr>
      <w:tblGrid>
        <w:gridCol w:w="8494"/>
      </w:tblGrid>
      <w:tr w:rsidR="006346ED" w:rsidRPr="003E65F8" w14:paraId="165EAFF0" w14:textId="77777777" w:rsidTr="006346ED">
        <w:tc>
          <w:tcPr>
            <w:tcW w:w="8494" w:type="dxa"/>
            <w:shd w:val="pct10" w:color="auto" w:fill="auto"/>
          </w:tcPr>
          <w:p w14:paraId="4DB0E56F" w14:textId="34E5A2FE" w:rsidR="006346ED" w:rsidRPr="003E65F8" w:rsidRDefault="00412ADE" w:rsidP="00412ADE">
            <w:pPr>
              <w:spacing w:before="120" w:after="120"/>
              <w:jc w:val="center"/>
              <w:rPr>
                <w:b/>
                <w:sz w:val="20"/>
                <w:szCs w:val="19"/>
              </w:rPr>
            </w:pPr>
            <w:r w:rsidRPr="003E65F8">
              <w:rPr>
                <w:b/>
                <w:sz w:val="20"/>
                <w:szCs w:val="19"/>
              </w:rPr>
              <w:t xml:space="preserve">Ne changez pas le formulaire d'offre. Les réserves ne sont pas autorisées. Les soumissionnaires doivent, sous peine d'irrégularité substantielle, indiquer les prix en </w:t>
            </w:r>
            <w:r w:rsidR="00A4576D" w:rsidRPr="003E65F8">
              <w:rPr>
                <w:b/>
                <w:sz w:val="20"/>
                <w:szCs w:val="19"/>
              </w:rPr>
              <w:t>Francs CFA</w:t>
            </w:r>
            <w:r w:rsidRPr="003E65F8">
              <w:rPr>
                <w:b/>
                <w:sz w:val="20"/>
                <w:szCs w:val="19"/>
              </w:rPr>
              <w:t>.</w:t>
            </w:r>
          </w:p>
        </w:tc>
      </w:tr>
    </w:tbl>
    <w:p w14:paraId="0A2A3F9C" w14:textId="68AAAE02" w:rsidR="00EA4C01" w:rsidRPr="003E65F8" w:rsidRDefault="00EA4C01" w:rsidP="003424B3">
      <w:pPr>
        <w:spacing w:before="160"/>
        <w:jc w:val="both"/>
      </w:pPr>
      <w:r w:rsidRPr="003E65F8">
        <w:t xml:space="preserve">En déposant son offre, le soumissionnaire déclare explicitement accepter toutes les conditions énumérées dans le cahier spécial des charges et renoncer aux éventuelles dispositions dérogatoires comme ses propres conditions. </w:t>
      </w:r>
      <w:r w:rsidR="00412ADE" w:rsidRPr="003E65F8">
        <w:t xml:space="preserve">Le soumissionnaire </w:t>
      </w:r>
      <w:r w:rsidRPr="003E65F8">
        <w:t xml:space="preserve">s’engage à exécuter le présent marché conformément aux dispositions du cahier spécial des charges aux prix unitaires suivants suivant, exprimés en </w:t>
      </w:r>
      <w:r w:rsidR="00A4576D" w:rsidRPr="003E65F8">
        <w:t xml:space="preserve">Francs CFA </w:t>
      </w:r>
      <w:r w:rsidRPr="003E65F8">
        <w:t>(en chiffres) :</w:t>
      </w:r>
    </w:p>
    <w:p w14:paraId="5696E59A" w14:textId="77777777" w:rsidR="003840A9" w:rsidRPr="003E65F8" w:rsidRDefault="003840A9" w:rsidP="003840A9">
      <w:pPr>
        <w:spacing w:before="120" w:after="120"/>
        <w:jc w:val="both"/>
        <w:rPr>
          <w:b/>
        </w:rPr>
      </w:pPr>
      <w:r w:rsidRPr="003E65F8">
        <w:rPr>
          <w:b/>
        </w:rPr>
        <w:t>Lot 1 : Fourniture et livraison d’équipement de laboratoire</w:t>
      </w:r>
    </w:p>
    <w:tbl>
      <w:tblPr>
        <w:tblStyle w:val="Grilledutableau"/>
        <w:tblW w:w="0" w:type="auto"/>
        <w:tblInd w:w="0" w:type="dxa"/>
        <w:tblLook w:val="04A0" w:firstRow="1" w:lastRow="0" w:firstColumn="1" w:lastColumn="0" w:noHBand="0" w:noVBand="1"/>
      </w:tblPr>
      <w:tblGrid>
        <w:gridCol w:w="479"/>
        <w:gridCol w:w="3907"/>
        <w:gridCol w:w="574"/>
        <w:gridCol w:w="1702"/>
        <w:gridCol w:w="1832"/>
      </w:tblGrid>
      <w:tr w:rsidR="00BA14C2" w:rsidRPr="003E65F8" w14:paraId="008393F5" w14:textId="77777777" w:rsidTr="00D22C42">
        <w:tc>
          <w:tcPr>
            <w:tcW w:w="479" w:type="dxa"/>
            <w:shd w:val="pct10" w:color="auto" w:fill="auto"/>
            <w:vAlign w:val="center"/>
          </w:tcPr>
          <w:p w14:paraId="4B88A014" w14:textId="77777777" w:rsidR="00BA14C2" w:rsidRPr="003E65F8" w:rsidRDefault="00BA14C2" w:rsidP="00EB5242">
            <w:pPr>
              <w:spacing w:before="120" w:after="120" w:line="240" w:lineRule="auto"/>
              <w:jc w:val="center"/>
              <w:rPr>
                <w:b/>
                <w:sz w:val="20"/>
                <w:szCs w:val="20"/>
              </w:rPr>
            </w:pPr>
            <w:r w:rsidRPr="003E65F8">
              <w:rPr>
                <w:b/>
                <w:sz w:val="20"/>
                <w:szCs w:val="20"/>
              </w:rPr>
              <w:t>N°</w:t>
            </w:r>
          </w:p>
        </w:tc>
        <w:tc>
          <w:tcPr>
            <w:tcW w:w="3907" w:type="dxa"/>
            <w:shd w:val="pct10" w:color="auto" w:fill="auto"/>
            <w:vAlign w:val="center"/>
          </w:tcPr>
          <w:p w14:paraId="53720DDC" w14:textId="77777777" w:rsidR="00BA14C2" w:rsidRPr="003E65F8" w:rsidRDefault="00BA14C2" w:rsidP="00EB5242">
            <w:pPr>
              <w:spacing w:before="120" w:after="120" w:line="240" w:lineRule="auto"/>
              <w:jc w:val="center"/>
              <w:rPr>
                <w:b/>
                <w:sz w:val="20"/>
                <w:szCs w:val="20"/>
              </w:rPr>
            </w:pPr>
            <w:r w:rsidRPr="003E65F8">
              <w:rPr>
                <w:b/>
                <w:sz w:val="20"/>
                <w:szCs w:val="20"/>
              </w:rPr>
              <w:t>Description</w:t>
            </w:r>
          </w:p>
        </w:tc>
        <w:tc>
          <w:tcPr>
            <w:tcW w:w="574" w:type="dxa"/>
            <w:shd w:val="pct10" w:color="auto" w:fill="auto"/>
            <w:vAlign w:val="center"/>
          </w:tcPr>
          <w:p w14:paraId="598A8EA8" w14:textId="77777777" w:rsidR="00BA14C2" w:rsidRPr="003E65F8" w:rsidRDefault="00BA14C2" w:rsidP="00EB5242">
            <w:pPr>
              <w:spacing w:before="120" w:after="120" w:line="240" w:lineRule="auto"/>
              <w:jc w:val="center"/>
              <w:rPr>
                <w:b/>
                <w:sz w:val="20"/>
                <w:szCs w:val="20"/>
              </w:rPr>
            </w:pPr>
            <w:r w:rsidRPr="003E65F8">
              <w:rPr>
                <w:b/>
                <w:sz w:val="20"/>
                <w:szCs w:val="20"/>
              </w:rPr>
              <w:t>Qté</w:t>
            </w:r>
          </w:p>
        </w:tc>
        <w:tc>
          <w:tcPr>
            <w:tcW w:w="1702" w:type="dxa"/>
            <w:shd w:val="pct10" w:color="auto" w:fill="auto"/>
            <w:vAlign w:val="center"/>
          </w:tcPr>
          <w:p w14:paraId="338FA5CA" w14:textId="77777777" w:rsidR="00BA14C2" w:rsidRPr="003E65F8" w:rsidRDefault="00BA14C2" w:rsidP="00EB5242">
            <w:pPr>
              <w:spacing w:before="120" w:after="120" w:line="240" w:lineRule="auto"/>
              <w:jc w:val="center"/>
              <w:rPr>
                <w:b/>
                <w:sz w:val="20"/>
                <w:szCs w:val="20"/>
              </w:rPr>
            </w:pPr>
            <w:r w:rsidRPr="003E65F8">
              <w:rPr>
                <w:b/>
                <w:sz w:val="20"/>
                <w:szCs w:val="20"/>
              </w:rPr>
              <w:t>Prix unitaire HTVA</w:t>
            </w:r>
          </w:p>
        </w:tc>
        <w:tc>
          <w:tcPr>
            <w:tcW w:w="1832" w:type="dxa"/>
            <w:shd w:val="pct10" w:color="auto" w:fill="auto"/>
            <w:vAlign w:val="center"/>
          </w:tcPr>
          <w:p w14:paraId="28D7F94C" w14:textId="77777777" w:rsidR="00BA14C2" w:rsidRPr="003E65F8" w:rsidRDefault="00BA14C2" w:rsidP="00EB5242">
            <w:pPr>
              <w:spacing w:before="120" w:after="120" w:line="240" w:lineRule="auto"/>
              <w:jc w:val="center"/>
              <w:rPr>
                <w:b/>
                <w:sz w:val="20"/>
                <w:szCs w:val="20"/>
              </w:rPr>
            </w:pPr>
            <w:r w:rsidRPr="003E65F8">
              <w:rPr>
                <w:b/>
                <w:sz w:val="20"/>
                <w:szCs w:val="20"/>
              </w:rPr>
              <w:t>Prix total HTVA*</w:t>
            </w:r>
          </w:p>
        </w:tc>
      </w:tr>
      <w:tr w:rsidR="00BA14C2" w:rsidRPr="003E65F8" w14:paraId="5E0D3581" w14:textId="77777777" w:rsidTr="00D22C42">
        <w:tc>
          <w:tcPr>
            <w:tcW w:w="479" w:type="dxa"/>
            <w:vAlign w:val="center"/>
          </w:tcPr>
          <w:p w14:paraId="52CFCC16" w14:textId="77777777" w:rsidR="00BA14C2" w:rsidRPr="003E65F8" w:rsidRDefault="00BA14C2" w:rsidP="00EB5242">
            <w:pPr>
              <w:spacing w:before="120" w:after="120" w:line="240" w:lineRule="auto"/>
              <w:jc w:val="center"/>
              <w:rPr>
                <w:sz w:val="20"/>
                <w:szCs w:val="20"/>
              </w:rPr>
            </w:pPr>
            <w:r w:rsidRPr="003E65F8">
              <w:rPr>
                <w:sz w:val="20"/>
                <w:szCs w:val="20"/>
              </w:rPr>
              <w:t>1.</w:t>
            </w:r>
          </w:p>
        </w:tc>
        <w:tc>
          <w:tcPr>
            <w:tcW w:w="3907" w:type="dxa"/>
            <w:tcBorders>
              <w:top w:val="nil"/>
              <w:left w:val="nil"/>
              <w:bottom w:val="single" w:sz="4" w:space="0" w:color="auto"/>
              <w:right w:val="single" w:sz="4" w:space="0" w:color="auto"/>
            </w:tcBorders>
            <w:shd w:val="clear" w:color="000000" w:fill="FFFFFF"/>
            <w:vAlign w:val="center"/>
          </w:tcPr>
          <w:p w14:paraId="08D536AC" w14:textId="77777777" w:rsidR="00BA14C2" w:rsidRPr="003E65F8" w:rsidRDefault="00BA14C2" w:rsidP="00EB5242">
            <w:pPr>
              <w:spacing w:before="120" w:after="120" w:line="240" w:lineRule="auto"/>
              <w:rPr>
                <w:sz w:val="20"/>
                <w:szCs w:val="20"/>
              </w:rPr>
            </w:pPr>
            <w:r w:rsidRPr="003E65F8">
              <w:rPr>
                <w:rFonts w:eastAsia="Times New Roman"/>
                <w:sz w:val="20"/>
                <w:szCs w:val="20"/>
                <w:lang w:eastAsia="fr-FR"/>
              </w:rPr>
              <w:t>Appareil ionogramme sanguin</w:t>
            </w:r>
          </w:p>
        </w:tc>
        <w:tc>
          <w:tcPr>
            <w:tcW w:w="574" w:type="dxa"/>
            <w:tcBorders>
              <w:top w:val="nil"/>
              <w:left w:val="nil"/>
              <w:bottom w:val="single" w:sz="4" w:space="0" w:color="auto"/>
              <w:right w:val="single" w:sz="4" w:space="0" w:color="auto"/>
            </w:tcBorders>
            <w:vAlign w:val="center"/>
          </w:tcPr>
          <w:p w14:paraId="769F18C8" w14:textId="77777777" w:rsidR="00BA14C2" w:rsidRPr="003E65F8" w:rsidRDefault="00BA14C2" w:rsidP="00EB5242">
            <w:pPr>
              <w:spacing w:before="120" w:after="120" w:line="240" w:lineRule="auto"/>
              <w:jc w:val="center"/>
              <w:rPr>
                <w:sz w:val="20"/>
                <w:szCs w:val="20"/>
                <w:highlight w:val="yellow"/>
              </w:rPr>
            </w:pPr>
            <w:r w:rsidRPr="003E65F8">
              <w:rPr>
                <w:rFonts w:eastAsia="Times New Roman"/>
                <w:sz w:val="20"/>
                <w:szCs w:val="20"/>
                <w:lang w:eastAsia="fr-FR"/>
              </w:rPr>
              <w:t>2</w:t>
            </w:r>
          </w:p>
        </w:tc>
        <w:tc>
          <w:tcPr>
            <w:tcW w:w="1702" w:type="dxa"/>
            <w:vAlign w:val="center"/>
          </w:tcPr>
          <w:p w14:paraId="5086A89E" w14:textId="77777777" w:rsidR="00BA14C2" w:rsidRPr="003E65F8" w:rsidRDefault="00BA14C2" w:rsidP="00EB5242">
            <w:pPr>
              <w:spacing w:before="120" w:after="120" w:line="240" w:lineRule="auto"/>
              <w:jc w:val="center"/>
              <w:rPr>
                <w:sz w:val="20"/>
                <w:szCs w:val="20"/>
              </w:rPr>
            </w:pPr>
          </w:p>
        </w:tc>
        <w:tc>
          <w:tcPr>
            <w:tcW w:w="1832" w:type="dxa"/>
            <w:vAlign w:val="center"/>
          </w:tcPr>
          <w:p w14:paraId="58FF87E5" w14:textId="77777777" w:rsidR="00BA14C2" w:rsidRPr="003E65F8" w:rsidRDefault="00BA14C2" w:rsidP="00EB5242">
            <w:pPr>
              <w:spacing w:before="120" w:after="120" w:line="240" w:lineRule="auto"/>
              <w:jc w:val="center"/>
              <w:rPr>
                <w:sz w:val="20"/>
                <w:szCs w:val="20"/>
              </w:rPr>
            </w:pPr>
          </w:p>
        </w:tc>
      </w:tr>
      <w:tr w:rsidR="00BA14C2" w:rsidRPr="003E65F8" w14:paraId="2B9A8DF2" w14:textId="77777777" w:rsidTr="00D22C42">
        <w:tc>
          <w:tcPr>
            <w:tcW w:w="479" w:type="dxa"/>
            <w:vAlign w:val="center"/>
          </w:tcPr>
          <w:p w14:paraId="3BCA837C" w14:textId="77777777" w:rsidR="00BA14C2" w:rsidRPr="003E65F8" w:rsidRDefault="00BA14C2" w:rsidP="00EB5242">
            <w:pPr>
              <w:spacing w:before="120" w:after="120" w:line="240" w:lineRule="auto"/>
              <w:jc w:val="center"/>
              <w:rPr>
                <w:sz w:val="20"/>
                <w:szCs w:val="20"/>
              </w:rPr>
            </w:pPr>
            <w:r w:rsidRPr="003E65F8">
              <w:rPr>
                <w:sz w:val="20"/>
                <w:szCs w:val="20"/>
              </w:rPr>
              <w:t>2.</w:t>
            </w:r>
          </w:p>
        </w:tc>
        <w:tc>
          <w:tcPr>
            <w:tcW w:w="3907" w:type="dxa"/>
            <w:tcBorders>
              <w:top w:val="nil"/>
              <w:left w:val="nil"/>
              <w:bottom w:val="single" w:sz="4" w:space="0" w:color="auto"/>
              <w:right w:val="single" w:sz="4" w:space="0" w:color="auto"/>
            </w:tcBorders>
            <w:shd w:val="clear" w:color="000000" w:fill="FFFFFF"/>
            <w:vAlign w:val="center"/>
          </w:tcPr>
          <w:p w14:paraId="6322FBEB" w14:textId="77777777" w:rsidR="00BA14C2" w:rsidRPr="003E65F8" w:rsidRDefault="00BA14C2" w:rsidP="00EB5242">
            <w:pPr>
              <w:spacing w:before="120" w:after="120" w:line="240" w:lineRule="auto"/>
              <w:rPr>
                <w:sz w:val="20"/>
                <w:szCs w:val="20"/>
                <w:highlight w:val="yellow"/>
              </w:rPr>
            </w:pPr>
            <w:r w:rsidRPr="003E65F8">
              <w:rPr>
                <w:rFonts w:eastAsia="Times New Roman"/>
                <w:sz w:val="20"/>
                <w:szCs w:val="20"/>
                <w:lang w:eastAsia="fr-FR"/>
              </w:rPr>
              <w:t>Automate d'hématologie</w:t>
            </w:r>
          </w:p>
        </w:tc>
        <w:tc>
          <w:tcPr>
            <w:tcW w:w="574" w:type="dxa"/>
            <w:tcBorders>
              <w:top w:val="nil"/>
              <w:left w:val="nil"/>
              <w:bottom w:val="single" w:sz="4" w:space="0" w:color="auto"/>
              <w:right w:val="single" w:sz="4" w:space="0" w:color="auto"/>
            </w:tcBorders>
            <w:vAlign w:val="center"/>
          </w:tcPr>
          <w:p w14:paraId="50275856" w14:textId="77777777" w:rsidR="00BA14C2" w:rsidRPr="003E65F8" w:rsidRDefault="00BA14C2"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1074BFA6" w14:textId="77777777" w:rsidR="00BA14C2" w:rsidRPr="003E65F8" w:rsidRDefault="00BA14C2" w:rsidP="00EB5242">
            <w:pPr>
              <w:spacing w:before="120" w:after="120" w:line="240" w:lineRule="auto"/>
              <w:jc w:val="center"/>
              <w:rPr>
                <w:sz w:val="20"/>
                <w:szCs w:val="20"/>
              </w:rPr>
            </w:pPr>
          </w:p>
        </w:tc>
        <w:tc>
          <w:tcPr>
            <w:tcW w:w="1832" w:type="dxa"/>
            <w:vAlign w:val="center"/>
          </w:tcPr>
          <w:p w14:paraId="69E90610" w14:textId="77777777" w:rsidR="00BA14C2" w:rsidRPr="003E65F8" w:rsidRDefault="00BA14C2" w:rsidP="00EB5242">
            <w:pPr>
              <w:spacing w:before="120" w:after="120" w:line="240" w:lineRule="auto"/>
              <w:jc w:val="center"/>
              <w:rPr>
                <w:sz w:val="20"/>
                <w:szCs w:val="20"/>
              </w:rPr>
            </w:pPr>
          </w:p>
        </w:tc>
      </w:tr>
      <w:tr w:rsidR="00BA14C2" w:rsidRPr="003E65F8" w14:paraId="2AB1F020" w14:textId="77777777" w:rsidTr="00D22C42">
        <w:tc>
          <w:tcPr>
            <w:tcW w:w="479" w:type="dxa"/>
            <w:vAlign w:val="center"/>
          </w:tcPr>
          <w:p w14:paraId="63445999" w14:textId="77777777" w:rsidR="00BA14C2" w:rsidRPr="003E65F8" w:rsidRDefault="00BA14C2" w:rsidP="00EB5242">
            <w:pPr>
              <w:spacing w:before="120" w:after="120" w:line="240" w:lineRule="auto"/>
              <w:jc w:val="center"/>
              <w:rPr>
                <w:sz w:val="20"/>
                <w:szCs w:val="20"/>
              </w:rPr>
            </w:pPr>
            <w:r w:rsidRPr="003E65F8">
              <w:rPr>
                <w:sz w:val="20"/>
                <w:szCs w:val="20"/>
              </w:rPr>
              <w:t>3.</w:t>
            </w:r>
          </w:p>
        </w:tc>
        <w:tc>
          <w:tcPr>
            <w:tcW w:w="3907" w:type="dxa"/>
            <w:tcBorders>
              <w:top w:val="nil"/>
              <w:left w:val="nil"/>
              <w:bottom w:val="single" w:sz="4" w:space="0" w:color="auto"/>
              <w:right w:val="single" w:sz="4" w:space="0" w:color="auto"/>
            </w:tcBorders>
            <w:shd w:val="clear" w:color="000000" w:fill="FFFFFF"/>
            <w:vAlign w:val="center"/>
          </w:tcPr>
          <w:p w14:paraId="502E36DF" w14:textId="77777777" w:rsidR="00BA14C2" w:rsidRPr="003E65F8" w:rsidRDefault="00BA14C2" w:rsidP="00EB5242">
            <w:pPr>
              <w:spacing w:before="120" w:after="120" w:line="240" w:lineRule="auto"/>
              <w:rPr>
                <w:sz w:val="20"/>
                <w:szCs w:val="20"/>
              </w:rPr>
            </w:pPr>
            <w:proofErr w:type="spellStart"/>
            <w:r w:rsidRPr="003E65F8">
              <w:rPr>
                <w:rFonts w:eastAsia="Times New Roman"/>
                <w:sz w:val="20"/>
                <w:szCs w:val="20"/>
                <w:lang w:eastAsia="fr-FR"/>
              </w:rPr>
              <w:t>Hémoglobinomètre</w:t>
            </w:r>
            <w:proofErr w:type="spellEnd"/>
            <w:r w:rsidRPr="003E65F8">
              <w:rPr>
                <w:rFonts w:eastAsia="Times New Roman"/>
                <w:sz w:val="20"/>
                <w:szCs w:val="20"/>
                <w:lang w:eastAsia="fr-FR"/>
              </w:rPr>
              <w:t xml:space="preserve"> HbA1c</w:t>
            </w:r>
          </w:p>
        </w:tc>
        <w:tc>
          <w:tcPr>
            <w:tcW w:w="574" w:type="dxa"/>
            <w:tcBorders>
              <w:top w:val="nil"/>
              <w:left w:val="nil"/>
              <w:bottom w:val="single" w:sz="4" w:space="0" w:color="auto"/>
              <w:right w:val="single" w:sz="4" w:space="0" w:color="auto"/>
            </w:tcBorders>
            <w:vAlign w:val="center"/>
          </w:tcPr>
          <w:p w14:paraId="17FBDF42" w14:textId="77777777" w:rsidR="00BA14C2" w:rsidRPr="003E65F8" w:rsidRDefault="00BA14C2" w:rsidP="00EB5242">
            <w:pPr>
              <w:spacing w:before="120" w:after="120" w:line="240" w:lineRule="auto"/>
              <w:jc w:val="center"/>
              <w:rPr>
                <w:sz w:val="20"/>
                <w:szCs w:val="20"/>
                <w:highlight w:val="yellow"/>
              </w:rPr>
            </w:pPr>
            <w:r w:rsidRPr="003E65F8">
              <w:rPr>
                <w:rFonts w:eastAsia="Times New Roman"/>
                <w:sz w:val="20"/>
                <w:szCs w:val="20"/>
                <w:lang w:eastAsia="fr-FR"/>
              </w:rPr>
              <w:t>2</w:t>
            </w:r>
          </w:p>
        </w:tc>
        <w:tc>
          <w:tcPr>
            <w:tcW w:w="1702" w:type="dxa"/>
            <w:vAlign w:val="center"/>
          </w:tcPr>
          <w:p w14:paraId="34B09D13" w14:textId="77777777" w:rsidR="00BA14C2" w:rsidRPr="003E65F8" w:rsidRDefault="00BA14C2" w:rsidP="00EB5242">
            <w:pPr>
              <w:spacing w:before="120" w:after="120" w:line="240" w:lineRule="auto"/>
              <w:jc w:val="center"/>
              <w:rPr>
                <w:sz w:val="20"/>
                <w:szCs w:val="20"/>
              </w:rPr>
            </w:pPr>
          </w:p>
        </w:tc>
        <w:tc>
          <w:tcPr>
            <w:tcW w:w="1832" w:type="dxa"/>
            <w:vAlign w:val="center"/>
          </w:tcPr>
          <w:p w14:paraId="7686C148" w14:textId="77777777" w:rsidR="00BA14C2" w:rsidRPr="003E65F8" w:rsidRDefault="00BA14C2" w:rsidP="00EB5242">
            <w:pPr>
              <w:spacing w:before="120" w:after="120" w:line="240" w:lineRule="auto"/>
              <w:jc w:val="center"/>
              <w:rPr>
                <w:sz w:val="20"/>
                <w:szCs w:val="20"/>
              </w:rPr>
            </w:pPr>
          </w:p>
        </w:tc>
      </w:tr>
      <w:tr w:rsidR="00BA14C2" w:rsidRPr="003E65F8" w14:paraId="29E7AA9A" w14:textId="77777777" w:rsidTr="00D22C42">
        <w:tc>
          <w:tcPr>
            <w:tcW w:w="479" w:type="dxa"/>
          </w:tcPr>
          <w:p w14:paraId="0755D6F7" w14:textId="77777777" w:rsidR="00BA14C2" w:rsidRPr="003E65F8" w:rsidRDefault="00BA14C2" w:rsidP="00EB5242">
            <w:pPr>
              <w:spacing w:before="120" w:after="120" w:line="240" w:lineRule="auto"/>
              <w:jc w:val="center"/>
              <w:rPr>
                <w:sz w:val="20"/>
                <w:szCs w:val="20"/>
              </w:rPr>
            </w:pPr>
            <w:r w:rsidRPr="003E65F8">
              <w:rPr>
                <w:sz w:val="20"/>
                <w:szCs w:val="20"/>
              </w:rPr>
              <w:t>4.</w:t>
            </w:r>
          </w:p>
        </w:tc>
        <w:tc>
          <w:tcPr>
            <w:tcW w:w="3907" w:type="dxa"/>
            <w:tcBorders>
              <w:top w:val="nil"/>
              <w:left w:val="nil"/>
              <w:bottom w:val="single" w:sz="4" w:space="0" w:color="auto"/>
              <w:right w:val="single" w:sz="4" w:space="0" w:color="auto"/>
            </w:tcBorders>
            <w:shd w:val="clear" w:color="000000" w:fill="FFFFFF"/>
            <w:vAlign w:val="center"/>
          </w:tcPr>
          <w:p w14:paraId="03248552" w14:textId="77777777" w:rsidR="00BA14C2" w:rsidRPr="003E65F8" w:rsidRDefault="00BA14C2" w:rsidP="00EB5242">
            <w:pPr>
              <w:spacing w:before="120" w:after="120" w:line="240" w:lineRule="auto"/>
              <w:rPr>
                <w:sz w:val="20"/>
                <w:szCs w:val="20"/>
              </w:rPr>
            </w:pPr>
            <w:r w:rsidRPr="003E65F8">
              <w:rPr>
                <w:rFonts w:eastAsia="Times New Roman"/>
                <w:sz w:val="20"/>
                <w:szCs w:val="20"/>
                <w:lang w:eastAsia="fr-FR"/>
              </w:rPr>
              <w:t>Distillateur d’eau</w:t>
            </w:r>
          </w:p>
        </w:tc>
        <w:tc>
          <w:tcPr>
            <w:tcW w:w="574" w:type="dxa"/>
            <w:tcBorders>
              <w:top w:val="nil"/>
              <w:left w:val="nil"/>
              <w:bottom w:val="single" w:sz="4" w:space="0" w:color="auto"/>
              <w:right w:val="single" w:sz="4" w:space="0" w:color="auto"/>
            </w:tcBorders>
            <w:vAlign w:val="center"/>
          </w:tcPr>
          <w:p w14:paraId="2B1B481F" w14:textId="77777777" w:rsidR="00BA14C2" w:rsidRPr="003E65F8" w:rsidRDefault="00BA14C2" w:rsidP="00EB5242">
            <w:pPr>
              <w:spacing w:before="120" w:after="120" w:line="240" w:lineRule="auto"/>
              <w:jc w:val="center"/>
              <w:rPr>
                <w:sz w:val="20"/>
                <w:szCs w:val="20"/>
              </w:rPr>
            </w:pPr>
            <w:r w:rsidRPr="003E65F8">
              <w:rPr>
                <w:rFonts w:eastAsia="Times New Roman"/>
                <w:sz w:val="20"/>
                <w:szCs w:val="20"/>
                <w:lang w:eastAsia="fr-FR"/>
              </w:rPr>
              <w:t>1</w:t>
            </w:r>
          </w:p>
        </w:tc>
        <w:tc>
          <w:tcPr>
            <w:tcW w:w="1702" w:type="dxa"/>
            <w:vAlign w:val="center"/>
          </w:tcPr>
          <w:p w14:paraId="50AAA2FB" w14:textId="77777777" w:rsidR="00BA14C2" w:rsidRPr="003E65F8" w:rsidRDefault="00BA14C2" w:rsidP="00EB5242">
            <w:pPr>
              <w:spacing w:before="120" w:after="120" w:line="240" w:lineRule="auto"/>
              <w:jc w:val="center"/>
              <w:rPr>
                <w:sz w:val="20"/>
                <w:szCs w:val="20"/>
              </w:rPr>
            </w:pPr>
          </w:p>
        </w:tc>
        <w:tc>
          <w:tcPr>
            <w:tcW w:w="1832" w:type="dxa"/>
            <w:vAlign w:val="center"/>
          </w:tcPr>
          <w:p w14:paraId="3D3B603C" w14:textId="77777777" w:rsidR="00BA14C2" w:rsidRPr="003E65F8" w:rsidRDefault="00BA14C2" w:rsidP="00EB5242">
            <w:pPr>
              <w:spacing w:before="120" w:after="120" w:line="240" w:lineRule="auto"/>
              <w:jc w:val="center"/>
              <w:rPr>
                <w:sz w:val="20"/>
                <w:szCs w:val="20"/>
              </w:rPr>
            </w:pPr>
          </w:p>
        </w:tc>
      </w:tr>
      <w:tr w:rsidR="00BA14C2" w:rsidRPr="003E65F8" w14:paraId="2C3FAC29" w14:textId="77777777" w:rsidTr="00D22C42">
        <w:tc>
          <w:tcPr>
            <w:tcW w:w="479" w:type="dxa"/>
          </w:tcPr>
          <w:p w14:paraId="37889064" w14:textId="77777777" w:rsidR="00BA14C2" w:rsidRPr="003E65F8" w:rsidRDefault="00BA14C2" w:rsidP="00EB5242">
            <w:pPr>
              <w:spacing w:before="120" w:after="120" w:line="240" w:lineRule="auto"/>
              <w:jc w:val="center"/>
              <w:rPr>
                <w:sz w:val="20"/>
                <w:szCs w:val="20"/>
              </w:rPr>
            </w:pPr>
            <w:r w:rsidRPr="003E65F8">
              <w:rPr>
                <w:sz w:val="20"/>
                <w:szCs w:val="20"/>
              </w:rPr>
              <w:t>5.</w:t>
            </w:r>
          </w:p>
        </w:tc>
        <w:tc>
          <w:tcPr>
            <w:tcW w:w="3907" w:type="dxa"/>
            <w:tcBorders>
              <w:top w:val="nil"/>
              <w:left w:val="nil"/>
              <w:bottom w:val="single" w:sz="4" w:space="0" w:color="auto"/>
              <w:right w:val="single" w:sz="4" w:space="0" w:color="auto"/>
            </w:tcBorders>
            <w:shd w:val="clear" w:color="000000" w:fill="FFFFFF"/>
            <w:vAlign w:val="center"/>
          </w:tcPr>
          <w:p w14:paraId="0D1819E2" w14:textId="77777777" w:rsidR="00BA14C2" w:rsidRPr="003E65F8" w:rsidRDefault="00BA14C2" w:rsidP="00EB5242">
            <w:pPr>
              <w:spacing w:before="120" w:after="120" w:line="240" w:lineRule="auto"/>
              <w:rPr>
                <w:sz w:val="20"/>
                <w:szCs w:val="20"/>
              </w:rPr>
            </w:pPr>
            <w:r w:rsidRPr="003E65F8">
              <w:rPr>
                <w:rFonts w:eastAsia="Times New Roman"/>
                <w:sz w:val="20"/>
                <w:szCs w:val="20"/>
                <w:lang w:eastAsia="fr-FR"/>
              </w:rPr>
              <w:t>Etuves de précision universelles</w:t>
            </w:r>
          </w:p>
        </w:tc>
        <w:tc>
          <w:tcPr>
            <w:tcW w:w="574" w:type="dxa"/>
            <w:tcBorders>
              <w:top w:val="nil"/>
              <w:left w:val="nil"/>
              <w:bottom w:val="single" w:sz="4" w:space="0" w:color="auto"/>
              <w:right w:val="single" w:sz="4" w:space="0" w:color="auto"/>
            </w:tcBorders>
            <w:vAlign w:val="center"/>
          </w:tcPr>
          <w:p w14:paraId="70A5A680" w14:textId="77777777" w:rsidR="00BA14C2" w:rsidRPr="003E65F8" w:rsidRDefault="00BA14C2" w:rsidP="00EB5242">
            <w:pPr>
              <w:spacing w:before="120" w:after="120" w:line="240" w:lineRule="auto"/>
              <w:jc w:val="center"/>
              <w:rPr>
                <w:sz w:val="20"/>
                <w:szCs w:val="20"/>
              </w:rPr>
            </w:pPr>
            <w:r w:rsidRPr="003E65F8">
              <w:rPr>
                <w:rFonts w:eastAsia="Times New Roman"/>
                <w:sz w:val="20"/>
                <w:szCs w:val="20"/>
                <w:lang w:eastAsia="fr-FR"/>
              </w:rPr>
              <w:t>1</w:t>
            </w:r>
          </w:p>
        </w:tc>
        <w:tc>
          <w:tcPr>
            <w:tcW w:w="1702" w:type="dxa"/>
            <w:vAlign w:val="center"/>
          </w:tcPr>
          <w:p w14:paraId="1DF16D92" w14:textId="77777777" w:rsidR="00BA14C2" w:rsidRPr="003E65F8" w:rsidRDefault="00BA14C2" w:rsidP="00EB5242">
            <w:pPr>
              <w:spacing w:before="120" w:after="120" w:line="240" w:lineRule="auto"/>
              <w:jc w:val="center"/>
              <w:rPr>
                <w:sz w:val="20"/>
                <w:szCs w:val="20"/>
              </w:rPr>
            </w:pPr>
          </w:p>
        </w:tc>
        <w:tc>
          <w:tcPr>
            <w:tcW w:w="1832" w:type="dxa"/>
            <w:vAlign w:val="center"/>
          </w:tcPr>
          <w:p w14:paraId="52053143" w14:textId="77777777" w:rsidR="00BA14C2" w:rsidRPr="003E65F8" w:rsidRDefault="00BA14C2" w:rsidP="00EB5242">
            <w:pPr>
              <w:spacing w:before="120" w:after="120" w:line="240" w:lineRule="auto"/>
              <w:jc w:val="center"/>
              <w:rPr>
                <w:sz w:val="20"/>
                <w:szCs w:val="20"/>
              </w:rPr>
            </w:pPr>
          </w:p>
        </w:tc>
      </w:tr>
      <w:tr w:rsidR="00BA14C2" w:rsidRPr="003E65F8" w14:paraId="3C786B64" w14:textId="77777777" w:rsidTr="00D22C42">
        <w:tc>
          <w:tcPr>
            <w:tcW w:w="479" w:type="dxa"/>
          </w:tcPr>
          <w:p w14:paraId="21BC6C0D" w14:textId="77777777" w:rsidR="00BA14C2" w:rsidRPr="003E65F8" w:rsidRDefault="00BA14C2" w:rsidP="00EB5242">
            <w:pPr>
              <w:spacing w:before="120" w:after="120" w:line="240" w:lineRule="auto"/>
              <w:jc w:val="center"/>
              <w:rPr>
                <w:sz w:val="20"/>
                <w:szCs w:val="20"/>
              </w:rPr>
            </w:pPr>
            <w:r w:rsidRPr="003E65F8">
              <w:rPr>
                <w:sz w:val="20"/>
                <w:szCs w:val="20"/>
              </w:rPr>
              <w:t>6.</w:t>
            </w:r>
          </w:p>
        </w:tc>
        <w:tc>
          <w:tcPr>
            <w:tcW w:w="3907" w:type="dxa"/>
            <w:vAlign w:val="center"/>
          </w:tcPr>
          <w:p w14:paraId="5489E951" w14:textId="3B4A8611" w:rsidR="00BA14C2" w:rsidRPr="003E65F8" w:rsidRDefault="00BA14C2" w:rsidP="00EB5242">
            <w:pPr>
              <w:spacing w:before="120" w:after="120" w:line="240" w:lineRule="auto"/>
              <w:rPr>
                <w:sz w:val="20"/>
                <w:szCs w:val="20"/>
              </w:rPr>
            </w:pPr>
            <w:r w:rsidRPr="003E65F8">
              <w:rPr>
                <w:sz w:val="20"/>
                <w:szCs w:val="20"/>
              </w:rPr>
              <w:t>Frais de livraison DDP</w:t>
            </w:r>
            <w:bookmarkStart w:id="124" w:name="_Ref195875817"/>
            <w:r w:rsidRPr="003E65F8">
              <w:rPr>
                <w:rStyle w:val="Appelnotedebasdep"/>
                <w:sz w:val="20"/>
                <w:szCs w:val="20"/>
              </w:rPr>
              <w:footnoteReference w:id="18"/>
            </w:r>
            <w:bookmarkEnd w:id="124"/>
            <w:r w:rsidRPr="003E65F8">
              <w:rPr>
                <w:sz w:val="20"/>
                <w:szCs w:val="20"/>
              </w:rPr>
              <w:t xml:space="preserve"> et installation</w:t>
            </w:r>
            <w:r w:rsidR="00910276">
              <w:rPr>
                <w:sz w:val="20"/>
                <w:szCs w:val="20"/>
              </w:rPr>
              <w:t xml:space="preserve"> </w:t>
            </w:r>
            <w:r w:rsidR="00910276" w:rsidRPr="00910276">
              <w:rPr>
                <w:sz w:val="20"/>
                <w:szCs w:val="20"/>
              </w:rPr>
              <w:t>EPS Kaolack</w:t>
            </w:r>
            <w:r w:rsidR="00910276">
              <w:rPr>
                <w:sz w:val="20"/>
                <w:szCs w:val="20"/>
              </w:rPr>
              <w:t xml:space="preserve">, </w:t>
            </w:r>
            <w:r w:rsidR="00910276" w:rsidRPr="00910276">
              <w:rPr>
                <w:sz w:val="20"/>
                <w:szCs w:val="20"/>
              </w:rPr>
              <w:t xml:space="preserve">CS </w:t>
            </w:r>
            <w:proofErr w:type="spellStart"/>
            <w:r w:rsidR="00910276" w:rsidRPr="00910276">
              <w:rPr>
                <w:sz w:val="20"/>
                <w:szCs w:val="20"/>
              </w:rPr>
              <w:t>Gossas</w:t>
            </w:r>
            <w:proofErr w:type="spellEnd"/>
            <w:r w:rsidR="00910276">
              <w:rPr>
                <w:sz w:val="20"/>
                <w:szCs w:val="20"/>
              </w:rPr>
              <w:t xml:space="preserve">, </w:t>
            </w:r>
            <w:r w:rsidR="00910276" w:rsidRPr="00910276">
              <w:rPr>
                <w:sz w:val="20"/>
                <w:szCs w:val="20"/>
              </w:rPr>
              <w:t>CS Passy</w:t>
            </w:r>
            <w:r w:rsidR="00910276">
              <w:rPr>
                <w:sz w:val="20"/>
                <w:szCs w:val="20"/>
              </w:rPr>
              <w:t xml:space="preserve"> et </w:t>
            </w:r>
            <w:r w:rsidR="00910276" w:rsidRPr="00910276">
              <w:rPr>
                <w:sz w:val="20"/>
                <w:szCs w:val="20"/>
              </w:rPr>
              <w:t>CS Foundiougne</w:t>
            </w:r>
          </w:p>
        </w:tc>
        <w:tc>
          <w:tcPr>
            <w:tcW w:w="574" w:type="dxa"/>
            <w:vAlign w:val="center"/>
          </w:tcPr>
          <w:p w14:paraId="49C8A3EA" w14:textId="77777777" w:rsidR="00BA14C2" w:rsidRPr="003E65F8" w:rsidRDefault="00BA14C2" w:rsidP="00EB5242">
            <w:pPr>
              <w:spacing w:before="120" w:after="120" w:line="240" w:lineRule="auto"/>
              <w:jc w:val="center"/>
              <w:rPr>
                <w:sz w:val="20"/>
                <w:szCs w:val="20"/>
              </w:rPr>
            </w:pPr>
            <w:r w:rsidRPr="003E65F8">
              <w:rPr>
                <w:sz w:val="20"/>
                <w:szCs w:val="20"/>
              </w:rPr>
              <w:t>1</w:t>
            </w:r>
          </w:p>
        </w:tc>
        <w:tc>
          <w:tcPr>
            <w:tcW w:w="1702" w:type="dxa"/>
            <w:vAlign w:val="center"/>
          </w:tcPr>
          <w:p w14:paraId="31451988" w14:textId="77777777" w:rsidR="00BA14C2" w:rsidRPr="003E65F8" w:rsidRDefault="00BA14C2" w:rsidP="00EB5242">
            <w:pPr>
              <w:spacing w:before="120" w:after="120" w:line="240" w:lineRule="auto"/>
              <w:jc w:val="center"/>
              <w:rPr>
                <w:sz w:val="20"/>
                <w:szCs w:val="20"/>
              </w:rPr>
            </w:pPr>
          </w:p>
        </w:tc>
        <w:tc>
          <w:tcPr>
            <w:tcW w:w="1832" w:type="dxa"/>
            <w:vAlign w:val="center"/>
          </w:tcPr>
          <w:p w14:paraId="42F141DC" w14:textId="77777777" w:rsidR="00BA14C2" w:rsidRPr="003E65F8" w:rsidRDefault="00BA14C2" w:rsidP="00EB5242">
            <w:pPr>
              <w:spacing w:before="120" w:after="120" w:line="240" w:lineRule="auto"/>
              <w:jc w:val="center"/>
              <w:rPr>
                <w:sz w:val="20"/>
                <w:szCs w:val="20"/>
              </w:rPr>
            </w:pPr>
          </w:p>
        </w:tc>
      </w:tr>
      <w:tr w:rsidR="00BA14C2" w:rsidRPr="003E65F8" w14:paraId="755EA448" w14:textId="77777777" w:rsidTr="00D22C42">
        <w:tc>
          <w:tcPr>
            <w:tcW w:w="6662" w:type="dxa"/>
            <w:gridSpan w:val="4"/>
            <w:vAlign w:val="center"/>
          </w:tcPr>
          <w:p w14:paraId="72BCA654" w14:textId="77777777" w:rsidR="00BA14C2" w:rsidRPr="003E65F8" w:rsidRDefault="00BA14C2" w:rsidP="00EB5242">
            <w:pPr>
              <w:spacing w:before="120" w:after="120" w:line="240" w:lineRule="auto"/>
              <w:jc w:val="center"/>
              <w:rPr>
                <w:b/>
                <w:sz w:val="20"/>
                <w:szCs w:val="20"/>
              </w:rPr>
            </w:pPr>
            <w:r w:rsidRPr="003E65F8">
              <w:rPr>
                <w:b/>
                <w:sz w:val="20"/>
                <w:szCs w:val="20"/>
              </w:rPr>
              <w:t>Total HTVA :</w:t>
            </w:r>
          </w:p>
        </w:tc>
        <w:tc>
          <w:tcPr>
            <w:tcW w:w="1832" w:type="dxa"/>
            <w:vAlign w:val="center"/>
          </w:tcPr>
          <w:p w14:paraId="4A45DDE6" w14:textId="77777777" w:rsidR="00BA14C2" w:rsidRPr="003E65F8" w:rsidRDefault="00BA14C2" w:rsidP="00EB5242">
            <w:pPr>
              <w:spacing w:before="120" w:after="120" w:line="240" w:lineRule="auto"/>
              <w:jc w:val="center"/>
              <w:rPr>
                <w:b/>
                <w:bCs/>
                <w:sz w:val="20"/>
                <w:szCs w:val="20"/>
              </w:rPr>
            </w:pPr>
          </w:p>
        </w:tc>
      </w:tr>
      <w:tr w:rsidR="00BA14C2" w:rsidRPr="003E65F8" w14:paraId="3A434214" w14:textId="77777777" w:rsidTr="00D22C42">
        <w:tc>
          <w:tcPr>
            <w:tcW w:w="6662" w:type="dxa"/>
            <w:gridSpan w:val="4"/>
            <w:vAlign w:val="center"/>
          </w:tcPr>
          <w:p w14:paraId="4AD1554B" w14:textId="77777777" w:rsidR="00BA14C2" w:rsidRPr="003E65F8" w:rsidRDefault="00BA14C2" w:rsidP="00EB5242">
            <w:pPr>
              <w:spacing w:before="120" w:after="120" w:line="240" w:lineRule="auto"/>
              <w:jc w:val="center"/>
              <w:rPr>
                <w:b/>
                <w:sz w:val="20"/>
                <w:szCs w:val="20"/>
              </w:rPr>
            </w:pPr>
            <w:r w:rsidRPr="003E65F8">
              <w:rPr>
                <w:b/>
                <w:sz w:val="20"/>
                <w:szCs w:val="20"/>
              </w:rPr>
              <w:t>TVA :</w:t>
            </w:r>
          </w:p>
        </w:tc>
        <w:tc>
          <w:tcPr>
            <w:tcW w:w="1832" w:type="dxa"/>
            <w:vAlign w:val="center"/>
          </w:tcPr>
          <w:p w14:paraId="5BC1F0E4" w14:textId="77777777" w:rsidR="00BA14C2" w:rsidRPr="003E65F8" w:rsidRDefault="00BA14C2" w:rsidP="00EB5242">
            <w:pPr>
              <w:spacing w:before="120" w:after="120" w:line="240" w:lineRule="auto"/>
              <w:jc w:val="center"/>
              <w:rPr>
                <w:sz w:val="20"/>
                <w:szCs w:val="20"/>
              </w:rPr>
            </w:pPr>
          </w:p>
        </w:tc>
      </w:tr>
      <w:tr w:rsidR="00BA14C2" w:rsidRPr="003E65F8" w14:paraId="35EFEF3C" w14:textId="77777777" w:rsidTr="00D22C42">
        <w:tc>
          <w:tcPr>
            <w:tcW w:w="6662" w:type="dxa"/>
            <w:gridSpan w:val="4"/>
            <w:vAlign w:val="center"/>
          </w:tcPr>
          <w:p w14:paraId="414ADEA5" w14:textId="77777777" w:rsidR="00BA14C2" w:rsidRPr="003E65F8" w:rsidRDefault="00BA14C2" w:rsidP="00EB5242">
            <w:pPr>
              <w:spacing w:before="120" w:after="120" w:line="240" w:lineRule="auto"/>
              <w:jc w:val="center"/>
              <w:rPr>
                <w:b/>
                <w:sz w:val="20"/>
                <w:szCs w:val="20"/>
              </w:rPr>
            </w:pPr>
            <w:r w:rsidRPr="003E65F8">
              <w:rPr>
                <w:b/>
                <w:sz w:val="20"/>
                <w:szCs w:val="20"/>
              </w:rPr>
              <w:t>Total TTC :</w:t>
            </w:r>
          </w:p>
        </w:tc>
        <w:tc>
          <w:tcPr>
            <w:tcW w:w="1832" w:type="dxa"/>
            <w:vAlign w:val="center"/>
          </w:tcPr>
          <w:p w14:paraId="704C3090" w14:textId="77777777" w:rsidR="00BA14C2" w:rsidRPr="003E65F8" w:rsidRDefault="00BA14C2" w:rsidP="00EB5242">
            <w:pPr>
              <w:spacing w:before="120" w:after="120" w:line="240" w:lineRule="auto"/>
              <w:jc w:val="center"/>
              <w:rPr>
                <w:b/>
                <w:bCs/>
                <w:sz w:val="20"/>
                <w:szCs w:val="20"/>
              </w:rPr>
            </w:pPr>
          </w:p>
        </w:tc>
      </w:tr>
    </w:tbl>
    <w:p w14:paraId="784EC457" w14:textId="77777777" w:rsidR="001B3646" w:rsidRPr="003E65F8" w:rsidRDefault="001B3646" w:rsidP="001B3646">
      <w:pPr>
        <w:spacing w:after="0" w:line="240" w:lineRule="auto"/>
        <w:jc w:val="both"/>
        <w:rPr>
          <w:szCs w:val="21"/>
        </w:rPr>
      </w:pPr>
    </w:p>
    <w:tbl>
      <w:tblPr>
        <w:tblStyle w:val="Grilledutableau"/>
        <w:tblW w:w="0" w:type="auto"/>
        <w:tblInd w:w="0" w:type="dxa"/>
        <w:tblLook w:val="04A0" w:firstRow="1" w:lastRow="0" w:firstColumn="1" w:lastColumn="0" w:noHBand="0" w:noVBand="1"/>
      </w:tblPr>
      <w:tblGrid>
        <w:gridCol w:w="8494"/>
      </w:tblGrid>
      <w:tr w:rsidR="001B3646" w:rsidRPr="003E65F8" w14:paraId="04BFF2DE" w14:textId="77777777" w:rsidTr="001B3646">
        <w:tc>
          <w:tcPr>
            <w:tcW w:w="8494" w:type="dxa"/>
          </w:tcPr>
          <w:p w14:paraId="25A34CA4" w14:textId="441C2B76" w:rsidR="001B3646" w:rsidRPr="003E65F8" w:rsidRDefault="001B3646" w:rsidP="001B3646">
            <w:pPr>
              <w:spacing w:before="60" w:after="60" w:line="240" w:lineRule="auto"/>
              <w:jc w:val="both"/>
              <w:rPr>
                <w:szCs w:val="21"/>
              </w:rPr>
            </w:pPr>
            <w:r w:rsidRPr="003E65F8">
              <w:rPr>
                <w:szCs w:val="21"/>
              </w:rPr>
              <w:t xml:space="preserve">* Cf. points </w:t>
            </w:r>
            <w:r w:rsidRPr="003E65F8">
              <w:rPr>
                <w:szCs w:val="21"/>
              </w:rPr>
              <w:fldChar w:fldCharType="begin"/>
            </w:r>
            <w:r w:rsidRPr="003E65F8">
              <w:rPr>
                <w:szCs w:val="21"/>
              </w:rPr>
              <w:instrText xml:space="preserve"> REF _Ref503365104 \r \h  \* MERGEFORMAT </w:instrText>
            </w:r>
            <w:r w:rsidRPr="003E65F8">
              <w:rPr>
                <w:szCs w:val="21"/>
              </w:rPr>
            </w:r>
            <w:r w:rsidRPr="003E65F8">
              <w:rPr>
                <w:szCs w:val="21"/>
              </w:rPr>
              <w:fldChar w:fldCharType="separate"/>
            </w:r>
            <w:r w:rsidR="00455CCB">
              <w:rPr>
                <w:szCs w:val="21"/>
              </w:rPr>
              <w:t>3.3.2</w:t>
            </w:r>
            <w:r w:rsidRPr="003E65F8">
              <w:rPr>
                <w:szCs w:val="21"/>
              </w:rPr>
              <w:fldChar w:fldCharType="end"/>
            </w:r>
            <w:r w:rsidR="00EA4C01" w:rsidRPr="003E65F8">
              <w:rPr>
                <w:szCs w:val="21"/>
              </w:rPr>
              <w:t xml:space="preserve"> « </w:t>
            </w:r>
            <w:r w:rsidR="00EA4C01" w:rsidRPr="003E65F8">
              <w:rPr>
                <w:szCs w:val="21"/>
              </w:rPr>
              <w:fldChar w:fldCharType="begin"/>
            </w:r>
            <w:r w:rsidR="00EA4C01" w:rsidRPr="003E65F8">
              <w:rPr>
                <w:szCs w:val="21"/>
              </w:rPr>
              <w:instrText xml:space="preserve"> REF _Ref18310448 \h </w:instrText>
            </w:r>
            <w:r w:rsidR="00EA4C01" w:rsidRPr="003E65F8">
              <w:rPr>
                <w:szCs w:val="21"/>
              </w:rPr>
            </w:r>
            <w:r w:rsidR="00EA4C01" w:rsidRPr="003E65F8">
              <w:rPr>
                <w:szCs w:val="21"/>
              </w:rPr>
              <w:fldChar w:fldCharType="separate"/>
            </w:r>
            <w:r w:rsidR="00455CCB" w:rsidRPr="003E65F8">
              <w:t>Détermination des prix</w:t>
            </w:r>
            <w:r w:rsidR="00EA4C01" w:rsidRPr="003E65F8">
              <w:rPr>
                <w:szCs w:val="21"/>
              </w:rPr>
              <w:fldChar w:fldCharType="end"/>
            </w:r>
            <w:r w:rsidR="00EA4C01" w:rsidRPr="003E65F8">
              <w:rPr>
                <w:szCs w:val="21"/>
              </w:rPr>
              <w:t> »</w:t>
            </w:r>
            <w:r w:rsidRPr="003E65F8">
              <w:rPr>
                <w:szCs w:val="21"/>
              </w:rPr>
              <w:t xml:space="preserve">, </w:t>
            </w:r>
            <w:r w:rsidRPr="003E65F8">
              <w:rPr>
                <w:szCs w:val="21"/>
              </w:rPr>
              <w:fldChar w:fldCharType="begin"/>
            </w:r>
            <w:r w:rsidRPr="003E65F8">
              <w:rPr>
                <w:szCs w:val="21"/>
              </w:rPr>
              <w:instrText xml:space="preserve"> REF _Ref503365108 \r \h  \* MERGEFORMAT </w:instrText>
            </w:r>
            <w:r w:rsidRPr="003E65F8">
              <w:rPr>
                <w:szCs w:val="21"/>
              </w:rPr>
            </w:r>
            <w:r w:rsidRPr="003E65F8">
              <w:rPr>
                <w:szCs w:val="21"/>
              </w:rPr>
              <w:fldChar w:fldCharType="separate"/>
            </w:r>
            <w:r w:rsidR="00455CCB">
              <w:rPr>
                <w:szCs w:val="21"/>
              </w:rPr>
              <w:t>3.3.3</w:t>
            </w:r>
            <w:r w:rsidRPr="003E65F8">
              <w:rPr>
                <w:szCs w:val="21"/>
              </w:rPr>
              <w:fldChar w:fldCharType="end"/>
            </w:r>
            <w:r w:rsidRPr="003E65F8">
              <w:rPr>
                <w:szCs w:val="21"/>
              </w:rPr>
              <w:t xml:space="preserve"> </w:t>
            </w:r>
            <w:r w:rsidR="00EA4C01" w:rsidRPr="003E65F8">
              <w:rPr>
                <w:szCs w:val="21"/>
              </w:rPr>
              <w:t>« </w:t>
            </w:r>
            <w:r w:rsidRPr="003E65F8">
              <w:rPr>
                <w:szCs w:val="21"/>
              </w:rPr>
              <w:fldChar w:fldCharType="begin"/>
            </w:r>
            <w:r w:rsidRPr="003E65F8">
              <w:rPr>
                <w:szCs w:val="21"/>
              </w:rPr>
              <w:instrText xml:space="preserve"> REF _Ref503365108 \h  \* MERGEFORMAT </w:instrText>
            </w:r>
            <w:r w:rsidRPr="003E65F8">
              <w:rPr>
                <w:szCs w:val="21"/>
              </w:rPr>
            </w:r>
            <w:r w:rsidRPr="003E65F8">
              <w:rPr>
                <w:szCs w:val="21"/>
              </w:rPr>
              <w:fldChar w:fldCharType="separate"/>
            </w:r>
            <w:r w:rsidR="00455CCB" w:rsidRPr="00455CCB">
              <w:rPr>
                <w:szCs w:val="21"/>
              </w:rPr>
              <w:t>Eléments inclus dans les prix</w:t>
            </w:r>
            <w:r w:rsidRPr="003E65F8">
              <w:rPr>
                <w:szCs w:val="21"/>
              </w:rPr>
              <w:fldChar w:fldCharType="end"/>
            </w:r>
            <w:r w:rsidR="00EA4C01" w:rsidRPr="003E65F8">
              <w:rPr>
                <w:szCs w:val="21"/>
              </w:rPr>
              <w:t> »</w:t>
            </w:r>
            <w:r w:rsidRPr="003E65F8">
              <w:rPr>
                <w:szCs w:val="21"/>
              </w:rPr>
              <w:t xml:space="preserve"> </w:t>
            </w:r>
            <w:r w:rsidR="00EA4C01" w:rsidRPr="003E65F8">
              <w:rPr>
                <w:szCs w:val="21"/>
              </w:rPr>
              <w:t>et</w:t>
            </w:r>
            <w:r w:rsidRPr="003E65F8">
              <w:rPr>
                <w:szCs w:val="21"/>
              </w:rPr>
              <w:t xml:space="preserve"> </w:t>
            </w:r>
            <w:r w:rsidRPr="003E65F8">
              <w:rPr>
                <w:szCs w:val="21"/>
              </w:rPr>
              <w:fldChar w:fldCharType="begin"/>
            </w:r>
            <w:r w:rsidRPr="003E65F8">
              <w:rPr>
                <w:szCs w:val="21"/>
              </w:rPr>
              <w:instrText xml:space="preserve"> REF _Ref503365135 \r \h  \* MERGEFORMAT </w:instrText>
            </w:r>
            <w:r w:rsidRPr="003E65F8">
              <w:rPr>
                <w:szCs w:val="21"/>
              </w:rPr>
            </w:r>
            <w:r w:rsidRPr="003E65F8">
              <w:rPr>
                <w:szCs w:val="21"/>
              </w:rPr>
              <w:fldChar w:fldCharType="separate"/>
            </w:r>
            <w:r w:rsidR="00455CCB">
              <w:rPr>
                <w:szCs w:val="21"/>
              </w:rPr>
              <w:t>4.13</w:t>
            </w:r>
            <w:r w:rsidRPr="003E65F8">
              <w:rPr>
                <w:szCs w:val="21"/>
              </w:rPr>
              <w:fldChar w:fldCharType="end"/>
            </w:r>
            <w:r w:rsidRPr="003E65F8">
              <w:rPr>
                <w:szCs w:val="21"/>
              </w:rPr>
              <w:t xml:space="preserve"> </w:t>
            </w:r>
            <w:r w:rsidR="00EA4C01" w:rsidRPr="003E65F8">
              <w:rPr>
                <w:szCs w:val="21"/>
              </w:rPr>
              <w:t>« </w:t>
            </w:r>
            <w:r w:rsidRPr="003E65F8">
              <w:rPr>
                <w:szCs w:val="21"/>
              </w:rPr>
              <w:fldChar w:fldCharType="begin"/>
            </w:r>
            <w:r w:rsidRPr="003E65F8">
              <w:rPr>
                <w:szCs w:val="21"/>
              </w:rPr>
              <w:instrText xml:space="preserve"> REF _Ref503365135 \h  \* MERGEFORMAT </w:instrText>
            </w:r>
            <w:r w:rsidRPr="003E65F8">
              <w:rPr>
                <w:szCs w:val="21"/>
              </w:rPr>
            </w:r>
            <w:r w:rsidRPr="003E65F8">
              <w:rPr>
                <w:szCs w:val="21"/>
              </w:rPr>
              <w:fldChar w:fldCharType="separate"/>
            </w:r>
            <w:r w:rsidR="00455CCB" w:rsidRPr="00455CCB">
              <w:rPr>
                <w:szCs w:val="21"/>
              </w:rPr>
              <w:t xml:space="preserve">Conditions générales de paiement (Art. 66-72 et </w:t>
            </w:r>
            <w:r w:rsidR="00455CCB" w:rsidRPr="003E65F8">
              <w:t>127)</w:t>
            </w:r>
            <w:r w:rsidRPr="003E65F8">
              <w:rPr>
                <w:szCs w:val="21"/>
              </w:rPr>
              <w:fldChar w:fldCharType="end"/>
            </w:r>
            <w:r w:rsidR="00EA4C01" w:rsidRPr="003E65F8">
              <w:rPr>
                <w:szCs w:val="21"/>
              </w:rPr>
              <w:t> »</w:t>
            </w:r>
            <w:r w:rsidRPr="003E65F8">
              <w:rPr>
                <w:szCs w:val="21"/>
              </w:rPr>
              <w:t>.</w:t>
            </w:r>
            <w:r w:rsidR="004D0EB6" w:rsidRPr="003E65F8">
              <w:rPr>
                <w:szCs w:val="21"/>
              </w:rPr>
              <w:t xml:space="preserve"> </w:t>
            </w:r>
            <w:r w:rsidR="00B016CC" w:rsidRPr="003E65F8">
              <w:t xml:space="preserve">Les activités mises en œuvre pour l’intervention </w:t>
            </w:r>
            <w:r w:rsidR="00E97597">
              <w:t>SEN24003</w:t>
            </w:r>
            <w:r w:rsidR="00B016CC" w:rsidRPr="003E65F8">
              <w:t xml:space="preserve"> ne sont pas exonérées de TVA et autres taxes (notamment les frais de dédouanement).</w:t>
            </w:r>
          </w:p>
        </w:tc>
      </w:tr>
    </w:tbl>
    <w:p w14:paraId="52D4F1F8" w14:textId="0C78FAA4" w:rsidR="002C641B" w:rsidRPr="003E65F8" w:rsidRDefault="00412ADE" w:rsidP="001B3646">
      <w:pPr>
        <w:spacing w:before="480" w:after="240"/>
        <w:jc w:val="both"/>
      </w:pPr>
      <w:r w:rsidRPr="003E65F8">
        <w:rPr>
          <w:szCs w:val="21"/>
        </w:rPr>
        <w:t>Nom et prénom </w:t>
      </w:r>
      <w:r w:rsidR="002C641B" w:rsidRPr="003E65F8">
        <w:t>: ………………………………………………</w:t>
      </w:r>
    </w:p>
    <w:p w14:paraId="4E53ABF2" w14:textId="64B7503F" w:rsidR="002C641B" w:rsidRPr="003E65F8" w:rsidRDefault="00412ADE" w:rsidP="00FC40A3">
      <w:pPr>
        <w:spacing w:before="240" w:after="240"/>
        <w:jc w:val="both"/>
      </w:pPr>
      <w:r w:rsidRPr="003E65F8">
        <w:t>Dûment autorisé à signer au nom de </w:t>
      </w:r>
      <w:r w:rsidR="002C641B" w:rsidRPr="003E65F8">
        <w:t>: ………………………………………………</w:t>
      </w:r>
    </w:p>
    <w:p w14:paraId="7AF833D5" w14:textId="5CC1E4B8" w:rsidR="002C641B" w:rsidRPr="003E65F8" w:rsidRDefault="00412ADE" w:rsidP="00FC40A3">
      <w:pPr>
        <w:spacing w:before="240" w:after="240"/>
        <w:jc w:val="both"/>
      </w:pPr>
      <w:r w:rsidRPr="003E65F8">
        <w:t xml:space="preserve">Lieu et </w:t>
      </w:r>
      <w:r w:rsidR="002C641B" w:rsidRPr="003E65F8">
        <w:t>date</w:t>
      </w:r>
      <w:r w:rsidRPr="003E65F8">
        <w:t> </w:t>
      </w:r>
      <w:r w:rsidR="002C641B" w:rsidRPr="003E65F8">
        <w:t>: ………………………………………………</w:t>
      </w:r>
    </w:p>
    <w:p w14:paraId="7DDA847E" w14:textId="2500594A" w:rsidR="002566DD" w:rsidRPr="003E65F8" w:rsidRDefault="002C641B" w:rsidP="00FC40A3">
      <w:pPr>
        <w:spacing w:before="240" w:after="240"/>
        <w:jc w:val="both"/>
      </w:pPr>
      <w:r w:rsidRPr="003E65F8">
        <w:t>Signature</w:t>
      </w:r>
      <w:r w:rsidR="00412ADE" w:rsidRPr="003E65F8">
        <w:t xml:space="preserve"> autorisée </w:t>
      </w:r>
      <w:r w:rsidRPr="003E65F8">
        <w:t>: ………………………………………………</w:t>
      </w:r>
    </w:p>
    <w:p w14:paraId="73208C31" w14:textId="6630EAE5" w:rsidR="00EB5242" w:rsidRDefault="00EB5242">
      <w:pPr>
        <w:spacing w:line="259" w:lineRule="auto"/>
      </w:pPr>
      <w:r>
        <w:br w:type="page"/>
      </w:r>
    </w:p>
    <w:tbl>
      <w:tblPr>
        <w:tblStyle w:val="Grilledutableau"/>
        <w:tblW w:w="0" w:type="auto"/>
        <w:tblInd w:w="0" w:type="dxa"/>
        <w:shd w:val="pct10" w:color="auto" w:fill="auto"/>
        <w:tblLook w:val="04A0" w:firstRow="1" w:lastRow="0" w:firstColumn="1" w:lastColumn="0" w:noHBand="0" w:noVBand="1"/>
      </w:tblPr>
      <w:tblGrid>
        <w:gridCol w:w="8494"/>
      </w:tblGrid>
      <w:tr w:rsidR="00D2792F" w:rsidRPr="003E65F8" w14:paraId="1ED16E60" w14:textId="77777777" w:rsidTr="00D22C42">
        <w:tc>
          <w:tcPr>
            <w:tcW w:w="8494" w:type="dxa"/>
            <w:shd w:val="pct10" w:color="auto" w:fill="auto"/>
          </w:tcPr>
          <w:p w14:paraId="1FD08D82" w14:textId="77777777" w:rsidR="00D2792F" w:rsidRPr="003E65F8" w:rsidRDefault="00D2792F" w:rsidP="00D22C42">
            <w:pPr>
              <w:spacing w:before="40" w:after="40" w:line="240" w:lineRule="auto"/>
              <w:jc w:val="center"/>
              <w:rPr>
                <w:b/>
                <w:sz w:val="20"/>
                <w:szCs w:val="19"/>
              </w:rPr>
            </w:pPr>
            <w:r w:rsidRPr="003E65F8">
              <w:rPr>
                <w:b/>
                <w:sz w:val="20"/>
                <w:szCs w:val="19"/>
              </w:rPr>
              <w:lastRenderedPageBreak/>
              <w:t>Ne changez pas le formulaire d'offre. Les réserves ne sont pas autorisées. Les soumissionnaires doivent, sous peine d'irrégularité substantielle, indiquer les prix en Francs CFA ou en euros et hors TVA.</w:t>
            </w:r>
          </w:p>
        </w:tc>
      </w:tr>
    </w:tbl>
    <w:p w14:paraId="63840A8D" w14:textId="0B08A342" w:rsidR="00D2792F" w:rsidRPr="003E65F8" w:rsidRDefault="00D2792F" w:rsidP="00D2792F">
      <w:pPr>
        <w:spacing w:before="120" w:after="120" w:line="264" w:lineRule="auto"/>
        <w:jc w:val="both"/>
      </w:pPr>
      <w:r w:rsidRPr="003E65F8">
        <w:t>En déposant son offre, le soumissionnaire déclare explicitement accepter toutes les conditions énumérées dans le cahier spécial des charges et renoncer aux éventuelles dispositions dérogatoires comme ses propres conditions. Le soumissionnaire s’engage à exécuter le présent marché conformément aux dispositions du cahier spécial des charges aux prix unitaires suivants, exprimés en Francs CFA ou en euros (en chiffres) :</w:t>
      </w:r>
    </w:p>
    <w:p w14:paraId="5B95AD78" w14:textId="77777777" w:rsidR="00D2792F" w:rsidRPr="003E65F8" w:rsidRDefault="00D2792F" w:rsidP="00D2792F">
      <w:pPr>
        <w:spacing w:before="120" w:after="120"/>
        <w:jc w:val="both"/>
        <w:rPr>
          <w:b/>
        </w:rPr>
      </w:pPr>
      <w:r w:rsidRPr="003E65F8">
        <w:rPr>
          <w:b/>
        </w:rPr>
        <w:t>Lot 2 : Fourniture et livraison d’équipements anatomopathologie</w:t>
      </w:r>
    </w:p>
    <w:tbl>
      <w:tblPr>
        <w:tblStyle w:val="Grilledutableau"/>
        <w:tblW w:w="0" w:type="auto"/>
        <w:tblInd w:w="0" w:type="dxa"/>
        <w:tblLook w:val="04A0" w:firstRow="1" w:lastRow="0" w:firstColumn="1" w:lastColumn="0" w:noHBand="0" w:noVBand="1"/>
      </w:tblPr>
      <w:tblGrid>
        <w:gridCol w:w="479"/>
        <w:gridCol w:w="3907"/>
        <w:gridCol w:w="574"/>
        <w:gridCol w:w="1702"/>
        <w:gridCol w:w="1832"/>
      </w:tblGrid>
      <w:tr w:rsidR="00D2792F" w:rsidRPr="003E65F8" w14:paraId="511CC0B5" w14:textId="77777777" w:rsidTr="00D22C42">
        <w:tc>
          <w:tcPr>
            <w:tcW w:w="479" w:type="dxa"/>
            <w:shd w:val="pct10" w:color="auto" w:fill="auto"/>
            <w:vAlign w:val="center"/>
          </w:tcPr>
          <w:p w14:paraId="182CC42A" w14:textId="77777777" w:rsidR="00D2792F" w:rsidRPr="003E65F8" w:rsidRDefault="00D2792F" w:rsidP="00EB5242">
            <w:pPr>
              <w:spacing w:before="120" w:after="120" w:line="240" w:lineRule="auto"/>
              <w:jc w:val="center"/>
              <w:rPr>
                <w:b/>
                <w:sz w:val="20"/>
                <w:szCs w:val="20"/>
              </w:rPr>
            </w:pPr>
            <w:r w:rsidRPr="003E65F8">
              <w:rPr>
                <w:b/>
                <w:sz w:val="20"/>
                <w:szCs w:val="20"/>
              </w:rPr>
              <w:t>N°</w:t>
            </w:r>
          </w:p>
        </w:tc>
        <w:tc>
          <w:tcPr>
            <w:tcW w:w="3907" w:type="dxa"/>
            <w:shd w:val="pct10" w:color="auto" w:fill="auto"/>
            <w:vAlign w:val="center"/>
          </w:tcPr>
          <w:p w14:paraId="086E447F" w14:textId="77777777" w:rsidR="00D2792F" w:rsidRPr="003E65F8" w:rsidRDefault="00D2792F" w:rsidP="00EB5242">
            <w:pPr>
              <w:spacing w:before="120" w:after="120" w:line="240" w:lineRule="auto"/>
              <w:jc w:val="center"/>
              <w:rPr>
                <w:b/>
                <w:sz w:val="20"/>
                <w:szCs w:val="20"/>
              </w:rPr>
            </w:pPr>
            <w:r w:rsidRPr="003E65F8">
              <w:rPr>
                <w:b/>
                <w:sz w:val="20"/>
                <w:szCs w:val="20"/>
              </w:rPr>
              <w:t>Description</w:t>
            </w:r>
          </w:p>
        </w:tc>
        <w:tc>
          <w:tcPr>
            <w:tcW w:w="574" w:type="dxa"/>
            <w:shd w:val="pct10" w:color="auto" w:fill="auto"/>
            <w:vAlign w:val="center"/>
          </w:tcPr>
          <w:p w14:paraId="09466952" w14:textId="77777777" w:rsidR="00D2792F" w:rsidRPr="003E65F8" w:rsidRDefault="00D2792F" w:rsidP="00EB5242">
            <w:pPr>
              <w:spacing w:before="120" w:after="120" w:line="240" w:lineRule="auto"/>
              <w:jc w:val="center"/>
              <w:rPr>
                <w:b/>
                <w:sz w:val="20"/>
                <w:szCs w:val="20"/>
              </w:rPr>
            </w:pPr>
            <w:r w:rsidRPr="003E65F8">
              <w:rPr>
                <w:b/>
                <w:sz w:val="20"/>
                <w:szCs w:val="20"/>
              </w:rPr>
              <w:t>Qté</w:t>
            </w:r>
          </w:p>
        </w:tc>
        <w:tc>
          <w:tcPr>
            <w:tcW w:w="1702" w:type="dxa"/>
            <w:shd w:val="pct10" w:color="auto" w:fill="auto"/>
            <w:vAlign w:val="center"/>
          </w:tcPr>
          <w:p w14:paraId="6D433691" w14:textId="77777777" w:rsidR="00D2792F" w:rsidRPr="003E65F8" w:rsidRDefault="00D2792F" w:rsidP="00EB5242">
            <w:pPr>
              <w:spacing w:before="120" w:after="120" w:line="240" w:lineRule="auto"/>
              <w:jc w:val="center"/>
              <w:rPr>
                <w:b/>
                <w:sz w:val="20"/>
                <w:szCs w:val="20"/>
              </w:rPr>
            </w:pPr>
            <w:r w:rsidRPr="003E65F8">
              <w:rPr>
                <w:b/>
                <w:sz w:val="20"/>
                <w:szCs w:val="20"/>
              </w:rPr>
              <w:t>Prix unitaire HTVA</w:t>
            </w:r>
          </w:p>
        </w:tc>
        <w:tc>
          <w:tcPr>
            <w:tcW w:w="1832" w:type="dxa"/>
            <w:shd w:val="pct10" w:color="auto" w:fill="auto"/>
            <w:vAlign w:val="center"/>
          </w:tcPr>
          <w:p w14:paraId="46915954" w14:textId="77777777" w:rsidR="00D2792F" w:rsidRPr="003E65F8" w:rsidRDefault="00D2792F" w:rsidP="00EB5242">
            <w:pPr>
              <w:spacing w:before="120" w:after="120" w:line="240" w:lineRule="auto"/>
              <w:jc w:val="center"/>
              <w:rPr>
                <w:b/>
                <w:sz w:val="20"/>
                <w:szCs w:val="20"/>
              </w:rPr>
            </w:pPr>
            <w:r w:rsidRPr="003E65F8">
              <w:rPr>
                <w:b/>
                <w:sz w:val="20"/>
                <w:szCs w:val="20"/>
              </w:rPr>
              <w:t>Prix total HTVA*</w:t>
            </w:r>
          </w:p>
        </w:tc>
      </w:tr>
      <w:tr w:rsidR="00D2792F" w:rsidRPr="003E65F8" w14:paraId="353CB48F" w14:textId="77777777" w:rsidTr="00D22C42">
        <w:tc>
          <w:tcPr>
            <w:tcW w:w="479" w:type="dxa"/>
            <w:vAlign w:val="center"/>
          </w:tcPr>
          <w:p w14:paraId="5719CDBF" w14:textId="77777777" w:rsidR="00D2792F" w:rsidRPr="003E65F8" w:rsidRDefault="00D2792F" w:rsidP="00EB5242">
            <w:pPr>
              <w:spacing w:before="120" w:after="120" w:line="240" w:lineRule="auto"/>
              <w:jc w:val="center"/>
              <w:rPr>
                <w:sz w:val="20"/>
                <w:szCs w:val="20"/>
              </w:rPr>
            </w:pPr>
            <w:r w:rsidRPr="003E65F8">
              <w:rPr>
                <w:sz w:val="20"/>
                <w:szCs w:val="20"/>
              </w:rPr>
              <w:t>1.</w:t>
            </w:r>
          </w:p>
        </w:tc>
        <w:tc>
          <w:tcPr>
            <w:tcW w:w="3907" w:type="dxa"/>
            <w:tcBorders>
              <w:top w:val="nil"/>
              <w:left w:val="nil"/>
              <w:bottom w:val="single" w:sz="4" w:space="0" w:color="auto"/>
              <w:right w:val="single" w:sz="4" w:space="0" w:color="auto"/>
            </w:tcBorders>
            <w:shd w:val="clear" w:color="000000" w:fill="FFFFFF"/>
            <w:vAlign w:val="center"/>
          </w:tcPr>
          <w:p w14:paraId="13F70B1B"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 xml:space="preserve">Microtome à rotation manuel </w:t>
            </w:r>
          </w:p>
        </w:tc>
        <w:tc>
          <w:tcPr>
            <w:tcW w:w="574" w:type="dxa"/>
            <w:tcBorders>
              <w:top w:val="nil"/>
              <w:left w:val="nil"/>
              <w:bottom w:val="single" w:sz="4" w:space="0" w:color="auto"/>
              <w:right w:val="single" w:sz="4" w:space="0" w:color="auto"/>
            </w:tcBorders>
            <w:vAlign w:val="center"/>
          </w:tcPr>
          <w:p w14:paraId="0771C1CF"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3224E21D" w14:textId="77777777" w:rsidR="00D2792F" w:rsidRPr="003E65F8" w:rsidRDefault="00D2792F" w:rsidP="00EB5242">
            <w:pPr>
              <w:spacing w:before="120" w:after="120" w:line="240" w:lineRule="auto"/>
              <w:jc w:val="center"/>
              <w:rPr>
                <w:sz w:val="20"/>
                <w:szCs w:val="20"/>
              </w:rPr>
            </w:pPr>
          </w:p>
        </w:tc>
        <w:tc>
          <w:tcPr>
            <w:tcW w:w="1832" w:type="dxa"/>
            <w:vAlign w:val="center"/>
          </w:tcPr>
          <w:p w14:paraId="4C034A0D" w14:textId="77777777" w:rsidR="00D2792F" w:rsidRPr="003E65F8" w:rsidRDefault="00D2792F" w:rsidP="00EB5242">
            <w:pPr>
              <w:spacing w:before="120" w:after="120" w:line="240" w:lineRule="auto"/>
              <w:jc w:val="center"/>
              <w:rPr>
                <w:sz w:val="20"/>
                <w:szCs w:val="20"/>
              </w:rPr>
            </w:pPr>
          </w:p>
        </w:tc>
      </w:tr>
      <w:tr w:rsidR="00D2792F" w:rsidRPr="003E65F8" w14:paraId="0576BAA2" w14:textId="77777777" w:rsidTr="00D22C42">
        <w:tc>
          <w:tcPr>
            <w:tcW w:w="479" w:type="dxa"/>
            <w:vAlign w:val="center"/>
          </w:tcPr>
          <w:p w14:paraId="74E791A3" w14:textId="77777777" w:rsidR="00D2792F" w:rsidRPr="003E65F8" w:rsidRDefault="00D2792F" w:rsidP="00EB5242">
            <w:pPr>
              <w:spacing w:before="120" w:after="120" w:line="240" w:lineRule="auto"/>
              <w:jc w:val="center"/>
              <w:rPr>
                <w:sz w:val="20"/>
                <w:szCs w:val="20"/>
              </w:rPr>
            </w:pPr>
            <w:r w:rsidRPr="003E65F8">
              <w:rPr>
                <w:sz w:val="20"/>
                <w:szCs w:val="20"/>
              </w:rPr>
              <w:t>2.</w:t>
            </w:r>
          </w:p>
        </w:tc>
        <w:tc>
          <w:tcPr>
            <w:tcW w:w="3907" w:type="dxa"/>
            <w:tcBorders>
              <w:top w:val="nil"/>
              <w:left w:val="nil"/>
              <w:bottom w:val="single" w:sz="4" w:space="0" w:color="auto"/>
              <w:right w:val="single" w:sz="4" w:space="0" w:color="auto"/>
            </w:tcBorders>
            <w:shd w:val="clear" w:color="000000" w:fill="FFFFFF"/>
            <w:vAlign w:val="center"/>
          </w:tcPr>
          <w:p w14:paraId="72CB0330"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Distributeur de paraffine (système d’enrobage)</w:t>
            </w:r>
          </w:p>
        </w:tc>
        <w:tc>
          <w:tcPr>
            <w:tcW w:w="574" w:type="dxa"/>
            <w:tcBorders>
              <w:top w:val="nil"/>
              <w:left w:val="nil"/>
              <w:bottom w:val="single" w:sz="4" w:space="0" w:color="auto"/>
              <w:right w:val="single" w:sz="4" w:space="0" w:color="auto"/>
            </w:tcBorders>
            <w:vAlign w:val="center"/>
          </w:tcPr>
          <w:p w14:paraId="714634B5"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2D60EFBA" w14:textId="77777777" w:rsidR="00D2792F" w:rsidRPr="003E65F8" w:rsidRDefault="00D2792F" w:rsidP="00EB5242">
            <w:pPr>
              <w:spacing w:before="120" w:after="120" w:line="240" w:lineRule="auto"/>
              <w:jc w:val="center"/>
              <w:rPr>
                <w:sz w:val="20"/>
                <w:szCs w:val="20"/>
              </w:rPr>
            </w:pPr>
          </w:p>
        </w:tc>
        <w:tc>
          <w:tcPr>
            <w:tcW w:w="1832" w:type="dxa"/>
            <w:vAlign w:val="center"/>
          </w:tcPr>
          <w:p w14:paraId="7AD982AA" w14:textId="77777777" w:rsidR="00D2792F" w:rsidRPr="003E65F8" w:rsidRDefault="00D2792F" w:rsidP="00EB5242">
            <w:pPr>
              <w:spacing w:before="120" w:after="120" w:line="240" w:lineRule="auto"/>
              <w:jc w:val="center"/>
              <w:rPr>
                <w:sz w:val="20"/>
                <w:szCs w:val="20"/>
              </w:rPr>
            </w:pPr>
          </w:p>
        </w:tc>
      </w:tr>
      <w:tr w:rsidR="00D2792F" w:rsidRPr="003E65F8" w14:paraId="77A74903" w14:textId="77777777" w:rsidTr="00D22C42">
        <w:tc>
          <w:tcPr>
            <w:tcW w:w="479" w:type="dxa"/>
            <w:vAlign w:val="center"/>
          </w:tcPr>
          <w:p w14:paraId="36E28A88" w14:textId="77777777" w:rsidR="00D2792F" w:rsidRPr="003E65F8" w:rsidRDefault="00D2792F" w:rsidP="00EB5242">
            <w:pPr>
              <w:spacing w:before="120" w:after="120" w:line="240" w:lineRule="auto"/>
              <w:jc w:val="center"/>
              <w:rPr>
                <w:sz w:val="20"/>
                <w:szCs w:val="20"/>
              </w:rPr>
            </w:pPr>
            <w:r w:rsidRPr="003E65F8">
              <w:rPr>
                <w:sz w:val="20"/>
                <w:szCs w:val="20"/>
              </w:rPr>
              <w:t>3.</w:t>
            </w:r>
          </w:p>
        </w:tc>
        <w:tc>
          <w:tcPr>
            <w:tcW w:w="3907" w:type="dxa"/>
            <w:tcBorders>
              <w:top w:val="nil"/>
              <w:left w:val="nil"/>
              <w:bottom w:val="single" w:sz="4" w:space="0" w:color="auto"/>
              <w:right w:val="single" w:sz="4" w:space="0" w:color="auto"/>
            </w:tcBorders>
            <w:shd w:val="clear" w:color="000000" w:fill="FFFFFF"/>
            <w:vAlign w:val="center"/>
          </w:tcPr>
          <w:p w14:paraId="2BE9474B" w14:textId="296F4310" w:rsidR="00D2792F" w:rsidRPr="003E65F8" w:rsidRDefault="00D2792F" w:rsidP="00EB5242">
            <w:pPr>
              <w:spacing w:before="120" w:after="120" w:line="240" w:lineRule="auto"/>
              <w:rPr>
                <w:sz w:val="20"/>
                <w:szCs w:val="20"/>
              </w:rPr>
            </w:pPr>
            <w:r w:rsidRPr="003E65F8">
              <w:rPr>
                <w:rFonts w:eastAsia="Times New Roman"/>
                <w:sz w:val="20"/>
                <w:szCs w:val="20"/>
                <w:lang w:eastAsia="fr-FR"/>
              </w:rPr>
              <w:t>Automates de déshydratation</w:t>
            </w:r>
          </w:p>
        </w:tc>
        <w:tc>
          <w:tcPr>
            <w:tcW w:w="574" w:type="dxa"/>
            <w:tcBorders>
              <w:top w:val="nil"/>
              <w:left w:val="nil"/>
              <w:bottom w:val="single" w:sz="4" w:space="0" w:color="auto"/>
              <w:right w:val="single" w:sz="4" w:space="0" w:color="auto"/>
            </w:tcBorders>
            <w:vAlign w:val="center"/>
          </w:tcPr>
          <w:p w14:paraId="2F60D174"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30501460" w14:textId="77777777" w:rsidR="00D2792F" w:rsidRPr="003E65F8" w:rsidRDefault="00D2792F" w:rsidP="00EB5242">
            <w:pPr>
              <w:spacing w:before="120" w:after="120" w:line="240" w:lineRule="auto"/>
              <w:jc w:val="center"/>
              <w:rPr>
                <w:sz w:val="20"/>
                <w:szCs w:val="20"/>
              </w:rPr>
            </w:pPr>
          </w:p>
        </w:tc>
        <w:tc>
          <w:tcPr>
            <w:tcW w:w="1832" w:type="dxa"/>
            <w:vAlign w:val="center"/>
          </w:tcPr>
          <w:p w14:paraId="0B2A7A6C" w14:textId="77777777" w:rsidR="00D2792F" w:rsidRPr="003E65F8" w:rsidRDefault="00D2792F" w:rsidP="00EB5242">
            <w:pPr>
              <w:spacing w:before="120" w:after="120" w:line="240" w:lineRule="auto"/>
              <w:jc w:val="center"/>
              <w:rPr>
                <w:sz w:val="20"/>
                <w:szCs w:val="20"/>
              </w:rPr>
            </w:pPr>
          </w:p>
        </w:tc>
      </w:tr>
      <w:tr w:rsidR="00D2792F" w:rsidRPr="003E65F8" w14:paraId="72214F3E" w14:textId="77777777" w:rsidTr="00D22C42">
        <w:tc>
          <w:tcPr>
            <w:tcW w:w="479" w:type="dxa"/>
            <w:vAlign w:val="center"/>
          </w:tcPr>
          <w:p w14:paraId="67A8F8BD" w14:textId="77777777" w:rsidR="00D2792F" w:rsidRPr="003E65F8" w:rsidRDefault="00D2792F" w:rsidP="00EB5242">
            <w:pPr>
              <w:spacing w:before="120" w:after="120" w:line="240" w:lineRule="auto"/>
              <w:jc w:val="center"/>
              <w:rPr>
                <w:sz w:val="20"/>
                <w:szCs w:val="20"/>
              </w:rPr>
            </w:pPr>
            <w:r w:rsidRPr="003E65F8">
              <w:rPr>
                <w:sz w:val="20"/>
                <w:szCs w:val="20"/>
              </w:rPr>
              <w:t>4.</w:t>
            </w:r>
          </w:p>
        </w:tc>
        <w:tc>
          <w:tcPr>
            <w:tcW w:w="3907" w:type="dxa"/>
            <w:tcBorders>
              <w:top w:val="nil"/>
              <w:left w:val="nil"/>
              <w:bottom w:val="single" w:sz="4" w:space="0" w:color="auto"/>
              <w:right w:val="single" w:sz="4" w:space="0" w:color="auto"/>
            </w:tcBorders>
            <w:shd w:val="clear" w:color="000000" w:fill="FFFFFF"/>
            <w:vAlign w:val="center"/>
          </w:tcPr>
          <w:p w14:paraId="585B6637"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Automate de coloration</w:t>
            </w:r>
          </w:p>
        </w:tc>
        <w:tc>
          <w:tcPr>
            <w:tcW w:w="574" w:type="dxa"/>
            <w:tcBorders>
              <w:top w:val="nil"/>
              <w:left w:val="nil"/>
              <w:bottom w:val="single" w:sz="4" w:space="0" w:color="auto"/>
              <w:right w:val="single" w:sz="4" w:space="0" w:color="auto"/>
            </w:tcBorders>
            <w:vAlign w:val="center"/>
          </w:tcPr>
          <w:p w14:paraId="456D39FA"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0A55F82D" w14:textId="77777777" w:rsidR="00D2792F" w:rsidRPr="003E65F8" w:rsidRDefault="00D2792F" w:rsidP="00EB5242">
            <w:pPr>
              <w:spacing w:before="120" w:after="120" w:line="240" w:lineRule="auto"/>
              <w:jc w:val="center"/>
              <w:rPr>
                <w:sz w:val="20"/>
                <w:szCs w:val="20"/>
              </w:rPr>
            </w:pPr>
          </w:p>
        </w:tc>
        <w:tc>
          <w:tcPr>
            <w:tcW w:w="1832" w:type="dxa"/>
            <w:vAlign w:val="center"/>
          </w:tcPr>
          <w:p w14:paraId="1F1E8D59" w14:textId="77777777" w:rsidR="00D2792F" w:rsidRPr="003E65F8" w:rsidRDefault="00D2792F" w:rsidP="00EB5242">
            <w:pPr>
              <w:spacing w:before="120" w:after="120" w:line="240" w:lineRule="auto"/>
              <w:jc w:val="center"/>
              <w:rPr>
                <w:sz w:val="20"/>
                <w:szCs w:val="20"/>
              </w:rPr>
            </w:pPr>
          </w:p>
        </w:tc>
      </w:tr>
      <w:tr w:rsidR="00D2792F" w:rsidRPr="003E65F8" w14:paraId="0ECB548A" w14:textId="77777777" w:rsidTr="00D22C42">
        <w:tc>
          <w:tcPr>
            <w:tcW w:w="479" w:type="dxa"/>
          </w:tcPr>
          <w:p w14:paraId="02E9FB68" w14:textId="77777777" w:rsidR="00D2792F" w:rsidRPr="003E65F8" w:rsidRDefault="00D2792F" w:rsidP="00EB5242">
            <w:pPr>
              <w:spacing w:before="120" w:after="120" w:line="240" w:lineRule="auto"/>
              <w:jc w:val="center"/>
              <w:rPr>
                <w:sz w:val="20"/>
                <w:szCs w:val="20"/>
              </w:rPr>
            </w:pPr>
            <w:r w:rsidRPr="003E65F8">
              <w:rPr>
                <w:sz w:val="20"/>
                <w:szCs w:val="20"/>
              </w:rPr>
              <w:t>5.</w:t>
            </w:r>
          </w:p>
        </w:tc>
        <w:tc>
          <w:tcPr>
            <w:tcW w:w="3907" w:type="dxa"/>
            <w:tcBorders>
              <w:top w:val="nil"/>
              <w:left w:val="nil"/>
              <w:bottom w:val="single" w:sz="4" w:space="0" w:color="auto"/>
              <w:right w:val="single" w:sz="4" w:space="0" w:color="auto"/>
            </w:tcBorders>
            <w:shd w:val="clear" w:color="000000" w:fill="FFFFFF"/>
            <w:vAlign w:val="center"/>
          </w:tcPr>
          <w:p w14:paraId="655E7E40" w14:textId="77777777" w:rsidR="00D2792F" w:rsidRPr="003E65F8" w:rsidRDefault="00D2792F" w:rsidP="00EB5242">
            <w:pPr>
              <w:spacing w:before="120" w:after="120" w:line="240" w:lineRule="auto"/>
              <w:rPr>
                <w:sz w:val="20"/>
                <w:szCs w:val="20"/>
              </w:rPr>
            </w:pPr>
            <w:r w:rsidRPr="003E65F8">
              <w:rPr>
                <w:rFonts w:eastAsia="Times New Roman" w:cs="Arial"/>
                <w:sz w:val="20"/>
                <w:szCs w:val="20"/>
                <w:lang w:eastAsia="fr-FR"/>
              </w:rPr>
              <w:t>Cryostat</w:t>
            </w:r>
          </w:p>
        </w:tc>
        <w:tc>
          <w:tcPr>
            <w:tcW w:w="574" w:type="dxa"/>
            <w:tcBorders>
              <w:top w:val="nil"/>
              <w:left w:val="nil"/>
              <w:bottom w:val="single" w:sz="4" w:space="0" w:color="auto"/>
              <w:right w:val="single" w:sz="4" w:space="0" w:color="auto"/>
            </w:tcBorders>
            <w:vAlign w:val="center"/>
          </w:tcPr>
          <w:p w14:paraId="751E434D"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2508E0F4" w14:textId="77777777" w:rsidR="00D2792F" w:rsidRPr="003E65F8" w:rsidRDefault="00D2792F" w:rsidP="00EB5242">
            <w:pPr>
              <w:spacing w:before="120" w:after="120" w:line="240" w:lineRule="auto"/>
              <w:jc w:val="center"/>
              <w:rPr>
                <w:sz w:val="20"/>
                <w:szCs w:val="20"/>
              </w:rPr>
            </w:pPr>
          </w:p>
        </w:tc>
        <w:tc>
          <w:tcPr>
            <w:tcW w:w="1832" w:type="dxa"/>
            <w:vAlign w:val="center"/>
          </w:tcPr>
          <w:p w14:paraId="60AAAD68" w14:textId="77777777" w:rsidR="00D2792F" w:rsidRPr="003E65F8" w:rsidRDefault="00D2792F" w:rsidP="00EB5242">
            <w:pPr>
              <w:spacing w:before="120" w:after="120" w:line="240" w:lineRule="auto"/>
              <w:jc w:val="center"/>
              <w:rPr>
                <w:sz w:val="20"/>
                <w:szCs w:val="20"/>
              </w:rPr>
            </w:pPr>
          </w:p>
        </w:tc>
      </w:tr>
      <w:tr w:rsidR="00D2792F" w:rsidRPr="003E65F8" w14:paraId="292CA855" w14:textId="77777777" w:rsidTr="00D22C42">
        <w:tc>
          <w:tcPr>
            <w:tcW w:w="479" w:type="dxa"/>
          </w:tcPr>
          <w:p w14:paraId="2976D8DF" w14:textId="77777777" w:rsidR="00D2792F" w:rsidRPr="003E65F8" w:rsidRDefault="00D2792F" w:rsidP="00EB5242">
            <w:pPr>
              <w:spacing w:before="120" w:after="120" w:line="240" w:lineRule="auto"/>
              <w:jc w:val="center"/>
              <w:rPr>
                <w:sz w:val="20"/>
                <w:szCs w:val="20"/>
              </w:rPr>
            </w:pPr>
            <w:r w:rsidRPr="003E65F8">
              <w:rPr>
                <w:sz w:val="20"/>
                <w:szCs w:val="20"/>
              </w:rPr>
              <w:t>6.</w:t>
            </w:r>
          </w:p>
        </w:tc>
        <w:tc>
          <w:tcPr>
            <w:tcW w:w="3907" w:type="dxa"/>
            <w:tcBorders>
              <w:top w:val="nil"/>
              <w:left w:val="nil"/>
              <w:bottom w:val="single" w:sz="4" w:space="0" w:color="auto"/>
              <w:right w:val="single" w:sz="4" w:space="0" w:color="auto"/>
            </w:tcBorders>
            <w:shd w:val="clear" w:color="000000" w:fill="FFFFFF"/>
            <w:vAlign w:val="center"/>
          </w:tcPr>
          <w:p w14:paraId="4F6AB954"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Table de macroscopie avec évier et hotte</w:t>
            </w:r>
          </w:p>
        </w:tc>
        <w:tc>
          <w:tcPr>
            <w:tcW w:w="574" w:type="dxa"/>
            <w:tcBorders>
              <w:top w:val="nil"/>
              <w:left w:val="nil"/>
              <w:bottom w:val="single" w:sz="4" w:space="0" w:color="auto"/>
              <w:right w:val="single" w:sz="4" w:space="0" w:color="auto"/>
            </w:tcBorders>
            <w:vAlign w:val="center"/>
          </w:tcPr>
          <w:p w14:paraId="4C54AEF2"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67C8552D" w14:textId="77777777" w:rsidR="00D2792F" w:rsidRPr="003E65F8" w:rsidRDefault="00D2792F" w:rsidP="00EB5242">
            <w:pPr>
              <w:spacing w:before="120" w:after="120" w:line="240" w:lineRule="auto"/>
              <w:jc w:val="center"/>
              <w:rPr>
                <w:sz w:val="20"/>
                <w:szCs w:val="20"/>
              </w:rPr>
            </w:pPr>
          </w:p>
        </w:tc>
        <w:tc>
          <w:tcPr>
            <w:tcW w:w="1832" w:type="dxa"/>
            <w:vAlign w:val="center"/>
          </w:tcPr>
          <w:p w14:paraId="0B788255" w14:textId="77777777" w:rsidR="00D2792F" w:rsidRPr="003E65F8" w:rsidRDefault="00D2792F" w:rsidP="00EB5242">
            <w:pPr>
              <w:spacing w:before="120" w:after="120" w:line="240" w:lineRule="auto"/>
              <w:jc w:val="center"/>
              <w:rPr>
                <w:sz w:val="20"/>
                <w:szCs w:val="20"/>
              </w:rPr>
            </w:pPr>
          </w:p>
        </w:tc>
      </w:tr>
      <w:tr w:rsidR="00D2792F" w:rsidRPr="003E65F8" w14:paraId="05B056F7" w14:textId="77777777" w:rsidTr="00D22C42">
        <w:tc>
          <w:tcPr>
            <w:tcW w:w="479" w:type="dxa"/>
          </w:tcPr>
          <w:p w14:paraId="31429A39" w14:textId="77777777" w:rsidR="00D2792F" w:rsidRPr="003E65F8" w:rsidRDefault="00D2792F" w:rsidP="00EB5242">
            <w:pPr>
              <w:spacing w:before="120" w:after="120" w:line="240" w:lineRule="auto"/>
              <w:jc w:val="center"/>
              <w:rPr>
                <w:sz w:val="20"/>
                <w:szCs w:val="20"/>
              </w:rPr>
            </w:pPr>
            <w:r w:rsidRPr="003E65F8">
              <w:rPr>
                <w:sz w:val="20"/>
                <w:szCs w:val="20"/>
              </w:rPr>
              <w:t>7.</w:t>
            </w:r>
          </w:p>
        </w:tc>
        <w:tc>
          <w:tcPr>
            <w:tcW w:w="3907" w:type="dxa"/>
            <w:tcBorders>
              <w:top w:val="nil"/>
              <w:left w:val="nil"/>
              <w:bottom w:val="single" w:sz="4" w:space="0" w:color="auto"/>
              <w:right w:val="single" w:sz="4" w:space="0" w:color="auto"/>
            </w:tcBorders>
            <w:shd w:val="clear" w:color="000000" w:fill="FFFFFF"/>
            <w:vAlign w:val="center"/>
          </w:tcPr>
          <w:p w14:paraId="63235246"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Bain marie pour lames</w:t>
            </w:r>
          </w:p>
        </w:tc>
        <w:tc>
          <w:tcPr>
            <w:tcW w:w="574" w:type="dxa"/>
            <w:tcBorders>
              <w:top w:val="nil"/>
              <w:left w:val="nil"/>
              <w:bottom w:val="single" w:sz="4" w:space="0" w:color="auto"/>
              <w:right w:val="single" w:sz="4" w:space="0" w:color="auto"/>
            </w:tcBorders>
            <w:vAlign w:val="center"/>
          </w:tcPr>
          <w:p w14:paraId="5D1831E7"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043F4908" w14:textId="77777777" w:rsidR="00D2792F" w:rsidRPr="003E65F8" w:rsidRDefault="00D2792F" w:rsidP="00EB5242">
            <w:pPr>
              <w:spacing w:before="120" w:after="120" w:line="240" w:lineRule="auto"/>
              <w:jc w:val="center"/>
              <w:rPr>
                <w:sz w:val="20"/>
                <w:szCs w:val="20"/>
              </w:rPr>
            </w:pPr>
          </w:p>
        </w:tc>
        <w:tc>
          <w:tcPr>
            <w:tcW w:w="1832" w:type="dxa"/>
            <w:vAlign w:val="center"/>
          </w:tcPr>
          <w:p w14:paraId="0AE170C8" w14:textId="77777777" w:rsidR="00D2792F" w:rsidRPr="003E65F8" w:rsidRDefault="00D2792F" w:rsidP="00EB5242">
            <w:pPr>
              <w:spacing w:before="120" w:after="120" w:line="240" w:lineRule="auto"/>
              <w:jc w:val="center"/>
              <w:rPr>
                <w:sz w:val="20"/>
                <w:szCs w:val="20"/>
              </w:rPr>
            </w:pPr>
          </w:p>
        </w:tc>
      </w:tr>
      <w:tr w:rsidR="00D2792F" w:rsidRPr="003E65F8" w14:paraId="4DF9DCE8" w14:textId="77777777" w:rsidTr="00D22C42">
        <w:tc>
          <w:tcPr>
            <w:tcW w:w="479" w:type="dxa"/>
          </w:tcPr>
          <w:p w14:paraId="5904FEF2" w14:textId="77777777" w:rsidR="00D2792F" w:rsidRPr="003E65F8" w:rsidRDefault="00D2792F" w:rsidP="00EB5242">
            <w:pPr>
              <w:spacing w:before="120" w:after="120" w:line="240" w:lineRule="auto"/>
              <w:jc w:val="center"/>
              <w:rPr>
                <w:sz w:val="20"/>
                <w:szCs w:val="20"/>
              </w:rPr>
            </w:pPr>
            <w:r w:rsidRPr="003E65F8">
              <w:rPr>
                <w:sz w:val="20"/>
                <w:szCs w:val="20"/>
              </w:rPr>
              <w:t>8.</w:t>
            </w:r>
          </w:p>
        </w:tc>
        <w:tc>
          <w:tcPr>
            <w:tcW w:w="3907" w:type="dxa"/>
            <w:tcBorders>
              <w:top w:val="nil"/>
              <w:left w:val="nil"/>
              <w:bottom w:val="single" w:sz="4" w:space="0" w:color="auto"/>
              <w:right w:val="single" w:sz="4" w:space="0" w:color="auto"/>
            </w:tcBorders>
            <w:shd w:val="clear" w:color="000000" w:fill="FFFFFF"/>
            <w:vAlign w:val="center"/>
          </w:tcPr>
          <w:p w14:paraId="2FB5731D" w14:textId="77777777" w:rsidR="00D2792F" w:rsidRPr="003E65F8" w:rsidRDefault="00D2792F" w:rsidP="00EB5242">
            <w:pPr>
              <w:spacing w:before="120" w:after="120" w:line="240" w:lineRule="auto"/>
              <w:rPr>
                <w:sz w:val="20"/>
                <w:szCs w:val="20"/>
              </w:rPr>
            </w:pPr>
            <w:r w:rsidRPr="003E65F8">
              <w:rPr>
                <w:rFonts w:eastAsia="Times New Roman"/>
                <w:sz w:val="20"/>
                <w:szCs w:val="20"/>
                <w:lang w:eastAsia="fr-FR"/>
              </w:rPr>
              <w:t>Plaque de séchage pour lames</w:t>
            </w:r>
          </w:p>
        </w:tc>
        <w:tc>
          <w:tcPr>
            <w:tcW w:w="574" w:type="dxa"/>
            <w:tcBorders>
              <w:top w:val="nil"/>
              <w:left w:val="nil"/>
              <w:bottom w:val="single" w:sz="4" w:space="0" w:color="auto"/>
              <w:right w:val="single" w:sz="4" w:space="0" w:color="auto"/>
            </w:tcBorders>
            <w:vAlign w:val="center"/>
          </w:tcPr>
          <w:p w14:paraId="5F0DFA46" w14:textId="77777777" w:rsidR="00D2792F" w:rsidRPr="003E65F8" w:rsidRDefault="00D2792F" w:rsidP="00EB5242">
            <w:pPr>
              <w:spacing w:before="120" w:after="120" w:line="240" w:lineRule="auto"/>
              <w:jc w:val="center"/>
              <w:rPr>
                <w:sz w:val="20"/>
                <w:szCs w:val="20"/>
                <w:highlight w:val="yellow"/>
              </w:rPr>
            </w:pPr>
            <w:r w:rsidRPr="003E65F8">
              <w:rPr>
                <w:rFonts w:eastAsia="Times New Roman"/>
                <w:sz w:val="20"/>
                <w:szCs w:val="20"/>
                <w:lang w:eastAsia="fr-FR"/>
              </w:rPr>
              <w:t>1</w:t>
            </w:r>
          </w:p>
        </w:tc>
        <w:tc>
          <w:tcPr>
            <w:tcW w:w="1702" w:type="dxa"/>
            <w:vAlign w:val="center"/>
          </w:tcPr>
          <w:p w14:paraId="364727FF" w14:textId="77777777" w:rsidR="00D2792F" w:rsidRPr="003E65F8" w:rsidRDefault="00D2792F" w:rsidP="00EB5242">
            <w:pPr>
              <w:spacing w:before="120" w:after="120" w:line="240" w:lineRule="auto"/>
              <w:jc w:val="center"/>
              <w:rPr>
                <w:sz w:val="20"/>
                <w:szCs w:val="20"/>
              </w:rPr>
            </w:pPr>
          </w:p>
        </w:tc>
        <w:tc>
          <w:tcPr>
            <w:tcW w:w="1832" w:type="dxa"/>
            <w:vAlign w:val="center"/>
          </w:tcPr>
          <w:p w14:paraId="62D62FEF" w14:textId="77777777" w:rsidR="00D2792F" w:rsidRPr="003E65F8" w:rsidRDefault="00D2792F" w:rsidP="00EB5242">
            <w:pPr>
              <w:spacing w:before="120" w:after="120" w:line="240" w:lineRule="auto"/>
              <w:jc w:val="center"/>
              <w:rPr>
                <w:sz w:val="20"/>
                <w:szCs w:val="20"/>
              </w:rPr>
            </w:pPr>
          </w:p>
        </w:tc>
      </w:tr>
      <w:tr w:rsidR="00D2792F" w:rsidRPr="003E65F8" w14:paraId="316FAE42" w14:textId="77777777" w:rsidTr="00D22C42">
        <w:tc>
          <w:tcPr>
            <w:tcW w:w="479" w:type="dxa"/>
          </w:tcPr>
          <w:p w14:paraId="059C9E81" w14:textId="77777777" w:rsidR="00D2792F" w:rsidRPr="003E65F8" w:rsidRDefault="00D2792F" w:rsidP="00EB5242">
            <w:pPr>
              <w:spacing w:before="120" w:after="120" w:line="240" w:lineRule="auto"/>
              <w:jc w:val="center"/>
              <w:rPr>
                <w:sz w:val="20"/>
                <w:szCs w:val="20"/>
              </w:rPr>
            </w:pPr>
            <w:r w:rsidRPr="003E65F8">
              <w:rPr>
                <w:sz w:val="20"/>
                <w:szCs w:val="20"/>
              </w:rPr>
              <w:t>9.</w:t>
            </w:r>
          </w:p>
        </w:tc>
        <w:tc>
          <w:tcPr>
            <w:tcW w:w="3907" w:type="dxa"/>
            <w:vAlign w:val="center"/>
          </w:tcPr>
          <w:p w14:paraId="647975C1" w14:textId="55A8A934" w:rsidR="00D2792F" w:rsidRPr="003E65F8" w:rsidRDefault="00D2792F" w:rsidP="00EB5242">
            <w:pPr>
              <w:spacing w:before="120" w:after="120" w:line="240" w:lineRule="auto"/>
              <w:rPr>
                <w:sz w:val="20"/>
                <w:szCs w:val="20"/>
              </w:rPr>
            </w:pPr>
            <w:r w:rsidRPr="003E65F8">
              <w:rPr>
                <w:sz w:val="20"/>
                <w:szCs w:val="20"/>
              </w:rPr>
              <w:t>Frais de livraison DDP</w:t>
            </w:r>
            <w:r w:rsidRPr="003E65F8">
              <w:rPr>
                <w:sz w:val="20"/>
                <w:szCs w:val="20"/>
                <w:vertAlign w:val="superscript"/>
              </w:rPr>
              <w:fldChar w:fldCharType="begin"/>
            </w:r>
            <w:r w:rsidRPr="003E65F8">
              <w:rPr>
                <w:sz w:val="20"/>
                <w:szCs w:val="20"/>
                <w:vertAlign w:val="superscript"/>
              </w:rPr>
              <w:instrText xml:space="preserve"> NOTEREF _Ref195875817 \h  \* MERGEFORMAT </w:instrText>
            </w:r>
            <w:r w:rsidRPr="003E65F8">
              <w:rPr>
                <w:sz w:val="20"/>
                <w:szCs w:val="20"/>
                <w:vertAlign w:val="superscript"/>
              </w:rPr>
            </w:r>
            <w:r w:rsidRPr="003E65F8">
              <w:rPr>
                <w:sz w:val="20"/>
                <w:szCs w:val="20"/>
                <w:vertAlign w:val="superscript"/>
              </w:rPr>
              <w:fldChar w:fldCharType="separate"/>
            </w:r>
            <w:r w:rsidR="00455CCB">
              <w:rPr>
                <w:sz w:val="20"/>
                <w:szCs w:val="20"/>
                <w:vertAlign w:val="superscript"/>
              </w:rPr>
              <w:t>17</w:t>
            </w:r>
            <w:r w:rsidRPr="003E65F8">
              <w:rPr>
                <w:sz w:val="20"/>
                <w:szCs w:val="20"/>
                <w:vertAlign w:val="superscript"/>
              </w:rPr>
              <w:fldChar w:fldCharType="end"/>
            </w:r>
            <w:r w:rsidRPr="003E65F8">
              <w:rPr>
                <w:sz w:val="20"/>
                <w:szCs w:val="20"/>
              </w:rPr>
              <w:t xml:space="preserve"> et installation</w:t>
            </w:r>
            <w:r w:rsidR="00EE524F">
              <w:rPr>
                <w:sz w:val="20"/>
                <w:szCs w:val="20"/>
              </w:rPr>
              <w:t xml:space="preserve"> EPS Kaolack</w:t>
            </w:r>
          </w:p>
        </w:tc>
        <w:tc>
          <w:tcPr>
            <w:tcW w:w="574" w:type="dxa"/>
            <w:vAlign w:val="center"/>
          </w:tcPr>
          <w:p w14:paraId="22A7647A" w14:textId="77777777" w:rsidR="00D2792F" w:rsidRPr="003E65F8" w:rsidRDefault="00D2792F" w:rsidP="00EB5242">
            <w:pPr>
              <w:spacing w:before="120" w:after="120" w:line="240" w:lineRule="auto"/>
              <w:jc w:val="center"/>
              <w:rPr>
                <w:sz w:val="20"/>
                <w:szCs w:val="20"/>
              </w:rPr>
            </w:pPr>
            <w:r w:rsidRPr="003E65F8">
              <w:rPr>
                <w:sz w:val="20"/>
                <w:szCs w:val="20"/>
              </w:rPr>
              <w:t>1</w:t>
            </w:r>
          </w:p>
        </w:tc>
        <w:tc>
          <w:tcPr>
            <w:tcW w:w="1702" w:type="dxa"/>
            <w:vAlign w:val="center"/>
          </w:tcPr>
          <w:p w14:paraId="0AC65D5D" w14:textId="77777777" w:rsidR="00D2792F" w:rsidRPr="003E65F8" w:rsidRDefault="00D2792F" w:rsidP="00EB5242">
            <w:pPr>
              <w:spacing w:before="120" w:after="120" w:line="240" w:lineRule="auto"/>
              <w:jc w:val="center"/>
              <w:rPr>
                <w:sz w:val="20"/>
                <w:szCs w:val="20"/>
              </w:rPr>
            </w:pPr>
            <w:r w:rsidRPr="003E65F8">
              <w:rPr>
                <w:sz w:val="20"/>
                <w:szCs w:val="20"/>
              </w:rPr>
              <w:t>Forfait</w:t>
            </w:r>
          </w:p>
        </w:tc>
        <w:tc>
          <w:tcPr>
            <w:tcW w:w="1832" w:type="dxa"/>
            <w:vAlign w:val="center"/>
          </w:tcPr>
          <w:p w14:paraId="76F85F5F" w14:textId="77777777" w:rsidR="00D2792F" w:rsidRPr="003E65F8" w:rsidRDefault="00D2792F" w:rsidP="00EB5242">
            <w:pPr>
              <w:spacing w:before="120" w:after="120" w:line="240" w:lineRule="auto"/>
              <w:jc w:val="center"/>
              <w:rPr>
                <w:sz w:val="20"/>
                <w:szCs w:val="20"/>
              </w:rPr>
            </w:pPr>
          </w:p>
        </w:tc>
      </w:tr>
      <w:tr w:rsidR="00D2792F" w:rsidRPr="003E65F8" w14:paraId="0F0FC6B7" w14:textId="77777777" w:rsidTr="00D22C42">
        <w:tc>
          <w:tcPr>
            <w:tcW w:w="6662" w:type="dxa"/>
            <w:gridSpan w:val="4"/>
            <w:vAlign w:val="center"/>
          </w:tcPr>
          <w:p w14:paraId="247CDF70" w14:textId="77777777" w:rsidR="00D2792F" w:rsidRPr="003E65F8" w:rsidRDefault="00D2792F" w:rsidP="00EB5242">
            <w:pPr>
              <w:spacing w:before="120" w:after="120" w:line="240" w:lineRule="auto"/>
              <w:jc w:val="center"/>
              <w:rPr>
                <w:b/>
                <w:sz w:val="20"/>
                <w:szCs w:val="20"/>
              </w:rPr>
            </w:pPr>
            <w:r w:rsidRPr="003E65F8">
              <w:rPr>
                <w:b/>
                <w:sz w:val="20"/>
                <w:szCs w:val="20"/>
              </w:rPr>
              <w:t>Total HTVA :</w:t>
            </w:r>
          </w:p>
        </w:tc>
        <w:tc>
          <w:tcPr>
            <w:tcW w:w="1832" w:type="dxa"/>
            <w:vAlign w:val="center"/>
          </w:tcPr>
          <w:p w14:paraId="65948DC6" w14:textId="77777777" w:rsidR="00D2792F" w:rsidRPr="003E65F8" w:rsidRDefault="00D2792F" w:rsidP="00EB5242">
            <w:pPr>
              <w:spacing w:before="120" w:after="120" w:line="240" w:lineRule="auto"/>
              <w:jc w:val="center"/>
              <w:rPr>
                <w:b/>
                <w:bCs/>
                <w:sz w:val="20"/>
                <w:szCs w:val="20"/>
              </w:rPr>
            </w:pPr>
          </w:p>
        </w:tc>
      </w:tr>
      <w:tr w:rsidR="00D2792F" w:rsidRPr="003E65F8" w14:paraId="447E1304" w14:textId="77777777" w:rsidTr="00D22C42">
        <w:tc>
          <w:tcPr>
            <w:tcW w:w="6662" w:type="dxa"/>
            <w:gridSpan w:val="4"/>
            <w:vAlign w:val="center"/>
          </w:tcPr>
          <w:p w14:paraId="6B470F87" w14:textId="77777777" w:rsidR="00D2792F" w:rsidRPr="003E65F8" w:rsidRDefault="00D2792F" w:rsidP="00EB5242">
            <w:pPr>
              <w:spacing w:before="120" w:after="120" w:line="240" w:lineRule="auto"/>
              <w:jc w:val="center"/>
              <w:rPr>
                <w:b/>
                <w:sz w:val="20"/>
                <w:szCs w:val="20"/>
              </w:rPr>
            </w:pPr>
            <w:r w:rsidRPr="003E65F8">
              <w:rPr>
                <w:b/>
                <w:sz w:val="20"/>
                <w:szCs w:val="20"/>
              </w:rPr>
              <w:t>TVA :</w:t>
            </w:r>
          </w:p>
        </w:tc>
        <w:tc>
          <w:tcPr>
            <w:tcW w:w="1832" w:type="dxa"/>
            <w:vAlign w:val="center"/>
          </w:tcPr>
          <w:p w14:paraId="202B9EF6" w14:textId="77777777" w:rsidR="00D2792F" w:rsidRPr="003E65F8" w:rsidRDefault="00D2792F" w:rsidP="00EB5242">
            <w:pPr>
              <w:spacing w:before="120" w:after="120" w:line="240" w:lineRule="auto"/>
              <w:jc w:val="center"/>
              <w:rPr>
                <w:sz w:val="20"/>
                <w:szCs w:val="20"/>
              </w:rPr>
            </w:pPr>
          </w:p>
        </w:tc>
      </w:tr>
      <w:tr w:rsidR="00D2792F" w:rsidRPr="003E65F8" w14:paraId="01999A10" w14:textId="77777777" w:rsidTr="00D22C42">
        <w:tc>
          <w:tcPr>
            <w:tcW w:w="6662" w:type="dxa"/>
            <w:gridSpan w:val="4"/>
            <w:vAlign w:val="center"/>
          </w:tcPr>
          <w:p w14:paraId="33AC5D84" w14:textId="77777777" w:rsidR="00D2792F" w:rsidRPr="003E65F8" w:rsidRDefault="00D2792F" w:rsidP="00EB5242">
            <w:pPr>
              <w:spacing w:before="120" w:after="120" w:line="240" w:lineRule="auto"/>
              <w:jc w:val="center"/>
              <w:rPr>
                <w:b/>
                <w:sz w:val="20"/>
                <w:szCs w:val="20"/>
              </w:rPr>
            </w:pPr>
            <w:r w:rsidRPr="003E65F8">
              <w:rPr>
                <w:b/>
                <w:sz w:val="20"/>
                <w:szCs w:val="20"/>
              </w:rPr>
              <w:t>Total TTC :</w:t>
            </w:r>
          </w:p>
        </w:tc>
        <w:tc>
          <w:tcPr>
            <w:tcW w:w="1832" w:type="dxa"/>
            <w:vAlign w:val="center"/>
          </w:tcPr>
          <w:p w14:paraId="768C5B5B" w14:textId="77777777" w:rsidR="00D2792F" w:rsidRPr="003E65F8" w:rsidRDefault="00D2792F" w:rsidP="00EB5242">
            <w:pPr>
              <w:spacing w:before="120" w:after="120" w:line="240" w:lineRule="auto"/>
              <w:jc w:val="center"/>
              <w:rPr>
                <w:b/>
                <w:bCs/>
                <w:sz w:val="20"/>
                <w:szCs w:val="20"/>
              </w:rPr>
            </w:pPr>
          </w:p>
        </w:tc>
      </w:tr>
    </w:tbl>
    <w:p w14:paraId="7CB80FC8" w14:textId="77777777" w:rsidR="00D2792F" w:rsidRPr="003E65F8" w:rsidRDefault="00D2792F" w:rsidP="00D2792F">
      <w:pPr>
        <w:spacing w:before="120" w:after="120" w:line="240" w:lineRule="auto"/>
        <w:jc w:val="both"/>
        <w:rPr>
          <w:szCs w:val="21"/>
        </w:rPr>
      </w:pPr>
    </w:p>
    <w:tbl>
      <w:tblPr>
        <w:tblStyle w:val="Grilledutableau"/>
        <w:tblW w:w="0" w:type="auto"/>
        <w:tblInd w:w="0" w:type="dxa"/>
        <w:tblLook w:val="04A0" w:firstRow="1" w:lastRow="0" w:firstColumn="1" w:lastColumn="0" w:noHBand="0" w:noVBand="1"/>
      </w:tblPr>
      <w:tblGrid>
        <w:gridCol w:w="8494"/>
      </w:tblGrid>
      <w:tr w:rsidR="00D2792F" w:rsidRPr="003E65F8" w14:paraId="5961E8F4" w14:textId="77777777" w:rsidTr="00D22C42">
        <w:tc>
          <w:tcPr>
            <w:tcW w:w="8494" w:type="dxa"/>
          </w:tcPr>
          <w:p w14:paraId="3C425FCC" w14:textId="1FAF2DB3" w:rsidR="00D2792F" w:rsidRPr="003E65F8" w:rsidRDefault="00D2792F" w:rsidP="00D22C42">
            <w:pPr>
              <w:spacing w:before="60" w:after="60" w:line="240" w:lineRule="auto"/>
              <w:jc w:val="both"/>
              <w:rPr>
                <w:szCs w:val="21"/>
              </w:rPr>
            </w:pPr>
            <w:r w:rsidRPr="003E65F8">
              <w:rPr>
                <w:szCs w:val="21"/>
              </w:rPr>
              <w:t xml:space="preserve">* Cf. points </w:t>
            </w:r>
            <w:r w:rsidRPr="003E65F8">
              <w:rPr>
                <w:szCs w:val="21"/>
              </w:rPr>
              <w:fldChar w:fldCharType="begin"/>
            </w:r>
            <w:r w:rsidRPr="003E65F8">
              <w:rPr>
                <w:szCs w:val="21"/>
              </w:rPr>
              <w:instrText xml:space="preserve"> REF _Ref503365104 \r \h  \* MERGEFORMAT </w:instrText>
            </w:r>
            <w:r w:rsidRPr="003E65F8">
              <w:rPr>
                <w:szCs w:val="21"/>
              </w:rPr>
            </w:r>
            <w:r w:rsidRPr="003E65F8">
              <w:rPr>
                <w:szCs w:val="21"/>
              </w:rPr>
              <w:fldChar w:fldCharType="separate"/>
            </w:r>
            <w:r w:rsidR="00455CCB">
              <w:rPr>
                <w:szCs w:val="21"/>
              </w:rPr>
              <w:t>3.3.2</w:t>
            </w:r>
            <w:r w:rsidRPr="003E65F8">
              <w:rPr>
                <w:szCs w:val="21"/>
              </w:rPr>
              <w:fldChar w:fldCharType="end"/>
            </w:r>
            <w:r w:rsidRPr="003E65F8">
              <w:rPr>
                <w:szCs w:val="21"/>
              </w:rPr>
              <w:t xml:space="preserve"> « </w:t>
            </w:r>
            <w:r w:rsidRPr="003E65F8">
              <w:rPr>
                <w:szCs w:val="21"/>
              </w:rPr>
              <w:fldChar w:fldCharType="begin"/>
            </w:r>
            <w:r w:rsidRPr="003E65F8">
              <w:rPr>
                <w:szCs w:val="21"/>
              </w:rPr>
              <w:instrText xml:space="preserve"> REF _Ref18310448 \h </w:instrText>
            </w:r>
            <w:r w:rsidRPr="003E65F8">
              <w:rPr>
                <w:szCs w:val="21"/>
              </w:rPr>
            </w:r>
            <w:r w:rsidRPr="003E65F8">
              <w:rPr>
                <w:szCs w:val="21"/>
              </w:rPr>
              <w:fldChar w:fldCharType="separate"/>
            </w:r>
            <w:r w:rsidR="00455CCB" w:rsidRPr="003E65F8">
              <w:t>Détermination des prix</w:t>
            </w:r>
            <w:r w:rsidRPr="003E65F8">
              <w:rPr>
                <w:szCs w:val="21"/>
              </w:rPr>
              <w:fldChar w:fldCharType="end"/>
            </w:r>
            <w:r w:rsidRPr="003E65F8">
              <w:rPr>
                <w:szCs w:val="21"/>
              </w:rPr>
              <w:t xml:space="preserve"> », </w:t>
            </w:r>
            <w:r w:rsidRPr="003E65F8">
              <w:rPr>
                <w:szCs w:val="21"/>
              </w:rPr>
              <w:fldChar w:fldCharType="begin"/>
            </w:r>
            <w:r w:rsidRPr="003E65F8">
              <w:rPr>
                <w:szCs w:val="21"/>
              </w:rPr>
              <w:instrText xml:space="preserve"> REF _Ref503365108 \r \h  \* MERGEFORMAT </w:instrText>
            </w:r>
            <w:r w:rsidRPr="003E65F8">
              <w:rPr>
                <w:szCs w:val="21"/>
              </w:rPr>
            </w:r>
            <w:r w:rsidRPr="003E65F8">
              <w:rPr>
                <w:szCs w:val="21"/>
              </w:rPr>
              <w:fldChar w:fldCharType="separate"/>
            </w:r>
            <w:r w:rsidR="00455CCB">
              <w:rPr>
                <w:szCs w:val="21"/>
              </w:rPr>
              <w:t>3.3.3</w:t>
            </w:r>
            <w:r w:rsidRPr="003E65F8">
              <w:rPr>
                <w:szCs w:val="21"/>
              </w:rPr>
              <w:fldChar w:fldCharType="end"/>
            </w:r>
            <w:r w:rsidRPr="003E65F8">
              <w:rPr>
                <w:szCs w:val="21"/>
              </w:rPr>
              <w:t xml:space="preserve"> « </w:t>
            </w:r>
            <w:r w:rsidRPr="003E65F8">
              <w:rPr>
                <w:szCs w:val="21"/>
              </w:rPr>
              <w:fldChar w:fldCharType="begin"/>
            </w:r>
            <w:r w:rsidRPr="003E65F8">
              <w:rPr>
                <w:szCs w:val="21"/>
              </w:rPr>
              <w:instrText xml:space="preserve"> REF _Ref503365108 \h  \* MERGEFORMAT </w:instrText>
            </w:r>
            <w:r w:rsidRPr="003E65F8">
              <w:rPr>
                <w:szCs w:val="21"/>
              </w:rPr>
            </w:r>
            <w:r w:rsidRPr="003E65F8">
              <w:rPr>
                <w:szCs w:val="21"/>
              </w:rPr>
              <w:fldChar w:fldCharType="separate"/>
            </w:r>
            <w:r w:rsidR="00455CCB" w:rsidRPr="00455CCB">
              <w:rPr>
                <w:szCs w:val="21"/>
              </w:rPr>
              <w:t>Eléments inclus dans les prix</w:t>
            </w:r>
            <w:r w:rsidRPr="003E65F8">
              <w:rPr>
                <w:szCs w:val="21"/>
              </w:rPr>
              <w:fldChar w:fldCharType="end"/>
            </w:r>
            <w:r w:rsidRPr="003E65F8">
              <w:rPr>
                <w:szCs w:val="21"/>
              </w:rPr>
              <w:t xml:space="preserve"> » et </w:t>
            </w:r>
            <w:r w:rsidRPr="003E65F8">
              <w:rPr>
                <w:szCs w:val="21"/>
              </w:rPr>
              <w:fldChar w:fldCharType="begin"/>
            </w:r>
            <w:r w:rsidRPr="003E65F8">
              <w:rPr>
                <w:szCs w:val="21"/>
              </w:rPr>
              <w:instrText xml:space="preserve"> REF _Ref503365135 \r \h  \* MERGEFORMAT </w:instrText>
            </w:r>
            <w:r w:rsidRPr="003E65F8">
              <w:rPr>
                <w:szCs w:val="21"/>
              </w:rPr>
            </w:r>
            <w:r w:rsidRPr="003E65F8">
              <w:rPr>
                <w:szCs w:val="21"/>
              </w:rPr>
              <w:fldChar w:fldCharType="separate"/>
            </w:r>
            <w:r w:rsidR="00455CCB">
              <w:rPr>
                <w:szCs w:val="21"/>
              </w:rPr>
              <w:t>4.13</w:t>
            </w:r>
            <w:r w:rsidRPr="003E65F8">
              <w:rPr>
                <w:szCs w:val="21"/>
              </w:rPr>
              <w:fldChar w:fldCharType="end"/>
            </w:r>
            <w:r w:rsidRPr="003E65F8">
              <w:rPr>
                <w:szCs w:val="21"/>
              </w:rPr>
              <w:t xml:space="preserve"> « </w:t>
            </w:r>
            <w:r w:rsidRPr="003E65F8">
              <w:rPr>
                <w:szCs w:val="21"/>
              </w:rPr>
              <w:fldChar w:fldCharType="begin"/>
            </w:r>
            <w:r w:rsidRPr="003E65F8">
              <w:rPr>
                <w:szCs w:val="21"/>
              </w:rPr>
              <w:instrText xml:space="preserve"> REF _Ref503365135 \h  \* MERGEFORMAT </w:instrText>
            </w:r>
            <w:r w:rsidRPr="003E65F8">
              <w:rPr>
                <w:szCs w:val="21"/>
              </w:rPr>
            </w:r>
            <w:r w:rsidRPr="003E65F8">
              <w:rPr>
                <w:szCs w:val="21"/>
              </w:rPr>
              <w:fldChar w:fldCharType="separate"/>
            </w:r>
            <w:r w:rsidR="00455CCB" w:rsidRPr="00455CCB">
              <w:rPr>
                <w:szCs w:val="21"/>
              </w:rPr>
              <w:t xml:space="preserve">Conditions générales de paiement (Art. 66-72 et </w:t>
            </w:r>
            <w:r w:rsidR="00455CCB" w:rsidRPr="003E65F8">
              <w:t>127)</w:t>
            </w:r>
            <w:r w:rsidRPr="003E65F8">
              <w:rPr>
                <w:szCs w:val="21"/>
              </w:rPr>
              <w:fldChar w:fldCharType="end"/>
            </w:r>
            <w:r w:rsidRPr="003E65F8">
              <w:rPr>
                <w:szCs w:val="21"/>
              </w:rPr>
              <w:t xml:space="preserve"> ». </w:t>
            </w:r>
            <w:r w:rsidRPr="003E65F8">
              <w:t>Les activités mises en œuvre pour l’intervention SEN24003 ne sont pas exonérées de TVA et autres taxes (notamment les frais de dédouanement).</w:t>
            </w:r>
          </w:p>
        </w:tc>
      </w:tr>
    </w:tbl>
    <w:p w14:paraId="1C32BC4C" w14:textId="77777777" w:rsidR="00D2792F" w:rsidRPr="003E65F8" w:rsidRDefault="00D2792F" w:rsidP="00D2792F">
      <w:pPr>
        <w:spacing w:before="240" w:after="120"/>
        <w:jc w:val="both"/>
        <w:rPr>
          <w:szCs w:val="21"/>
        </w:rPr>
      </w:pPr>
    </w:p>
    <w:p w14:paraId="616E7969" w14:textId="77777777" w:rsidR="00D2792F" w:rsidRPr="003E65F8" w:rsidRDefault="00D2792F" w:rsidP="00D2792F">
      <w:pPr>
        <w:spacing w:before="240" w:after="120"/>
        <w:jc w:val="both"/>
      </w:pPr>
      <w:r w:rsidRPr="003E65F8">
        <w:rPr>
          <w:szCs w:val="21"/>
        </w:rPr>
        <w:t>Nom et prénom </w:t>
      </w:r>
      <w:r w:rsidRPr="003E65F8">
        <w:t>: ………………………………………………</w:t>
      </w:r>
    </w:p>
    <w:p w14:paraId="6634AE1F" w14:textId="77777777" w:rsidR="00D2792F" w:rsidRPr="003E65F8" w:rsidRDefault="00D2792F" w:rsidP="00D2792F">
      <w:pPr>
        <w:spacing w:before="120" w:after="120"/>
        <w:jc w:val="both"/>
      </w:pPr>
      <w:r w:rsidRPr="003E65F8">
        <w:t>Dûment autorisé à signer au nom de : ………………………………………………</w:t>
      </w:r>
    </w:p>
    <w:p w14:paraId="0E08DA91" w14:textId="77777777" w:rsidR="00D2792F" w:rsidRPr="003E65F8" w:rsidRDefault="00D2792F" w:rsidP="00D2792F">
      <w:pPr>
        <w:spacing w:before="120" w:after="120"/>
        <w:jc w:val="both"/>
      </w:pPr>
      <w:r w:rsidRPr="003E65F8">
        <w:t>Lieu et date : ………………………………………………</w:t>
      </w:r>
    </w:p>
    <w:p w14:paraId="04B5B775" w14:textId="77777777" w:rsidR="00D2792F" w:rsidRPr="003E65F8" w:rsidRDefault="00D2792F" w:rsidP="00D2792F">
      <w:pPr>
        <w:spacing w:before="120" w:after="120"/>
      </w:pPr>
      <w:r w:rsidRPr="003E65F8">
        <w:t>Signature autorisée : ………………………………………………</w:t>
      </w:r>
    </w:p>
    <w:p w14:paraId="622268DD" w14:textId="77777777" w:rsidR="00BA14C2" w:rsidRPr="003E65F8" w:rsidRDefault="00BA14C2">
      <w:pPr>
        <w:spacing w:line="259" w:lineRule="auto"/>
      </w:pPr>
    </w:p>
    <w:p w14:paraId="4319CB1C" w14:textId="77777777" w:rsidR="00BA14C2" w:rsidRPr="003E65F8" w:rsidRDefault="00BA14C2">
      <w:pPr>
        <w:spacing w:line="259" w:lineRule="auto"/>
        <w:sectPr w:rsidR="00BA14C2" w:rsidRPr="003E65F8" w:rsidSect="00E77B45">
          <w:pgSz w:w="11906" w:h="16838"/>
          <w:pgMar w:top="1418" w:right="1531" w:bottom="1418" w:left="1871" w:header="709" w:footer="709" w:gutter="0"/>
          <w:cols w:space="708"/>
          <w:titlePg/>
          <w:docGrid w:linePitch="360"/>
        </w:sectPr>
      </w:pPr>
    </w:p>
    <w:p w14:paraId="4F91DC65" w14:textId="1CB29D40" w:rsidR="002C641B" w:rsidRPr="003E65F8" w:rsidRDefault="00412ADE" w:rsidP="007C343D">
      <w:pPr>
        <w:pStyle w:val="Titre2"/>
        <w:ind w:left="567" w:hanging="567"/>
      </w:pPr>
      <w:bookmarkStart w:id="125" w:name="_Ref18315367"/>
      <w:bookmarkStart w:id="126" w:name="_Ref18315369"/>
      <w:bookmarkStart w:id="127" w:name="_Ref18315488"/>
      <w:bookmarkStart w:id="128" w:name="_Toc213942051"/>
      <w:r w:rsidRPr="003E65F8">
        <w:lastRenderedPageBreak/>
        <w:t>Spécifications techniques &amp; offre technique</w:t>
      </w:r>
      <w:bookmarkEnd w:id="125"/>
      <w:bookmarkEnd w:id="126"/>
      <w:bookmarkEnd w:id="127"/>
      <w:bookmarkEnd w:id="128"/>
    </w:p>
    <w:p w14:paraId="4D8897CA" w14:textId="77777777" w:rsidR="00412ADE" w:rsidRPr="003E65F8" w:rsidRDefault="00412ADE" w:rsidP="0056147B">
      <w:pPr>
        <w:ind w:left="567" w:hanging="567"/>
        <w:jc w:val="both"/>
        <w:rPr>
          <w:rFonts w:eastAsia="Times New Roman" w:cs="Arial"/>
          <w:b/>
          <w:snapToGrid w:val="0"/>
          <w:szCs w:val="21"/>
        </w:rPr>
      </w:pPr>
      <w:r w:rsidRPr="003E65F8">
        <w:rPr>
          <w:rFonts w:eastAsia="Times New Roman" w:cs="Arial"/>
          <w:b/>
          <w:snapToGrid w:val="0"/>
          <w:szCs w:val="21"/>
        </w:rPr>
        <w:t>Colonnes 1-2 à compléter par le pouvoir adjudicateur</w:t>
      </w:r>
    </w:p>
    <w:p w14:paraId="0C33ED0A" w14:textId="77777777" w:rsidR="00412ADE" w:rsidRPr="003E65F8" w:rsidRDefault="00412ADE" w:rsidP="0056147B">
      <w:pPr>
        <w:ind w:left="567" w:hanging="567"/>
        <w:jc w:val="both"/>
        <w:rPr>
          <w:rFonts w:eastAsia="Times New Roman" w:cs="Arial"/>
          <w:b/>
          <w:snapToGrid w:val="0"/>
          <w:szCs w:val="21"/>
        </w:rPr>
      </w:pPr>
      <w:r w:rsidRPr="003E65F8">
        <w:rPr>
          <w:rFonts w:eastAsia="Times New Roman" w:cs="Arial"/>
          <w:b/>
          <w:snapToGrid w:val="0"/>
          <w:szCs w:val="21"/>
        </w:rPr>
        <w:t>Colonnes 3-4 à compléter par le soumissionnaire</w:t>
      </w:r>
    </w:p>
    <w:p w14:paraId="1F92720C" w14:textId="3F194524" w:rsidR="00412ADE" w:rsidRPr="003E65F8" w:rsidRDefault="00412ADE" w:rsidP="0056147B">
      <w:pPr>
        <w:ind w:left="567" w:hanging="567"/>
        <w:jc w:val="both"/>
        <w:rPr>
          <w:rFonts w:eastAsia="Times New Roman" w:cs="Arial"/>
          <w:b/>
          <w:snapToGrid w:val="0"/>
          <w:szCs w:val="21"/>
        </w:rPr>
      </w:pPr>
      <w:r w:rsidRPr="003E65F8">
        <w:rPr>
          <w:rFonts w:eastAsia="Times New Roman" w:cs="Arial"/>
          <w:b/>
          <w:snapToGrid w:val="0"/>
          <w:szCs w:val="21"/>
        </w:rPr>
        <w:t>Colonne 5 réservée au comité d’évaluation</w:t>
      </w:r>
    </w:p>
    <w:p w14:paraId="614077E3" w14:textId="5D85E30B" w:rsidR="002566DD" w:rsidRPr="003E65F8" w:rsidRDefault="00412ADE" w:rsidP="0056147B">
      <w:pPr>
        <w:jc w:val="both"/>
        <w:rPr>
          <w:rFonts w:eastAsia="Times New Roman" w:cs="Arial"/>
          <w:snapToGrid w:val="0"/>
          <w:szCs w:val="21"/>
        </w:rPr>
      </w:pPr>
      <w:r w:rsidRPr="003E65F8">
        <w:rPr>
          <w:rFonts w:eastAsia="Times New Roman" w:cs="Arial"/>
          <w:snapToGrid w:val="0"/>
          <w:szCs w:val="21"/>
        </w:rPr>
        <w:t>Les soumissionnaires doivent compléter le modèle suivant :</w:t>
      </w:r>
    </w:p>
    <w:p w14:paraId="32493C64" w14:textId="1A084777" w:rsidR="00412ADE" w:rsidRPr="003E65F8" w:rsidRDefault="00412ADE" w:rsidP="0056147B">
      <w:pPr>
        <w:numPr>
          <w:ilvl w:val="0"/>
          <w:numId w:val="6"/>
        </w:numPr>
        <w:tabs>
          <w:tab w:val="num" w:pos="360"/>
        </w:tabs>
        <w:ind w:left="357" w:hanging="357"/>
        <w:jc w:val="both"/>
        <w:rPr>
          <w:kern w:val="18"/>
          <w:szCs w:val="21"/>
        </w:rPr>
      </w:pPr>
      <w:r w:rsidRPr="003E65F8">
        <w:rPr>
          <w:kern w:val="18"/>
          <w:szCs w:val="21"/>
        </w:rPr>
        <w:t>Colonne 2, complétée par le pouvoir adjudicateur, précise les spécifications demandées (à ne pas modifier par le soumissionnaire) ;</w:t>
      </w:r>
    </w:p>
    <w:p w14:paraId="3E9EA790" w14:textId="49926AA5" w:rsidR="00412ADE" w:rsidRPr="003E65F8" w:rsidRDefault="00412ADE" w:rsidP="0056147B">
      <w:pPr>
        <w:numPr>
          <w:ilvl w:val="0"/>
          <w:numId w:val="6"/>
        </w:numPr>
        <w:tabs>
          <w:tab w:val="num" w:pos="360"/>
        </w:tabs>
        <w:ind w:left="357" w:hanging="357"/>
        <w:jc w:val="both"/>
        <w:rPr>
          <w:kern w:val="18"/>
          <w:szCs w:val="21"/>
        </w:rPr>
      </w:pPr>
      <w:r w:rsidRPr="003E65F8">
        <w:rPr>
          <w:kern w:val="18"/>
          <w:szCs w:val="21"/>
        </w:rPr>
        <w:t>Colonne 3 doit être remplie par le soumissionnaire et détailler l’offre (l’utilisation des mots « conforme » et « oui » sont à cet égard insuffisants)</w:t>
      </w:r>
    </w:p>
    <w:p w14:paraId="678F13FB" w14:textId="11120E4A" w:rsidR="00412ADE" w:rsidRPr="003E65F8" w:rsidRDefault="00412ADE" w:rsidP="0056147B">
      <w:pPr>
        <w:numPr>
          <w:ilvl w:val="0"/>
          <w:numId w:val="6"/>
        </w:numPr>
        <w:tabs>
          <w:tab w:val="num" w:pos="360"/>
        </w:tabs>
        <w:ind w:left="357" w:hanging="357"/>
        <w:jc w:val="both"/>
        <w:rPr>
          <w:kern w:val="18"/>
          <w:szCs w:val="21"/>
        </w:rPr>
      </w:pPr>
      <w:r w:rsidRPr="003E65F8">
        <w:rPr>
          <w:kern w:val="18"/>
          <w:szCs w:val="21"/>
        </w:rPr>
        <w:t>Colonne 4 permet au soumissionnaire de faire des commentaires sur son offre et de faire éventuellement des références documentaires</w:t>
      </w:r>
    </w:p>
    <w:p w14:paraId="76FE67C3" w14:textId="29509F39" w:rsidR="00412ADE" w:rsidRPr="003E65F8" w:rsidRDefault="00412ADE" w:rsidP="0056147B">
      <w:pPr>
        <w:jc w:val="both"/>
        <w:rPr>
          <w:rFonts w:eastAsia="Times New Roman" w:cs="Arial"/>
          <w:snapToGrid w:val="0"/>
          <w:szCs w:val="21"/>
        </w:rPr>
      </w:pPr>
      <w:r w:rsidRPr="003E65F8">
        <w:rPr>
          <w:rFonts w:eastAsia="Times New Roman" w:cs="Arial"/>
          <w:snapToGrid w:val="0"/>
          <w:szCs w:val="21"/>
        </w:rPr>
        <w:t>La brochures et/ou la documentation fournie doit clairement indiquer les modèles offerts et les options incluses, s’il y a lieu, afin que les évaluateurs puissent voir l’exacte configuration. Les offres ne permettant pas d’identifier précisément les modèles et les spécifications pourront se voir rejetées par le comité d’évaluation.</w:t>
      </w:r>
    </w:p>
    <w:p w14:paraId="74640A8A" w14:textId="23F1075C" w:rsidR="00412ADE" w:rsidRPr="003E65F8" w:rsidRDefault="00412ADE" w:rsidP="0056147B">
      <w:pPr>
        <w:jc w:val="both"/>
        <w:rPr>
          <w:rFonts w:eastAsia="Times New Roman" w:cs="Arial"/>
          <w:snapToGrid w:val="0"/>
          <w:szCs w:val="21"/>
        </w:rPr>
      </w:pPr>
      <w:r w:rsidRPr="003E65F8">
        <w:rPr>
          <w:rFonts w:eastAsia="Times New Roman" w:cs="Arial"/>
          <w:snapToGrid w:val="0"/>
          <w:szCs w:val="21"/>
        </w:rPr>
        <w:t>L’offre doit être suffisamment claire pour permettre aux évaluateurs d'effectuer aisément une comparaison entre les spécifications demandées et les spécifications proposées.</w:t>
      </w:r>
    </w:p>
    <w:p w14:paraId="70B42BC9" w14:textId="776C049F" w:rsidR="0056147B" w:rsidRPr="003E65F8" w:rsidRDefault="0056147B" w:rsidP="0056147B">
      <w:pPr>
        <w:jc w:val="both"/>
        <w:rPr>
          <w:rFonts w:eastAsia="Times New Roman" w:cs="Arial"/>
          <w:snapToGrid w:val="0"/>
          <w:szCs w:val="21"/>
        </w:rPr>
      </w:pPr>
      <w:r w:rsidRPr="003E65F8">
        <w:rPr>
          <w:rFonts w:eastAsia="Times New Roman" w:cs="Arial"/>
          <w:snapToGrid w:val="0"/>
          <w:szCs w:val="21"/>
        </w:rPr>
        <w:t>Les fonctionnalités des équipements proposés doivent respecter celles figurant dans les spécifications techniques. Les valeurs (longueur, capacité, diamètre, volume, etc.) doivent être considérées comme des approximations, avec une certaine latitude donnée vers le haut ou vers le bas.</w:t>
      </w:r>
    </w:p>
    <w:p w14:paraId="5ACE13C1" w14:textId="77777777" w:rsidR="00D55263" w:rsidRPr="003E65F8" w:rsidRDefault="00D55263" w:rsidP="0056147B">
      <w:pPr>
        <w:jc w:val="both"/>
        <w:rPr>
          <w:rFonts w:eastAsia="Times New Roman" w:cs="Arial"/>
          <w:snapToGrid w:val="0"/>
          <w:szCs w:val="21"/>
        </w:rPr>
      </w:pPr>
      <w:r w:rsidRPr="003E65F8">
        <w:rPr>
          <w:rFonts w:eastAsia="Times New Roman" w:cs="Arial"/>
          <w:snapToGrid w:val="0"/>
          <w:szCs w:val="21"/>
        </w:rPr>
        <w:t>Les soumissionnaires doivent joindre à leur offre :</w:t>
      </w:r>
    </w:p>
    <w:p w14:paraId="2ED8AA7B" w14:textId="45A45B12" w:rsidR="00D55263" w:rsidRPr="003E65F8" w:rsidRDefault="00D55263" w:rsidP="0056147B">
      <w:pPr>
        <w:numPr>
          <w:ilvl w:val="0"/>
          <w:numId w:val="6"/>
        </w:numPr>
        <w:tabs>
          <w:tab w:val="num" w:pos="360"/>
        </w:tabs>
        <w:ind w:left="357" w:hanging="357"/>
        <w:jc w:val="both"/>
        <w:rPr>
          <w:kern w:val="18"/>
          <w:szCs w:val="21"/>
        </w:rPr>
      </w:pPr>
      <w:r w:rsidRPr="003E65F8">
        <w:rPr>
          <w:kern w:val="18"/>
          <w:szCs w:val="21"/>
        </w:rPr>
        <w:t xml:space="preserve">La </w:t>
      </w:r>
      <w:r w:rsidRPr="003E65F8">
        <w:rPr>
          <w:b/>
          <w:bCs/>
          <w:kern w:val="18"/>
          <w:szCs w:val="21"/>
        </w:rPr>
        <w:t>brochure et/ou la documentation</w:t>
      </w:r>
      <w:r w:rsidRPr="003E65F8">
        <w:rPr>
          <w:kern w:val="18"/>
          <w:szCs w:val="21"/>
        </w:rPr>
        <w:t xml:space="preserve"> avec des </w:t>
      </w:r>
      <w:r w:rsidRPr="003E65F8">
        <w:rPr>
          <w:b/>
          <w:bCs/>
          <w:kern w:val="18"/>
          <w:szCs w:val="21"/>
        </w:rPr>
        <w:t>photos</w:t>
      </w:r>
      <w:r w:rsidRPr="003E65F8">
        <w:rPr>
          <w:kern w:val="18"/>
          <w:szCs w:val="21"/>
        </w:rPr>
        <w:t xml:space="preserve"> </w:t>
      </w:r>
      <w:r w:rsidRPr="003E65F8">
        <w:rPr>
          <w:rFonts w:eastAsia="Times New Roman" w:cs="Arial"/>
          <w:snapToGrid w:val="0"/>
          <w:szCs w:val="21"/>
        </w:rPr>
        <w:t>fournis par le fabricant ou du représentant du fabricant des équipements</w:t>
      </w:r>
      <w:r w:rsidRPr="003E65F8">
        <w:rPr>
          <w:kern w:val="18"/>
          <w:szCs w:val="21"/>
        </w:rPr>
        <w:t> ;</w:t>
      </w:r>
    </w:p>
    <w:p w14:paraId="49110294" w14:textId="781A25BD" w:rsidR="00D55263" w:rsidRPr="003E65F8" w:rsidRDefault="00D55263" w:rsidP="0056147B">
      <w:pPr>
        <w:numPr>
          <w:ilvl w:val="0"/>
          <w:numId w:val="6"/>
        </w:numPr>
        <w:tabs>
          <w:tab w:val="num" w:pos="360"/>
        </w:tabs>
        <w:ind w:left="357" w:hanging="357"/>
        <w:jc w:val="both"/>
        <w:rPr>
          <w:kern w:val="18"/>
          <w:szCs w:val="21"/>
        </w:rPr>
      </w:pPr>
      <w:r w:rsidRPr="003E65F8">
        <w:rPr>
          <w:kern w:val="18"/>
          <w:szCs w:val="21"/>
        </w:rPr>
        <w:t xml:space="preserve">Tout document justificatif attestant des </w:t>
      </w:r>
      <w:r w:rsidRPr="003E65F8">
        <w:rPr>
          <w:b/>
          <w:bCs/>
          <w:kern w:val="18"/>
          <w:szCs w:val="21"/>
        </w:rPr>
        <w:t>normes de qualité</w:t>
      </w:r>
      <w:r w:rsidRPr="003E65F8">
        <w:rPr>
          <w:kern w:val="18"/>
          <w:szCs w:val="21"/>
        </w:rPr>
        <w:t xml:space="preserve"> élevées, telles que certificats CE, ISO, etc. ;</w:t>
      </w:r>
    </w:p>
    <w:p w14:paraId="2C77C6EE" w14:textId="00347932" w:rsidR="00D55263" w:rsidRPr="003E65F8" w:rsidRDefault="00D55263" w:rsidP="0056147B">
      <w:pPr>
        <w:numPr>
          <w:ilvl w:val="0"/>
          <w:numId w:val="6"/>
        </w:numPr>
        <w:tabs>
          <w:tab w:val="num" w:pos="360"/>
        </w:tabs>
        <w:ind w:left="357" w:hanging="357"/>
        <w:jc w:val="both"/>
        <w:rPr>
          <w:kern w:val="18"/>
          <w:szCs w:val="21"/>
        </w:rPr>
      </w:pPr>
      <w:r w:rsidRPr="003E65F8">
        <w:t>Les certificats d’origine des équipements ;</w:t>
      </w:r>
      <w:r w:rsidR="00007C5E" w:rsidRPr="003E65F8">
        <w:t xml:space="preserve"> en cas de demande par le pouvoir adjudicateur</w:t>
      </w:r>
      <w:r w:rsidR="00FC6433">
        <w:t>.</w:t>
      </w:r>
    </w:p>
    <w:p w14:paraId="4A4B9A13" w14:textId="7C710F53" w:rsidR="00D55263" w:rsidRPr="003E65F8" w:rsidRDefault="00D55263" w:rsidP="0056147B">
      <w:pPr>
        <w:jc w:val="both"/>
      </w:pPr>
      <w:r w:rsidRPr="003E65F8">
        <w:t xml:space="preserve">Voir également point </w:t>
      </w:r>
      <w:r w:rsidRPr="003E65F8">
        <w:fldChar w:fldCharType="begin"/>
      </w:r>
      <w:r w:rsidRPr="003E65F8">
        <w:instrText xml:space="preserve"> REF _Ref18315393 \r \h </w:instrText>
      </w:r>
      <w:r w:rsidR="0056147B" w:rsidRPr="003E65F8">
        <w:instrText xml:space="preserve"> \* MERGEFORMAT </w:instrText>
      </w:r>
      <w:r w:rsidRPr="003E65F8">
        <w:fldChar w:fldCharType="separate"/>
      </w:r>
      <w:r w:rsidR="00455CCB">
        <w:t>5.2</w:t>
      </w:r>
      <w:r w:rsidRPr="003E65F8">
        <w:fldChar w:fldCharType="end"/>
      </w:r>
      <w:r w:rsidRPr="003E65F8">
        <w:t xml:space="preserve"> « </w:t>
      </w:r>
      <w:r w:rsidRPr="003E65F8">
        <w:fldChar w:fldCharType="begin"/>
      </w:r>
      <w:r w:rsidRPr="003E65F8">
        <w:instrText xml:space="preserve"> REF _Ref18315488 \h </w:instrText>
      </w:r>
      <w:r w:rsidR="0056147B" w:rsidRPr="003E65F8">
        <w:instrText xml:space="preserve"> \* MERGEFORMAT </w:instrText>
      </w:r>
      <w:r w:rsidRPr="003E65F8">
        <w:fldChar w:fldCharType="separate"/>
      </w:r>
      <w:r w:rsidR="00455CCB" w:rsidRPr="003E65F8">
        <w:t>Spécifications techniques &amp; offre technique</w:t>
      </w:r>
      <w:r w:rsidRPr="003E65F8">
        <w:fldChar w:fldCharType="end"/>
      </w:r>
      <w:r w:rsidRPr="003E65F8">
        <w:t> ».</w:t>
      </w:r>
    </w:p>
    <w:p w14:paraId="596A8E2D" w14:textId="1E26B4CE" w:rsidR="002566DD" w:rsidRPr="003E65F8" w:rsidRDefault="002566DD" w:rsidP="002566DD">
      <w:pPr>
        <w:jc w:val="both"/>
        <w:rPr>
          <w:rFonts w:eastAsia="Times New Roman" w:cs="Arial"/>
          <w:snapToGrid w:val="0"/>
          <w:sz w:val="22"/>
        </w:rPr>
      </w:pPr>
    </w:p>
    <w:p w14:paraId="4A6A1529" w14:textId="77777777" w:rsidR="00E97597" w:rsidRDefault="00E97597" w:rsidP="00145A18">
      <w:pPr>
        <w:spacing w:before="120" w:after="120"/>
        <w:jc w:val="both"/>
        <w:rPr>
          <w:b/>
        </w:rPr>
        <w:sectPr w:rsidR="00E97597" w:rsidSect="00E77B45">
          <w:pgSz w:w="11906" w:h="16838"/>
          <w:pgMar w:top="1418" w:right="1531" w:bottom="1418" w:left="1871" w:header="709" w:footer="709" w:gutter="0"/>
          <w:cols w:space="708"/>
          <w:titlePg/>
          <w:docGrid w:linePitch="360"/>
        </w:sectPr>
      </w:pPr>
    </w:p>
    <w:p w14:paraId="7DD998C7" w14:textId="77777777" w:rsidR="00145A18" w:rsidRPr="003E65F8" w:rsidRDefault="00145A18" w:rsidP="00145A18">
      <w:pPr>
        <w:spacing w:before="120" w:after="120"/>
        <w:jc w:val="both"/>
        <w:rPr>
          <w:b/>
        </w:rPr>
      </w:pPr>
      <w:r w:rsidRPr="003E65F8">
        <w:rPr>
          <w:b/>
        </w:rPr>
        <w:lastRenderedPageBreak/>
        <w:t>Lot 1 : Fourniture et livraison d’équipement de laboratoire</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98"/>
        <w:gridCol w:w="4111"/>
        <w:gridCol w:w="2552"/>
      </w:tblGrid>
      <w:tr w:rsidR="00463C2E" w:rsidRPr="003E65F8" w14:paraId="4E300E6C" w14:textId="77777777" w:rsidTr="00D22C42">
        <w:tc>
          <w:tcPr>
            <w:tcW w:w="1101" w:type="dxa"/>
            <w:shd w:val="pct10" w:color="auto" w:fill="auto"/>
            <w:vAlign w:val="center"/>
          </w:tcPr>
          <w:p w14:paraId="214F9B08" w14:textId="77777777" w:rsidR="00463C2E" w:rsidRPr="003E65F8" w:rsidRDefault="00463C2E" w:rsidP="00D22C42">
            <w:pPr>
              <w:spacing w:before="60" w:after="60" w:line="240" w:lineRule="auto"/>
              <w:jc w:val="center"/>
              <w:rPr>
                <w:rFonts w:eastAsia="Times New Roman" w:cs="Arial"/>
                <w:snapToGrid w:val="0"/>
                <w:sz w:val="20"/>
                <w:szCs w:val="20"/>
              </w:rPr>
            </w:pPr>
            <w:bookmarkStart w:id="129" w:name="_Hlk211592161"/>
            <w:r w:rsidRPr="003E65F8">
              <w:rPr>
                <w:rFonts w:eastAsia="Times New Roman" w:cs="Arial"/>
                <w:b/>
                <w:snapToGrid w:val="0"/>
                <w:sz w:val="20"/>
                <w:szCs w:val="20"/>
              </w:rPr>
              <w:t>1. Poste n°</w:t>
            </w:r>
          </w:p>
        </w:tc>
        <w:tc>
          <w:tcPr>
            <w:tcW w:w="5698" w:type="dxa"/>
            <w:shd w:val="pct10" w:color="auto" w:fill="auto"/>
            <w:vAlign w:val="center"/>
          </w:tcPr>
          <w:p w14:paraId="05FB384F"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2. Spécifications requises</w:t>
            </w:r>
          </w:p>
        </w:tc>
        <w:tc>
          <w:tcPr>
            <w:tcW w:w="4111" w:type="dxa"/>
            <w:shd w:val="pct10" w:color="auto" w:fill="auto"/>
            <w:vAlign w:val="center"/>
          </w:tcPr>
          <w:p w14:paraId="11ABDD3C"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3. Spécifications proposées</w:t>
            </w:r>
          </w:p>
        </w:tc>
        <w:tc>
          <w:tcPr>
            <w:tcW w:w="2552" w:type="dxa"/>
            <w:shd w:val="pct10" w:color="auto" w:fill="auto"/>
            <w:vAlign w:val="center"/>
          </w:tcPr>
          <w:p w14:paraId="0952F28F"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4. Notes, remarques, réf à documentation</w:t>
            </w:r>
          </w:p>
        </w:tc>
      </w:tr>
      <w:tr w:rsidR="00463C2E" w:rsidRPr="003E65F8" w14:paraId="459F3914" w14:textId="77777777" w:rsidTr="00D22C42">
        <w:tc>
          <w:tcPr>
            <w:tcW w:w="1101" w:type="dxa"/>
          </w:tcPr>
          <w:p w14:paraId="24A62119"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snapToGrid w:val="0"/>
                <w:sz w:val="20"/>
                <w:szCs w:val="20"/>
              </w:rPr>
              <w:t>1.</w:t>
            </w:r>
          </w:p>
        </w:tc>
        <w:tc>
          <w:tcPr>
            <w:tcW w:w="5698" w:type="dxa"/>
            <w:vAlign w:val="center"/>
          </w:tcPr>
          <w:p w14:paraId="14508A16" w14:textId="77777777" w:rsidR="00463C2E" w:rsidRPr="003E65F8" w:rsidRDefault="00463C2E" w:rsidP="00D22C42">
            <w:pPr>
              <w:shd w:val="clear" w:color="auto" w:fill="F4B083"/>
              <w:spacing w:before="60" w:after="60" w:line="240" w:lineRule="auto"/>
              <w:ind w:hanging="5"/>
              <w:rPr>
                <w:rFonts w:eastAsia="Calibri" w:cs="Calibri"/>
                <w:b/>
                <w:sz w:val="20"/>
                <w:szCs w:val="20"/>
                <w:lang w:eastAsia="fr-FR"/>
              </w:rPr>
            </w:pPr>
            <w:r w:rsidRPr="003E65F8">
              <w:rPr>
                <w:rFonts w:eastAsia="Calibri" w:cs="Calibri"/>
                <w:b/>
                <w:sz w:val="20"/>
                <w:szCs w:val="20"/>
                <w:lang w:eastAsia="fr-FR"/>
              </w:rPr>
              <w:t>Appareil ionogramme</w:t>
            </w:r>
          </w:p>
          <w:p w14:paraId="70CE24D6" w14:textId="77777777" w:rsidR="00463C2E" w:rsidRPr="003E65F8" w:rsidRDefault="00463C2E" w:rsidP="00D22C42">
            <w:pPr>
              <w:spacing w:before="60" w:after="60" w:line="240" w:lineRule="auto"/>
              <w:ind w:hanging="5"/>
              <w:rPr>
                <w:sz w:val="20"/>
                <w:szCs w:val="20"/>
              </w:rPr>
            </w:pPr>
            <w:r w:rsidRPr="003E65F8">
              <w:rPr>
                <w:sz w:val="20"/>
                <w:szCs w:val="20"/>
              </w:rPr>
              <w:t>Ionogramme compact conçu pour les laboratoires de routine.</w:t>
            </w:r>
          </w:p>
          <w:p w14:paraId="2F682473" w14:textId="77777777" w:rsidR="00463C2E" w:rsidRPr="003E65F8" w:rsidRDefault="00463C2E" w:rsidP="00D22C42">
            <w:pPr>
              <w:spacing w:before="60" w:after="60" w:line="240" w:lineRule="auto"/>
              <w:ind w:hanging="5"/>
              <w:rPr>
                <w:sz w:val="20"/>
                <w:szCs w:val="20"/>
              </w:rPr>
            </w:pPr>
            <w:r w:rsidRPr="003E65F8">
              <w:rPr>
                <w:sz w:val="20"/>
                <w:szCs w:val="20"/>
              </w:rPr>
              <w:t>· Méthode d’analyse : électrode sélective d'ions (ISE) ou à cassettes</w:t>
            </w:r>
          </w:p>
          <w:p w14:paraId="494B093F" w14:textId="77777777" w:rsidR="00463C2E" w:rsidRPr="003E65F8" w:rsidRDefault="00463C2E" w:rsidP="00D22C42">
            <w:pPr>
              <w:spacing w:before="60" w:after="60" w:line="240" w:lineRule="auto"/>
              <w:ind w:hanging="5"/>
              <w:rPr>
                <w:sz w:val="20"/>
                <w:szCs w:val="20"/>
              </w:rPr>
            </w:pPr>
            <w:r w:rsidRPr="003E65F8">
              <w:rPr>
                <w:sz w:val="20"/>
                <w:szCs w:val="20"/>
              </w:rPr>
              <w:t>· Paramètres : K+, Na+, Cl-, Ca2+, HCO3-, Mg2+</w:t>
            </w:r>
          </w:p>
          <w:p w14:paraId="5EAE9BF0" w14:textId="77777777" w:rsidR="00463C2E" w:rsidRPr="003E65F8" w:rsidRDefault="00463C2E" w:rsidP="00D22C42">
            <w:pPr>
              <w:spacing w:before="60" w:after="60" w:line="240" w:lineRule="auto"/>
              <w:ind w:hanging="5"/>
              <w:rPr>
                <w:sz w:val="20"/>
                <w:szCs w:val="20"/>
              </w:rPr>
            </w:pPr>
            <w:r w:rsidRPr="003E65F8">
              <w:rPr>
                <w:sz w:val="20"/>
                <w:szCs w:val="20"/>
              </w:rPr>
              <w:t>· Test rapide : 45 sec / échantillon au moins</w:t>
            </w:r>
          </w:p>
          <w:p w14:paraId="6BA12F29" w14:textId="77777777" w:rsidR="00463C2E" w:rsidRPr="003E65F8" w:rsidRDefault="00463C2E" w:rsidP="00D22C42">
            <w:pPr>
              <w:spacing w:before="60" w:after="60" w:line="240" w:lineRule="auto"/>
              <w:rPr>
                <w:sz w:val="20"/>
                <w:szCs w:val="20"/>
              </w:rPr>
            </w:pPr>
            <w:r w:rsidRPr="003E65F8">
              <w:rPr>
                <w:sz w:val="20"/>
                <w:szCs w:val="20"/>
              </w:rPr>
              <w:t>-Vitesse de test rapide de 80 tests par heure au moins</w:t>
            </w:r>
          </w:p>
          <w:p w14:paraId="219B2418" w14:textId="77777777" w:rsidR="00463C2E" w:rsidRPr="003E65F8" w:rsidRDefault="00463C2E" w:rsidP="00D22C42">
            <w:pPr>
              <w:spacing w:before="60" w:after="60" w:line="240" w:lineRule="auto"/>
              <w:ind w:hanging="5"/>
              <w:rPr>
                <w:sz w:val="20"/>
                <w:szCs w:val="20"/>
              </w:rPr>
            </w:pPr>
            <w:r w:rsidRPr="003E65F8">
              <w:rPr>
                <w:sz w:val="20"/>
                <w:szCs w:val="20"/>
              </w:rPr>
              <w:t>· Echantillon : Sérum, plasma, sang total, liquide céphalorachidien et urine diluée</w:t>
            </w:r>
          </w:p>
          <w:p w14:paraId="57C46B48" w14:textId="77777777" w:rsidR="00463C2E" w:rsidRPr="003E65F8" w:rsidRDefault="00463C2E" w:rsidP="00D22C42">
            <w:pPr>
              <w:spacing w:before="60" w:after="60" w:line="240" w:lineRule="auto"/>
              <w:ind w:hanging="5"/>
              <w:rPr>
                <w:sz w:val="20"/>
                <w:szCs w:val="20"/>
              </w:rPr>
            </w:pPr>
            <w:r w:rsidRPr="003E65F8">
              <w:rPr>
                <w:sz w:val="20"/>
                <w:szCs w:val="20"/>
              </w:rPr>
              <w:t>· Calibrage : Calibrage automatique et correction en deux points</w:t>
            </w:r>
          </w:p>
          <w:p w14:paraId="25549CB3" w14:textId="77777777" w:rsidR="00463C2E" w:rsidRPr="003E65F8" w:rsidRDefault="00463C2E" w:rsidP="00D22C42">
            <w:pPr>
              <w:spacing w:before="60" w:after="60" w:line="240" w:lineRule="auto"/>
              <w:ind w:hanging="5"/>
              <w:rPr>
                <w:sz w:val="20"/>
                <w:szCs w:val="20"/>
              </w:rPr>
            </w:pPr>
            <w:r w:rsidRPr="003E65F8">
              <w:rPr>
                <w:sz w:val="20"/>
                <w:szCs w:val="20"/>
              </w:rPr>
              <w:t>· Stockage des résultats : 5000 minimum tests patients</w:t>
            </w:r>
          </w:p>
          <w:p w14:paraId="3A0C35F3" w14:textId="77777777" w:rsidR="00463C2E" w:rsidRPr="003E65F8" w:rsidRDefault="00463C2E" w:rsidP="00D22C42">
            <w:pPr>
              <w:spacing w:before="60" w:after="60" w:line="240" w:lineRule="auto"/>
              <w:ind w:hanging="5"/>
              <w:rPr>
                <w:sz w:val="20"/>
                <w:szCs w:val="20"/>
              </w:rPr>
            </w:pPr>
            <w:r w:rsidRPr="003E65F8">
              <w:rPr>
                <w:sz w:val="20"/>
                <w:szCs w:val="20"/>
              </w:rPr>
              <w:t>· Imprimante intégrée</w:t>
            </w:r>
          </w:p>
          <w:p w14:paraId="017E8A97" w14:textId="77777777" w:rsidR="00463C2E" w:rsidRPr="003E65F8" w:rsidRDefault="00463C2E" w:rsidP="00D22C42">
            <w:pPr>
              <w:spacing w:before="60" w:after="60" w:line="240" w:lineRule="auto"/>
              <w:ind w:hanging="5"/>
              <w:rPr>
                <w:sz w:val="20"/>
                <w:szCs w:val="20"/>
              </w:rPr>
            </w:pPr>
            <w:r w:rsidRPr="003E65F8">
              <w:rPr>
                <w:sz w:val="20"/>
                <w:szCs w:val="20"/>
              </w:rPr>
              <w:t>· Alimentation : 220V ± 10V, 50Hz-60Hz,</w:t>
            </w:r>
          </w:p>
          <w:p w14:paraId="6E977821" w14:textId="77777777" w:rsidR="00463C2E" w:rsidRPr="003E65F8" w:rsidRDefault="00463C2E" w:rsidP="00D22C42">
            <w:pPr>
              <w:spacing w:before="60" w:after="60" w:line="240" w:lineRule="auto"/>
              <w:ind w:hanging="5"/>
              <w:rPr>
                <w:sz w:val="20"/>
                <w:szCs w:val="20"/>
              </w:rPr>
            </w:pPr>
            <w:r w:rsidRPr="003E65F8">
              <w:rPr>
                <w:sz w:val="20"/>
                <w:szCs w:val="20"/>
              </w:rPr>
              <w:t>· Interface : port série (RS232)</w:t>
            </w:r>
          </w:p>
          <w:p w14:paraId="43E86973" w14:textId="77777777" w:rsidR="00463C2E" w:rsidRPr="003E65F8" w:rsidRDefault="00463C2E" w:rsidP="00D22C42">
            <w:pPr>
              <w:spacing w:before="60" w:after="60" w:line="240" w:lineRule="auto"/>
              <w:rPr>
                <w:sz w:val="20"/>
                <w:szCs w:val="20"/>
              </w:rPr>
            </w:pPr>
            <w:r w:rsidRPr="003E65F8">
              <w:rPr>
                <w:sz w:val="20"/>
                <w:szCs w:val="20"/>
              </w:rPr>
              <w:t>Conforme à la norme EN 60601-1 relative à la sécurité électrique</w:t>
            </w:r>
          </w:p>
          <w:p w14:paraId="46222F87" w14:textId="77777777" w:rsidR="00463C2E" w:rsidRPr="003E65F8" w:rsidRDefault="00463C2E" w:rsidP="00D22C42">
            <w:pPr>
              <w:spacing w:before="60" w:after="60" w:line="240" w:lineRule="auto"/>
              <w:ind w:hanging="5"/>
              <w:rPr>
                <w:sz w:val="20"/>
                <w:szCs w:val="20"/>
              </w:rPr>
            </w:pPr>
            <w:r w:rsidRPr="003E65F8">
              <w:rPr>
                <w:sz w:val="20"/>
                <w:szCs w:val="20"/>
              </w:rPr>
              <w:t>Classification conforme à la Directive européenne 93/42/CEE des dispositifs médicaux</w:t>
            </w:r>
          </w:p>
          <w:p w14:paraId="28862436" w14:textId="77777777" w:rsidR="00463C2E" w:rsidRPr="003E65F8" w:rsidRDefault="00463C2E" w:rsidP="00D22C42">
            <w:pPr>
              <w:spacing w:before="60" w:after="60" w:line="240" w:lineRule="auto"/>
              <w:ind w:hanging="5"/>
              <w:rPr>
                <w:rFonts w:eastAsia="Times New Roman" w:cs="Arial"/>
                <w:snapToGrid w:val="0"/>
                <w:sz w:val="20"/>
                <w:szCs w:val="20"/>
                <w:highlight w:val="yellow"/>
              </w:rPr>
            </w:pPr>
            <w:r w:rsidRPr="003E65F8">
              <w:rPr>
                <w:sz w:val="20"/>
                <w:szCs w:val="20"/>
              </w:rPr>
              <w:t>Livré avec les électrodes ou les cassettes, avec un appareil UPS de 500 VA, avec système de batteries, permettant de finir un examen en cours et de stabiliser le courant</w:t>
            </w:r>
          </w:p>
        </w:tc>
        <w:tc>
          <w:tcPr>
            <w:tcW w:w="4111" w:type="dxa"/>
            <w:vAlign w:val="center"/>
          </w:tcPr>
          <w:p w14:paraId="3D28011C" w14:textId="77777777" w:rsidR="00463C2E" w:rsidRPr="003E65F8" w:rsidRDefault="00463C2E" w:rsidP="00D22C42">
            <w:pPr>
              <w:spacing w:before="60" w:after="60" w:line="240" w:lineRule="auto"/>
              <w:jc w:val="center"/>
              <w:rPr>
                <w:rFonts w:eastAsia="Times New Roman" w:cs="Arial"/>
                <w:snapToGrid w:val="0"/>
                <w:sz w:val="20"/>
                <w:szCs w:val="20"/>
              </w:rPr>
            </w:pPr>
          </w:p>
        </w:tc>
        <w:tc>
          <w:tcPr>
            <w:tcW w:w="2552" w:type="dxa"/>
            <w:vAlign w:val="center"/>
          </w:tcPr>
          <w:p w14:paraId="42BF72AD" w14:textId="77777777" w:rsidR="00463C2E" w:rsidRPr="003E65F8" w:rsidRDefault="00463C2E" w:rsidP="00D22C42">
            <w:pPr>
              <w:spacing w:before="60" w:after="60" w:line="240" w:lineRule="auto"/>
              <w:jc w:val="center"/>
              <w:rPr>
                <w:rFonts w:eastAsia="Times New Roman" w:cs="Arial"/>
                <w:snapToGrid w:val="0"/>
                <w:sz w:val="20"/>
                <w:szCs w:val="20"/>
              </w:rPr>
            </w:pPr>
          </w:p>
        </w:tc>
      </w:tr>
      <w:tr w:rsidR="00463C2E" w:rsidRPr="003E65F8" w14:paraId="7B6A302A" w14:textId="77777777" w:rsidTr="00D22C42">
        <w:tc>
          <w:tcPr>
            <w:tcW w:w="1101" w:type="dxa"/>
          </w:tcPr>
          <w:p w14:paraId="085D9321"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snapToGrid w:val="0"/>
                <w:sz w:val="20"/>
                <w:szCs w:val="20"/>
              </w:rPr>
              <w:t>2.</w:t>
            </w:r>
          </w:p>
        </w:tc>
        <w:tc>
          <w:tcPr>
            <w:tcW w:w="5698" w:type="dxa"/>
            <w:vAlign w:val="center"/>
          </w:tcPr>
          <w:p w14:paraId="08E20AD2" w14:textId="77777777" w:rsidR="00463C2E" w:rsidRPr="003E65F8" w:rsidRDefault="00463C2E" w:rsidP="00D22C42">
            <w:pPr>
              <w:shd w:val="clear" w:color="auto" w:fill="F4B083"/>
              <w:spacing w:before="60" w:after="60" w:line="240" w:lineRule="auto"/>
              <w:rPr>
                <w:rFonts w:eastAsia="Times New Roman" w:cs="Times New Roman"/>
                <w:b/>
                <w:bCs/>
                <w:sz w:val="20"/>
                <w:szCs w:val="20"/>
                <w:lang w:eastAsia="fr-SN"/>
              </w:rPr>
            </w:pPr>
            <w:r w:rsidRPr="003E65F8">
              <w:rPr>
                <w:rFonts w:eastAsia="Times New Roman" w:cs="Times New Roman"/>
                <w:b/>
                <w:bCs/>
                <w:sz w:val="20"/>
                <w:szCs w:val="20"/>
                <w:lang w:eastAsia="fr-SN"/>
              </w:rPr>
              <w:t>Automate d'hématologie de 20 paramètres</w:t>
            </w:r>
          </w:p>
          <w:p w14:paraId="62C5C5BF"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Automate d’hématologie comportant :</w:t>
            </w:r>
          </w:p>
          <w:p w14:paraId="584017B6"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Analyseur compact, </w:t>
            </w:r>
          </w:p>
          <w:p w14:paraId="2DDA8D77"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Système Information-</w:t>
            </w:r>
            <w:proofErr w:type="spellStart"/>
            <w:r w:rsidRPr="003E65F8">
              <w:rPr>
                <w:sz w:val="20"/>
                <w:szCs w:val="20"/>
              </w:rPr>
              <w:t>Processing</w:t>
            </w:r>
            <w:proofErr w:type="spellEnd"/>
            <w:r w:rsidRPr="003E65F8">
              <w:rPr>
                <w:sz w:val="20"/>
                <w:szCs w:val="20"/>
              </w:rPr>
              <w:t xml:space="preserve"> Unit (IPU) intégré avec écran tactile LCD couleur</w:t>
            </w:r>
          </w:p>
          <w:p w14:paraId="3471DAB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lastRenderedPageBreak/>
              <w:t xml:space="preserve">Mode de </w:t>
            </w:r>
            <w:proofErr w:type="spellStart"/>
            <w:r w:rsidRPr="003E65F8">
              <w:rPr>
                <w:sz w:val="20"/>
                <w:szCs w:val="20"/>
              </w:rPr>
              <w:t>prédilution</w:t>
            </w:r>
            <w:proofErr w:type="spellEnd"/>
            <w:r w:rsidRPr="003E65F8">
              <w:rPr>
                <w:sz w:val="20"/>
                <w:szCs w:val="20"/>
              </w:rPr>
              <w:t xml:space="preserve"> disponible</w:t>
            </w:r>
          </w:p>
          <w:p w14:paraId="0EE1233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Maintenance journalière automatique</w:t>
            </w:r>
          </w:p>
          <w:p w14:paraId="6E116C77"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Logiciel QC performant</w:t>
            </w:r>
          </w:p>
          <w:p w14:paraId="2D7B0FD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Connexion de USB</w:t>
            </w:r>
          </w:p>
          <w:p w14:paraId="651C43D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Détermine les 20 paramètres hématologiques suivants :</w:t>
            </w:r>
          </w:p>
          <w:p w14:paraId="08644011"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GB     compte total des globules blancs</w:t>
            </w:r>
          </w:p>
          <w:p w14:paraId="08FA8A4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LYM compte des lymphocytes</w:t>
            </w:r>
          </w:p>
          <w:p w14:paraId="0E9828F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MON compte des monocytes</w:t>
            </w:r>
          </w:p>
          <w:p w14:paraId="7E68CE77"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GRA compte des granulocytes</w:t>
            </w:r>
          </w:p>
          <w:p w14:paraId="15C5AEA8" w14:textId="77777777" w:rsidR="00463C2E" w:rsidRPr="003E65F8" w:rsidRDefault="00463C2E" w:rsidP="007C343D">
            <w:pPr>
              <w:pStyle w:val="Paragraphedeliste"/>
              <w:numPr>
                <w:ilvl w:val="0"/>
                <w:numId w:val="17"/>
              </w:numPr>
              <w:spacing w:before="60" w:after="60" w:line="240" w:lineRule="auto"/>
              <w:contextualSpacing w:val="0"/>
              <w:rPr>
                <w:rFonts w:eastAsia="Calibri" w:cs="Calibri"/>
                <w:sz w:val="20"/>
                <w:szCs w:val="20"/>
                <w:lang w:eastAsia="fr-FR"/>
              </w:rPr>
            </w:pPr>
            <w:r w:rsidRPr="003E65F8">
              <w:rPr>
                <w:sz w:val="20"/>
                <w:szCs w:val="20"/>
              </w:rPr>
              <w:t>LYM % pourcentage de lymphocytes</w:t>
            </w:r>
          </w:p>
          <w:p w14:paraId="5BCA2D9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MON % pourcentage de monocytes</w:t>
            </w:r>
          </w:p>
          <w:p w14:paraId="7643A310"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GRA % pourcentage de granulocytes</w:t>
            </w:r>
          </w:p>
          <w:p w14:paraId="1BD3994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HB        hémoglobine</w:t>
            </w:r>
          </w:p>
          <w:p w14:paraId="1FABBAA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GR     comptage de globules rouges</w:t>
            </w:r>
          </w:p>
          <w:p w14:paraId="1A24FA5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HT        hématocrite</w:t>
            </w:r>
          </w:p>
          <w:p w14:paraId="17A52C6F"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VGM volume globulaire moyen</w:t>
            </w:r>
          </w:p>
          <w:p w14:paraId="36A65AB8"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rFonts w:eastAsia="Calibri" w:cs="Calibri"/>
                <w:sz w:val="20"/>
                <w:szCs w:val="20"/>
                <w:lang w:eastAsia="fr-FR"/>
              </w:rPr>
              <w:t xml:space="preserve"> </w:t>
            </w:r>
            <w:r w:rsidRPr="003E65F8">
              <w:rPr>
                <w:sz w:val="20"/>
                <w:szCs w:val="20"/>
              </w:rPr>
              <w:t>TCMH teneur corpusculaire moyenne en hémoglobine</w:t>
            </w:r>
          </w:p>
          <w:p w14:paraId="26F307C2"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CCMH concentration corpusculaire moyenne en hémoglobine</w:t>
            </w:r>
          </w:p>
          <w:p w14:paraId="547D58D2"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IDR    indice de distribution des globules rouges</w:t>
            </w:r>
          </w:p>
          <w:p w14:paraId="67C544B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PLT    comptage des plaquettes</w:t>
            </w:r>
          </w:p>
          <w:p w14:paraId="15EAAEF9"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THT    thrombocyte</w:t>
            </w:r>
          </w:p>
          <w:p w14:paraId="674755A7"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VMP volume plaquettaire moyen</w:t>
            </w:r>
          </w:p>
          <w:p w14:paraId="36ADE7A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IDP    indice de distribution plaquettaire</w:t>
            </w:r>
          </w:p>
          <w:p w14:paraId="489C8812"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P-LCC compte de cellules plaquettes larges</w:t>
            </w:r>
          </w:p>
          <w:p w14:paraId="381D004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P-LCR rapport de cellules plaquettes larges</w:t>
            </w:r>
          </w:p>
          <w:p w14:paraId="4BA10A59" w14:textId="058C418E" w:rsidR="00463C2E" w:rsidRPr="003E65F8" w:rsidRDefault="00463C2E" w:rsidP="00FD3B7E">
            <w:pPr>
              <w:shd w:val="clear" w:color="auto" w:fill="FFFFFF"/>
              <w:spacing w:before="60" w:after="60" w:line="240" w:lineRule="auto"/>
              <w:jc w:val="both"/>
              <w:rPr>
                <w:rFonts w:eastAsia="Calibri" w:cs="Calibri"/>
                <w:b/>
                <w:bCs/>
                <w:sz w:val="20"/>
                <w:szCs w:val="20"/>
                <w:lang w:eastAsia="fr-FR"/>
              </w:rPr>
            </w:pPr>
            <w:r w:rsidRPr="003E65F8">
              <w:rPr>
                <w:rFonts w:eastAsia="Calibri" w:cs="Calibri"/>
                <w:b/>
                <w:bCs/>
                <w:sz w:val="20"/>
                <w:szCs w:val="20"/>
                <w:lang w:eastAsia="fr-FR"/>
              </w:rPr>
              <w:t>Volume échantillon :</w:t>
            </w:r>
          </w:p>
          <w:p w14:paraId="7C16CEA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rFonts w:eastAsia="Calibri" w:cs="Calibri"/>
                <w:sz w:val="20"/>
                <w:szCs w:val="20"/>
                <w:lang w:eastAsia="fr-FR"/>
              </w:rPr>
              <w:t xml:space="preserve"> </w:t>
            </w:r>
            <w:r w:rsidRPr="003E65F8">
              <w:rPr>
                <w:sz w:val="20"/>
                <w:szCs w:val="20"/>
              </w:rPr>
              <w:t xml:space="preserve">25 </w:t>
            </w:r>
            <w:proofErr w:type="spellStart"/>
            <w:r w:rsidRPr="003E65F8">
              <w:rPr>
                <w:sz w:val="20"/>
                <w:szCs w:val="20"/>
              </w:rPr>
              <w:t>μl</w:t>
            </w:r>
            <w:proofErr w:type="spellEnd"/>
            <w:r w:rsidRPr="003E65F8">
              <w:rPr>
                <w:sz w:val="20"/>
                <w:szCs w:val="20"/>
              </w:rPr>
              <w:t xml:space="preserve"> environ de sang complet en mode normal</w:t>
            </w:r>
          </w:p>
          <w:p w14:paraId="681B2305" w14:textId="77777777" w:rsidR="00FD3B7E" w:rsidRDefault="00463C2E" w:rsidP="00FD3B7E">
            <w:pPr>
              <w:pStyle w:val="Paragraphedeliste"/>
              <w:numPr>
                <w:ilvl w:val="0"/>
                <w:numId w:val="17"/>
              </w:numPr>
              <w:spacing w:before="60" w:after="60" w:line="240" w:lineRule="auto"/>
              <w:contextualSpacing w:val="0"/>
              <w:rPr>
                <w:sz w:val="20"/>
                <w:szCs w:val="20"/>
              </w:rPr>
            </w:pPr>
            <w:r w:rsidRPr="003E65F8">
              <w:rPr>
                <w:sz w:val="20"/>
                <w:szCs w:val="20"/>
              </w:rPr>
              <w:t xml:space="preserve"> 50 </w:t>
            </w:r>
            <w:proofErr w:type="spellStart"/>
            <w:r w:rsidRPr="003E65F8">
              <w:rPr>
                <w:sz w:val="20"/>
                <w:szCs w:val="20"/>
              </w:rPr>
              <w:t>μl</w:t>
            </w:r>
            <w:proofErr w:type="spellEnd"/>
            <w:r w:rsidRPr="003E65F8">
              <w:rPr>
                <w:sz w:val="20"/>
                <w:szCs w:val="20"/>
              </w:rPr>
              <w:t xml:space="preserve"> environ de sang complet en mode </w:t>
            </w:r>
            <w:proofErr w:type="spellStart"/>
            <w:r w:rsidRPr="003E65F8">
              <w:rPr>
                <w:sz w:val="20"/>
                <w:szCs w:val="20"/>
              </w:rPr>
              <w:t>prédilution</w:t>
            </w:r>
            <w:proofErr w:type="spellEnd"/>
          </w:p>
          <w:p w14:paraId="08D09CA3" w14:textId="16697E33" w:rsidR="00463C2E" w:rsidRPr="00FD3B7E" w:rsidRDefault="00463C2E" w:rsidP="00FD3B7E">
            <w:pPr>
              <w:spacing w:before="60" w:after="60" w:line="240" w:lineRule="auto"/>
              <w:rPr>
                <w:sz w:val="20"/>
                <w:szCs w:val="20"/>
              </w:rPr>
            </w:pPr>
            <w:r w:rsidRPr="00FD3B7E">
              <w:rPr>
                <w:rFonts w:eastAsia="Calibri" w:cs="Calibri"/>
                <w:b/>
                <w:bCs/>
                <w:sz w:val="20"/>
                <w:szCs w:val="20"/>
                <w:lang w:eastAsia="fr-FR"/>
              </w:rPr>
              <w:lastRenderedPageBreak/>
              <w:t>Mesure</w:t>
            </w:r>
            <w:r w:rsidRPr="00FD3B7E">
              <w:rPr>
                <w:rFonts w:eastAsia="Calibri" w:cs="Calibri"/>
                <w:sz w:val="20"/>
                <w:szCs w:val="20"/>
                <w:lang w:eastAsia="fr-FR"/>
              </w:rPr>
              <w:t xml:space="preserve"> :</w:t>
            </w:r>
          </w:p>
          <w:p w14:paraId="4615DCCD"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Diamètre d’orifice de 70 μm (GR/PLT, GB)</w:t>
            </w:r>
          </w:p>
          <w:p w14:paraId="4FC4782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Débit de 60 tests/heure</w:t>
            </w:r>
          </w:p>
          <w:p w14:paraId="3F42DF57" w14:textId="547E5D67" w:rsidR="00463C2E" w:rsidRPr="003E65F8" w:rsidRDefault="00463C2E" w:rsidP="00FD3B7E">
            <w:pPr>
              <w:shd w:val="clear" w:color="auto" w:fill="FFFFFF"/>
              <w:spacing w:before="60" w:after="60" w:line="240" w:lineRule="auto"/>
              <w:jc w:val="both"/>
              <w:rPr>
                <w:rFonts w:eastAsia="Calibri" w:cs="Calibri"/>
                <w:b/>
                <w:bCs/>
                <w:sz w:val="20"/>
                <w:szCs w:val="20"/>
                <w:lang w:eastAsia="fr-FR"/>
              </w:rPr>
            </w:pPr>
            <w:r w:rsidRPr="003E65F8">
              <w:rPr>
                <w:rFonts w:eastAsia="Calibri" w:cs="Calibri"/>
                <w:b/>
                <w:bCs/>
                <w:sz w:val="20"/>
                <w:szCs w:val="20"/>
                <w:lang w:eastAsia="fr-FR"/>
              </w:rPr>
              <w:t>Echantillonnage :</w:t>
            </w:r>
          </w:p>
          <w:p w14:paraId="037EDEA8"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rFonts w:eastAsia="Calibri" w:cs="Calibri"/>
                <w:sz w:val="20"/>
                <w:szCs w:val="20"/>
                <w:lang w:eastAsia="fr-FR"/>
              </w:rPr>
              <w:t xml:space="preserve"> </w:t>
            </w:r>
            <w:r w:rsidRPr="003E65F8">
              <w:rPr>
                <w:sz w:val="20"/>
                <w:szCs w:val="20"/>
              </w:rPr>
              <w:t>Système à tube ouvert</w:t>
            </w:r>
          </w:p>
          <w:p w14:paraId="35308289"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Rotation automatique d’échantillon</w:t>
            </w:r>
          </w:p>
          <w:p w14:paraId="210CA1C1" w14:textId="38B00A0D" w:rsidR="00463C2E" w:rsidRPr="003E65F8" w:rsidRDefault="00463C2E" w:rsidP="00FD3B7E">
            <w:pPr>
              <w:shd w:val="clear" w:color="auto" w:fill="FFFFFF"/>
              <w:spacing w:before="60" w:after="60" w:line="240" w:lineRule="auto"/>
              <w:jc w:val="both"/>
              <w:rPr>
                <w:rFonts w:eastAsia="Calibri" w:cs="Calibri"/>
                <w:sz w:val="20"/>
                <w:szCs w:val="20"/>
                <w:lang w:eastAsia="fr-FR"/>
              </w:rPr>
            </w:pPr>
            <w:r w:rsidRPr="003E65F8">
              <w:rPr>
                <w:rFonts w:eastAsia="Calibri" w:cs="Calibri"/>
                <w:b/>
                <w:bCs/>
                <w:sz w:val="20"/>
                <w:szCs w:val="20"/>
                <w:lang w:eastAsia="fr-FR"/>
              </w:rPr>
              <w:t>Calibration</w:t>
            </w:r>
            <w:r w:rsidRPr="003E65F8">
              <w:rPr>
                <w:rFonts w:eastAsia="Calibri" w:cs="Calibri"/>
                <w:sz w:val="20"/>
                <w:szCs w:val="20"/>
                <w:lang w:eastAsia="fr-FR"/>
              </w:rPr>
              <w:t>:</w:t>
            </w:r>
          </w:p>
          <w:p w14:paraId="7CA636B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rFonts w:eastAsia="Calibri" w:cs="Calibri"/>
                <w:sz w:val="20"/>
                <w:szCs w:val="20"/>
                <w:lang w:eastAsia="fr-FR"/>
              </w:rPr>
              <w:t xml:space="preserve"> </w:t>
            </w:r>
            <w:r w:rsidRPr="003E65F8">
              <w:rPr>
                <w:sz w:val="20"/>
                <w:szCs w:val="20"/>
              </w:rPr>
              <w:t>Calibration automatique par ≥1 mesure(s)</w:t>
            </w:r>
          </w:p>
          <w:p w14:paraId="0F8ED16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Calibration manuelle en utilisant les facteurs théoriques</w:t>
            </w:r>
          </w:p>
          <w:p w14:paraId="7503D659"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Capacité de la base de données :  10.000 résultats avec histogrammes GR, PLT et GB </w:t>
            </w:r>
          </w:p>
          <w:p w14:paraId="2F42F930"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Interface avec l’utilisateur :</w:t>
            </w:r>
          </w:p>
          <w:p w14:paraId="375E6CC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Ecran tactile LCD</w:t>
            </w:r>
          </w:p>
          <w:p w14:paraId="3C809717"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Clavier externe via port USB</w:t>
            </w:r>
          </w:p>
          <w:p w14:paraId="5CAE9305" w14:textId="77777777" w:rsidR="00FD3B7E" w:rsidRDefault="00463C2E" w:rsidP="00FD3B7E">
            <w:pPr>
              <w:pStyle w:val="Paragraphedeliste"/>
              <w:numPr>
                <w:ilvl w:val="0"/>
                <w:numId w:val="17"/>
              </w:numPr>
              <w:spacing w:before="60" w:after="60" w:line="240" w:lineRule="auto"/>
              <w:contextualSpacing w:val="0"/>
              <w:rPr>
                <w:sz w:val="20"/>
                <w:szCs w:val="20"/>
              </w:rPr>
            </w:pPr>
            <w:r w:rsidRPr="003E65F8">
              <w:rPr>
                <w:sz w:val="20"/>
                <w:szCs w:val="20"/>
              </w:rPr>
              <w:t>Langues disponibles : anglais, français, espagnol, portugais et russe</w:t>
            </w:r>
          </w:p>
          <w:p w14:paraId="7440C044" w14:textId="2398D1A9" w:rsidR="00463C2E" w:rsidRPr="00FD3B7E" w:rsidRDefault="00463C2E" w:rsidP="00FD3B7E">
            <w:pPr>
              <w:spacing w:before="60" w:after="60" w:line="240" w:lineRule="auto"/>
              <w:rPr>
                <w:sz w:val="20"/>
                <w:szCs w:val="20"/>
              </w:rPr>
            </w:pPr>
            <w:r w:rsidRPr="00FD3B7E">
              <w:rPr>
                <w:rFonts w:eastAsia="Calibri" w:cs="Calibri"/>
                <w:b/>
                <w:bCs/>
                <w:sz w:val="20"/>
                <w:szCs w:val="20"/>
                <w:lang w:eastAsia="fr-FR"/>
              </w:rPr>
              <w:t>Imprimante</w:t>
            </w:r>
            <w:r w:rsidRPr="00FD3B7E">
              <w:rPr>
                <w:rFonts w:eastAsia="Calibri" w:cs="Calibri"/>
                <w:sz w:val="20"/>
                <w:szCs w:val="20"/>
                <w:lang w:eastAsia="fr-FR"/>
              </w:rPr>
              <w:t xml:space="preserve"> :</w:t>
            </w:r>
          </w:p>
          <w:p w14:paraId="731CDDB9"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 Imprimante intégrée avec impression complète des résultats et des histogrammes</w:t>
            </w:r>
          </w:p>
          <w:p w14:paraId="3572E723"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Interface via port USB pour imprimantes HP</w:t>
            </w:r>
          </w:p>
          <w:p w14:paraId="1419F6F8"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Alimentation électrique :  220 V - 50/60 Hz</w:t>
            </w:r>
          </w:p>
          <w:p w14:paraId="432445F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Température ambiante : 15 °C - 30 °C</w:t>
            </w:r>
          </w:p>
          <w:p w14:paraId="619DAFBC" w14:textId="77777777" w:rsidR="00463C2E" w:rsidRPr="003E65F8" w:rsidRDefault="00463C2E" w:rsidP="00FD3B7E">
            <w:pPr>
              <w:shd w:val="clear" w:color="auto" w:fill="FFFFFF"/>
              <w:spacing w:before="60" w:after="60" w:line="240" w:lineRule="auto"/>
              <w:jc w:val="both"/>
              <w:rPr>
                <w:sz w:val="20"/>
                <w:szCs w:val="20"/>
              </w:rPr>
            </w:pPr>
            <w:r w:rsidRPr="003E65F8">
              <w:rPr>
                <w:rFonts w:eastAsia="Calibri" w:cs="Calibri"/>
                <w:b/>
                <w:bCs/>
                <w:sz w:val="20"/>
                <w:szCs w:val="20"/>
                <w:lang w:eastAsia="fr-FR"/>
              </w:rPr>
              <w:t>Dimensions</w:t>
            </w:r>
            <w:r w:rsidRPr="003E65F8">
              <w:rPr>
                <w:rFonts w:eastAsia="Calibri" w:cs="Calibri"/>
                <w:sz w:val="20"/>
                <w:szCs w:val="20"/>
                <w:lang w:eastAsia="fr-FR"/>
              </w:rPr>
              <w:t xml:space="preserve"> : </w:t>
            </w:r>
            <w:r w:rsidRPr="003E65F8">
              <w:rPr>
                <w:sz w:val="20"/>
                <w:szCs w:val="20"/>
              </w:rPr>
              <w:t>32 x 26 x 36,5 cm (l x p x h) environ</w:t>
            </w:r>
          </w:p>
          <w:p w14:paraId="796B9B4E" w14:textId="77777777" w:rsidR="00463C2E" w:rsidRPr="003E65F8" w:rsidRDefault="00463C2E" w:rsidP="00FD3B7E">
            <w:pPr>
              <w:shd w:val="clear" w:color="auto" w:fill="FFFFFF"/>
              <w:spacing w:before="60" w:after="60" w:line="240" w:lineRule="auto"/>
              <w:jc w:val="both"/>
              <w:rPr>
                <w:rFonts w:eastAsia="Calibri" w:cs="Calibri"/>
                <w:sz w:val="20"/>
                <w:szCs w:val="20"/>
                <w:lang w:eastAsia="fr-FR"/>
              </w:rPr>
            </w:pPr>
            <w:r w:rsidRPr="003E65F8">
              <w:rPr>
                <w:rFonts w:eastAsia="Calibri" w:cs="Calibri"/>
                <w:b/>
                <w:bCs/>
                <w:sz w:val="20"/>
                <w:szCs w:val="20"/>
                <w:lang w:eastAsia="fr-FR"/>
              </w:rPr>
              <w:t>Poids net</w:t>
            </w:r>
            <w:r w:rsidRPr="003E65F8">
              <w:rPr>
                <w:rFonts w:eastAsia="Calibri" w:cs="Calibri"/>
                <w:sz w:val="20"/>
                <w:szCs w:val="20"/>
                <w:lang w:eastAsia="fr-FR"/>
              </w:rPr>
              <w:t> : environ 12kg</w:t>
            </w:r>
          </w:p>
          <w:p w14:paraId="303201A3" w14:textId="77777777" w:rsidR="00463C2E" w:rsidRPr="003E65F8" w:rsidRDefault="00463C2E" w:rsidP="00FD3B7E">
            <w:pPr>
              <w:shd w:val="clear" w:color="auto" w:fill="FFFFFF"/>
              <w:spacing w:before="60" w:after="60" w:line="240" w:lineRule="auto"/>
              <w:jc w:val="both"/>
              <w:rPr>
                <w:rFonts w:eastAsia="Calibri" w:cs="Calibri"/>
                <w:sz w:val="20"/>
                <w:szCs w:val="20"/>
                <w:lang w:eastAsia="fr-FR"/>
              </w:rPr>
            </w:pPr>
            <w:r w:rsidRPr="003E65F8">
              <w:rPr>
                <w:rFonts w:eastAsia="Calibri" w:cs="Calibri"/>
                <w:b/>
                <w:sz w:val="20"/>
                <w:szCs w:val="20"/>
                <w:lang w:eastAsia="fr-FR"/>
              </w:rPr>
              <w:t>Livré avec</w:t>
            </w:r>
            <w:r w:rsidRPr="003E65F8">
              <w:rPr>
                <w:rFonts w:eastAsia="Calibri" w:cs="Calibri"/>
                <w:sz w:val="20"/>
                <w:szCs w:val="20"/>
                <w:lang w:eastAsia="fr-FR"/>
              </w:rPr>
              <w:t> :</w:t>
            </w:r>
          </w:p>
          <w:p w14:paraId="09759F43"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Un agitateur pour tubes ou flacons de prélèvement hématologique ;</w:t>
            </w:r>
          </w:p>
          <w:p w14:paraId="006B870A"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Un lot de réactifs et consommables de départ pour traiter 500 échantillons</w:t>
            </w:r>
          </w:p>
          <w:p w14:paraId="382838DD" w14:textId="77777777" w:rsidR="00463C2E" w:rsidRPr="003E65F8" w:rsidRDefault="00463C2E" w:rsidP="007C343D">
            <w:pPr>
              <w:pStyle w:val="Paragraphedeliste"/>
              <w:numPr>
                <w:ilvl w:val="0"/>
                <w:numId w:val="17"/>
              </w:numPr>
              <w:spacing w:before="60" w:after="60" w:line="240" w:lineRule="auto"/>
              <w:contextualSpacing w:val="0"/>
              <w:rPr>
                <w:rFonts w:eastAsia="Times New Roman" w:cs="Arial"/>
                <w:snapToGrid w:val="0"/>
                <w:sz w:val="20"/>
                <w:szCs w:val="20"/>
              </w:rPr>
            </w:pPr>
            <w:r w:rsidRPr="003E65F8">
              <w:rPr>
                <w:sz w:val="20"/>
                <w:szCs w:val="20"/>
              </w:rPr>
              <w:t>Un onduleur type UPS</w:t>
            </w:r>
          </w:p>
        </w:tc>
        <w:tc>
          <w:tcPr>
            <w:tcW w:w="4111" w:type="dxa"/>
            <w:vAlign w:val="center"/>
          </w:tcPr>
          <w:p w14:paraId="7A1A52E5" w14:textId="77777777" w:rsidR="00463C2E" w:rsidRPr="003E65F8" w:rsidRDefault="00463C2E" w:rsidP="00D22C42">
            <w:pPr>
              <w:spacing w:before="60" w:after="60" w:line="240" w:lineRule="auto"/>
              <w:jc w:val="center"/>
              <w:rPr>
                <w:rFonts w:eastAsia="Times New Roman" w:cs="Arial"/>
                <w:snapToGrid w:val="0"/>
                <w:sz w:val="20"/>
                <w:szCs w:val="20"/>
              </w:rPr>
            </w:pPr>
          </w:p>
        </w:tc>
        <w:tc>
          <w:tcPr>
            <w:tcW w:w="2552" w:type="dxa"/>
            <w:vAlign w:val="center"/>
          </w:tcPr>
          <w:p w14:paraId="5EEB13F9" w14:textId="77777777" w:rsidR="00463C2E" w:rsidRPr="003E65F8" w:rsidRDefault="00463C2E" w:rsidP="00D22C42">
            <w:pPr>
              <w:spacing w:before="60" w:after="60" w:line="240" w:lineRule="auto"/>
              <w:jc w:val="center"/>
              <w:rPr>
                <w:rFonts w:eastAsia="Times New Roman" w:cs="Arial"/>
                <w:snapToGrid w:val="0"/>
                <w:sz w:val="20"/>
                <w:szCs w:val="20"/>
              </w:rPr>
            </w:pPr>
          </w:p>
        </w:tc>
      </w:tr>
      <w:tr w:rsidR="00463C2E" w:rsidRPr="003E65F8" w14:paraId="40D3C212" w14:textId="77777777" w:rsidTr="00D22C42">
        <w:tc>
          <w:tcPr>
            <w:tcW w:w="1101" w:type="dxa"/>
          </w:tcPr>
          <w:p w14:paraId="33C6AD00"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rFonts w:eastAsia="Times New Roman" w:cs="Arial"/>
                <w:snapToGrid w:val="0"/>
                <w:sz w:val="20"/>
                <w:szCs w:val="20"/>
              </w:rPr>
              <w:lastRenderedPageBreak/>
              <w:t>3.</w:t>
            </w:r>
          </w:p>
        </w:tc>
        <w:tc>
          <w:tcPr>
            <w:tcW w:w="5698" w:type="dxa"/>
            <w:vAlign w:val="center"/>
          </w:tcPr>
          <w:p w14:paraId="67E7A8A6" w14:textId="64E87076" w:rsidR="00463C2E" w:rsidRPr="00FD3B7E" w:rsidRDefault="00FD3B7E" w:rsidP="00D22C42">
            <w:pPr>
              <w:shd w:val="clear" w:color="auto" w:fill="F7CAAC"/>
              <w:spacing w:before="60" w:after="60" w:line="240" w:lineRule="auto"/>
              <w:rPr>
                <w:b/>
                <w:bCs/>
                <w:sz w:val="20"/>
                <w:szCs w:val="20"/>
              </w:rPr>
            </w:pPr>
            <w:r w:rsidRPr="00FD3B7E">
              <w:rPr>
                <w:b/>
                <w:bCs/>
                <w:sz w:val="20"/>
                <w:szCs w:val="20"/>
              </w:rPr>
              <w:t>HEMOGLOBINOMETRE HBA1C</w:t>
            </w:r>
          </w:p>
          <w:p w14:paraId="3D3DC55E" w14:textId="77777777" w:rsidR="00463C2E" w:rsidRPr="003E65F8" w:rsidRDefault="00463C2E" w:rsidP="00D22C42">
            <w:pPr>
              <w:spacing w:before="60" w:after="60" w:line="240" w:lineRule="auto"/>
              <w:rPr>
                <w:sz w:val="20"/>
                <w:szCs w:val="20"/>
              </w:rPr>
            </w:pPr>
            <w:r w:rsidRPr="003E65F8">
              <w:rPr>
                <w:sz w:val="20"/>
                <w:szCs w:val="20"/>
              </w:rPr>
              <w:t>Appareil de dosage de l’hémoglobine glyquée (HbA1c)</w:t>
            </w:r>
          </w:p>
          <w:p w14:paraId="05C9718E"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Lecteur pour dosage de l'hémoglobine glyquée disposant d’une imprimante thermique intégrée</w:t>
            </w:r>
          </w:p>
          <w:p w14:paraId="1C16163A"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Plage de mesure : 20-130 </w:t>
            </w:r>
            <w:proofErr w:type="spellStart"/>
            <w:r w:rsidRPr="003E65F8">
              <w:rPr>
                <w:sz w:val="20"/>
                <w:szCs w:val="20"/>
              </w:rPr>
              <w:t>mmol</w:t>
            </w:r>
            <w:proofErr w:type="spellEnd"/>
            <w:r w:rsidRPr="003E65F8">
              <w:rPr>
                <w:sz w:val="20"/>
                <w:szCs w:val="20"/>
              </w:rPr>
              <w:t>/mol</w:t>
            </w:r>
          </w:p>
          <w:p w14:paraId="165F670B"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Vitesse d'essai en 5 minutes environ</w:t>
            </w:r>
          </w:p>
          <w:p w14:paraId="6500DEC5"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Volume d'échantillon : 3-10 µl </w:t>
            </w:r>
          </w:p>
          <w:p w14:paraId="6D6F1A3C"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Colorimétrie : longueur d’onde : 415 nm</w:t>
            </w:r>
          </w:p>
          <w:p w14:paraId="5A4E5480"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Réactifs en cartouche - Stockage en température ambiante</w:t>
            </w:r>
          </w:p>
          <w:p w14:paraId="0A0C9123"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Capacité de mémoire : 200 résultats de tests environ</w:t>
            </w:r>
          </w:p>
          <w:p w14:paraId="1F28AF01" w14:textId="77777777" w:rsidR="00463C2E" w:rsidRPr="003E65F8" w:rsidRDefault="00463C2E" w:rsidP="007C343D">
            <w:pPr>
              <w:pStyle w:val="Paragraphedeliste"/>
              <w:numPr>
                <w:ilvl w:val="0"/>
                <w:numId w:val="17"/>
              </w:numPr>
              <w:spacing w:before="60" w:after="60" w:line="240" w:lineRule="auto"/>
              <w:contextualSpacing w:val="0"/>
              <w:rPr>
                <w:sz w:val="20"/>
                <w:szCs w:val="20"/>
              </w:rPr>
            </w:pPr>
            <w:r w:rsidRPr="003E65F8">
              <w:rPr>
                <w:sz w:val="20"/>
                <w:szCs w:val="20"/>
              </w:rPr>
              <w:t xml:space="preserve">Échantillon : Sang total ou capillaire.  </w:t>
            </w:r>
          </w:p>
          <w:p w14:paraId="76CE712F" w14:textId="77777777" w:rsidR="00463C2E" w:rsidRPr="003E65F8" w:rsidRDefault="00463C2E" w:rsidP="00D22C42">
            <w:pPr>
              <w:spacing w:before="60" w:after="60" w:line="240" w:lineRule="auto"/>
              <w:rPr>
                <w:sz w:val="20"/>
                <w:szCs w:val="20"/>
              </w:rPr>
            </w:pPr>
            <w:r w:rsidRPr="003E65F8">
              <w:rPr>
                <w:sz w:val="20"/>
                <w:szCs w:val="20"/>
              </w:rPr>
              <w:t>Alimentation : 220V ± 10V, 50Hz-60Hz</w:t>
            </w:r>
          </w:p>
          <w:p w14:paraId="68D8FE46" w14:textId="77777777" w:rsidR="00463C2E" w:rsidRPr="003E65F8" w:rsidRDefault="00463C2E" w:rsidP="00D22C42">
            <w:pPr>
              <w:spacing w:before="60" w:after="60" w:line="240" w:lineRule="auto"/>
              <w:rPr>
                <w:sz w:val="20"/>
                <w:szCs w:val="20"/>
              </w:rPr>
            </w:pPr>
            <w:r w:rsidRPr="003E65F8">
              <w:rPr>
                <w:sz w:val="20"/>
                <w:szCs w:val="20"/>
              </w:rPr>
              <w:t>Conforme à la norme EN 60601-1 relative à la sécurité électrique</w:t>
            </w:r>
          </w:p>
          <w:p w14:paraId="679FBA57" w14:textId="77777777" w:rsidR="00463C2E" w:rsidRPr="003E65F8" w:rsidRDefault="00463C2E" w:rsidP="00D22C42">
            <w:pPr>
              <w:spacing w:before="60" w:after="60" w:line="240" w:lineRule="auto"/>
              <w:rPr>
                <w:sz w:val="20"/>
                <w:szCs w:val="20"/>
              </w:rPr>
            </w:pPr>
            <w:r w:rsidRPr="003E65F8">
              <w:rPr>
                <w:sz w:val="20"/>
                <w:szCs w:val="20"/>
              </w:rPr>
              <w:t>Classification conforme à la Directive européenne 93/42/CEE des dispositifs médicaux</w:t>
            </w:r>
          </w:p>
          <w:p w14:paraId="75BC7F8F" w14:textId="77777777" w:rsidR="00463C2E" w:rsidRPr="003E65F8" w:rsidRDefault="00463C2E" w:rsidP="00D22C42">
            <w:pPr>
              <w:spacing w:before="60" w:after="60" w:line="240" w:lineRule="auto"/>
              <w:rPr>
                <w:sz w:val="20"/>
                <w:szCs w:val="20"/>
              </w:rPr>
            </w:pPr>
            <w:r w:rsidRPr="003E65F8">
              <w:rPr>
                <w:sz w:val="20"/>
                <w:szCs w:val="20"/>
              </w:rPr>
              <w:t>Livré avec un lot de réactifs et consommables de départ pour 100 tests</w:t>
            </w:r>
          </w:p>
        </w:tc>
        <w:tc>
          <w:tcPr>
            <w:tcW w:w="4111" w:type="dxa"/>
            <w:vAlign w:val="center"/>
          </w:tcPr>
          <w:p w14:paraId="5B7676A0" w14:textId="77777777" w:rsidR="00463C2E" w:rsidRPr="003E65F8" w:rsidRDefault="00463C2E" w:rsidP="00D22C42">
            <w:pPr>
              <w:spacing w:before="60" w:after="60" w:line="240" w:lineRule="auto"/>
              <w:jc w:val="center"/>
              <w:rPr>
                <w:rFonts w:eastAsia="Times New Roman" w:cs="Arial"/>
                <w:snapToGrid w:val="0"/>
                <w:sz w:val="20"/>
                <w:szCs w:val="20"/>
              </w:rPr>
            </w:pPr>
          </w:p>
        </w:tc>
        <w:tc>
          <w:tcPr>
            <w:tcW w:w="2552" w:type="dxa"/>
            <w:vAlign w:val="center"/>
          </w:tcPr>
          <w:p w14:paraId="6AB1C4B2" w14:textId="77777777" w:rsidR="00463C2E" w:rsidRPr="003E65F8" w:rsidRDefault="00463C2E" w:rsidP="00D22C42">
            <w:pPr>
              <w:spacing w:before="60" w:after="60" w:line="240" w:lineRule="auto"/>
              <w:jc w:val="center"/>
              <w:rPr>
                <w:rFonts w:eastAsia="Times New Roman" w:cs="Arial"/>
                <w:snapToGrid w:val="0"/>
                <w:sz w:val="20"/>
                <w:szCs w:val="20"/>
              </w:rPr>
            </w:pPr>
          </w:p>
        </w:tc>
      </w:tr>
      <w:tr w:rsidR="00463C2E" w:rsidRPr="003E65F8" w14:paraId="2414A1C9" w14:textId="77777777" w:rsidTr="00D22C42">
        <w:tc>
          <w:tcPr>
            <w:tcW w:w="1101" w:type="dxa"/>
          </w:tcPr>
          <w:p w14:paraId="16C90B7A"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sz w:val="20"/>
                <w:szCs w:val="20"/>
              </w:rPr>
              <w:t>4.</w:t>
            </w:r>
          </w:p>
        </w:tc>
        <w:tc>
          <w:tcPr>
            <w:tcW w:w="5698" w:type="dxa"/>
            <w:vAlign w:val="center"/>
          </w:tcPr>
          <w:p w14:paraId="39CA001E" w14:textId="77777777" w:rsidR="00463C2E" w:rsidRPr="003E65F8" w:rsidRDefault="00463C2E" w:rsidP="00D22C42">
            <w:pPr>
              <w:shd w:val="clear" w:color="auto" w:fill="F7CAAC" w:themeFill="accent2" w:themeFillTint="66"/>
              <w:spacing w:before="60" w:after="60" w:line="240" w:lineRule="auto"/>
              <w:rPr>
                <w:b/>
                <w:bCs/>
                <w:sz w:val="20"/>
                <w:szCs w:val="20"/>
              </w:rPr>
            </w:pPr>
            <w:r w:rsidRPr="003E65F8">
              <w:rPr>
                <w:b/>
                <w:bCs/>
                <w:sz w:val="20"/>
                <w:szCs w:val="20"/>
              </w:rPr>
              <w:t>DISTILLATEUR D’EAU</w:t>
            </w:r>
          </w:p>
          <w:p w14:paraId="15734C9A" w14:textId="77777777" w:rsidR="00463C2E" w:rsidRPr="003E65F8" w:rsidRDefault="00463C2E" w:rsidP="00D22C42">
            <w:pPr>
              <w:spacing w:before="60" w:after="60" w:line="240" w:lineRule="auto"/>
              <w:rPr>
                <w:sz w:val="20"/>
                <w:szCs w:val="20"/>
              </w:rPr>
            </w:pPr>
            <w:r w:rsidRPr="003E65F8">
              <w:rPr>
                <w:sz w:val="20"/>
                <w:szCs w:val="20"/>
              </w:rPr>
              <w:t>Dispositif électronique qui déconnecte le système de chauffage en cas de manque d'approvisionnement d'eau.</w:t>
            </w:r>
          </w:p>
          <w:p w14:paraId="034E7149" w14:textId="77777777" w:rsidR="00463C2E" w:rsidRPr="003E65F8" w:rsidRDefault="00463C2E" w:rsidP="00D22C42">
            <w:pPr>
              <w:spacing w:before="60" w:after="60" w:line="240" w:lineRule="auto"/>
              <w:ind w:hanging="5"/>
              <w:rPr>
                <w:sz w:val="20"/>
                <w:szCs w:val="20"/>
              </w:rPr>
            </w:pPr>
            <w:r w:rsidRPr="003E65F8">
              <w:rPr>
                <w:sz w:val="20"/>
                <w:szCs w:val="20"/>
              </w:rPr>
              <w:t>Distillateur avec réservoir de 16 litres minimum</w:t>
            </w:r>
          </w:p>
          <w:p w14:paraId="735CBFFA" w14:textId="77777777" w:rsidR="00463C2E" w:rsidRPr="003E65F8" w:rsidRDefault="00463C2E" w:rsidP="00D22C42">
            <w:pPr>
              <w:spacing w:before="60" w:after="60" w:line="240" w:lineRule="auto"/>
              <w:ind w:hanging="5"/>
              <w:rPr>
                <w:sz w:val="20"/>
                <w:szCs w:val="20"/>
              </w:rPr>
            </w:pPr>
            <w:r w:rsidRPr="003E65F8">
              <w:rPr>
                <w:sz w:val="20"/>
                <w:szCs w:val="20"/>
              </w:rPr>
              <w:t>Débit : 8 litres/heures.</w:t>
            </w:r>
          </w:p>
          <w:p w14:paraId="483DDE72" w14:textId="77777777" w:rsidR="00463C2E" w:rsidRPr="003E65F8" w:rsidRDefault="00463C2E" w:rsidP="00D22C42">
            <w:pPr>
              <w:spacing w:before="60" w:after="60" w:line="240" w:lineRule="auto"/>
              <w:rPr>
                <w:sz w:val="20"/>
                <w:szCs w:val="20"/>
              </w:rPr>
            </w:pPr>
            <w:r w:rsidRPr="003E65F8">
              <w:rPr>
                <w:sz w:val="20"/>
                <w:szCs w:val="20"/>
              </w:rPr>
              <w:t>Conductivité approximative : 2,3 µ Siemens à 20°C</w:t>
            </w:r>
          </w:p>
          <w:p w14:paraId="088B994E" w14:textId="77777777" w:rsidR="00463C2E" w:rsidRPr="003E65F8" w:rsidRDefault="00463C2E" w:rsidP="00D22C42">
            <w:pPr>
              <w:spacing w:before="60" w:after="60" w:line="240" w:lineRule="auto"/>
              <w:ind w:hanging="5"/>
              <w:rPr>
                <w:sz w:val="20"/>
                <w:szCs w:val="20"/>
              </w:rPr>
            </w:pPr>
            <w:r w:rsidRPr="003E65F8">
              <w:rPr>
                <w:sz w:val="20"/>
                <w:szCs w:val="20"/>
              </w:rPr>
              <w:t>Evaporateur en acier inox, facilement accessible en enlevant le couvercle.</w:t>
            </w:r>
          </w:p>
          <w:p w14:paraId="6E84E94D" w14:textId="77777777" w:rsidR="00463C2E" w:rsidRPr="003E65F8" w:rsidRDefault="00463C2E" w:rsidP="00D22C42">
            <w:pPr>
              <w:spacing w:before="60" w:after="60" w:line="240" w:lineRule="auto"/>
              <w:ind w:hanging="5"/>
              <w:rPr>
                <w:sz w:val="20"/>
                <w:szCs w:val="20"/>
              </w:rPr>
            </w:pPr>
            <w:r w:rsidRPr="003E65F8">
              <w:rPr>
                <w:sz w:val="20"/>
                <w:szCs w:val="20"/>
              </w:rPr>
              <w:t>Réfrigérant à ailettes en acier inoxydable.</w:t>
            </w:r>
          </w:p>
          <w:p w14:paraId="7BF71000" w14:textId="77777777" w:rsidR="00463C2E" w:rsidRPr="003E65F8" w:rsidRDefault="00463C2E" w:rsidP="00D22C42">
            <w:pPr>
              <w:spacing w:before="60" w:after="60" w:line="240" w:lineRule="auto"/>
              <w:ind w:hanging="5"/>
              <w:rPr>
                <w:sz w:val="20"/>
                <w:szCs w:val="20"/>
              </w:rPr>
            </w:pPr>
            <w:r w:rsidRPr="003E65F8">
              <w:rPr>
                <w:sz w:val="20"/>
                <w:szCs w:val="20"/>
              </w:rPr>
              <w:t xml:space="preserve">Réservoir en inox, </w:t>
            </w:r>
          </w:p>
          <w:p w14:paraId="502DD8E5" w14:textId="77777777" w:rsidR="00463C2E" w:rsidRPr="003E65F8" w:rsidRDefault="00463C2E" w:rsidP="00D22C42">
            <w:pPr>
              <w:spacing w:before="60" w:after="60" w:line="240" w:lineRule="auto"/>
              <w:ind w:hanging="5"/>
              <w:rPr>
                <w:sz w:val="20"/>
                <w:szCs w:val="20"/>
              </w:rPr>
            </w:pPr>
            <w:r w:rsidRPr="003E65F8">
              <w:rPr>
                <w:sz w:val="20"/>
                <w:szCs w:val="20"/>
              </w:rPr>
              <w:t>Elément chauffant en acier inox.</w:t>
            </w:r>
          </w:p>
          <w:p w14:paraId="09E69DA4" w14:textId="77777777" w:rsidR="00463C2E" w:rsidRPr="003E65F8" w:rsidRDefault="00463C2E" w:rsidP="00D22C42">
            <w:pPr>
              <w:spacing w:before="60" w:after="60" w:line="240" w:lineRule="auto"/>
              <w:ind w:hanging="5"/>
              <w:rPr>
                <w:sz w:val="20"/>
                <w:szCs w:val="20"/>
              </w:rPr>
            </w:pPr>
            <w:r w:rsidRPr="003E65F8">
              <w:rPr>
                <w:sz w:val="20"/>
                <w:szCs w:val="20"/>
              </w:rPr>
              <w:lastRenderedPageBreak/>
              <w:t>Sécurité de protection des éléments chauffants en cas de manque d'eau.</w:t>
            </w:r>
          </w:p>
          <w:p w14:paraId="6F3A44E3" w14:textId="77777777" w:rsidR="00463C2E" w:rsidRPr="003E65F8" w:rsidRDefault="00463C2E" w:rsidP="00D22C42">
            <w:pPr>
              <w:spacing w:before="60" w:after="60" w:line="240" w:lineRule="auto"/>
              <w:ind w:hanging="5"/>
              <w:rPr>
                <w:sz w:val="20"/>
                <w:szCs w:val="20"/>
              </w:rPr>
            </w:pPr>
            <w:r w:rsidRPr="003E65F8">
              <w:rPr>
                <w:sz w:val="20"/>
                <w:szCs w:val="20"/>
              </w:rPr>
              <w:t>Protection électronique de niveau d'eau lorsque la cuve est pleine. Redémarrage lorsque la cuve est vide.</w:t>
            </w:r>
          </w:p>
          <w:p w14:paraId="2971AE07" w14:textId="77777777" w:rsidR="00463C2E" w:rsidRPr="003E65F8" w:rsidRDefault="00463C2E" w:rsidP="00D22C42">
            <w:pPr>
              <w:spacing w:before="60" w:after="60" w:line="240" w:lineRule="auto"/>
              <w:ind w:hanging="5"/>
              <w:rPr>
                <w:sz w:val="20"/>
                <w:szCs w:val="20"/>
              </w:rPr>
            </w:pPr>
            <w:r w:rsidRPr="003E65F8">
              <w:rPr>
                <w:sz w:val="20"/>
                <w:szCs w:val="20"/>
              </w:rPr>
              <w:t>Détecteur électronique d'impureté coupant l'appareil, signalisation par le voyant rouge "clean"</w:t>
            </w:r>
          </w:p>
          <w:p w14:paraId="092E1C3C" w14:textId="77777777" w:rsidR="00463C2E" w:rsidRPr="003E65F8" w:rsidRDefault="00463C2E" w:rsidP="00D22C42">
            <w:pPr>
              <w:spacing w:before="60" w:after="60" w:line="240" w:lineRule="auto"/>
              <w:ind w:hanging="5"/>
              <w:rPr>
                <w:sz w:val="20"/>
                <w:szCs w:val="20"/>
              </w:rPr>
            </w:pPr>
            <w:r w:rsidRPr="003E65F8">
              <w:rPr>
                <w:sz w:val="20"/>
                <w:szCs w:val="20"/>
              </w:rPr>
              <w:t>Consommation économique d'énergie</w:t>
            </w:r>
          </w:p>
          <w:p w14:paraId="48FDED88" w14:textId="77777777" w:rsidR="00463C2E" w:rsidRPr="003E65F8" w:rsidRDefault="00463C2E" w:rsidP="00D22C42">
            <w:pPr>
              <w:spacing w:before="60" w:after="60" w:line="240" w:lineRule="auto"/>
              <w:ind w:hanging="5"/>
              <w:rPr>
                <w:sz w:val="20"/>
                <w:szCs w:val="20"/>
              </w:rPr>
            </w:pPr>
            <w:r w:rsidRPr="003E65F8">
              <w:rPr>
                <w:sz w:val="20"/>
                <w:szCs w:val="20"/>
              </w:rPr>
              <w:t>Double revêtement extérieur en acier galvanisé et revêtu de résine époxy antistatique.</w:t>
            </w:r>
          </w:p>
          <w:p w14:paraId="508E5C0A" w14:textId="77777777" w:rsidR="00463C2E" w:rsidRPr="003E65F8" w:rsidRDefault="00463C2E" w:rsidP="00D22C42">
            <w:pPr>
              <w:spacing w:before="60" w:after="60" w:line="240" w:lineRule="auto"/>
              <w:ind w:hanging="5"/>
              <w:rPr>
                <w:sz w:val="20"/>
                <w:szCs w:val="20"/>
              </w:rPr>
            </w:pPr>
            <w:r w:rsidRPr="003E65F8">
              <w:rPr>
                <w:sz w:val="20"/>
                <w:szCs w:val="20"/>
              </w:rPr>
              <w:t>Modèle de paillasse ou mural</w:t>
            </w:r>
          </w:p>
          <w:p w14:paraId="006DB91D" w14:textId="77777777" w:rsidR="00463C2E" w:rsidRPr="003E65F8" w:rsidRDefault="00463C2E" w:rsidP="00D22C42">
            <w:pPr>
              <w:spacing w:before="60" w:after="60" w:line="240" w:lineRule="auto"/>
              <w:ind w:hanging="5"/>
              <w:rPr>
                <w:sz w:val="20"/>
                <w:szCs w:val="20"/>
              </w:rPr>
            </w:pPr>
            <w:r w:rsidRPr="003E65F8">
              <w:rPr>
                <w:sz w:val="20"/>
                <w:szCs w:val="20"/>
              </w:rPr>
              <w:t>Distillation : mono</w:t>
            </w:r>
          </w:p>
          <w:p w14:paraId="0C6339F9" w14:textId="77777777" w:rsidR="00463C2E" w:rsidRPr="003E65F8" w:rsidRDefault="00463C2E" w:rsidP="00D22C42">
            <w:pPr>
              <w:spacing w:before="60" w:after="60" w:line="240" w:lineRule="auto"/>
              <w:ind w:hanging="5"/>
              <w:rPr>
                <w:sz w:val="20"/>
                <w:szCs w:val="20"/>
              </w:rPr>
            </w:pPr>
            <w:r w:rsidRPr="003E65F8">
              <w:rPr>
                <w:sz w:val="20"/>
                <w:szCs w:val="20"/>
              </w:rPr>
              <w:t>Livré avec tous les accessoires</w:t>
            </w:r>
          </w:p>
        </w:tc>
        <w:tc>
          <w:tcPr>
            <w:tcW w:w="4111" w:type="dxa"/>
            <w:vAlign w:val="center"/>
          </w:tcPr>
          <w:p w14:paraId="55B3ADEB" w14:textId="77777777" w:rsidR="00463C2E" w:rsidRPr="003E65F8" w:rsidRDefault="00463C2E" w:rsidP="00D22C42">
            <w:pPr>
              <w:spacing w:before="60" w:after="60" w:line="240" w:lineRule="auto"/>
              <w:jc w:val="center"/>
              <w:rPr>
                <w:rFonts w:eastAsia="Times New Roman" w:cs="Arial"/>
                <w:snapToGrid w:val="0"/>
                <w:sz w:val="20"/>
                <w:szCs w:val="20"/>
              </w:rPr>
            </w:pPr>
          </w:p>
        </w:tc>
        <w:tc>
          <w:tcPr>
            <w:tcW w:w="2552" w:type="dxa"/>
            <w:vAlign w:val="center"/>
          </w:tcPr>
          <w:p w14:paraId="6923F902" w14:textId="77777777" w:rsidR="00463C2E" w:rsidRPr="003E65F8" w:rsidRDefault="00463C2E" w:rsidP="00D22C42">
            <w:pPr>
              <w:spacing w:before="60" w:after="60" w:line="240" w:lineRule="auto"/>
              <w:jc w:val="center"/>
              <w:rPr>
                <w:rFonts w:eastAsia="Times New Roman" w:cs="Arial"/>
                <w:snapToGrid w:val="0"/>
                <w:sz w:val="20"/>
                <w:szCs w:val="20"/>
              </w:rPr>
            </w:pPr>
          </w:p>
        </w:tc>
      </w:tr>
      <w:tr w:rsidR="00463C2E" w:rsidRPr="003E65F8" w14:paraId="7269AAA1" w14:textId="77777777" w:rsidTr="00D22C42">
        <w:tc>
          <w:tcPr>
            <w:tcW w:w="1101" w:type="dxa"/>
          </w:tcPr>
          <w:p w14:paraId="468F709D" w14:textId="77777777" w:rsidR="00463C2E" w:rsidRPr="003E65F8" w:rsidRDefault="00463C2E" w:rsidP="00D22C42">
            <w:pPr>
              <w:spacing w:before="60" w:after="60" w:line="240" w:lineRule="auto"/>
              <w:jc w:val="center"/>
              <w:rPr>
                <w:rFonts w:eastAsia="Times New Roman" w:cs="Arial"/>
                <w:snapToGrid w:val="0"/>
                <w:sz w:val="20"/>
                <w:szCs w:val="20"/>
              </w:rPr>
            </w:pPr>
            <w:r w:rsidRPr="003E65F8">
              <w:rPr>
                <w:sz w:val="20"/>
                <w:szCs w:val="20"/>
              </w:rPr>
              <w:t>5.</w:t>
            </w:r>
          </w:p>
        </w:tc>
        <w:tc>
          <w:tcPr>
            <w:tcW w:w="5698" w:type="dxa"/>
            <w:vAlign w:val="center"/>
          </w:tcPr>
          <w:p w14:paraId="07E013A6" w14:textId="77777777" w:rsidR="00463C2E" w:rsidRPr="003E65F8" w:rsidRDefault="00463C2E" w:rsidP="00D22C42">
            <w:pPr>
              <w:shd w:val="clear" w:color="auto" w:fill="F4B083"/>
              <w:spacing w:before="60" w:after="60" w:line="240" w:lineRule="auto"/>
              <w:rPr>
                <w:rFonts w:eastAsia="Calibri" w:cs="Times New Roman"/>
                <w:b/>
                <w:bCs/>
                <w:sz w:val="20"/>
                <w:szCs w:val="20"/>
              </w:rPr>
            </w:pPr>
            <w:r w:rsidRPr="003E65F8">
              <w:rPr>
                <w:rFonts w:eastAsia="Calibri" w:cs="Times New Roman"/>
                <w:b/>
                <w:bCs/>
                <w:sz w:val="20"/>
                <w:szCs w:val="20"/>
              </w:rPr>
              <w:t>ETUVE UNIVERSELLE DE PRECISION</w:t>
            </w:r>
          </w:p>
          <w:p w14:paraId="3A5E8E43" w14:textId="77777777" w:rsidR="00463C2E" w:rsidRPr="003E65F8" w:rsidRDefault="00463C2E" w:rsidP="00D22C42">
            <w:pPr>
              <w:spacing w:before="60" w:after="60" w:line="240" w:lineRule="auto"/>
              <w:ind w:hanging="5"/>
              <w:rPr>
                <w:sz w:val="20"/>
                <w:szCs w:val="20"/>
              </w:rPr>
            </w:pPr>
            <w:r w:rsidRPr="003E65F8">
              <w:rPr>
                <w:sz w:val="20"/>
                <w:szCs w:val="20"/>
              </w:rPr>
              <w:t>Matériau extérieur : acier laminé à froid avec revêtement en poudre antibactérien.</w:t>
            </w:r>
          </w:p>
          <w:p w14:paraId="58847AB4" w14:textId="77777777" w:rsidR="00463C2E" w:rsidRPr="003E65F8" w:rsidRDefault="00463C2E" w:rsidP="00D22C42">
            <w:pPr>
              <w:spacing w:before="60" w:after="60" w:line="240" w:lineRule="auto"/>
              <w:ind w:hanging="5"/>
              <w:rPr>
                <w:sz w:val="20"/>
                <w:szCs w:val="20"/>
              </w:rPr>
            </w:pPr>
            <w:r w:rsidRPr="003E65F8">
              <w:rPr>
                <w:sz w:val="20"/>
                <w:szCs w:val="20"/>
              </w:rPr>
              <w:t>* Chambre intérieure en acier inoxydable, structure à angle rond, étagères réglables.</w:t>
            </w:r>
          </w:p>
          <w:p w14:paraId="6D64277A" w14:textId="77777777" w:rsidR="00463C2E" w:rsidRPr="003E65F8" w:rsidRDefault="00463C2E" w:rsidP="00D22C42">
            <w:pPr>
              <w:spacing w:before="60" w:after="60" w:line="240" w:lineRule="auto"/>
              <w:ind w:hanging="5"/>
              <w:rPr>
                <w:sz w:val="20"/>
                <w:szCs w:val="20"/>
              </w:rPr>
            </w:pPr>
            <w:r w:rsidRPr="003E65F8">
              <w:rPr>
                <w:sz w:val="20"/>
                <w:szCs w:val="20"/>
              </w:rPr>
              <w:t>Ventilation</w:t>
            </w:r>
          </w:p>
          <w:p w14:paraId="364B563A" w14:textId="77777777" w:rsidR="00463C2E" w:rsidRPr="003E65F8" w:rsidRDefault="00463C2E" w:rsidP="00D22C42">
            <w:pPr>
              <w:spacing w:before="60" w:after="60" w:line="240" w:lineRule="auto"/>
              <w:ind w:hanging="5"/>
              <w:rPr>
                <w:sz w:val="20"/>
                <w:szCs w:val="20"/>
              </w:rPr>
            </w:pPr>
            <w:r w:rsidRPr="003E65F8">
              <w:rPr>
                <w:sz w:val="20"/>
                <w:szCs w:val="20"/>
              </w:rPr>
              <w:t xml:space="preserve">* Fenêtre d'observation en verre à double couche, verrouillage de la boucle hermétique réglable. </w:t>
            </w:r>
          </w:p>
          <w:p w14:paraId="0337BFEC" w14:textId="77777777" w:rsidR="00463C2E" w:rsidRPr="003E65F8" w:rsidRDefault="00463C2E" w:rsidP="00D22C42">
            <w:pPr>
              <w:spacing w:before="60" w:after="60" w:line="240" w:lineRule="auto"/>
              <w:ind w:hanging="5"/>
              <w:rPr>
                <w:sz w:val="20"/>
                <w:szCs w:val="20"/>
              </w:rPr>
            </w:pPr>
            <w:r w:rsidRPr="003E65F8">
              <w:rPr>
                <w:sz w:val="20"/>
                <w:szCs w:val="20"/>
              </w:rPr>
              <w:t>* Contrôleur de température intelligent à microprocesseur PID.</w:t>
            </w:r>
          </w:p>
          <w:p w14:paraId="0CCA73D7" w14:textId="77777777" w:rsidR="00463C2E" w:rsidRPr="003E65F8" w:rsidRDefault="00463C2E" w:rsidP="00D22C42">
            <w:pPr>
              <w:spacing w:before="60" w:after="60" w:line="240" w:lineRule="auto"/>
              <w:ind w:hanging="5"/>
              <w:rPr>
                <w:sz w:val="20"/>
                <w:szCs w:val="20"/>
              </w:rPr>
            </w:pPr>
            <w:r w:rsidRPr="003E65F8">
              <w:rPr>
                <w:sz w:val="20"/>
                <w:szCs w:val="20"/>
              </w:rPr>
              <w:t>* Protection contre la surchauffe.</w:t>
            </w:r>
          </w:p>
          <w:p w14:paraId="4DCAADF0" w14:textId="77777777" w:rsidR="00463C2E" w:rsidRPr="003E65F8" w:rsidRDefault="00463C2E" w:rsidP="00D22C42">
            <w:pPr>
              <w:spacing w:before="60" w:after="60" w:line="240" w:lineRule="auto"/>
              <w:rPr>
                <w:rFonts w:eastAsia="Calibri" w:cs="Times New Roman"/>
                <w:kern w:val="2"/>
                <w:sz w:val="20"/>
                <w:szCs w:val="20"/>
                <w14:ligatures w14:val="standardContextual"/>
              </w:rPr>
            </w:pPr>
            <w:r w:rsidRPr="003E65F8">
              <w:rPr>
                <w:rFonts w:eastAsia="Calibri" w:cs="Times New Roman"/>
                <w:b/>
                <w:kern w:val="2"/>
                <w:sz w:val="20"/>
                <w:szCs w:val="20"/>
                <w14:ligatures w14:val="standardContextual"/>
              </w:rPr>
              <w:t>Etuve à double fonction</w:t>
            </w:r>
            <w:r w:rsidRPr="003E65F8">
              <w:rPr>
                <w:rFonts w:eastAsia="Calibri" w:cs="Times New Roman"/>
                <w:kern w:val="2"/>
                <w:sz w:val="20"/>
                <w:szCs w:val="20"/>
                <w14:ligatures w14:val="standardContextual"/>
              </w:rPr>
              <w:t xml:space="preserve"> :</w:t>
            </w:r>
          </w:p>
          <w:p w14:paraId="737FAECF" w14:textId="77777777" w:rsidR="00463C2E" w:rsidRPr="003E65F8" w:rsidRDefault="00463C2E" w:rsidP="00D22C42">
            <w:pPr>
              <w:spacing w:before="60" w:after="60" w:line="240" w:lineRule="auto"/>
              <w:ind w:hanging="5"/>
              <w:rPr>
                <w:sz w:val="20"/>
                <w:szCs w:val="20"/>
              </w:rPr>
            </w:pPr>
            <w:r w:rsidRPr="003E65F8">
              <w:rPr>
                <w:sz w:val="20"/>
                <w:szCs w:val="20"/>
              </w:rPr>
              <w:t>Fonction bactériologie : incubateur : température réglable de +5 à + 80</w:t>
            </w:r>
            <w:r w:rsidRPr="003E65F8">
              <w:rPr>
                <w:rFonts w:ascii="Cambria Math" w:hAnsi="Cambria Math" w:cs="Cambria Math"/>
                <w:sz w:val="20"/>
                <w:szCs w:val="20"/>
              </w:rPr>
              <w:t>℃</w:t>
            </w:r>
            <w:r w:rsidRPr="003E65F8">
              <w:rPr>
                <w:sz w:val="20"/>
                <w:szCs w:val="20"/>
              </w:rPr>
              <w:t xml:space="preserve">; </w:t>
            </w:r>
          </w:p>
          <w:p w14:paraId="04623BEE" w14:textId="77777777" w:rsidR="00463C2E" w:rsidRPr="003E65F8" w:rsidRDefault="00463C2E" w:rsidP="00D22C42">
            <w:pPr>
              <w:spacing w:before="60" w:after="60" w:line="240" w:lineRule="auto"/>
              <w:ind w:hanging="5"/>
              <w:rPr>
                <w:sz w:val="20"/>
                <w:szCs w:val="20"/>
              </w:rPr>
            </w:pPr>
            <w:r w:rsidRPr="003E65F8">
              <w:rPr>
                <w:sz w:val="20"/>
                <w:szCs w:val="20"/>
              </w:rPr>
              <w:t>Fonction étuve de séchage température réglable de 80~200</w:t>
            </w:r>
            <w:r w:rsidRPr="003E65F8">
              <w:rPr>
                <w:rFonts w:ascii="Cambria Math" w:hAnsi="Cambria Math" w:cs="Cambria Math"/>
                <w:sz w:val="20"/>
                <w:szCs w:val="20"/>
              </w:rPr>
              <w:t>℃</w:t>
            </w:r>
          </w:p>
          <w:p w14:paraId="47A1CF56" w14:textId="77777777" w:rsidR="00463C2E" w:rsidRPr="003E65F8" w:rsidRDefault="00463C2E" w:rsidP="00D22C42">
            <w:pPr>
              <w:spacing w:before="60" w:after="60" w:line="240" w:lineRule="auto"/>
              <w:ind w:hanging="5"/>
              <w:rPr>
                <w:sz w:val="20"/>
                <w:szCs w:val="20"/>
              </w:rPr>
            </w:pPr>
            <w:r w:rsidRPr="003E65F8">
              <w:rPr>
                <w:sz w:val="20"/>
                <w:szCs w:val="20"/>
              </w:rPr>
              <w:t>Volume : 240 L</w:t>
            </w:r>
          </w:p>
          <w:p w14:paraId="259BE0B9" w14:textId="77777777" w:rsidR="00463C2E" w:rsidRPr="003E65F8" w:rsidRDefault="00463C2E" w:rsidP="00D22C42">
            <w:pPr>
              <w:spacing w:before="60" w:after="60" w:line="240" w:lineRule="auto"/>
              <w:ind w:hanging="5"/>
              <w:rPr>
                <w:sz w:val="20"/>
                <w:szCs w:val="20"/>
              </w:rPr>
            </w:pPr>
            <w:r w:rsidRPr="003E65F8">
              <w:rPr>
                <w:sz w:val="20"/>
                <w:szCs w:val="20"/>
              </w:rPr>
              <w:t>Alimentation électrique : 220-240 VAC 50/60 Hz</w:t>
            </w:r>
          </w:p>
          <w:p w14:paraId="1EFC1A72" w14:textId="2E8A5085" w:rsidR="00463C2E" w:rsidRPr="003E65F8" w:rsidRDefault="00463C2E" w:rsidP="00FD3B7E">
            <w:pPr>
              <w:spacing w:before="60" w:after="60" w:line="240" w:lineRule="auto"/>
              <w:ind w:hanging="5"/>
              <w:rPr>
                <w:rFonts w:eastAsia="Times New Roman" w:cs="Arial"/>
                <w:snapToGrid w:val="0"/>
                <w:sz w:val="20"/>
                <w:szCs w:val="20"/>
              </w:rPr>
            </w:pPr>
            <w:r w:rsidRPr="003E65F8">
              <w:rPr>
                <w:sz w:val="20"/>
                <w:szCs w:val="20"/>
              </w:rPr>
              <w:t>Livrée avec 2 étagères</w:t>
            </w:r>
            <w:r w:rsidR="00FD3B7E">
              <w:rPr>
                <w:sz w:val="20"/>
                <w:szCs w:val="20"/>
              </w:rPr>
              <w:t xml:space="preserve"> et </w:t>
            </w:r>
            <w:r w:rsidRPr="003E65F8">
              <w:rPr>
                <w:sz w:val="20"/>
                <w:szCs w:val="20"/>
              </w:rPr>
              <w:t>1 Sonde PID intégrée</w:t>
            </w:r>
          </w:p>
        </w:tc>
        <w:tc>
          <w:tcPr>
            <w:tcW w:w="4111" w:type="dxa"/>
            <w:vAlign w:val="center"/>
          </w:tcPr>
          <w:p w14:paraId="488F4C33" w14:textId="77777777" w:rsidR="00463C2E" w:rsidRPr="003E65F8" w:rsidRDefault="00463C2E" w:rsidP="00D22C42">
            <w:pPr>
              <w:spacing w:before="60" w:after="60" w:line="240" w:lineRule="auto"/>
              <w:jc w:val="center"/>
              <w:rPr>
                <w:rFonts w:eastAsia="Times New Roman" w:cs="Arial"/>
                <w:snapToGrid w:val="0"/>
                <w:sz w:val="20"/>
                <w:szCs w:val="20"/>
              </w:rPr>
            </w:pPr>
          </w:p>
        </w:tc>
        <w:tc>
          <w:tcPr>
            <w:tcW w:w="2552" w:type="dxa"/>
            <w:vAlign w:val="center"/>
          </w:tcPr>
          <w:p w14:paraId="3C6B10A0" w14:textId="77777777" w:rsidR="00463C2E" w:rsidRPr="003E65F8" w:rsidRDefault="00463C2E" w:rsidP="00D22C42">
            <w:pPr>
              <w:spacing w:before="60" w:after="60" w:line="240" w:lineRule="auto"/>
              <w:jc w:val="center"/>
              <w:rPr>
                <w:rFonts w:eastAsia="Times New Roman" w:cs="Arial"/>
                <w:snapToGrid w:val="0"/>
                <w:sz w:val="20"/>
                <w:szCs w:val="20"/>
              </w:rPr>
            </w:pPr>
          </w:p>
        </w:tc>
      </w:tr>
      <w:bookmarkEnd w:id="129"/>
    </w:tbl>
    <w:p w14:paraId="3FFF7C53" w14:textId="77777777" w:rsidR="000D24B7" w:rsidRPr="003E65F8" w:rsidRDefault="000D24B7" w:rsidP="00A55753">
      <w:pPr>
        <w:spacing w:after="0"/>
        <w:jc w:val="both"/>
      </w:pPr>
    </w:p>
    <w:p w14:paraId="53E7D5DE" w14:textId="77777777" w:rsidR="000D24B7" w:rsidRPr="003E65F8" w:rsidRDefault="000D24B7" w:rsidP="000D24B7">
      <w:pPr>
        <w:spacing w:before="160"/>
        <w:rPr>
          <w:b/>
        </w:rPr>
      </w:pPr>
      <w:r w:rsidRPr="003E65F8">
        <w:rPr>
          <w:b/>
        </w:rPr>
        <w:lastRenderedPageBreak/>
        <w:t>Lot 2 : Fourniture et livraison d’équipements anatomopathologie</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698"/>
        <w:gridCol w:w="4111"/>
        <w:gridCol w:w="2552"/>
      </w:tblGrid>
      <w:tr w:rsidR="006B2E27" w:rsidRPr="003E65F8" w14:paraId="5E00AB1B" w14:textId="77777777" w:rsidTr="00D22C42">
        <w:tc>
          <w:tcPr>
            <w:tcW w:w="1101" w:type="dxa"/>
            <w:shd w:val="pct10" w:color="auto" w:fill="auto"/>
            <w:vAlign w:val="center"/>
          </w:tcPr>
          <w:p w14:paraId="5DF25D7C"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1. Poste n°</w:t>
            </w:r>
          </w:p>
        </w:tc>
        <w:tc>
          <w:tcPr>
            <w:tcW w:w="5698" w:type="dxa"/>
            <w:shd w:val="pct10" w:color="auto" w:fill="auto"/>
            <w:vAlign w:val="center"/>
          </w:tcPr>
          <w:p w14:paraId="35F94F90"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2. Spécifications requises</w:t>
            </w:r>
          </w:p>
        </w:tc>
        <w:tc>
          <w:tcPr>
            <w:tcW w:w="4111" w:type="dxa"/>
            <w:shd w:val="pct10" w:color="auto" w:fill="auto"/>
            <w:vAlign w:val="center"/>
          </w:tcPr>
          <w:p w14:paraId="386E2845"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3. Spécifications proposées</w:t>
            </w:r>
          </w:p>
        </w:tc>
        <w:tc>
          <w:tcPr>
            <w:tcW w:w="2552" w:type="dxa"/>
            <w:shd w:val="pct10" w:color="auto" w:fill="auto"/>
            <w:vAlign w:val="center"/>
          </w:tcPr>
          <w:p w14:paraId="750BBA8D"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b/>
                <w:snapToGrid w:val="0"/>
                <w:sz w:val="20"/>
                <w:szCs w:val="20"/>
              </w:rPr>
              <w:t>4. Notes, remarques, réf à documentation</w:t>
            </w:r>
          </w:p>
        </w:tc>
      </w:tr>
      <w:tr w:rsidR="006B2E27" w:rsidRPr="003E65F8" w14:paraId="2E66B51A" w14:textId="77777777" w:rsidTr="00D22C42">
        <w:tc>
          <w:tcPr>
            <w:tcW w:w="1101" w:type="dxa"/>
          </w:tcPr>
          <w:p w14:paraId="5AB11CA0"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snapToGrid w:val="0"/>
                <w:sz w:val="20"/>
                <w:szCs w:val="20"/>
              </w:rPr>
              <w:t>1.</w:t>
            </w:r>
          </w:p>
        </w:tc>
        <w:tc>
          <w:tcPr>
            <w:tcW w:w="5698" w:type="dxa"/>
            <w:vAlign w:val="center"/>
          </w:tcPr>
          <w:p w14:paraId="57A3FC97" w14:textId="77777777" w:rsidR="006B2E27" w:rsidRPr="003E65F8" w:rsidRDefault="006B2E27" w:rsidP="00D22C42">
            <w:pPr>
              <w:shd w:val="clear" w:color="auto" w:fill="F7CAAC" w:themeFill="accent2" w:themeFillTint="66"/>
              <w:spacing w:before="60" w:after="60" w:line="240" w:lineRule="auto"/>
              <w:rPr>
                <w:b/>
                <w:bCs/>
                <w:sz w:val="20"/>
                <w:szCs w:val="20"/>
              </w:rPr>
            </w:pPr>
            <w:r w:rsidRPr="003E65F8">
              <w:rPr>
                <w:b/>
                <w:bCs/>
                <w:sz w:val="20"/>
                <w:szCs w:val="20"/>
              </w:rPr>
              <w:t>Microtome à rotation manuel</w:t>
            </w:r>
          </w:p>
          <w:p w14:paraId="491E1E39" w14:textId="77777777" w:rsidR="006B2E27" w:rsidRPr="003E65F8" w:rsidRDefault="006B2E27" w:rsidP="00D22C42">
            <w:pPr>
              <w:spacing w:before="60" w:after="60" w:line="240" w:lineRule="auto"/>
              <w:rPr>
                <w:sz w:val="20"/>
                <w:szCs w:val="20"/>
              </w:rPr>
            </w:pPr>
            <w:r w:rsidRPr="003E65F8">
              <w:rPr>
                <w:sz w:val="20"/>
                <w:szCs w:val="20"/>
              </w:rPr>
              <w:t>Microtome de précision manuelle pour unité standard de sections de paraffine et les applications de recherche, plastiques et industrielles.</w:t>
            </w:r>
          </w:p>
          <w:p w14:paraId="237A43BB" w14:textId="77777777" w:rsidR="006B2E27" w:rsidRPr="003E65F8" w:rsidRDefault="006B2E27" w:rsidP="00D22C42">
            <w:pPr>
              <w:spacing w:before="60" w:after="60" w:line="240" w:lineRule="auto"/>
              <w:rPr>
                <w:sz w:val="20"/>
                <w:szCs w:val="20"/>
              </w:rPr>
            </w:pPr>
            <w:r w:rsidRPr="003E65F8">
              <w:rPr>
                <w:sz w:val="20"/>
                <w:szCs w:val="20"/>
              </w:rPr>
              <w:t xml:space="preserve">• Alimentation de l’échantillon de haute précision </w:t>
            </w:r>
          </w:p>
          <w:p w14:paraId="24851A4D" w14:textId="77777777" w:rsidR="006B2E27" w:rsidRPr="003E65F8" w:rsidRDefault="006B2E27" w:rsidP="00D22C42">
            <w:pPr>
              <w:spacing w:before="60" w:after="60" w:line="240" w:lineRule="auto"/>
              <w:rPr>
                <w:sz w:val="20"/>
                <w:szCs w:val="20"/>
              </w:rPr>
            </w:pPr>
            <w:r w:rsidRPr="003E65F8">
              <w:rPr>
                <w:sz w:val="20"/>
                <w:szCs w:val="20"/>
              </w:rPr>
              <w:t>• Volant fonctionnant en douceur</w:t>
            </w:r>
          </w:p>
          <w:p w14:paraId="214ECCBF" w14:textId="77777777" w:rsidR="006B2E27" w:rsidRPr="003E65F8" w:rsidRDefault="006B2E27" w:rsidP="00D22C42">
            <w:pPr>
              <w:spacing w:before="60" w:after="60" w:line="240" w:lineRule="auto"/>
              <w:rPr>
                <w:sz w:val="20"/>
                <w:szCs w:val="20"/>
              </w:rPr>
            </w:pPr>
            <w:r w:rsidRPr="003E65F8">
              <w:rPr>
                <w:sz w:val="20"/>
                <w:szCs w:val="20"/>
              </w:rPr>
              <w:t>• Verrouillage du volant dans chaque position</w:t>
            </w:r>
          </w:p>
          <w:p w14:paraId="67118DE1" w14:textId="77777777" w:rsidR="006B2E27" w:rsidRPr="003E65F8" w:rsidRDefault="006B2E27" w:rsidP="00D22C42">
            <w:pPr>
              <w:spacing w:before="60" w:after="60" w:line="240" w:lineRule="auto"/>
              <w:rPr>
                <w:sz w:val="20"/>
                <w:szCs w:val="20"/>
              </w:rPr>
            </w:pPr>
            <w:r w:rsidRPr="003E65F8">
              <w:rPr>
                <w:sz w:val="20"/>
                <w:szCs w:val="20"/>
              </w:rPr>
              <w:t>• Fonction de rognage en 4 étapes</w:t>
            </w:r>
          </w:p>
          <w:p w14:paraId="277CF06B" w14:textId="77777777" w:rsidR="006B2E27" w:rsidRPr="003E65F8" w:rsidRDefault="006B2E27" w:rsidP="00D22C42">
            <w:pPr>
              <w:spacing w:before="60" w:after="60" w:line="240" w:lineRule="auto"/>
              <w:rPr>
                <w:sz w:val="20"/>
                <w:szCs w:val="20"/>
              </w:rPr>
            </w:pPr>
            <w:r w:rsidRPr="003E65F8">
              <w:rPr>
                <w:sz w:val="20"/>
                <w:szCs w:val="20"/>
              </w:rPr>
              <w:t>• Rétraction de l’échantillon sur la course arrière</w:t>
            </w:r>
          </w:p>
          <w:p w14:paraId="7F200020" w14:textId="77777777" w:rsidR="006B2E27" w:rsidRPr="003E65F8" w:rsidRDefault="006B2E27" w:rsidP="00D22C42">
            <w:pPr>
              <w:spacing w:before="60" w:after="60" w:line="240" w:lineRule="auto"/>
              <w:rPr>
                <w:sz w:val="20"/>
                <w:szCs w:val="20"/>
              </w:rPr>
            </w:pPr>
            <w:r w:rsidRPr="003E65F8">
              <w:rPr>
                <w:sz w:val="20"/>
                <w:szCs w:val="20"/>
              </w:rPr>
              <w:t xml:space="preserve">• Signal acoustique pour la position finale du mouvement de l’échantillon </w:t>
            </w:r>
          </w:p>
          <w:p w14:paraId="09B1C1DE" w14:textId="77777777" w:rsidR="006B2E27" w:rsidRPr="003E65F8" w:rsidRDefault="006B2E27" w:rsidP="00D22C42">
            <w:pPr>
              <w:spacing w:before="60" w:after="60" w:line="240" w:lineRule="auto"/>
              <w:rPr>
                <w:sz w:val="20"/>
                <w:szCs w:val="20"/>
              </w:rPr>
            </w:pPr>
            <w:r w:rsidRPr="003E65F8">
              <w:rPr>
                <w:sz w:val="20"/>
                <w:szCs w:val="20"/>
              </w:rPr>
              <w:t xml:space="preserve">• Plaque de base en microtome sans vibration </w:t>
            </w:r>
          </w:p>
          <w:p w14:paraId="0367070B" w14:textId="77777777" w:rsidR="006B2E27" w:rsidRPr="003E65F8" w:rsidRDefault="006B2E27" w:rsidP="00D22C42">
            <w:pPr>
              <w:spacing w:before="60" w:after="60" w:line="240" w:lineRule="auto"/>
              <w:rPr>
                <w:sz w:val="20"/>
                <w:szCs w:val="20"/>
              </w:rPr>
            </w:pPr>
            <w:r w:rsidRPr="003E65F8">
              <w:rPr>
                <w:sz w:val="20"/>
                <w:szCs w:val="20"/>
              </w:rPr>
              <w:t xml:space="preserve">• Roue d’alimentation grossière ergonomique </w:t>
            </w:r>
          </w:p>
          <w:p w14:paraId="2285D69D" w14:textId="77777777" w:rsidR="006B2E27" w:rsidRPr="003E65F8" w:rsidRDefault="006B2E27" w:rsidP="00D22C42">
            <w:pPr>
              <w:spacing w:before="60" w:after="60" w:line="240" w:lineRule="auto"/>
              <w:rPr>
                <w:sz w:val="20"/>
                <w:szCs w:val="20"/>
              </w:rPr>
            </w:pPr>
            <w:r w:rsidRPr="003E65F8">
              <w:rPr>
                <w:sz w:val="20"/>
                <w:szCs w:val="20"/>
              </w:rPr>
              <w:t xml:space="preserve">• Plateau à déchets spacieux et intégré </w:t>
            </w:r>
          </w:p>
          <w:p w14:paraId="0386FF8F" w14:textId="77777777" w:rsidR="006B2E27" w:rsidRPr="003E65F8" w:rsidRDefault="006B2E27" w:rsidP="00D22C42">
            <w:pPr>
              <w:spacing w:before="60" w:after="60" w:line="240" w:lineRule="auto"/>
              <w:rPr>
                <w:sz w:val="20"/>
                <w:szCs w:val="20"/>
              </w:rPr>
            </w:pPr>
            <w:r w:rsidRPr="003E65F8">
              <w:rPr>
                <w:sz w:val="20"/>
                <w:szCs w:val="20"/>
              </w:rPr>
              <w:t>• Large gamme d’accessoires</w:t>
            </w:r>
          </w:p>
          <w:p w14:paraId="6D06BF1A" w14:textId="77777777" w:rsidR="006B2E27" w:rsidRPr="003E65F8" w:rsidRDefault="006B2E27" w:rsidP="00D22C42">
            <w:pPr>
              <w:spacing w:before="60" w:after="60" w:line="240" w:lineRule="auto"/>
              <w:rPr>
                <w:sz w:val="20"/>
                <w:szCs w:val="20"/>
              </w:rPr>
            </w:pPr>
            <w:r w:rsidRPr="003E65F8">
              <w:rPr>
                <w:sz w:val="20"/>
                <w:szCs w:val="20"/>
              </w:rPr>
              <w:t>Accessoires en option pour des configurations sur mesure :</w:t>
            </w:r>
          </w:p>
          <w:p w14:paraId="36DE4474" w14:textId="77777777" w:rsidR="006B2E27" w:rsidRPr="003E65F8" w:rsidRDefault="006B2E27" w:rsidP="00D22C42">
            <w:pPr>
              <w:spacing w:before="60" w:after="60" w:line="240" w:lineRule="auto"/>
              <w:rPr>
                <w:sz w:val="20"/>
                <w:szCs w:val="20"/>
              </w:rPr>
            </w:pPr>
            <w:r w:rsidRPr="003E65F8">
              <w:rPr>
                <w:sz w:val="20"/>
                <w:szCs w:val="20"/>
              </w:rPr>
              <w:t xml:space="preserve">• Porte-lame jetable à 3 composants (lames </w:t>
            </w:r>
            <w:proofErr w:type="spellStart"/>
            <w:r w:rsidRPr="003E65F8">
              <w:rPr>
                <w:sz w:val="20"/>
                <w:szCs w:val="20"/>
              </w:rPr>
              <w:t>low</w:t>
            </w:r>
            <w:proofErr w:type="spellEnd"/>
            <w:r w:rsidRPr="003E65F8">
              <w:rPr>
                <w:sz w:val="20"/>
                <w:szCs w:val="20"/>
              </w:rPr>
              <w:t>/high Profile)</w:t>
            </w:r>
          </w:p>
          <w:p w14:paraId="07F4E14C" w14:textId="77777777" w:rsidR="006B2E27" w:rsidRPr="003E65F8" w:rsidRDefault="006B2E27" w:rsidP="00D22C42">
            <w:pPr>
              <w:spacing w:before="60" w:after="60" w:line="240" w:lineRule="auto"/>
              <w:rPr>
                <w:sz w:val="20"/>
                <w:szCs w:val="20"/>
              </w:rPr>
            </w:pPr>
            <w:r w:rsidRPr="003E65F8">
              <w:rPr>
                <w:sz w:val="20"/>
                <w:szCs w:val="20"/>
              </w:rPr>
              <w:t>• Porte-lame jetable à 3 composants (TC 65, lames en métal dur)</w:t>
            </w:r>
          </w:p>
          <w:p w14:paraId="5873DB34" w14:textId="77777777" w:rsidR="006B2E27" w:rsidRPr="003E65F8" w:rsidRDefault="006B2E27" w:rsidP="00D22C42">
            <w:pPr>
              <w:spacing w:before="60" w:after="60" w:line="240" w:lineRule="auto"/>
              <w:rPr>
                <w:sz w:val="20"/>
                <w:szCs w:val="20"/>
              </w:rPr>
            </w:pPr>
            <w:r w:rsidRPr="003E65F8">
              <w:rPr>
                <w:sz w:val="20"/>
                <w:szCs w:val="20"/>
              </w:rPr>
              <w:t xml:space="preserve">• Porte-couteau standard </w:t>
            </w:r>
          </w:p>
          <w:p w14:paraId="6FAD3560" w14:textId="77777777" w:rsidR="006B2E27" w:rsidRPr="003E65F8" w:rsidRDefault="006B2E27" w:rsidP="00D22C42">
            <w:pPr>
              <w:spacing w:before="60" w:after="60" w:line="240" w:lineRule="auto"/>
              <w:rPr>
                <w:sz w:val="20"/>
                <w:szCs w:val="20"/>
              </w:rPr>
            </w:pPr>
            <w:r w:rsidRPr="003E65F8">
              <w:rPr>
                <w:sz w:val="20"/>
                <w:szCs w:val="20"/>
              </w:rPr>
              <w:t xml:space="preserve">• Orientation objet </w:t>
            </w:r>
          </w:p>
          <w:p w14:paraId="62E59BC2" w14:textId="77777777" w:rsidR="006B2E27" w:rsidRPr="003E65F8" w:rsidRDefault="006B2E27" w:rsidP="00D22C42">
            <w:pPr>
              <w:spacing w:before="60" w:after="60" w:line="240" w:lineRule="auto"/>
              <w:rPr>
                <w:sz w:val="20"/>
                <w:szCs w:val="20"/>
              </w:rPr>
            </w:pPr>
            <w:r w:rsidRPr="003E65F8">
              <w:rPr>
                <w:sz w:val="20"/>
                <w:szCs w:val="20"/>
              </w:rPr>
              <w:t>• Pince à cassette universelle, orientable</w:t>
            </w:r>
          </w:p>
          <w:p w14:paraId="1D95534C" w14:textId="77777777" w:rsidR="006B2E27" w:rsidRPr="003E65F8" w:rsidRDefault="006B2E27" w:rsidP="00D22C42">
            <w:pPr>
              <w:spacing w:before="60" w:after="60" w:line="240" w:lineRule="auto"/>
              <w:rPr>
                <w:sz w:val="20"/>
                <w:szCs w:val="20"/>
              </w:rPr>
            </w:pPr>
            <w:r w:rsidRPr="003E65F8">
              <w:rPr>
                <w:sz w:val="20"/>
                <w:szCs w:val="20"/>
              </w:rPr>
              <w:t>• Pince à cassette universelle, fixe</w:t>
            </w:r>
          </w:p>
          <w:p w14:paraId="04A93AB8" w14:textId="77777777" w:rsidR="006B2E27" w:rsidRPr="003E65F8" w:rsidRDefault="006B2E27" w:rsidP="00D22C42">
            <w:pPr>
              <w:spacing w:before="60" w:after="60" w:line="240" w:lineRule="auto"/>
              <w:rPr>
                <w:sz w:val="20"/>
                <w:szCs w:val="20"/>
              </w:rPr>
            </w:pPr>
            <w:r w:rsidRPr="003E65F8">
              <w:rPr>
                <w:sz w:val="20"/>
                <w:szCs w:val="20"/>
              </w:rPr>
              <w:t>• Pince à objet standard, orientable</w:t>
            </w:r>
          </w:p>
          <w:p w14:paraId="6B3E497B" w14:textId="77777777" w:rsidR="006B2E27" w:rsidRPr="003E65F8" w:rsidRDefault="006B2E27" w:rsidP="00D22C42">
            <w:pPr>
              <w:spacing w:before="60" w:after="60" w:line="240" w:lineRule="auto"/>
              <w:rPr>
                <w:sz w:val="20"/>
                <w:szCs w:val="20"/>
              </w:rPr>
            </w:pPr>
            <w:r w:rsidRPr="003E65F8">
              <w:rPr>
                <w:sz w:val="20"/>
                <w:szCs w:val="20"/>
              </w:rPr>
              <w:t>• Pince à objet standard, fixe</w:t>
            </w:r>
          </w:p>
          <w:p w14:paraId="4F95ED11" w14:textId="77777777" w:rsidR="006B2E27" w:rsidRPr="003E65F8" w:rsidRDefault="006B2E27" w:rsidP="00D22C42">
            <w:pPr>
              <w:spacing w:before="60" w:after="60" w:line="240" w:lineRule="auto"/>
              <w:rPr>
                <w:sz w:val="20"/>
                <w:szCs w:val="20"/>
              </w:rPr>
            </w:pPr>
            <w:r w:rsidRPr="003E65F8">
              <w:rPr>
                <w:sz w:val="20"/>
                <w:szCs w:val="20"/>
              </w:rPr>
              <w:t>• Pince à cassette Super-</w:t>
            </w:r>
            <w:proofErr w:type="spellStart"/>
            <w:r w:rsidRPr="003E65F8">
              <w:rPr>
                <w:sz w:val="20"/>
                <w:szCs w:val="20"/>
              </w:rPr>
              <w:t>Mega</w:t>
            </w:r>
            <w:proofErr w:type="spellEnd"/>
            <w:r w:rsidRPr="003E65F8">
              <w:rPr>
                <w:sz w:val="20"/>
                <w:szCs w:val="20"/>
              </w:rPr>
              <w:t>, fixe</w:t>
            </w:r>
          </w:p>
          <w:p w14:paraId="45B488E8" w14:textId="77777777" w:rsidR="006B2E27" w:rsidRPr="003E65F8" w:rsidRDefault="006B2E27" w:rsidP="00D22C42">
            <w:pPr>
              <w:spacing w:before="60" w:after="60" w:line="240" w:lineRule="auto"/>
              <w:rPr>
                <w:sz w:val="20"/>
                <w:szCs w:val="20"/>
              </w:rPr>
            </w:pPr>
            <w:r w:rsidRPr="003E65F8">
              <w:rPr>
                <w:sz w:val="20"/>
                <w:szCs w:val="20"/>
              </w:rPr>
              <w:lastRenderedPageBreak/>
              <w:t xml:space="preserve">• Pince à feuille </w:t>
            </w:r>
          </w:p>
          <w:p w14:paraId="39F4FD0E" w14:textId="77777777" w:rsidR="006B2E27" w:rsidRPr="003E65F8" w:rsidRDefault="006B2E27" w:rsidP="00D22C42">
            <w:pPr>
              <w:spacing w:before="60" w:after="60" w:line="240" w:lineRule="auto"/>
              <w:rPr>
                <w:sz w:val="20"/>
                <w:szCs w:val="20"/>
              </w:rPr>
            </w:pPr>
            <w:r w:rsidRPr="003E65F8">
              <w:rPr>
                <w:sz w:val="20"/>
                <w:szCs w:val="20"/>
              </w:rPr>
              <w:t xml:space="preserve">• Loupe éclairée détaillée </w:t>
            </w:r>
          </w:p>
          <w:p w14:paraId="069CD496" w14:textId="77777777" w:rsidR="006B2E27" w:rsidRPr="003E65F8" w:rsidRDefault="006B2E27" w:rsidP="00D22C42">
            <w:pPr>
              <w:spacing w:before="60" w:after="60" w:line="240" w:lineRule="auto"/>
              <w:rPr>
                <w:sz w:val="20"/>
                <w:szCs w:val="20"/>
              </w:rPr>
            </w:pPr>
            <w:r w:rsidRPr="003E65F8">
              <w:rPr>
                <w:sz w:val="20"/>
                <w:szCs w:val="20"/>
              </w:rPr>
              <w:t>Plage d’épaisseur de section :  0,5 μm à 60 μm</w:t>
            </w:r>
          </w:p>
          <w:p w14:paraId="2757D61E" w14:textId="11F79737" w:rsidR="00FD3B7E" w:rsidRDefault="006B2E27" w:rsidP="00D22C42">
            <w:pPr>
              <w:spacing w:before="60" w:after="60" w:line="240" w:lineRule="auto"/>
              <w:rPr>
                <w:sz w:val="20"/>
                <w:szCs w:val="20"/>
              </w:rPr>
            </w:pPr>
            <w:r w:rsidRPr="003E65F8">
              <w:rPr>
                <w:sz w:val="20"/>
                <w:szCs w:val="20"/>
              </w:rPr>
              <w:t>Sélection de l’épaisseur de section</w:t>
            </w:r>
            <w:r w:rsidR="00FD3B7E">
              <w:rPr>
                <w:sz w:val="20"/>
                <w:szCs w:val="20"/>
              </w:rPr>
              <w:t> :</w:t>
            </w:r>
          </w:p>
          <w:p w14:paraId="49943171" w14:textId="1EDCB281" w:rsidR="006B2E27" w:rsidRPr="003E65F8" w:rsidRDefault="006B2E27" w:rsidP="00D22C42">
            <w:pPr>
              <w:spacing w:before="60" w:after="60" w:line="240" w:lineRule="auto"/>
              <w:rPr>
                <w:sz w:val="20"/>
                <w:szCs w:val="20"/>
              </w:rPr>
            </w:pPr>
            <w:r w:rsidRPr="003E65F8">
              <w:rPr>
                <w:sz w:val="20"/>
                <w:szCs w:val="20"/>
              </w:rPr>
              <w:t xml:space="preserve"> 0,5 à 2 μm par pas</w:t>
            </w:r>
          </w:p>
          <w:p w14:paraId="5539A9AB" w14:textId="0E98D6FD" w:rsidR="006B2E27" w:rsidRPr="003E65F8" w:rsidRDefault="006B2E27" w:rsidP="00D22C42">
            <w:pPr>
              <w:spacing w:before="60" w:after="60" w:line="240" w:lineRule="auto"/>
              <w:rPr>
                <w:sz w:val="20"/>
                <w:szCs w:val="20"/>
              </w:rPr>
            </w:pPr>
            <w:r w:rsidRPr="003E65F8">
              <w:rPr>
                <w:sz w:val="20"/>
                <w:szCs w:val="20"/>
              </w:rPr>
              <w:t xml:space="preserve"> 2 à 10 μm par pas de 1,0 μm </w:t>
            </w:r>
          </w:p>
          <w:p w14:paraId="202EFB5C" w14:textId="0C1CF5B3" w:rsidR="006B2E27" w:rsidRPr="003E65F8" w:rsidRDefault="006B2E27" w:rsidP="00D22C42">
            <w:pPr>
              <w:spacing w:before="60" w:after="60" w:line="240" w:lineRule="auto"/>
              <w:rPr>
                <w:sz w:val="20"/>
                <w:szCs w:val="20"/>
              </w:rPr>
            </w:pPr>
            <w:r w:rsidRPr="003E65F8">
              <w:rPr>
                <w:sz w:val="20"/>
                <w:szCs w:val="20"/>
              </w:rPr>
              <w:t xml:space="preserve"> 10 à 60 μm par pas de 2,0 μm</w:t>
            </w:r>
          </w:p>
          <w:p w14:paraId="456DC406" w14:textId="77777777" w:rsidR="006B2E27" w:rsidRPr="003E65F8" w:rsidRDefault="006B2E27" w:rsidP="00D22C42">
            <w:pPr>
              <w:spacing w:before="60" w:after="60" w:line="240" w:lineRule="auto"/>
              <w:rPr>
                <w:sz w:val="20"/>
                <w:szCs w:val="20"/>
              </w:rPr>
            </w:pPr>
            <w:r w:rsidRPr="003E65F8">
              <w:rPr>
                <w:sz w:val="20"/>
                <w:szCs w:val="20"/>
              </w:rPr>
              <w:t>Plage de réglage de l’épaisseur de rognage : 10 μm, 20 μm, 30 μm, 40 μm</w:t>
            </w:r>
          </w:p>
          <w:p w14:paraId="1F05FE96" w14:textId="77777777" w:rsidR="006B2E27" w:rsidRPr="003E65F8" w:rsidRDefault="006B2E27" w:rsidP="00D22C42">
            <w:pPr>
              <w:spacing w:before="60" w:after="60" w:line="240" w:lineRule="auto"/>
              <w:rPr>
                <w:sz w:val="20"/>
                <w:szCs w:val="20"/>
              </w:rPr>
            </w:pPr>
            <w:r w:rsidRPr="003E65F8">
              <w:rPr>
                <w:sz w:val="20"/>
                <w:szCs w:val="20"/>
              </w:rPr>
              <w:t>Alimentation horizontale des spécimens : 28 mm</w:t>
            </w:r>
          </w:p>
          <w:p w14:paraId="44048341" w14:textId="77777777" w:rsidR="006B2E27" w:rsidRPr="003E65F8" w:rsidRDefault="006B2E27" w:rsidP="00D22C42">
            <w:pPr>
              <w:spacing w:before="60" w:after="60" w:line="240" w:lineRule="auto"/>
              <w:rPr>
                <w:sz w:val="20"/>
                <w:szCs w:val="20"/>
              </w:rPr>
            </w:pPr>
            <w:r w:rsidRPr="003E65F8">
              <w:rPr>
                <w:sz w:val="20"/>
                <w:szCs w:val="20"/>
              </w:rPr>
              <w:t>Course verticale : 60 mm</w:t>
            </w:r>
          </w:p>
          <w:p w14:paraId="7C2C2861" w14:textId="77777777" w:rsidR="006B2E27" w:rsidRPr="003E65F8" w:rsidRDefault="006B2E27" w:rsidP="00D22C42">
            <w:pPr>
              <w:spacing w:before="60" w:after="60" w:line="240" w:lineRule="auto"/>
              <w:rPr>
                <w:sz w:val="20"/>
                <w:szCs w:val="20"/>
              </w:rPr>
            </w:pPr>
            <w:r w:rsidRPr="003E65F8">
              <w:rPr>
                <w:sz w:val="20"/>
                <w:szCs w:val="20"/>
              </w:rPr>
              <w:t>Aliments grossiers : manuelle</w:t>
            </w:r>
          </w:p>
          <w:p w14:paraId="4516144A" w14:textId="77777777" w:rsidR="006B2E27" w:rsidRPr="003E65F8" w:rsidRDefault="006B2E27" w:rsidP="00D22C42">
            <w:pPr>
              <w:spacing w:before="60" w:after="60" w:line="240" w:lineRule="auto"/>
              <w:rPr>
                <w:sz w:val="20"/>
                <w:szCs w:val="20"/>
              </w:rPr>
            </w:pPr>
            <w:r w:rsidRPr="003E65F8">
              <w:rPr>
                <w:sz w:val="20"/>
                <w:szCs w:val="20"/>
              </w:rPr>
              <w:t>Rétraction de l’échantillon : automatique</w:t>
            </w:r>
          </w:p>
          <w:p w14:paraId="7B1528E1" w14:textId="77777777" w:rsidR="006B2E27" w:rsidRPr="003E65F8" w:rsidRDefault="006B2E27" w:rsidP="00D22C42">
            <w:pPr>
              <w:spacing w:before="60" w:after="60" w:line="240" w:lineRule="auto"/>
              <w:rPr>
                <w:sz w:val="20"/>
                <w:szCs w:val="20"/>
              </w:rPr>
            </w:pPr>
            <w:r w:rsidRPr="003E65F8">
              <w:rPr>
                <w:sz w:val="20"/>
                <w:szCs w:val="20"/>
              </w:rPr>
              <w:t>Orientation de l’échantillon, horizontale : 8°</w:t>
            </w:r>
          </w:p>
          <w:p w14:paraId="75CE434F" w14:textId="77777777" w:rsidR="006B2E27" w:rsidRPr="003E65F8" w:rsidRDefault="006B2E27" w:rsidP="00D22C42">
            <w:pPr>
              <w:spacing w:before="60" w:after="60" w:line="240" w:lineRule="auto"/>
              <w:rPr>
                <w:sz w:val="20"/>
                <w:szCs w:val="20"/>
              </w:rPr>
            </w:pPr>
            <w:r w:rsidRPr="003E65F8">
              <w:rPr>
                <w:sz w:val="20"/>
                <w:szCs w:val="20"/>
              </w:rPr>
              <w:t>Orientation de l’échantillon, verticale : 8°</w:t>
            </w:r>
          </w:p>
          <w:p w14:paraId="04F92C68" w14:textId="77777777" w:rsidR="006B2E27" w:rsidRPr="003E65F8" w:rsidRDefault="006B2E27" w:rsidP="00D22C42">
            <w:pPr>
              <w:spacing w:before="60" w:after="60" w:line="240" w:lineRule="auto"/>
              <w:rPr>
                <w:sz w:val="20"/>
                <w:szCs w:val="20"/>
              </w:rPr>
            </w:pPr>
            <w:r w:rsidRPr="003E65F8">
              <w:rPr>
                <w:sz w:val="20"/>
                <w:szCs w:val="20"/>
              </w:rPr>
              <w:t>Orientation de l’échantillon, axe z : 360°</w:t>
            </w:r>
          </w:p>
          <w:p w14:paraId="66294B40" w14:textId="77777777" w:rsidR="006B2E27" w:rsidRPr="003E65F8" w:rsidRDefault="006B2E27" w:rsidP="00D22C42">
            <w:pPr>
              <w:spacing w:before="60" w:after="60" w:line="240" w:lineRule="auto"/>
              <w:rPr>
                <w:sz w:val="20"/>
                <w:szCs w:val="20"/>
              </w:rPr>
            </w:pPr>
            <w:r w:rsidRPr="003E65F8">
              <w:rPr>
                <w:sz w:val="20"/>
                <w:szCs w:val="20"/>
              </w:rPr>
              <w:t>Dimensions [L x P x H] : 480 x 610 x 350 mm avec volant et plateau à déchets</w:t>
            </w:r>
          </w:p>
          <w:p w14:paraId="5938BC4D" w14:textId="77777777" w:rsidR="006B2E27" w:rsidRPr="003E65F8" w:rsidRDefault="006B2E27" w:rsidP="00D22C42">
            <w:pPr>
              <w:spacing w:before="60" w:after="60" w:line="240" w:lineRule="auto"/>
              <w:rPr>
                <w:sz w:val="20"/>
                <w:szCs w:val="20"/>
              </w:rPr>
            </w:pPr>
            <w:r w:rsidRPr="003E65F8">
              <w:rPr>
                <w:sz w:val="20"/>
                <w:szCs w:val="20"/>
              </w:rPr>
              <w:t>Poids [sans accessoires] : 33 kg</w:t>
            </w:r>
          </w:p>
        </w:tc>
        <w:tc>
          <w:tcPr>
            <w:tcW w:w="4111" w:type="dxa"/>
            <w:vAlign w:val="center"/>
          </w:tcPr>
          <w:p w14:paraId="709CBEF2"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4856361C"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4A288874" w14:textId="77777777" w:rsidTr="00D22C42">
        <w:tc>
          <w:tcPr>
            <w:tcW w:w="1101" w:type="dxa"/>
          </w:tcPr>
          <w:p w14:paraId="353E739F"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rFonts w:eastAsia="Times New Roman" w:cs="Arial"/>
                <w:snapToGrid w:val="0"/>
                <w:sz w:val="20"/>
                <w:szCs w:val="20"/>
              </w:rPr>
              <w:t>2.</w:t>
            </w:r>
          </w:p>
        </w:tc>
        <w:tc>
          <w:tcPr>
            <w:tcW w:w="5698" w:type="dxa"/>
            <w:vAlign w:val="center"/>
          </w:tcPr>
          <w:p w14:paraId="37E6780C" w14:textId="77777777" w:rsidR="006B2E27" w:rsidRPr="003E65F8" w:rsidRDefault="006B2E27" w:rsidP="00D22C42">
            <w:pPr>
              <w:shd w:val="clear" w:color="auto" w:fill="F7CAAC"/>
              <w:spacing w:before="60" w:after="60" w:line="240" w:lineRule="auto"/>
              <w:rPr>
                <w:rFonts w:eastAsia="Calibri" w:cs="Times New Roman"/>
                <w:b/>
                <w:bCs/>
                <w:sz w:val="20"/>
                <w:szCs w:val="20"/>
              </w:rPr>
            </w:pPr>
            <w:r w:rsidRPr="003E65F8">
              <w:rPr>
                <w:rFonts w:eastAsia="Calibri" w:cs="Times New Roman"/>
                <w:b/>
                <w:bCs/>
                <w:sz w:val="20"/>
                <w:szCs w:val="20"/>
              </w:rPr>
              <w:t>Distributeur de paraffine (SYSTEME D’ENROBAGE)</w:t>
            </w:r>
          </w:p>
          <w:p w14:paraId="1F9843AC" w14:textId="77777777" w:rsidR="006B2E27" w:rsidRPr="003E65F8" w:rsidRDefault="006B2E27" w:rsidP="00D22C42">
            <w:pPr>
              <w:spacing w:before="60" w:after="60" w:line="240" w:lineRule="auto"/>
              <w:rPr>
                <w:sz w:val="20"/>
                <w:szCs w:val="20"/>
              </w:rPr>
            </w:pPr>
            <w:r w:rsidRPr="003E65F8">
              <w:rPr>
                <w:sz w:val="20"/>
                <w:szCs w:val="20"/>
              </w:rPr>
              <w:t>Unité d’enrobage facile d’utilisation, avec un espace de travail ergonomique, et une grande capacité et fiabilité. Tous les modules fonctionnent à la même hauteur de travail et peuvent être positionnés selon les exigences du laboratoire pour garantir un fonctionnement confortable pour les droitiers et les gauchers.</w:t>
            </w:r>
          </w:p>
          <w:p w14:paraId="2F68D2C2" w14:textId="77777777" w:rsidR="006B2E27" w:rsidRPr="003E65F8" w:rsidRDefault="006B2E27" w:rsidP="00D22C42">
            <w:pPr>
              <w:spacing w:before="60" w:after="60" w:line="240" w:lineRule="auto"/>
              <w:rPr>
                <w:rFonts w:eastAsia="Calibri" w:cs="Times New Roman"/>
                <w:sz w:val="20"/>
                <w:szCs w:val="20"/>
              </w:rPr>
            </w:pPr>
            <w:r w:rsidRPr="003E65F8">
              <w:rPr>
                <w:sz w:val="20"/>
                <w:szCs w:val="20"/>
              </w:rPr>
              <w:t>Système modulaire extensible à 3 composants avec contrôle indépendant de la température, composé d’un module de dosage, d’un module de préchauffage et d’une plaque de refroidissement séparée</w:t>
            </w:r>
            <w:r w:rsidRPr="003E65F8">
              <w:rPr>
                <w:rFonts w:eastAsia="Calibri" w:cs="Times New Roman"/>
                <w:sz w:val="20"/>
                <w:szCs w:val="20"/>
              </w:rPr>
              <w:t>.</w:t>
            </w:r>
          </w:p>
          <w:p w14:paraId="636A3BEF" w14:textId="334C31D1" w:rsidR="006B2E27" w:rsidRPr="003E65F8" w:rsidRDefault="006B2E27" w:rsidP="00FD3B7E">
            <w:pPr>
              <w:spacing w:before="60" w:after="60" w:line="240" w:lineRule="auto"/>
              <w:rPr>
                <w:rFonts w:eastAsia="Calibri" w:cs="Times New Roman"/>
                <w:b/>
                <w:bCs/>
                <w:kern w:val="2"/>
                <w:sz w:val="20"/>
                <w:szCs w:val="20"/>
                <w14:ligatures w14:val="standardContextual"/>
              </w:rPr>
            </w:pPr>
            <w:r w:rsidRPr="003E65F8">
              <w:rPr>
                <w:rFonts w:eastAsia="Calibri" w:cs="Times New Roman"/>
                <w:b/>
                <w:bCs/>
                <w:kern w:val="2"/>
                <w:sz w:val="20"/>
                <w:szCs w:val="20"/>
                <w14:ligatures w14:val="standardContextual"/>
              </w:rPr>
              <w:t>Module de dosage</w:t>
            </w:r>
            <w:r w:rsidR="00FD3B7E">
              <w:rPr>
                <w:rFonts w:eastAsia="Calibri" w:cs="Times New Roman"/>
                <w:b/>
                <w:bCs/>
                <w:kern w:val="2"/>
                <w:sz w:val="20"/>
                <w:szCs w:val="20"/>
                <w14:ligatures w14:val="standardContextual"/>
              </w:rPr>
              <w:t> :</w:t>
            </w:r>
          </w:p>
          <w:p w14:paraId="7D8A2965" w14:textId="77777777" w:rsidR="006B2E27" w:rsidRPr="003E65F8" w:rsidRDefault="006B2E27" w:rsidP="00B52292">
            <w:pPr>
              <w:spacing w:before="40" w:after="40" w:line="240" w:lineRule="auto"/>
              <w:rPr>
                <w:sz w:val="20"/>
                <w:szCs w:val="20"/>
              </w:rPr>
            </w:pPr>
            <w:r w:rsidRPr="003E65F8">
              <w:rPr>
                <w:rFonts w:eastAsia="Calibri" w:cs="Times New Roman"/>
                <w:sz w:val="20"/>
                <w:szCs w:val="20"/>
              </w:rPr>
              <w:lastRenderedPageBreak/>
              <w:t xml:space="preserve">• </w:t>
            </w:r>
            <w:r w:rsidRPr="003E65F8">
              <w:rPr>
                <w:sz w:val="20"/>
                <w:szCs w:val="20"/>
              </w:rPr>
              <w:t>Réservoir de paraffine de volume : 5,5 litres au moins</w:t>
            </w:r>
          </w:p>
          <w:p w14:paraId="38630546" w14:textId="77777777" w:rsidR="006B2E27" w:rsidRPr="003E65F8" w:rsidRDefault="006B2E27" w:rsidP="00B52292">
            <w:pPr>
              <w:spacing w:before="40" w:after="40" w:line="240" w:lineRule="auto"/>
              <w:rPr>
                <w:sz w:val="20"/>
                <w:szCs w:val="20"/>
              </w:rPr>
            </w:pPr>
            <w:r w:rsidRPr="003E65F8">
              <w:rPr>
                <w:sz w:val="20"/>
                <w:szCs w:val="20"/>
              </w:rPr>
              <w:t>• Support ergonomique des mains</w:t>
            </w:r>
          </w:p>
          <w:p w14:paraId="49CE1264" w14:textId="77777777" w:rsidR="006B2E27" w:rsidRPr="003E65F8" w:rsidRDefault="006B2E27" w:rsidP="00B52292">
            <w:pPr>
              <w:spacing w:before="40" w:after="40" w:line="240" w:lineRule="auto"/>
              <w:rPr>
                <w:sz w:val="20"/>
                <w:szCs w:val="20"/>
              </w:rPr>
            </w:pPr>
            <w:r w:rsidRPr="003E65F8">
              <w:rPr>
                <w:sz w:val="20"/>
                <w:szCs w:val="20"/>
              </w:rPr>
              <w:t>• Zone de travail éclairée par LED réglable</w:t>
            </w:r>
          </w:p>
          <w:p w14:paraId="01A45681" w14:textId="77777777" w:rsidR="006B2E27" w:rsidRPr="003E65F8" w:rsidRDefault="006B2E27" w:rsidP="00B52292">
            <w:pPr>
              <w:spacing w:before="40" w:after="40" w:line="240" w:lineRule="auto"/>
              <w:rPr>
                <w:sz w:val="20"/>
                <w:szCs w:val="20"/>
              </w:rPr>
            </w:pPr>
            <w:r w:rsidRPr="003E65F8">
              <w:rPr>
                <w:sz w:val="20"/>
                <w:szCs w:val="20"/>
              </w:rPr>
              <w:t>• Point de refroidissement en éléments Peltier (-5 ° C)</w:t>
            </w:r>
          </w:p>
          <w:p w14:paraId="189753FB" w14:textId="77777777" w:rsidR="006B2E27" w:rsidRPr="003E65F8" w:rsidRDefault="006B2E27" w:rsidP="00B52292">
            <w:pPr>
              <w:spacing w:before="40" w:after="40" w:line="240" w:lineRule="auto"/>
              <w:rPr>
                <w:sz w:val="20"/>
                <w:szCs w:val="20"/>
              </w:rPr>
            </w:pPr>
            <w:r w:rsidRPr="003E65F8">
              <w:rPr>
                <w:sz w:val="20"/>
                <w:szCs w:val="20"/>
              </w:rPr>
              <w:t>• Contrôle du débit en douceur</w:t>
            </w:r>
          </w:p>
          <w:p w14:paraId="007D71BF" w14:textId="77777777" w:rsidR="006B2E27" w:rsidRPr="003E65F8" w:rsidRDefault="006B2E27" w:rsidP="00B52292">
            <w:pPr>
              <w:spacing w:before="40" w:after="40" w:line="240" w:lineRule="auto"/>
              <w:rPr>
                <w:sz w:val="20"/>
                <w:szCs w:val="20"/>
              </w:rPr>
            </w:pPr>
            <w:r w:rsidRPr="003E65F8">
              <w:rPr>
                <w:sz w:val="20"/>
                <w:szCs w:val="20"/>
              </w:rPr>
              <w:t>• Pinces magnétiques réglables</w:t>
            </w:r>
          </w:p>
          <w:p w14:paraId="678155C8" w14:textId="77777777" w:rsidR="006B2E27" w:rsidRPr="003E65F8" w:rsidRDefault="006B2E27" w:rsidP="00B52292">
            <w:pPr>
              <w:spacing w:before="40" w:after="40" w:line="240" w:lineRule="auto"/>
              <w:rPr>
                <w:sz w:val="20"/>
                <w:szCs w:val="20"/>
              </w:rPr>
            </w:pPr>
            <w:r w:rsidRPr="003E65F8">
              <w:rPr>
                <w:sz w:val="20"/>
                <w:szCs w:val="20"/>
              </w:rPr>
              <w:t>• Pinces à épiler chauffées électriquement</w:t>
            </w:r>
          </w:p>
          <w:p w14:paraId="67C4D45A" w14:textId="77777777" w:rsidR="006B2E27" w:rsidRPr="003E65F8" w:rsidRDefault="006B2E27" w:rsidP="00B52292">
            <w:pPr>
              <w:spacing w:before="40" w:after="40" w:line="240" w:lineRule="auto"/>
              <w:rPr>
                <w:sz w:val="20"/>
                <w:szCs w:val="20"/>
              </w:rPr>
            </w:pPr>
            <w:r w:rsidRPr="003E65F8">
              <w:rPr>
                <w:sz w:val="20"/>
                <w:szCs w:val="20"/>
              </w:rPr>
              <w:t>• Heures de travail programmables</w:t>
            </w:r>
          </w:p>
          <w:p w14:paraId="0513639B" w14:textId="77777777" w:rsidR="006B2E27" w:rsidRPr="003E65F8" w:rsidRDefault="006B2E27" w:rsidP="00B52292">
            <w:pPr>
              <w:spacing w:before="40" w:after="40" w:line="240" w:lineRule="auto"/>
              <w:rPr>
                <w:sz w:val="20"/>
                <w:szCs w:val="20"/>
              </w:rPr>
            </w:pPr>
            <w:r w:rsidRPr="003E65F8">
              <w:rPr>
                <w:sz w:val="20"/>
                <w:szCs w:val="20"/>
              </w:rPr>
              <w:t>• Levier manuel et pédale pour distribution de paraffine</w:t>
            </w:r>
          </w:p>
          <w:p w14:paraId="53E0DBCB" w14:textId="77777777" w:rsidR="006B2E27" w:rsidRPr="003E65F8" w:rsidRDefault="006B2E27" w:rsidP="00B52292">
            <w:pPr>
              <w:spacing w:before="40" w:after="60" w:line="240" w:lineRule="auto"/>
              <w:rPr>
                <w:sz w:val="20"/>
                <w:szCs w:val="20"/>
              </w:rPr>
            </w:pPr>
            <w:r w:rsidRPr="003E65F8">
              <w:rPr>
                <w:sz w:val="20"/>
                <w:szCs w:val="20"/>
              </w:rPr>
              <w:t>• Loupe, réglable</w:t>
            </w:r>
          </w:p>
          <w:p w14:paraId="745CD435" w14:textId="04FD318A" w:rsidR="006B2E27" w:rsidRPr="003E65F8" w:rsidRDefault="006B2E27" w:rsidP="00FD3B7E">
            <w:pPr>
              <w:spacing w:before="60" w:after="60" w:line="240" w:lineRule="auto"/>
              <w:rPr>
                <w:rFonts w:eastAsia="Calibri" w:cs="Times New Roman"/>
                <w:b/>
                <w:bCs/>
                <w:kern w:val="2"/>
                <w:sz w:val="20"/>
                <w:szCs w:val="20"/>
                <w14:ligatures w14:val="standardContextual"/>
              </w:rPr>
            </w:pPr>
            <w:r w:rsidRPr="003E65F8">
              <w:rPr>
                <w:rFonts w:eastAsia="Calibri" w:cs="Times New Roman"/>
                <w:b/>
                <w:bCs/>
                <w:kern w:val="2"/>
                <w:sz w:val="20"/>
                <w:szCs w:val="20"/>
                <w14:ligatures w14:val="standardContextual"/>
              </w:rPr>
              <w:t>Dispositif de préchauffage</w:t>
            </w:r>
            <w:r w:rsidR="00FD3B7E">
              <w:rPr>
                <w:rFonts w:eastAsia="Calibri" w:cs="Times New Roman"/>
                <w:b/>
                <w:bCs/>
                <w:kern w:val="2"/>
                <w:sz w:val="20"/>
                <w:szCs w:val="20"/>
                <w14:ligatures w14:val="standardContextual"/>
              </w:rPr>
              <w:t> :</w:t>
            </w:r>
          </w:p>
          <w:p w14:paraId="2845F0D0" w14:textId="77777777" w:rsidR="006B2E27" w:rsidRPr="003E65F8" w:rsidRDefault="006B2E27" w:rsidP="00B52292">
            <w:pPr>
              <w:spacing w:before="40" w:after="40" w:line="240" w:lineRule="auto"/>
              <w:rPr>
                <w:sz w:val="20"/>
                <w:szCs w:val="20"/>
              </w:rPr>
            </w:pPr>
            <w:r w:rsidRPr="003E65F8">
              <w:rPr>
                <w:rFonts w:eastAsia="Calibri" w:cs="Times New Roman"/>
                <w:sz w:val="20"/>
                <w:szCs w:val="20"/>
              </w:rPr>
              <w:t xml:space="preserve">• </w:t>
            </w:r>
            <w:r w:rsidRPr="003E65F8">
              <w:rPr>
                <w:sz w:val="20"/>
                <w:szCs w:val="20"/>
              </w:rPr>
              <w:t>Unité de chauffage pour jusqu’à 150 cassettes et 500 moules</w:t>
            </w:r>
          </w:p>
          <w:p w14:paraId="1E342345" w14:textId="77777777" w:rsidR="006B2E27" w:rsidRPr="003E65F8" w:rsidRDefault="006B2E27" w:rsidP="00B52292">
            <w:pPr>
              <w:spacing w:before="40" w:after="40" w:line="240" w:lineRule="auto"/>
              <w:rPr>
                <w:sz w:val="20"/>
                <w:szCs w:val="20"/>
              </w:rPr>
            </w:pPr>
            <w:r w:rsidRPr="003E65F8">
              <w:rPr>
                <w:sz w:val="20"/>
                <w:szCs w:val="20"/>
              </w:rPr>
              <w:t>• Baignoire amovible avec cassettes</w:t>
            </w:r>
          </w:p>
          <w:p w14:paraId="5139E163" w14:textId="77777777" w:rsidR="006B2E27" w:rsidRPr="003E65F8" w:rsidRDefault="006B2E27" w:rsidP="00B52292">
            <w:pPr>
              <w:spacing w:before="40" w:after="40" w:line="240" w:lineRule="auto"/>
              <w:rPr>
                <w:sz w:val="20"/>
                <w:szCs w:val="20"/>
              </w:rPr>
            </w:pPr>
            <w:r w:rsidRPr="003E65F8">
              <w:rPr>
                <w:sz w:val="20"/>
                <w:szCs w:val="20"/>
              </w:rPr>
              <w:t>• Panneau de commande intuitif</w:t>
            </w:r>
          </w:p>
          <w:p w14:paraId="34886C35" w14:textId="77777777" w:rsidR="006B2E27" w:rsidRPr="003E65F8" w:rsidRDefault="006B2E27" w:rsidP="00B52292">
            <w:pPr>
              <w:spacing w:before="40" w:after="60" w:line="240" w:lineRule="auto"/>
              <w:rPr>
                <w:rFonts w:eastAsia="Calibri" w:cs="Times New Roman"/>
                <w:sz w:val="20"/>
                <w:szCs w:val="20"/>
              </w:rPr>
            </w:pPr>
            <w:r w:rsidRPr="003E65F8">
              <w:rPr>
                <w:sz w:val="20"/>
                <w:szCs w:val="20"/>
              </w:rPr>
              <w:t>• Heures de travail programmables</w:t>
            </w:r>
          </w:p>
          <w:p w14:paraId="70ABED8A" w14:textId="5191A91E" w:rsidR="006B2E27" w:rsidRPr="003E65F8" w:rsidRDefault="006B2E27" w:rsidP="00FD3B7E">
            <w:pPr>
              <w:spacing w:before="60" w:after="60" w:line="240" w:lineRule="auto"/>
              <w:rPr>
                <w:rFonts w:eastAsia="Calibri" w:cs="Times New Roman"/>
                <w:b/>
                <w:bCs/>
                <w:kern w:val="2"/>
                <w:sz w:val="20"/>
                <w:szCs w:val="20"/>
                <w14:ligatures w14:val="standardContextual"/>
              </w:rPr>
            </w:pPr>
            <w:r w:rsidRPr="003E65F8">
              <w:rPr>
                <w:rFonts w:eastAsia="Calibri" w:cs="Times New Roman"/>
                <w:b/>
                <w:bCs/>
                <w:kern w:val="2"/>
                <w:sz w:val="20"/>
                <w:szCs w:val="20"/>
                <w14:ligatures w14:val="standardContextual"/>
              </w:rPr>
              <w:t>Plaque de refroidissement</w:t>
            </w:r>
            <w:r w:rsidR="00FD3B7E">
              <w:rPr>
                <w:rFonts w:eastAsia="Calibri" w:cs="Times New Roman"/>
                <w:b/>
                <w:bCs/>
                <w:kern w:val="2"/>
                <w:sz w:val="20"/>
                <w:szCs w:val="20"/>
                <w14:ligatures w14:val="standardContextual"/>
              </w:rPr>
              <w:t> :</w:t>
            </w:r>
          </w:p>
          <w:p w14:paraId="0EC4C17E" w14:textId="77777777" w:rsidR="006B2E27" w:rsidRPr="003E65F8" w:rsidRDefault="006B2E27" w:rsidP="00B52292">
            <w:pPr>
              <w:spacing w:before="40" w:after="40" w:line="240" w:lineRule="auto"/>
              <w:rPr>
                <w:sz w:val="20"/>
                <w:szCs w:val="20"/>
              </w:rPr>
            </w:pPr>
            <w:r w:rsidRPr="003E65F8">
              <w:rPr>
                <w:rFonts w:eastAsia="Calibri" w:cs="Times New Roman"/>
                <w:sz w:val="20"/>
                <w:szCs w:val="20"/>
              </w:rPr>
              <w:t xml:space="preserve">• </w:t>
            </w:r>
            <w:r w:rsidRPr="003E65F8">
              <w:rPr>
                <w:sz w:val="20"/>
                <w:szCs w:val="20"/>
              </w:rPr>
              <w:t>Plaque de refroidissement ergonomique pour 50 à 80 cartouches</w:t>
            </w:r>
          </w:p>
          <w:p w14:paraId="2D3FCA14" w14:textId="77777777" w:rsidR="006B2E27" w:rsidRPr="003E65F8" w:rsidRDefault="006B2E27" w:rsidP="00B52292">
            <w:pPr>
              <w:spacing w:before="40" w:after="40" w:line="240" w:lineRule="auto"/>
              <w:rPr>
                <w:sz w:val="20"/>
                <w:szCs w:val="20"/>
              </w:rPr>
            </w:pPr>
            <w:r w:rsidRPr="003E65F8">
              <w:rPr>
                <w:sz w:val="20"/>
                <w:szCs w:val="20"/>
              </w:rPr>
              <w:t>• Capacité de refroidissement jusqu’à -15° C</w:t>
            </w:r>
          </w:p>
          <w:p w14:paraId="033829CD" w14:textId="77777777" w:rsidR="006B2E27" w:rsidRPr="003E65F8" w:rsidRDefault="006B2E27" w:rsidP="00B52292">
            <w:pPr>
              <w:spacing w:before="40" w:after="40" w:line="240" w:lineRule="auto"/>
              <w:rPr>
                <w:sz w:val="20"/>
                <w:szCs w:val="20"/>
              </w:rPr>
            </w:pPr>
            <w:r w:rsidRPr="003E65F8">
              <w:rPr>
                <w:sz w:val="20"/>
                <w:szCs w:val="20"/>
              </w:rPr>
              <w:t>• Heures de fonctionnement programmables</w:t>
            </w:r>
          </w:p>
          <w:p w14:paraId="55D8334A" w14:textId="1691657D" w:rsidR="006B2E27" w:rsidRPr="003E65F8" w:rsidRDefault="006B2E27" w:rsidP="00207DC7">
            <w:pPr>
              <w:spacing w:before="60" w:after="60" w:line="240" w:lineRule="auto"/>
              <w:rPr>
                <w:rFonts w:eastAsia="Times New Roman" w:cs="Arial"/>
                <w:snapToGrid w:val="0"/>
                <w:sz w:val="20"/>
                <w:szCs w:val="20"/>
                <w:highlight w:val="yellow"/>
              </w:rPr>
            </w:pPr>
            <w:r w:rsidRPr="003E65F8">
              <w:rPr>
                <w:rFonts w:eastAsia="Calibri" w:cs="Times New Roman"/>
                <w:b/>
                <w:bCs/>
                <w:sz w:val="20"/>
                <w:szCs w:val="20"/>
              </w:rPr>
              <w:t xml:space="preserve">Alimentation : </w:t>
            </w:r>
            <w:r w:rsidRPr="003E65F8">
              <w:rPr>
                <w:rFonts w:eastAsia="Calibri" w:cs="Times New Roman"/>
                <w:sz w:val="20"/>
                <w:szCs w:val="20"/>
              </w:rPr>
              <w:t>Tensions : 220V 50Hz</w:t>
            </w:r>
          </w:p>
        </w:tc>
        <w:tc>
          <w:tcPr>
            <w:tcW w:w="4111" w:type="dxa"/>
            <w:vAlign w:val="center"/>
          </w:tcPr>
          <w:p w14:paraId="62348ECC"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15571E0D"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2786C190" w14:textId="77777777" w:rsidTr="00D22C42">
        <w:tc>
          <w:tcPr>
            <w:tcW w:w="1101" w:type="dxa"/>
          </w:tcPr>
          <w:p w14:paraId="100798AB"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sz w:val="20"/>
                <w:szCs w:val="20"/>
              </w:rPr>
              <w:t>3.</w:t>
            </w:r>
          </w:p>
        </w:tc>
        <w:tc>
          <w:tcPr>
            <w:tcW w:w="5698" w:type="dxa"/>
            <w:vAlign w:val="center"/>
          </w:tcPr>
          <w:p w14:paraId="0E789963" w14:textId="77777777" w:rsidR="006B2E27" w:rsidRPr="003E65F8" w:rsidRDefault="006B2E27" w:rsidP="00D22C42">
            <w:pPr>
              <w:shd w:val="clear" w:color="auto" w:fill="F7CAAC" w:themeFill="accent2" w:themeFillTint="66"/>
              <w:spacing w:before="60" w:after="60" w:line="240" w:lineRule="auto"/>
              <w:rPr>
                <w:b/>
                <w:bCs/>
                <w:sz w:val="20"/>
                <w:szCs w:val="20"/>
              </w:rPr>
            </w:pPr>
            <w:r w:rsidRPr="003E65F8">
              <w:rPr>
                <w:b/>
                <w:bCs/>
                <w:sz w:val="20"/>
                <w:szCs w:val="20"/>
              </w:rPr>
              <w:t>AUTOMATE DE DESHYDRATATION</w:t>
            </w:r>
          </w:p>
          <w:p w14:paraId="43A12675" w14:textId="77777777" w:rsidR="006B2E27" w:rsidRPr="003E65F8" w:rsidRDefault="006B2E27" w:rsidP="00D22C42">
            <w:pPr>
              <w:spacing w:before="60" w:after="60" w:line="240" w:lineRule="auto"/>
              <w:rPr>
                <w:sz w:val="20"/>
                <w:szCs w:val="20"/>
              </w:rPr>
            </w:pPr>
            <w:r w:rsidRPr="003E65F8">
              <w:rPr>
                <w:sz w:val="20"/>
                <w:szCs w:val="20"/>
              </w:rPr>
              <w:t xml:space="preserve">Un automate de déshydratation à carrousel garantissant une manipulation douce et fiable des échantillons, combinée à des fonctions de contrôle de pointe. La capacité de l’appareil peut être doublée à 240 cassettes par cycle avec l’utilisation d'un deuxième panier de transport. Pour un transfert de tissus plus rapide et considérablement amélioré. Une batterie intégrée pour garantir la plus grande sécurité du processus, même dans les environnements où les pannes de courant sont fréquentes. Les fumées dangereuses sont efficacement </w:t>
            </w:r>
            <w:r w:rsidRPr="003E65F8">
              <w:rPr>
                <w:sz w:val="20"/>
                <w:szCs w:val="20"/>
              </w:rPr>
              <w:lastRenderedPageBreak/>
              <w:t>éliminées par un système d’élimination de la vapeur du filtre à charbon, augmentant ainsi la sécurité des utilisateurs.</w:t>
            </w:r>
          </w:p>
          <w:p w14:paraId="184D38E3" w14:textId="77777777" w:rsidR="006B2E27" w:rsidRPr="003E65F8" w:rsidRDefault="006B2E27" w:rsidP="00B52292">
            <w:pPr>
              <w:spacing w:before="40" w:after="40" w:line="240" w:lineRule="auto"/>
              <w:rPr>
                <w:sz w:val="20"/>
                <w:szCs w:val="20"/>
              </w:rPr>
            </w:pPr>
            <w:r w:rsidRPr="003E65F8">
              <w:rPr>
                <w:sz w:val="20"/>
                <w:szCs w:val="20"/>
              </w:rPr>
              <w:t xml:space="preserve">• Chargement facile et contrôle complet du processus grâce au principe de la table rotative </w:t>
            </w:r>
          </w:p>
          <w:p w14:paraId="658C22E5" w14:textId="77777777" w:rsidR="006B2E27" w:rsidRPr="003E65F8" w:rsidRDefault="006B2E27" w:rsidP="00B52292">
            <w:pPr>
              <w:spacing w:before="40" w:after="40" w:line="240" w:lineRule="auto"/>
              <w:rPr>
                <w:sz w:val="20"/>
                <w:szCs w:val="20"/>
              </w:rPr>
            </w:pPr>
            <w:r w:rsidRPr="003E65F8">
              <w:rPr>
                <w:sz w:val="20"/>
                <w:szCs w:val="20"/>
              </w:rPr>
              <w:t>• Système UPS intégré pour protéger les échantillons</w:t>
            </w:r>
          </w:p>
          <w:p w14:paraId="4C23A181" w14:textId="77777777" w:rsidR="006B2E27" w:rsidRPr="003E65F8" w:rsidRDefault="006B2E27" w:rsidP="00B52292">
            <w:pPr>
              <w:spacing w:before="40" w:after="40" w:line="240" w:lineRule="auto"/>
              <w:rPr>
                <w:sz w:val="20"/>
                <w:szCs w:val="20"/>
              </w:rPr>
            </w:pPr>
            <w:r w:rsidRPr="003E65F8">
              <w:rPr>
                <w:sz w:val="20"/>
                <w:szCs w:val="20"/>
              </w:rPr>
              <w:t>• Jusqu’à 240 cartouches par cycle</w:t>
            </w:r>
          </w:p>
          <w:p w14:paraId="0DF7A470" w14:textId="77777777" w:rsidR="006B2E27" w:rsidRPr="003E65F8" w:rsidRDefault="006B2E27" w:rsidP="00B52292">
            <w:pPr>
              <w:spacing w:before="40" w:after="40" w:line="240" w:lineRule="auto"/>
              <w:rPr>
                <w:sz w:val="20"/>
                <w:szCs w:val="20"/>
              </w:rPr>
            </w:pPr>
            <w:r w:rsidRPr="003E65F8">
              <w:rPr>
                <w:sz w:val="20"/>
                <w:szCs w:val="20"/>
              </w:rPr>
              <w:t>• Panneau de commande intuitif</w:t>
            </w:r>
          </w:p>
          <w:p w14:paraId="706C169B" w14:textId="77777777" w:rsidR="006B2E27" w:rsidRPr="003E65F8" w:rsidRDefault="006B2E27" w:rsidP="00B52292">
            <w:pPr>
              <w:spacing w:before="40" w:after="40" w:line="240" w:lineRule="auto"/>
              <w:rPr>
                <w:sz w:val="20"/>
                <w:szCs w:val="20"/>
              </w:rPr>
            </w:pPr>
            <w:r w:rsidRPr="003E65F8">
              <w:rPr>
                <w:sz w:val="20"/>
                <w:szCs w:val="20"/>
              </w:rPr>
              <w:t>• Fonction de démarrage différé</w:t>
            </w:r>
          </w:p>
          <w:p w14:paraId="7DAC21CE" w14:textId="77777777" w:rsidR="006B2E27" w:rsidRPr="003E65F8" w:rsidRDefault="006B2E27" w:rsidP="00B52292">
            <w:pPr>
              <w:spacing w:before="40" w:after="40" w:line="240" w:lineRule="auto"/>
              <w:rPr>
                <w:sz w:val="20"/>
                <w:szCs w:val="20"/>
              </w:rPr>
            </w:pPr>
            <w:r w:rsidRPr="003E65F8">
              <w:rPr>
                <w:sz w:val="20"/>
                <w:szCs w:val="20"/>
              </w:rPr>
              <w:t>• Moniteur d’état du système</w:t>
            </w:r>
          </w:p>
          <w:p w14:paraId="4F99D272" w14:textId="77777777" w:rsidR="006B2E27" w:rsidRPr="003E65F8" w:rsidRDefault="006B2E27" w:rsidP="00B52292">
            <w:pPr>
              <w:spacing w:before="40" w:after="60" w:line="240" w:lineRule="auto"/>
              <w:rPr>
                <w:sz w:val="20"/>
                <w:szCs w:val="20"/>
              </w:rPr>
            </w:pPr>
            <w:r w:rsidRPr="003E65F8">
              <w:rPr>
                <w:sz w:val="20"/>
                <w:szCs w:val="20"/>
              </w:rPr>
              <w:t>• Logiciel protégé par mot de passe</w:t>
            </w:r>
          </w:p>
          <w:p w14:paraId="5B2B4DEF" w14:textId="53D909A6" w:rsidR="006B2E27" w:rsidRPr="003E65F8" w:rsidRDefault="006B2E27" w:rsidP="00B52292">
            <w:pPr>
              <w:spacing w:before="40" w:after="40" w:line="240" w:lineRule="auto"/>
              <w:rPr>
                <w:sz w:val="20"/>
                <w:szCs w:val="20"/>
              </w:rPr>
            </w:pPr>
            <w:r w:rsidRPr="003E65F8">
              <w:rPr>
                <w:sz w:val="20"/>
                <w:szCs w:val="20"/>
              </w:rPr>
              <w:t>Paramètres</w:t>
            </w:r>
            <w:r w:rsidR="00FD3B7E">
              <w:rPr>
                <w:sz w:val="20"/>
                <w:szCs w:val="20"/>
              </w:rPr>
              <w:t xml:space="preserve"> : </w:t>
            </w:r>
            <w:r w:rsidRPr="003E65F8">
              <w:rPr>
                <w:sz w:val="20"/>
                <w:szCs w:val="20"/>
              </w:rPr>
              <w:t>Description détaillée</w:t>
            </w:r>
          </w:p>
          <w:p w14:paraId="2759A098" w14:textId="77777777" w:rsidR="006B2E27" w:rsidRPr="003E65F8" w:rsidRDefault="006B2E27" w:rsidP="00B52292">
            <w:pPr>
              <w:spacing w:before="40" w:after="40" w:line="240" w:lineRule="auto"/>
              <w:rPr>
                <w:sz w:val="20"/>
                <w:szCs w:val="20"/>
              </w:rPr>
            </w:pPr>
            <w:r w:rsidRPr="003E65F8">
              <w:rPr>
                <w:sz w:val="20"/>
                <w:szCs w:val="20"/>
              </w:rPr>
              <w:t xml:space="preserve">Conteneurs de réactifs Standard : 2000ml, </w:t>
            </w:r>
          </w:p>
          <w:p w14:paraId="3472A7BC" w14:textId="77777777" w:rsidR="006B2E27" w:rsidRPr="003E65F8" w:rsidRDefault="006B2E27" w:rsidP="00B52292">
            <w:pPr>
              <w:spacing w:before="40" w:after="40" w:line="240" w:lineRule="auto"/>
              <w:rPr>
                <w:sz w:val="20"/>
                <w:szCs w:val="20"/>
              </w:rPr>
            </w:pPr>
            <w:r w:rsidRPr="003E65F8">
              <w:rPr>
                <w:sz w:val="20"/>
                <w:szCs w:val="20"/>
              </w:rPr>
              <w:t>Récipients avec de la paraffine : 2000 ml, aluminium, double paroi</w:t>
            </w:r>
          </w:p>
          <w:p w14:paraId="2D9999D6" w14:textId="1EED84FF" w:rsidR="006B2E27" w:rsidRPr="003E65F8" w:rsidRDefault="006B2E27" w:rsidP="00B52292">
            <w:pPr>
              <w:spacing w:before="40" w:after="40" w:line="240" w:lineRule="auto"/>
              <w:rPr>
                <w:sz w:val="20"/>
                <w:szCs w:val="20"/>
              </w:rPr>
            </w:pPr>
            <w:r w:rsidRPr="003E65F8">
              <w:rPr>
                <w:sz w:val="20"/>
                <w:szCs w:val="20"/>
              </w:rPr>
              <w:t>Panier de transport :</w:t>
            </w:r>
            <w:r w:rsidR="00FD3B7E">
              <w:rPr>
                <w:sz w:val="20"/>
                <w:szCs w:val="20"/>
              </w:rPr>
              <w:t xml:space="preserve"> </w:t>
            </w:r>
            <w:r w:rsidRPr="003E65F8">
              <w:rPr>
                <w:sz w:val="20"/>
                <w:szCs w:val="20"/>
              </w:rPr>
              <w:t xml:space="preserve">Standard : 1x acier inoxydable, capacité 120 cassettes, </w:t>
            </w:r>
          </w:p>
          <w:p w14:paraId="78AF659B" w14:textId="77777777" w:rsidR="006B2E27" w:rsidRPr="003E65F8" w:rsidRDefault="006B2E27" w:rsidP="00B52292">
            <w:pPr>
              <w:spacing w:before="40" w:after="40" w:line="240" w:lineRule="auto"/>
              <w:rPr>
                <w:sz w:val="20"/>
                <w:szCs w:val="20"/>
              </w:rPr>
            </w:pPr>
            <w:r w:rsidRPr="003E65F8">
              <w:rPr>
                <w:sz w:val="20"/>
                <w:szCs w:val="20"/>
              </w:rPr>
              <w:t>Programmation : 20 programmes (librement programmables), protégés par mot de passe</w:t>
            </w:r>
          </w:p>
          <w:p w14:paraId="7BD9D45B" w14:textId="77777777" w:rsidR="006B2E27" w:rsidRPr="003E65F8" w:rsidRDefault="006B2E27" w:rsidP="00B52292">
            <w:pPr>
              <w:spacing w:before="40" w:after="40" w:line="240" w:lineRule="auto"/>
              <w:rPr>
                <w:sz w:val="20"/>
                <w:szCs w:val="20"/>
              </w:rPr>
            </w:pPr>
            <w:r w:rsidRPr="003E65F8">
              <w:rPr>
                <w:sz w:val="20"/>
                <w:szCs w:val="20"/>
              </w:rPr>
              <w:t>Temps d’incubation (exposition) :1 sec à 99 h 59 min 59 s (librement programmable)</w:t>
            </w:r>
          </w:p>
          <w:p w14:paraId="6EB49A5F" w14:textId="77777777" w:rsidR="006B2E27" w:rsidRPr="003E65F8" w:rsidRDefault="006B2E27" w:rsidP="00B52292">
            <w:pPr>
              <w:spacing w:before="40" w:after="40" w:line="240" w:lineRule="auto"/>
              <w:rPr>
                <w:sz w:val="20"/>
                <w:szCs w:val="20"/>
              </w:rPr>
            </w:pPr>
            <w:r w:rsidRPr="003E65F8">
              <w:rPr>
                <w:sz w:val="20"/>
                <w:szCs w:val="20"/>
              </w:rPr>
              <w:t>Temps d’égouttement : 30 secondes à 59 minutes 59 secondes (librement programmable)</w:t>
            </w:r>
          </w:p>
          <w:p w14:paraId="21931D55" w14:textId="77777777" w:rsidR="006B2E27" w:rsidRPr="003E65F8" w:rsidRDefault="006B2E27" w:rsidP="00B52292">
            <w:pPr>
              <w:spacing w:before="40" w:after="40" w:line="240" w:lineRule="auto"/>
              <w:rPr>
                <w:sz w:val="20"/>
                <w:szCs w:val="20"/>
              </w:rPr>
            </w:pPr>
            <w:r w:rsidRPr="003E65F8">
              <w:rPr>
                <w:sz w:val="20"/>
                <w:szCs w:val="20"/>
              </w:rPr>
              <w:t>Température des récipients de paraffine : Plage de température 40°C à 80°C (librement programmable)</w:t>
            </w:r>
          </w:p>
          <w:p w14:paraId="23D9123C" w14:textId="77777777" w:rsidR="006B2E27" w:rsidRPr="003E65F8" w:rsidRDefault="006B2E27" w:rsidP="00B52292">
            <w:pPr>
              <w:spacing w:before="40" w:after="40" w:line="240" w:lineRule="auto"/>
              <w:rPr>
                <w:sz w:val="20"/>
                <w:szCs w:val="20"/>
              </w:rPr>
            </w:pPr>
            <w:r w:rsidRPr="003E65F8">
              <w:rPr>
                <w:sz w:val="20"/>
                <w:szCs w:val="20"/>
              </w:rPr>
              <w:t>Modes de lancement cycle de démarrage : Démarrage immédiat Heure de début fixe : retard programmable jusqu’à 999 heures Heure de fin programmable : retard de processus retardé de 99 heures Démarrage rapide (protocoles préprogrammés)</w:t>
            </w:r>
          </w:p>
          <w:p w14:paraId="599D3ECB" w14:textId="286DAB11" w:rsidR="006B2E27" w:rsidRPr="003E65F8" w:rsidRDefault="006B2E27" w:rsidP="00B52292">
            <w:pPr>
              <w:spacing w:before="40" w:after="40" w:line="240" w:lineRule="auto"/>
              <w:rPr>
                <w:sz w:val="20"/>
                <w:szCs w:val="20"/>
              </w:rPr>
            </w:pPr>
            <w:r w:rsidRPr="003E65F8">
              <w:rPr>
                <w:sz w:val="20"/>
                <w:szCs w:val="20"/>
              </w:rPr>
              <w:t>Agitation</w:t>
            </w:r>
            <w:r w:rsidR="00FB5E79">
              <w:rPr>
                <w:sz w:val="20"/>
                <w:szCs w:val="20"/>
              </w:rPr>
              <w:t> :</w:t>
            </w:r>
            <w:r w:rsidRPr="003E65F8">
              <w:rPr>
                <w:sz w:val="20"/>
                <w:szCs w:val="20"/>
              </w:rPr>
              <w:t xml:space="preserve"> Oui (réglage d’usine pour l’intensité)</w:t>
            </w:r>
          </w:p>
          <w:p w14:paraId="007ED807" w14:textId="77777777" w:rsidR="006B2E27" w:rsidRPr="003E65F8" w:rsidRDefault="006B2E27" w:rsidP="00B52292">
            <w:pPr>
              <w:spacing w:before="40" w:after="40" w:line="240" w:lineRule="auto"/>
              <w:rPr>
                <w:sz w:val="20"/>
                <w:szCs w:val="20"/>
              </w:rPr>
            </w:pPr>
            <w:r w:rsidRPr="003E65F8">
              <w:rPr>
                <w:sz w:val="20"/>
                <w:szCs w:val="20"/>
              </w:rPr>
              <w:t>Panne de courant – position de sécurité intégrée : Librement programmable pour n’importe quelle étape du protocole</w:t>
            </w:r>
          </w:p>
          <w:p w14:paraId="1D3235B3" w14:textId="77777777" w:rsidR="006B2E27" w:rsidRPr="003E65F8" w:rsidRDefault="006B2E27" w:rsidP="00B52292">
            <w:pPr>
              <w:spacing w:before="40" w:after="40" w:line="240" w:lineRule="auto"/>
              <w:rPr>
                <w:sz w:val="20"/>
                <w:szCs w:val="20"/>
              </w:rPr>
            </w:pPr>
            <w:r w:rsidRPr="003E65F8">
              <w:rPr>
                <w:sz w:val="20"/>
                <w:szCs w:val="20"/>
              </w:rPr>
              <w:t>Contrôles : Moniteur d’état du système d’affichage LCD</w:t>
            </w:r>
          </w:p>
        </w:tc>
        <w:tc>
          <w:tcPr>
            <w:tcW w:w="4111" w:type="dxa"/>
            <w:vAlign w:val="center"/>
          </w:tcPr>
          <w:p w14:paraId="2A42CD80"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5FD272B0"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53FEA222" w14:textId="77777777" w:rsidTr="00D22C42">
        <w:tc>
          <w:tcPr>
            <w:tcW w:w="1101" w:type="dxa"/>
          </w:tcPr>
          <w:p w14:paraId="77BC7798"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sz w:val="20"/>
                <w:szCs w:val="20"/>
              </w:rPr>
              <w:lastRenderedPageBreak/>
              <w:t>4.</w:t>
            </w:r>
          </w:p>
        </w:tc>
        <w:tc>
          <w:tcPr>
            <w:tcW w:w="5698" w:type="dxa"/>
            <w:vAlign w:val="center"/>
          </w:tcPr>
          <w:p w14:paraId="1444EA99" w14:textId="77777777" w:rsidR="006B2E27" w:rsidRPr="003E65F8" w:rsidRDefault="006B2E27" w:rsidP="00D22C42">
            <w:pPr>
              <w:shd w:val="clear" w:color="auto" w:fill="F7CAAC"/>
              <w:spacing w:before="60" w:after="60" w:line="240" w:lineRule="auto"/>
              <w:rPr>
                <w:rFonts w:eastAsia="Calibri" w:cs="Times New Roman"/>
                <w:b/>
                <w:sz w:val="20"/>
                <w:szCs w:val="20"/>
              </w:rPr>
            </w:pPr>
            <w:r w:rsidRPr="003E65F8">
              <w:rPr>
                <w:rFonts w:eastAsia="Calibri" w:cs="Times New Roman"/>
                <w:b/>
                <w:bCs/>
                <w:sz w:val="20"/>
                <w:szCs w:val="20"/>
              </w:rPr>
              <w:t>AUTOMATE DE COLORATION</w:t>
            </w:r>
          </w:p>
          <w:p w14:paraId="32E8A41C" w14:textId="77777777" w:rsidR="006B2E27" w:rsidRPr="003E65F8" w:rsidRDefault="006B2E27" w:rsidP="00D22C42">
            <w:pPr>
              <w:spacing w:before="60" w:after="60" w:line="240" w:lineRule="auto"/>
              <w:rPr>
                <w:sz w:val="20"/>
                <w:szCs w:val="20"/>
              </w:rPr>
            </w:pPr>
            <w:r w:rsidRPr="003E65F8">
              <w:rPr>
                <w:sz w:val="20"/>
                <w:szCs w:val="20"/>
              </w:rPr>
              <w:t>Automate de coloration linéaire commandé par micro-processeur devant avoir la possibilité de mémoriser 20 programmes. Equipé d’un filtre à charbon intégré assurant une purification efficace de l’air, garantissant la sécurité et la commodité du travail.</w:t>
            </w:r>
          </w:p>
          <w:p w14:paraId="21EC8650" w14:textId="77777777" w:rsidR="006B2E27" w:rsidRPr="003E65F8" w:rsidRDefault="006B2E27" w:rsidP="00D22C42">
            <w:pPr>
              <w:spacing w:before="60" w:after="60" w:line="240" w:lineRule="auto"/>
              <w:rPr>
                <w:sz w:val="20"/>
                <w:szCs w:val="20"/>
              </w:rPr>
            </w:pPr>
            <w:r w:rsidRPr="003E65F8">
              <w:rPr>
                <w:sz w:val="20"/>
                <w:szCs w:val="20"/>
              </w:rPr>
              <w:t>Avec un Station de chauffage intégrée alternativement utilisable pour la décontamination ou le chauffage</w:t>
            </w:r>
          </w:p>
          <w:p w14:paraId="09E97120" w14:textId="77777777" w:rsidR="006B2E27" w:rsidRPr="003E65F8" w:rsidRDefault="006B2E27" w:rsidP="00D22C42">
            <w:pPr>
              <w:spacing w:before="60" w:after="60" w:line="240" w:lineRule="auto"/>
              <w:rPr>
                <w:sz w:val="20"/>
                <w:szCs w:val="20"/>
              </w:rPr>
            </w:pPr>
            <w:r w:rsidRPr="003E65F8">
              <w:rPr>
                <w:sz w:val="20"/>
                <w:szCs w:val="20"/>
              </w:rPr>
              <w:t>Dimensions (L x P x H): 109 cm x 67 cm x 51 cm environ</w:t>
            </w:r>
          </w:p>
          <w:p w14:paraId="5BA585BB" w14:textId="77777777" w:rsidR="006B2E27" w:rsidRPr="003E65F8" w:rsidRDefault="006B2E27" w:rsidP="00D22C42">
            <w:pPr>
              <w:spacing w:before="60" w:after="60" w:line="240" w:lineRule="auto"/>
              <w:rPr>
                <w:sz w:val="20"/>
                <w:szCs w:val="20"/>
              </w:rPr>
            </w:pPr>
            <w:r w:rsidRPr="003E65F8">
              <w:rPr>
                <w:sz w:val="20"/>
                <w:szCs w:val="20"/>
              </w:rPr>
              <w:t>Poids : 65 kg environ</w:t>
            </w:r>
          </w:p>
          <w:p w14:paraId="78083E1B" w14:textId="77777777" w:rsidR="006B2E27" w:rsidRPr="003E65F8" w:rsidRDefault="006B2E27" w:rsidP="00D22C42">
            <w:pPr>
              <w:spacing w:before="60" w:after="60" w:line="240" w:lineRule="auto"/>
              <w:rPr>
                <w:sz w:val="20"/>
                <w:szCs w:val="20"/>
              </w:rPr>
            </w:pPr>
            <w:r w:rsidRPr="003E65F8">
              <w:rPr>
                <w:sz w:val="20"/>
                <w:szCs w:val="20"/>
              </w:rPr>
              <w:t>Débit des lames d’échantillons : 20 lames d'échantillons par heure au moins</w:t>
            </w:r>
          </w:p>
          <w:p w14:paraId="6F439694" w14:textId="77777777" w:rsidR="006B2E27" w:rsidRPr="003E65F8" w:rsidRDefault="006B2E27" w:rsidP="00D22C42">
            <w:pPr>
              <w:spacing w:before="60" w:after="60" w:line="240" w:lineRule="auto"/>
              <w:rPr>
                <w:sz w:val="20"/>
                <w:szCs w:val="20"/>
              </w:rPr>
            </w:pPr>
            <w:r w:rsidRPr="003E65F8">
              <w:rPr>
                <w:sz w:val="20"/>
                <w:szCs w:val="20"/>
              </w:rPr>
              <w:t>Capacité de chargement : 11 glissières</w:t>
            </w:r>
          </w:p>
          <w:p w14:paraId="0EF4A6E0" w14:textId="77777777" w:rsidR="006B2E27" w:rsidRPr="003E65F8" w:rsidRDefault="006B2E27" w:rsidP="00D22C42">
            <w:pPr>
              <w:spacing w:before="60" w:after="60" w:line="240" w:lineRule="auto"/>
              <w:rPr>
                <w:sz w:val="20"/>
                <w:szCs w:val="20"/>
              </w:rPr>
            </w:pPr>
            <w:r w:rsidRPr="003E65F8">
              <w:rPr>
                <w:sz w:val="20"/>
                <w:szCs w:val="20"/>
              </w:rPr>
              <w:t>Capacité du support de diapositives :10 à 20 lames d'échantillons</w:t>
            </w:r>
          </w:p>
          <w:p w14:paraId="5AB2A3A2" w14:textId="77777777" w:rsidR="006B2E27" w:rsidRPr="003E65F8" w:rsidRDefault="006B2E27" w:rsidP="00D22C42">
            <w:pPr>
              <w:spacing w:before="60" w:after="60" w:line="240" w:lineRule="auto"/>
              <w:rPr>
                <w:sz w:val="20"/>
                <w:szCs w:val="20"/>
              </w:rPr>
            </w:pPr>
            <w:r w:rsidRPr="003E65F8">
              <w:rPr>
                <w:sz w:val="20"/>
                <w:szCs w:val="20"/>
              </w:rPr>
              <w:t>Nombre total de stations : 10 à 20</w:t>
            </w:r>
          </w:p>
          <w:p w14:paraId="123C69E7" w14:textId="77777777" w:rsidR="006B2E27" w:rsidRPr="003E65F8" w:rsidRDefault="006B2E27" w:rsidP="00D22C42">
            <w:pPr>
              <w:spacing w:before="60" w:after="60" w:line="240" w:lineRule="auto"/>
              <w:rPr>
                <w:sz w:val="20"/>
                <w:szCs w:val="20"/>
              </w:rPr>
            </w:pPr>
            <w:r w:rsidRPr="003E65F8">
              <w:rPr>
                <w:sz w:val="20"/>
                <w:szCs w:val="20"/>
              </w:rPr>
              <w:t>Nombre total de stations de réactifs : au moins 9</w:t>
            </w:r>
          </w:p>
          <w:p w14:paraId="32B7738C" w14:textId="77777777" w:rsidR="006B2E27" w:rsidRPr="003E65F8" w:rsidRDefault="006B2E27" w:rsidP="00D22C42">
            <w:pPr>
              <w:spacing w:before="60" w:after="60" w:line="240" w:lineRule="auto"/>
              <w:rPr>
                <w:sz w:val="20"/>
                <w:szCs w:val="20"/>
              </w:rPr>
            </w:pPr>
            <w:r w:rsidRPr="003E65F8">
              <w:rPr>
                <w:sz w:val="20"/>
                <w:szCs w:val="20"/>
              </w:rPr>
              <w:t>Volume du contenant de réactif : 200 ml</w:t>
            </w:r>
          </w:p>
          <w:p w14:paraId="42D89747" w14:textId="77777777" w:rsidR="006B2E27" w:rsidRPr="003E65F8" w:rsidRDefault="006B2E27" w:rsidP="00D22C42">
            <w:pPr>
              <w:autoSpaceDE w:val="0"/>
              <w:autoSpaceDN w:val="0"/>
              <w:adjustRightInd w:val="0"/>
              <w:spacing w:before="60" w:after="60" w:line="240" w:lineRule="auto"/>
              <w:rPr>
                <w:rFonts w:eastAsia="Times New Roman" w:cs="Arial"/>
                <w:snapToGrid w:val="0"/>
                <w:sz w:val="20"/>
                <w:szCs w:val="20"/>
                <w:highlight w:val="yellow"/>
              </w:rPr>
            </w:pPr>
            <w:r w:rsidRPr="003E65F8">
              <w:rPr>
                <w:rFonts w:eastAsia="Calibri" w:cs="Times New Roman"/>
                <w:b/>
                <w:sz w:val="20"/>
                <w:szCs w:val="20"/>
              </w:rPr>
              <w:t>Livré</w:t>
            </w:r>
            <w:r w:rsidRPr="003E65F8">
              <w:rPr>
                <w:rFonts w:eastAsia="Calibri" w:cs="Times New Roman"/>
                <w:sz w:val="20"/>
                <w:szCs w:val="20"/>
              </w:rPr>
              <w:t> </w:t>
            </w:r>
            <w:r w:rsidRPr="003E65F8">
              <w:rPr>
                <w:sz w:val="20"/>
                <w:szCs w:val="20"/>
              </w:rPr>
              <w:t>avec 1 onduleur type UPS avec 4 heures d’autonomie au moins pour</w:t>
            </w:r>
            <w:r w:rsidRPr="003E65F8">
              <w:rPr>
                <w:rFonts w:eastAsia="Calibri" w:cs="Times New Roman"/>
                <w:sz w:val="20"/>
                <w:szCs w:val="20"/>
              </w:rPr>
              <w:t xml:space="preserve"> </w:t>
            </w:r>
            <w:r w:rsidRPr="003E65F8">
              <w:rPr>
                <w:sz w:val="20"/>
                <w:szCs w:val="20"/>
              </w:rPr>
              <w:t>maintenir le fonctionnement en cas de panne de courant</w:t>
            </w:r>
          </w:p>
        </w:tc>
        <w:tc>
          <w:tcPr>
            <w:tcW w:w="4111" w:type="dxa"/>
            <w:vAlign w:val="center"/>
          </w:tcPr>
          <w:p w14:paraId="0A305B55"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7C2C8BDD"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1B1C9538" w14:textId="77777777" w:rsidTr="00D22C42">
        <w:tc>
          <w:tcPr>
            <w:tcW w:w="1101" w:type="dxa"/>
          </w:tcPr>
          <w:p w14:paraId="6A9ECE23" w14:textId="77777777" w:rsidR="006B2E27" w:rsidRPr="003E65F8" w:rsidRDefault="006B2E27" w:rsidP="00D22C42">
            <w:pPr>
              <w:spacing w:before="60" w:after="60" w:line="240" w:lineRule="auto"/>
              <w:jc w:val="center"/>
              <w:rPr>
                <w:sz w:val="20"/>
                <w:szCs w:val="20"/>
              </w:rPr>
            </w:pPr>
            <w:r w:rsidRPr="003E65F8">
              <w:rPr>
                <w:sz w:val="20"/>
                <w:szCs w:val="20"/>
              </w:rPr>
              <w:t>5.</w:t>
            </w:r>
          </w:p>
        </w:tc>
        <w:tc>
          <w:tcPr>
            <w:tcW w:w="5698" w:type="dxa"/>
            <w:vAlign w:val="center"/>
          </w:tcPr>
          <w:p w14:paraId="6957021C" w14:textId="77777777" w:rsidR="006B2E27" w:rsidRPr="003E65F8" w:rsidRDefault="006B2E27" w:rsidP="00D22C42">
            <w:pPr>
              <w:shd w:val="clear" w:color="auto" w:fill="F7CAAC"/>
              <w:spacing w:before="60" w:after="60" w:line="240" w:lineRule="auto"/>
              <w:jc w:val="both"/>
              <w:rPr>
                <w:b/>
                <w:bCs/>
                <w:sz w:val="20"/>
                <w:szCs w:val="20"/>
              </w:rPr>
            </w:pPr>
            <w:r w:rsidRPr="003E65F8">
              <w:rPr>
                <w:b/>
                <w:bCs/>
                <w:sz w:val="20"/>
                <w:szCs w:val="20"/>
              </w:rPr>
              <w:t>CRYOSTAT</w:t>
            </w:r>
          </w:p>
          <w:p w14:paraId="49F8CD81" w14:textId="77777777" w:rsidR="006B2E27" w:rsidRPr="003E65F8" w:rsidRDefault="006B2E27" w:rsidP="00D22C42">
            <w:pPr>
              <w:spacing w:before="60" w:after="60" w:line="240" w:lineRule="auto"/>
              <w:jc w:val="both"/>
              <w:rPr>
                <w:sz w:val="20"/>
                <w:szCs w:val="20"/>
              </w:rPr>
            </w:pPr>
            <w:r w:rsidRPr="003E65F8">
              <w:rPr>
                <w:sz w:val="20"/>
                <w:szCs w:val="20"/>
              </w:rPr>
              <w:t>Un Cryostat doté d’un fonctionnement pratique et d'un microtome rotatif moderne avec conception peu encombrante comprend une grande chambre cryogénique en acier inoxydable, une barre de congélation efficace à 24 positions et une température de refroidissement de la chambre cryogénique jusqu'à -35 °C.</w:t>
            </w:r>
          </w:p>
          <w:p w14:paraId="68F0A5D4" w14:textId="77777777" w:rsidR="006B2E27" w:rsidRPr="003E65F8" w:rsidRDefault="006B2E27" w:rsidP="00D22C42">
            <w:pPr>
              <w:spacing w:before="60" w:after="60" w:line="240" w:lineRule="auto"/>
              <w:jc w:val="both"/>
              <w:rPr>
                <w:sz w:val="20"/>
                <w:szCs w:val="20"/>
              </w:rPr>
            </w:pPr>
            <w:r w:rsidRPr="003E65F8">
              <w:rPr>
                <w:sz w:val="20"/>
                <w:szCs w:val="20"/>
              </w:rPr>
              <w:t xml:space="preserve">Il doit couvrir les exigences les plus fréquemment requises en histologie de routine. </w:t>
            </w:r>
          </w:p>
          <w:p w14:paraId="7316994B" w14:textId="77777777" w:rsidR="006B2E27" w:rsidRPr="003E65F8" w:rsidRDefault="006B2E27" w:rsidP="00D22C42">
            <w:pPr>
              <w:spacing w:before="60" w:after="60" w:line="240" w:lineRule="auto"/>
              <w:jc w:val="both"/>
              <w:rPr>
                <w:sz w:val="20"/>
                <w:szCs w:val="20"/>
              </w:rPr>
            </w:pPr>
            <w:r w:rsidRPr="003E65F8">
              <w:rPr>
                <w:sz w:val="20"/>
                <w:szCs w:val="20"/>
              </w:rPr>
              <w:lastRenderedPageBreak/>
              <w:t>Toutes les spécifications de température se réfèrent à une température ambiante de +20 °C et une humidité relative de 60 %.</w:t>
            </w:r>
          </w:p>
          <w:p w14:paraId="4503C5EF" w14:textId="77777777" w:rsidR="006B2E27" w:rsidRPr="003E65F8" w:rsidRDefault="006B2E27" w:rsidP="00D22C42">
            <w:pPr>
              <w:spacing w:before="60" w:after="60" w:line="240" w:lineRule="auto"/>
              <w:jc w:val="both"/>
              <w:rPr>
                <w:sz w:val="20"/>
                <w:szCs w:val="20"/>
              </w:rPr>
            </w:pPr>
            <w:r w:rsidRPr="003E65F8">
              <w:rPr>
                <w:sz w:val="20"/>
                <w:szCs w:val="20"/>
              </w:rPr>
              <w:t>Puissance nominale 230 V AC ±10 % 115 V AC ±10 %</w:t>
            </w:r>
          </w:p>
          <w:p w14:paraId="3CCD4D0C" w14:textId="77777777" w:rsidR="006B2E27" w:rsidRPr="003E65F8" w:rsidRDefault="006B2E27" w:rsidP="00D22C42">
            <w:pPr>
              <w:spacing w:before="60" w:after="60" w:line="240" w:lineRule="auto"/>
              <w:jc w:val="both"/>
              <w:rPr>
                <w:sz w:val="20"/>
                <w:szCs w:val="20"/>
              </w:rPr>
            </w:pPr>
            <w:r w:rsidRPr="003E65F8">
              <w:rPr>
                <w:sz w:val="20"/>
                <w:szCs w:val="20"/>
              </w:rPr>
              <w:t>Fréquence nominale 50 / 60 Hz 60 Hz</w:t>
            </w:r>
          </w:p>
          <w:p w14:paraId="2B119C6D" w14:textId="77777777" w:rsidR="006B2E27" w:rsidRPr="003E65F8" w:rsidRDefault="006B2E27" w:rsidP="00D22C42">
            <w:pPr>
              <w:spacing w:before="60" w:after="60" w:line="240" w:lineRule="auto"/>
              <w:jc w:val="both"/>
              <w:rPr>
                <w:sz w:val="20"/>
                <w:szCs w:val="20"/>
              </w:rPr>
            </w:pPr>
            <w:r w:rsidRPr="003E65F8">
              <w:rPr>
                <w:sz w:val="20"/>
                <w:szCs w:val="20"/>
              </w:rPr>
              <w:t>Consommation 860 VA Courant max.</w:t>
            </w:r>
          </w:p>
          <w:p w14:paraId="5DAADDFC" w14:textId="77777777" w:rsidR="006B2E27" w:rsidRPr="003E65F8" w:rsidRDefault="006B2E27" w:rsidP="00D22C42">
            <w:pPr>
              <w:spacing w:before="60" w:after="60" w:line="240" w:lineRule="auto"/>
              <w:jc w:val="both"/>
              <w:rPr>
                <w:sz w:val="20"/>
                <w:szCs w:val="20"/>
              </w:rPr>
            </w:pPr>
            <w:r w:rsidRPr="003E65F8">
              <w:rPr>
                <w:sz w:val="20"/>
                <w:szCs w:val="20"/>
              </w:rPr>
              <w:t>Courant 5 s 17 A 35 A Classe de protection (1) I</w:t>
            </w:r>
          </w:p>
          <w:p w14:paraId="7F12E4F5" w14:textId="77777777" w:rsidR="006B2E27" w:rsidRPr="003E65F8" w:rsidRDefault="006B2E27" w:rsidP="00D22C42">
            <w:pPr>
              <w:spacing w:before="60" w:after="60" w:line="240" w:lineRule="auto"/>
              <w:jc w:val="both"/>
              <w:rPr>
                <w:sz w:val="20"/>
                <w:szCs w:val="20"/>
              </w:rPr>
            </w:pPr>
            <w:r w:rsidRPr="003E65F8">
              <w:rPr>
                <w:sz w:val="20"/>
                <w:szCs w:val="20"/>
              </w:rPr>
              <w:t>Fusibles 2 x T 10 A 2 x T 20 A</w:t>
            </w:r>
          </w:p>
          <w:p w14:paraId="12E69819" w14:textId="77777777" w:rsidR="006B2E27" w:rsidRPr="003E65F8" w:rsidRDefault="006B2E27" w:rsidP="00D22C42">
            <w:pPr>
              <w:spacing w:before="60" w:after="60" w:line="240" w:lineRule="auto"/>
              <w:jc w:val="both"/>
              <w:rPr>
                <w:sz w:val="20"/>
                <w:szCs w:val="20"/>
              </w:rPr>
            </w:pPr>
            <w:r w:rsidRPr="003E65F8">
              <w:rPr>
                <w:sz w:val="20"/>
                <w:szCs w:val="20"/>
              </w:rPr>
              <w:t>Classe de pollution (1) 2</w:t>
            </w:r>
          </w:p>
          <w:p w14:paraId="3365ABC2" w14:textId="77777777" w:rsidR="006B2E27" w:rsidRPr="003E65F8" w:rsidRDefault="006B2E27" w:rsidP="00D22C42">
            <w:pPr>
              <w:spacing w:before="60" w:after="60" w:line="240" w:lineRule="auto"/>
              <w:jc w:val="both"/>
              <w:rPr>
                <w:sz w:val="20"/>
                <w:szCs w:val="20"/>
              </w:rPr>
            </w:pPr>
            <w:r w:rsidRPr="003E65F8">
              <w:rPr>
                <w:sz w:val="20"/>
                <w:szCs w:val="20"/>
              </w:rPr>
              <w:t>Classe de protection contre les surintensités II Énergie thermique max. 860 J/s</w:t>
            </w:r>
          </w:p>
          <w:p w14:paraId="5E7AFF8D" w14:textId="77777777" w:rsidR="006B2E27" w:rsidRPr="003E65F8" w:rsidRDefault="006B2E27" w:rsidP="00D22C42">
            <w:pPr>
              <w:spacing w:before="60" w:after="60" w:line="240" w:lineRule="auto"/>
              <w:jc w:val="both"/>
              <w:rPr>
                <w:sz w:val="20"/>
                <w:szCs w:val="20"/>
              </w:rPr>
            </w:pPr>
            <w:r w:rsidRPr="003E65F8">
              <w:rPr>
                <w:sz w:val="20"/>
                <w:szCs w:val="20"/>
              </w:rPr>
              <w:t>Plage de températures de fonctionnement +10 à +35 °C</w:t>
            </w:r>
          </w:p>
          <w:p w14:paraId="2FAAA867" w14:textId="77777777" w:rsidR="006B2E27" w:rsidRPr="003E65F8" w:rsidRDefault="006B2E27" w:rsidP="00D22C42">
            <w:pPr>
              <w:spacing w:before="60" w:after="60" w:line="240" w:lineRule="auto"/>
              <w:jc w:val="both"/>
              <w:rPr>
                <w:sz w:val="20"/>
                <w:szCs w:val="20"/>
              </w:rPr>
            </w:pPr>
            <w:r w:rsidRPr="003E65F8">
              <w:rPr>
                <w:sz w:val="20"/>
                <w:szCs w:val="20"/>
              </w:rPr>
              <w:t>Humidité de fonctionnement max. rel. 80 % sans condensation</w:t>
            </w:r>
          </w:p>
          <w:p w14:paraId="410B4BA3" w14:textId="77777777" w:rsidR="006B2E27" w:rsidRPr="003E65F8" w:rsidRDefault="006B2E27" w:rsidP="00D22C42">
            <w:pPr>
              <w:spacing w:before="60" w:after="60" w:line="240" w:lineRule="auto"/>
              <w:jc w:val="both"/>
              <w:rPr>
                <w:sz w:val="20"/>
                <w:szCs w:val="20"/>
              </w:rPr>
            </w:pPr>
            <w:r w:rsidRPr="003E65F8">
              <w:rPr>
                <w:sz w:val="20"/>
                <w:szCs w:val="20"/>
              </w:rPr>
              <w:t>Plage de températures de stockage +5 à +55 °C</w:t>
            </w:r>
          </w:p>
          <w:p w14:paraId="69618C58" w14:textId="77777777" w:rsidR="006B2E27" w:rsidRPr="003E65F8" w:rsidRDefault="006B2E27" w:rsidP="00D22C42">
            <w:pPr>
              <w:spacing w:before="60" w:after="60" w:line="240" w:lineRule="auto"/>
              <w:jc w:val="both"/>
              <w:rPr>
                <w:sz w:val="20"/>
                <w:szCs w:val="20"/>
              </w:rPr>
            </w:pPr>
            <w:r w:rsidRPr="003E65F8">
              <w:rPr>
                <w:sz w:val="20"/>
                <w:szCs w:val="20"/>
              </w:rPr>
              <w:t>Humidité de stockage max. rel. 80 % sans condensation</w:t>
            </w:r>
          </w:p>
          <w:p w14:paraId="5E520DE5" w14:textId="77777777" w:rsidR="006B2E27" w:rsidRPr="003E65F8" w:rsidRDefault="006B2E27" w:rsidP="00D22C42">
            <w:pPr>
              <w:spacing w:before="60" w:after="60" w:line="240" w:lineRule="auto"/>
              <w:jc w:val="both"/>
              <w:rPr>
                <w:b/>
                <w:bCs/>
                <w:sz w:val="20"/>
                <w:szCs w:val="20"/>
              </w:rPr>
            </w:pPr>
            <w:r w:rsidRPr="003E65F8">
              <w:rPr>
                <w:b/>
                <w:bCs/>
                <w:sz w:val="20"/>
                <w:szCs w:val="20"/>
              </w:rPr>
              <w:t>Chambre cryogénique</w:t>
            </w:r>
          </w:p>
          <w:p w14:paraId="0CEBE2AF" w14:textId="77777777" w:rsidR="006B2E27" w:rsidRPr="003E65F8" w:rsidRDefault="006B2E27" w:rsidP="00D22C42">
            <w:pPr>
              <w:spacing w:before="60" w:after="60" w:line="240" w:lineRule="auto"/>
              <w:jc w:val="both"/>
              <w:rPr>
                <w:sz w:val="20"/>
                <w:szCs w:val="20"/>
              </w:rPr>
            </w:pPr>
            <w:r w:rsidRPr="003E65F8">
              <w:rPr>
                <w:sz w:val="20"/>
                <w:szCs w:val="20"/>
              </w:rPr>
              <w:t>Plage de température 0 °C à -35 °C, sélectionnable par paliers de 1 K, environnement : 20 °C</w:t>
            </w:r>
          </w:p>
          <w:p w14:paraId="50641AE8" w14:textId="77777777" w:rsidR="006B2E27" w:rsidRPr="003E65F8" w:rsidRDefault="006B2E27" w:rsidP="00D22C42">
            <w:pPr>
              <w:spacing w:before="60" w:after="60" w:line="240" w:lineRule="auto"/>
              <w:jc w:val="both"/>
              <w:rPr>
                <w:sz w:val="20"/>
                <w:szCs w:val="20"/>
              </w:rPr>
            </w:pPr>
            <w:r w:rsidRPr="003E65F8">
              <w:rPr>
                <w:sz w:val="20"/>
                <w:szCs w:val="20"/>
              </w:rPr>
              <w:t>Puissance de refroidissement 636 W 514 W</w:t>
            </w:r>
          </w:p>
          <w:p w14:paraId="2B690D20" w14:textId="77777777" w:rsidR="006B2E27" w:rsidRPr="003E65F8" w:rsidRDefault="006B2E27" w:rsidP="00D22C42">
            <w:pPr>
              <w:spacing w:before="60" w:after="60" w:line="240" w:lineRule="auto"/>
              <w:jc w:val="both"/>
              <w:rPr>
                <w:sz w:val="20"/>
                <w:szCs w:val="20"/>
              </w:rPr>
            </w:pPr>
            <w:r w:rsidRPr="003E65F8">
              <w:rPr>
                <w:sz w:val="20"/>
                <w:szCs w:val="20"/>
              </w:rPr>
              <w:t>Pression de coupure 25 bar</w:t>
            </w:r>
          </w:p>
          <w:p w14:paraId="78294C1A" w14:textId="77777777" w:rsidR="006B2E27" w:rsidRPr="003E65F8" w:rsidRDefault="006B2E27" w:rsidP="00D22C42">
            <w:pPr>
              <w:spacing w:before="60" w:after="60" w:line="240" w:lineRule="auto"/>
              <w:jc w:val="both"/>
              <w:rPr>
                <w:sz w:val="20"/>
                <w:szCs w:val="20"/>
              </w:rPr>
            </w:pPr>
            <w:r w:rsidRPr="003E65F8">
              <w:rPr>
                <w:sz w:val="20"/>
                <w:szCs w:val="20"/>
              </w:rPr>
              <w:t>Courant 3,69 A 6,45 A</w:t>
            </w:r>
          </w:p>
          <w:p w14:paraId="63598C96" w14:textId="77777777" w:rsidR="006B2E27" w:rsidRPr="003E65F8" w:rsidRDefault="006B2E27" w:rsidP="00D22C42">
            <w:pPr>
              <w:spacing w:before="60" w:after="60" w:line="240" w:lineRule="auto"/>
              <w:jc w:val="both"/>
              <w:rPr>
                <w:sz w:val="20"/>
                <w:szCs w:val="20"/>
              </w:rPr>
            </w:pPr>
            <w:r w:rsidRPr="003E65F8">
              <w:rPr>
                <w:sz w:val="20"/>
                <w:szCs w:val="20"/>
              </w:rPr>
              <w:t>Gaz de refroidissement R 449 A, 320 g</w:t>
            </w:r>
          </w:p>
          <w:p w14:paraId="7D733C2B" w14:textId="77777777" w:rsidR="006B2E27" w:rsidRPr="003E65F8" w:rsidRDefault="006B2E27" w:rsidP="00D22C42">
            <w:pPr>
              <w:spacing w:before="60" w:after="60" w:line="240" w:lineRule="auto"/>
              <w:jc w:val="both"/>
              <w:rPr>
                <w:b/>
                <w:bCs/>
                <w:sz w:val="20"/>
                <w:szCs w:val="20"/>
              </w:rPr>
            </w:pPr>
            <w:r w:rsidRPr="003E65F8">
              <w:rPr>
                <w:b/>
                <w:bCs/>
                <w:sz w:val="20"/>
                <w:szCs w:val="20"/>
              </w:rPr>
              <w:t xml:space="preserve">Refroidissement de l'objet </w:t>
            </w:r>
          </w:p>
          <w:p w14:paraId="48D82A1E" w14:textId="77777777" w:rsidR="006B2E27" w:rsidRPr="003E65F8" w:rsidRDefault="006B2E27" w:rsidP="00D22C42">
            <w:pPr>
              <w:spacing w:before="60" w:after="60" w:line="240" w:lineRule="auto"/>
              <w:jc w:val="both"/>
              <w:rPr>
                <w:sz w:val="20"/>
                <w:szCs w:val="20"/>
              </w:rPr>
            </w:pPr>
            <w:r w:rsidRPr="003E65F8">
              <w:rPr>
                <w:sz w:val="20"/>
                <w:szCs w:val="20"/>
              </w:rPr>
              <w:t>Plage de température 0 °C à -50 °C ±3 K, sélectionnable par paliers de 1 K, environnement : 20 °C</w:t>
            </w:r>
          </w:p>
          <w:p w14:paraId="27D49B57" w14:textId="77777777" w:rsidR="006B2E27" w:rsidRPr="003E65F8" w:rsidRDefault="006B2E27" w:rsidP="00D22C42">
            <w:pPr>
              <w:spacing w:before="60" w:after="60" w:line="240" w:lineRule="auto"/>
              <w:jc w:val="both"/>
              <w:rPr>
                <w:sz w:val="20"/>
                <w:szCs w:val="20"/>
              </w:rPr>
            </w:pPr>
            <w:r w:rsidRPr="003E65F8">
              <w:rPr>
                <w:sz w:val="20"/>
                <w:szCs w:val="20"/>
              </w:rPr>
              <w:t>Puissance de refroidissement 193 W 278 W</w:t>
            </w:r>
          </w:p>
          <w:p w14:paraId="2258154D" w14:textId="77777777" w:rsidR="006B2E27" w:rsidRPr="003E65F8" w:rsidRDefault="006B2E27" w:rsidP="00D22C42">
            <w:pPr>
              <w:spacing w:before="60" w:after="60" w:line="240" w:lineRule="auto"/>
              <w:jc w:val="both"/>
              <w:rPr>
                <w:sz w:val="20"/>
                <w:szCs w:val="20"/>
              </w:rPr>
            </w:pPr>
            <w:r w:rsidRPr="003E65F8">
              <w:rPr>
                <w:sz w:val="20"/>
                <w:szCs w:val="20"/>
              </w:rPr>
              <w:t>Pression de coupure 25 bar</w:t>
            </w:r>
          </w:p>
          <w:p w14:paraId="2835E365" w14:textId="77777777" w:rsidR="006B2E27" w:rsidRPr="003E65F8" w:rsidRDefault="006B2E27" w:rsidP="00D22C42">
            <w:pPr>
              <w:spacing w:before="60" w:after="60" w:line="240" w:lineRule="auto"/>
              <w:jc w:val="both"/>
              <w:rPr>
                <w:sz w:val="20"/>
                <w:szCs w:val="20"/>
              </w:rPr>
            </w:pPr>
            <w:r w:rsidRPr="003E65F8">
              <w:rPr>
                <w:sz w:val="20"/>
                <w:szCs w:val="20"/>
              </w:rPr>
              <w:t>Courant 1,69 A 3,06 A</w:t>
            </w:r>
          </w:p>
          <w:p w14:paraId="36616AEA" w14:textId="77777777" w:rsidR="006B2E27" w:rsidRPr="003E65F8" w:rsidRDefault="006B2E27" w:rsidP="00D22C42">
            <w:pPr>
              <w:spacing w:before="60" w:after="60" w:line="240" w:lineRule="auto"/>
              <w:jc w:val="both"/>
              <w:rPr>
                <w:sz w:val="20"/>
                <w:szCs w:val="20"/>
              </w:rPr>
            </w:pPr>
            <w:r w:rsidRPr="003E65F8">
              <w:rPr>
                <w:sz w:val="20"/>
                <w:szCs w:val="20"/>
              </w:rPr>
              <w:t>Gaz de refroidissement R 449 A, 50 g</w:t>
            </w:r>
          </w:p>
          <w:p w14:paraId="524F68F3" w14:textId="77777777" w:rsidR="006B2E27" w:rsidRPr="003E65F8" w:rsidRDefault="006B2E27" w:rsidP="00D22C42">
            <w:pPr>
              <w:spacing w:before="60" w:after="60" w:line="240" w:lineRule="auto"/>
              <w:jc w:val="both"/>
              <w:rPr>
                <w:b/>
                <w:bCs/>
                <w:sz w:val="20"/>
                <w:szCs w:val="20"/>
              </w:rPr>
            </w:pPr>
            <w:r w:rsidRPr="003E65F8">
              <w:rPr>
                <w:b/>
                <w:bCs/>
                <w:sz w:val="20"/>
                <w:szCs w:val="20"/>
              </w:rPr>
              <w:t>Dégivrage de la chambre</w:t>
            </w:r>
          </w:p>
          <w:p w14:paraId="4B7A193A" w14:textId="77777777" w:rsidR="006B2E27" w:rsidRPr="003E65F8" w:rsidRDefault="006B2E27" w:rsidP="00D22C42">
            <w:pPr>
              <w:spacing w:before="60" w:after="60" w:line="240" w:lineRule="auto"/>
              <w:jc w:val="both"/>
              <w:rPr>
                <w:sz w:val="20"/>
                <w:szCs w:val="20"/>
              </w:rPr>
            </w:pPr>
            <w:r w:rsidRPr="003E65F8">
              <w:rPr>
                <w:sz w:val="20"/>
                <w:szCs w:val="20"/>
              </w:rPr>
              <w:lastRenderedPageBreak/>
              <w:t>La fenêtre de dégivrage automatique doit être fermée ; dégivrage par gaz chaud, durée sélectionnable, 1 à 3 fois/24 h ou dégivrage manuel sur demande</w:t>
            </w:r>
          </w:p>
          <w:p w14:paraId="2626B5F1" w14:textId="77777777" w:rsidR="006B2E27" w:rsidRPr="003E65F8" w:rsidRDefault="006B2E27" w:rsidP="00D22C42">
            <w:pPr>
              <w:spacing w:before="60" w:after="60" w:line="240" w:lineRule="auto"/>
              <w:jc w:val="both"/>
              <w:rPr>
                <w:sz w:val="20"/>
                <w:szCs w:val="20"/>
              </w:rPr>
            </w:pPr>
            <w:r w:rsidRPr="003E65F8">
              <w:rPr>
                <w:sz w:val="20"/>
                <w:szCs w:val="20"/>
              </w:rPr>
              <w:t>Arrêt automatique à -5 °C de température de la chambre / +20 °C de température de l'évaporateur</w:t>
            </w:r>
          </w:p>
          <w:p w14:paraId="361E994C" w14:textId="77777777" w:rsidR="006B2E27" w:rsidRPr="003E65F8" w:rsidRDefault="006B2E27" w:rsidP="00D22C42">
            <w:pPr>
              <w:spacing w:before="60" w:after="60" w:line="240" w:lineRule="auto"/>
              <w:jc w:val="both"/>
              <w:rPr>
                <w:b/>
                <w:bCs/>
                <w:sz w:val="20"/>
                <w:szCs w:val="20"/>
              </w:rPr>
            </w:pPr>
            <w:r w:rsidRPr="003E65F8">
              <w:rPr>
                <w:b/>
                <w:bCs/>
                <w:sz w:val="20"/>
                <w:szCs w:val="20"/>
              </w:rPr>
              <w:t>Barre de congélation</w:t>
            </w:r>
          </w:p>
          <w:p w14:paraId="4EEBBBAB" w14:textId="77777777" w:rsidR="006B2E27" w:rsidRPr="003E65F8" w:rsidRDefault="006B2E27" w:rsidP="00D22C42">
            <w:pPr>
              <w:spacing w:before="60" w:after="60" w:line="240" w:lineRule="auto"/>
              <w:jc w:val="both"/>
              <w:rPr>
                <w:sz w:val="20"/>
                <w:szCs w:val="20"/>
              </w:rPr>
            </w:pPr>
            <w:r w:rsidRPr="003E65F8">
              <w:rPr>
                <w:sz w:val="20"/>
                <w:szCs w:val="20"/>
              </w:rPr>
              <w:t>Température minimale 10 K en dessous de la température de la chambre</w:t>
            </w:r>
          </w:p>
          <w:p w14:paraId="448B7EC4" w14:textId="77777777" w:rsidR="006B2E27" w:rsidRPr="003E65F8" w:rsidRDefault="006B2E27" w:rsidP="00D22C42">
            <w:pPr>
              <w:spacing w:before="60" w:after="60" w:line="240" w:lineRule="auto"/>
              <w:jc w:val="both"/>
              <w:rPr>
                <w:sz w:val="20"/>
                <w:szCs w:val="20"/>
              </w:rPr>
            </w:pPr>
            <w:r w:rsidRPr="003E65F8">
              <w:rPr>
                <w:sz w:val="20"/>
                <w:szCs w:val="20"/>
              </w:rPr>
              <w:t xml:space="preserve">Nombre de positions </w:t>
            </w:r>
          </w:p>
          <w:p w14:paraId="368AF168" w14:textId="77777777" w:rsidR="006B2E27" w:rsidRPr="003E65F8" w:rsidRDefault="006B2E27" w:rsidP="00D22C42">
            <w:pPr>
              <w:spacing w:before="60" w:after="60" w:line="240" w:lineRule="auto"/>
              <w:jc w:val="both"/>
              <w:rPr>
                <w:sz w:val="20"/>
                <w:szCs w:val="20"/>
              </w:rPr>
            </w:pPr>
            <w:r w:rsidRPr="003E65F8">
              <w:rPr>
                <w:sz w:val="20"/>
                <w:szCs w:val="20"/>
              </w:rPr>
              <w:t xml:space="preserve">24 (standard) </w:t>
            </w:r>
          </w:p>
          <w:p w14:paraId="0B5BF235" w14:textId="77777777" w:rsidR="006B2E27" w:rsidRPr="003E65F8" w:rsidRDefault="006B2E27" w:rsidP="00D22C42">
            <w:pPr>
              <w:spacing w:before="60" w:after="60" w:line="240" w:lineRule="auto"/>
              <w:jc w:val="both"/>
              <w:rPr>
                <w:sz w:val="20"/>
                <w:szCs w:val="20"/>
              </w:rPr>
            </w:pPr>
            <w:r w:rsidRPr="003E65F8">
              <w:rPr>
                <w:sz w:val="20"/>
                <w:szCs w:val="20"/>
              </w:rPr>
              <w:t>21 + 2 (version avec positions de congélation rapide)</w:t>
            </w:r>
          </w:p>
          <w:p w14:paraId="6167A368" w14:textId="77777777" w:rsidR="006B2E27" w:rsidRPr="003E65F8" w:rsidRDefault="006B2E27" w:rsidP="00D22C42">
            <w:pPr>
              <w:spacing w:before="60" w:after="60" w:line="240" w:lineRule="auto"/>
              <w:jc w:val="both"/>
              <w:rPr>
                <w:sz w:val="20"/>
                <w:szCs w:val="20"/>
              </w:rPr>
            </w:pPr>
            <w:r w:rsidRPr="003E65F8">
              <w:rPr>
                <w:sz w:val="20"/>
                <w:szCs w:val="20"/>
              </w:rPr>
              <w:t>Positions de congélation rapide 2 jusqu'à -55 °C (refroidissement)</w:t>
            </w:r>
          </w:p>
        </w:tc>
        <w:tc>
          <w:tcPr>
            <w:tcW w:w="4111" w:type="dxa"/>
            <w:vAlign w:val="center"/>
          </w:tcPr>
          <w:p w14:paraId="5FF4C9E9"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4CF2D685"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79C2FD1C" w14:textId="77777777" w:rsidTr="00D22C42">
        <w:tc>
          <w:tcPr>
            <w:tcW w:w="1101" w:type="dxa"/>
          </w:tcPr>
          <w:p w14:paraId="32954436"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sz w:val="20"/>
                <w:szCs w:val="20"/>
              </w:rPr>
              <w:lastRenderedPageBreak/>
              <w:t>6.</w:t>
            </w:r>
          </w:p>
        </w:tc>
        <w:tc>
          <w:tcPr>
            <w:tcW w:w="5698" w:type="dxa"/>
            <w:vAlign w:val="center"/>
          </w:tcPr>
          <w:p w14:paraId="23668E4E" w14:textId="77777777" w:rsidR="006B2E27" w:rsidRPr="003E65F8" w:rsidRDefault="006B2E27" w:rsidP="00D22C42">
            <w:pPr>
              <w:shd w:val="clear" w:color="auto" w:fill="F7CAAC"/>
              <w:spacing w:before="60" w:after="60" w:line="240" w:lineRule="auto"/>
              <w:rPr>
                <w:b/>
                <w:bCs/>
                <w:sz w:val="20"/>
                <w:szCs w:val="20"/>
              </w:rPr>
            </w:pPr>
            <w:r w:rsidRPr="003E65F8">
              <w:rPr>
                <w:b/>
                <w:bCs/>
                <w:sz w:val="20"/>
                <w:szCs w:val="20"/>
              </w:rPr>
              <w:t>Table de macroscopie avec évier central</w:t>
            </w:r>
          </w:p>
          <w:p w14:paraId="306E1324" w14:textId="77777777" w:rsidR="006B2E27" w:rsidRPr="003E65F8" w:rsidRDefault="006B2E27" w:rsidP="00D22C42">
            <w:pPr>
              <w:spacing w:before="60" w:after="60" w:line="240" w:lineRule="auto"/>
              <w:jc w:val="both"/>
              <w:rPr>
                <w:sz w:val="20"/>
                <w:szCs w:val="20"/>
              </w:rPr>
            </w:pPr>
            <w:r w:rsidRPr="003E65F8">
              <w:rPr>
                <w:sz w:val="20"/>
                <w:szCs w:val="20"/>
              </w:rPr>
              <w:t>Entièrement en acier inoxydable AISI 304 et 316 pour le plateau de travail équipée d'un système de ventilation FRONTAL</w:t>
            </w:r>
          </w:p>
          <w:p w14:paraId="09E10687" w14:textId="77777777" w:rsidR="006B2E27" w:rsidRPr="003E65F8" w:rsidRDefault="006B2E27" w:rsidP="00D22C42">
            <w:pPr>
              <w:spacing w:before="60" w:after="60" w:line="240" w:lineRule="auto"/>
              <w:jc w:val="both"/>
              <w:rPr>
                <w:sz w:val="20"/>
                <w:szCs w:val="20"/>
              </w:rPr>
            </w:pPr>
            <w:r w:rsidRPr="003E65F8">
              <w:rPr>
                <w:sz w:val="20"/>
                <w:szCs w:val="20"/>
              </w:rPr>
              <w:t xml:space="preserve">La table de macroscopie est équipée d’un confinement entièrement en verre sécurit 8 mm composé de deux joues fixes, d’une vitre inclinée fixe et d’un volet rabattable sur charnières inox.  </w:t>
            </w:r>
          </w:p>
          <w:p w14:paraId="18C4103C"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Placards ventilés avec 3 portes dont 2 coulissantes en retrait de 250 mm pour le positionnement des jambes au niveau du plateau de travail et une porte battante</w:t>
            </w:r>
          </w:p>
          <w:p w14:paraId="34AF8133"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1 évier ventilé situé au centre avec robinet et avec pédale de commande.</w:t>
            </w:r>
          </w:p>
          <w:p w14:paraId="4BFC4C3B"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Vapeurs évacués dans l’atmosphère par l’intermédiaire par ventilateur intégré ou externe</w:t>
            </w:r>
          </w:p>
          <w:p w14:paraId="290550F2"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1 mitigeur douchette</w:t>
            </w:r>
          </w:p>
          <w:p w14:paraId="4BFF21C4"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1 bac ventilé d’évacuation à raccorder sur un bidon</w:t>
            </w:r>
          </w:p>
          <w:p w14:paraId="15BF2B7B"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4 prises électriques protégées sur le plénum frontal placé à l’opposé de l’évier</w:t>
            </w:r>
          </w:p>
          <w:p w14:paraId="61F3C7E7"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lastRenderedPageBreak/>
              <w:t>Plateau de travail perforé avec rebord anti débordement composé de 3 plaques amovibles au-dessus d’une cuve de récupération des liquides raccordée sur l’évacuation des eaux usées avec système de rinçage intégré.</w:t>
            </w:r>
          </w:p>
          <w:p w14:paraId="6048C7ED"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Filtre métal sur les évacuations afin d’éviter la perte éventuelle des biopsies</w:t>
            </w:r>
          </w:p>
          <w:p w14:paraId="632AB539"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Equipée d’une sonde de détection du formol</w:t>
            </w:r>
          </w:p>
          <w:p w14:paraId="78773BA6"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La vitesse de l’air au niveau de l’ouverture est de 0,5 m/s, conformément aux recommandations de la CRAM et de l’INRS, afin de garantir une totale sécurité des utilisateurs</w:t>
            </w:r>
          </w:p>
          <w:p w14:paraId="11383762" w14:textId="77777777" w:rsidR="006B2E27" w:rsidRPr="003E65F8" w:rsidRDefault="006B2E27" w:rsidP="00D22C42">
            <w:pPr>
              <w:autoSpaceDE w:val="0"/>
              <w:autoSpaceDN w:val="0"/>
              <w:adjustRightInd w:val="0"/>
              <w:spacing w:before="60" w:after="60" w:line="240" w:lineRule="auto"/>
              <w:ind w:left="360"/>
              <w:rPr>
                <w:sz w:val="20"/>
                <w:szCs w:val="20"/>
              </w:rPr>
            </w:pPr>
            <w:r w:rsidRPr="003E65F8">
              <w:rPr>
                <w:sz w:val="20"/>
                <w:szCs w:val="20"/>
              </w:rPr>
              <w:t>Dimensions table : 2000x800x1430 mm (</w:t>
            </w:r>
            <w:proofErr w:type="spellStart"/>
            <w:r w:rsidRPr="003E65F8">
              <w:rPr>
                <w:sz w:val="20"/>
                <w:szCs w:val="20"/>
              </w:rPr>
              <w:t>LxPxH</w:t>
            </w:r>
            <w:proofErr w:type="spellEnd"/>
            <w:r w:rsidRPr="003E65F8">
              <w:rPr>
                <w:sz w:val="20"/>
                <w:szCs w:val="20"/>
              </w:rPr>
              <w:t>)</w:t>
            </w:r>
          </w:p>
          <w:p w14:paraId="34B1699E" w14:textId="77777777" w:rsidR="006B2E27" w:rsidRPr="003E65F8" w:rsidRDefault="006B2E27" w:rsidP="00D22C42">
            <w:pPr>
              <w:autoSpaceDE w:val="0"/>
              <w:autoSpaceDN w:val="0"/>
              <w:adjustRightInd w:val="0"/>
              <w:spacing w:before="60" w:after="60" w:line="240" w:lineRule="auto"/>
              <w:ind w:left="360"/>
              <w:rPr>
                <w:sz w:val="20"/>
                <w:szCs w:val="20"/>
              </w:rPr>
            </w:pPr>
            <w:r w:rsidRPr="003E65F8">
              <w:rPr>
                <w:sz w:val="20"/>
                <w:szCs w:val="20"/>
              </w:rPr>
              <w:t>Dimensions : plan de travail : 1800x800x900 mm (</w:t>
            </w:r>
            <w:proofErr w:type="spellStart"/>
            <w:r w:rsidRPr="003E65F8">
              <w:rPr>
                <w:sz w:val="20"/>
                <w:szCs w:val="20"/>
              </w:rPr>
              <w:t>LxPxH</w:t>
            </w:r>
            <w:proofErr w:type="spellEnd"/>
            <w:r w:rsidRPr="003E65F8">
              <w:rPr>
                <w:sz w:val="20"/>
                <w:szCs w:val="20"/>
              </w:rPr>
              <w:t>)</w:t>
            </w:r>
          </w:p>
          <w:p w14:paraId="152DA306" w14:textId="77777777" w:rsidR="006B2E27" w:rsidRPr="003E65F8" w:rsidRDefault="006B2E27" w:rsidP="00D22C42">
            <w:pPr>
              <w:autoSpaceDE w:val="0"/>
              <w:autoSpaceDN w:val="0"/>
              <w:adjustRightInd w:val="0"/>
              <w:spacing w:before="60" w:after="60" w:line="240" w:lineRule="auto"/>
              <w:ind w:left="360"/>
              <w:rPr>
                <w:sz w:val="20"/>
                <w:szCs w:val="20"/>
              </w:rPr>
            </w:pPr>
            <w:r w:rsidRPr="003E65F8">
              <w:rPr>
                <w:sz w:val="20"/>
                <w:szCs w:val="20"/>
              </w:rPr>
              <w:t xml:space="preserve">Piétement tubulaire 40x40 et réglables pour la mise à niveau </w:t>
            </w:r>
          </w:p>
          <w:p w14:paraId="12D3E1BE" w14:textId="77777777" w:rsidR="006B2E27" w:rsidRPr="003E65F8" w:rsidRDefault="006B2E27" w:rsidP="00D22C42">
            <w:pPr>
              <w:autoSpaceDE w:val="0"/>
              <w:autoSpaceDN w:val="0"/>
              <w:adjustRightInd w:val="0"/>
              <w:spacing w:before="60" w:after="60" w:line="240" w:lineRule="auto"/>
              <w:ind w:left="360"/>
              <w:rPr>
                <w:sz w:val="20"/>
                <w:szCs w:val="20"/>
              </w:rPr>
            </w:pPr>
            <w:r w:rsidRPr="003E65F8">
              <w:rPr>
                <w:sz w:val="20"/>
                <w:szCs w:val="20"/>
              </w:rPr>
              <w:t>Livré avec caisson de ventilation</w:t>
            </w:r>
          </w:p>
        </w:tc>
        <w:tc>
          <w:tcPr>
            <w:tcW w:w="4111" w:type="dxa"/>
            <w:vAlign w:val="center"/>
          </w:tcPr>
          <w:p w14:paraId="6587F137" w14:textId="77777777" w:rsidR="006B2E27" w:rsidRPr="003E65F8" w:rsidRDefault="006B2E27" w:rsidP="00D22C42">
            <w:pPr>
              <w:spacing w:before="60" w:after="60" w:line="240" w:lineRule="auto"/>
              <w:rPr>
                <w:rFonts w:eastAsia="Times New Roman" w:cs="Arial"/>
                <w:snapToGrid w:val="0"/>
                <w:sz w:val="20"/>
                <w:szCs w:val="20"/>
              </w:rPr>
            </w:pPr>
          </w:p>
        </w:tc>
        <w:tc>
          <w:tcPr>
            <w:tcW w:w="2552" w:type="dxa"/>
            <w:vAlign w:val="center"/>
          </w:tcPr>
          <w:p w14:paraId="2B3DB7DA"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77981105" w14:textId="77777777" w:rsidTr="00D22C42">
        <w:tc>
          <w:tcPr>
            <w:tcW w:w="1101" w:type="dxa"/>
          </w:tcPr>
          <w:p w14:paraId="48750FFC"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sz w:val="20"/>
                <w:szCs w:val="20"/>
              </w:rPr>
              <w:t>7.</w:t>
            </w:r>
          </w:p>
        </w:tc>
        <w:tc>
          <w:tcPr>
            <w:tcW w:w="5698" w:type="dxa"/>
            <w:vAlign w:val="center"/>
          </w:tcPr>
          <w:p w14:paraId="4DF31747" w14:textId="0AF05633" w:rsidR="006B2E27" w:rsidRPr="003E65F8" w:rsidRDefault="006B2E27" w:rsidP="00D22C42">
            <w:pPr>
              <w:shd w:val="clear" w:color="auto" w:fill="F7CAAC"/>
              <w:spacing w:before="60" w:after="60" w:line="240" w:lineRule="auto"/>
              <w:rPr>
                <w:rFonts w:eastAsia="Calibri" w:cs="Times New Roman"/>
                <w:b/>
                <w:bCs/>
                <w:sz w:val="20"/>
                <w:szCs w:val="20"/>
              </w:rPr>
            </w:pPr>
            <w:r w:rsidRPr="003E65F8">
              <w:rPr>
                <w:rFonts w:eastAsia="Calibri" w:cs="Times New Roman"/>
                <w:b/>
                <w:bCs/>
                <w:sz w:val="20"/>
                <w:szCs w:val="20"/>
              </w:rPr>
              <w:t>BAIN MARIE pour coupe en paraffine</w:t>
            </w:r>
          </w:p>
          <w:p w14:paraId="01D0EBBE" w14:textId="4E404283"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Le bain-marie conçu pour étirer les sections de paraffine dans les laboratoires d’histologie</w:t>
            </w:r>
            <w:r w:rsidR="00B52292">
              <w:rPr>
                <w:sz w:val="20"/>
                <w:szCs w:val="20"/>
              </w:rPr>
              <w:t> :</w:t>
            </w:r>
          </w:p>
          <w:p w14:paraId="46F08F8C"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Equipé d’un plateau en verre amovible est facile à nettoyer.</w:t>
            </w:r>
          </w:p>
          <w:p w14:paraId="15BFB832"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Un plateau chauffant noir et l’éclairage intégré du bain-marie (LED, blanc / bleu) offrent un excellent contraste pour une détection optimale des sections à la surface de l’eau.</w:t>
            </w:r>
          </w:p>
          <w:p w14:paraId="770A0178" w14:textId="77777777" w:rsidR="006B2E27" w:rsidRPr="003E65F8" w:rsidRDefault="006B2E27" w:rsidP="00B52292">
            <w:pPr>
              <w:numPr>
                <w:ilvl w:val="0"/>
                <w:numId w:val="14"/>
              </w:numPr>
              <w:autoSpaceDE w:val="0"/>
              <w:autoSpaceDN w:val="0"/>
              <w:adjustRightInd w:val="0"/>
              <w:spacing w:before="60" w:after="60" w:line="240" w:lineRule="auto"/>
              <w:ind w:hanging="294"/>
              <w:rPr>
                <w:sz w:val="20"/>
                <w:szCs w:val="20"/>
              </w:rPr>
            </w:pPr>
            <w:r w:rsidRPr="003E65F8">
              <w:rPr>
                <w:sz w:val="20"/>
                <w:szCs w:val="20"/>
              </w:rPr>
              <w:t>Un transfert de chaleur optimisé permettant une consommation d’énergie inférieure à 0,5 KW/h</w:t>
            </w:r>
          </w:p>
          <w:p w14:paraId="55E75858"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Plage de température réglable :</w:t>
            </w:r>
          </w:p>
          <w:p w14:paraId="27351CA2"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Bain-marie jusqu’à 60°C</w:t>
            </w:r>
          </w:p>
          <w:p w14:paraId="3B984593"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Plaque chauffante jusqu’à 80°C</w:t>
            </w:r>
          </w:p>
          <w:p w14:paraId="5BB1E042"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Capacité bain mairie : 2 Litres environ</w:t>
            </w:r>
          </w:p>
          <w:p w14:paraId="51F5253C"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Éclairage au bain-marie type LED</w:t>
            </w:r>
          </w:p>
          <w:p w14:paraId="44A23FCB"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lastRenderedPageBreak/>
              <w:t>Plaque chauffante : 30 diapositives</w:t>
            </w:r>
          </w:p>
          <w:p w14:paraId="1F763626" w14:textId="77777777" w:rsidR="006B2E27" w:rsidRPr="003E65F8" w:rsidRDefault="006B2E27" w:rsidP="00D22C42">
            <w:pPr>
              <w:autoSpaceDE w:val="0"/>
              <w:autoSpaceDN w:val="0"/>
              <w:adjustRightInd w:val="0"/>
              <w:spacing w:before="60" w:after="60" w:line="240" w:lineRule="auto"/>
              <w:rPr>
                <w:sz w:val="20"/>
                <w:szCs w:val="20"/>
              </w:rPr>
            </w:pPr>
            <w:r w:rsidRPr="003E65F8">
              <w:rPr>
                <w:sz w:val="20"/>
                <w:szCs w:val="20"/>
              </w:rPr>
              <w:t>Contrôle : Microprocesseur, température de programmation, heures de travail, heure et date.</w:t>
            </w:r>
          </w:p>
          <w:p w14:paraId="15081CC2" w14:textId="77777777" w:rsidR="006B2E27" w:rsidRPr="003E65F8" w:rsidRDefault="006B2E27" w:rsidP="00D22C42">
            <w:pPr>
              <w:autoSpaceDE w:val="0"/>
              <w:autoSpaceDN w:val="0"/>
              <w:adjustRightInd w:val="0"/>
              <w:spacing w:before="60" w:after="60" w:line="240" w:lineRule="auto"/>
              <w:rPr>
                <w:rFonts w:eastAsia="Times New Roman" w:cs="Arial"/>
                <w:snapToGrid w:val="0"/>
                <w:sz w:val="20"/>
                <w:szCs w:val="20"/>
                <w:highlight w:val="yellow"/>
              </w:rPr>
            </w:pPr>
            <w:r w:rsidRPr="003E65F8">
              <w:rPr>
                <w:sz w:val="20"/>
                <w:szCs w:val="20"/>
              </w:rPr>
              <w:t>Alimentation : 230V ; 50/60 Hz, Pmax 600W</w:t>
            </w:r>
          </w:p>
        </w:tc>
        <w:tc>
          <w:tcPr>
            <w:tcW w:w="4111" w:type="dxa"/>
            <w:vAlign w:val="center"/>
          </w:tcPr>
          <w:p w14:paraId="734406DB"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13C7EB3C" w14:textId="77777777" w:rsidR="006B2E27" w:rsidRPr="003E65F8" w:rsidRDefault="006B2E27" w:rsidP="00D22C42">
            <w:pPr>
              <w:spacing w:before="60" w:after="60" w:line="240" w:lineRule="auto"/>
              <w:jc w:val="center"/>
              <w:rPr>
                <w:rFonts w:eastAsia="Times New Roman" w:cs="Arial"/>
                <w:snapToGrid w:val="0"/>
                <w:sz w:val="20"/>
                <w:szCs w:val="20"/>
              </w:rPr>
            </w:pPr>
          </w:p>
        </w:tc>
      </w:tr>
      <w:tr w:rsidR="006B2E27" w:rsidRPr="003E65F8" w14:paraId="6C924D0B" w14:textId="77777777" w:rsidTr="00D22C42">
        <w:tc>
          <w:tcPr>
            <w:tcW w:w="1101" w:type="dxa"/>
          </w:tcPr>
          <w:p w14:paraId="1FD1DDD0" w14:textId="77777777" w:rsidR="006B2E27" w:rsidRPr="003E65F8" w:rsidRDefault="006B2E27" w:rsidP="00D22C42">
            <w:pPr>
              <w:spacing w:before="60" w:after="60" w:line="240" w:lineRule="auto"/>
              <w:jc w:val="center"/>
              <w:rPr>
                <w:rFonts w:eastAsia="Times New Roman" w:cs="Arial"/>
                <w:snapToGrid w:val="0"/>
                <w:sz w:val="20"/>
                <w:szCs w:val="20"/>
              </w:rPr>
            </w:pPr>
            <w:r w:rsidRPr="003E65F8">
              <w:rPr>
                <w:sz w:val="20"/>
                <w:szCs w:val="20"/>
              </w:rPr>
              <w:t>8.</w:t>
            </w:r>
          </w:p>
        </w:tc>
        <w:tc>
          <w:tcPr>
            <w:tcW w:w="5698" w:type="dxa"/>
            <w:vAlign w:val="center"/>
          </w:tcPr>
          <w:p w14:paraId="513724BE" w14:textId="77777777" w:rsidR="006B2E27" w:rsidRPr="003E65F8" w:rsidRDefault="006B2E27" w:rsidP="00D22C42">
            <w:pPr>
              <w:shd w:val="clear" w:color="auto" w:fill="F7CAAC"/>
              <w:spacing w:before="60" w:after="60" w:line="240" w:lineRule="auto"/>
              <w:rPr>
                <w:rFonts w:eastAsia="Calibri" w:cs="Times New Roman"/>
                <w:b/>
                <w:bCs/>
                <w:sz w:val="20"/>
                <w:szCs w:val="20"/>
              </w:rPr>
            </w:pPr>
            <w:r w:rsidRPr="003E65F8">
              <w:rPr>
                <w:rFonts w:eastAsia="Calibri" w:cs="Times New Roman"/>
                <w:b/>
                <w:bCs/>
                <w:sz w:val="20"/>
                <w:szCs w:val="20"/>
              </w:rPr>
              <w:t>PLAQUE DE SECHAGE POUR LAMES</w:t>
            </w:r>
          </w:p>
          <w:p w14:paraId="4B895EFF" w14:textId="77777777" w:rsidR="006B2E27" w:rsidRPr="003E65F8" w:rsidRDefault="006B2E27" w:rsidP="00D22C42">
            <w:pPr>
              <w:spacing w:before="60" w:after="60" w:line="240" w:lineRule="auto"/>
              <w:ind w:hanging="5"/>
              <w:rPr>
                <w:sz w:val="20"/>
                <w:szCs w:val="20"/>
              </w:rPr>
            </w:pPr>
            <w:r w:rsidRPr="003E65F8">
              <w:rPr>
                <w:sz w:val="20"/>
                <w:szCs w:val="20"/>
              </w:rPr>
              <w:t>Le chauffe-lames pour sécher les lames après le transfert de sections de paraffine étirées dans les laboratoires d’histologie.</w:t>
            </w:r>
          </w:p>
          <w:p w14:paraId="700E2B89" w14:textId="77777777" w:rsidR="006B2E27" w:rsidRPr="003E65F8" w:rsidRDefault="006B2E27" w:rsidP="00D22C42">
            <w:pPr>
              <w:spacing w:before="60" w:after="60" w:line="240" w:lineRule="auto"/>
              <w:ind w:hanging="5"/>
              <w:rPr>
                <w:sz w:val="20"/>
                <w:szCs w:val="20"/>
              </w:rPr>
            </w:pPr>
            <w:r w:rsidRPr="003E65F8">
              <w:rPr>
                <w:sz w:val="20"/>
                <w:szCs w:val="20"/>
              </w:rPr>
              <w:t>Equipé d’une surface en aluminium extrêmement robuste résiste même à une utilisation quotidienne intense en laboratoire et se distingue par une surface résistante aux rayures. Une surface disposée de manière ergonomique et facile à nettoyer. Un transfert de chaleur optimisé permettant une consommation d’énergie inférieure à 0,5 KW/h.</w:t>
            </w:r>
          </w:p>
          <w:p w14:paraId="6AA90ADF" w14:textId="77777777" w:rsidR="006B2E27" w:rsidRPr="003E65F8" w:rsidRDefault="006B2E27" w:rsidP="00D22C42">
            <w:pPr>
              <w:spacing w:before="60" w:after="60" w:line="240" w:lineRule="auto"/>
              <w:ind w:hanging="5"/>
              <w:rPr>
                <w:sz w:val="20"/>
                <w:szCs w:val="20"/>
              </w:rPr>
            </w:pPr>
            <w:r w:rsidRPr="003E65F8">
              <w:rPr>
                <w:sz w:val="20"/>
                <w:szCs w:val="20"/>
              </w:rPr>
              <w:t>Capacité du chauffe-glissière : 30 diapositives</w:t>
            </w:r>
          </w:p>
          <w:p w14:paraId="721300A0" w14:textId="77777777" w:rsidR="006B2E27" w:rsidRPr="003E65F8" w:rsidRDefault="006B2E27" w:rsidP="00D22C42">
            <w:pPr>
              <w:spacing w:before="60" w:after="60" w:line="240" w:lineRule="auto"/>
              <w:ind w:hanging="5"/>
              <w:rPr>
                <w:sz w:val="20"/>
                <w:szCs w:val="20"/>
              </w:rPr>
            </w:pPr>
            <w:r w:rsidRPr="003E65F8">
              <w:rPr>
                <w:sz w:val="20"/>
                <w:szCs w:val="20"/>
              </w:rPr>
              <w:t>Plage de température : RT jusqu’à 80 °C</w:t>
            </w:r>
          </w:p>
          <w:p w14:paraId="5E0BDE61" w14:textId="77777777" w:rsidR="006B2E27" w:rsidRPr="003E65F8" w:rsidRDefault="006B2E27" w:rsidP="00D22C42">
            <w:pPr>
              <w:spacing w:before="60" w:after="60" w:line="240" w:lineRule="auto"/>
              <w:ind w:hanging="5"/>
              <w:rPr>
                <w:sz w:val="20"/>
                <w:szCs w:val="20"/>
              </w:rPr>
            </w:pPr>
            <w:r w:rsidRPr="003E65F8">
              <w:rPr>
                <w:sz w:val="20"/>
                <w:szCs w:val="20"/>
              </w:rPr>
              <w:t>Paramètres électriques : 230 V, 50/60 Hz</w:t>
            </w:r>
          </w:p>
          <w:p w14:paraId="085F0A94" w14:textId="77777777" w:rsidR="006B2E27" w:rsidRPr="003E65F8" w:rsidRDefault="006B2E27" w:rsidP="00D22C42">
            <w:pPr>
              <w:spacing w:before="60" w:after="60" w:line="240" w:lineRule="auto"/>
              <w:ind w:hanging="5"/>
              <w:rPr>
                <w:rFonts w:eastAsia="Times New Roman" w:cs="Arial"/>
                <w:snapToGrid w:val="0"/>
                <w:sz w:val="20"/>
                <w:szCs w:val="20"/>
                <w:highlight w:val="yellow"/>
              </w:rPr>
            </w:pPr>
            <w:r w:rsidRPr="003E65F8">
              <w:rPr>
                <w:sz w:val="20"/>
                <w:szCs w:val="20"/>
              </w:rPr>
              <w:t>Consommation : 300 W</w:t>
            </w:r>
          </w:p>
        </w:tc>
        <w:tc>
          <w:tcPr>
            <w:tcW w:w="4111" w:type="dxa"/>
            <w:vAlign w:val="center"/>
          </w:tcPr>
          <w:p w14:paraId="4125935A" w14:textId="77777777" w:rsidR="006B2E27" w:rsidRPr="003E65F8" w:rsidRDefault="006B2E27" w:rsidP="00D22C42">
            <w:pPr>
              <w:spacing w:before="60" w:after="60" w:line="240" w:lineRule="auto"/>
              <w:jc w:val="center"/>
              <w:rPr>
                <w:rFonts w:eastAsia="Times New Roman" w:cs="Arial"/>
                <w:snapToGrid w:val="0"/>
                <w:sz w:val="20"/>
                <w:szCs w:val="20"/>
              </w:rPr>
            </w:pPr>
          </w:p>
        </w:tc>
        <w:tc>
          <w:tcPr>
            <w:tcW w:w="2552" w:type="dxa"/>
            <w:vAlign w:val="center"/>
          </w:tcPr>
          <w:p w14:paraId="5992B764" w14:textId="77777777" w:rsidR="006B2E27" w:rsidRPr="003E65F8" w:rsidRDefault="006B2E27" w:rsidP="00D22C42">
            <w:pPr>
              <w:spacing w:before="60" w:after="60" w:line="240" w:lineRule="auto"/>
              <w:jc w:val="center"/>
              <w:rPr>
                <w:rFonts w:eastAsia="Times New Roman" w:cs="Arial"/>
                <w:snapToGrid w:val="0"/>
                <w:sz w:val="20"/>
                <w:szCs w:val="20"/>
              </w:rPr>
            </w:pPr>
          </w:p>
        </w:tc>
      </w:tr>
    </w:tbl>
    <w:p w14:paraId="50A4F927" w14:textId="5ADFCA06" w:rsidR="00EE524F" w:rsidRDefault="00EE524F" w:rsidP="00E97597">
      <w:bookmarkStart w:id="130" w:name="_Ref195877459"/>
      <w:bookmarkStart w:id="131" w:name="_Ref195877462"/>
      <w:bookmarkStart w:id="132" w:name="_Toc196317551"/>
    </w:p>
    <w:p w14:paraId="56562337" w14:textId="77777777" w:rsidR="00EE524F" w:rsidRDefault="00EE524F">
      <w:pPr>
        <w:spacing w:line="259" w:lineRule="auto"/>
      </w:pPr>
      <w:r>
        <w:br w:type="page"/>
      </w:r>
    </w:p>
    <w:p w14:paraId="5637315B" w14:textId="5389F42B" w:rsidR="007E357B" w:rsidRPr="003E65F8" w:rsidRDefault="007E357B" w:rsidP="007C343D">
      <w:pPr>
        <w:pStyle w:val="Titre2"/>
        <w:ind w:left="567" w:hanging="567"/>
      </w:pPr>
      <w:bookmarkStart w:id="133" w:name="_Toc213942052"/>
      <w:r w:rsidRPr="003E65F8">
        <w:lastRenderedPageBreak/>
        <w:t>Répartition des équipements selon les localités</w:t>
      </w:r>
      <w:bookmarkEnd w:id="130"/>
      <w:bookmarkEnd w:id="131"/>
      <w:bookmarkEnd w:id="132"/>
      <w:bookmarkEnd w:id="133"/>
    </w:p>
    <w:p w14:paraId="46BC96EA" w14:textId="77777777" w:rsidR="00F26439" w:rsidRPr="003E65F8" w:rsidRDefault="00F26439" w:rsidP="00F26439">
      <w:pPr>
        <w:spacing w:before="120" w:after="120"/>
        <w:jc w:val="both"/>
        <w:rPr>
          <w:b/>
        </w:rPr>
      </w:pPr>
      <w:r w:rsidRPr="003E65F8">
        <w:rPr>
          <w:b/>
        </w:rPr>
        <w:t>Lot 1 : Fourniture et livraison d’équipement de laboratoire</w:t>
      </w:r>
    </w:p>
    <w:tbl>
      <w:tblPr>
        <w:tblW w:w="14029" w:type="dxa"/>
        <w:tblLayout w:type="fixed"/>
        <w:tblCellMar>
          <w:left w:w="70" w:type="dxa"/>
          <w:right w:w="70" w:type="dxa"/>
        </w:tblCellMar>
        <w:tblLook w:val="04A0" w:firstRow="1" w:lastRow="0" w:firstColumn="1" w:lastColumn="0" w:noHBand="0" w:noVBand="1"/>
      </w:tblPr>
      <w:tblGrid>
        <w:gridCol w:w="846"/>
        <w:gridCol w:w="4678"/>
        <w:gridCol w:w="1701"/>
        <w:gridCol w:w="1701"/>
        <w:gridCol w:w="1701"/>
        <w:gridCol w:w="1842"/>
        <w:gridCol w:w="1560"/>
      </w:tblGrid>
      <w:tr w:rsidR="00F94010" w:rsidRPr="003E65F8" w14:paraId="43AA31CB" w14:textId="77777777" w:rsidTr="00C81547">
        <w:tc>
          <w:tcPr>
            <w:tcW w:w="846" w:type="dxa"/>
            <w:tcBorders>
              <w:top w:val="single" w:sz="4" w:space="0" w:color="auto"/>
              <w:left w:val="single" w:sz="4" w:space="0" w:color="auto"/>
              <w:bottom w:val="single" w:sz="4" w:space="0" w:color="auto"/>
              <w:right w:val="single" w:sz="4" w:space="0" w:color="auto"/>
            </w:tcBorders>
            <w:shd w:val="pct10" w:color="000000" w:fill="auto"/>
            <w:noWrap/>
            <w:vAlign w:val="center"/>
            <w:hideMark/>
          </w:tcPr>
          <w:p w14:paraId="11FF9878" w14:textId="286EB71B" w:rsidR="00F94010" w:rsidRPr="003E65F8" w:rsidRDefault="00C81547" w:rsidP="00D22C42">
            <w:pPr>
              <w:spacing w:before="60" w:after="60" w:line="240" w:lineRule="auto"/>
              <w:jc w:val="center"/>
              <w:rPr>
                <w:rFonts w:eastAsia="Times New Roman" w:cs="Times New Roman"/>
                <w:b/>
                <w:bCs/>
                <w:sz w:val="20"/>
                <w:szCs w:val="20"/>
                <w:lang w:eastAsia="fr-FR"/>
              </w:rPr>
            </w:pPr>
            <w:bookmarkStart w:id="134" w:name="_Hlk211592836"/>
            <w:r>
              <w:rPr>
                <w:rFonts w:eastAsia="Times New Roman" w:cs="Times New Roman"/>
                <w:b/>
                <w:bCs/>
                <w:sz w:val="20"/>
                <w:szCs w:val="20"/>
                <w:lang w:eastAsia="fr-FR"/>
              </w:rPr>
              <w:t>Poste</w:t>
            </w:r>
          </w:p>
        </w:tc>
        <w:tc>
          <w:tcPr>
            <w:tcW w:w="4678" w:type="dxa"/>
            <w:tcBorders>
              <w:top w:val="single" w:sz="4" w:space="0" w:color="auto"/>
              <w:left w:val="nil"/>
              <w:bottom w:val="single" w:sz="4" w:space="0" w:color="auto"/>
              <w:right w:val="single" w:sz="4" w:space="0" w:color="auto"/>
            </w:tcBorders>
            <w:shd w:val="pct10" w:color="000000" w:fill="auto"/>
            <w:vAlign w:val="center"/>
            <w:hideMark/>
          </w:tcPr>
          <w:p w14:paraId="1588E3B3" w14:textId="77777777" w:rsidR="00F94010" w:rsidRPr="003E65F8" w:rsidRDefault="00F94010"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Equipements</w:t>
            </w:r>
          </w:p>
        </w:tc>
        <w:tc>
          <w:tcPr>
            <w:tcW w:w="1701" w:type="dxa"/>
            <w:tcBorders>
              <w:top w:val="single" w:sz="4" w:space="0" w:color="auto"/>
              <w:left w:val="nil"/>
              <w:bottom w:val="single" w:sz="4" w:space="0" w:color="auto"/>
              <w:right w:val="single" w:sz="4" w:space="0" w:color="auto"/>
            </w:tcBorders>
            <w:shd w:val="pct10" w:color="000000" w:fill="auto"/>
            <w:vAlign w:val="center"/>
            <w:hideMark/>
          </w:tcPr>
          <w:p w14:paraId="3F941508" w14:textId="050EC495" w:rsidR="00F94010" w:rsidRPr="003E65F8" w:rsidRDefault="00F94010"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EPS Kaolack</w:t>
            </w:r>
          </w:p>
        </w:tc>
        <w:tc>
          <w:tcPr>
            <w:tcW w:w="1701" w:type="dxa"/>
            <w:tcBorders>
              <w:top w:val="single" w:sz="4" w:space="0" w:color="auto"/>
              <w:left w:val="nil"/>
              <w:bottom w:val="single" w:sz="4" w:space="0" w:color="auto"/>
              <w:right w:val="single" w:sz="4" w:space="0" w:color="auto"/>
            </w:tcBorders>
            <w:shd w:val="pct10" w:color="000000" w:fill="auto"/>
            <w:vAlign w:val="center"/>
            <w:hideMark/>
          </w:tcPr>
          <w:p w14:paraId="2EF7A6EE" w14:textId="5FFFC925" w:rsidR="00F94010" w:rsidRPr="003E65F8" w:rsidRDefault="00F94010"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 xml:space="preserve">CS </w:t>
            </w:r>
            <w:proofErr w:type="spellStart"/>
            <w:r w:rsidRPr="003E65F8">
              <w:rPr>
                <w:rFonts w:eastAsia="Times New Roman" w:cs="Times New Roman"/>
                <w:b/>
                <w:bCs/>
                <w:sz w:val="20"/>
                <w:szCs w:val="20"/>
                <w:lang w:eastAsia="fr-FR"/>
              </w:rPr>
              <w:t>Gossas</w:t>
            </w:r>
            <w:proofErr w:type="spellEnd"/>
          </w:p>
        </w:tc>
        <w:tc>
          <w:tcPr>
            <w:tcW w:w="1701" w:type="dxa"/>
            <w:tcBorders>
              <w:top w:val="single" w:sz="4" w:space="0" w:color="auto"/>
              <w:left w:val="nil"/>
              <w:bottom w:val="single" w:sz="4" w:space="0" w:color="auto"/>
              <w:right w:val="single" w:sz="4" w:space="0" w:color="auto"/>
            </w:tcBorders>
            <w:shd w:val="pct10" w:color="000000" w:fill="auto"/>
            <w:vAlign w:val="center"/>
            <w:hideMark/>
          </w:tcPr>
          <w:p w14:paraId="6DCBB5D3" w14:textId="77777777" w:rsidR="00F94010" w:rsidRPr="003E65F8" w:rsidRDefault="00F94010"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CS Passy</w:t>
            </w:r>
          </w:p>
        </w:tc>
        <w:tc>
          <w:tcPr>
            <w:tcW w:w="1842" w:type="dxa"/>
            <w:tcBorders>
              <w:top w:val="single" w:sz="4" w:space="0" w:color="auto"/>
              <w:left w:val="nil"/>
              <w:bottom w:val="single" w:sz="4" w:space="0" w:color="auto"/>
              <w:right w:val="single" w:sz="4" w:space="0" w:color="auto"/>
            </w:tcBorders>
            <w:shd w:val="pct10" w:color="000000" w:fill="auto"/>
            <w:noWrap/>
            <w:vAlign w:val="center"/>
            <w:hideMark/>
          </w:tcPr>
          <w:p w14:paraId="3B0B56CA" w14:textId="77777777" w:rsidR="00F94010" w:rsidRPr="003E65F8" w:rsidRDefault="00F94010"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CS Foundiougne</w:t>
            </w:r>
          </w:p>
        </w:tc>
        <w:tc>
          <w:tcPr>
            <w:tcW w:w="1560" w:type="dxa"/>
            <w:tcBorders>
              <w:top w:val="single" w:sz="4" w:space="0" w:color="auto"/>
              <w:left w:val="nil"/>
              <w:bottom w:val="single" w:sz="4" w:space="0" w:color="auto"/>
              <w:right w:val="single" w:sz="4" w:space="0" w:color="auto"/>
            </w:tcBorders>
            <w:shd w:val="pct10" w:color="000000" w:fill="auto"/>
            <w:vAlign w:val="center"/>
          </w:tcPr>
          <w:p w14:paraId="3D0D5607" w14:textId="77777777" w:rsidR="00F94010" w:rsidRPr="003E65F8"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Quantité Totale</w:t>
            </w:r>
          </w:p>
        </w:tc>
      </w:tr>
      <w:tr w:rsidR="00F94010" w:rsidRPr="003E65F8" w14:paraId="1E5DA447" w14:textId="77777777" w:rsidTr="00C81547">
        <w:tc>
          <w:tcPr>
            <w:tcW w:w="846" w:type="dxa"/>
            <w:tcBorders>
              <w:top w:val="nil"/>
              <w:left w:val="single" w:sz="4" w:space="0" w:color="auto"/>
              <w:bottom w:val="single" w:sz="4" w:space="0" w:color="auto"/>
              <w:right w:val="single" w:sz="4" w:space="0" w:color="auto"/>
            </w:tcBorders>
            <w:noWrap/>
            <w:vAlign w:val="center"/>
            <w:hideMark/>
          </w:tcPr>
          <w:p w14:paraId="73451E1F" w14:textId="0661CF65"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vAlign w:val="center"/>
            <w:hideMark/>
          </w:tcPr>
          <w:p w14:paraId="3DA18240" w14:textId="77777777" w:rsidR="00F94010" w:rsidRPr="003E65F8" w:rsidRDefault="00F94010"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Appareil ionogramme sanguin</w:t>
            </w:r>
          </w:p>
        </w:tc>
        <w:tc>
          <w:tcPr>
            <w:tcW w:w="1701" w:type="dxa"/>
            <w:tcBorders>
              <w:top w:val="nil"/>
              <w:left w:val="nil"/>
              <w:bottom w:val="single" w:sz="4" w:space="0" w:color="auto"/>
              <w:right w:val="single" w:sz="4" w:space="0" w:color="auto"/>
            </w:tcBorders>
            <w:vAlign w:val="center"/>
            <w:hideMark/>
          </w:tcPr>
          <w:p w14:paraId="780E95CE"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noWrap/>
            <w:vAlign w:val="center"/>
            <w:hideMark/>
          </w:tcPr>
          <w:p w14:paraId="629607C1"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noWrap/>
            <w:vAlign w:val="center"/>
            <w:hideMark/>
          </w:tcPr>
          <w:p w14:paraId="30B46423"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842" w:type="dxa"/>
            <w:tcBorders>
              <w:top w:val="nil"/>
              <w:left w:val="nil"/>
              <w:bottom w:val="single" w:sz="4" w:space="0" w:color="auto"/>
              <w:right w:val="single" w:sz="4" w:space="0" w:color="auto"/>
            </w:tcBorders>
            <w:noWrap/>
            <w:vAlign w:val="center"/>
            <w:hideMark/>
          </w:tcPr>
          <w:p w14:paraId="13725135"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560" w:type="dxa"/>
            <w:tcBorders>
              <w:top w:val="nil"/>
              <w:left w:val="nil"/>
              <w:bottom w:val="single" w:sz="4" w:space="0" w:color="auto"/>
              <w:right w:val="single" w:sz="4" w:space="0" w:color="auto"/>
            </w:tcBorders>
            <w:vAlign w:val="center"/>
          </w:tcPr>
          <w:p w14:paraId="23A22477" w14:textId="77777777" w:rsidR="00F94010" w:rsidRPr="00C81547"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2</w:t>
            </w:r>
          </w:p>
        </w:tc>
      </w:tr>
      <w:tr w:rsidR="00F94010" w:rsidRPr="003E65F8" w14:paraId="4427B045" w14:textId="77777777" w:rsidTr="00C81547">
        <w:tc>
          <w:tcPr>
            <w:tcW w:w="846" w:type="dxa"/>
            <w:tcBorders>
              <w:top w:val="nil"/>
              <w:left w:val="single" w:sz="4" w:space="0" w:color="auto"/>
              <w:bottom w:val="single" w:sz="4" w:space="0" w:color="auto"/>
              <w:right w:val="single" w:sz="4" w:space="0" w:color="auto"/>
            </w:tcBorders>
            <w:noWrap/>
            <w:vAlign w:val="center"/>
            <w:hideMark/>
          </w:tcPr>
          <w:p w14:paraId="0973F05E" w14:textId="715E04D2"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2</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vAlign w:val="center"/>
            <w:hideMark/>
          </w:tcPr>
          <w:p w14:paraId="3FD8FEF2" w14:textId="77777777" w:rsidR="00F94010" w:rsidRPr="003E65F8" w:rsidRDefault="00F94010"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Automate d'hématologie</w:t>
            </w:r>
          </w:p>
        </w:tc>
        <w:tc>
          <w:tcPr>
            <w:tcW w:w="1701" w:type="dxa"/>
            <w:tcBorders>
              <w:top w:val="nil"/>
              <w:left w:val="nil"/>
              <w:bottom w:val="single" w:sz="4" w:space="0" w:color="auto"/>
              <w:right w:val="single" w:sz="4" w:space="0" w:color="auto"/>
            </w:tcBorders>
            <w:vAlign w:val="center"/>
            <w:hideMark/>
          </w:tcPr>
          <w:p w14:paraId="02B9579E"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noWrap/>
            <w:vAlign w:val="center"/>
            <w:hideMark/>
          </w:tcPr>
          <w:p w14:paraId="1B6309BD"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noWrap/>
            <w:vAlign w:val="center"/>
            <w:hideMark/>
          </w:tcPr>
          <w:p w14:paraId="41795A20"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842" w:type="dxa"/>
            <w:tcBorders>
              <w:top w:val="nil"/>
              <w:left w:val="nil"/>
              <w:bottom w:val="single" w:sz="4" w:space="0" w:color="auto"/>
              <w:right w:val="single" w:sz="4" w:space="0" w:color="auto"/>
            </w:tcBorders>
            <w:noWrap/>
            <w:vAlign w:val="center"/>
            <w:hideMark/>
          </w:tcPr>
          <w:p w14:paraId="67834C86"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560" w:type="dxa"/>
            <w:tcBorders>
              <w:top w:val="nil"/>
              <w:left w:val="nil"/>
              <w:bottom w:val="single" w:sz="4" w:space="0" w:color="auto"/>
              <w:right w:val="single" w:sz="4" w:space="0" w:color="auto"/>
            </w:tcBorders>
            <w:vAlign w:val="center"/>
          </w:tcPr>
          <w:p w14:paraId="331B94C9" w14:textId="77777777" w:rsidR="00F94010" w:rsidRPr="00C81547"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F94010" w:rsidRPr="003E65F8" w14:paraId="21E75CC0" w14:textId="77777777" w:rsidTr="00C81547">
        <w:tc>
          <w:tcPr>
            <w:tcW w:w="846" w:type="dxa"/>
            <w:tcBorders>
              <w:top w:val="nil"/>
              <w:left w:val="single" w:sz="4" w:space="0" w:color="auto"/>
              <w:bottom w:val="single" w:sz="4" w:space="0" w:color="auto"/>
              <w:right w:val="single" w:sz="4" w:space="0" w:color="auto"/>
            </w:tcBorders>
            <w:noWrap/>
            <w:vAlign w:val="center"/>
            <w:hideMark/>
          </w:tcPr>
          <w:p w14:paraId="41A22B52" w14:textId="3EEBCFCB"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3</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vAlign w:val="center"/>
            <w:hideMark/>
          </w:tcPr>
          <w:p w14:paraId="0564C3FB" w14:textId="77777777" w:rsidR="00F94010" w:rsidRPr="003E65F8" w:rsidRDefault="00F94010" w:rsidP="00D22C42">
            <w:pPr>
              <w:spacing w:before="60" w:after="60" w:line="240" w:lineRule="auto"/>
              <w:rPr>
                <w:rFonts w:eastAsia="Times New Roman" w:cs="Times New Roman"/>
                <w:sz w:val="20"/>
                <w:szCs w:val="20"/>
                <w:lang w:eastAsia="fr-FR"/>
              </w:rPr>
            </w:pPr>
            <w:proofErr w:type="spellStart"/>
            <w:r w:rsidRPr="003E65F8">
              <w:rPr>
                <w:rFonts w:eastAsia="Times New Roman" w:cs="Times New Roman"/>
                <w:sz w:val="20"/>
                <w:szCs w:val="20"/>
                <w:lang w:eastAsia="fr-FR"/>
              </w:rPr>
              <w:t>Hémoglobinomètre</w:t>
            </w:r>
            <w:proofErr w:type="spellEnd"/>
            <w:r w:rsidRPr="003E65F8">
              <w:rPr>
                <w:rFonts w:eastAsia="Times New Roman" w:cs="Times New Roman"/>
                <w:sz w:val="20"/>
                <w:szCs w:val="20"/>
                <w:lang w:eastAsia="fr-FR"/>
              </w:rPr>
              <w:t xml:space="preserve"> HbA1c</w:t>
            </w:r>
          </w:p>
        </w:tc>
        <w:tc>
          <w:tcPr>
            <w:tcW w:w="1701" w:type="dxa"/>
            <w:tcBorders>
              <w:top w:val="nil"/>
              <w:left w:val="nil"/>
              <w:bottom w:val="single" w:sz="4" w:space="0" w:color="auto"/>
              <w:right w:val="single" w:sz="4" w:space="0" w:color="auto"/>
            </w:tcBorders>
            <w:vAlign w:val="center"/>
            <w:hideMark/>
          </w:tcPr>
          <w:p w14:paraId="05BF29D6"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noWrap/>
            <w:vAlign w:val="center"/>
            <w:hideMark/>
          </w:tcPr>
          <w:p w14:paraId="11B4AC52"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noWrap/>
            <w:vAlign w:val="center"/>
            <w:hideMark/>
          </w:tcPr>
          <w:p w14:paraId="5B437465"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842" w:type="dxa"/>
            <w:tcBorders>
              <w:top w:val="nil"/>
              <w:left w:val="nil"/>
              <w:bottom w:val="single" w:sz="4" w:space="0" w:color="auto"/>
              <w:right w:val="single" w:sz="4" w:space="0" w:color="auto"/>
            </w:tcBorders>
            <w:noWrap/>
            <w:vAlign w:val="center"/>
            <w:hideMark/>
          </w:tcPr>
          <w:p w14:paraId="45D51FC8"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560" w:type="dxa"/>
            <w:tcBorders>
              <w:top w:val="nil"/>
              <w:left w:val="nil"/>
              <w:bottom w:val="single" w:sz="4" w:space="0" w:color="auto"/>
              <w:right w:val="single" w:sz="4" w:space="0" w:color="auto"/>
            </w:tcBorders>
            <w:vAlign w:val="center"/>
          </w:tcPr>
          <w:p w14:paraId="1C311460" w14:textId="77777777" w:rsidR="00F94010" w:rsidRPr="00C81547"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2</w:t>
            </w:r>
          </w:p>
        </w:tc>
      </w:tr>
      <w:tr w:rsidR="00F94010" w:rsidRPr="003E65F8" w14:paraId="4FB0206E" w14:textId="77777777" w:rsidTr="00C81547">
        <w:tc>
          <w:tcPr>
            <w:tcW w:w="846" w:type="dxa"/>
            <w:tcBorders>
              <w:top w:val="nil"/>
              <w:left w:val="single" w:sz="4" w:space="0" w:color="auto"/>
              <w:bottom w:val="single" w:sz="4" w:space="0" w:color="auto"/>
              <w:right w:val="single" w:sz="4" w:space="0" w:color="auto"/>
            </w:tcBorders>
            <w:noWrap/>
            <w:vAlign w:val="center"/>
            <w:hideMark/>
          </w:tcPr>
          <w:p w14:paraId="43DDFC3B" w14:textId="778F80F9"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4</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36222C0A" w14:textId="77777777" w:rsidR="00F94010" w:rsidRPr="003E65F8" w:rsidRDefault="00F94010"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Distillateur d’eau</w:t>
            </w:r>
          </w:p>
        </w:tc>
        <w:tc>
          <w:tcPr>
            <w:tcW w:w="1701" w:type="dxa"/>
            <w:tcBorders>
              <w:top w:val="nil"/>
              <w:left w:val="nil"/>
              <w:bottom w:val="single" w:sz="4" w:space="0" w:color="auto"/>
              <w:right w:val="single" w:sz="4" w:space="0" w:color="auto"/>
            </w:tcBorders>
            <w:noWrap/>
            <w:vAlign w:val="center"/>
            <w:hideMark/>
          </w:tcPr>
          <w:p w14:paraId="580055D8"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1FEA33FC"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shd w:val="clear" w:color="000000" w:fill="FFFFFF"/>
            <w:noWrap/>
            <w:vAlign w:val="center"/>
            <w:hideMark/>
          </w:tcPr>
          <w:p w14:paraId="76D90F54"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842" w:type="dxa"/>
            <w:tcBorders>
              <w:top w:val="nil"/>
              <w:left w:val="nil"/>
              <w:bottom w:val="single" w:sz="4" w:space="0" w:color="auto"/>
              <w:right w:val="single" w:sz="4" w:space="0" w:color="auto"/>
            </w:tcBorders>
            <w:shd w:val="clear" w:color="000000" w:fill="FFFFFF"/>
            <w:noWrap/>
            <w:vAlign w:val="center"/>
            <w:hideMark/>
          </w:tcPr>
          <w:p w14:paraId="002DFFFB"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560" w:type="dxa"/>
            <w:tcBorders>
              <w:top w:val="nil"/>
              <w:left w:val="nil"/>
              <w:bottom w:val="single" w:sz="4" w:space="0" w:color="auto"/>
              <w:right w:val="single" w:sz="4" w:space="0" w:color="auto"/>
            </w:tcBorders>
            <w:shd w:val="clear" w:color="000000" w:fill="FFFFFF"/>
            <w:vAlign w:val="center"/>
          </w:tcPr>
          <w:p w14:paraId="7FC1FA66" w14:textId="77777777" w:rsidR="00F94010" w:rsidRPr="00C81547"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F94010" w:rsidRPr="003E65F8" w14:paraId="77893A37" w14:textId="77777777" w:rsidTr="00C81547">
        <w:tc>
          <w:tcPr>
            <w:tcW w:w="846" w:type="dxa"/>
            <w:tcBorders>
              <w:top w:val="nil"/>
              <w:left w:val="single" w:sz="4" w:space="0" w:color="auto"/>
              <w:bottom w:val="single" w:sz="4" w:space="0" w:color="auto"/>
              <w:right w:val="single" w:sz="4" w:space="0" w:color="auto"/>
            </w:tcBorders>
            <w:noWrap/>
            <w:vAlign w:val="center"/>
            <w:hideMark/>
          </w:tcPr>
          <w:p w14:paraId="32D8EA1D" w14:textId="5753D5AE"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5</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469A1F52" w14:textId="77777777" w:rsidR="00F94010" w:rsidRPr="003E65F8" w:rsidRDefault="00F94010"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Etuves de précision universelles</w:t>
            </w:r>
          </w:p>
        </w:tc>
        <w:tc>
          <w:tcPr>
            <w:tcW w:w="1701" w:type="dxa"/>
            <w:tcBorders>
              <w:top w:val="nil"/>
              <w:left w:val="nil"/>
              <w:bottom w:val="single" w:sz="4" w:space="0" w:color="auto"/>
              <w:right w:val="single" w:sz="4" w:space="0" w:color="auto"/>
            </w:tcBorders>
            <w:noWrap/>
            <w:vAlign w:val="center"/>
            <w:hideMark/>
          </w:tcPr>
          <w:p w14:paraId="21B05CE4" w14:textId="77777777" w:rsidR="00F94010" w:rsidRPr="003E65F8" w:rsidRDefault="00F94010"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05E850FA"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701" w:type="dxa"/>
            <w:tcBorders>
              <w:top w:val="nil"/>
              <w:left w:val="nil"/>
              <w:bottom w:val="single" w:sz="4" w:space="0" w:color="auto"/>
              <w:right w:val="single" w:sz="4" w:space="0" w:color="auto"/>
            </w:tcBorders>
            <w:shd w:val="clear" w:color="000000" w:fill="FFFFFF"/>
            <w:noWrap/>
            <w:vAlign w:val="center"/>
            <w:hideMark/>
          </w:tcPr>
          <w:p w14:paraId="3C773880"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842" w:type="dxa"/>
            <w:tcBorders>
              <w:top w:val="nil"/>
              <w:left w:val="nil"/>
              <w:bottom w:val="single" w:sz="4" w:space="0" w:color="auto"/>
              <w:right w:val="single" w:sz="4" w:space="0" w:color="auto"/>
            </w:tcBorders>
            <w:shd w:val="clear" w:color="000000" w:fill="FFFFFF"/>
            <w:noWrap/>
            <w:vAlign w:val="center"/>
            <w:hideMark/>
          </w:tcPr>
          <w:p w14:paraId="44BF4A63" w14:textId="77777777" w:rsidR="00F94010" w:rsidRPr="003E65F8" w:rsidRDefault="00F94010" w:rsidP="00D22C42">
            <w:pPr>
              <w:spacing w:before="60" w:after="60" w:line="240" w:lineRule="auto"/>
              <w:jc w:val="center"/>
              <w:rPr>
                <w:rFonts w:eastAsia="Times New Roman" w:cs="Times New Roman"/>
                <w:sz w:val="20"/>
                <w:szCs w:val="20"/>
                <w:lang w:eastAsia="fr-FR"/>
              </w:rPr>
            </w:pPr>
          </w:p>
        </w:tc>
        <w:tc>
          <w:tcPr>
            <w:tcW w:w="1560" w:type="dxa"/>
            <w:tcBorders>
              <w:top w:val="nil"/>
              <w:left w:val="nil"/>
              <w:bottom w:val="single" w:sz="4" w:space="0" w:color="auto"/>
              <w:right w:val="single" w:sz="4" w:space="0" w:color="auto"/>
            </w:tcBorders>
            <w:shd w:val="clear" w:color="000000" w:fill="FFFFFF"/>
            <w:vAlign w:val="center"/>
          </w:tcPr>
          <w:p w14:paraId="7995812B" w14:textId="77777777" w:rsidR="00F94010" w:rsidRPr="00C81547" w:rsidRDefault="00F94010"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bookmarkEnd w:id="134"/>
    </w:tbl>
    <w:p w14:paraId="17037B72" w14:textId="77777777" w:rsidR="000D24B7" w:rsidRPr="003E65F8" w:rsidRDefault="000D24B7" w:rsidP="00A55753">
      <w:pPr>
        <w:spacing w:after="0"/>
        <w:jc w:val="both"/>
      </w:pPr>
    </w:p>
    <w:p w14:paraId="6EEE2F93" w14:textId="77777777" w:rsidR="008C0893" w:rsidRPr="003E65F8" w:rsidRDefault="008C0893" w:rsidP="008C0893">
      <w:pPr>
        <w:spacing w:line="259" w:lineRule="auto"/>
        <w:rPr>
          <w:b/>
        </w:rPr>
      </w:pPr>
      <w:r w:rsidRPr="003E65F8">
        <w:rPr>
          <w:b/>
        </w:rPr>
        <w:t xml:space="preserve">Lot 2 : Fourniture et livraison d’équipements </w:t>
      </w:r>
      <w:proofErr w:type="spellStart"/>
      <w:r w:rsidRPr="003E65F8">
        <w:rPr>
          <w:b/>
        </w:rPr>
        <w:t>anatomo</w:t>
      </w:r>
      <w:proofErr w:type="spellEnd"/>
      <w:r w:rsidRPr="003E65F8">
        <w:rPr>
          <w:b/>
        </w:rPr>
        <w:t xml:space="preserve"> pathologie</w:t>
      </w:r>
    </w:p>
    <w:tbl>
      <w:tblPr>
        <w:tblW w:w="8926" w:type="dxa"/>
        <w:tblCellMar>
          <w:left w:w="70" w:type="dxa"/>
          <w:right w:w="70" w:type="dxa"/>
        </w:tblCellMar>
        <w:tblLook w:val="04A0" w:firstRow="1" w:lastRow="0" w:firstColumn="1" w:lastColumn="0" w:noHBand="0" w:noVBand="1"/>
      </w:tblPr>
      <w:tblGrid>
        <w:gridCol w:w="846"/>
        <w:gridCol w:w="4678"/>
        <w:gridCol w:w="1701"/>
        <w:gridCol w:w="1701"/>
      </w:tblGrid>
      <w:tr w:rsidR="007943B6" w:rsidRPr="003E65F8" w14:paraId="54C5C004" w14:textId="77777777" w:rsidTr="00C81547">
        <w:tc>
          <w:tcPr>
            <w:tcW w:w="846" w:type="dxa"/>
            <w:tcBorders>
              <w:top w:val="single" w:sz="4" w:space="0" w:color="auto"/>
              <w:left w:val="single" w:sz="4" w:space="0" w:color="auto"/>
              <w:bottom w:val="single" w:sz="4" w:space="0" w:color="auto"/>
              <w:right w:val="single" w:sz="4" w:space="0" w:color="auto"/>
            </w:tcBorders>
            <w:shd w:val="pct10" w:color="000000" w:fill="auto"/>
            <w:noWrap/>
            <w:vAlign w:val="center"/>
            <w:hideMark/>
          </w:tcPr>
          <w:p w14:paraId="3C21300B" w14:textId="21A8829E" w:rsidR="007943B6" w:rsidRPr="003E65F8" w:rsidRDefault="00C81547" w:rsidP="00D22C42">
            <w:pPr>
              <w:spacing w:before="60" w:after="60" w:line="240" w:lineRule="auto"/>
              <w:jc w:val="center"/>
              <w:rPr>
                <w:rFonts w:eastAsia="Times New Roman" w:cs="Times New Roman"/>
                <w:b/>
                <w:bCs/>
                <w:sz w:val="20"/>
                <w:szCs w:val="20"/>
                <w:lang w:eastAsia="fr-FR"/>
              </w:rPr>
            </w:pPr>
            <w:r>
              <w:rPr>
                <w:rFonts w:eastAsia="Times New Roman" w:cs="Times New Roman"/>
                <w:b/>
                <w:bCs/>
                <w:sz w:val="20"/>
                <w:szCs w:val="20"/>
                <w:lang w:eastAsia="fr-FR"/>
              </w:rPr>
              <w:t>Poste</w:t>
            </w:r>
          </w:p>
        </w:tc>
        <w:tc>
          <w:tcPr>
            <w:tcW w:w="4678" w:type="dxa"/>
            <w:tcBorders>
              <w:top w:val="single" w:sz="4" w:space="0" w:color="auto"/>
              <w:left w:val="nil"/>
              <w:bottom w:val="single" w:sz="4" w:space="0" w:color="auto"/>
              <w:right w:val="single" w:sz="4" w:space="0" w:color="auto"/>
            </w:tcBorders>
            <w:shd w:val="pct10" w:color="000000" w:fill="auto"/>
            <w:vAlign w:val="center"/>
            <w:hideMark/>
          </w:tcPr>
          <w:p w14:paraId="603CE5F1"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Equipements</w:t>
            </w:r>
          </w:p>
        </w:tc>
        <w:tc>
          <w:tcPr>
            <w:tcW w:w="1701" w:type="dxa"/>
            <w:tcBorders>
              <w:top w:val="single" w:sz="4" w:space="0" w:color="auto"/>
              <w:left w:val="nil"/>
              <w:bottom w:val="single" w:sz="4" w:space="0" w:color="auto"/>
              <w:right w:val="single" w:sz="4" w:space="0" w:color="auto"/>
            </w:tcBorders>
            <w:shd w:val="pct10" w:color="000000" w:fill="auto"/>
            <w:vAlign w:val="center"/>
            <w:hideMark/>
          </w:tcPr>
          <w:p w14:paraId="1B4E477D"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3E65F8">
              <w:rPr>
                <w:rFonts w:eastAsia="Times New Roman" w:cs="Times New Roman"/>
                <w:b/>
                <w:bCs/>
                <w:sz w:val="20"/>
                <w:szCs w:val="20"/>
                <w:lang w:eastAsia="fr-FR"/>
              </w:rPr>
              <w:t>EPS Kaolack</w:t>
            </w:r>
          </w:p>
        </w:tc>
        <w:tc>
          <w:tcPr>
            <w:tcW w:w="1701" w:type="dxa"/>
            <w:tcBorders>
              <w:top w:val="single" w:sz="4" w:space="0" w:color="auto"/>
              <w:left w:val="nil"/>
              <w:bottom w:val="single" w:sz="4" w:space="0" w:color="auto"/>
              <w:right w:val="single" w:sz="4" w:space="0" w:color="auto"/>
            </w:tcBorders>
            <w:shd w:val="pct10" w:color="000000" w:fill="auto"/>
            <w:vAlign w:val="center"/>
          </w:tcPr>
          <w:p w14:paraId="25194055"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Quantité Totale</w:t>
            </w:r>
          </w:p>
        </w:tc>
      </w:tr>
      <w:tr w:rsidR="007943B6" w:rsidRPr="003E65F8" w14:paraId="1A39ACB3" w14:textId="77777777" w:rsidTr="00C81547">
        <w:tc>
          <w:tcPr>
            <w:tcW w:w="846" w:type="dxa"/>
            <w:tcBorders>
              <w:top w:val="nil"/>
              <w:left w:val="single" w:sz="4" w:space="0" w:color="auto"/>
              <w:bottom w:val="single" w:sz="4" w:space="0" w:color="auto"/>
              <w:right w:val="single" w:sz="4" w:space="0" w:color="auto"/>
            </w:tcBorders>
            <w:noWrap/>
            <w:vAlign w:val="center"/>
          </w:tcPr>
          <w:p w14:paraId="416429B4" w14:textId="46394C8D"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vAlign w:val="center"/>
            <w:hideMark/>
          </w:tcPr>
          <w:p w14:paraId="3AA0A679" w14:textId="7F7869FD"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Microtome à rotation manuel</w:t>
            </w:r>
          </w:p>
        </w:tc>
        <w:tc>
          <w:tcPr>
            <w:tcW w:w="1701" w:type="dxa"/>
            <w:tcBorders>
              <w:top w:val="nil"/>
              <w:left w:val="nil"/>
              <w:bottom w:val="single" w:sz="4" w:space="0" w:color="auto"/>
              <w:right w:val="single" w:sz="4" w:space="0" w:color="auto"/>
            </w:tcBorders>
            <w:noWrap/>
            <w:vAlign w:val="center"/>
            <w:hideMark/>
          </w:tcPr>
          <w:p w14:paraId="401F3FC2"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09DDBA1D"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0C12AB73" w14:textId="77777777" w:rsidTr="00C81547">
        <w:tc>
          <w:tcPr>
            <w:tcW w:w="846" w:type="dxa"/>
            <w:tcBorders>
              <w:top w:val="nil"/>
              <w:left w:val="single" w:sz="4" w:space="0" w:color="auto"/>
              <w:bottom w:val="single" w:sz="4" w:space="0" w:color="auto"/>
              <w:right w:val="single" w:sz="4" w:space="0" w:color="auto"/>
            </w:tcBorders>
            <w:noWrap/>
            <w:vAlign w:val="center"/>
          </w:tcPr>
          <w:p w14:paraId="31A3116A" w14:textId="1F3A9CFC"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2</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57DFE6CC"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Distributeur de paraffine (système d’enrobage)</w:t>
            </w:r>
          </w:p>
        </w:tc>
        <w:tc>
          <w:tcPr>
            <w:tcW w:w="1701" w:type="dxa"/>
            <w:tcBorders>
              <w:top w:val="nil"/>
              <w:left w:val="nil"/>
              <w:bottom w:val="single" w:sz="4" w:space="0" w:color="auto"/>
              <w:right w:val="single" w:sz="4" w:space="0" w:color="auto"/>
            </w:tcBorders>
            <w:noWrap/>
            <w:vAlign w:val="center"/>
            <w:hideMark/>
          </w:tcPr>
          <w:p w14:paraId="43A61167"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54F66878"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495A186C" w14:textId="77777777" w:rsidTr="00C81547">
        <w:tc>
          <w:tcPr>
            <w:tcW w:w="846" w:type="dxa"/>
            <w:tcBorders>
              <w:top w:val="nil"/>
              <w:left w:val="single" w:sz="4" w:space="0" w:color="auto"/>
              <w:bottom w:val="single" w:sz="4" w:space="0" w:color="auto"/>
              <w:right w:val="single" w:sz="4" w:space="0" w:color="auto"/>
            </w:tcBorders>
            <w:noWrap/>
            <w:vAlign w:val="center"/>
          </w:tcPr>
          <w:p w14:paraId="434804D0" w14:textId="26A52845"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3</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3CED7595"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 xml:space="preserve">Automates de déshydratation </w:t>
            </w:r>
          </w:p>
        </w:tc>
        <w:tc>
          <w:tcPr>
            <w:tcW w:w="1701" w:type="dxa"/>
            <w:tcBorders>
              <w:top w:val="nil"/>
              <w:left w:val="nil"/>
              <w:bottom w:val="single" w:sz="4" w:space="0" w:color="auto"/>
              <w:right w:val="single" w:sz="4" w:space="0" w:color="auto"/>
            </w:tcBorders>
            <w:noWrap/>
            <w:vAlign w:val="center"/>
            <w:hideMark/>
          </w:tcPr>
          <w:p w14:paraId="7CC49CAF"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1DBBD153"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01ECC454" w14:textId="77777777" w:rsidTr="00C81547">
        <w:tc>
          <w:tcPr>
            <w:tcW w:w="846" w:type="dxa"/>
            <w:tcBorders>
              <w:top w:val="nil"/>
              <w:left w:val="single" w:sz="4" w:space="0" w:color="auto"/>
              <w:bottom w:val="single" w:sz="4" w:space="0" w:color="auto"/>
              <w:right w:val="single" w:sz="4" w:space="0" w:color="auto"/>
            </w:tcBorders>
            <w:noWrap/>
            <w:vAlign w:val="center"/>
          </w:tcPr>
          <w:p w14:paraId="2067B4B6" w14:textId="2906A5CD"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4</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458C7CEA"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Automate de coloration</w:t>
            </w:r>
          </w:p>
        </w:tc>
        <w:tc>
          <w:tcPr>
            <w:tcW w:w="1701" w:type="dxa"/>
            <w:tcBorders>
              <w:top w:val="nil"/>
              <w:left w:val="nil"/>
              <w:bottom w:val="single" w:sz="4" w:space="0" w:color="auto"/>
              <w:right w:val="single" w:sz="4" w:space="0" w:color="auto"/>
            </w:tcBorders>
            <w:noWrap/>
            <w:vAlign w:val="center"/>
            <w:hideMark/>
          </w:tcPr>
          <w:p w14:paraId="39A0EBD5"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6D842783"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0DCA2D93" w14:textId="77777777" w:rsidTr="00C81547">
        <w:tc>
          <w:tcPr>
            <w:tcW w:w="846" w:type="dxa"/>
            <w:tcBorders>
              <w:top w:val="nil"/>
              <w:left w:val="single" w:sz="4" w:space="0" w:color="auto"/>
              <w:bottom w:val="single" w:sz="4" w:space="0" w:color="auto"/>
              <w:right w:val="single" w:sz="4" w:space="0" w:color="auto"/>
            </w:tcBorders>
            <w:noWrap/>
            <w:vAlign w:val="center"/>
          </w:tcPr>
          <w:p w14:paraId="7334882E" w14:textId="7F136EED"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5</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4159395C"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Arial"/>
                <w:sz w:val="20"/>
                <w:szCs w:val="20"/>
                <w:lang w:eastAsia="fr-FR"/>
              </w:rPr>
              <w:t>Cryostat</w:t>
            </w:r>
          </w:p>
        </w:tc>
        <w:tc>
          <w:tcPr>
            <w:tcW w:w="1701" w:type="dxa"/>
            <w:tcBorders>
              <w:top w:val="nil"/>
              <w:left w:val="nil"/>
              <w:bottom w:val="single" w:sz="4" w:space="0" w:color="auto"/>
              <w:right w:val="single" w:sz="4" w:space="0" w:color="auto"/>
            </w:tcBorders>
            <w:noWrap/>
            <w:vAlign w:val="center"/>
            <w:hideMark/>
          </w:tcPr>
          <w:p w14:paraId="16FA5784"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1CFC154F"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6B9956AB" w14:textId="77777777" w:rsidTr="00C81547">
        <w:tc>
          <w:tcPr>
            <w:tcW w:w="846" w:type="dxa"/>
            <w:tcBorders>
              <w:top w:val="nil"/>
              <w:left w:val="single" w:sz="4" w:space="0" w:color="auto"/>
              <w:bottom w:val="single" w:sz="4" w:space="0" w:color="auto"/>
              <w:right w:val="single" w:sz="4" w:space="0" w:color="auto"/>
            </w:tcBorders>
            <w:noWrap/>
            <w:vAlign w:val="center"/>
          </w:tcPr>
          <w:p w14:paraId="20432AE2" w14:textId="279388EA"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6</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4BD0E8B5"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Table de macroscopie avec évier et Hotte</w:t>
            </w:r>
          </w:p>
        </w:tc>
        <w:tc>
          <w:tcPr>
            <w:tcW w:w="1701" w:type="dxa"/>
            <w:tcBorders>
              <w:top w:val="nil"/>
              <w:left w:val="nil"/>
              <w:bottom w:val="single" w:sz="4" w:space="0" w:color="auto"/>
              <w:right w:val="single" w:sz="4" w:space="0" w:color="auto"/>
            </w:tcBorders>
            <w:noWrap/>
            <w:vAlign w:val="center"/>
            <w:hideMark/>
          </w:tcPr>
          <w:p w14:paraId="287C41F8"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41FB953F"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11409196" w14:textId="77777777" w:rsidTr="00C81547">
        <w:tc>
          <w:tcPr>
            <w:tcW w:w="846" w:type="dxa"/>
            <w:tcBorders>
              <w:top w:val="nil"/>
              <w:left w:val="single" w:sz="4" w:space="0" w:color="auto"/>
              <w:bottom w:val="single" w:sz="4" w:space="0" w:color="auto"/>
              <w:right w:val="single" w:sz="4" w:space="0" w:color="auto"/>
            </w:tcBorders>
            <w:noWrap/>
            <w:vAlign w:val="center"/>
          </w:tcPr>
          <w:p w14:paraId="749ED494" w14:textId="61F83493"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7</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0C4E38B7"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Bain marie pour lames</w:t>
            </w:r>
          </w:p>
        </w:tc>
        <w:tc>
          <w:tcPr>
            <w:tcW w:w="1701" w:type="dxa"/>
            <w:tcBorders>
              <w:top w:val="nil"/>
              <w:left w:val="nil"/>
              <w:bottom w:val="single" w:sz="4" w:space="0" w:color="auto"/>
              <w:right w:val="single" w:sz="4" w:space="0" w:color="auto"/>
            </w:tcBorders>
            <w:noWrap/>
            <w:vAlign w:val="center"/>
            <w:hideMark/>
          </w:tcPr>
          <w:p w14:paraId="2FE27D34"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1EE9FAA0"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r w:rsidR="007943B6" w:rsidRPr="003E65F8" w14:paraId="56985203" w14:textId="77777777" w:rsidTr="00C81547">
        <w:tc>
          <w:tcPr>
            <w:tcW w:w="846" w:type="dxa"/>
            <w:tcBorders>
              <w:top w:val="nil"/>
              <w:left w:val="single" w:sz="4" w:space="0" w:color="auto"/>
              <w:bottom w:val="single" w:sz="4" w:space="0" w:color="auto"/>
              <w:right w:val="single" w:sz="4" w:space="0" w:color="auto"/>
            </w:tcBorders>
            <w:noWrap/>
            <w:vAlign w:val="center"/>
          </w:tcPr>
          <w:p w14:paraId="751DE993" w14:textId="0A05D4C1"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8</w:t>
            </w:r>
            <w:r w:rsidR="00C81547">
              <w:rPr>
                <w:rFonts w:eastAsia="Times New Roman" w:cs="Times New Roman"/>
                <w:sz w:val="20"/>
                <w:szCs w:val="20"/>
                <w:lang w:eastAsia="fr-FR"/>
              </w:rPr>
              <w:t>.</w:t>
            </w:r>
          </w:p>
        </w:tc>
        <w:tc>
          <w:tcPr>
            <w:tcW w:w="4678" w:type="dxa"/>
            <w:tcBorders>
              <w:top w:val="nil"/>
              <w:left w:val="nil"/>
              <w:bottom w:val="single" w:sz="4" w:space="0" w:color="auto"/>
              <w:right w:val="single" w:sz="4" w:space="0" w:color="auto"/>
            </w:tcBorders>
            <w:shd w:val="clear" w:color="000000" w:fill="FFFFFF"/>
            <w:noWrap/>
            <w:vAlign w:val="center"/>
            <w:hideMark/>
          </w:tcPr>
          <w:p w14:paraId="1796B48D" w14:textId="77777777" w:rsidR="007943B6" w:rsidRPr="003E65F8" w:rsidRDefault="007943B6" w:rsidP="00D22C42">
            <w:pPr>
              <w:spacing w:before="60" w:after="60" w:line="240" w:lineRule="auto"/>
              <w:rPr>
                <w:rFonts w:eastAsia="Times New Roman" w:cs="Times New Roman"/>
                <w:sz w:val="20"/>
                <w:szCs w:val="20"/>
                <w:lang w:eastAsia="fr-FR"/>
              </w:rPr>
            </w:pPr>
            <w:r w:rsidRPr="003E65F8">
              <w:rPr>
                <w:rFonts w:eastAsia="Times New Roman" w:cs="Times New Roman"/>
                <w:sz w:val="20"/>
                <w:szCs w:val="20"/>
                <w:lang w:eastAsia="fr-FR"/>
              </w:rPr>
              <w:t>Plaque de séchage pour lames</w:t>
            </w:r>
          </w:p>
        </w:tc>
        <w:tc>
          <w:tcPr>
            <w:tcW w:w="1701" w:type="dxa"/>
            <w:tcBorders>
              <w:top w:val="nil"/>
              <w:left w:val="nil"/>
              <w:bottom w:val="single" w:sz="4" w:space="0" w:color="auto"/>
              <w:right w:val="single" w:sz="4" w:space="0" w:color="auto"/>
            </w:tcBorders>
            <w:noWrap/>
            <w:vAlign w:val="center"/>
            <w:hideMark/>
          </w:tcPr>
          <w:p w14:paraId="0B993A5A" w14:textId="77777777" w:rsidR="007943B6" w:rsidRPr="003E65F8" w:rsidRDefault="007943B6" w:rsidP="00D22C42">
            <w:pPr>
              <w:spacing w:before="60" w:after="60" w:line="240" w:lineRule="auto"/>
              <w:jc w:val="center"/>
              <w:rPr>
                <w:rFonts w:eastAsia="Times New Roman" w:cs="Times New Roman"/>
                <w:sz w:val="20"/>
                <w:szCs w:val="20"/>
                <w:lang w:eastAsia="fr-FR"/>
              </w:rPr>
            </w:pPr>
            <w:r w:rsidRPr="003E65F8">
              <w:rPr>
                <w:rFonts w:eastAsia="Times New Roman" w:cs="Times New Roman"/>
                <w:sz w:val="20"/>
                <w:szCs w:val="20"/>
                <w:lang w:eastAsia="fr-FR"/>
              </w:rPr>
              <w:t>1</w:t>
            </w:r>
          </w:p>
        </w:tc>
        <w:tc>
          <w:tcPr>
            <w:tcW w:w="1701" w:type="dxa"/>
            <w:tcBorders>
              <w:top w:val="nil"/>
              <w:left w:val="nil"/>
              <w:bottom w:val="single" w:sz="4" w:space="0" w:color="auto"/>
              <w:right w:val="single" w:sz="4" w:space="0" w:color="auto"/>
            </w:tcBorders>
            <w:shd w:val="clear" w:color="000000" w:fill="FFFFFF"/>
            <w:vAlign w:val="center"/>
          </w:tcPr>
          <w:p w14:paraId="106039DB" w14:textId="77777777" w:rsidR="007943B6" w:rsidRPr="003E65F8" w:rsidRDefault="007943B6" w:rsidP="00D22C42">
            <w:pPr>
              <w:spacing w:before="60" w:after="60" w:line="240" w:lineRule="auto"/>
              <w:jc w:val="center"/>
              <w:rPr>
                <w:rFonts w:eastAsia="Times New Roman" w:cs="Times New Roman"/>
                <w:b/>
                <w:bCs/>
                <w:sz w:val="20"/>
                <w:szCs w:val="20"/>
                <w:lang w:eastAsia="fr-FR"/>
              </w:rPr>
            </w:pPr>
            <w:r w:rsidRPr="00C81547">
              <w:rPr>
                <w:rFonts w:eastAsia="Times New Roman" w:cs="Times New Roman"/>
                <w:b/>
                <w:bCs/>
                <w:sz w:val="20"/>
                <w:szCs w:val="20"/>
                <w:lang w:eastAsia="fr-FR"/>
              </w:rPr>
              <w:t>1</w:t>
            </w:r>
          </w:p>
        </w:tc>
      </w:tr>
    </w:tbl>
    <w:p w14:paraId="6CF1AEB8" w14:textId="1CBFB26D" w:rsidR="00317758" w:rsidRPr="003E65F8" w:rsidRDefault="00317758">
      <w:pPr>
        <w:spacing w:line="259" w:lineRule="auto"/>
      </w:pPr>
    </w:p>
    <w:p w14:paraId="123AA5E8" w14:textId="77777777" w:rsidR="00E97597" w:rsidRDefault="00E97597" w:rsidP="00D22C42">
      <w:pPr>
        <w:pStyle w:val="Titre2"/>
        <w:sectPr w:rsidR="00E97597" w:rsidSect="00E97597">
          <w:pgSz w:w="16838" w:h="11906" w:orient="landscape"/>
          <w:pgMar w:top="1871" w:right="1418" w:bottom="1531" w:left="1418" w:header="709" w:footer="709" w:gutter="0"/>
          <w:cols w:space="708"/>
          <w:titlePg/>
          <w:docGrid w:linePitch="360"/>
        </w:sectPr>
      </w:pPr>
      <w:bookmarkStart w:id="135" w:name="_Ref18056669"/>
    </w:p>
    <w:p w14:paraId="6371F511" w14:textId="0EAAC086" w:rsidR="00120D3F" w:rsidRPr="003E65F8" w:rsidRDefault="00120D3F" w:rsidP="007C343D">
      <w:pPr>
        <w:pStyle w:val="Titre2"/>
        <w:ind w:left="567" w:hanging="567"/>
      </w:pPr>
      <w:r w:rsidRPr="003E65F8">
        <w:lastRenderedPageBreak/>
        <w:t xml:space="preserve"> </w:t>
      </w:r>
      <w:bookmarkStart w:id="136" w:name="_Toc213942053"/>
      <w:bookmarkEnd w:id="135"/>
      <w:r w:rsidR="00112D11" w:rsidRPr="003E65F8">
        <w:t>Modèle de preuve de constitution de cautionnement</w:t>
      </w:r>
      <w:bookmarkEnd w:id="136"/>
    </w:p>
    <w:p w14:paraId="0267C5CD" w14:textId="06760B6C" w:rsidR="003C3F12" w:rsidRPr="003E65F8" w:rsidRDefault="003C3F12" w:rsidP="003C3F12">
      <w:pPr>
        <w:spacing w:before="240"/>
        <w:jc w:val="both"/>
        <w:rPr>
          <w:b/>
          <w:bCs/>
          <w:i/>
          <w:highlight w:val="lightGray"/>
        </w:rPr>
      </w:pPr>
      <w:r w:rsidRPr="003E65F8">
        <w:rPr>
          <w:b/>
          <w:bCs/>
          <w:i/>
          <w:highlight w:val="lightGray"/>
        </w:rPr>
        <w:t>Uniquement pour l’adjudicataire</w:t>
      </w:r>
      <w:r w:rsidR="008E2E32">
        <w:rPr>
          <w:b/>
          <w:bCs/>
          <w:i/>
          <w:highlight w:val="lightGray"/>
        </w:rPr>
        <w:t xml:space="preserve"> du lot </w:t>
      </w:r>
      <w:r w:rsidR="007E5790">
        <w:rPr>
          <w:b/>
          <w:bCs/>
          <w:i/>
          <w:highlight w:val="lightGray"/>
        </w:rPr>
        <w:t>2</w:t>
      </w:r>
      <w:r w:rsidRPr="003E65F8">
        <w:rPr>
          <w:b/>
          <w:bCs/>
          <w:i/>
          <w:highlight w:val="lightGray"/>
        </w:rPr>
        <w:t>.</w:t>
      </w:r>
      <w:r w:rsidRPr="003E65F8">
        <w:rPr>
          <w:b/>
          <w:bCs/>
          <w:i/>
        </w:rPr>
        <w:t xml:space="preserve"> </w:t>
      </w:r>
      <w:r w:rsidR="00C61BC2" w:rsidRPr="003E65F8">
        <w:rPr>
          <w:b/>
          <w:bCs/>
          <w:i/>
          <w:highlight w:val="lightGray"/>
        </w:rPr>
        <w:t>Au niveau national, l</w:t>
      </w:r>
      <w:r w:rsidRPr="003E65F8">
        <w:rPr>
          <w:b/>
          <w:bCs/>
          <w:i/>
          <w:highlight w:val="lightGray"/>
        </w:rPr>
        <w:t xml:space="preserve">es cautionnements </w:t>
      </w:r>
      <w:r w:rsidR="00C61BC2" w:rsidRPr="003E65F8">
        <w:rPr>
          <w:b/>
          <w:bCs/>
          <w:i/>
          <w:highlight w:val="lightGray"/>
        </w:rPr>
        <w:t xml:space="preserve">doivent être </w:t>
      </w:r>
      <w:r w:rsidRPr="003E65F8">
        <w:rPr>
          <w:b/>
          <w:bCs/>
          <w:i/>
          <w:highlight w:val="lightGray"/>
        </w:rPr>
        <w:t xml:space="preserve">délivrés par </w:t>
      </w:r>
      <w:r w:rsidR="00C61BC2" w:rsidRPr="003E65F8">
        <w:rPr>
          <w:b/>
          <w:bCs/>
          <w:i/>
          <w:highlight w:val="lightGray"/>
        </w:rPr>
        <w:t xml:space="preserve">les </w:t>
      </w:r>
      <w:r w:rsidR="00276B66" w:rsidRPr="003E65F8">
        <w:rPr>
          <w:b/>
          <w:bCs/>
          <w:i/>
          <w:highlight w:val="lightGray"/>
        </w:rPr>
        <w:t xml:space="preserve">établissements financiers agréés à cautionner </w:t>
      </w:r>
      <w:r w:rsidR="00951B3C" w:rsidRPr="003E65F8">
        <w:rPr>
          <w:b/>
          <w:bCs/>
          <w:i/>
          <w:highlight w:val="lightGray"/>
        </w:rPr>
        <w:t>pour l</w:t>
      </w:r>
      <w:r w:rsidR="00276B66" w:rsidRPr="003E65F8">
        <w:rPr>
          <w:b/>
          <w:bCs/>
          <w:i/>
          <w:highlight w:val="lightGray"/>
        </w:rPr>
        <w:t>es marchés publics</w:t>
      </w:r>
      <w:r w:rsidR="001D17AC" w:rsidRPr="003E65F8">
        <w:rPr>
          <w:rStyle w:val="Appelnotedebasdep"/>
          <w:b/>
          <w:bCs/>
          <w:i/>
          <w:highlight w:val="lightGray"/>
        </w:rPr>
        <w:footnoteReference w:id="19"/>
      </w:r>
      <w:r w:rsidR="00951B3C" w:rsidRPr="003E65F8">
        <w:rPr>
          <w:b/>
          <w:bCs/>
          <w:i/>
        </w:rPr>
        <w:t>.</w:t>
      </w:r>
    </w:p>
    <w:p w14:paraId="3EFD9E42" w14:textId="6243CC42" w:rsidR="00B04978" w:rsidRPr="003E65F8" w:rsidRDefault="00B04978" w:rsidP="00B04978">
      <w:pPr>
        <w:spacing w:before="240"/>
        <w:jc w:val="both"/>
      </w:pPr>
      <w:r w:rsidRPr="003E65F8">
        <w:t>Ban</w:t>
      </w:r>
      <w:r w:rsidR="00112D11" w:rsidRPr="003E65F8">
        <w:t>que</w:t>
      </w:r>
      <w:r w:rsidRPr="003E65F8">
        <w:t xml:space="preserve"> </w:t>
      </w:r>
      <w:r w:rsidRPr="003E65F8">
        <w:rPr>
          <w:highlight w:val="lightGray"/>
        </w:rPr>
        <w:t>X</w:t>
      </w:r>
    </w:p>
    <w:p w14:paraId="22AD13C8" w14:textId="3F088DEC" w:rsidR="00B04978" w:rsidRPr="003E65F8" w:rsidRDefault="00B04978" w:rsidP="00B04978">
      <w:pPr>
        <w:spacing w:before="240"/>
        <w:jc w:val="both"/>
      </w:pPr>
      <w:r w:rsidRPr="003E65F8">
        <w:rPr>
          <w:highlight w:val="lightGray"/>
        </w:rPr>
        <w:t>Adress</w:t>
      </w:r>
      <w:r w:rsidR="00112D11" w:rsidRPr="003E65F8">
        <w:t>e</w:t>
      </w:r>
    </w:p>
    <w:p w14:paraId="64DCB645" w14:textId="5605604E" w:rsidR="00B04978" w:rsidRPr="003E65F8" w:rsidRDefault="00112D11" w:rsidP="00B04978">
      <w:pPr>
        <w:spacing w:before="240"/>
        <w:jc w:val="center"/>
        <w:rPr>
          <w:u w:val="single"/>
        </w:rPr>
      </w:pPr>
      <w:r w:rsidRPr="003E65F8">
        <w:rPr>
          <w:u w:val="single"/>
        </w:rPr>
        <w:t>Cautionnement</w:t>
      </w:r>
      <w:r w:rsidR="00B04978" w:rsidRPr="003E65F8">
        <w:rPr>
          <w:u w:val="single"/>
        </w:rPr>
        <w:t xml:space="preserve"> n° </w:t>
      </w:r>
      <w:r w:rsidR="00B04978" w:rsidRPr="003E65F8">
        <w:rPr>
          <w:highlight w:val="lightGray"/>
          <w:u w:val="single"/>
        </w:rPr>
        <w:t>X</w:t>
      </w:r>
    </w:p>
    <w:p w14:paraId="28881960" w14:textId="2FEA60E6" w:rsidR="00112D11" w:rsidRPr="003E65F8" w:rsidRDefault="00112D11" w:rsidP="00B04978">
      <w:pPr>
        <w:spacing w:before="240"/>
        <w:jc w:val="both"/>
      </w:pPr>
      <w:r w:rsidRPr="003E65F8">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3E65F8" w:rsidRDefault="00B04978" w:rsidP="00B04978">
      <w:pPr>
        <w:spacing w:before="240"/>
        <w:jc w:val="both"/>
      </w:pPr>
      <w:r w:rsidRPr="003E65F8">
        <w:rPr>
          <w:highlight w:val="lightGray"/>
        </w:rPr>
        <w:t>X</w:t>
      </w:r>
      <w:r w:rsidRPr="003E65F8">
        <w:t xml:space="preserve">, </w:t>
      </w:r>
      <w:r w:rsidRPr="003E65F8">
        <w:rPr>
          <w:highlight w:val="lightGray"/>
        </w:rPr>
        <w:t>adress</w:t>
      </w:r>
      <w:r w:rsidR="00112D11" w:rsidRPr="003E65F8">
        <w:rPr>
          <w:highlight w:val="lightGray"/>
        </w:rPr>
        <w:t>e</w:t>
      </w:r>
      <w:r w:rsidRPr="003E65F8">
        <w:rPr>
          <w:highlight w:val="lightGray"/>
        </w:rPr>
        <w:t xml:space="preserve"> </w:t>
      </w:r>
      <w:r w:rsidRPr="003E65F8">
        <w:t>(</w:t>
      </w:r>
      <w:r w:rsidR="00112D11" w:rsidRPr="003E65F8">
        <w:t>la</w:t>
      </w:r>
      <w:r w:rsidRPr="003E65F8">
        <w:t xml:space="preserve"> </w:t>
      </w:r>
      <w:r w:rsidR="00112D11" w:rsidRPr="003E65F8">
        <w:t>« Banque »</w:t>
      </w:r>
      <w:r w:rsidRPr="003E65F8">
        <w:t>)</w:t>
      </w:r>
    </w:p>
    <w:p w14:paraId="05FDD4B8" w14:textId="61E1E1A3" w:rsidR="00112D11" w:rsidRPr="003E65F8" w:rsidRDefault="00112D11" w:rsidP="00B04978">
      <w:pPr>
        <w:spacing w:before="240"/>
        <w:jc w:val="both"/>
      </w:pPr>
      <w:r w:rsidRPr="003E65F8">
        <w:t xml:space="preserve">déclare, par la présente, se constituer caution à concurrence d’un montant maximum de </w:t>
      </w:r>
      <w:r w:rsidRPr="003E65F8">
        <w:rPr>
          <w:highlight w:val="lightGray"/>
        </w:rPr>
        <w:t>X</w:t>
      </w:r>
      <w:r w:rsidRPr="003E65F8">
        <w:t xml:space="preserve"> </w:t>
      </w:r>
      <w:r w:rsidR="000560E5">
        <w:t>FCFA</w:t>
      </w:r>
      <w:r w:rsidRPr="003E65F8">
        <w:t xml:space="preserve"> au profit de l’Agence belge de </w:t>
      </w:r>
      <w:r w:rsidR="00B103F2" w:rsidRPr="003E65F8">
        <w:t>coopération internationale</w:t>
      </w:r>
      <w:r w:rsidRPr="003E65F8">
        <w:t xml:space="preserve">, Enabel, pour les obligations de </w:t>
      </w:r>
      <w:r w:rsidRPr="003E65F8">
        <w:rPr>
          <w:highlight w:val="lightGray"/>
        </w:rPr>
        <w:t>X</w:t>
      </w:r>
      <w:r w:rsidRPr="003E65F8">
        <w:t xml:space="preserve">, </w:t>
      </w:r>
      <w:r w:rsidRPr="003E65F8">
        <w:rPr>
          <w:highlight w:val="lightGray"/>
        </w:rPr>
        <w:t>adresse</w:t>
      </w:r>
      <w:r w:rsidRPr="003E65F8">
        <w:t xml:space="preserve"> en vertu du marché :</w:t>
      </w:r>
    </w:p>
    <w:p w14:paraId="0185C286" w14:textId="5A93310B" w:rsidR="00B04978" w:rsidRPr="003E65F8" w:rsidRDefault="00237FB7" w:rsidP="00B04978">
      <w:pPr>
        <w:spacing w:before="240"/>
        <w:jc w:val="both"/>
      </w:pPr>
      <w:r w:rsidRPr="00051D84">
        <w:t>« </w:t>
      </w:r>
      <w:r w:rsidR="00D9327C" w:rsidRPr="00051D84">
        <w:t>Fourniture et livraison d’équipements  de laboratoire et anatomo-pathologie pour le service anatomo-pathologie EPS Kaolack</w:t>
      </w:r>
      <w:r w:rsidR="007A4E79" w:rsidRPr="00051D84">
        <w:t xml:space="preserve"> et autres laboratoires dans la région de Fatick</w:t>
      </w:r>
      <w:r w:rsidR="00B04978" w:rsidRPr="00051D84">
        <w:t xml:space="preserve">, </w:t>
      </w:r>
      <w:r w:rsidR="00112D11" w:rsidRPr="00051D84">
        <w:t xml:space="preserve">cahier spécial des charges </w:t>
      </w:r>
      <w:r w:rsidR="00B04978" w:rsidRPr="00051D84">
        <w:t>Enabel</w:t>
      </w:r>
      <w:r w:rsidRPr="00051D84">
        <w:t>,</w:t>
      </w:r>
      <w:r w:rsidR="00B04978" w:rsidRPr="00051D84">
        <w:t xml:space="preserve"> </w:t>
      </w:r>
      <w:r w:rsidR="000560E5" w:rsidRPr="00051D84">
        <w:t>SEN24003-10272</w:t>
      </w:r>
      <w:r w:rsidR="00B04978" w:rsidRPr="003E65F8">
        <w:t xml:space="preserve">, lot </w:t>
      </w:r>
      <w:r w:rsidR="00B04978" w:rsidRPr="000560E5">
        <w:rPr>
          <w:highlight w:val="lightGray"/>
        </w:rPr>
        <w:t>X</w:t>
      </w:r>
      <w:r w:rsidRPr="003E65F8">
        <w:t> »</w:t>
      </w:r>
      <w:r w:rsidR="00B04978" w:rsidRPr="003E65F8">
        <w:t xml:space="preserve"> (</w:t>
      </w:r>
      <w:r w:rsidR="00112D11" w:rsidRPr="003E65F8">
        <w:t>le</w:t>
      </w:r>
      <w:r w:rsidR="00B04978" w:rsidRPr="003E65F8">
        <w:t xml:space="preserve"> </w:t>
      </w:r>
      <w:r w:rsidR="00112D11" w:rsidRPr="003E65F8">
        <w:t>« Marché »</w:t>
      </w:r>
      <w:r w:rsidR="00B04978" w:rsidRPr="003E65F8">
        <w:t>).</w:t>
      </w:r>
    </w:p>
    <w:p w14:paraId="196273A5" w14:textId="6F530744" w:rsidR="00112D11" w:rsidRPr="003E65F8" w:rsidRDefault="00112D11" w:rsidP="00B04978">
      <w:pPr>
        <w:spacing w:before="240"/>
        <w:jc w:val="both"/>
      </w:pPr>
      <w:r w:rsidRPr="003E65F8">
        <w:t xml:space="preserve">En conséquence, la Banque s’engage, sous la renonciation du bénéficiaire, à payer jusqu’à concurrence du montant maximum, tout montant dont </w:t>
      </w:r>
      <w:r w:rsidRPr="003E65F8">
        <w:rPr>
          <w:highlight w:val="lightGray"/>
        </w:rPr>
        <w:t>X</w:t>
      </w:r>
      <w:r w:rsidRPr="003E65F8">
        <w:t xml:space="preserve"> pourrait être redevable envers l’Agence belge de </w:t>
      </w:r>
      <w:r w:rsidR="00B103F2" w:rsidRPr="003E65F8">
        <w:t>coopération internationale</w:t>
      </w:r>
      <w:r w:rsidRPr="003E65F8">
        <w:t xml:space="preserve">, Enabel au cas où </w:t>
      </w:r>
      <w:r w:rsidRPr="003E65F8">
        <w:rPr>
          <w:highlight w:val="lightGray"/>
        </w:rPr>
        <w:t>X</w:t>
      </w:r>
      <w:r w:rsidRPr="003E65F8">
        <w:t xml:space="preserve"> serait en défaut d’exécution du « Marché ».</w:t>
      </w:r>
    </w:p>
    <w:p w14:paraId="16BE500E" w14:textId="0EF28E65" w:rsidR="008E5FE6" w:rsidRPr="003E65F8" w:rsidRDefault="00112D11" w:rsidP="00112D11">
      <w:pPr>
        <w:spacing w:before="240"/>
        <w:jc w:val="both"/>
      </w:pPr>
      <w:r w:rsidRPr="003E65F8">
        <w:t xml:space="preserve">Cette caution </w:t>
      </w:r>
      <w:r w:rsidR="008E5FE6" w:rsidRPr="003E65F8">
        <w:t xml:space="preserve">est libérable </w:t>
      </w:r>
      <w:r w:rsidRPr="003E65F8">
        <w:t xml:space="preserve">conformément aux dispositions du cahier spécial des charges </w:t>
      </w:r>
      <w:r w:rsidR="008F4449" w:rsidRPr="003E65F8">
        <w:t>SEN</w:t>
      </w:r>
      <w:r w:rsidR="000560E5">
        <w:t>24003-10272</w:t>
      </w:r>
      <w:r w:rsidRPr="003E65F8">
        <w:t xml:space="preserve"> et des Articles 25-33 des Règles Générales d’Exécution</w:t>
      </w:r>
      <w:r w:rsidR="008E5FE6" w:rsidRPr="003E65F8">
        <w:t>, et au plus tard à l’expiration des 18 mois après la réception provisoire du marché.</w:t>
      </w:r>
    </w:p>
    <w:p w14:paraId="13D89280" w14:textId="3BAC26F5" w:rsidR="00112D11" w:rsidRPr="003E65F8" w:rsidRDefault="00112D11" w:rsidP="00112D11">
      <w:pPr>
        <w:spacing w:before="240"/>
        <w:jc w:val="both"/>
      </w:pPr>
      <w:r w:rsidRPr="003E65F8">
        <w:t xml:space="preserve">Tout appel au présent cautionnement doit être adressé par lettre à la Banque </w:t>
      </w:r>
      <w:r w:rsidRPr="003E65F8">
        <w:rPr>
          <w:highlight w:val="lightGray"/>
        </w:rPr>
        <w:t>X</w:t>
      </w:r>
      <w:r w:rsidRPr="003E65F8">
        <w:t xml:space="preserve">, </w:t>
      </w:r>
      <w:r w:rsidRPr="003E65F8">
        <w:rPr>
          <w:highlight w:val="lightGray"/>
        </w:rPr>
        <w:t>adresse</w:t>
      </w:r>
      <w:r w:rsidRPr="003E65F8">
        <w:t xml:space="preserve"> avec mention de la référence</w:t>
      </w:r>
      <w:r w:rsidR="008E5FE6" w:rsidRPr="003E65F8">
        <w:t xml:space="preserve"> </w:t>
      </w:r>
      <w:r w:rsidR="000560E5" w:rsidRPr="003E65F8">
        <w:t>SEN</w:t>
      </w:r>
      <w:r w:rsidR="000560E5">
        <w:t>24003-10272</w:t>
      </w:r>
      <w:r w:rsidRPr="003E65F8">
        <w:t>.</w:t>
      </w:r>
    </w:p>
    <w:p w14:paraId="41DB85E8" w14:textId="77777777" w:rsidR="008E5FE6" w:rsidRPr="003E65F8" w:rsidRDefault="008E5FE6" w:rsidP="008E5FE6">
      <w:pPr>
        <w:spacing w:before="240"/>
        <w:jc w:val="both"/>
      </w:pPr>
      <w:r w:rsidRPr="003E65F8">
        <w:t>Tout paiement effectué en vertu du présent cautionnement réduira de plein droit le montant cautionné par la Banque.</w:t>
      </w:r>
    </w:p>
    <w:p w14:paraId="03B02560" w14:textId="4D0B04BF" w:rsidR="00B04978" w:rsidRPr="003E65F8" w:rsidRDefault="008E5FE6" w:rsidP="00B04978">
      <w:pPr>
        <w:spacing w:before="240"/>
        <w:jc w:val="both"/>
      </w:pPr>
      <w:r w:rsidRPr="003E65F8">
        <w:t>Fait à</w:t>
      </w:r>
      <w:r w:rsidR="00B04978" w:rsidRPr="003E65F8">
        <w:t xml:space="preserve"> </w:t>
      </w:r>
      <w:r w:rsidR="00B04978" w:rsidRPr="003E65F8">
        <w:rPr>
          <w:highlight w:val="lightGray"/>
        </w:rPr>
        <w:t>X</w:t>
      </w:r>
      <w:r w:rsidR="00B04978" w:rsidRPr="003E65F8">
        <w:tab/>
      </w:r>
      <w:r w:rsidR="00B04978" w:rsidRPr="003E65F8">
        <w:tab/>
      </w:r>
      <w:r w:rsidRPr="003E65F8">
        <w:t>le</w:t>
      </w:r>
      <w:r w:rsidR="00B04978" w:rsidRPr="003E65F8">
        <w:t xml:space="preserve"> </w:t>
      </w:r>
      <w:r w:rsidR="00B04978" w:rsidRPr="003E65F8">
        <w:rPr>
          <w:highlight w:val="lightGray"/>
        </w:rPr>
        <w:t>X</w:t>
      </w:r>
    </w:p>
    <w:p w14:paraId="03DC247E" w14:textId="515C66CC" w:rsidR="00B04978" w:rsidRPr="003E65F8" w:rsidRDefault="00B04978" w:rsidP="008E5FE6">
      <w:pPr>
        <w:spacing w:before="480"/>
      </w:pPr>
      <w:r w:rsidRPr="003E65F8">
        <w:t>N</w:t>
      </w:r>
      <w:r w:rsidR="008E5FE6" w:rsidRPr="003E65F8">
        <w:t>o</w:t>
      </w:r>
      <w:r w:rsidRPr="003E65F8">
        <w:t>m</w:t>
      </w:r>
      <w:r w:rsidR="008E5FE6" w:rsidRPr="003E65F8">
        <w:t> </w:t>
      </w:r>
      <w:r w:rsidRPr="003E65F8">
        <w:t>:</w:t>
      </w:r>
    </w:p>
    <w:p w14:paraId="1DF8595C" w14:textId="77777777" w:rsidR="008E5FE6" w:rsidRPr="00E11ABA" w:rsidRDefault="008E5FE6" w:rsidP="008E5FE6">
      <w:pPr>
        <w:spacing w:before="240"/>
      </w:pPr>
      <w:r w:rsidRPr="003E65F8">
        <w:t>Signature :</w:t>
      </w:r>
    </w:p>
    <w:sectPr w:rsidR="008E5FE6" w:rsidRPr="00E11ABA" w:rsidSect="00E9759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74A2E" w14:textId="77777777" w:rsidR="00595494" w:rsidRPr="003E65F8" w:rsidRDefault="00595494" w:rsidP="00C913B3">
      <w:pPr>
        <w:spacing w:after="0" w:line="240" w:lineRule="auto"/>
      </w:pPr>
      <w:r w:rsidRPr="003E65F8">
        <w:separator/>
      </w:r>
    </w:p>
  </w:endnote>
  <w:endnote w:type="continuationSeparator" w:id="0">
    <w:p w14:paraId="0E160547" w14:textId="77777777" w:rsidR="00595494" w:rsidRPr="003E65F8" w:rsidRDefault="00595494" w:rsidP="00C913B3">
      <w:pPr>
        <w:spacing w:after="0" w:line="240" w:lineRule="auto"/>
      </w:pPr>
      <w:r w:rsidRPr="003E65F8">
        <w:continuationSeparator/>
      </w:r>
    </w:p>
  </w:endnote>
  <w:endnote w:type="continuationNotice" w:id="1">
    <w:p w14:paraId="77DAF530" w14:textId="77777777" w:rsidR="00595494" w:rsidRPr="003E65F8" w:rsidRDefault="005954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B83707" w:rsidRPr="003E65F8" w:rsidRDefault="00B83707">
        <w:pPr>
          <w:pStyle w:val="Pieddepage"/>
          <w:jc w:val="right"/>
        </w:pPr>
        <w:r w:rsidRPr="003E65F8">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B83707" w:rsidRPr="003E65F8" w:rsidRDefault="00B83707"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B83707" w:rsidRPr="003E65F8" w:rsidRDefault="00B83707" w:rsidP="008367A0">
                        <w:pPr>
                          <w:pStyle w:val="Pieddepage1"/>
                        </w:pPr>
                      </w:p>
                    </w:txbxContent>
                  </v:textbox>
                  <w10:wrap anchorx="margin" anchory="page"/>
                </v:shape>
              </w:pict>
            </mc:Fallback>
          </mc:AlternateContent>
        </w:r>
        <w:r w:rsidRPr="003E65F8">
          <w:fldChar w:fldCharType="begin"/>
        </w:r>
        <w:r w:rsidRPr="003E65F8">
          <w:instrText>PAGE   \* MERGEFORMAT</w:instrText>
        </w:r>
        <w:r w:rsidRPr="003E65F8">
          <w:fldChar w:fldCharType="separate"/>
        </w:r>
        <w:r w:rsidRPr="003E65F8">
          <w:t>10</w:t>
        </w:r>
        <w:r w:rsidRPr="003E65F8">
          <w:fldChar w:fldCharType="end"/>
        </w:r>
      </w:p>
    </w:sdtContent>
  </w:sdt>
  <w:p w14:paraId="76348F49" w14:textId="77777777" w:rsidR="00B83707" w:rsidRPr="003E65F8" w:rsidRDefault="00B83707"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163412"/>
      <w:docPartObj>
        <w:docPartGallery w:val="Page Numbers (Bottom of Page)"/>
        <w:docPartUnique/>
      </w:docPartObj>
    </w:sdtPr>
    <w:sdtContent>
      <w:p w14:paraId="6CBA07E7" w14:textId="77777777" w:rsidR="00B83707" w:rsidRPr="003E65F8" w:rsidRDefault="00B83707">
        <w:pPr>
          <w:pStyle w:val="Pieddepage"/>
          <w:jc w:val="right"/>
        </w:pPr>
        <w:r w:rsidRPr="003E65F8">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B83707" w:rsidRPr="00B960DA" w:rsidRDefault="00B83707" w:rsidP="00122348">
                              <w:pPr>
                                <w:pStyle w:val="Pieddepage10"/>
                                <w:rPr>
                                  <w:lang w:val="en-US"/>
                                </w:rPr>
                              </w:pPr>
                              <w:r w:rsidRPr="00B960DA">
                                <w:rPr>
                                  <w:lang w:val="en-US"/>
                                </w:rPr>
                                <w:t xml:space="preserve">Enabel </w:t>
                              </w:r>
                              <w:r w:rsidRPr="00B960DA">
                                <w:rPr>
                                  <w:color w:val="EC0308"/>
                                  <w:lang w:val="en-US"/>
                                </w:rPr>
                                <w:t xml:space="preserve">• </w:t>
                              </w:r>
                              <w:r w:rsidRPr="00B960DA">
                                <w:rPr>
                                  <w:lang w:val="en-US"/>
                                </w:rPr>
                                <w:t xml:space="preserve">Belgian Development Agency </w:t>
                              </w:r>
                              <w:r w:rsidRPr="00B960DA">
                                <w:rPr>
                                  <w:color w:val="EC0308"/>
                                  <w:lang w:val="en-US"/>
                                </w:rPr>
                                <w:t xml:space="preserve">• </w:t>
                              </w:r>
                              <w:r w:rsidRPr="00B960DA">
                                <w:rPr>
                                  <w:lang w:val="en-US"/>
                                </w:rPr>
                                <w:t>Public-law company with social purposes</w:t>
                              </w:r>
                            </w:p>
                            <w:p w14:paraId="3F6A121A" w14:textId="77777777" w:rsidR="00B83707" w:rsidRPr="003E65F8" w:rsidRDefault="00B83707" w:rsidP="00122348">
                              <w:pPr>
                                <w:pStyle w:val="Pieddepage10"/>
                              </w:pPr>
                              <w:r w:rsidRPr="003E65F8">
                                <w:t xml:space="preserve">Rue Haute 147 </w:t>
                              </w:r>
                              <w:r w:rsidRPr="003E65F8">
                                <w:rPr>
                                  <w:color w:val="EC0308"/>
                                </w:rPr>
                                <w:t xml:space="preserve">• </w:t>
                              </w:r>
                              <w:r w:rsidRPr="003E65F8">
                                <w:t xml:space="preserve">1000 Brussels </w:t>
                              </w:r>
                              <w:r w:rsidRPr="003E65F8">
                                <w:rPr>
                                  <w:color w:val="EC0308"/>
                                </w:rPr>
                                <w:t xml:space="preserve">• </w:t>
                              </w:r>
                              <w:r w:rsidRPr="003E65F8">
                                <w:t xml:space="preserve">T. +32 (0)2 505 37 00 </w:t>
                              </w:r>
                              <w:r w:rsidRPr="003E65F8">
                                <w:rPr>
                                  <w:color w:val="EC0308"/>
                                </w:rPr>
                                <w:t xml:space="preserve">• </w:t>
                              </w:r>
                              <w:r w:rsidRPr="003E65F8">
                                <w:t>enabel.be</w:t>
                              </w:r>
                            </w:p>
                            <w:p w14:paraId="63453B32" w14:textId="77777777" w:rsidR="00B83707" w:rsidRPr="003E65F8" w:rsidRDefault="00B83707"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B83707" w:rsidRPr="00B960DA" w:rsidRDefault="00B83707" w:rsidP="00122348">
                        <w:pPr>
                          <w:pStyle w:val="Pieddepage10"/>
                          <w:rPr>
                            <w:lang w:val="en-US"/>
                          </w:rPr>
                        </w:pPr>
                        <w:r w:rsidRPr="00B960DA">
                          <w:rPr>
                            <w:lang w:val="en-US"/>
                          </w:rPr>
                          <w:t xml:space="preserve">Enabel </w:t>
                        </w:r>
                        <w:r w:rsidRPr="00B960DA">
                          <w:rPr>
                            <w:color w:val="EC0308"/>
                            <w:lang w:val="en-US"/>
                          </w:rPr>
                          <w:t xml:space="preserve">• </w:t>
                        </w:r>
                        <w:r w:rsidRPr="00B960DA">
                          <w:rPr>
                            <w:lang w:val="en-US"/>
                          </w:rPr>
                          <w:t xml:space="preserve">Belgian Development Agency </w:t>
                        </w:r>
                        <w:r w:rsidRPr="00B960DA">
                          <w:rPr>
                            <w:color w:val="EC0308"/>
                            <w:lang w:val="en-US"/>
                          </w:rPr>
                          <w:t xml:space="preserve">• </w:t>
                        </w:r>
                        <w:r w:rsidRPr="00B960DA">
                          <w:rPr>
                            <w:lang w:val="en-US"/>
                          </w:rPr>
                          <w:t>Public-law company with social purposes</w:t>
                        </w:r>
                      </w:p>
                      <w:p w14:paraId="3F6A121A" w14:textId="77777777" w:rsidR="00B83707" w:rsidRPr="003E65F8" w:rsidRDefault="00B83707" w:rsidP="00122348">
                        <w:pPr>
                          <w:pStyle w:val="Pieddepage10"/>
                        </w:pPr>
                        <w:r w:rsidRPr="003E65F8">
                          <w:t xml:space="preserve">Rue Haute 147 </w:t>
                        </w:r>
                        <w:r w:rsidRPr="003E65F8">
                          <w:rPr>
                            <w:color w:val="EC0308"/>
                          </w:rPr>
                          <w:t xml:space="preserve">• </w:t>
                        </w:r>
                        <w:r w:rsidRPr="003E65F8">
                          <w:t xml:space="preserve">1000 Brussels </w:t>
                        </w:r>
                        <w:r w:rsidRPr="003E65F8">
                          <w:rPr>
                            <w:color w:val="EC0308"/>
                          </w:rPr>
                          <w:t xml:space="preserve">• </w:t>
                        </w:r>
                        <w:r w:rsidRPr="003E65F8">
                          <w:t xml:space="preserve">T. +32 (0)2 505 37 00 </w:t>
                        </w:r>
                        <w:r w:rsidRPr="003E65F8">
                          <w:rPr>
                            <w:color w:val="EC0308"/>
                          </w:rPr>
                          <w:t xml:space="preserve">• </w:t>
                        </w:r>
                        <w:r w:rsidRPr="003E65F8">
                          <w:t>enabel.be</w:t>
                        </w:r>
                      </w:p>
                      <w:p w14:paraId="63453B32" w14:textId="77777777" w:rsidR="00B83707" w:rsidRPr="003E65F8" w:rsidRDefault="00B83707" w:rsidP="008367A0">
                        <w:pPr>
                          <w:pStyle w:val="Pieddepage1"/>
                        </w:pPr>
                      </w:p>
                    </w:txbxContent>
                  </v:textbox>
                  <w10:wrap anchorx="margin" anchory="page"/>
                </v:shape>
              </w:pict>
            </mc:Fallback>
          </mc:AlternateContent>
        </w:r>
      </w:p>
    </w:sdtContent>
  </w:sdt>
  <w:p w14:paraId="37CE1EDB" w14:textId="77777777" w:rsidR="00B83707" w:rsidRPr="003E65F8" w:rsidRDefault="00B8370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2183734"/>
      <w:docPartObj>
        <w:docPartGallery w:val="Page Numbers (Bottom of Page)"/>
        <w:docPartUnique/>
      </w:docPartObj>
    </w:sdtPr>
    <w:sdtContent>
      <w:p w14:paraId="381A789A" w14:textId="77777777" w:rsidR="00B83707" w:rsidRPr="003E65F8" w:rsidRDefault="00B83707">
        <w:pPr>
          <w:pStyle w:val="Pieddepage"/>
          <w:jc w:val="right"/>
        </w:pPr>
        <w:r w:rsidRPr="003E65F8">
          <w:rPr>
            <w:sz w:val="20"/>
            <w:szCs w:val="20"/>
          </w:rPr>
          <w:fldChar w:fldCharType="begin"/>
        </w:r>
        <w:r w:rsidRPr="003E65F8">
          <w:rPr>
            <w:sz w:val="20"/>
            <w:szCs w:val="20"/>
          </w:rPr>
          <w:instrText>PAGE   \* MERGEFORMAT</w:instrText>
        </w:r>
        <w:r w:rsidRPr="003E65F8">
          <w:rPr>
            <w:sz w:val="20"/>
            <w:szCs w:val="20"/>
          </w:rPr>
          <w:fldChar w:fldCharType="separate"/>
        </w:r>
        <w:r w:rsidRPr="003E65F8">
          <w:rPr>
            <w:sz w:val="20"/>
            <w:szCs w:val="20"/>
          </w:rPr>
          <w:t>2</w:t>
        </w:r>
        <w:r w:rsidRPr="003E65F8">
          <w:rPr>
            <w:sz w:val="20"/>
            <w:szCs w:val="20"/>
          </w:rPr>
          <w:fldChar w:fldCharType="end"/>
        </w:r>
      </w:p>
    </w:sdtContent>
  </w:sdt>
  <w:p w14:paraId="6A917F30" w14:textId="77777777" w:rsidR="00B83707" w:rsidRPr="003E65F8" w:rsidRDefault="00B837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13A77" w14:textId="77777777" w:rsidR="00595494" w:rsidRPr="003E65F8" w:rsidRDefault="00595494" w:rsidP="00C913B3">
      <w:pPr>
        <w:spacing w:after="0" w:line="240" w:lineRule="auto"/>
      </w:pPr>
      <w:r w:rsidRPr="003E65F8">
        <w:separator/>
      </w:r>
    </w:p>
  </w:footnote>
  <w:footnote w:type="continuationSeparator" w:id="0">
    <w:p w14:paraId="34C01FDE" w14:textId="77777777" w:rsidR="00595494" w:rsidRPr="003E65F8" w:rsidRDefault="00595494" w:rsidP="00C913B3">
      <w:pPr>
        <w:spacing w:after="0" w:line="240" w:lineRule="auto"/>
      </w:pPr>
      <w:r w:rsidRPr="003E65F8">
        <w:continuationSeparator/>
      </w:r>
    </w:p>
  </w:footnote>
  <w:footnote w:type="continuationNotice" w:id="1">
    <w:p w14:paraId="335B0940" w14:textId="77777777" w:rsidR="00595494" w:rsidRPr="003E65F8" w:rsidRDefault="00595494">
      <w:pPr>
        <w:spacing w:after="0" w:line="240" w:lineRule="auto"/>
      </w:pPr>
    </w:p>
  </w:footnote>
  <w:footnote w:id="2">
    <w:p w14:paraId="1D857624"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du 30 décembre 1998, du 17 novembre 2001, du 6 juillet 2012, du 15 janvier 2013 et du 26 mars 2013.</w:t>
      </w:r>
    </w:p>
  </w:footnote>
  <w:footnote w:id="3">
    <w:p w14:paraId="241209BD"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du 1er juillet 1999.</w:t>
      </w:r>
    </w:p>
  </w:footnote>
  <w:footnote w:id="4">
    <w:p w14:paraId="630C5626"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du 18 novembre 2008.</w:t>
      </w:r>
    </w:p>
  </w:footnote>
  <w:footnote w:id="5">
    <w:p w14:paraId="6B51DC60"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14 juillet 2016.</w:t>
      </w:r>
    </w:p>
  </w:footnote>
  <w:footnote w:id="6">
    <w:p w14:paraId="3E803048"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du 21 juin 2013.</w:t>
      </w:r>
    </w:p>
  </w:footnote>
  <w:footnote w:id="7">
    <w:p w14:paraId="56C91917"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9 mai 2017.</w:t>
      </w:r>
    </w:p>
  </w:footnote>
  <w:footnote w:id="8">
    <w:p w14:paraId="7BD46683" w14:textId="77777777"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M.B. 27 juin 2017.</w:t>
      </w:r>
    </w:p>
  </w:footnote>
  <w:footnote w:id="9">
    <w:p w14:paraId="2DE036F9" w14:textId="7B36C53B" w:rsidR="00B83707" w:rsidRPr="003E65F8" w:rsidRDefault="00B83707">
      <w:pPr>
        <w:pStyle w:val="Notedebasdepage"/>
      </w:pPr>
      <w:r w:rsidRPr="003E65F8">
        <w:rPr>
          <w:rStyle w:val="Appelnotedebasdep"/>
        </w:rPr>
        <w:footnoteRef/>
      </w:r>
      <w:r w:rsidRPr="003E65F8">
        <w:t xml:space="preserve"> Voir aussi : https://www.enabel.be/fr/content/declaration-de-confidentialite-denabel</w:t>
      </w:r>
    </w:p>
  </w:footnote>
  <w:footnote w:id="10">
    <w:p w14:paraId="0E870FAB" w14:textId="77777777" w:rsidR="00D514C1" w:rsidRPr="003E65F8" w:rsidRDefault="00D514C1" w:rsidP="00754790">
      <w:pPr>
        <w:pStyle w:val="Notedebasdepage"/>
        <w:jc w:val="both"/>
      </w:pPr>
      <w:r w:rsidRPr="003E65F8">
        <w:rPr>
          <w:rStyle w:val="Appelnotedebasdep"/>
        </w:rPr>
        <w:footnoteRef/>
      </w:r>
      <w:r w:rsidRPr="003E65F8">
        <w:t xml:space="preserve"> Considérant l’article 14, §2, 1° de la Loi du 17 juin 2016 relative aux marchés publics, il ne serait pas approprié d’imposer l’obligation d’utiliser les moyens de communication électroniques visée à l’article 14, § 7, de la Loi.</w:t>
      </w:r>
    </w:p>
    <w:p w14:paraId="0165BA5C" w14:textId="544CC032" w:rsidR="00D514C1" w:rsidRPr="003E65F8" w:rsidRDefault="00D514C1" w:rsidP="00754790">
      <w:pPr>
        <w:pStyle w:val="Notedebasdepage"/>
        <w:jc w:val="both"/>
      </w:pPr>
      <w:r w:rsidRPr="003E65F8">
        <w:t>La nature du marché en question est telle que les opérateurs économiques nationaux ou régionaux, n’ont pas un accès égal face aux exigences liées à l’utilisation de la plateforme fédérale belge « e-Procurement ».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 De plus, les formes particulières prévues par cette plateforme du point de vue de la signature électronique ne sont pas encore compatibles avec les TIC généralement utilisées.</w:t>
      </w:r>
    </w:p>
  </w:footnote>
  <w:footnote w:id="11">
    <w:p w14:paraId="1E6DA3A8" w14:textId="110DE4C5" w:rsidR="00B83707" w:rsidRPr="003E65F8" w:rsidRDefault="00B83707">
      <w:pPr>
        <w:pStyle w:val="Notedebasdepage"/>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w:t>
      </w:r>
      <w:r w:rsidR="00BB6119" w:rsidRPr="003E65F8">
        <w:rPr>
          <w:rFonts w:ascii="Georgia" w:hAnsi="Georgia"/>
          <w:sz w:val="18"/>
          <w:szCs w:val="18"/>
        </w:rPr>
        <w:t>https://iccwbo.org/business-solutions/incoterms-rules/incoterms-2020/</w:t>
      </w:r>
    </w:p>
  </w:footnote>
  <w:footnote w:id="12">
    <w:p w14:paraId="68C0E406" w14:textId="77777777" w:rsidR="004E76D8" w:rsidRPr="003E65F8" w:rsidRDefault="004E76D8" w:rsidP="004E76D8">
      <w:pPr>
        <w:pStyle w:val="Notedebasdepage"/>
      </w:pPr>
      <w:r w:rsidRPr="003E65F8">
        <w:rPr>
          <w:rStyle w:val="Appelnotedebasdep"/>
        </w:rPr>
        <w:footnoteRef/>
      </w:r>
      <w:r w:rsidRPr="003E65F8">
        <w:t xml:space="preserve"> Voir « </w:t>
      </w:r>
      <w:hyperlink r:id="rId1" w:history="1">
        <w:r w:rsidRPr="003E65F8">
          <w:rPr>
            <w:rStyle w:val="Lienhypertexte"/>
          </w:rPr>
          <w:t>Portail des marchés publics du Sénégal - Gestion Espace Législation</w:t>
        </w:r>
      </w:hyperlink>
      <w:r w:rsidRPr="003E65F8">
        <w:t> » (http://www.marchespublics.sn/index.php?option=com_legislationvisualisation&amp;Itemid=106&amp;parentID=334)</w:t>
      </w:r>
    </w:p>
  </w:footnote>
  <w:footnote w:id="13">
    <w:p w14:paraId="5697FF82" w14:textId="77777777" w:rsidR="00B83707" w:rsidRPr="003E65F8" w:rsidRDefault="00B83707" w:rsidP="00380E5E">
      <w:pPr>
        <w:pStyle w:val="Notedebasdepage"/>
        <w:jc w:val="both"/>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En cas d’association momentanée, l'attestation doit être présentée pour tous les membres de l’association.</w:t>
      </w:r>
    </w:p>
  </w:footnote>
  <w:footnote w:id="14">
    <w:p w14:paraId="5839A48F" w14:textId="27FEEB19" w:rsidR="00B83707" w:rsidRPr="003E65F8" w:rsidRDefault="00B83707" w:rsidP="009A3E16">
      <w:pPr>
        <w:pStyle w:val="Notedebasdepage"/>
        <w:jc w:val="both"/>
      </w:pPr>
      <w:r w:rsidRPr="003E65F8">
        <w:rPr>
          <w:rStyle w:val="Appelnotedebasdep"/>
        </w:rPr>
        <w:footnoteRef/>
      </w:r>
      <w:r w:rsidRPr="003E65F8">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5">
    <w:p w14:paraId="53704CCE" w14:textId="25795E90" w:rsidR="00B83707" w:rsidRPr="003E65F8" w:rsidRDefault="00B83707" w:rsidP="009A3E16">
      <w:pPr>
        <w:pStyle w:val="Notedebasdepage"/>
        <w:jc w:val="both"/>
      </w:pPr>
      <w:r w:rsidRPr="003E65F8">
        <w:rPr>
          <w:rStyle w:val="Appelnotedebasdep"/>
        </w:rPr>
        <w:footnoteRef/>
      </w:r>
      <w:r w:rsidRPr="003E65F8">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6">
    <w:p w14:paraId="3B62D04C" w14:textId="33F3AAFF" w:rsidR="00B83707" w:rsidRPr="003E65F8" w:rsidRDefault="00B83707" w:rsidP="009A3E16">
      <w:pPr>
        <w:pStyle w:val="Notedebasdepage"/>
        <w:jc w:val="both"/>
      </w:pPr>
      <w:r w:rsidRPr="003E65F8">
        <w:rPr>
          <w:rStyle w:val="Appelnotedebasdep"/>
        </w:rPr>
        <w:footnoteRef/>
      </w:r>
      <w:r w:rsidRPr="003E65F8">
        <w:t xml:space="preserve"> Correspond aux dettes et obligations dues à moins d'un an. Les passifs à court terme figurent au bilan de la société et incluent les dettes à court terme, les obligations, les provisions et autres dettes.</w:t>
      </w:r>
    </w:p>
  </w:footnote>
  <w:footnote w:id="17">
    <w:p w14:paraId="44ADEDFA" w14:textId="77777777" w:rsidR="0079458B" w:rsidRPr="003E65F8" w:rsidRDefault="0079458B" w:rsidP="0079458B">
      <w:pPr>
        <w:pStyle w:val="Notedebasdepage"/>
      </w:pPr>
      <w:r w:rsidRPr="003E65F8">
        <w:rPr>
          <w:rStyle w:val="Appelnotedebasdep"/>
        </w:rPr>
        <w:footnoteRef/>
      </w:r>
      <w:r w:rsidRPr="003E65F8">
        <w:t xml:space="preserve"> En cas de contrat-cadre (sans valeur contractuelle), seuls les contrats correspondant aux taches mises en œuvre dans le cadre d'un tel contrat seront pris en considération.</w:t>
      </w:r>
    </w:p>
  </w:footnote>
  <w:footnote w:id="18">
    <w:p w14:paraId="50B9B26E" w14:textId="77777777" w:rsidR="00BA14C2" w:rsidRPr="003E65F8" w:rsidRDefault="00BA14C2" w:rsidP="00BA14C2">
      <w:pPr>
        <w:pStyle w:val="Notedebasdepage"/>
        <w:jc w:val="both"/>
        <w:rPr>
          <w:rFonts w:ascii="Georgia" w:hAnsi="Georgia"/>
          <w:sz w:val="18"/>
          <w:szCs w:val="18"/>
        </w:rPr>
      </w:pPr>
      <w:r w:rsidRPr="003E65F8">
        <w:rPr>
          <w:rStyle w:val="Appelnotedebasdep"/>
          <w:rFonts w:ascii="Georgia" w:hAnsi="Georgia"/>
          <w:sz w:val="18"/>
          <w:szCs w:val="18"/>
        </w:rPr>
        <w:footnoteRef/>
      </w:r>
      <w:r w:rsidRPr="003E65F8">
        <w:rPr>
          <w:rFonts w:ascii="Georgia" w:hAnsi="Georgia"/>
          <w:sz w:val="18"/>
          <w:szCs w:val="18"/>
        </w:rPr>
        <w:t xml:space="preserve"> Incoterms 2020 – Chambre de Commerce Internationale, https://iccwbo.org/business-solutions/incoterms-rules/incoterms-2020/</w:t>
      </w:r>
    </w:p>
  </w:footnote>
  <w:footnote w:id="19">
    <w:p w14:paraId="2350DCBB" w14:textId="64EBD8BF" w:rsidR="001D17AC" w:rsidRPr="001D17AC" w:rsidRDefault="001D17AC">
      <w:pPr>
        <w:pStyle w:val="Notedebasdepage"/>
      </w:pPr>
      <w:r w:rsidRPr="003E65F8">
        <w:rPr>
          <w:rStyle w:val="Appelnotedebasdep"/>
        </w:rPr>
        <w:footnoteRef/>
      </w:r>
      <w:r w:rsidRPr="003E65F8">
        <w:t xml:space="preserve"> </w:t>
      </w:r>
      <w:r w:rsidR="00F35261" w:rsidRPr="003E65F8">
        <w:t xml:space="preserve">Voir </w:t>
      </w:r>
      <w:r w:rsidR="00161DA4" w:rsidRPr="003E65F8">
        <w:t>« </w:t>
      </w:r>
      <w:hyperlink r:id="rId2" w:history="1">
        <w:r w:rsidR="00F3310D" w:rsidRPr="003E65F8">
          <w:rPr>
            <w:rStyle w:val="Lienhypertexte"/>
          </w:rPr>
          <w:t>Portail des marchés publics du Sénégal - Gestion Espace Législation</w:t>
        </w:r>
      </w:hyperlink>
      <w:r w:rsidR="00161DA4" w:rsidRPr="003E65F8">
        <w:t> » (http://www.marchespublics.sn/index.php?option=com_legislationvisualisation&amp;Itemid=106&amp;parentID=334)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724F4C5" w:rsidR="00B83707" w:rsidRPr="003E65F8" w:rsidRDefault="00B83707"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B83707" w:rsidRPr="003E65F8" w:rsidRDefault="00B83707" w:rsidP="0034799E">
    <w:pPr>
      <w:pStyle w:val="En-tte"/>
      <w:tabs>
        <w:tab w:val="clear" w:pos="4536"/>
        <w:tab w:val="clear" w:pos="9072"/>
        <w:tab w:val="left" w:pos="1620"/>
      </w:tabs>
    </w:pPr>
    <w:r w:rsidRPr="003E65F8">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B83707" w:rsidRPr="003E65F8" w:rsidRDefault="00B83707"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02E6F"/>
    <w:multiLevelType w:val="hybridMultilevel"/>
    <w:tmpl w:val="EA80D4F8"/>
    <w:lvl w:ilvl="0" w:tplc="040C0003">
      <w:start w:val="3"/>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995"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7"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F6343C"/>
    <w:multiLevelType w:val="hybridMultilevel"/>
    <w:tmpl w:val="54A4B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0"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11" w15:restartNumberingAfterBreak="0">
    <w:nsid w:val="3F205E9E"/>
    <w:multiLevelType w:val="hybridMultilevel"/>
    <w:tmpl w:val="72D4B676"/>
    <w:lvl w:ilvl="0" w:tplc="3970E43C">
      <w:numFmt w:val="bullet"/>
      <w:lvlText w:val="-"/>
      <w:lvlJc w:val="left"/>
      <w:pPr>
        <w:ind w:left="360" w:hanging="360"/>
      </w:pPr>
      <w:rPr>
        <w:rFonts w:ascii="Calibri" w:eastAsiaTheme="minorHAnsi" w:hAnsi="Calibri" w:cstheme="minorHAns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D255628"/>
    <w:multiLevelType w:val="hybridMultilevel"/>
    <w:tmpl w:val="E68038C2"/>
    <w:lvl w:ilvl="0" w:tplc="040C0003">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47005C2"/>
    <w:multiLevelType w:val="hybridMultilevel"/>
    <w:tmpl w:val="44328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AC4735C"/>
    <w:multiLevelType w:val="hybridMultilevel"/>
    <w:tmpl w:val="BE18330C"/>
    <w:lvl w:ilvl="0" w:tplc="093CA316">
      <w:start w:val="1"/>
      <w:numFmt w:val="bullet"/>
      <w:lvlText w:val="-"/>
      <w:lvlJc w:val="left"/>
      <w:pPr>
        <w:ind w:left="715" w:hanging="360"/>
      </w:pPr>
      <w:rPr>
        <w:rFonts w:ascii="Aptos" w:eastAsiaTheme="minorHAnsi" w:hAnsi="Aptos" w:cstheme="minorBidi"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num w:numId="1" w16cid:durableId="1155292610">
    <w:abstractNumId w:val="15"/>
  </w:num>
  <w:num w:numId="2" w16cid:durableId="1842430309">
    <w:abstractNumId w:val="5"/>
  </w:num>
  <w:num w:numId="3" w16cid:durableId="561722364">
    <w:abstractNumId w:val="4"/>
  </w:num>
  <w:num w:numId="4" w16cid:durableId="1837379639">
    <w:abstractNumId w:val="3"/>
  </w:num>
  <w:num w:numId="5" w16cid:durableId="1774978469">
    <w:abstractNumId w:val="0"/>
  </w:num>
  <w:num w:numId="6" w16cid:durableId="803040704">
    <w:abstractNumId w:val="1"/>
  </w:num>
  <w:num w:numId="7" w16cid:durableId="1564607327">
    <w:abstractNumId w:val="13"/>
  </w:num>
  <w:num w:numId="8" w16cid:durableId="1584413350">
    <w:abstractNumId w:val="5"/>
    <w:lvlOverride w:ilvl="0">
      <w:startOverride w:val="2"/>
    </w:lvlOverride>
  </w:num>
  <w:num w:numId="9" w16cid:durableId="1530798702">
    <w:abstractNumId w:val="9"/>
  </w:num>
  <w:num w:numId="10" w16cid:durableId="210120838">
    <w:abstractNumId w:val="7"/>
  </w:num>
  <w:num w:numId="11" w16cid:durableId="1609002929">
    <w:abstractNumId w:val="10"/>
  </w:num>
  <w:num w:numId="12" w16cid:durableId="714890895">
    <w:abstractNumId w:val="6"/>
  </w:num>
  <w:num w:numId="13" w16cid:durableId="541286255">
    <w:abstractNumId w:val="14"/>
  </w:num>
  <w:num w:numId="14" w16cid:durableId="754666129">
    <w:abstractNumId w:val="11"/>
  </w:num>
  <w:num w:numId="15" w16cid:durableId="1911306512">
    <w:abstractNumId w:val="12"/>
  </w:num>
  <w:num w:numId="16" w16cid:durableId="1048260447">
    <w:abstractNumId w:val="8"/>
  </w:num>
  <w:num w:numId="17" w16cid:durableId="607590991">
    <w:abstractNumId w:val="2"/>
  </w:num>
  <w:num w:numId="18" w16cid:durableId="172787550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4ABB"/>
    <w:rsid w:val="00004E2B"/>
    <w:rsid w:val="00007C5E"/>
    <w:rsid w:val="00014E8C"/>
    <w:rsid w:val="000165D7"/>
    <w:rsid w:val="00020621"/>
    <w:rsid w:val="00025735"/>
    <w:rsid w:val="0002587C"/>
    <w:rsid w:val="000267FF"/>
    <w:rsid w:val="000301E8"/>
    <w:rsid w:val="000377C6"/>
    <w:rsid w:val="00044886"/>
    <w:rsid w:val="00044F4D"/>
    <w:rsid w:val="00045C06"/>
    <w:rsid w:val="00046626"/>
    <w:rsid w:val="0004666F"/>
    <w:rsid w:val="00047685"/>
    <w:rsid w:val="000519A8"/>
    <w:rsid w:val="00051D84"/>
    <w:rsid w:val="00055B71"/>
    <w:rsid w:val="000560E5"/>
    <w:rsid w:val="00063222"/>
    <w:rsid w:val="00063311"/>
    <w:rsid w:val="00063C93"/>
    <w:rsid w:val="00064AD4"/>
    <w:rsid w:val="00065353"/>
    <w:rsid w:val="00065C24"/>
    <w:rsid w:val="00066543"/>
    <w:rsid w:val="00070C32"/>
    <w:rsid w:val="00071984"/>
    <w:rsid w:val="0007280A"/>
    <w:rsid w:val="000753B2"/>
    <w:rsid w:val="00075C28"/>
    <w:rsid w:val="00080093"/>
    <w:rsid w:val="000836DD"/>
    <w:rsid w:val="00085BE5"/>
    <w:rsid w:val="00085E14"/>
    <w:rsid w:val="00090F6C"/>
    <w:rsid w:val="00096B53"/>
    <w:rsid w:val="00097D6C"/>
    <w:rsid w:val="000A13AE"/>
    <w:rsid w:val="000A5016"/>
    <w:rsid w:val="000A7CAF"/>
    <w:rsid w:val="000B0285"/>
    <w:rsid w:val="000B0D40"/>
    <w:rsid w:val="000B1207"/>
    <w:rsid w:val="000B1F5E"/>
    <w:rsid w:val="000B4CD6"/>
    <w:rsid w:val="000B5D1C"/>
    <w:rsid w:val="000C0032"/>
    <w:rsid w:val="000C048C"/>
    <w:rsid w:val="000C14CC"/>
    <w:rsid w:val="000C2999"/>
    <w:rsid w:val="000C2C7B"/>
    <w:rsid w:val="000C7248"/>
    <w:rsid w:val="000C7915"/>
    <w:rsid w:val="000C7B86"/>
    <w:rsid w:val="000D1B41"/>
    <w:rsid w:val="000D2447"/>
    <w:rsid w:val="000D24B7"/>
    <w:rsid w:val="000D2EFA"/>
    <w:rsid w:val="000D3B70"/>
    <w:rsid w:val="000D4932"/>
    <w:rsid w:val="000E0623"/>
    <w:rsid w:val="000E4064"/>
    <w:rsid w:val="00101853"/>
    <w:rsid w:val="00102196"/>
    <w:rsid w:val="00103568"/>
    <w:rsid w:val="001048B6"/>
    <w:rsid w:val="00106F42"/>
    <w:rsid w:val="00107664"/>
    <w:rsid w:val="00111533"/>
    <w:rsid w:val="00112D11"/>
    <w:rsid w:val="001177C7"/>
    <w:rsid w:val="0012057A"/>
    <w:rsid w:val="00120D3F"/>
    <w:rsid w:val="00122348"/>
    <w:rsid w:val="00124559"/>
    <w:rsid w:val="001250F3"/>
    <w:rsid w:val="001262C3"/>
    <w:rsid w:val="00127846"/>
    <w:rsid w:val="001317B8"/>
    <w:rsid w:val="00131924"/>
    <w:rsid w:val="00132327"/>
    <w:rsid w:val="001351F2"/>
    <w:rsid w:val="0013597E"/>
    <w:rsid w:val="00135F1F"/>
    <w:rsid w:val="00137260"/>
    <w:rsid w:val="00141C32"/>
    <w:rsid w:val="00142ECD"/>
    <w:rsid w:val="00145A18"/>
    <w:rsid w:val="001461A5"/>
    <w:rsid w:val="00150138"/>
    <w:rsid w:val="0015484D"/>
    <w:rsid w:val="00155216"/>
    <w:rsid w:val="00155218"/>
    <w:rsid w:val="00156AA3"/>
    <w:rsid w:val="00160338"/>
    <w:rsid w:val="0016106E"/>
    <w:rsid w:val="001612F8"/>
    <w:rsid w:val="00161DA4"/>
    <w:rsid w:val="001632B0"/>
    <w:rsid w:val="001710D1"/>
    <w:rsid w:val="00171F16"/>
    <w:rsid w:val="00180CEE"/>
    <w:rsid w:val="00182077"/>
    <w:rsid w:val="00183D4E"/>
    <w:rsid w:val="00184ABC"/>
    <w:rsid w:val="00185800"/>
    <w:rsid w:val="00185E6C"/>
    <w:rsid w:val="001916AD"/>
    <w:rsid w:val="00193F4F"/>
    <w:rsid w:val="00194970"/>
    <w:rsid w:val="00195035"/>
    <w:rsid w:val="001973EF"/>
    <w:rsid w:val="001A0604"/>
    <w:rsid w:val="001A0A2A"/>
    <w:rsid w:val="001A1F96"/>
    <w:rsid w:val="001A789E"/>
    <w:rsid w:val="001B201F"/>
    <w:rsid w:val="001B3646"/>
    <w:rsid w:val="001B3662"/>
    <w:rsid w:val="001B4FB0"/>
    <w:rsid w:val="001B5FAA"/>
    <w:rsid w:val="001C0A40"/>
    <w:rsid w:val="001C7660"/>
    <w:rsid w:val="001D17AC"/>
    <w:rsid w:val="001D53D2"/>
    <w:rsid w:val="001D5859"/>
    <w:rsid w:val="001D6FD0"/>
    <w:rsid w:val="001D7A62"/>
    <w:rsid w:val="001E3169"/>
    <w:rsid w:val="001E598D"/>
    <w:rsid w:val="001E6FAF"/>
    <w:rsid w:val="001E788C"/>
    <w:rsid w:val="001F1255"/>
    <w:rsid w:val="001F192E"/>
    <w:rsid w:val="001F2891"/>
    <w:rsid w:val="001F3E5E"/>
    <w:rsid w:val="001F4472"/>
    <w:rsid w:val="001F58ED"/>
    <w:rsid w:val="001F5B23"/>
    <w:rsid w:val="001F60F2"/>
    <w:rsid w:val="001F6787"/>
    <w:rsid w:val="001F6F4F"/>
    <w:rsid w:val="001F796C"/>
    <w:rsid w:val="002014AB"/>
    <w:rsid w:val="00201904"/>
    <w:rsid w:val="00201B3D"/>
    <w:rsid w:val="00202F1E"/>
    <w:rsid w:val="002036E1"/>
    <w:rsid w:val="00203FF6"/>
    <w:rsid w:val="002050E2"/>
    <w:rsid w:val="002052F4"/>
    <w:rsid w:val="00205F93"/>
    <w:rsid w:val="00207DC7"/>
    <w:rsid w:val="00212368"/>
    <w:rsid w:val="0021254C"/>
    <w:rsid w:val="0021289E"/>
    <w:rsid w:val="0021299B"/>
    <w:rsid w:val="00214624"/>
    <w:rsid w:val="00214DE1"/>
    <w:rsid w:val="00215DD3"/>
    <w:rsid w:val="00216FEA"/>
    <w:rsid w:val="0021755A"/>
    <w:rsid w:val="00221AD0"/>
    <w:rsid w:val="00222417"/>
    <w:rsid w:val="002232F3"/>
    <w:rsid w:val="002278AC"/>
    <w:rsid w:val="00232A28"/>
    <w:rsid w:val="00237FB7"/>
    <w:rsid w:val="00243751"/>
    <w:rsid w:val="00243A56"/>
    <w:rsid w:val="002446B6"/>
    <w:rsid w:val="00246423"/>
    <w:rsid w:val="00247166"/>
    <w:rsid w:val="00250994"/>
    <w:rsid w:val="00250C28"/>
    <w:rsid w:val="00251977"/>
    <w:rsid w:val="00253D64"/>
    <w:rsid w:val="00253EF5"/>
    <w:rsid w:val="00254B78"/>
    <w:rsid w:val="00256621"/>
    <w:rsid w:val="002566AA"/>
    <w:rsid w:val="002566DD"/>
    <w:rsid w:val="0025727D"/>
    <w:rsid w:val="002605CB"/>
    <w:rsid w:val="00260C40"/>
    <w:rsid w:val="00261A70"/>
    <w:rsid w:val="002669AA"/>
    <w:rsid w:val="00271CBE"/>
    <w:rsid w:val="00273863"/>
    <w:rsid w:val="002744BC"/>
    <w:rsid w:val="00274C39"/>
    <w:rsid w:val="00276111"/>
    <w:rsid w:val="002766A3"/>
    <w:rsid w:val="00276B66"/>
    <w:rsid w:val="0027709C"/>
    <w:rsid w:val="00282284"/>
    <w:rsid w:val="002824A2"/>
    <w:rsid w:val="00282B6B"/>
    <w:rsid w:val="002839C1"/>
    <w:rsid w:val="00291A08"/>
    <w:rsid w:val="00297B78"/>
    <w:rsid w:val="00297F3A"/>
    <w:rsid w:val="002A4737"/>
    <w:rsid w:val="002A7BAB"/>
    <w:rsid w:val="002B28F2"/>
    <w:rsid w:val="002B4EF6"/>
    <w:rsid w:val="002B5440"/>
    <w:rsid w:val="002B7D5A"/>
    <w:rsid w:val="002C0365"/>
    <w:rsid w:val="002C4003"/>
    <w:rsid w:val="002C40E5"/>
    <w:rsid w:val="002C6180"/>
    <w:rsid w:val="002C641B"/>
    <w:rsid w:val="002C6C79"/>
    <w:rsid w:val="002D4F41"/>
    <w:rsid w:val="002D5BA6"/>
    <w:rsid w:val="002E31EB"/>
    <w:rsid w:val="002E39C1"/>
    <w:rsid w:val="002E4978"/>
    <w:rsid w:val="002E4B62"/>
    <w:rsid w:val="002F040F"/>
    <w:rsid w:val="002F37A8"/>
    <w:rsid w:val="002F39DE"/>
    <w:rsid w:val="00304197"/>
    <w:rsid w:val="00312744"/>
    <w:rsid w:val="0031313C"/>
    <w:rsid w:val="00313857"/>
    <w:rsid w:val="00316743"/>
    <w:rsid w:val="00317758"/>
    <w:rsid w:val="00321BE2"/>
    <w:rsid w:val="003270E0"/>
    <w:rsid w:val="00332A46"/>
    <w:rsid w:val="00332F6C"/>
    <w:rsid w:val="0033638B"/>
    <w:rsid w:val="003363C3"/>
    <w:rsid w:val="00337179"/>
    <w:rsid w:val="0034039D"/>
    <w:rsid w:val="00340C17"/>
    <w:rsid w:val="003424B3"/>
    <w:rsid w:val="00343BFC"/>
    <w:rsid w:val="00347085"/>
    <w:rsid w:val="0034799E"/>
    <w:rsid w:val="00355A0E"/>
    <w:rsid w:val="003576FE"/>
    <w:rsid w:val="0036235B"/>
    <w:rsid w:val="003639F6"/>
    <w:rsid w:val="00364614"/>
    <w:rsid w:val="003664E0"/>
    <w:rsid w:val="00367799"/>
    <w:rsid w:val="00367C12"/>
    <w:rsid w:val="00370C21"/>
    <w:rsid w:val="00370CB1"/>
    <w:rsid w:val="00371CCA"/>
    <w:rsid w:val="00372E50"/>
    <w:rsid w:val="003735BB"/>
    <w:rsid w:val="00373D9B"/>
    <w:rsid w:val="00376A80"/>
    <w:rsid w:val="003803AC"/>
    <w:rsid w:val="00380E5E"/>
    <w:rsid w:val="003840A9"/>
    <w:rsid w:val="00386AAB"/>
    <w:rsid w:val="00386EC1"/>
    <w:rsid w:val="00392334"/>
    <w:rsid w:val="00392BEE"/>
    <w:rsid w:val="00392EEE"/>
    <w:rsid w:val="00393450"/>
    <w:rsid w:val="003944F1"/>
    <w:rsid w:val="003947D4"/>
    <w:rsid w:val="00397A5D"/>
    <w:rsid w:val="00397EBD"/>
    <w:rsid w:val="003A111D"/>
    <w:rsid w:val="003A4142"/>
    <w:rsid w:val="003A4F31"/>
    <w:rsid w:val="003A5395"/>
    <w:rsid w:val="003B0144"/>
    <w:rsid w:val="003B0FCD"/>
    <w:rsid w:val="003B46D3"/>
    <w:rsid w:val="003B4F4F"/>
    <w:rsid w:val="003B6CC0"/>
    <w:rsid w:val="003C06CD"/>
    <w:rsid w:val="003C0B14"/>
    <w:rsid w:val="003C2059"/>
    <w:rsid w:val="003C3F12"/>
    <w:rsid w:val="003D14C2"/>
    <w:rsid w:val="003D33B8"/>
    <w:rsid w:val="003D364E"/>
    <w:rsid w:val="003D3779"/>
    <w:rsid w:val="003D7DD9"/>
    <w:rsid w:val="003D7E55"/>
    <w:rsid w:val="003E0252"/>
    <w:rsid w:val="003E0446"/>
    <w:rsid w:val="003E134A"/>
    <w:rsid w:val="003E38D3"/>
    <w:rsid w:val="003E38E5"/>
    <w:rsid w:val="003E65F8"/>
    <w:rsid w:val="003F63CC"/>
    <w:rsid w:val="003F6972"/>
    <w:rsid w:val="004012FC"/>
    <w:rsid w:val="00401416"/>
    <w:rsid w:val="00412ADE"/>
    <w:rsid w:val="00412D9C"/>
    <w:rsid w:val="00413425"/>
    <w:rsid w:val="00413B42"/>
    <w:rsid w:val="004145B4"/>
    <w:rsid w:val="00417117"/>
    <w:rsid w:val="00425748"/>
    <w:rsid w:val="0042586E"/>
    <w:rsid w:val="00430AC6"/>
    <w:rsid w:val="00430D7B"/>
    <w:rsid w:val="00435FF5"/>
    <w:rsid w:val="00441621"/>
    <w:rsid w:val="00445A1A"/>
    <w:rsid w:val="00446E0F"/>
    <w:rsid w:val="00454A3C"/>
    <w:rsid w:val="00455CCB"/>
    <w:rsid w:val="00455DAC"/>
    <w:rsid w:val="00460802"/>
    <w:rsid w:val="00463C2E"/>
    <w:rsid w:val="0046721F"/>
    <w:rsid w:val="004708D5"/>
    <w:rsid w:val="004721B5"/>
    <w:rsid w:val="00473011"/>
    <w:rsid w:val="00476D16"/>
    <w:rsid w:val="0048020D"/>
    <w:rsid w:val="00481777"/>
    <w:rsid w:val="00481EEA"/>
    <w:rsid w:val="00484B59"/>
    <w:rsid w:val="00490016"/>
    <w:rsid w:val="0049232E"/>
    <w:rsid w:val="0049252E"/>
    <w:rsid w:val="00492E0D"/>
    <w:rsid w:val="004931C6"/>
    <w:rsid w:val="004933D3"/>
    <w:rsid w:val="0049428B"/>
    <w:rsid w:val="00495502"/>
    <w:rsid w:val="004A01CA"/>
    <w:rsid w:val="004A238E"/>
    <w:rsid w:val="004A5742"/>
    <w:rsid w:val="004A75D6"/>
    <w:rsid w:val="004B089E"/>
    <w:rsid w:val="004B2BFC"/>
    <w:rsid w:val="004B5180"/>
    <w:rsid w:val="004C0294"/>
    <w:rsid w:val="004C709F"/>
    <w:rsid w:val="004C7DCF"/>
    <w:rsid w:val="004D06F7"/>
    <w:rsid w:val="004D0EB6"/>
    <w:rsid w:val="004D1350"/>
    <w:rsid w:val="004D345B"/>
    <w:rsid w:val="004D6F8C"/>
    <w:rsid w:val="004E1E85"/>
    <w:rsid w:val="004E3B65"/>
    <w:rsid w:val="004E4335"/>
    <w:rsid w:val="004E76D8"/>
    <w:rsid w:val="004F05DE"/>
    <w:rsid w:val="004F327F"/>
    <w:rsid w:val="004F3F42"/>
    <w:rsid w:val="004F58F6"/>
    <w:rsid w:val="004F60A0"/>
    <w:rsid w:val="00503D7C"/>
    <w:rsid w:val="005055B3"/>
    <w:rsid w:val="00514ECB"/>
    <w:rsid w:val="00517645"/>
    <w:rsid w:val="00522508"/>
    <w:rsid w:val="0052482F"/>
    <w:rsid w:val="0052583C"/>
    <w:rsid w:val="0052591D"/>
    <w:rsid w:val="0053045A"/>
    <w:rsid w:val="00533733"/>
    <w:rsid w:val="00534123"/>
    <w:rsid w:val="00535DA7"/>
    <w:rsid w:val="0053663A"/>
    <w:rsid w:val="0053675F"/>
    <w:rsid w:val="00536C49"/>
    <w:rsid w:val="0053702A"/>
    <w:rsid w:val="00537F63"/>
    <w:rsid w:val="00540F2F"/>
    <w:rsid w:val="00541BB8"/>
    <w:rsid w:val="00542E04"/>
    <w:rsid w:val="00543092"/>
    <w:rsid w:val="005441CA"/>
    <w:rsid w:val="00547723"/>
    <w:rsid w:val="0055519D"/>
    <w:rsid w:val="00557219"/>
    <w:rsid w:val="0055735E"/>
    <w:rsid w:val="00557D24"/>
    <w:rsid w:val="0056147B"/>
    <w:rsid w:val="005623DB"/>
    <w:rsid w:val="0057243F"/>
    <w:rsid w:val="00573991"/>
    <w:rsid w:val="00583902"/>
    <w:rsid w:val="00583AB2"/>
    <w:rsid w:val="00585870"/>
    <w:rsid w:val="0058752E"/>
    <w:rsid w:val="00592589"/>
    <w:rsid w:val="005929E9"/>
    <w:rsid w:val="0059309C"/>
    <w:rsid w:val="00594A55"/>
    <w:rsid w:val="00595494"/>
    <w:rsid w:val="0059565B"/>
    <w:rsid w:val="00596480"/>
    <w:rsid w:val="005975EE"/>
    <w:rsid w:val="0059776B"/>
    <w:rsid w:val="005A3988"/>
    <w:rsid w:val="005A3E85"/>
    <w:rsid w:val="005A50DB"/>
    <w:rsid w:val="005A5811"/>
    <w:rsid w:val="005A6D41"/>
    <w:rsid w:val="005B38D7"/>
    <w:rsid w:val="005C1415"/>
    <w:rsid w:val="005C70B6"/>
    <w:rsid w:val="005D080C"/>
    <w:rsid w:val="005D0EB6"/>
    <w:rsid w:val="005D1C02"/>
    <w:rsid w:val="005D233A"/>
    <w:rsid w:val="005D2A6B"/>
    <w:rsid w:val="005D6374"/>
    <w:rsid w:val="005E282F"/>
    <w:rsid w:val="005E4D41"/>
    <w:rsid w:val="005E4F72"/>
    <w:rsid w:val="005F46AC"/>
    <w:rsid w:val="005F4706"/>
    <w:rsid w:val="005F7219"/>
    <w:rsid w:val="00600001"/>
    <w:rsid w:val="00600DA7"/>
    <w:rsid w:val="00601386"/>
    <w:rsid w:val="00602870"/>
    <w:rsid w:val="0060499D"/>
    <w:rsid w:val="0060762A"/>
    <w:rsid w:val="006135D3"/>
    <w:rsid w:val="006166B1"/>
    <w:rsid w:val="00617C3D"/>
    <w:rsid w:val="00622317"/>
    <w:rsid w:val="00622B62"/>
    <w:rsid w:val="00624F93"/>
    <w:rsid w:val="00626386"/>
    <w:rsid w:val="00626FD5"/>
    <w:rsid w:val="006272A9"/>
    <w:rsid w:val="00632EAC"/>
    <w:rsid w:val="0063328E"/>
    <w:rsid w:val="006346ED"/>
    <w:rsid w:val="00635BDD"/>
    <w:rsid w:val="00636089"/>
    <w:rsid w:val="006414CE"/>
    <w:rsid w:val="00642D3F"/>
    <w:rsid w:val="00644639"/>
    <w:rsid w:val="0064646F"/>
    <w:rsid w:val="00647C33"/>
    <w:rsid w:val="006612FF"/>
    <w:rsid w:val="00663A8A"/>
    <w:rsid w:val="00666A24"/>
    <w:rsid w:val="00670241"/>
    <w:rsid w:val="00670D7C"/>
    <w:rsid w:val="006760FA"/>
    <w:rsid w:val="0068118E"/>
    <w:rsid w:val="00681C7C"/>
    <w:rsid w:val="00682C72"/>
    <w:rsid w:val="0068341C"/>
    <w:rsid w:val="00683BF7"/>
    <w:rsid w:val="00684858"/>
    <w:rsid w:val="00685417"/>
    <w:rsid w:val="00690C50"/>
    <w:rsid w:val="006928AB"/>
    <w:rsid w:val="00692CBF"/>
    <w:rsid w:val="006930E7"/>
    <w:rsid w:val="006949B2"/>
    <w:rsid w:val="0069600C"/>
    <w:rsid w:val="00696B0F"/>
    <w:rsid w:val="006A0260"/>
    <w:rsid w:val="006A03FF"/>
    <w:rsid w:val="006A4682"/>
    <w:rsid w:val="006B1BA6"/>
    <w:rsid w:val="006B2C96"/>
    <w:rsid w:val="006B2E27"/>
    <w:rsid w:val="006B48C9"/>
    <w:rsid w:val="006C02F6"/>
    <w:rsid w:val="006C13CD"/>
    <w:rsid w:val="006D140C"/>
    <w:rsid w:val="006D208C"/>
    <w:rsid w:val="006E04C9"/>
    <w:rsid w:val="006E0991"/>
    <w:rsid w:val="006E2E21"/>
    <w:rsid w:val="006E3C0D"/>
    <w:rsid w:val="006E5D09"/>
    <w:rsid w:val="006E6324"/>
    <w:rsid w:val="006E7F37"/>
    <w:rsid w:val="006F030D"/>
    <w:rsid w:val="007015A0"/>
    <w:rsid w:val="00702FD2"/>
    <w:rsid w:val="0070353A"/>
    <w:rsid w:val="00713836"/>
    <w:rsid w:val="00715AE9"/>
    <w:rsid w:val="00715E8A"/>
    <w:rsid w:val="00720680"/>
    <w:rsid w:val="00722452"/>
    <w:rsid w:val="0073045C"/>
    <w:rsid w:val="007309AC"/>
    <w:rsid w:val="00730CC7"/>
    <w:rsid w:val="00733A64"/>
    <w:rsid w:val="00733BD4"/>
    <w:rsid w:val="00733CC4"/>
    <w:rsid w:val="0073661F"/>
    <w:rsid w:val="00737FC2"/>
    <w:rsid w:val="007400E4"/>
    <w:rsid w:val="0074131B"/>
    <w:rsid w:val="0074510B"/>
    <w:rsid w:val="0074710D"/>
    <w:rsid w:val="007473DB"/>
    <w:rsid w:val="00751508"/>
    <w:rsid w:val="00752C84"/>
    <w:rsid w:val="007536C6"/>
    <w:rsid w:val="00754790"/>
    <w:rsid w:val="00754AAA"/>
    <w:rsid w:val="00761D45"/>
    <w:rsid w:val="00764668"/>
    <w:rsid w:val="00766B3B"/>
    <w:rsid w:val="00772DCD"/>
    <w:rsid w:val="007749A0"/>
    <w:rsid w:val="00774F05"/>
    <w:rsid w:val="0077631D"/>
    <w:rsid w:val="00776349"/>
    <w:rsid w:val="007779B3"/>
    <w:rsid w:val="00780F3C"/>
    <w:rsid w:val="00782077"/>
    <w:rsid w:val="00782941"/>
    <w:rsid w:val="00787EC2"/>
    <w:rsid w:val="00790A49"/>
    <w:rsid w:val="0079118D"/>
    <w:rsid w:val="007943B6"/>
    <w:rsid w:val="0079458B"/>
    <w:rsid w:val="007961EE"/>
    <w:rsid w:val="007A0BD4"/>
    <w:rsid w:val="007A1E55"/>
    <w:rsid w:val="007A3149"/>
    <w:rsid w:val="007A3A3A"/>
    <w:rsid w:val="007A4576"/>
    <w:rsid w:val="007A4E79"/>
    <w:rsid w:val="007A5436"/>
    <w:rsid w:val="007B06AE"/>
    <w:rsid w:val="007B186A"/>
    <w:rsid w:val="007C01E4"/>
    <w:rsid w:val="007C06FC"/>
    <w:rsid w:val="007C343D"/>
    <w:rsid w:val="007C7EA5"/>
    <w:rsid w:val="007D3CE2"/>
    <w:rsid w:val="007D5491"/>
    <w:rsid w:val="007D61AB"/>
    <w:rsid w:val="007D648B"/>
    <w:rsid w:val="007E2CDB"/>
    <w:rsid w:val="007E357B"/>
    <w:rsid w:val="007E5790"/>
    <w:rsid w:val="007F0A5F"/>
    <w:rsid w:val="007F2F5E"/>
    <w:rsid w:val="007F312D"/>
    <w:rsid w:val="007F37B9"/>
    <w:rsid w:val="007F37D8"/>
    <w:rsid w:val="007F5562"/>
    <w:rsid w:val="008009C1"/>
    <w:rsid w:val="0080343C"/>
    <w:rsid w:val="00803A94"/>
    <w:rsid w:val="0080430F"/>
    <w:rsid w:val="0080454B"/>
    <w:rsid w:val="00804861"/>
    <w:rsid w:val="008067FB"/>
    <w:rsid w:val="00807A5D"/>
    <w:rsid w:val="00807AA6"/>
    <w:rsid w:val="00807D40"/>
    <w:rsid w:val="00807F5E"/>
    <w:rsid w:val="00810246"/>
    <w:rsid w:val="00811BF5"/>
    <w:rsid w:val="0081248F"/>
    <w:rsid w:val="00813E50"/>
    <w:rsid w:val="008152EA"/>
    <w:rsid w:val="008175C8"/>
    <w:rsid w:val="0082010C"/>
    <w:rsid w:val="008341D1"/>
    <w:rsid w:val="00835A0C"/>
    <w:rsid w:val="00835A8C"/>
    <w:rsid w:val="008367A0"/>
    <w:rsid w:val="008453FC"/>
    <w:rsid w:val="0084663D"/>
    <w:rsid w:val="00854375"/>
    <w:rsid w:val="00860849"/>
    <w:rsid w:val="008629B8"/>
    <w:rsid w:val="00862B9B"/>
    <w:rsid w:val="00866B20"/>
    <w:rsid w:val="008717A4"/>
    <w:rsid w:val="00874B20"/>
    <w:rsid w:val="00876875"/>
    <w:rsid w:val="00882081"/>
    <w:rsid w:val="008850B3"/>
    <w:rsid w:val="00885A3D"/>
    <w:rsid w:val="008865A6"/>
    <w:rsid w:val="008910CA"/>
    <w:rsid w:val="00892076"/>
    <w:rsid w:val="0089318C"/>
    <w:rsid w:val="00893F70"/>
    <w:rsid w:val="00896461"/>
    <w:rsid w:val="0089753C"/>
    <w:rsid w:val="008B2971"/>
    <w:rsid w:val="008B56EE"/>
    <w:rsid w:val="008B6DD5"/>
    <w:rsid w:val="008C0893"/>
    <w:rsid w:val="008C40BE"/>
    <w:rsid w:val="008C6FA6"/>
    <w:rsid w:val="008D2670"/>
    <w:rsid w:val="008D4D0C"/>
    <w:rsid w:val="008D7867"/>
    <w:rsid w:val="008E04FE"/>
    <w:rsid w:val="008E2E32"/>
    <w:rsid w:val="008E3459"/>
    <w:rsid w:val="008E4F4E"/>
    <w:rsid w:val="008E5FE6"/>
    <w:rsid w:val="008E7E40"/>
    <w:rsid w:val="008F078F"/>
    <w:rsid w:val="008F0836"/>
    <w:rsid w:val="008F1216"/>
    <w:rsid w:val="008F4449"/>
    <w:rsid w:val="008F4769"/>
    <w:rsid w:val="008F4FD5"/>
    <w:rsid w:val="008F5A89"/>
    <w:rsid w:val="00906A3C"/>
    <w:rsid w:val="00910276"/>
    <w:rsid w:val="009102FB"/>
    <w:rsid w:val="00910346"/>
    <w:rsid w:val="009148D5"/>
    <w:rsid w:val="00914EF0"/>
    <w:rsid w:val="00920B80"/>
    <w:rsid w:val="00921701"/>
    <w:rsid w:val="00921B1F"/>
    <w:rsid w:val="0092571F"/>
    <w:rsid w:val="00926761"/>
    <w:rsid w:val="00927770"/>
    <w:rsid w:val="00930B10"/>
    <w:rsid w:val="00932D06"/>
    <w:rsid w:val="00933EFC"/>
    <w:rsid w:val="00934BA1"/>
    <w:rsid w:val="0093698F"/>
    <w:rsid w:val="00942BD5"/>
    <w:rsid w:val="00942EC8"/>
    <w:rsid w:val="00944E0A"/>
    <w:rsid w:val="009457AC"/>
    <w:rsid w:val="00945E93"/>
    <w:rsid w:val="00946965"/>
    <w:rsid w:val="009469BF"/>
    <w:rsid w:val="0095017F"/>
    <w:rsid w:val="00951B3C"/>
    <w:rsid w:val="00951F92"/>
    <w:rsid w:val="00957319"/>
    <w:rsid w:val="00957511"/>
    <w:rsid w:val="00970BF9"/>
    <w:rsid w:val="00974B39"/>
    <w:rsid w:val="00981708"/>
    <w:rsid w:val="009852CA"/>
    <w:rsid w:val="009852D9"/>
    <w:rsid w:val="009858DF"/>
    <w:rsid w:val="0098672F"/>
    <w:rsid w:val="00986D72"/>
    <w:rsid w:val="00987C5D"/>
    <w:rsid w:val="00993917"/>
    <w:rsid w:val="009A0DC1"/>
    <w:rsid w:val="009A21C7"/>
    <w:rsid w:val="009A2363"/>
    <w:rsid w:val="009A3E16"/>
    <w:rsid w:val="009A6A02"/>
    <w:rsid w:val="009A78EF"/>
    <w:rsid w:val="009B58D2"/>
    <w:rsid w:val="009B5D30"/>
    <w:rsid w:val="009D0D3D"/>
    <w:rsid w:val="009D26FE"/>
    <w:rsid w:val="009D6B6D"/>
    <w:rsid w:val="009D7EDE"/>
    <w:rsid w:val="009E15A1"/>
    <w:rsid w:val="009E2660"/>
    <w:rsid w:val="009E40D6"/>
    <w:rsid w:val="009E49AE"/>
    <w:rsid w:val="009F1B58"/>
    <w:rsid w:val="00A012CA"/>
    <w:rsid w:val="00A01FC5"/>
    <w:rsid w:val="00A04E33"/>
    <w:rsid w:val="00A11D38"/>
    <w:rsid w:val="00A12276"/>
    <w:rsid w:val="00A13309"/>
    <w:rsid w:val="00A14D53"/>
    <w:rsid w:val="00A150F9"/>
    <w:rsid w:val="00A20192"/>
    <w:rsid w:val="00A2186E"/>
    <w:rsid w:val="00A25530"/>
    <w:rsid w:val="00A26402"/>
    <w:rsid w:val="00A26C1C"/>
    <w:rsid w:val="00A27FAD"/>
    <w:rsid w:val="00A35490"/>
    <w:rsid w:val="00A36072"/>
    <w:rsid w:val="00A379B8"/>
    <w:rsid w:val="00A42E3E"/>
    <w:rsid w:val="00A42FA7"/>
    <w:rsid w:val="00A4576D"/>
    <w:rsid w:val="00A52F73"/>
    <w:rsid w:val="00A533CE"/>
    <w:rsid w:val="00A5354F"/>
    <w:rsid w:val="00A53821"/>
    <w:rsid w:val="00A55753"/>
    <w:rsid w:val="00A560F2"/>
    <w:rsid w:val="00A564F6"/>
    <w:rsid w:val="00A61E49"/>
    <w:rsid w:val="00A62586"/>
    <w:rsid w:val="00A64053"/>
    <w:rsid w:val="00A65D6A"/>
    <w:rsid w:val="00A67024"/>
    <w:rsid w:val="00A678FC"/>
    <w:rsid w:val="00A733AA"/>
    <w:rsid w:val="00A87563"/>
    <w:rsid w:val="00A94471"/>
    <w:rsid w:val="00A96870"/>
    <w:rsid w:val="00A97002"/>
    <w:rsid w:val="00AA107D"/>
    <w:rsid w:val="00AA2A61"/>
    <w:rsid w:val="00AA2AA4"/>
    <w:rsid w:val="00AA4AA3"/>
    <w:rsid w:val="00AB1DAB"/>
    <w:rsid w:val="00AB2E7C"/>
    <w:rsid w:val="00AB49E6"/>
    <w:rsid w:val="00AB655B"/>
    <w:rsid w:val="00AC25CB"/>
    <w:rsid w:val="00AD0AB5"/>
    <w:rsid w:val="00AD3111"/>
    <w:rsid w:val="00AD5326"/>
    <w:rsid w:val="00AE6A1F"/>
    <w:rsid w:val="00AE6C7C"/>
    <w:rsid w:val="00AF0588"/>
    <w:rsid w:val="00AF078A"/>
    <w:rsid w:val="00AF0CB7"/>
    <w:rsid w:val="00B016CC"/>
    <w:rsid w:val="00B04978"/>
    <w:rsid w:val="00B058DA"/>
    <w:rsid w:val="00B103F2"/>
    <w:rsid w:val="00B12AFF"/>
    <w:rsid w:val="00B13D1E"/>
    <w:rsid w:val="00B143E5"/>
    <w:rsid w:val="00B158DC"/>
    <w:rsid w:val="00B21C66"/>
    <w:rsid w:val="00B24F54"/>
    <w:rsid w:val="00B270C1"/>
    <w:rsid w:val="00B302CC"/>
    <w:rsid w:val="00B30F69"/>
    <w:rsid w:val="00B3102C"/>
    <w:rsid w:val="00B3201D"/>
    <w:rsid w:val="00B35135"/>
    <w:rsid w:val="00B35CCE"/>
    <w:rsid w:val="00B373B9"/>
    <w:rsid w:val="00B40BA7"/>
    <w:rsid w:val="00B41B89"/>
    <w:rsid w:val="00B4245D"/>
    <w:rsid w:val="00B427FC"/>
    <w:rsid w:val="00B434A1"/>
    <w:rsid w:val="00B44571"/>
    <w:rsid w:val="00B47D9E"/>
    <w:rsid w:val="00B5095A"/>
    <w:rsid w:val="00B52292"/>
    <w:rsid w:val="00B53FAC"/>
    <w:rsid w:val="00B54547"/>
    <w:rsid w:val="00B54576"/>
    <w:rsid w:val="00B5582F"/>
    <w:rsid w:val="00B55977"/>
    <w:rsid w:val="00B57BE5"/>
    <w:rsid w:val="00B627AE"/>
    <w:rsid w:val="00B64CF6"/>
    <w:rsid w:val="00B6755B"/>
    <w:rsid w:val="00B737B5"/>
    <w:rsid w:val="00B75C31"/>
    <w:rsid w:val="00B80C06"/>
    <w:rsid w:val="00B81606"/>
    <w:rsid w:val="00B82703"/>
    <w:rsid w:val="00B83707"/>
    <w:rsid w:val="00B84CC4"/>
    <w:rsid w:val="00B960DA"/>
    <w:rsid w:val="00B9658B"/>
    <w:rsid w:val="00BA14C2"/>
    <w:rsid w:val="00BA395E"/>
    <w:rsid w:val="00BA4020"/>
    <w:rsid w:val="00BB1E84"/>
    <w:rsid w:val="00BB4403"/>
    <w:rsid w:val="00BB5C49"/>
    <w:rsid w:val="00BB6119"/>
    <w:rsid w:val="00BB668A"/>
    <w:rsid w:val="00BB7268"/>
    <w:rsid w:val="00BC0026"/>
    <w:rsid w:val="00BC2717"/>
    <w:rsid w:val="00BD7D67"/>
    <w:rsid w:val="00BE1278"/>
    <w:rsid w:val="00BE2336"/>
    <w:rsid w:val="00BE39F9"/>
    <w:rsid w:val="00BE5580"/>
    <w:rsid w:val="00BE7BA2"/>
    <w:rsid w:val="00BE7BE9"/>
    <w:rsid w:val="00BF0754"/>
    <w:rsid w:val="00C00178"/>
    <w:rsid w:val="00C02787"/>
    <w:rsid w:val="00C04679"/>
    <w:rsid w:val="00C048D9"/>
    <w:rsid w:val="00C077D9"/>
    <w:rsid w:val="00C126CB"/>
    <w:rsid w:val="00C14B35"/>
    <w:rsid w:val="00C152FF"/>
    <w:rsid w:val="00C20B78"/>
    <w:rsid w:val="00C21C3C"/>
    <w:rsid w:val="00C22CF3"/>
    <w:rsid w:val="00C240CB"/>
    <w:rsid w:val="00C25390"/>
    <w:rsid w:val="00C263EB"/>
    <w:rsid w:val="00C33378"/>
    <w:rsid w:val="00C355D8"/>
    <w:rsid w:val="00C45EFE"/>
    <w:rsid w:val="00C47CE8"/>
    <w:rsid w:val="00C47E1C"/>
    <w:rsid w:val="00C50750"/>
    <w:rsid w:val="00C5227F"/>
    <w:rsid w:val="00C57655"/>
    <w:rsid w:val="00C61BC2"/>
    <w:rsid w:val="00C626E4"/>
    <w:rsid w:val="00C62E59"/>
    <w:rsid w:val="00C72D78"/>
    <w:rsid w:val="00C77AC8"/>
    <w:rsid w:val="00C81547"/>
    <w:rsid w:val="00C83C52"/>
    <w:rsid w:val="00C8677D"/>
    <w:rsid w:val="00C90373"/>
    <w:rsid w:val="00C913B3"/>
    <w:rsid w:val="00CA04AD"/>
    <w:rsid w:val="00CA0D7A"/>
    <w:rsid w:val="00CA7273"/>
    <w:rsid w:val="00CA7A0A"/>
    <w:rsid w:val="00CB1569"/>
    <w:rsid w:val="00CC4595"/>
    <w:rsid w:val="00CD39E4"/>
    <w:rsid w:val="00CD5604"/>
    <w:rsid w:val="00CE033F"/>
    <w:rsid w:val="00CE092F"/>
    <w:rsid w:val="00CE1724"/>
    <w:rsid w:val="00CE3D18"/>
    <w:rsid w:val="00CE3E8A"/>
    <w:rsid w:val="00CE76E0"/>
    <w:rsid w:val="00CE7883"/>
    <w:rsid w:val="00CF0222"/>
    <w:rsid w:val="00CF16A4"/>
    <w:rsid w:val="00CF40E1"/>
    <w:rsid w:val="00CF46EC"/>
    <w:rsid w:val="00CF7C26"/>
    <w:rsid w:val="00D0492F"/>
    <w:rsid w:val="00D10C0F"/>
    <w:rsid w:val="00D12403"/>
    <w:rsid w:val="00D12D60"/>
    <w:rsid w:val="00D13276"/>
    <w:rsid w:val="00D22C18"/>
    <w:rsid w:val="00D22C42"/>
    <w:rsid w:val="00D237E6"/>
    <w:rsid w:val="00D268E9"/>
    <w:rsid w:val="00D269EB"/>
    <w:rsid w:val="00D27701"/>
    <w:rsid w:val="00D2792F"/>
    <w:rsid w:val="00D27A05"/>
    <w:rsid w:val="00D30B76"/>
    <w:rsid w:val="00D34F26"/>
    <w:rsid w:val="00D3593D"/>
    <w:rsid w:val="00D37C80"/>
    <w:rsid w:val="00D41292"/>
    <w:rsid w:val="00D41E24"/>
    <w:rsid w:val="00D440C5"/>
    <w:rsid w:val="00D44A3B"/>
    <w:rsid w:val="00D455DF"/>
    <w:rsid w:val="00D463D4"/>
    <w:rsid w:val="00D46D82"/>
    <w:rsid w:val="00D4760B"/>
    <w:rsid w:val="00D514C1"/>
    <w:rsid w:val="00D55263"/>
    <w:rsid w:val="00D626B4"/>
    <w:rsid w:val="00D627B4"/>
    <w:rsid w:val="00D63B7D"/>
    <w:rsid w:val="00D64FD8"/>
    <w:rsid w:val="00D652E1"/>
    <w:rsid w:val="00D6557C"/>
    <w:rsid w:val="00D6578E"/>
    <w:rsid w:val="00D71303"/>
    <w:rsid w:val="00D743ED"/>
    <w:rsid w:val="00D74DC7"/>
    <w:rsid w:val="00D8085B"/>
    <w:rsid w:val="00D817A8"/>
    <w:rsid w:val="00D82ED1"/>
    <w:rsid w:val="00D837CD"/>
    <w:rsid w:val="00D85158"/>
    <w:rsid w:val="00D87230"/>
    <w:rsid w:val="00D9136D"/>
    <w:rsid w:val="00D913B2"/>
    <w:rsid w:val="00D923F4"/>
    <w:rsid w:val="00D9327C"/>
    <w:rsid w:val="00D9415B"/>
    <w:rsid w:val="00D9433E"/>
    <w:rsid w:val="00D94CDC"/>
    <w:rsid w:val="00DA038E"/>
    <w:rsid w:val="00DA0698"/>
    <w:rsid w:val="00DA1BAE"/>
    <w:rsid w:val="00DA21C9"/>
    <w:rsid w:val="00DB00F2"/>
    <w:rsid w:val="00DC1261"/>
    <w:rsid w:val="00DC1553"/>
    <w:rsid w:val="00DC1B7D"/>
    <w:rsid w:val="00DC327A"/>
    <w:rsid w:val="00DC5B1E"/>
    <w:rsid w:val="00DC6EFF"/>
    <w:rsid w:val="00DC797E"/>
    <w:rsid w:val="00DC7B65"/>
    <w:rsid w:val="00DD1C62"/>
    <w:rsid w:val="00DD399B"/>
    <w:rsid w:val="00DE0F93"/>
    <w:rsid w:val="00DE2D21"/>
    <w:rsid w:val="00DE69C5"/>
    <w:rsid w:val="00DE72EA"/>
    <w:rsid w:val="00DF1F28"/>
    <w:rsid w:val="00DF27D8"/>
    <w:rsid w:val="00DF2A2D"/>
    <w:rsid w:val="00DF2C58"/>
    <w:rsid w:val="00DF6170"/>
    <w:rsid w:val="00DF6543"/>
    <w:rsid w:val="00E011CB"/>
    <w:rsid w:val="00E0347D"/>
    <w:rsid w:val="00E04508"/>
    <w:rsid w:val="00E07A0A"/>
    <w:rsid w:val="00E11ABA"/>
    <w:rsid w:val="00E1339E"/>
    <w:rsid w:val="00E157AD"/>
    <w:rsid w:val="00E169F8"/>
    <w:rsid w:val="00E17A82"/>
    <w:rsid w:val="00E253BC"/>
    <w:rsid w:val="00E25D87"/>
    <w:rsid w:val="00E2724A"/>
    <w:rsid w:val="00E27BD1"/>
    <w:rsid w:val="00E31ADC"/>
    <w:rsid w:val="00E36372"/>
    <w:rsid w:val="00E410FD"/>
    <w:rsid w:val="00E417BB"/>
    <w:rsid w:val="00E41E2D"/>
    <w:rsid w:val="00E451B0"/>
    <w:rsid w:val="00E456A1"/>
    <w:rsid w:val="00E466D1"/>
    <w:rsid w:val="00E51326"/>
    <w:rsid w:val="00E53BEE"/>
    <w:rsid w:val="00E54331"/>
    <w:rsid w:val="00E55D03"/>
    <w:rsid w:val="00E57AE0"/>
    <w:rsid w:val="00E6286B"/>
    <w:rsid w:val="00E66A7C"/>
    <w:rsid w:val="00E67CF3"/>
    <w:rsid w:val="00E67E16"/>
    <w:rsid w:val="00E7022B"/>
    <w:rsid w:val="00E71018"/>
    <w:rsid w:val="00E71FCE"/>
    <w:rsid w:val="00E71FE2"/>
    <w:rsid w:val="00E7221B"/>
    <w:rsid w:val="00E72975"/>
    <w:rsid w:val="00E743AC"/>
    <w:rsid w:val="00E74E8C"/>
    <w:rsid w:val="00E7553D"/>
    <w:rsid w:val="00E75AC9"/>
    <w:rsid w:val="00E77B45"/>
    <w:rsid w:val="00E80A40"/>
    <w:rsid w:val="00E8181E"/>
    <w:rsid w:val="00E8703E"/>
    <w:rsid w:val="00E925A7"/>
    <w:rsid w:val="00E93C95"/>
    <w:rsid w:val="00E952EB"/>
    <w:rsid w:val="00E959C1"/>
    <w:rsid w:val="00E97597"/>
    <w:rsid w:val="00EA0E2A"/>
    <w:rsid w:val="00EA3A5A"/>
    <w:rsid w:val="00EA4C01"/>
    <w:rsid w:val="00EA6954"/>
    <w:rsid w:val="00EA757A"/>
    <w:rsid w:val="00EB05AE"/>
    <w:rsid w:val="00EB2148"/>
    <w:rsid w:val="00EB5242"/>
    <w:rsid w:val="00EB72C1"/>
    <w:rsid w:val="00EC18C3"/>
    <w:rsid w:val="00EC46A1"/>
    <w:rsid w:val="00EC69E6"/>
    <w:rsid w:val="00ED1CA6"/>
    <w:rsid w:val="00ED52EB"/>
    <w:rsid w:val="00ED6E54"/>
    <w:rsid w:val="00EE03A0"/>
    <w:rsid w:val="00EE1B4B"/>
    <w:rsid w:val="00EE260E"/>
    <w:rsid w:val="00EE29E2"/>
    <w:rsid w:val="00EE468D"/>
    <w:rsid w:val="00EE524F"/>
    <w:rsid w:val="00EE6A76"/>
    <w:rsid w:val="00EF04E6"/>
    <w:rsid w:val="00EF2884"/>
    <w:rsid w:val="00EF60B1"/>
    <w:rsid w:val="00F030BD"/>
    <w:rsid w:val="00F04881"/>
    <w:rsid w:val="00F05E25"/>
    <w:rsid w:val="00F06BB6"/>
    <w:rsid w:val="00F07FD9"/>
    <w:rsid w:val="00F2156B"/>
    <w:rsid w:val="00F225A0"/>
    <w:rsid w:val="00F2291A"/>
    <w:rsid w:val="00F230FA"/>
    <w:rsid w:val="00F23C85"/>
    <w:rsid w:val="00F252D8"/>
    <w:rsid w:val="00F26439"/>
    <w:rsid w:val="00F26534"/>
    <w:rsid w:val="00F26E15"/>
    <w:rsid w:val="00F30294"/>
    <w:rsid w:val="00F3029C"/>
    <w:rsid w:val="00F31E8D"/>
    <w:rsid w:val="00F3310D"/>
    <w:rsid w:val="00F331D4"/>
    <w:rsid w:val="00F340F8"/>
    <w:rsid w:val="00F35261"/>
    <w:rsid w:val="00F446E9"/>
    <w:rsid w:val="00F479FF"/>
    <w:rsid w:val="00F51428"/>
    <w:rsid w:val="00F516A3"/>
    <w:rsid w:val="00F520A5"/>
    <w:rsid w:val="00F52E95"/>
    <w:rsid w:val="00F604A6"/>
    <w:rsid w:val="00F6508A"/>
    <w:rsid w:val="00F66B3A"/>
    <w:rsid w:val="00F7122A"/>
    <w:rsid w:val="00F71A96"/>
    <w:rsid w:val="00F727B5"/>
    <w:rsid w:val="00F72FE5"/>
    <w:rsid w:val="00F836A3"/>
    <w:rsid w:val="00F911C6"/>
    <w:rsid w:val="00F92C31"/>
    <w:rsid w:val="00F93A38"/>
    <w:rsid w:val="00F94010"/>
    <w:rsid w:val="00F949F4"/>
    <w:rsid w:val="00F94D22"/>
    <w:rsid w:val="00F9576C"/>
    <w:rsid w:val="00F96D74"/>
    <w:rsid w:val="00FA3F14"/>
    <w:rsid w:val="00FB321B"/>
    <w:rsid w:val="00FB4493"/>
    <w:rsid w:val="00FB5E79"/>
    <w:rsid w:val="00FC1BD6"/>
    <w:rsid w:val="00FC2718"/>
    <w:rsid w:val="00FC40A3"/>
    <w:rsid w:val="00FC60A3"/>
    <w:rsid w:val="00FC6433"/>
    <w:rsid w:val="00FD037D"/>
    <w:rsid w:val="00FD1A0B"/>
    <w:rsid w:val="00FD3309"/>
    <w:rsid w:val="00FD3B7E"/>
    <w:rsid w:val="00FD3FD9"/>
    <w:rsid w:val="00FD486D"/>
    <w:rsid w:val="00FD4D56"/>
    <w:rsid w:val="00FD4E23"/>
    <w:rsid w:val="00FD4E76"/>
    <w:rsid w:val="00FD703E"/>
    <w:rsid w:val="00FE1D6D"/>
    <w:rsid w:val="00FE53F4"/>
    <w:rsid w:val="00FE552B"/>
    <w:rsid w:val="00FE5F23"/>
    <w:rsid w:val="00FE6BA9"/>
    <w:rsid w:val="00FE7C35"/>
    <w:rsid w:val="00FF225E"/>
    <w:rsid w:val="1C1547EC"/>
    <w:rsid w:val="36336A3C"/>
    <w:rsid w:val="572F28CA"/>
    <w:rsid w:val="7A514A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B28BC2F1-5D6E-4370-B3C3-357735790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fr-FR"/>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fr-FR"/>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fr-FR"/>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fr-FR"/>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Citation List,본문(내용),List Paragraph (numbered (a)),Colorful List - Accent 11,Bullet 1,List Paragraph1,Liste Niveau 1,Puce 03"/>
    <w:basedOn w:val="Normal"/>
    <w:link w:val="ParagraphedelisteCar"/>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fr-FR"/>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fr-FR"/>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fr-FR"/>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fr-FR"/>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fr-FR"/>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customStyle="1" w:styleId="BankNormal">
    <w:name w:val="BankNormal"/>
    <w:basedOn w:val="Normal"/>
    <w:rsid w:val="001710D1"/>
    <w:pPr>
      <w:numPr>
        <w:numId w:val="9"/>
      </w:numPr>
      <w:tabs>
        <w:tab w:val="clear" w:pos="720"/>
      </w:tabs>
      <w:spacing w:after="240" w:line="240" w:lineRule="auto"/>
      <w:ind w:left="446" w:hanging="446"/>
    </w:pPr>
    <w:rPr>
      <w:rFonts w:ascii="Times New Roman" w:eastAsia="Times New Roman" w:hAnsi="Times New Roman" w:cs="Times New Roman"/>
      <w:noProof/>
      <w:color w:val="auto"/>
      <w:sz w:val="22"/>
      <w:szCs w:val="20"/>
      <w:lang w:val="en-US"/>
    </w:rPr>
  </w:style>
  <w:style w:type="paragraph" w:customStyle="1" w:styleId="BTCbulletsCTB">
    <w:name w:val="BTC bullets CTB"/>
    <w:basedOn w:val="Normal"/>
    <w:rsid w:val="001710D1"/>
    <w:pPr>
      <w:spacing w:after="0" w:line="240" w:lineRule="auto"/>
    </w:pPr>
    <w:rPr>
      <w:rFonts w:ascii="Garamond" w:eastAsia="Times New Roman" w:hAnsi="Garamond" w:cs="Times New Roman"/>
      <w:bCs/>
      <w:color w:val="auto"/>
      <w:sz w:val="24"/>
      <w:szCs w:val="24"/>
      <w:lang w:val="nl-NL" w:eastAsia="nl-NL"/>
    </w:rPr>
  </w:style>
  <w:style w:type="character" w:customStyle="1" w:styleId="ParagraphedelisteCar">
    <w:name w:val="Paragraphe de liste Car"/>
    <w:aliases w:val="Citation List Car,본문(내용) Car,List Paragraph (numbered (a)) Car,Colorful List - Accent 11 Car,Bullet 1 Car,List Paragraph1 Car,Liste Niveau 1 Car,Puce 03 Car"/>
    <w:basedOn w:val="Policepardfaut"/>
    <w:link w:val="Paragraphedeliste"/>
    <w:uiPriority w:val="34"/>
    <w:locked/>
    <w:rsid w:val="006B2E27"/>
    <w:rPr>
      <w:rFonts w:ascii="Georgia" w:hAnsi="Georgia"/>
      <w:color w:val="585756"/>
      <w:sz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 w:id="1932202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marchespublics.sn/index.php?option=com_legislationvisualisation&amp;Itemid=106&amp;parentID=334" TargetMode="External"/><Relationship Id="rId1" Type="http://schemas.openxmlformats.org/officeDocument/2006/relationships/hyperlink" Target="http://www.marchespublics.sn/index.php?option=com_legislationvisualisation&amp;Itemid=106&amp;parentID=33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d2afb553b044990f4bbd2696332fcd85">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bcd44dee82b28b95e217b9d277552087"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SENENABEL-124183628-128287</_dlc_DocId>
    <_dlc_DocIdUrl xmlns="508ba6eb-9e09-4fd5-92f2-2d9921329f2d">
      <Url>https://enabelbe.sharepoint.com/sites/SEN/_layouts/15/DocIdRedir.aspx?ID=SENENABEL-124183628-128287</Url>
      <Description>SENENABEL-124183628-128287</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CB612-0818-43FF-A4E2-2C3C3DCFE714}">
  <ds:schemaRefs>
    <ds:schemaRef ds:uri="http://schemas.microsoft.com/sharepoint/v3/contenttype/forms"/>
  </ds:schemaRefs>
</ds:datastoreItem>
</file>

<file path=customXml/itemProps2.xml><?xml version="1.0" encoding="utf-8"?>
<ds:datastoreItem xmlns:ds="http://schemas.openxmlformats.org/officeDocument/2006/customXml" ds:itemID="{695DF204-DCAA-47B3-A2DD-1B4B89961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6D3A7-3302-4FEA-948D-392ABFB528A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4.xml><?xml version="1.0" encoding="utf-8"?>
<ds:datastoreItem xmlns:ds="http://schemas.openxmlformats.org/officeDocument/2006/customXml" ds:itemID="{EE4DA7AD-47B4-4D76-8FD3-9CE3F4664F3F}">
  <ds:schemaRefs>
    <ds:schemaRef ds:uri="http://schemas.microsoft.com/sharepoint/events"/>
  </ds:schemaRefs>
</ds:datastoreItem>
</file>

<file path=customXml/itemProps5.xml><?xml version="1.0" encoding="utf-8"?>
<ds:datastoreItem xmlns:ds="http://schemas.openxmlformats.org/officeDocument/2006/customXml" ds:itemID="{FD9FC9DF-C954-4BA1-8A12-65C2FAF6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56</Pages>
  <Words>16655</Words>
  <Characters>92274</Characters>
  <Application>Microsoft Office Word</Application>
  <DocSecurity>0</DocSecurity>
  <Lines>2250</Lines>
  <Paragraphs>1312</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107617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PRIMINFO</dc:creator>
  <cp:keywords/>
  <cp:lastModifiedBy>SALL, Ndèye Sokhna</cp:lastModifiedBy>
  <cp:revision>528</cp:revision>
  <cp:lastPrinted>2025-11-17T11:17:00Z</cp:lastPrinted>
  <dcterms:created xsi:type="dcterms:W3CDTF">2018-01-30T09:18:00Z</dcterms:created>
  <dcterms:modified xsi:type="dcterms:W3CDTF">2025-11-17T11:30:00Z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59d10857-ea3c-4a05-9af6-3395ac23a9d8</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