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3C392212" w:rsidR="00CF40E1" w:rsidRPr="000C248F" w:rsidRDefault="00D04AD1" w:rsidP="001C09F6">
      <w:pPr>
        <w:jc w:val="both"/>
        <w:rPr>
          <w:szCs w:val="21"/>
        </w:rPr>
        <w:sectPr w:rsidR="00CF40E1" w:rsidRPr="000C248F"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sidRPr="000C248F">
        <w:rPr>
          <w:noProof/>
          <w:szCs w:val="21"/>
        </w:rPr>
        <mc:AlternateContent>
          <mc:Choice Requires="wps">
            <w:drawing>
              <wp:anchor distT="0" distB="0" distL="114300" distR="114300" simplePos="0" relativeHeight="251657728" behindDoc="0" locked="1" layoutInCell="1" allowOverlap="1" wp14:anchorId="0E503D9A" wp14:editId="7619F5C0">
                <wp:simplePos x="0" y="0"/>
                <wp:positionH relativeFrom="column">
                  <wp:posOffset>-475615</wp:posOffset>
                </wp:positionH>
                <wp:positionV relativeFrom="page">
                  <wp:posOffset>3042285</wp:posOffset>
                </wp:positionV>
                <wp:extent cx="3819525" cy="3302000"/>
                <wp:effectExtent l="0" t="0" r="9525" b="0"/>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3302000"/>
                        </a:xfrm>
                        <a:prstGeom prst="rect">
                          <a:avLst/>
                        </a:prstGeom>
                        <a:solidFill>
                          <a:sysClr val="window" lastClr="FFFFFF"/>
                        </a:solidFill>
                        <a:ln w="6350">
                          <a:noFill/>
                        </a:ln>
                        <a:effectLst/>
                      </wps:spPr>
                      <wps:txbx>
                        <w:txbxContent>
                          <w:p w14:paraId="14300395" w14:textId="1B0D0C9D" w:rsidR="0071615D" w:rsidRPr="002A76BB" w:rsidRDefault="0071615D" w:rsidP="004145B4">
                            <w:pPr>
                              <w:pStyle w:val="Titrecouverture"/>
                              <w:rPr>
                                <w:color w:val="auto"/>
                              </w:rPr>
                            </w:pPr>
                            <w:r w:rsidRPr="002A76BB">
                              <w:rPr>
                                <w:color w:val="auto"/>
                              </w:rPr>
                              <w:t xml:space="preserve">Cahier Spécial des Charges </w:t>
                            </w:r>
                            <w:r w:rsidR="00065AF0" w:rsidRPr="00E00EE4">
                              <w:rPr>
                                <w:b/>
                                <w:bCs/>
                                <w:color w:val="auto"/>
                              </w:rPr>
                              <w:t>2108BDI</w:t>
                            </w:r>
                            <w:r w:rsidR="008A3220">
                              <w:rPr>
                                <w:b/>
                                <w:bCs/>
                                <w:color w:val="auto"/>
                              </w:rPr>
                              <w:t>-10</w:t>
                            </w:r>
                            <w:r w:rsidR="007C7C21">
                              <w:rPr>
                                <w:b/>
                                <w:bCs/>
                                <w:color w:val="auto"/>
                              </w:rPr>
                              <w:t>326</w:t>
                            </w:r>
                          </w:p>
                          <w:p w14:paraId="6688CEF4" w14:textId="77777777" w:rsidR="002A76BB" w:rsidRPr="002A76BB" w:rsidRDefault="002A76BB" w:rsidP="004145B4">
                            <w:pPr>
                              <w:pStyle w:val="Titrecouverture"/>
                              <w:rPr>
                                <w:color w:val="auto"/>
                                <w:sz w:val="24"/>
                                <w:szCs w:val="24"/>
                              </w:rPr>
                            </w:pPr>
                          </w:p>
                          <w:p w14:paraId="0765284E" w14:textId="67DD7893" w:rsidR="002A76BB" w:rsidRPr="002A76BB" w:rsidRDefault="0071615D" w:rsidP="004145B4">
                            <w:pPr>
                              <w:pStyle w:val="Titrecouverture"/>
                              <w:rPr>
                                <w:b/>
                                <w:bCs/>
                                <w:color w:val="auto"/>
                                <w:sz w:val="24"/>
                                <w:szCs w:val="24"/>
                              </w:rPr>
                            </w:pPr>
                            <w:r w:rsidRPr="002A76BB">
                              <w:rPr>
                                <w:color w:val="auto"/>
                                <w:sz w:val="24"/>
                                <w:szCs w:val="24"/>
                              </w:rPr>
                              <w:t>Marché de Fournitures relatif à</w:t>
                            </w:r>
                            <w:r w:rsidR="0045779A" w:rsidRPr="002A76BB">
                              <w:rPr>
                                <w:color w:val="auto"/>
                                <w:sz w:val="24"/>
                                <w:szCs w:val="24"/>
                              </w:rPr>
                              <w:t xml:space="preserve"> la </w:t>
                            </w:r>
                            <w:r w:rsidR="00457659" w:rsidRPr="002A76BB">
                              <w:rPr>
                                <w:b/>
                                <w:bCs/>
                                <w:color w:val="auto"/>
                                <w:sz w:val="24"/>
                                <w:szCs w:val="24"/>
                              </w:rPr>
                              <w:t xml:space="preserve">« fourniture </w:t>
                            </w:r>
                            <w:r w:rsidR="007C7C21">
                              <w:rPr>
                                <w:b/>
                                <w:bCs/>
                                <w:color w:val="auto"/>
                                <w:sz w:val="24"/>
                                <w:szCs w:val="24"/>
                              </w:rPr>
                              <w:t>des produits de cantines et d’hygiène</w:t>
                            </w:r>
                            <w:r w:rsidR="00BA6249">
                              <w:rPr>
                                <w:b/>
                                <w:bCs/>
                                <w:color w:val="auto"/>
                                <w:sz w:val="24"/>
                                <w:szCs w:val="24"/>
                              </w:rPr>
                              <w:t>s</w:t>
                            </w:r>
                            <w:r w:rsidR="007C7C21">
                              <w:rPr>
                                <w:b/>
                                <w:bCs/>
                                <w:color w:val="auto"/>
                                <w:sz w:val="24"/>
                                <w:szCs w:val="24"/>
                              </w:rPr>
                              <w:t xml:space="preserve"> pour Enabel au Burund</w:t>
                            </w:r>
                            <w:r w:rsidR="009E77A1">
                              <w:rPr>
                                <w:b/>
                                <w:bCs/>
                                <w:color w:val="auto"/>
                                <w:sz w:val="24"/>
                                <w:szCs w:val="24"/>
                              </w:rPr>
                              <w:t>i</w:t>
                            </w:r>
                            <w:r w:rsidR="00036323" w:rsidRPr="002A76BB">
                              <w:rPr>
                                <w:b/>
                                <w:bCs/>
                                <w:color w:val="auto"/>
                                <w:sz w:val="24"/>
                                <w:szCs w:val="24"/>
                              </w:rPr>
                              <w:t> »</w:t>
                            </w:r>
                          </w:p>
                          <w:p w14:paraId="66B9DBB7" w14:textId="4CD85359" w:rsidR="002A76BB" w:rsidRPr="002A76BB" w:rsidRDefault="0071615D" w:rsidP="004145B4">
                            <w:pPr>
                              <w:pStyle w:val="Titrecouverture"/>
                              <w:rPr>
                                <w:color w:val="auto"/>
                                <w:sz w:val="24"/>
                                <w:szCs w:val="24"/>
                              </w:rPr>
                            </w:pPr>
                            <w:r w:rsidRPr="002A76BB">
                              <w:rPr>
                                <w:color w:val="auto"/>
                                <w:sz w:val="24"/>
                                <w:szCs w:val="24"/>
                              </w:rPr>
                              <w:t>Procédure Négociée Directe Avec Publicité Préalable (PNDAPP)</w:t>
                            </w:r>
                          </w:p>
                          <w:p w14:paraId="39F09779" w14:textId="69434794" w:rsidR="002A76BB" w:rsidRPr="00521E2B" w:rsidRDefault="002A76BB" w:rsidP="004145B4">
                            <w:pPr>
                              <w:pStyle w:val="Titrecouverture"/>
                              <w:rPr>
                                <w:b/>
                                <w:bCs/>
                                <w:color w:val="auto"/>
                                <w:szCs w:val="32"/>
                              </w:rPr>
                            </w:pPr>
                            <w:r w:rsidRPr="00521E2B">
                              <w:rPr>
                                <w:b/>
                                <w:bCs/>
                                <w:color w:val="auto"/>
                                <w:szCs w:val="32"/>
                              </w:rPr>
                              <w:t xml:space="preserve">Accord-cadre </w:t>
                            </w:r>
                            <w:r w:rsidR="00110A5B">
                              <w:rPr>
                                <w:b/>
                                <w:bCs/>
                                <w:color w:val="auto"/>
                                <w:szCs w:val="32"/>
                              </w:rPr>
                              <w:t>multi</w:t>
                            </w:r>
                            <w:r w:rsidR="009E77A1">
                              <w:rPr>
                                <w:b/>
                                <w:bCs/>
                                <w:color w:val="auto"/>
                                <w:szCs w:val="32"/>
                              </w:rPr>
                              <w:t xml:space="preserve"> attributaire</w:t>
                            </w:r>
                          </w:p>
                          <w:p w14:paraId="7E9B05C2" w14:textId="7F064E28" w:rsidR="0071615D" w:rsidRPr="002A76BB" w:rsidRDefault="0071615D" w:rsidP="004145B4">
                            <w:pPr>
                              <w:pStyle w:val="Titrecouverture"/>
                              <w:rPr>
                                <w:color w:val="auto"/>
                                <w:sz w:val="24"/>
                                <w:szCs w:val="24"/>
                              </w:rPr>
                            </w:pPr>
                            <w:r w:rsidRPr="002A76BB">
                              <w:rPr>
                                <w:color w:val="auto"/>
                                <w:sz w:val="24"/>
                                <w:szCs w:val="24"/>
                              </w:rPr>
                              <w:t xml:space="preserve">Code Navision : </w:t>
                            </w:r>
                            <w:r w:rsidR="00036323" w:rsidRPr="002A76BB">
                              <w:rPr>
                                <w:color w:val="auto"/>
                                <w:sz w:val="24"/>
                                <w:szCs w:val="24"/>
                              </w:rPr>
                              <w:t>210</w:t>
                            </w:r>
                            <w:r w:rsidR="002A76BB" w:rsidRPr="002A76BB">
                              <w:rPr>
                                <w:color w:val="auto"/>
                                <w:sz w:val="24"/>
                                <w:szCs w:val="24"/>
                              </w:rPr>
                              <w:t>8BDI</w:t>
                            </w:r>
                          </w:p>
                          <w:p w14:paraId="56972732" w14:textId="77777777" w:rsidR="002A76BB" w:rsidRPr="002A76BB" w:rsidRDefault="002A76BB" w:rsidP="004145B4">
                            <w:pPr>
                              <w:pStyle w:val="Titrecouverture"/>
                              <w:rPr>
                                <w:color w:val="auto"/>
                                <w:sz w:val="24"/>
                                <w:szCs w:val="24"/>
                              </w:rPr>
                            </w:pPr>
                          </w:p>
                          <w:p w14:paraId="59DC1024" w14:textId="4F7F9234" w:rsidR="002A76BB" w:rsidRPr="002A76BB" w:rsidRDefault="002A76BB" w:rsidP="004145B4">
                            <w:pPr>
                              <w:pStyle w:val="Titrecouverture"/>
                              <w:rPr>
                                <w:color w:val="auto"/>
                                <w:sz w:val="24"/>
                                <w:szCs w:val="24"/>
                              </w:rPr>
                            </w:pPr>
                            <w:r w:rsidRPr="002A76BB">
                              <w:rPr>
                                <w:color w:val="auto"/>
                                <w:sz w:val="24"/>
                                <w:szCs w:val="24"/>
                              </w:rPr>
                              <w:t>Pays : Burundi</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2" o:spid="_x0000_s1026" type="#_x0000_t202" style="position:absolute;left:0;text-align:left;margin-left:-37.45pt;margin-top:239.55pt;width:300.75pt;height:26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" fillcolor="window" stroked="f" strokeweight=".5pt">
                <v:textbox>
                  <w:txbxContent>
                    <w:p w14:paraId="14300395" w14:textId="1B0D0C9D" w:rsidR="0071615D" w:rsidRPr="002A76BB" w:rsidRDefault="0071615D" w:rsidP="004145B4">
                      <w:pPr>
                        <w:pStyle w:val="Titrecouverture"/>
                        <w:rPr>
                          <w:color w:val="auto"/>
                        </w:rPr>
                      </w:pPr>
                      <w:r w:rsidRPr="002A76BB">
                        <w:rPr>
                          <w:color w:val="auto"/>
                        </w:rPr>
                        <w:t xml:space="preserve">Cahier Spécial des Charges </w:t>
                      </w:r>
                      <w:r w:rsidR="00065AF0" w:rsidRPr="00E00EE4">
                        <w:rPr>
                          <w:b/>
                          <w:bCs/>
                          <w:color w:val="auto"/>
                        </w:rPr>
                        <w:t>2108BDI</w:t>
                      </w:r>
                      <w:r w:rsidR="008A3220">
                        <w:rPr>
                          <w:b/>
                          <w:bCs/>
                          <w:color w:val="auto"/>
                        </w:rPr>
                        <w:t>-10</w:t>
                      </w:r>
                      <w:r w:rsidR="007C7C21">
                        <w:rPr>
                          <w:b/>
                          <w:bCs/>
                          <w:color w:val="auto"/>
                        </w:rPr>
                        <w:t>326</w:t>
                      </w:r>
                    </w:p>
                    <w:p w14:paraId="6688CEF4" w14:textId="77777777" w:rsidR="002A76BB" w:rsidRPr="002A76BB" w:rsidRDefault="002A76BB" w:rsidP="004145B4">
                      <w:pPr>
                        <w:pStyle w:val="Titrecouverture"/>
                        <w:rPr>
                          <w:color w:val="auto"/>
                          <w:sz w:val="24"/>
                          <w:szCs w:val="24"/>
                        </w:rPr>
                      </w:pPr>
                    </w:p>
                    <w:p w14:paraId="0765284E" w14:textId="67DD7893" w:rsidR="002A76BB" w:rsidRPr="002A76BB" w:rsidRDefault="0071615D" w:rsidP="004145B4">
                      <w:pPr>
                        <w:pStyle w:val="Titrecouverture"/>
                        <w:rPr>
                          <w:b/>
                          <w:bCs/>
                          <w:color w:val="auto"/>
                          <w:sz w:val="24"/>
                          <w:szCs w:val="24"/>
                        </w:rPr>
                      </w:pPr>
                      <w:r w:rsidRPr="002A76BB">
                        <w:rPr>
                          <w:color w:val="auto"/>
                          <w:sz w:val="24"/>
                          <w:szCs w:val="24"/>
                        </w:rPr>
                        <w:t>Marché de Fournitures relatif à</w:t>
                      </w:r>
                      <w:r w:rsidR="0045779A" w:rsidRPr="002A76BB">
                        <w:rPr>
                          <w:color w:val="auto"/>
                          <w:sz w:val="24"/>
                          <w:szCs w:val="24"/>
                        </w:rPr>
                        <w:t xml:space="preserve"> la </w:t>
                      </w:r>
                      <w:r w:rsidR="00457659" w:rsidRPr="002A76BB">
                        <w:rPr>
                          <w:b/>
                          <w:bCs/>
                          <w:color w:val="auto"/>
                          <w:sz w:val="24"/>
                          <w:szCs w:val="24"/>
                        </w:rPr>
                        <w:t xml:space="preserve">« fourniture </w:t>
                      </w:r>
                      <w:r w:rsidR="007C7C21">
                        <w:rPr>
                          <w:b/>
                          <w:bCs/>
                          <w:color w:val="auto"/>
                          <w:sz w:val="24"/>
                          <w:szCs w:val="24"/>
                        </w:rPr>
                        <w:t>des produits de cantines et d’hygiène</w:t>
                      </w:r>
                      <w:r w:rsidR="00BA6249">
                        <w:rPr>
                          <w:b/>
                          <w:bCs/>
                          <w:color w:val="auto"/>
                          <w:sz w:val="24"/>
                          <w:szCs w:val="24"/>
                        </w:rPr>
                        <w:t>s</w:t>
                      </w:r>
                      <w:r w:rsidR="007C7C21">
                        <w:rPr>
                          <w:b/>
                          <w:bCs/>
                          <w:color w:val="auto"/>
                          <w:sz w:val="24"/>
                          <w:szCs w:val="24"/>
                        </w:rPr>
                        <w:t xml:space="preserve"> pour Enabel au Burund</w:t>
                      </w:r>
                      <w:r w:rsidR="009E77A1">
                        <w:rPr>
                          <w:b/>
                          <w:bCs/>
                          <w:color w:val="auto"/>
                          <w:sz w:val="24"/>
                          <w:szCs w:val="24"/>
                        </w:rPr>
                        <w:t>i</w:t>
                      </w:r>
                      <w:r w:rsidR="00036323" w:rsidRPr="002A76BB">
                        <w:rPr>
                          <w:b/>
                          <w:bCs/>
                          <w:color w:val="auto"/>
                          <w:sz w:val="24"/>
                          <w:szCs w:val="24"/>
                        </w:rPr>
                        <w:t> »</w:t>
                      </w:r>
                    </w:p>
                    <w:p w14:paraId="66B9DBB7" w14:textId="4CD85359" w:rsidR="002A76BB" w:rsidRPr="002A76BB" w:rsidRDefault="0071615D" w:rsidP="004145B4">
                      <w:pPr>
                        <w:pStyle w:val="Titrecouverture"/>
                        <w:rPr>
                          <w:color w:val="auto"/>
                          <w:sz w:val="24"/>
                          <w:szCs w:val="24"/>
                        </w:rPr>
                      </w:pPr>
                      <w:r w:rsidRPr="002A76BB">
                        <w:rPr>
                          <w:color w:val="auto"/>
                          <w:sz w:val="24"/>
                          <w:szCs w:val="24"/>
                        </w:rPr>
                        <w:t>Procédure Négociée Directe Avec Publicité Préalable (PNDAPP)</w:t>
                      </w:r>
                    </w:p>
                    <w:p w14:paraId="39F09779" w14:textId="69434794" w:rsidR="002A76BB" w:rsidRPr="00521E2B" w:rsidRDefault="002A76BB" w:rsidP="004145B4">
                      <w:pPr>
                        <w:pStyle w:val="Titrecouverture"/>
                        <w:rPr>
                          <w:b/>
                          <w:bCs/>
                          <w:color w:val="auto"/>
                          <w:szCs w:val="32"/>
                        </w:rPr>
                      </w:pPr>
                      <w:r w:rsidRPr="00521E2B">
                        <w:rPr>
                          <w:b/>
                          <w:bCs/>
                          <w:color w:val="auto"/>
                          <w:szCs w:val="32"/>
                        </w:rPr>
                        <w:t xml:space="preserve">Accord-cadre </w:t>
                      </w:r>
                      <w:r w:rsidR="00110A5B">
                        <w:rPr>
                          <w:b/>
                          <w:bCs/>
                          <w:color w:val="auto"/>
                          <w:szCs w:val="32"/>
                        </w:rPr>
                        <w:t>multi</w:t>
                      </w:r>
                      <w:r w:rsidR="009E77A1">
                        <w:rPr>
                          <w:b/>
                          <w:bCs/>
                          <w:color w:val="auto"/>
                          <w:szCs w:val="32"/>
                        </w:rPr>
                        <w:t xml:space="preserve"> attributaire</w:t>
                      </w:r>
                    </w:p>
                    <w:p w14:paraId="7E9B05C2" w14:textId="7F064E28" w:rsidR="0071615D" w:rsidRPr="002A76BB" w:rsidRDefault="0071615D" w:rsidP="004145B4">
                      <w:pPr>
                        <w:pStyle w:val="Titrecouverture"/>
                        <w:rPr>
                          <w:color w:val="auto"/>
                          <w:sz w:val="24"/>
                          <w:szCs w:val="24"/>
                        </w:rPr>
                      </w:pPr>
                      <w:r w:rsidRPr="002A76BB">
                        <w:rPr>
                          <w:color w:val="auto"/>
                          <w:sz w:val="24"/>
                          <w:szCs w:val="24"/>
                        </w:rPr>
                        <w:t xml:space="preserve">Code Navision : </w:t>
                      </w:r>
                      <w:r w:rsidR="00036323" w:rsidRPr="002A76BB">
                        <w:rPr>
                          <w:color w:val="auto"/>
                          <w:sz w:val="24"/>
                          <w:szCs w:val="24"/>
                        </w:rPr>
                        <w:t>210</w:t>
                      </w:r>
                      <w:r w:rsidR="002A76BB" w:rsidRPr="002A76BB">
                        <w:rPr>
                          <w:color w:val="auto"/>
                          <w:sz w:val="24"/>
                          <w:szCs w:val="24"/>
                        </w:rPr>
                        <w:t>8BDI</w:t>
                      </w:r>
                    </w:p>
                    <w:p w14:paraId="56972732" w14:textId="77777777" w:rsidR="002A76BB" w:rsidRPr="002A76BB" w:rsidRDefault="002A76BB" w:rsidP="004145B4">
                      <w:pPr>
                        <w:pStyle w:val="Titrecouverture"/>
                        <w:rPr>
                          <w:color w:val="auto"/>
                          <w:sz w:val="24"/>
                          <w:szCs w:val="24"/>
                        </w:rPr>
                      </w:pPr>
                    </w:p>
                    <w:p w14:paraId="59DC1024" w14:textId="4F7F9234" w:rsidR="002A76BB" w:rsidRPr="002A76BB" w:rsidRDefault="002A76BB" w:rsidP="004145B4">
                      <w:pPr>
                        <w:pStyle w:val="Titrecouverture"/>
                        <w:rPr>
                          <w:color w:val="auto"/>
                          <w:sz w:val="24"/>
                          <w:szCs w:val="24"/>
                        </w:rPr>
                      </w:pPr>
                      <w:r w:rsidRPr="002A76BB">
                        <w:rPr>
                          <w:color w:val="auto"/>
                          <w:sz w:val="24"/>
                          <w:szCs w:val="24"/>
                        </w:rPr>
                        <w:t>Pays : Burundi</w:t>
                      </w:r>
                    </w:p>
                    <w:p w14:paraId="35C4EFF8" w14:textId="77777777" w:rsidR="0071615D" w:rsidRPr="004145B4" w:rsidRDefault="0071615D" w:rsidP="004145B4">
                      <w:pPr>
                        <w:pStyle w:val="Sous-titre"/>
                      </w:pPr>
                    </w:p>
                    <w:p w14:paraId="5F36CCD1" w14:textId="77777777" w:rsidR="0071615D" w:rsidRDefault="0071615D" w:rsidP="004145B4">
                      <w:pPr>
                        <w:pStyle w:val="Titrecouverture"/>
                      </w:pPr>
                    </w:p>
                  </w:txbxContent>
                </v:textbox>
                <w10:wrap anchory="page"/>
                <w10:anchorlock/>
              </v:shape>
            </w:pict>
          </mc:Fallback>
        </mc:AlternateContent>
      </w:r>
    </w:p>
    <w:p w14:paraId="1E8C11B3" w14:textId="77777777" w:rsidR="00C45EFE" w:rsidRPr="00C728FA" w:rsidRDefault="00C45EFE" w:rsidP="001C09F6">
      <w:pPr>
        <w:pStyle w:val="En-ttedetabledesmatires"/>
        <w:spacing w:after="240"/>
        <w:jc w:val="both"/>
        <w:rPr>
          <w:rFonts w:ascii="Georgia" w:hAnsi="Georgia"/>
          <w:b/>
          <w:bCs/>
          <w:color w:val="auto"/>
          <w:sz w:val="28"/>
          <w:szCs w:val="28"/>
        </w:rPr>
      </w:pPr>
      <w:r w:rsidRPr="00C728FA">
        <w:rPr>
          <w:rFonts w:ascii="Georgia" w:hAnsi="Georgia"/>
          <w:b/>
          <w:bCs/>
          <w:color w:val="auto"/>
          <w:sz w:val="28"/>
          <w:szCs w:val="28"/>
          <w:lang w:val="fr-FR"/>
        </w:rPr>
        <w:lastRenderedPageBreak/>
        <w:t>Table des matières</w:t>
      </w:r>
    </w:p>
    <w:p w14:paraId="1E86EF67" w14:textId="4BEFECAF" w:rsidR="00C728FA" w:rsidRPr="00C728FA" w:rsidRDefault="17DB4219" w:rsidP="00C728FA">
      <w:pPr>
        <w:pStyle w:val="TM2"/>
        <w:tabs>
          <w:tab w:val="left" w:pos="880"/>
          <w:tab w:val="right" w:leader="dot" w:pos="9350"/>
        </w:tabs>
        <w:rPr>
          <w:rStyle w:val="Lienhypertexte"/>
          <w:rFonts w:ascii="Georgia" w:hAnsi="Georgia"/>
        </w:rPr>
      </w:pPr>
      <w:r w:rsidRPr="00C728FA">
        <w:rPr>
          <w:rStyle w:val="Lienhypertexte"/>
          <w:noProof/>
        </w:rPr>
        <w:fldChar w:fldCharType="begin"/>
      </w:r>
      <w:r w:rsidR="00C45EFE" w:rsidRPr="00C728FA">
        <w:rPr>
          <w:rStyle w:val="Lienhypertexte"/>
          <w:noProof/>
        </w:rPr>
        <w:instrText>TOC \o "1-4" \h \z \u</w:instrText>
      </w:r>
      <w:r w:rsidRPr="00C728FA">
        <w:rPr>
          <w:rStyle w:val="Lienhypertexte"/>
          <w:noProof/>
        </w:rPr>
        <w:fldChar w:fldCharType="separate"/>
      </w:r>
      <w:hyperlink w:anchor="_Toc223783198" w:history="1">
        <w:r w:rsidR="00C728FA" w:rsidRPr="0061604E">
          <w:rPr>
            <w:rStyle w:val="Lienhypertexte"/>
            <w:rFonts w:ascii="Georgia" w:hAnsi="Georgia"/>
            <w:noProof/>
          </w:rPr>
          <w:t>1</w:t>
        </w:r>
        <w:r w:rsidR="00C728FA" w:rsidRPr="00C728FA">
          <w:rPr>
            <w:rStyle w:val="Lienhypertexte"/>
            <w:rFonts w:ascii="Georgia" w:hAnsi="Georgia"/>
          </w:rPr>
          <w:tab/>
        </w:r>
        <w:r w:rsidR="00C728FA" w:rsidRPr="0061604E">
          <w:rPr>
            <w:rStyle w:val="Lienhypertexte"/>
            <w:rFonts w:ascii="Georgia" w:hAnsi="Georgia"/>
            <w:noProof/>
          </w:rPr>
          <w:t>Généralités</w:t>
        </w:r>
        <w:r w:rsidR="00C728FA" w:rsidRPr="00C728FA">
          <w:rPr>
            <w:rStyle w:val="Lienhypertexte"/>
            <w:rFonts w:ascii="Georgia" w:hAnsi="Georgia"/>
            <w:webHidden/>
          </w:rPr>
          <w:tab/>
        </w:r>
        <w:r w:rsidR="00C728FA" w:rsidRPr="00C728FA">
          <w:rPr>
            <w:rStyle w:val="Lienhypertexte"/>
            <w:rFonts w:ascii="Georgia" w:hAnsi="Georgia"/>
            <w:webHidden/>
          </w:rPr>
          <w:fldChar w:fldCharType="begin"/>
        </w:r>
        <w:r w:rsidR="00C728FA" w:rsidRPr="00C728FA">
          <w:rPr>
            <w:rStyle w:val="Lienhypertexte"/>
            <w:rFonts w:ascii="Georgia" w:hAnsi="Georgia"/>
            <w:webHidden/>
          </w:rPr>
          <w:instrText xml:space="preserve"> PAGEREF _Toc223783198 \h </w:instrText>
        </w:r>
        <w:r w:rsidR="00C728FA" w:rsidRPr="00C728FA">
          <w:rPr>
            <w:rStyle w:val="Lienhypertexte"/>
            <w:rFonts w:ascii="Georgia" w:hAnsi="Georgia"/>
            <w:webHidden/>
          </w:rPr>
        </w:r>
        <w:r w:rsidR="00C728FA" w:rsidRPr="00C728FA">
          <w:rPr>
            <w:rStyle w:val="Lienhypertexte"/>
            <w:rFonts w:ascii="Georgia" w:hAnsi="Georgia"/>
            <w:webHidden/>
          </w:rPr>
          <w:fldChar w:fldCharType="separate"/>
        </w:r>
        <w:r w:rsidR="00055E01">
          <w:rPr>
            <w:rStyle w:val="Lienhypertexte"/>
            <w:rFonts w:ascii="Georgia" w:hAnsi="Georgia"/>
            <w:noProof/>
            <w:webHidden/>
          </w:rPr>
          <w:t>6</w:t>
        </w:r>
        <w:r w:rsidR="00C728FA" w:rsidRPr="00C728FA">
          <w:rPr>
            <w:rStyle w:val="Lienhypertexte"/>
            <w:rFonts w:ascii="Georgia" w:hAnsi="Georgia"/>
            <w:webHidden/>
          </w:rPr>
          <w:fldChar w:fldCharType="end"/>
        </w:r>
      </w:hyperlink>
    </w:p>
    <w:p w14:paraId="399B069A" w14:textId="185C5860" w:rsidR="00C728FA" w:rsidRPr="00C728FA" w:rsidRDefault="00C728FA">
      <w:pPr>
        <w:pStyle w:val="TM2"/>
        <w:tabs>
          <w:tab w:val="left" w:pos="880"/>
          <w:tab w:val="right" w:leader="dot" w:pos="9350"/>
        </w:tabs>
        <w:rPr>
          <w:rStyle w:val="Lienhypertexte"/>
          <w:rFonts w:ascii="Georgia" w:hAnsi="Georgia"/>
        </w:rPr>
      </w:pPr>
      <w:hyperlink w:anchor="_Toc223783199" w:history="1">
        <w:r w:rsidRPr="0061604E">
          <w:rPr>
            <w:rStyle w:val="Lienhypertexte"/>
            <w:rFonts w:ascii="Georgia" w:hAnsi="Georgia"/>
            <w:noProof/>
          </w:rPr>
          <w:t>1.1</w:t>
        </w:r>
        <w:r w:rsidRPr="00C728FA">
          <w:rPr>
            <w:rStyle w:val="Lienhypertexte"/>
            <w:rFonts w:ascii="Georgia" w:hAnsi="Georgia"/>
          </w:rPr>
          <w:tab/>
        </w:r>
        <w:r w:rsidRPr="0061604E">
          <w:rPr>
            <w:rStyle w:val="Lienhypertexte"/>
            <w:rFonts w:ascii="Georgia" w:hAnsi="Georgia"/>
            <w:noProof/>
          </w:rPr>
          <w:t>Dérogations aux règles générales d’exécution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_Toc223783199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w:t>
        </w:r>
        <w:r w:rsidRPr="00C728FA">
          <w:rPr>
            <w:rStyle w:val="Lienhypertexte"/>
            <w:rFonts w:ascii="Georgia" w:hAnsi="Georgia"/>
            <w:webHidden/>
          </w:rPr>
          <w:fldChar w:fldCharType="end"/>
        </w:r>
      </w:hyperlink>
    </w:p>
    <w:p w14:paraId="0B592707" w14:textId="70C22C70" w:rsidR="00C728FA" w:rsidRPr="00C728FA" w:rsidRDefault="00C728FA">
      <w:pPr>
        <w:pStyle w:val="TM2"/>
        <w:tabs>
          <w:tab w:val="left" w:pos="880"/>
          <w:tab w:val="right" w:leader="dot" w:pos="9350"/>
        </w:tabs>
        <w:rPr>
          <w:rStyle w:val="Lienhypertexte"/>
          <w:rFonts w:ascii="Georgia" w:hAnsi="Georgia"/>
        </w:rPr>
      </w:pPr>
      <w:hyperlink w:anchor="_Toc223783200" w:history="1">
        <w:r w:rsidRPr="0061604E">
          <w:rPr>
            <w:rStyle w:val="Lienhypertexte"/>
            <w:rFonts w:ascii="Georgia" w:hAnsi="Georgia"/>
            <w:noProof/>
          </w:rPr>
          <w:t>1.2</w:t>
        </w:r>
        <w:r w:rsidRPr="00C728FA">
          <w:rPr>
            <w:rStyle w:val="Lienhypertexte"/>
            <w:rFonts w:ascii="Georgia" w:hAnsi="Georgia"/>
          </w:rPr>
          <w:tab/>
        </w:r>
        <w:r w:rsidRPr="0061604E">
          <w:rPr>
            <w:rStyle w:val="Lienhypertexte"/>
            <w:rFonts w:ascii="Georgia" w:hAnsi="Georgia"/>
            <w:noProof/>
          </w:rPr>
          <w:t>Pouvoir adjudicateur</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w:t>
        </w:r>
        <w:r w:rsidRPr="00C728FA">
          <w:rPr>
            <w:rStyle w:val="Lienhypertexte"/>
            <w:rFonts w:ascii="Georgia" w:hAnsi="Georgia"/>
            <w:webHidden/>
          </w:rPr>
          <w:fldChar w:fldCharType="end"/>
        </w:r>
      </w:hyperlink>
    </w:p>
    <w:p w14:paraId="763AEC4A" w14:textId="184AC906" w:rsidR="00C728FA" w:rsidRPr="00C728FA" w:rsidRDefault="00C728FA">
      <w:pPr>
        <w:pStyle w:val="TM2"/>
        <w:tabs>
          <w:tab w:val="left" w:pos="880"/>
          <w:tab w:val="right" w:leader="dot" w:pos="9350"/>
        </w:tabs>
        <w:rPr>
          <w:rStyle w:val="Lienhypertexte"/>
          <w:rFonts w:ascii="Georgia" w:hAnsi="Georgia"/>
        </w:rPr>
      </w:pPr>
      <w:hyperlink w:anchor="_Toc223783201" w:history="1">
        <w:r w:rsidRPr="0061604E">
          <w:rPr>
            <w:rStyle w:val="Lienhypertexte"/>
            <w:rFonts w:ascii="Georgia" w:hAnsi="Georgia"/>
            <w:noProof/>
          </w:rPr>
          <w:t>1.3</w:t>
        </w:r>
        <w:r w:rsidRPr="00C728FA">
          <w:rPr>
            <w:rStyle w:val="Lienhypertexte"/>
            <w:rFonts w:ascii="Georgia" w:hAnsi="Georgia"/>
          </w:rPr>
          <w:tab/>
        </w:r>
        <w:r w:rsidRPr="0061604E">
          <w:rPr>
            <w:rStyle w:val="Lienhypertexte"/>
            <w:rFonts w:ascii="Georgia" w:hAnsi="Georgia"/>
            <w:noProof/>
          </w:rPr>
          <w:t>Cadre institutionnel d’Enabel</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w:t>
        </w:r>
        <w:r w:rsidRPr="00C728FA">
          <w:rPr>
            <w:rStyle w:val="Lienhypertexte"/>
            <w:rFonts w:ascii="Georgia" w:hAnsi="Georgia"/>
            <w:webHidden/>
          </w:rPr>
          <w:fldChar w:fldCharType="end"/>
        </w:r>
      </w:hyperlink>
    </w:p>
    <w:p w14:paraId="4D87CE4A" w14:textId="33FD83CD" w:rsidR="00C728FA" w:rsidRPr="00C728FA" w:rsidRDefault="00C728FA">
      <w:pPr>
        <w:pStyle w:val="TM2"/>
        <w:tabs>
          <w:tab w:val="left" w:pos="880"/>
          <w:tab w:val="right" w:leader="dot" w:pos="9350"/>
        </w:tabs>
        <w:rPr>
          <w:rStyle w:val="Lienhypertexte"/>
          <w:rFonts w:ascii="Georgia" w:hAnsi="Georgia"/>
        </w:rPr>
      </w:pPr>
      <w:hyperlink w:anchor="_Toc223783202" w:history="1">
        <w:r w:rsidRPr="0061604E">
          <w:rPr>
            <w:rStyle w:val="Lienhypertexte"/>
            <w:rFonts w:ascii="Georgia" w:hAnsi="Georgia"/>
            <w:noProof/>
          </w:rPr>
          <w:t>1.4</w:t>
        </w:r>
        <w:r w:rsidRPr="00C728FA">
          <w:rPr>
            <w:rStyle w:val="Lienhypertexte"/>
            <w:rFonts w:ascii="Georgia" w:hAnsi="Georgia"/>
          </w:rPr>
          <w:tab/>
        </w:r>
        <w:r w:rsidRPr="0061604E">
          <w:rPr>
            <w:rStyle w:val="Lienhypertexte"/>
            <w:rFonts w:ascii="Georgia" w:hAnsi="Georgia"/>
            <w:noProof/>
          </w:rPr>
          <w:t>Règles régissant le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7</w:t>
        </w:r>
        <w:r w:rsidRPr="00C728FA">
          <w:rPr>
            <w:rStyle w:val="Lienhypertexte"/>
            <w:rFonts w:ascii="Georgia" w:hAnsi="Georgia"/>
            <w:webHidden/>
          </w:rPr>
          <w:fldChar w:fldCharType="end"/>
        </w:r>
      </w:hyperlink>
    </w:p>
    <w:p w14:paraId="6E01CD03" w14:textId="25F7C64D" w:rsidR="00C728FA" w:rsidRPr="00C728FA" w:rsidRDefault="00C728FA">
      <w:pPr>
        <w:pStyle w:val="TM2"/>
        <w:tabs>
          <w:tab w:val="left" w:pos="880"/>
          <w:tab w:val="right" w:leader="dot" w:pos="9350"/>
        </w:tabs>
        <w:rPr>
          <w:rStyle w:val="Lienhypertexte"/>
          <w:rFonts w:ascii="Georgia" w:hAnsi="Georgia"/>
        </w:rPr>
      </w:pPr>
      <w:hyperlink w:anchor="_Toc223783203" w:history="1">
        <w:r w:rsidRPr="0061604E">
          <w:rPr>
            <w:rStyle w:val="Lienhypertexte"/>
            <w:rFonts w:ascii="Georgia" w:hAnsi="Georgia"/>
            <w:noProof/>
          </w:rPr>
          <w:t>1.5</w:t>
        </w:r>
        <w:r w:rsidRPr="00C728FA">
          <w:rPr>
            <w:rStyle w:val="Lienhypertexte"/>
            <w:rFonts w:ascii="Georgia" w:hAnsi="Georgia"/>
          </w:rPr>
          <w:tab/>
        </w:r>
        <w:r w:rsidRPr="0061604E">
          <w:rPr>
            <w:rStyle w:val="Lienhypertexte"/>
            <w:rFonts w:ascii="Georgia" w:hAnsi="Georgia"/>
            <w:noProof/>
          </w:rPr>
          <w:t>Définitions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8</w:t>
        </w:r>
        <w:r w:rsidRPr="00C728FA">
          <w:rPr>
            <w:rStyle w:val="Lienhypertexte"/>
            <w:rFonts w:ascii="Georgia" w:hAnsi="Georgia"/>
            <w:webHidden/>
          </w:rPr>
          <w:fldChar w:fldCharType="end"/>
        </w:r>
      </w:hyperlink>
    </w:p>
    <w:p w14:paraId="5622EE04" w14:textId="08640AE2" w:rsidR="00C728FA" w:rsidRPr="00C728FA" w:rsidRDefault="00C728FA">
      <w:pPr>
        <w:pStyle w:val="TM2"/>
        <w:tabs>
          <w:tab w:val="left" w:pos="880"/>
          <w:tab w:val="right" w:leader="dot" w:pos="9350"/>
        </w:tabs>
        <w:rPr>
          <w:rStyle w:val="Lienhypertexte"/>
          <w:rFonts w:ascii="Georgia" w:hAnsi="Georgia"/>
        </w:rPr>
      </w:pPr>
      <w:hyperlink w:anchor="_Toc223783204" w:history="1">
        <w:r w:rsidRPr="0061604E">
          <w:rPr>
            <w:rStyle w:val="Lienhypertexte"/>
            <w:rFonts w:ascii="Georgia" w:hAnsi="Georgia"/>
            <w:noProof/>
          </w:rPr>
          <w:t>1.6</w:t>
        </w:r>
        <w:r w:rsidRPr="00C728FA">
          <w:rPr>
            <w:rStyle w:val="Lienhypertexte"/>
            <w:rFonts w:ascii="Georgia" w:hAnsi="Georgia"/>
          </w:rPr>
          <w:tab/>
        </w:r>
        <w:r w:rsidRPr="0061604E">
          <w:rPr>
            <w:rStyle w:val="Lienhypertexte"/>
            <w:rFonts w:ascii="Georgia" w:hAnsi="Georgia"/>
            <w:noProof/>
          </w:rPr>
          <w:t>Confidentialité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10</w:t>
        </w:r>
        <w:r w:rsidRPr="00C728FA">
          <w:rPr>
            <w:rStyle w:val="Lienhypertexte"/>
            <w:rFonts w:ascii="Georgia" w:hAnsi="Georgia"/>
            <w:webHidden/>
          </w:rPr>
          <w:fldChar w:fldCharType="end"/>
        </w:r>
      </w:hyperlink>
    </w:p>
    <w:p w14:paraId="1511E819" w14:textId="4F86C3A6" w:rsidR="00C728FA" w:rsidRPr="00C728FA" w:rsidRDefault="00C728FA" w:rsidP="00C728FA">
      <w:pPr>
        <w:pStyle w:val="TM2"/>
        <w:tabs>
          <w:tab w:val="left" w:pos="880"/>
          <w:tab w:val="right" w:leader="dot" w:pos="9350"/>
        </w:tabs>
        <w:rPr>
          <w:rStyle w:val="Lienhypertexte"/>
          <w:rFonts w:ascii="Georgia" w:hAnsi="Georgia"/>
        </w:rPr>
      </w:pPr>
      <w:hyperlink w:anchor="_Toc223783205" w:history="1">
        <w:r w:rsidRPr="00C728FA">
          <w:rPr>
            <w:rStyle w:val="Lienhypertexte"/>
            <w:rFonts w:ascii="Georgia" w:hAnsi="Georgia"/>
            <w:noProof/>
          </w:rPr>
          <w:t>1.6.1</w:t>
        </w:r>
        <w:r w:rsidRPr="00C728FA">
          <w:rPr>
            <w:rStyle w:val="Lienhypertexte"/>
            <w:rFonts w:ascii="Georgia" w:hAnsi="Georgia"/>
          </w:rPr>
          <w:tab/>
        </w:r>
        <w:r w:rsidRPr="00C728FA">
          <w:rPr>
            <w:rStyle w:val="Lienhypertexte"/>
            <w:rFonts w:ascii="Georgia" w:hAnsi="Georgia"/>
            <w:noProof/>
          </w:rPr>
          <w:t>Traitement des données à caractère personnel</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10</w:t>
        </w:r>
        <w:r w:rsidRPr="00C728FA">
          <w:rPr>
            <w:rStyle w:val="Lienhypertexte"/>
            <w:rFonts w:ascii="Georgia" w:hAnsi="Georgia"/>
            <w:webHidden/>
          </w:rPr>
          <w:fldChar w:fldCharType="end"/>
        </w:r>
      </w:hyperlink>
    </w:p>
    <w:p w14:paraId="6B01B5FC" w14:textId="7DB02F7F" w:rsidR="00C728FA" w:rsidRPr="00C728FA" w:rsidRDefault="00C728FA" w:rsidP="00C728FA">
      <w:pPr>
        <w:pStyle w:val="TM2"/>
        <w:tabs>
          <w:tab w:val="left" w:pos="880"/>
          <w:tab w:val="right" w:leader="dot" w:pos="9350"/>
        </w:tabs>
        <w:rPr>
          <w:rStyle w:val="Lienhypertexte"/>
          <w:rFonts w:ascii="Georgia" w:hAnsi="Georgia"/>
        </w:rPr>
      </w:pPr>
      <w:hyperlink w:anchor="_Toc223783206" w:history="1">
        <w:r w:rsidRPr="0061604E">
          <w:rPr>
            <w:rStyle w:val="Lienhypertexte"/>
            <w:rFonts w:ascii="Georgia" w:hAnsi="Georgia"/>
            <w:noProof/>
          </w:rPr>
          <w:t>1.6.2</w:t>
        </w:r>
        <w:r w:rsidRPr="00C728FA">
          <w:rPr>
            <w:rStyle w:val="Lienhypertexte"/>
            <w:rFonts w:ascii="Georgia" w:hAnsi="Georgia"/>
          </w:rPr>
          <w:tab/>
        </w:r>
        <w:r w:rsidRPr="0061604E">
          <w:rPr>
            <w:rStyle w:val="Lienhypertexte"/>
            <w:rFonts w:ascii="Georgia" w:hAnsi="Georgia"/>
            <w:noProof/>
          </w:rPr>
          <w:t>Confidentialité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10</w:t>
        </w:r>
        <w:r w:rsidRPr="00C728FA">
          <w:rPr>
            <w:rStyle w:val="Lienhypertexte"/>
            <w:rFonts w:ascii="Georgia" w:hAnsi="Georgia"/>
            <w:webHidden/>
          </w:rPr>
          <w:fldChar w:fldCharType="end"/>
        </w:r>
      </w:hyperlink>
    </w:p>
    <w:p w14:paraId="3BAF7983" w14:textId="086809D7" w:rsidR="00C728FA" w:rsidRPr="00C728FA" w:rsidRDefault="00C728FA">
      <w:pPr>
        <w:pStyle w:val="TM2"/>
        <w:tabs>
          <w:tab w:val="left" w:pos="880"/>
          <w:tab w:val="right" w:leader="dot" w:pos="9350"/>
        </w:tabs>
        <w:rPr>
          <w:rStyle w:val="Lienhypertexte"/>
          <w:rFonts w:ascii="Georgia" w:hAnsi="Georgia"/>
        </w:rPr>
      </w:pPr>
      <w:hyperlink w:anchor="_Toc223783207" w:history="1">
        <w:r w:rsidRPr="0061604E">
          <w:rPr>
            <w:rStyle w:val="Lienhypertexte"/>
            <w:rFonts w:ascii="Georgia" w:hAnsi="Georgia"/>
            <w:noProof/>
          </w:rPr>
          <w:t>1.7</w:t>
        </w:r>
        <w:r w:rsidRPr="00C728FA">
          <w:rPr>
            <w:rStyle w:val="Lienhypertexte"/>
            <w:rFonts w:ascii="Georgia" w:hAnsi="Georgia"/>
          </w:rPr>
          <w:tab/>
        </w:r>
        <w:r w:rsidRPr="0061604E">
          <w:rPr>
            <w:rStyle w:val="Lienhypertexte"/>
            <w:rFonts w:ascii="Georgia" w:hAnsi="Georgia"/>
            <w:noProof/>
          </w:rPr>
          <w:t>Obligations déontologiques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10</w:t>
        </w:r>
        <w:r w:rsidRPr="00C728FA">
          <w:rPr>
            <w:rStyle w:val="Lienhypertexte"/>
            <w:rFonts w:ascii="Georgia" w:hAnsi="Georgia"/>
            <w:webHidden/>
          </w:rPr>
          <w:fldChar w:fldCharType="end"/>
        </w:r>
      </w:hyperlink>
    </w:p>
    <w:p w14:paraId="55D55EE5" w14:textId="44FB122E" w:rsidR="00C728FA" w:rsidRPr="00C728FA" w:rsidRDefault="00C728FA">
      <w:pPr>
        <w:pStyle w:val="TM2"/>
        <w:tabs>
          <w:tab w:val="left" w:pos="880"/>
          <w:tab w:val="right" w:leader="dot" w:pos="9350"/>
        </w:tabs>
        <w:rPr>
          <w:rStyle w:val="Lienhypertexte"/>
          <w:rFonts w:ascii="Georgia" w:hAnsi="Georgia"/>
        </w:rPr>
      </w:pPr>
      <w:hyperlink w:anchor="_Toc223783208" w:history="1">
        <w:r w:rsidRPr="0061604E">
          <w:rPr>
            <w:rStyle w:val="Lienhypertexte"/>
            <w:rFonts w:ascii="Georgia" w:hAnsi="Georgia"/>
            <w:noProof/>
          </w:rPr>
          <w:t>1.8</w:t>
        </w:r>
        <w:r w:rsidRPr="00C728FA">
          <w:rPr>
            <w:rStyle w:val="Lienhypertexte"/>
            <w:rFonts w:ascii="Georgia" w:hAnsi="Georgia"/>
          </w:rPr>
          <w:tab/>
        </w:r>
        <w:r w:rsidRPr="0061604E">
          <w:rPr>
            <w:rStyle w:val="Lienhypertexte"/>
            <w:rFonts w:ascii="Georgia" w:hAnsi="Georgia"/>
            <w:noProof/>
          </w:rPr>
          <w:t>Droit applicable et tribunaux compétents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11</w:t>
        </w:r>
        <w:r w:rsidRPr="00C728FA">
          <w:rPr>
            <w:rStyle w:val="Lienhypertexte"/>
            <w:rFonts w:ascii="Georgia" w:hAnsi="Georgia"/>
            <w:webHidden/>
          </w:rPr>
          <w:fldChar w:fldCharType="end"/>
        </w:r>
      </w:hyperlink>
    </w:p>
    <w:p w14:paraId="75A65BE4" w14:textId="52D05C30" w:rsidR="00C728FA" w:rsidRPr="00C728FA" w:rsidRDefault="00C728FA" w:rsidP="00C728FA">
      <w:pPr>
        <w:pStyle w:val="TM2"/>
        <w:tabs>
          <w:tab w:val="left" w:pos="880"/>
          <w:tab w:val="right" w:leader="dot" w:pos="9350"/>
        </w:tabs>
        <w:rPr>
          <w:rStyle w:val="Lienhypertexte"/>
          <w:rFonts w:ascii="Georgia" w:hAnsi="Georgia"/>
        </w:rPr>
      </w:pPr>
      <w:hyperlink w:anchor="_Toc223783209" w:history="1">
        <w:r w:rsidRPr="0061604E">
          <w:rPr>
            <w:rStyle w:val="Lienhypertexte"/>
            <w:rFonts w:ascii="Georgia" w:hAnsi="Georgia"/>
            <w:noProof/>
          </w:rPr>
          <w:t>2</w:t>
        </w:r>
        <w:r w:rsidRPr="00C728FA">
          <w:rPr>
            <w:rStyle w:val="Lienhypertexte"/>
            <w:rFonts w:ascii="Georgia" w:hAnsi="Georgia"/>
          </w:rPr>
          <w:tab/>
        </w:r>
        <w:r w:rsidRPr="0061604E">
          <w:rPr>
            <w:rStyle w:val="Lienhypertexte"/>
            <w:rFonts w:ascii="Georgia" w:hAnsi="Georgia"/>
            <w:noProof/>
          </w:rPr>
          <w:t>Objet et portée du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_Toc223783209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12</w:t>
        </w:r>
        <w:r w:rsidRPr="00C728FA">
          <w:rPr>
            <w:rStyle w:val="Lienhypertexte"/>
            <w:rFonts w:ascii="Georgia" w:hAnsi="Georgia"/>
            <w:webHidden/>
          </w:rPr>
          <w:fldChar w:fldCharType="end"/>
        </w:r>
      </w:hyperlink>
    </w:p>
    <w:p w14:paraId="0A203ED4" w14:textId="68E1AC53" w:rsidR="00C728FA" w:rsidRPr="00C728FA" w:rsidRDefault="00C728FA">
      <w:pPr>
        <w:pStyle w:val="TM2"/>
        <w:tabs>
          <w:tab w:val="left" w:pos="880"/>
          <w:tab w:val="right" w:leader="dot" w:pos="9350"/>
        </w:tabs>
        <w:rPr>
          <w:rStyle w:val="Lienhypertexte"/>
          <w:rFonts w:ascii="Georgia" w:hAnsi="Georgia"/>
        </w:rPr>
      </w:pPr>
      <w:hyperlink w:anchor="_Toc223783210" w:history="1">
        <w:r w:rsidRPr="0061604E">
          <w:rPr>
            <w:rStyle w:val="Lienhypertexte"/>
            <w:rFonts w:ascii="Georgia" w:hAnsi="Georgia"/>
            <w:noProof/>
          </w:rPr>
          <w:t>2.1</w:t>
        </w:r>
        <w:r w:rsidRPr="00C728FA">
          <w:rPr>
            <w:rStyle w:val="Lienhypertexte"/>
            <w:rFonts w:ascii="Georgia" w:hAnsi="Georgia"/>
          </w:rPr>
          <w:tab/>
        </w:r>
        <w:r w:rsidRPr="0061604E">
          <w:rPr>
            <w:rStyle w:val="Lienhypertexte"/>
            <w:rFonts w:ascii="Georgia" w:hAnsi="Georgia"/>
            <w:noProof/>
          </w:rPr>
          <w:t>Nature du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12</w:t>
        </w:r>
        <w:r w:rsidRPr="00C728FA">
          <w:rPr>
            <w:rStyle w:val="Lienhypertexte"/>
            <w:rFonts w:ascii="Georgia" w:hAnsi="Georgia"/>
            <w:webHidden/>
          </w:rPr>
          <w:fldChar w:fldCharType="end"/>
        </w:r>
      </w:hyperlink>
    </w:p>
    <w:p w14:paraId="12170E61" w14:textId="008F0E7B" w:rsidR="00C728FA" w:rsidRPr="00C728FA" w:rsidRDefault="00C728FA">
      <w:pPr>
        <w:pStyle w:val="TM2"/>
        <w:tabs>
          <w:tab w:val="left" w:pos="880"/>
          <w:tab w:val="right" w:leader="dot" w:pos="9350"/>
        </w:tabs>
        <w:rPr>
          <w:rStyle w:val="Lienhypertexte"/>
          <w:rFonts w:ascii="Georgia" w:hAnsi="Georgia"/>
        </w:rPr>
      </w:pPr>
      <w:hyperlink w:anchor="_Toc223783211" w:history="1">
        <w:r w:rsidRPr="0061604E">
          <w:rPr>
            <w:rStyle w:val="Lienhypertexte"/>
            <w:rFonts w:ascii="Georgia" w:hAnsi="Georgia"/>
            <w:noProof/>
          </w:rPr>
          <w:t>2.2</w:t>
        </w:r>
        <w:r w:rsidRPr="00C728FA">
          <w:rPr>
            <w:rStyle w:val="Lienhypertexte"/>
            <w:rFonts w:ascii="Georgia" w:hAnsi="Georgia"/>
          </w:rPr>
          <w:tab/>
        </w:r>
        <w:r w:rsidRPr="0061604E">
          <w:rPr>
            <w:rStyle w:val="Lienhypertexte"/>
            <w:rFonts w:ascii="Georgia" w:hAnsi="Georgia"/>
            <w:noProof/>
          </w:rPr>
          <w:t>Objet du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12</w:t>
        </w:r>
        <w:r w:rsidRPr="00C728FA">
          <w:rPr>
            <w:rStyle w:val="Lienhypertexte"/>
            <w:rFonts w:ascii="Georgia" w:hAnsi="Georgia"/>
            <w:webHidden/>
          </w:rPr>
          <w:fldChar w:fldCharType="end"/>
        </w:r>
      </w:hyperlink>
    </w:p>
    <w:p w14:paraId="198F5E08" w14:textId="1255E2BF" w:rsidR="00C728FA" w:rsidRPr="00C728FA" w:rsidRDefault="00C728FA">
      <w:pPr>
        <w:pStyle w:val="TM2"/>
        <w:tabs>
          <w:tab w:val="left" w:pos="880"/>
          <w:tab w:val="right" w:leader="dot" w:pos="9350"/>
        </w:tabs>
        <w:rPr>
          <w:rStyle w:val="Lienhypertexte"/>
          <w:rFonts w:ascii="Georgia" w:hAnsi="Georgia"/>
        </w:rPr>
      </w:pPr>
      <w:hyperlink w:anchor="_Toc223783212" w:history="1">
        <w:r w:rsidRPr="0061604E">
          <w:rPr>
            <w:rStyle w:val="Lienhypertexte"/>
            <w:rFonts w:ascii="Georgia" w:hAnsi="Georgia"/>
            <w:noProof/>
          </w:rPr>
          <w:t>2.3</w:t>
        </w:r>
        <w:r w:rsidRPr="00C728FA">
          <w:rPr>
            <w:rStyle w:val="Lienhypertexte"/>
            <w:rFonts w:ascii="Georgia" w:hAnsi="Georgia"/>
          </w:rPr>
          <w:tab/>
        </w:r>
        <w:r w:rsidRPr="0061604E">
          <w:rPr>
            <w:rStyle w:val="Lienhypertexte"/>
            <w:rFonts w:ascii="Georgia" w:hAnsi="Georgia"/>
            <w:noProof/>
          </w:rPr>
          <w:t>Lots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12</w:t>
        </w:r>
        <w:r w:rsidRPr="00C728FA">
          <w:rPr>
            <w:rStyle w:val="Lienhypertexte"/>
            <w:rFonts w:ascii="Georgia" w:hAnsi="Georgia"/>
            <w:webHidden/>
          </w:rPr>
          <w:fldChar w:fldCharType="end"/>
        </w:r>
      </w:hyperlink>
    </w:p>
    <w:p w14:paraId="2C1714A0" w14:textId="06E8B8EC" w:rsidR="00C728FA" w:rsidRPr="00C728FA" w:rsidRDefault="00C728FA">
      <w:pPr>
        <w:pStyle w:val="TM2"/>
        <w:tabs>
          <w:tab w:val="left" w:pos="880"/>
          <w:tab w:val="right" w:leader="dot" w:pos="9350"/>
        </w:tabs>
        <w:rPr>
          <w:rStyle w:val="Lienhypertexte"/>
          <w:rFonts w:ascii="Georgia" w:hAnsi="Georgia"/>
        </w:rPr>
      </w:pPr>
      <w:hyperlink w:anchor="_Toc223783213" w:history="1">
        <w:r w:rsidRPr="0061604E">
          <w:rPr>
            <w:rStyle w:val="Lienhypertexte"/>
            <w:rFonts w:ascii="Georgia" w:hAnsi="Georgia"/>
            <w:noProof/>
          </w:rPr>
          <w:t>2.4</w:t>
        </w:r>
        <w:r w:rsidRPr="00C728FA">
          <w:rPr>
            <w:rStyle w:val="Lienhypertexte"/>
            <w:rFonts w:ascii="Georgia" w:hAnsi="Georgia"/>
          </w:rPr>
          <w:tab/>
        </w:r>
        <w:r w:rsidRPr="0061604E">
          <w:rPr>
            <w:rStyle w:val="Lienhypertexte"/>
            <w:rFonts w:ascii="Georgia" w:hAnsi="Georgia"/>
            <w:noProof/>
          </w:rPr>
          <w:t>Postes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12</w:t>
        </w:r>
        <w:r w:rsidRPr="00C728FA">
          <w:rPr>
            <w:rStyle w:val="Lienhypertexte"/>
            <w:rFonts w:ascii="Georgia" w:hAnsi="Georgia"/>
            <w:webHidden/>
          </w:rPr>
          <w:fldChar w:fldCharType="end"/>
        </w:r>
      </w:hyperlink>
    </w:p>
    <w:p w14:paraId="0C7F0F0D" w14:textId="226C60AF" w:rsidR="00C728FA" w:rsidRPr="00C728FA" w:rsidRDefault="00C728FA">
      <w:pPr>
        <w:pStyle w:val="TM2"/>
        <w:tabs>
          <w:tab w:val="left" w:pos="880"/>
          <w:tab w:val="right" w:leader="dot" w:pos="9350"/>
        </w:tabs>
        <w:rPr>
          <w:rStyle w:val="Lienhypertexte"/>
          <w:rFonts w:ascii="Georgia" w:hAnsi="Georgia"/>
        </w:rPr>
      </w:pPr>
      <w:hyperlink w:anchor="_Toc223783214" w:history="1">
        <w:r w:rsidRPr="0061604E">
          <w:rPr>
            <w:rStyle w:val="Lienhypertexte"/>
            <w:rFonts w:ascii="Georgia" w:hAnsi="Georgia"/>
            <w:noProof/>
          </w:rPr>
          <w:t>2.5</w:t>
        </w:r>
        <w:r w:rsidRPr="00C728FA">
          <w:rPr>
            <w:rStyle w:val="Lienhypertexte"/>
            <w:rFonts w:ascii="Georgia" w:hAnsi="Georgia"/>
          </w:rPr>
          <w:tab/>
        </w:r>
        <w:r w:rsidRPr="0061604E">
          <w:rPr>
            <w:rStyle w:val="Lienhypertexte"/>
            <w:rFonts w:ascii="Georgia" w:hAnsi="Georgia"/>
            <w:noProof/>
          </w:rPr>
          <w:t>Durée du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13</w:t>
        </w:r>
        <w:r w:rsidRPr="00C728FA">
          <w:rPr>
            <w:rStyle w:val="Lienhypertexte"/>
            <w:rFonts w:ascii="Georgia" w:hAnsi="Georgia"/>
            <w:webHidden/>
          </w:rPr>
          <w:fldChar w:fldCharType="end"/>
        </w:r>
      </w:hyperlink>
    </w:p>
    <w:p w14:paraId="01711FCC" w14:textId="6C142DE7" w:rsidR="00C728FA" w:rsidRPr="00C728FA" w:rsidRDefault="00C728FA">
      <w:pPr>
        <w:pStyle w:val="TM2"/>
        <w:tabs>
          <w:tab w:val="left" w:pos="880"/>
          <w:tab w:val="right" w:leader="dot" w:pos="9350"/>
        </w:tabs>
        <w:rPr>
          <w:rStyle w:val="Lienhypertexte"/>
          <w:rFonts w:ascii="Georgia" w:hAnsi="Georgia"/>
        </w:rPr>
      </w:pPr>
      <w:hyperlink w:anchor="_Toc223783215" w:history="1">
        <w:r w:rsidRPr="0061604E">
          <w:rPr>
            <w:rStyle w:val="Lienhypertexte"/>
            <w:rFonts w:ascii="Georgia" w:hAnsi="Georgia"/>
            <w:noProof/>
          </w:rPr>
          <w:t>2.6</w:t>
        </w:r>
        <w:r w:rsidRPr="00C728FA">
          <w:rPr>
            <w:rStyle w:val="Lienhypertexte"/>
            <w:rFonts w:ascii="Georgia" w:hAnsi="Georgia"/>
          </w:rPr>
          <w:tab/>
        </w:r>
        <w:r w:rsidRPr="0061604E">
          <w:rPr>
            <w:rStyle w:val="Lienhypertexte"/>
            <w:rFonts w:ascii="Georgia" w:hAnsi="Georgia"/>
            <w:noProof/>
          </w:rPr>
          <w:t>Variantes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13</w:t>
        </w:r>
        <w:r w:rsidRPr="00C728FA">
          <w:rPr>
            <w:rStyle w:val="Lienhypertexte"/>
            <w:rFonts w:ascii="Georgia" w:hAnsi="Georgia"/>
            <w:webHidden/>
          </w:rPr>
          <w:fldChar w:fldCharType="end"/>
        </w:r>
      </w:hyperlink>
    </w:p>
    <w:p w14:paraId="6BDD7FD1" w14:textId="5D09AE57" w:rsidR="00C728FA" w:rsidRPr="00C728FA" w:rsidRDefault="00C728FA">
      <w:pPr>
        <w:pStyle w:val="TM2"/>
        <w:tabs>
          <w:tab w:val="left" w:pos="880"/>
          <w:tab w:val="right" w:leader="dot" w:pos="9350"/>
        </w:tabs>
        <w:rPr>
          <w:rStyle w:val="Lienhypertexte"/>
          <w:rFonts w:ascii="Georgia" w:hAnsi="Georgia"/>
        </w:rPr>
      </w:pPr>
      <w:hyperlink w:anchor="_Toc223783216" w:history="1">
        <w:r w:rsidRPr="0061604E">
          <w:rPr>
            <w:rStyle w:val="Lienhypertexte"/>
            <w:rFonts w:ascii="Georgia" w:hAnsi="Georgia"/>
            <w:noProof/>
          </w:rPr>
          <w:t>2.7</w:t>
        </w:r>
        <w:r w:rsidRPr="00C728FA">
          <w:rPr>
            <w:rStyle w:val="Lienhypertexte"/>
            <w:rFonts w:ascii="Georgia" w:hAnsi="Georgia"/>
          </w:rPr>
          <w:tab/>
        </w:r>
        <w:r w:rsidRPr="0061604E">
          <w:rPr>
            <w:rStyle w:val="Lienhypertexte"/>
            <w:rFonts w:ascii="Georgia" w:hAnsi="Georgia"/>
            <w:noProof/>
          </w:rPr>
          <w:t>Option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13</w:t>
        </w:r>
        <w:r w:rsidRPr="00C728FA">
          <w:rPr>
            <w:rStyle w:val="Lienhypertexte"/>
            <w:rFonts w:ascii="Georgia" w:hAnsi="Georgia"/>
            <w:webHidden/>
          </w:rPr>
          <w:fldChar w:fldCharType="end"/>
        </w:r>
      </w:hyperlink>
    </w:p>
    <w:p w14:paraId="2B7D634C" w14:textId="4F949898" w:rsidR="00C728FA" w:rsidRPr="00C728FA" w:rsidRDefault="00C728FA">
      <w:pPr>
        <w:pStyle w:val="TM2"/>
        <w:tabs>
          <w:tab w:val="left" w:pos="880"/>
          <w:tab w:val="right" w:leader="dot" w:pos="9350"/>
        </w:tabs>
        <w:rPr>
          <w:rStyle w:val="Lienhypertexte"/>
          <w:rFonts w:ascii="Georgia" w:hAnsi="Georgia"/>
        </w:rPr>
      </w:pPr>
      <w:hyperlink w:anchor="_Toc223783217" w:history="1">
        <w:r w:rsidRPr="0061604E">
          <w:rPr>
            <w:rStyle w:val="Lienhypertexte"/>
            <w:rFonts w:ascii="Georgia" w:hAnsi="Georgia"/>
            <w:noProof/>
          </w:rPr>
          <w:t>2.8</w:t>
        </w:r>
        <w:r w:rsidRPr="00C728FA">
          <w:rPr>
            <w:rStyle w:val="Lienhypertexte"/>
            <w:rFonts w:ascii="Georgia" w:hAnsi="Georgia"/>
          </w:rPr>
          <w:tab/>
        </w:r>
        <w:r w:rsidRPr="0061604E">
          <w:rPr>
            <w:rStyle w:val="Lienhypertexte"/>
            <w:rFonts w:ascii="Georgia" w:hAnsi="Georgia"/>
            <w:noProof/>
          </w:rPr>
          <w:t>Quantités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13</w:t>
        </w:r>
        <w:r w:rsidRPr="00C728FA">
          <w:rPr>
            <w:rStyle w:val="Lienhypertexte"/>
            <w:rFonts w:ascii="Georgia" w:hAnsi="Georgia"/>
            <w:webHidden/>
          </w:rPr>
          <w:fldChar w:fldCharType="end"/>
        </w:r>
      </w:hyperlink>
    </w:p>
    <w:p w14:paraId="04572F0F" w14:textId="594B404D" w:rsidR="00C728FA" w:rsidRPr="00C728FA" w:rsidRDefault="00C728FA" w:rsidP="00C728FA">
      <w:pPr>
        <w:pStyle w:val="TM2"/>
        <w:tabs>
          <w:tab w:val="left" w:pos="880"/>
          <w:tab w:val="right" w:leader="dot" w:pos="9350"/>
        </w:tabs>
        <w:rPr>
          <w:rStyle w:val="Lienhypertexte"/>
          <w:rFonts w:ascii="Georgia" w:hAnsi="Georgia"/>
        </w:rPr>
      </w:pPr>
      <w:hyperlink w:anchor="_Toc223783218" w:history="1">
        <w:r w:rsidRPr="0061604E">
          <w:rPr>
            <w:rStyle w:val="Lienhypertexte"/>
            <w:rFonts w:ascii="Georgia" w:hAnsi="Georgia"/>
            <w:noProof/>
          </w:rPr>
          <w:t>3</w:t>
        </w:r>
        <w:r w:rsidRPr="00C728FA">
          <w:rPr>
            <w:rStyle w:val="Lienhypertexte"/>
            <w:rFonts w:ascii="Georgia" w:hAnsi="Georgia"/>
          </w:rPr>
          <w:tab/>
        </w:r>
        <w:r w:rsidRPr="0061604E">
          <w:rPr>
            <w:rStyle w:val="Lienhypertexte"/>
            <w:rFonts w:ascii="Georgia" w:hAnsi="Georgia"/>
            <w:noProof/>
          </w:rPr>
          <w:t>Procédure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14</w:t>
        </w:r>
        <w:r w:rsidRPr="00C728FA">
          <w:rPr>
            <w:rStyle w:val="Lienhypertexte"/>
            <w:rFonts w:ascii="Georgia" w:hAnsi="Georgia"/>
            <w:webHidden/>
          </w:rPr>
          <w:fldChar w:fldCharType="end"/>
        </w:r>
      </w:hyperlink>
    </w:p>
    <w:p w14:paraId="1FB4FAC3" w14:textId="7CF24A04" w:rsidR="00C728FA" w:rsidRPr="00C728FA" w:rsidRDefault="00C728FA">
      <w:pPr>
        <w:pStyle w:val="TM2"/>
        <w:tabs>
          <w:tab w:val="left" w:pos="880"/>
          <w:tab w:val="right" w:leader="dot" w:pos="9350"/>
        </w:tabs>
        <w:rPr>
          <w:rStyle w:val="Lienhypertexte"/>
          <w:rFonts w:ascii="Georgia" w:hAnsi="Georgia"/>
        </w:rPr>
      </w:pPr>
      <w:hyperlink w:anchor="_Toc223783219" w:history="1">
        <w:r w:rsidRPr="0061604E">
          <w:rPr>
            <w:rStyle w:val="Lienhypertexte"/>
            <w:rFonts w:ascii="Georgia" w:hAnsi="Georgia"/>
            <w:noProof/>
          </w:rPr>
          <w:t>3.1</w:t>
        </w:r>
        <w:r w:rsidRPr="00C728FA">
          <w:rPr>
            <w:rStyle w:val="Lienhypertexte"/>
            <w:rFonts w:ascii="Georgia" w:hAnsi="Georgia"/>
          </w:rPr>
          <w:tab/>
        </w:r>
        <w:r w:rsidRPr="0061604E">
          <w:rPr>
            <w:rStyle w:val="Lienhypertexte"/>
            <w:rFonts w:ascii="Georgia" w:hAnsi="Georgia"/>
            <w:noProof/>
          </w:rPr>
          <w:t>Mode de passation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_Toc223783219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14</w:t>
        </w:r>
        <w:r w:rsidRPr="00C728FA">
          <w:rPr>
            <w:rStyle w:val="Lienhypertexte"/>
            <w:rFonts w:ascii="Georgia" w:hAnsi="Georgia"/>
            <w:webHidden/>
          </w:rPr>
          <w:fldChar w:fldCharType="end"/>
        </w:r>
      </w:hyperlink>
    </w:p>
    <w:p w14:paraId="7D04DA09" w14:textId="21CDAEAF" w:rsidR="00C728FA" w:rsidRPr="00C728FA" w:rsidRDefault="00C728FA">
      <w:pPr>
        <w:pStyle w:val="TM2"/>
        <w:tabs>
          <w:tab w:val="left" w:pos="880"/>
          <w:tab w:val="right" w:leader="dot" w:pos="9350"/>
        </w:tabs>
        <w:rPr>
          <w:rStyle w:val="Lienhypertexte"/>
          <w:rFonts w:ascii="Georgia" w:hAnsi="Georgia"/>
        </w:rPr>
      </w:pPr>
      <w:hyperlink w:anchor="_Toc223783220" w:history="1">
        <w:r w:rsidRPr="0061604E">
          <w:rPr>
            <w:rStyle w:val="Lienhypertexte"/>
            <w:rFonts w:ascii="Georgia" w:hAnsi="Georgia"/>
            <w:noProof/>
          </w:rPr>
          <w:t>3.2</w:t>
        </w:r>
        <w:r w:rsidRPr="00C728FA">
          <w:rPr>
            <w:rStyle w:val="Lienhypertexte"/>
            <w:rFonts w:ascii="Georgia" w:hAnsi="Georgia"/>
          </w:rPr>
          <w:tab/>
        </w:r>
        <w:r w:rsidRPr="0061604E">
          <w:rPr>
            <w:rStyle w:val="Lienhypertexte"/>
            <w:rFonts w:ascii="Georgia" w:hAnsi="Georgia"/>
            <w:noProof/>
          </w:rPr>
          <w:t>Publication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14</w:t>
        </w:r>
        <w:r w:rsidRPr="00C728FA">
          <w:rPr>
            <w:rStyle w:val="Lienhypertexte"/>
            <w:rFonts w:ascii="Georgia" w:hAnsi="Georgia"/>
            <w:webHidden/>
          </w:rPr>
          <w:fldChar w:fldCharType="end"/>
        </w:r>
      </w:hyperlink>
    </w:p>
    <w:p w14:paraId="3E2D8B3F" w14:textId="7787E20B" w:rsidR="00C728FA" w:rsidRPr="00C728FA" w:rsidRDefault="00C728FA">
      <w:pPr>
        <w:pStyle w:val="TM2"/>
        <w:tabs>
          <w:tab w:val="left" w:pos="880"/>
          <w:tab w:val="right" w:leader="dot" w:pos="9350"/>
        </w:tabs>
        <w:rPr>
          <w:rStyle w:val="Lienhypertexte"/>
          <w:rFonts w:ascii="Georgia" w:hAnsi="Georgia"/>
        </w:rPr>
      </w:pPr>
      <w:hyperlink w:anchor="_Toc223783221" w:history="1">
        <w:r w:rsidRPr="0061604E">
          <w:rPr>
            <w:rStyle w:val="Lienhypertexte"/>
            <w:rFonts w:ascii="Georgia" w:hAnsi="Georgia"/>
            <w:noProof/>
          </w:rPr>
          <w:t>3.3</w:t>
        </w:r>
        <w:r w:rsidRPr="00C728FA">
          <w:rPr>
            <w:rStyle w:val="Lienhypertexte"/>
            <w:rFonts w:ascii="Georgia" w:hAnsi="Georgia"/>
          </w:rPr>
          <w:tab/>
        </w:r>
        <w:r w:rsidRPr="0061604E">
          <w:rPr>
            <w:rStyle w:val="Lienhypertexte"/>
            <w:rFonts w:ascii="Georgia" w:hAnsi="Georgia"/>
            <w:noProof/>
          </w:rPr>
          <w:t>Information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14</w:t>
        </w:r>
        <w:r w:rsidRPr="00C728FA">
          <w:rPr>
            <w:rStyle w:val="Lienhypertexte"/>
            <w:rFonts w:ascii="Georgia" w:hAnsi="Georgia"/>
            <w:webHidden/>
          </w:rPr>
          <w:fldChar w:fldCharType="end"/>
        </w:r>
      </w:hyperlink>
    </w:p>
    <w:p w14:paraId="7443D304" w14:textId="65337AAB" w:rsidR="00C728FA" w:rsidRPr="00C728FA" w:rsidRDefault="00C728FA">
      <w:pPr>
        <w:pStyle w:val="TM2"/>
        <w:tabs>
          <w:tab w:val="left" w:pos="880"/>
          <w:tab w:val="right" w:leader="dot" w:pos="9350"/>
        </w:tabs>
        <w:rPr>
          <w:rStyle w:val="Lienhypertexte"/>
          <w:rFonts w:ascii="Georgia" w:hAnsi="Georgia"/>
        </w:rPr>
      </w:pPr>
      <w:hyperlink w:anchor="_Toc223783222" w:history="1">
        <w:r w:rsidRPr="0061604E">
          <w:rPr>
            <w:rStyle w:val="Lienhypertexte"/>
            <w:rFonts w:ascii="Georgia" w:hAnsi="Georgia"/>
            <w:noProof/>
          </w:rPr>
          <w:t>3.4</w:t>
        </w:r>
        <w:r w:rsidRPr="00C728FA">
          <w:rPr>
            <w:rStyle w:val="Lienhypertexte"/>
            <w:rFonts w:ascii="Georgia" w:hAnsi="Georgia"/>
          </w:rPr>
          <w:tab/>
        </w:r>
        <w:r w:rsidRPr="0061604E">
          <w:rPr>
            <w:rStyle w:val="Lienhypertexte"/>
            <w:rFonts w:ascii="Georgia" w:hAnsi="Georgia"/>
            <w:noProof/>
          </w:rPr>
          <w:t>Offre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14</w:t>
        </w:r>
        <w:r w:rsidRPr="00C728FA">
          <w:rPr>
            <w:rStyle w:val="Lienhypertexte"/>
            <w:rFonts w:ascii="Georgia" w:hAnsi="Georgia"/>
            <w:webHidden/>
          </w:rPr>
          <w:fldChar w:fldCharType="end"/>
        </w:r>
      </w:hyperlink>
    </w:p>
    <w:p w14:paraId="69032634" w14:textId="2F589798" w:rsidR="00C728FA" w:rsidRPr="00C728FA" w:rsidRDefault="00C728FA" w:rsidP="00C728FA">
      <w:pPr>
        <w:pStyle w:val="TM2"/>
        <w:tabs>
          <w:tab w:val="left" w:pos="880"/>
          <w:tab w:val="right" w:leader="dot" w:pos="9350"/>
        </w:tabs>
        <w:rPr>
          <w:rStyle w:val="Lienhypertexte"/>
          <w:rFonts w:ascii="Georgia" w:hAnsi="Georgia"/>
        </w:rPr>
      </w:pPr>
      <w:hyperlink w:anchor="_Toc223783223" w:history="1">
        <w:r w:rsidRPr="0061604E">
          <w:rPr>
            <w:rStyle w:val="Lienhypertexte"/>
            <w:rFonts w:ascii="Georgia" w:hAnsi="Georgia"/>
            <w:noProof/>
          </w:rPr>
          <w:t>3.4.1</w:t>
        </w:r>
        <w:r w:rsidRPr="00C728FA">
          <w:rPr>
            <w:rStyle w:val="Lienhypertexte"/>
            <w:rFonts w:ascii="Georgia" w:hAnsi="Georgia"/>
          </w:rPr>
          <w:tab/>
        </w:r>
        <w:r w:rsidRPr="0061604E">
          <w:rPr>
            <w:rStyle w:val="Lienhypertexte"/>
            <w:rFonts w:ascii="Georgia" w:hAnsi="Georgia"/>
            <w:noProof/>
          </w:rPr>
          <w:t>Données à mentionner dans l’offre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14</w:t>
        </w:r>
        <w:r w:rsidRPr="00C728FA">
          <w:rPr>
            <w:rStyle w:val="Lienhypertexte"/>
            <w:rFonts w:ascii="Georgia" w:hAnsi="Georgia"/>
            <w:webHidden/>
          </w:rPr>
          <w:fldChar w:fldCharType="end"/>
        </w:r>
      </w:hyperlink>
    </w:p>
    <w:p w14:paraId="38DD8C81" w14:textId="7C9463C5" w:rsidR="00C728FA" w:rsidRPr="00C728FA" w:rsidRDefault="00C728FA" w:rsidP="00C728FA">
      <w:pPr>
        <w:pStyle w:val="TM2"/>
        <w:tabs>
          <w:tab w:val="left" w:pos="880"/>
          <w:tab w:val="right" w:leader="dot" w:pos="9350"/>
        </w:tabs>
        <w:rPr>
          <w:rStyle w:val="Lienhypertexte"/>
          <w:rFonts w:ascii="Georgia" w:hAnsi="Georgia"/>
        </w:rPr>
      </w:pPr>
      <w:hyperlink w:anchor="_Toc223783224" w:history="1">
        <w:r w:rsidRPr="0061604E">
          <w:rPr>
            <w:rStyle w:val="Lienhypertexte"/>
            <w:rFonts w:ascii="Georgia" w:hAnsi="Georgia"/>
            <w:noProof/>
          </w:rPr>
          <w:t>3.4.2</w:t>
        </w:r>
        <w:r w:rsidRPr="00C728FA">
          <w:rPr>
            <w:rStyle w:val="Lienhypertexte"/>
            <w:rFonts w:ascii="Georgia" w:hAnsi="Georgia"/>
          </w:rPr>
          <w:tab/>
        </w:r>
        <w:r w:rsidRPr="0061604E">
          <w:rPr>
            <w:rStyle w:val="Lienhypertexte"/>
            <w:rFonts w:ascii="Georgia" w:hAnsi="Georgia"/>
            <w:noProof/>
          </w:rPr>
          <w:t>Durée de validité de l’offre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15</w:t>
        </w:r>
        <w:r w:rsidRPr="00C728FA">
          <w:rPr>
            <w:rStyle w:val="Lienhypertexte"/>
            <w:rFonts w:ascii="Georgia" w:hAnsi="Georgia"/>
            <w:webHidden/>
          </w:rPr>
          <w:fldChar w:fldCharType="end"/>
        </w:r>
      </w:hyperlink>
    </w:p>
    <w:p w14:paraId="2664151F" w14:textId="028373DF" w:rsidR="00C728FA" w:rsidRPr="00C728FA" w:rsidRDefault="00C728FA" w:rsidP="00C728FA">
      <w:pPr>
        <w:pStyle w:val="TM2"/>
        <w:tabs>
          <w:tab w:val="left" w:pos="880"/>
          <w:tab w:val="right" w:leader="dot" w:pos="9350"/>
        </w:tabs>
        <w:rPr>
          <w:rStyle w:val="Lienhypertexte"/>
          <w:rFonts w:ascii="Georgia" w:hAnsi="Georgia"/>
        </w:rPr>
      </w:pPr>
      <w:hyperlink w:anchor="_Toc223783225" w:history="1">
        <w:r w:rsidRPr="0061604E">
          <w:rPr>
            <w:rStyle w:val="Lienhypertexte"/>
            <w:rFonts w:ascii="Georgia" w:hAnsi="Georgia"/>
            <w:noProof/>
          </w:rPr>
          <w:t>3.4.3</w:t>
        </w:r>
        <w:r w:rsidRPr="00C728FA">
          <w:rPr>
            <w:rStyle w:val="Lienhypertexte"/>
            <w:rFonts w:ascii="Georgia" w:hAnsi="Georgia"/>
          </w:rPr>
          <w:tab/>
        </w:r>
        <w:r w:rsidRPr="0061604E">
          <w:rPr>
            <w:rStyle w:val="Lienhypertexte"/>
            <w:rFonts w:ascii="Georgia" w:hAnsi="Georgia"/>
            <w:noProof/>
          </w:rPr>
          <w:t>Détermination des prix</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15</w:t>
        </w:r>
        <w:r w:rsidRPr="00C728FA">
          <w:rPr>
            <w:rStyle w:val="Lienhypertexte"/>
            <w:rFonts w:ascii="Georgia" w:hAnsi="Georgia"/>
            <w:webHidden/>
          </w:rPr>
          <w:fldChar w:fldCharType="end"/>
        </w:r>
      </w:hyperlink>
    </w:p>
    <w:p w14:paraId="688AFB16" w14:textId="24FAE364" w:rsidR="00C728FA" w:rsidRPr="00C728FA" w:rsidRDefault="00C728FA" w:rsidP="00C728FA">
      <w:pPr>
        <w:pStyle w:val="TM2"/>
        <w:tabs>
          <w:tab w:val="left" w:pos="880"/>
          <w:tab w:val="right" w:leader="dot" w:pos="9350"/>
        </w:tabs>
        <w:rPr>
          <w:rStyle w:val="Lienhypertexte"/>
          <w:rFonts w:ascii="Georgia" w:hAnsi="Georgia"/>
        </w:rPr>
      </w:pPr>
      <w:hyperlink w:anchor="_Toc223783226" w:history="1">
        <w:r w:rsidRPr="00C728FA">
          <w:rPr>
            <w:rStyle w:val="Lienhypertexte"/>
            <w:rFonts w:ascii="Georgia" w:hAnsi="Georgia"/>
            <w:noProof/>
          </w:rPr>
          <w:t>3.4.4</w:t>
        </w:r>
        <w:r w:rsidRPr="00C728FA">
          <w:rPr>
            <w:rStyle w:val="Lienhypertexte"/>
            <w:rFonts w:ascii="Georgia" w:hAnsi="Georgia"/>
          </w:rPr>
          <w:tab/>
        </w:r>
        <w:r w:rsidRPr="00C728FA">
          <w:rPr>
            <w:rStyle w:val="Lienhypertexte"/>
            <w:rFonts w:ascii="Georgia" w:hAnsi="Georgia"/>
            <w:noProof/>
          </w:rPr>
          <w:t>Eléments inclus dans le prix</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15</w:t>
        </w:r>
        <w:r w:rsidRPr="00C728FA">
          <w:rPr>
            <w:rStyle w:val="Lienhypertexte"/>
            <w:rFonts w:ascii="Georgia" w:hAnsi="Georgia"/>
            <w:webHidden/>
          </w:rPr>
          <w:fldChar w:fldCharType="end"/>
        </w:r>
      </w:hyperlink>
    </w:p>
    <w:p w14:paraId="36CF5701" w14:textId="2FBBA30D" w:rsidR="00C728FA" w:rsidRPr="00C728FA" w:rsidRDefault="00C728FA" w:rsidP="00C728FA">
      <w:pPr>
        <w:pStyle w:val="TM2"/>
        <w:tabs>
          <w:tab w:val="left" w:pos="880"/>
          <w:tab w:val="right" w:leader="dot" w:pos="9350"/>
        </w:tabs>
        <w:rPr>
          <w:rStyle w:val="Lienhypertexte"/>
          <w:rFonts w:ascii="Georgia" w:hAnsi="Georgia"/>
        </w:rPr>
      </w:pPr>
      <w:hyperlink w:anchor="_Toc223783227" w:history="1">
        <w:r w:rsidRPr="0061604E">
          <w:rPr>
            <w:rStyle w:val="Lienhypertexte"/>
            <w:rFonts w:ascii="Georgia" w:hAnsi="Georgia"/>
            <w:noProof/>
          </w:rPr>
          <w:t>3.4.5</w:t>
        </w:r>
        <w:r w:rsidRPr="00C728FA">
          <w:rPr>
            <w:rStyle w:val="Lienhypertexte"/>
            <w:rFonts w:ascii="Georgia" w:hAnsi="Georgia"/>
          </w:rPr>
          <w:tab/>
        </w:r>
        <w:r w:rsidRPr="0061604E">
          <w:rPr>
            <w:rStyle w:val="Lienhypertexte"/>
            <w:rFonts w:ascii="Georgia" w:hAnsi="Georgia"/>
            <w:noProof/>
          </w:rPr>
          <w:t>Introduction des offres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16</w:t>
        </w:r>
        <w:r w:rsidRPr="00C728FA">
          <w:rPr>
            <w:rStyle w:val="Lienhypertexte"/>
            <w:rFonts w:ascii="Georgia" w:hAnsi="Georgia"/>
            <w:webHidden/>
          </w:rPr>
          <w:fldChar w:fldCharType="end"/>
        </w:r>
      </w:hyperlink>
    </w:p>
    <w:p w14:paraId="4B499D4D" w14:textId="40325FF6" w:rsidR="00C728FA" w:rsidRPr="00C728FA" w:rsidRDefault="00C728FA" w:rsidP="00C728FA">
      <w:pPr>
        <w:pStyle w:val="TM2"/>
        <w:tabs>
          <w:tab w:val="left" w:pos="880"/>
          <w:tab w:val="right" w:leader="dot" w:pos="9350"/>
        </w:tabs>
        <w:rPr>
          <w:rStyle w:val="Lienhypertexte"/>
          <w:rFonts w:ascii="Georgia" w:hAnsi="Georgia"/>
        </w:rPr>
      </w:pPr>
      <w:hyperlink w:anchor="_Toc223783228" w:history="1">
        <w:r w:rsidRPr="0061604E">
          <w:rPr>
            <w:rStyle w:val="Lienhypertexte"/>
            <w:rFonts w:ascii="Georgia" w:hAnsi="Georgia"/>
            <w:noProof/>
          </w:rPr>
          <w:t>3.4.6</w:t>
        </w:r>
        <w:r w:rsidRPr="00C728FA">
          <w:rPr>
            <w:rStyle w:val="Lienhypertexte"/>
            <w:rFonts w:ascii="Georgia" w:hAnsi="Georgia"/>
          </w:rPr>
          <w:tab/>
        </w:r>
        <w:r w:rsidRPr="0061604E">
          <w:rPr>
            <w:rStyle w:val="Lienhypertexte"/>
            <w:rFonts w:ascii="Georgia" w:hAnsi="Georgia"/>
            <w:noProof/>
          </w:rPr>
          <w:t>Modification ou retrait d’une offre déjà introduite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17</w:t>
        </w:r>
        <w:r w:rsidRPr="00C728FA">
          <w:rPr>
            <w:rStyle w:val="Lienhypertexte"/>
            <w:rFonts w:ascii="Georgia" w:hAnsi="Georgia"/>
            <w:webHidden/>
          </w:rPr>
          <w:fldChar w:fldCharType="end"/>
        </w:r>
      </w:hyperlink>
    </w:p>
    <w:p w14:paraId="622467F1" w14:textId="52E198C0" w:rsidR="00C728FA" w:rsidRPr="00C728FA" w:rsidRDefault="00C728FA" w:rsidP="00C728FA">
      <w:pPr>
        <w:pStyle w:val="TM2"/>
        <w:tabs>
          <w:tab w:val="left" w:pos="880"/>
          <w:tab w:val="right" w:leader="dot" w:pos="9350"/>
        </w:tabs>
        <w:rPr>
          <w:rStyle w:val="Lienhypertexte"/>
          <w:rFonts w:ascii="Georgia" w:hAnsi="Georgia"/>
        </w:rPr>
      </w:pPr>
      <w:hyperlink w:anchor="_Toc223783229" w:history="1">
        <w:r w:rsidRPr="0061604E">
          <w:rPr>
            <w:rStyle w:val="Lienhypertexte"/>
            <w:rFonts w:ascii="Georgia" w:hAnsi="Georgia"/>
            <w:noProof/>
          </w:rPr>
          <w:t>3.4.7</w:t>
        </w:r>
        <w:r w:rsidRPr="00C728FA">
          <w:rPr>
            <w:rStyle w:val="Lienhypertexte"/>
            <w:rFonts w:ascii="Georgia" w:hAnsi="Georgia"/>
          </w:rPr>
          <w:tab/>
        </w:r>
        <w:r w:rsidRPr="0061604E">
          <w:rPr>
            <w:rStyle w:val="Lienhypertexte"/>
            <w:rFonts w:ascii="Georgia" w:hAnsi="Georgia"/>
            <w:noProof/>
          </w:rPr>
          <w:t>Ouverture des offres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_Toc223783229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17</w:t>
        </w:r>
        <w:r w:rsidRPr="00C728FA">
          <w:rPr>
            <w:rStyle w:val="Lienhypertexte"/>
            <w:rFonts w:ascii="Georgia" w:hAnsi="Georgia"/>
            <w:webHidden/>
          </w:rPr>
          <w:fldChar w:fldCharType="end"/>
        </w:r>
      </w:hyperlink>
    </w:p>
    <w:p w14:paraId="29B461A4" w14:textId="2DBBFE78" w:rsidR="00C728FA" w:rsidRPr="00C728FA" w:rsidRDefault="00C728FA">
      <w:pPr>
        <w:pStyle w:val="TM2"/>
        <w:tabs>
          <w:tab w:val="left" w:pos="880"/>
          <w:tab w:val="right" w:leader="dot" w:pos="9350"/>
        </w:tabs>
        <w:rPr>
          <w:rStyle w:val="Lienhypertexte"/>
          <w:rFonts w:ascii="Georgia" w:hAnsi="Georgia"/>
        </w:rPr>
      </w:pPr>
      <w:hyperlink w:anchor="_Toc223783230" w:history="1">
        <w:r w:rsidRPr="0061604E">
          <w:rPr>
            <w:rStyle w:val="Lienhypertexte"/>
            <w:rFonts w:ascii="Georgia" w:hAnsi="Georgia"/>
            <w:noProof/>
          </w:rPr>
          <w:t>3.5</w:t>
        </w:r>
        <w:r w:rsidRPr="00C728FA">
          <w:rPr>
            <w:rStyle w:val="Lienhypertexte"/>
            <w:rFonts w:ascii="Georgia" w:hAnsi="Georgia"/>
          </w:rPr>
          <w:tab/>
        </w:r>
        <w:r w:rsidRPr="0061604E">
          <w:rPr>
            <w:rStyle w:val="Lienhypertexte"/>
            <w:rFonts w:ascii="Georgia" w:hAnsi="Georgia"/>
            <w:noProof/>
          </w:rPr>
          <w:t>Sélection des soumissionnaires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17</w:t>
        </w:r>
        <w:r w:rsidRPr="00C728FA">
          <w:rPr>
            <w:rStyle w:val="Lienhypertexte"/>
            <w:rFonts w:ascii="Georgia" w:hAnsi="Georgia"/>
            <w:webHidden/>
          </w:rPr>
          <w:fldChar w:fldCharType="end"/>
        </w:r>
      </w:hyperlink>
    </w:p>
    <w:p w14:paraId="0812A94C" w14:textId="3E685EFD" w:rsidR="00C728FA" w:rsidRPr="00C728FA" w:rsidRDefault="00C728FA" w:rsidP="00C728FA">
      <w:pPr>
        <w:pStyle w:val="TM2"/>
        <w:tabs>
          <w:tab w:val="left" w:pos="880"/>
          <w:tab w:val="right" w:leader="dot" w:pos="9350"/>
        </w:tabs>
        <w:rPr>
          <w:rStyle w:val="Lienhypertexte"/>
          <w:rFonts w:ascii="Georgia" w:hAnsi="Georgia"/>
        </w:rPr>
      </w:pPr>
      <w:hyperlink w:anchor="_Toc223783231" w:history="1">
        <w:r w:rsidRPr="0061604E">
          <w:rPr>
            <w:rStyle w:val="Lienhypertexte"/>
            <w:rFonts w:ascii="Georgia" w:hAnsi="Georgia"/>
            <w:noProof/>
          </w:rPr>
          <w:t>3.5.1</w:t>
        </w:r>
        <w:r w:rsidRPr="00C728FA">
          <w:rPr>
            <w:rStyle w:val="Lienhypertexte"/>
            <w:rFonts w:ascii="Georgia" w:hAnsi="Georgia"/>
          </w:rPr>
          <w:tab/>
        </w:r>
        <w:r w:rsidRPr="0061604E">
          <w:rPr>
            <w:rStyle w:val="Lienhypertexte"/>
            <w:rFonts w:ascii="Georgia" w:hAnsi="Georgia"/>
            <w:noProof/>
          </w:rPr>
          <w:t>Motifs exclusion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17</w:t>
        </w:r>
        <w:r w:rsidRPr="00C728FA">
          <w:rPr>
            <w:rStyle w:val="Lienhypertexte"/>
            <w:rFonts w:ascii="Georgia" w:hAnsi="Georgia"/>
            <w:webHidden/>
          </w:rPr>
          <w:fldChar w:fldCharType="end"/>
        </w:r>
      </w:hyperlink>
    </w:p>
    <w:p w14:paraId="4EF57E7B" w14:textId="32ED330E" w:rsidR="00C728FA" w:rsidRPr="00C728FA" w:rsidRDefault="00C728FA" w:rsidP="00C728FA">
      <w:pPr>
        <w:pStyle w:val="TM2"/>
        <w:tabs>
          <w:tab w:val="left" w:pos="880"/>
          <w:tab w:val="right" w:leader="dot" w:pos="9350"/>
        </w:tabs>
        <w:rPr>
          <w:rStyle w:val="Lienhypertexte"/>
          <w:rFonts w:ascii="Georgia" w:hAnsi="Georgia"/>
        </w:rPr>
      </w:pPr>
      <w:hyperlink w:anchor="_Toc223783232" w:history="1">
        <w:r w:rsidRPr="0061604E">
          <w:rPr>
            <w:rStyle w:val="Lienhypertexte"/>
            <w:rFonts w:ascii="Georgia" w:hAnsi="Georgia"/>
            <w:noProof/>
          </w:rPr>
          <w:t>3.5.2</w:t>
        </w:r>
        <w:r w:rsidRPr="00C728FA">
          <w:rPr>
            <w:rStyle w:val="Lienhypertexte"/>
            <w:rFonts w:ascii="Georgia" w:hAnsi="Georgia"/>
          </w:rPr>
          <w:tab/>
        </w:r>
        <w:r w:rsidRPr="0061604E">
          <w:rPr>
            <w:rStyle w:val="Lienhypertexte"/>
            <w:rFonts w:ascii="Georgia" w:hAnsi="Georgia"/>
            <w:noProof/>
          </w:rPr>
          <w:t>Critères de sélection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18</w:t>
        </w:r>
        <w:r w:rsidRPr="00C728FA">
          <w:rPr>
            <w:rStyle w:val="Lienhypertexte"/>
            <w:rFonts w:ascii="Georgia" w:hAnsi="Georgia"/>
            <w:webHidden/>
          </w:rPr>
          <w:fldChar w:fldCharType="end"/>
        </w:r>
      </w:hyperlink>
    </w:p>
    <w:p w14:paraId="3B022587" w14:textId="4E34F8DE" w:rsidR="00C728FA" w:rsidRPr="00C728FA" w:rsidRDefault="00C728FA" w:rsidP="00C728FA">
      <w:pPr>
        <w:pStyle w:val="TM2"/>
        <w:tabs>
          <w:tab w:val="left" w:pos="880"/>
          <w:tab w:val="right" w:leader="dot" w:pos="9350"/>
        </w:tabs>
        <w:rPr>
          <w:rStyle w:val="Lienhypertexte"/>
          <w:rFonts w:ascii="Georgia" w:hAnsi="Georgia"/>
        </w:rPr>
      </w:pPr>
      <w:hyperlink w:anchor="_Toc223783233" w:history="1">
        <w:r w:rsidRPr="0061604E">
          <w:rPr>
            <w:rStyle w:val="Lienhypertexte"/>
            <w:rFonts w:ascii="Georgia" w:hAnsi="Georgia"/>
            <w:noProof/>
          </w:rPr>
          <w:t>3.5.3</w:t>
        </w:r>
        <w:r w:rsidRPr="00C728FA">
          <w:rPr>
            <w:rStyle w:val="Lienhypertexte"/>
            <w:rFonts w:ascii="Georgia" w:hAnsi="Georgia"/>
          </w:rPr>
          <w:tab/>
        </w:r>
        <w:r w:rsidRPr="0061604E">
          <w:rPr>
            <w:rStyle w:val="Lienhypertexte"/>
            <w:rFonts w:ascii="Georgia" w:hAnsi="Georgia"/>
            <w:noProof/>
          </w:rPr>
          <w:t>Aperçu de la procédure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18</w:t>
        </w:r>
        <w:r w:rsidRPr="00C728FA">
          <w:rPr>
            <w:rStyle w:val="Lienhypertexte"/>
            <w:rFonts w:ascii="Georgia" w:hAnsi="Georgia"/>
            <w:webHidden/>
          </w:rPr>
          <w:fldChar w:fldCharType="end"/>
        </w:r>
      </w:hyperlink>
    </w:p>
    <w:p w14:paraId="5C6674A6" w14:textId="5C459F20" w:rsidR="00C728FA" w:rsidRPr="00C728FA" w:rsidRDefault="00C728FA" w:rsidP="00C728FA">
      <w:pPr>
        <w:pStyle w:val="TM2"/>
        <w:tabs>
          <w:tab w:val="left" w:pos="880"/>
          <w:tab w:val="right" w:leader="dot" w:pos="9350"/>
        </w:tabs>
        <w:rPr>
          <w:rStyle w:val="Lienhypertexte"/>
          <w:rFonts w:ascii="Georgia" w:hAnsi="Georgia"/>
        </w:rPr>
      </w:pPr>
      <w:hyperlink w:anchor="_Toc223783234" w:history="1">
        <w:r w:rsidRPr="0061604E">
          <w:rPr>
            <w:rStyle w:val="Lienhypertexte"/>
            <w:rFonts w:ascii="Georgia" w:hAnsi="Georgia"/>
            <w:noProof/>
          </w:rPr>
          <w:t>3.5.4</w:t>
        </w:r>
        <w:r w:rsidRPr="00C728FA">
          <w:rPr>
            <w:rStyle w:val="Lienhypertexte"/>
            <w:rFonts w:ascii="Georgia" w:hAnsi="Georgia"/>
          </w:rPr>
          <w:tab/>
        </w:r>
        <w:r w:rsidRPr="0061604E">
          <w:rPr>
            <w:rStyle w:val="Lienhypertexte"/>
            <w:rFonts w:ascii="Georgia" w:hAnsi="Georgia"/>
            <w:noProof/>
          </w:rPr>
          <w:t>Critères d’ attribution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19</w:t>
        </w:r>
        <w:r w:rsidRPr="00C728FA">
          <w:rPr>
            <w:rStyle w:val="Lienhypertexte"/>
            <w:rFonts w:ascii="Georgia" w:hAnsi="Georgia"/>
            <w:webHidden/>
          </w:rPr>
          <w:fldChar w:fldCharType="end"/>
        </w:r>
      </w:hyperlink>
    </w:p>
    <w:p w14:paraId="6195DE84" w14:textId="0CBE649E" w:rsidR="00C728FA" w:rsidRPr="00C728FA" w:rsidRDefault="00C728FA" w:rsidP="00C728FA">
      <w:pPr>
        <w:pStyle w:val="TM2"/>
        <w:tabs>
          <w:tab w:val="left" w:pos="880"/>
          <w:tab w:val="right" w:leader="dot" w:pos="9350"/>
        </w:tabs>
        <w:rPr>
          <w:rStyle w:val="Lienhypertexte"/>
          <w:rFonts w:ascii="Georgia" w:hAnsi="Georgia"/>
        </w:rPr>
      </w:pPr>
      <w:hyperlink w:anchor="_Toc223783235" w:history="1">
        <w:r w:rsidRPr="0061604E">
          <w:rPr>
            <w:rStyle w:val="Lienhypertexte"/>
            <w:rFonts w:ascii="Georgia" w:hAnsi="Georgia"/>
            <w:noProof/>
          </w:rPr>
          <w:t>3.5.4.1</w:t>
        </w:r>
        <w:r w:rsidRPr="00C728FA">
          <w:rPr>
            <w:rStyle w:val="Lienhypertexte"/>
            <w:rFonts w:ascii="Georgia" w:hAnsi="Georgia"/>
          </w:rPr>
          <w:tab/>
        </w:r>
        <w:r w:rsidRPr="0061604E">
          <w:rPr>
            <w:rStyle w:val="Lienhypertexte"/>
            <w:rFonts w:ascii="Georgia" w:hAnsi="Georgia"/>
            <w:noProof/>
          </w:rPr>
          <w:t>Cotation finale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19</w:t>
        </w:r>
        <w:r w:rsidRPr="00C728FA">
          <w:rPr>
            <w:rStyle w:val="Lienhypertexte"/>
            <w:rFonts w:ascii="Georgia" w:hAnsi="Georgia"/>
            <w:webHidden/>
          </w:rPr>
          <w:fldChar w:fldCharType="end"/>
        </w:r>
      </w:hyperlink>
    </w:p>
    <w:p w14:paraId="4D866277" w14:textId="0A2C901A" w:rsidR="00C728FA" w:rsidRPr="00C728FA" w:rsidRDefault="00C728FA" w:rsidP="00C728FA">
      <w:pPr>
        <w:pStyle w:val="TM2"/>
        <w:tabs>
          <w:tab w:val="left" w:pos="880"/>
          <w:tab w:val="right" w:leader="dot" w:pos="9350"/>
        </w:tabs>
        <w:rPr>
          <w:rStyle w:val="Lienhypertexte"/>
          <w:rFonts w:ascii="Georgia" w:hAnsi="Georgia"/>
        </w:rPr>
      </w:pPr>
      <w:hyperlink w:anchor="_Toc223783236" w:history="1">
        <w:r w:rsidRPr="0061604E">
          <w:rPr>
            <w:rStyle w:val="Lienhypertexte"/>
            <w:rFonts w:ascii="Georgia" w:hAnsi="Georgia"/>
            <w:noProof/>
          </w:rPr>
          <w:t>3.5.4.2</w:t>
        </w:r>
        <w:r w:rsidRPr="00C728FA">
          <w:rPr>
            <w:rStyle w:val="Lienhypertexte"/>
            <w:rFonts w:ascii="Georgia" w:hAnsi="Georgia"/>
          </w:rPr>
          <w:tab/>
        </w:r>
        <w:r w:rsidRPr="0061604E">
          <w:rPr>
            <w:rStyle w:val="Lienhypertexte"/>
            <w:rFonts w:ascii="Georgia" w:hAnsi="Georgia"/>
            <w:noProof/>
          </w:rPr>
          <w:t>Attribution du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19</w:t>
        </w:r>
        <w:r w:rsidRPr="00C728FA">
          <w:rPr>
            <w:rStyle w:val="Lienhypertexte"/>
            <w:rFonts w:ascii="Georgia" w:hAnsi="Georgia"/>
            <w:webHidden/>
          </w:rPr>
          <w:fldChar w:fldCharType="end"/>
        </w:r>
      </w:hyperlink>
    </w:p>
    <w:p w14:paraId="377C5A61" w14:textId="3CFFD5C8" w:rsidR="00C728FA" w:rsidRPr="00C728FA" w:rsidRDefault="00C728FA">
      <w:pPr>
        <w:pStyle w:val="TM2"/>
        <w:tabs>
          <w:tab w:val="left" w:pos="880"/>
          <w:tab w:val="right" w:leader="dot" w:pos="9350"/>
        </w:tabs>
        <w:rPr>
          <w:rStyle w:val="Lienhypertexte"/>
          <w:rFonts w:ascii="Georgia" w:hAnsi="Georgia"/>
        </w:rPr>
      </w:pPr>
      <w:hyperlink w:anchor="_Toc223783237" w:history="1">
        <w:r w:rsidRPr="0061604E">
          <w:rPr>
            <w:rStyle w:val="Lienhypertexte"/>
            <w:rFonts w:ascii="Georgia" w:hAnsi="Georgia"/>
            <w:noProof/>
          </w:rPr>
          <w:t>3.6</w:t>
        </w:r>
        <w:r w:rsidRPr="00C728FA">
          <w:rPr>
            <w:rStyle w:val="Lienhypertexte"/>
            <w:rFonts w:ascii="Georgia" w:hAnsi="Georgia"/>
          </w:rPr>
          <w:tab/>
        </w:r>
        <w:r w:rsidRPr="0061604E">
          <w:rPr>
            <w:rStyle w:val="Lienhypertexte"/>
            <w:rFonts w:ascii="Georgia" w:hAnsi="Georgia"/>
            <w:noProof/>
          </w:rPr>
          <w:t>Conclusion du contrat</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19</w:t>
        </w:r>
        <w:r w:rsidRPr="00C728FA">
          <w:rPr>
            <w:rStyle w:val="Lienhypertexte"/>
            <w:rFonts w:ascii="Georgia" w:hAnsi="Georgia"/>
            <w:webHidden/>
          </w:rPr>
          <w:fldChar w:fldCharType="end"/>
        </w:r>
      </w:hyperlink>
    </w:p>
    <w:p w14:paraId="38A40B56" w14:textId="054F9CEF" w:rsidR="00C728FA" w:rsidRPr="00C728FA" w:rsidRDefault="00C728FA" w:rsidP="00C728FA">
      <w:pPr>
        <w:pStyle w:val="TM2"/>
        <w:tabs>
          <w:tab w:val="left" w:pos="880"/>
          <w:tab w:val="right" w:leader="dot" w:pos="9350"/>
        </w:tabs>
        <w:rPr>
          <w:rStyle w:val="Lienhypertexte"/>
          <w:rFonts w:ascii="Georgia" w:hAnsi="Georgia"/>
        </w:rPr>
      </w:pPr>
      <w:hyperlink w:anchor="_Toc223783238" w:history="1">
        <w:r w:rsidRPr="0061604E">
          <w:rPr>
            <w:rStyle w:val="Lienhypertexte"/>
            <w:rFonts w:ascii="Georgia" w:hAnsi="Georgia"/>
            <w:noProof/>
          </w:rPr>
          <w:t>4</w:t>
        </w:r>
        <w:r w:rsidRPr="00C728FA">
          <w:rPr>
            <w:rStyle w:val="Lienhypertexte"/>
            <w:rFonts w:ascii="Georgia" w:hAnsi="Georgia"/>
          </w:rPr>
          <w:tab/>
        </w:r>
        <w:r w:rsidRPr="0061604E">
          <w:rPr>
            <w:rStyle w:val="Lienhypertexte"/>
            <w:rFonts w:ascii="Georgia" w:hAnsi="Georgia"/>
            <w:noProof/>
          </w:rPr>
          <w:t>Dispositions contractuelles particulières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21</w:t>
        </w:r>
        <w:r w:rsidRPr="00C728FA">
          <w:rPr>
            <w:rStyle w:val="Lienhypertexte"/>
            <w:rFonts w:ascii="Georgia" w:hAnsi="Georgia"/>
            <w:webHidden/>
          </w:rPr>
          <w:fldChar w:fldCharType="end"/>
        </w:r>
      </w:hyperlink>
    </w:p>
    <w:p w14:paraId="0853C2C1" w14:textId="03A4DB2B" w:rsidR="00C728FA" w:rsidRPr="00C728FA" w:rsidRDefault="00C728FA">
      <w:pPr>
        <w:pStyle w:val="TM2"/>
        <w:tabs>
          <w:tab w:val="left" w:pos="880"/>
          <w:tab w:val="right" w:leader="dot" w:pos="9350"/>
        </w:tabs>
        <w:rPr>
          <w:rStyle w:val="Lienhypertexte"/>
          <w:rFonts w:ascii="Georgia" w:hAnsi="Georgia"/>
        </w:rPr>
      </w:pPr>
      <w:hyperlink w:anchor="_Toc223783239" w:history="1">
        <w:r w:rsidRPr="0061604E">
          <w:rPr>
            <w:rStyle w:val="Lienhypertexte"/>
            <w:rFonts w:ascii="Georgia" w:hAnsi="Georgia"/>
            <w:noProof/>
          </w:rPr>
          <w:t>4.1</w:t>
        </w:r>
        <w:r w:rsidRPr="00C728FA">
          <w:rPr>
            <w:rStyle w:val="Lienhypertexte"/>
            <w:rFonts w:ascii="Georgia" w:hAnsi="Georgia"/>
          </w:rPr>
          <w:tab/>
        </w:r>
        <w:r w:rsidRPr="0061604E">
          <w:rPr>
            <w:rStyle w:val="Lienhypertexte"/>
            <w:rFonts w:ascii="Georgia" w:hAnsi="Georgia"/>
            <w:noProof/>
          </w:rPr>
          <w:t>Fonctionnaire dirigeant (art. 11)</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_Toc223783239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21</w:t>
        </w:r>
        <w:r w:rsidRPr="00C728FA">
          <w:rPr>
            <w:rStyle w:val="Lienhypertexte"/>
            <w:rFonts w:ascii="Georgia" w:hAnsi="Georgia"/>
            <w:webHidden/>
          </w:rPr>
          <w:fldChar w:fldCharType="end"/>
        </w:r>
      </w:hyperlink>
    </w:p>
    <w:p w14:paraId="106317CB" w14:textId="3EEFBCC6" w:rsidR="00C728FA" w:rsidRPr="00C728FA" w:rsidRDefault="00C728FA">
      <w:pPr>
        <w:pStyle w:val="TM2"/>
        <w:tabs>
          <w:tab w:val="left" w:pos="880"/>
          <w:tab w:val="right" w:leader="dot" w:pos="9350"/>
        </w:tabs>
        <w:rPr>
          <w:rStyle w:val="Lienhypertexte"/>
          <w:rFonts w:ascii="Georgia" w:hAnsi="Georgia"/>
        </w:rPr>
      </w:pPr>
      <w:hyperlink w:anchor="_Toc223783240" w:history="1">
        <w:r w:rsidRPr="0061604E">
          <w:rPr>
            <w:rStyle w:val="Lienhypertexte"/>
            <w:rFonts w:ascii="Georgia" w:hAnsi="Georgia"/>
            <w:noProof/>
          </w:rPr>
          <w:t>4.2</w:t>
        </w:r>
        <w:r w:rsidRPr="00C728FA">
          <w:rPr>
            <w:rStyle w:val="Lienhypertexte"/>
            <w:rFonts w:ascii="Georgia" w:hAnsi="Georgia"/>
          </w:rPr>
          <w:tab/>
        </w:r>
        <w:r w:rsidRPr="0061604E">
          <w:rPr>
            <w:rStyle w:val="Lienhypertexte"/>
            <w:rFonts w:ascii="Georgia" w:hAnsi="Georgia"/>
            <w:noProof/>
          </w:rPr>
          <w:t>Sous-traitants (art. 12 à 15)</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21</w:t>
        </w:r>
        <w:r w:rsidRPr="00C728FA">
          <w:rPr>
            <w:rStyle w:val="Lienhypertexte"/>
            <w:rFonts w:ascii="Georgia" w:hAnsi="Georgia"/>
            <w:webHidden/>
          </w:rPr>
          <w:fldChar w:fldCharType="end"/>
        </w:r>
      </w:hyperlink>
    </w:p>
    <w:p w14:paraId="44948AA2" w14:textId="735BDB84" w:rsidR="00C728FA" w:rsidRPr="00C728FA" w:rsidRDefault="00C728FA">
      <w:pPr>
        <w:pStyle w:val="TM2"/>
        <w:tabs>
          <w:tab w:val="left" w:pos="880"/>
          <w:tab w:val="right" w:leader="dot" w:pos="9350"/>
        </w:tabs>
        <w:rPr>
          <w:rStyle w:val="Lienhypertexte"/>
          <w:rFonts w:ascii="Georgia" w:hAnsi="Georgia"/>
        </w:rPr>
      </w:pPr>
      <w:hyperlink w:anchor="_Toc223783241" w:history="1">
        <w:r w:rsidRPr="0061604E">
          <w:rPr>
            <w:rStyle w:val="Lienhypertexte"/>
            <w:rFonts w:ascii="Georgia" w:hAnsi="Georgia"/>
            <w:noProof/>
          </w:rPr>
          <w:t>4.3</w:t>
        </w:r>
        <w:r w:rsidRPr="00C728FA">
          <w:rPr>
            <w:rStyle w:val="Lienhypertexte"/>
            <w:rFonts w:ascii="Georgia" w:hAnsi="Georgia"/>
          </w:rPr>
          <w:tab/>
        </w:r>
        <w:r w:rsidRPr="0061604E">
          <w:rPr>
            <w:rStyle w:val="Lienhypertexte"/>
            <w:rFonts w:ascii="Georgia" w:hAnsi="Georgia"/>
            <w:noProof/>
          </w:rPr>
          <w:t>Confidentialité (art. 18)</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22</w:t>
        </w:r>
        <w:r w:rsidRPr="00C728FA">
          <w:rPr>
            <w:rStyle w:val="Lienhypertexte"/>
            <w:rFonts w:ascii="Georgia" w:hAnsi="Georgia"/>
            <w:webHidden/>
          </w:rPr>
          <w:fldChar w:fldCharType="end"/>
        </w:r>
      </w:hyperlink>
    </w:p>
    <w:p w14:paraId="1197320F" w14:textId="1896D807" w:rsidR="00C728FA" w:rsidRPr="00C728FA" w:rsidRDefault="00C728FA">
      <w:pPr>
        <w:pStyle w:val="TM2"/>
        <w:tabs>
          <w:tab w:val="left" w:pos="880"/>
          <w:tab w:val="right" w:leader="dot" w:pos="9350"/>
        </w:tabs>
        <w:rPr>
          <w:rStyle w:val="Lienhypertexte"/>
          <w:rFonts w:ascii="Georgia" w:hAnsi="Georgia"/>
        </w:rPr>
      </w:pPr>
      <w:hyperlink w:anchor="_Toc223783242" w:history="1">
        <w:r w:rsidRPr="00C728FA">
          <w:rPr>
            <w:rStyle w:val="Lienhypertexte"/>
            <w:rFonts w:ascii="Georgia" w:hAnsi="Georgia"/>
            <w:noProof/>
          </w:rPr>
          <w:t>4.4</w:t>
        </w:r>
        <w:r w:rsidRPr="00C728FA">
          <w:rPr>
            <w:rStyle w:val="Lienhypertexte"/>
            <w:rFonts w:ascii="Georgia" w:hAnsi="Georgia"/>
          </w:rPr>
          <w:tab/>
        </w:r>
        <w:r w:rsidRPr="00C728FA">
          <w:rPr>
            <w:rStyle w:val="Lienhypertexte"/>
            <w:rFonts w:ascii="Georgia" w:hAnsi="Georgia"/>
            <w:noProof/>
          </w:rPr>
          <w:t>Protection des données personnelles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22</w:t>
        </w:r>
        <w:r w:rsidRPr="00C728FA">
          <w:rPr>
            <w:rStyle w:val="Lienhypertexte"/>
            <w:rFonts w:ascii="Georgia" w:hAnsi="Georgia"/>
            <w:webHidden/>
          </w:rPr>
          <w:fldChar w:fldCharType="end"/>
        </w:r>
      </w:hyperlink>
    </w:p>
    <w:p w14:paraId="70682EAE" w14:textId="4F65331D" w:rsidR="00C728FA" w:rsidRPr="00C728FA" w:rsidRDefault="00C728FA">
      <w:pPr>
        <w:pStyle w:val="TM2"/>
        <w:tabs>
          <w:tab w:val="left" w:pos="880"/>
          <w:tab w:val="right" w:leader="dot" w:pos="9350"/>
        </w:tabs>
        <w:rPr>
          <w:rStyle w:val="Lienhypertexte"/>
          <w:rFonts w:ascii="Georgia" w:hAnsi="Georgia"/>
        </w:rPr>
      </w:pPr>
      <w:hyperlink w:anchor="_Toc223783243" w:history="1">
        <w:r w:rsidRPr="0061604E">
          <w:rPr>
            <w:rStyle w:val="Lienhypertexte"/>
            <w:rFonts w:ascii="Georgia" w:hAnsi="Georgia"/>
            <w:noProof/>
          </w:rPr>
          <w:t>4.5</w:t>
        </w:r>
        <w:r w:rsidRPr="00C728FA">
          <w:rPr>
            <w:rStyle w:val="Lienhypertexte"/>
            <w:rFonts w:ascii="Georgia" w:hAnsi="Georgia"/>
          </w:rPr>
          <w:tab/>
        </w:r>
        <w:r w:rsidRPr="0061604E">
          <w:rPr>
            <w:rStyle w:val="Lienhypertexte"/>
            <w:rFonts w:ascii="Georgia" w:hAnsi="Georgia"/>
            <w:noProof/>
          </w:rPr>
          <w:t>Droits intellectuels (art. 19 à 23)</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24</w:t>
        </w:r>
        <w:r w:rsidRPr="00C728FA">
          <w:rPr>
            <w:rStyle w:val="Lienhypertexte"/>
            <w:rFonts w:ascii="Georgia" w:hAnsi="Georgia"/>
            <w:webHidden/>
          </w:rPr>
          <w:fldChar w:fldCharType="end"/>
        </w:r>
      </w:hyperlink>
    </w:p>
    <w:p w14:paraId="67D3C31E" w14:textId="1A384EA6" w:rsidR="00C728FA" w:rsidRPr="00C728FA" w:rsidRDefault="00C728FA">
      <w:pPr>
        <w:pStyle w:val="TM2"/>
        <w:tabs>
          <w:tab w:val="left" w:pos="880"/>
          <w:tab w:val="right" w:leader="dot" w:pos="9350"/>
        </w:tabs>
        <w:rPr>
          <w:rStyle w:val="Lienhypertexte"/>
          <w:rFonts w:ascii="Georgia" w:hAnsi="Georgia"/>
        </w:rPr>
      </w:pPr>
      <w:hyperlink w:anchor="_Toc223783244" w:history="1">
        <w:r w:rsidRPr="0061604E">
          <w:rPr>
            <w:rStyle w:val="Lienhypertexte"/>
            <w:rFonts w:ascii="Georgia" w:hAnsi="Georgia"/>
            <w:noProof/>
          </w:rPr>
          <w:t>4.6</w:t>
        </w:r>
        <w:r w:rsidRPr="00C728FA">
          <w:rPr>
            <w:rStyle w:val="Lienhypertexte"/>
            <w:rFonts w:ascii="Georgia" w:hAnsi="Georgia"/>
          </w:rPr>
          <w:tab/>
        </w:r>
        <w:r w:rsidRPr="0061604E">
          <w:rPr>
            <w:rStyle w:val="Lienhypertexte"/>
            <w:rFonts w:ascii="Georgia" w:hAnsi="Georgia"/>
            <w:noProof/>
          </w:rPr>
          <w:t>Cautionnement (art.25 à 33)</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24</w:t>
        </w:r>
        <w:r w:rsidRPr="00C728FA">
          <w:rPr>
            <w:rStyle w:val="Lienhypertexte"/>
            <w:rFonts w:ascii="Georgia" w:hAnsi="Georgia"/>
            <w:webHidden/>
          </w:rPr>
          <w:fldChar w:fldCharType="end"/>
        </w:r>
      </w:hyperlink>
    </w:p>
    <w:p w14:paraId="41F1441E" w14:textId="6928C464" w:rsidR="00C728FA" w:rsidRPr="00C728FA" w:rsidRDefault="00C728FA">
      <w:pPr>
        <w:pStyle w:val="TM2"/>
        <w:tabs>
          <w:tab w:val="left" w:pos="880"/>
          <w:tab w:val="right" w:leader="dot" w:pos="9350"/>
        </w:tabs>
        <w:rPr>
          <w:rStyle w:val="Lienhypertexte"/>
          <w:rFonts w:ascii="Georgia" w:hAnsi="Georgia"/>
        </w:rPr>
      </w:pPr>
      <w:hyperlink w:anchor="_Toc223783245" w:history="1">
        <w:r w:rsidRPr="0061604E">
          <w:rPr>
            <w:rStyle w:val="Lienhypertexte"/>
            <w:rFonts w:ascii="Georgia" w:hAnsi="Georgia"/>
            <w:noProof/>
          </w:rPr>
          <w:t>4.7</w:t>
        </w:r>
        <w:r w:rsidRPr="00C728FA">
          <w:rPr>
            <w:rStyle w:val="Lienhypertexte"/>
            <w:rFonts w:ascii="Georgia" w:hAnsi="Georgia"/>
          </w:rPr>
          <w:tab/>
        </w:r>
        <w:r w:rsidRPr="0061604E">
          <w:rPr>
            <w:rStyle w:val="Lienhypertexte"/>
            <w:rFonts w:ascii="Georgia" w:hAnsi="Georgia"/>
            <w:noProof/>
          </w:rPr>
          <w:t>Conformité de l’exécution (art. 34)</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24</w:t>
        </w:r>
        <w:r w:rsidRPr="00C728FA">
          <w:rPr>
            <w:rStyle w:val="Lienhypertexte"/>
            <w:rFonts w:ascii="Georgia" w:hAnsi="Georgia"/>
            <w:webHidden/>
          </w:rPr>
          <w:fldChar w:fldCharType="end"/>
        </w:r>
      </w:hyperlink>
    </w:p>
    <w:p w14:paraId="5FCF1427" w14:textId="7D8CCF90" w:rsidR="00C728FA" w:rsidRPr="00C728FA" w:rsidRDefault="00C728FA">
      <w:pPr>
        <w:pStyle w:val="TM2"/>
        <w:tabs>
          <w:tab w:val="left" w:pos="880"/>
          <w:tab w:val="right" w:leader="dot" w:pos="9350"/>
        </w:tabs>
        <w:rPr>
          <w:rStyle w:val="Lienhypertexte"/>
          <w:rFonts w:ascii="Georgia" w:hAnsi="Georgia"/>
        </w:rPr>
      </w:pPr>
      <w:hyperlink w:anchor="_Toc223783246" w:history="1">
        <w:r w:rsidRPr="0061604E">
          <w:rPr>
            <w:rStyle w:val="Lienhypertexte"/>
            <w:rFonts w:ascii="Georgia" w:hAnsi="Georgia"/>
            <w:noProof/>
          </w:rPr>
          <w:t>4.8</w:t>
        </w:r>
        <w:r w:rsidRPr="00C728FA">
          <w:rPr>
            <w:rStyle w:val="Lienhypertexte"/>
            <w:rFonts w:ascii="Georgia" w:hAnsi="Georgia"/>
          </w:rPr>
          <w:tab/>
        </w:r>
        <w:r w:rsidRPr="0061604E">
          <w:rPr>
            <w:rStyle w:val="Lienhypertexte"/>
            <w:rFonts w:ascii="Georgia" w:hAnsi="Georgia"/>
            <w:noProof/>
          </w:rPr>
          <w:t>Modifications du marché (art. 37 à 38/19)</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24</w:t>
        </w:r>
        <w:r w:rsidRPr="00C728FA">
          <w:rPr>
            <w:rStyle w:val="Lienhypertexte"/>
            <w:rFonts w:ascii="Georgia" w:hAnsi="Georgia"/>
            <w:webHidden/>
          </w:rPr>
          <w:fldChar w:fldCharType="end"/>
        </w:r>
      </w:hyperlink>
    </w:p>
    <w:p w14:paraId="26451388" w14:textId="11B3A895" w:rsidR="00C728FA" w:rsidRPr="00C728FA" w:rsidRDefault="00C728FA" w:rsidP="00C728FA">
      <w:pPr>
        <w:pStyle w:val="TM2"/>
        <w:tabs>
          <w:tab w:val="left" w:pos="880"/>
          <w:tab w:val="right" w:leader="dot" w:pos="9350"/>
        </w:tabs>
        <w:rPr>
          <w:rStyle w:val="Lienhypertexte"/>
          <w:rFonts w:ascii="Georgia" w:hAnsi="Georgia"/>
        </w:rPr>
      </w:pPr>
      <w:hyperlink w:anchor="_Toc223783247" w:history="1">
        <w:r w:rsidRPr="0061604E">
          <w:rPr>
            <w:rStyle w:val="Lienhypertexte"/>
            <w:rFonts w:ascii="Georgia" w:hAnsi="Georgia"/>
            <w:noProof/>
          </w:rPr>
          <w:t>4.8.1</w:t>
        </w:r>
        <w:r w:rsidRPr="00C728FA">
          <w:rPr>
            <w:rStyle w:val="Lienhypertexte"/>
            <w:rFonts w:ascii="Georgia" w:hAnsi="Georgia"/>
          </w:rPr>
          <w:tab/>
        </w:r>
        <w:r w:rsidRPr="0061604E">
          <w:rPr>
            <w:rStyle w:val="Lienhypertexte"/>
            <w:rFonts w:ascii="Georgia" w:hAnsi="Georgia"/>
            <w:noProof/>
          </w:rPr>
          <w:t>Remplacement de adjudicataire  (art. 38/3)</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24</w:t>
        </w:r>
        <w:r w:rsidRPr="00C728FA">
          <w:rPr>
            <w:rStyle w:val="Lienhypertexte"/>
            <w:rFonts w:ascii="Georgia" w:hAnsi="Georgia"/>
            <w:webHidden/>
          </w:rPr>
          <w:fldChar w:fldCharType="end"/>
        </w:r>
      </w:hyperlink>
    </w:p>
    <w:p w14:paraId="430B0972" w14:textId="0D4044FD" w:rsidR="00C728FA" w:rsidRPr="00C728FA" w:rsidRDefault="00C728FA" w:rsidP="00C728FA">
      <w:pPr>
        <w:pStyle w:val="TM2"/>
        <w:tabs>
          <w:tab w:val="left" w:pos="880"/>
          <w:tab w:val="right" w:leader="dot" w:pos="9350"/>
        </w:tabs>
        <w:rPr>
          <w:rStyle w:val="Lienhypertexte"/>
          <w:rFonts w:ascii="Georgia" w:hAnsi="Georgia"/>
        </w:rPr>
      </w:pPr>
      <w:hyperlink w:anchor="_Toc223783248" w:history="1">
        <w:r w:rsidRPr="0061604E">
          <w:rPr>
            <w:rStyle w:val="Lienhypertexte"/>
            <w:rFonts w:ascii="Georgia" w:hAnsi="Georgia"/>
            <w:noProof/>
          </w:rPr>
          <w:t>4.8.2</w:t>
        </w:r>
        <w:r w:rsidRPr="00C728FA">
          <w:rPr>
            <w:rStyle w:val="Lienhypertexte"/>
            <w:rFonts w:ascii="Georgia" w:hAnsi="Georgia"/>
          </w:rPr>
          <w:tab/>
        </w:r>
        <w:r w:rsidRPr="0061604E">
          <w:rPr>
            <w:rStyle w:val="Lienhypertexte"/>
            <w:rFonts w:ascii="Georgia" w:hAnsi="Georgia"/>
            <w:noProof/>
          </w:rPr>
          <w:t>Révision des prix (art. 38/7)</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24</w:t>
        </w:r>
        <w:r w:rsidRPr="00C728FA">
          <w:rPr>
            <w:rStyle w:val="Lienhypertexte"/>
            <w:rFonts w:ascii="Georgia" w:hAnsi="Georgia"/>
            <w:webHidden/>
          </w:rPr>
          <w:fldChar w:fldCharType="end"/>
        </w:r>
      </w:hyperlink>
    </w:p>
    <w:p w14:paraId="1976275E" w14:textId="17BD9A63" w:rsidR="00C728FA" w:rsidRPr="00C728FA" w:rsidRDefault="00C728FA" w:rsidP="00C728FA">
      <w:pPr>
        <w:pStyle w:val="TM2"/>
        <w:tabs>
          <w:tab w:val="left" w:pos="880"/>
          <w:tab w:val="right" w:leader="dot" w:pos="9350"/>
        </w:tabs>
        <w:rPr>
          <w:rStyle w:val="Lienhypertexte"/>
          <w:rFonts w:ascii="Georgia" w:hAnsi="Georgia"/>
        </w:rPr>
      </w:pPr>
      <w:hyperlink w:anchor="_Toc223783249" w:history="1">
        <w:r w:rsidRPr="0061604E">
          <w:rPr>
            <w:rStyle w:val="Lienhypertexte"/>
            <w:rFonts w:ascii="Georgia" w:hAnsi="Georgia"/>
            <w:noProof/>
          </w:rPr>
          <w:t>4.8.3</w:t>
        </w:r>
        <w:r w:rsidRPr="00C728FA">
          <w:rPr>
            <w:rStyle w:val="Lienhypertexte"/>
            <w:rFonts w:ascii="Georgia" w:hAnsi="Georgia"/>
          </w:rPr>
          <w:tab/>
        </w:r>
        <w:r w:rsidRPr="0061604E">
          <w:rPr>
            <w:rStyle w:val="Lienhypertexte"/>
            <w:rFonts w:ascii="Georgia" w:hAnsi="Georgia"/>
            <w:noProof/>
          </w:rPr>
          <w:t>Indemnités suite aux suspensions ordonnées par l’adjudicateur durant l’exécution (art. 38/12).</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_Toc223783249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24</w:t>
        </w:r>
        <w:r w:rsidRPr="00C728FA">
          <w:rPr>
            <w:rStyle w:val="Lienhypertexte"/>
            <w:rFonts w:ascii="Georgia" w:hAnsi="Georgia"/>
            <w:webHidden/>
          </w:rPr>
          <w:fldChar w:fldCharType="end"/>
        </w:r>
      </w:hyperlink>
    </w:p>
    <w:p w14:paraId="64D10987" w14:textId="1012A392" w:rsidR="00C728FA" w:rsidRPr="00C728FA" w:rsidRDefault="00C728FA" w:rsidP="00C728FA">
      <w:pPr>
        <w:pStyle w:val="TM2"/>
        <w:tabs>
          <w:tab w:val="left" w:pos="880"/>
          <w:tab w:val="right" w:leader="dot" w:pos="9350"/>
        </w:tabs>
        <w:rPr>
          <w:rStyle w:val="Lienhypertexte"/>
          <w:rFonts w:ascii="Georgia" w:hAnsi="Georgia"/>
        </w:rPr>
      </w:pPr>
      <w:hyperlink w:anchor="_Toc223783250" w:history="1">
        <w:r w:rsidRPr="0061604E">
          <w:rPr>
            <w:rStyle w:val="Lienhypertexte"/>
            <w:rFonts w:ascii="Georgia" w:hAnsi="Georgia"/>
            <w:noProof/>
          </w:rPr>
          <w:t>4.8.4</w:t>
        </w:r>
        <w:r w:rsidRPr="00C728FA">
          <w:rPr>
            <w:rStyle w:val="Lienhypertexte"/>
            <w:rFonts w:ascii="Georgia" w:hAnsi="Georgia"/>
          </w:rPr>
          <w:tab/>
        </w:r>
        <w:r w:rsidRPr="0061604E">
          <w:rPr>
            <w:rStyle w:val="Lienhypertexte"/>
            <w:rFonts w:ascii="Georgia" w:hAnsi="Georgia"/>
            <w:noProof/>
          </w:rPr>
          <w:t>Circonstances imprévisibles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25</w:t>
        </w:r>
        <w:r w:rsidRPr="00C728FA">
          <w:rPr>
            <w:rStyle w:val="Lienhypertexte"/>
            <w:rFonts w:ascii="Georgia" w:hAnsi="Georgia"/>
            <w:webHidden/>
          </w:rPr>
          <w:fldChar w:fldCharType="end"/>
        </w:r>
      </w:hyperlink>
    </w:p>
    <w:p w14:paraId="42676BB7" w14:textId="16005FDF" w:rsidR="00C728FA" w:rsidRPr="00C728FA" w:rsidRDefault="00C728FA">
      <w:pPr>
        <w:pStyle w:val="TM2"/>
        <w:tabs>
          <w:tab w:val="left" w:pos="880"/>
          <w:tab w:val="right" w:leader="dot" w:pos="9350"/>
        </w:tabs>
        <w:rPr>
          <w:rStyle w:val="Lienhypertexte"/>
          <w:rFonts w:ascii="Georgia" w:hAnsi="Georgia"/>
        </w:rPr>
      </w:pPr>
      <w:hyperlink w:anchor="_Toc223783251" w:history="1">
        <w:r w:rsidRPr="0061604E">
          <w:rPr>
            <w:rStyle w:val="Lienhypertexte"/>
            <w:rFonts w:ascii="Georgia" w:hAnsi="Georgia"/>
            <w:noProof/>
          </w:rPr>
          <w:t>4.9</w:t>
        </w:r>
        <w:r w:rsidRPr="00C728FA">
          <w:rPr>
            <w:rStyle w:val="Lienhypertexte"/>
            <w:rFonts w:ascii="Georgia" w:hAnsi="Georgia"/>
          </w:rPr>
          <w:tab/>
        </w:r>
        <w:r w:rsidRPr="0061604E">
          <w:rPr>
            <w:rStyle w:val="Lienhypertexte"/>
            <w:rFonts w:ascii="Georgia" w:hAnsi="Georgia"/>
            <w:noProof/>
          </w:rPr>
          <w:t>Réception technique préalable (art. 41-42)</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25</w:t>
        </w:r>
        <w:r w:rsidRPr="00C728FA">
          <w:rPr>
            <w:rStyle w:val="Lienhypertexte"/>
            <w:rFonts w:ascii="Georgia" w:hAnsi="Georgia"/>
            <w:webHidden/>
          </w:rPr>
          <w:fldChar w:fldCharType="end"/>
        </w:r>
      </w:hyperlink>
    </w:p>
    <w:p w14:paraId="149C25FF" w14:textId="40C7C9D3" w:rsidR="00C728FA" w:rsidRPr="00C728FA" w:rsidRDefault="00C728FA">
      <w:pPr>
        <w:pStyle w:val="TM2"/>
        <w:tabs>
          <w:tab w:val="left" w:pos="880"/>
          <w:tab w:val="right" w:leader="dot" w:pos="9350"/>
        </w:tabs>
        <w:rPr>
          <w:rStyle w:val="Lienhypertexte"/>
          <w:rFonts w:ascii="Georgia" w:hAnsi="Georgia"/>
        </w:rPr>
      </w:pPr>
      <w:hyperlink w:anchor="_Toc223783252" w:history="1">
        <w:r w:rsidRPr="0061604E">
          <w:rPr>
            <w:rStyle w:val="Lienhypertexte"/>
            <w:rFonts w:ascii="Georgia" w:hAnsi="Georgia"/>
            <w:noProof/>
          </w:rPr>
          <w:t>4.10</w:t>
        </w:r>
        <w:r w:rsidRPr="00C728FA">
          <w:rPr>
            <w:rStyle w:val="Lienhypertexte"/>
            <w:rFonts w:ascii="Georgia" w:hAnsi="Georgia"/>
          </w:rPr>
          <w:tab/>
        </w:r>
        <w:r w:rsidRPr="0061604E">
          <w:rPr>
            <w:rStyle w:val="Lienhypertexte"/>
            <w:rFonts w:ascii="Georgia" w:hAnsi="Georgia"/>
            <w:noProof/>
          </w:rPr>
          <w:t>Modalités d’exécution (art. 115 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25</w:t>
        </w:r>
        <w:r w:rsidRPr="00C728FA">
          <w:rPr>
            <w:rStyle w:val="Lienhypertexte"/>
            <w:rFonts w:ascii="Georgia" w:hAnsi="Georgia"/>
            <w:webHidden/>
          </w:rPr>
          <w:fldChar w:fldCharType="end"/>
        </w:r>
      </w:hyperlink>
    </w:p>
    <w:p w14:paraId="456A6B4C" w14:textId="660BAB72" w:rsidR="00C728FA" w:rsidRPr="00C728FA" w:rsidRDefault="00C728FA" w:rsidP="00C728FA">
      <w:pPr>
        <w:pStyle w:val="TM2"/>
        <w:tabs>
          <w:tab w:val="left" w:pos="880"/>
          <w:tab w:val="right" w:leader="dot" w:pos="9350"/>
        </w:tabs>
        <w:rPr>
          <w:rStyle w:val="Lienhypertexte"/>
          <w:rFonts w:ascii="Georgia" w:hAnsi="Georgia"/>
        </w:rPr>
      </w:pPr>
      <w:hyperlink w:anchor="_Toc223783253" w:history="1">
        <w:r w:rsidRPr="0061604E">
          <w:rPr>
            <w:rStyle w:val="Lienhypertexte"/>
            <w:rFonts w:ascii="Georgia" w:hAnsi="Georgia"/>
            <w:noProof/>
          </w:rPr>
          <w:t>4.10.1</w:t>
        </w:r>
        <w:r w:rsidRPr="00C728FA">
          <w:rPr>
            <w:rStyle w:val="Lienhypertexte"/>
            <w:rFonts w:ascii="Georgia" w:hAnsi="Georgia"/>
          </w:rPr>
          <w:tab/>
        </w:r>
        <w:r w:rsidRPr="0061604E">
          <w:rPr>
            <w:rStyle w:val="Lienhypertexte"/>
            <w:rFonts w:ascii="Georgia" w:hAnsi="Georgia"/>
            <w:noProof/>
          </w:rPr>
          <w:t>Commandes partielles (art. 115)</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25</w:t>
        </w:r>
        <w:r w:rsidRPr="00C728FA">
          <w:rPr>
            <w:rStyle w:val="Lienhypertexte"/>
            <w:rFonts w:ascii="Georgia" w:hAnsi="Georgia"/>
            <w:webHidden/>
          </w:rPr>
          <w:fldChar w:fldCharType="end"/>
        </w:r>
      </w:hyperlink>
    </w:p>
    <w:p w14:paraId="1EA31D46" w14:textId="3A6DC78A" w:rsidR="00C728FA" w:rsidRPr="00C728FA" w:rsidRDefault="00C728FA" w:rsidP="00C728FA">
      <w:pPr>
        <w:pStyle w:val="TM2"/>
        <w:tabs>
          <w:tab w:val="left" w:pos="880"/>
          <w:tab w:val="right" w:leader="dot" w:pos="9350"/>
        </w:tabs>
        <w:rPr>
          <w:rStyle w:val="Lienhypertexte"/>
          <w:rFonts w:ascii="Georgia" w:hAnsi="Georgia"/>
        </w:rPr>
      </w:pPr>
      <w:hyperlink w:anchor="_Toc223783254" w:history="1">
        <w:r w:rsidRPr="0061604E">
          <w:rPr>
            <w:rStyle w:val="Lienhypertexte"/>
            <w:rFonts w:ascii="Georgia" w:hAnsi="Georgia"/>
            <w:noProof/>
          </w:rPr>
          <w:t>4.10.2</w:t>
        </w:r>
        <w:r w:rsidRPr="00C728FA">
          <w:rPr>
            <w:rStyle w:val="Lienhypertexte"/>
            <w:rFonts w:ascii="Georgia" w:hAnsi="Georgia"/>
          </w:rPr>
          <w:tab/>
        </w:r>
        <w:r w:rsidRPr="0061604E">
          <w:rPr>
            <w:rStyle w:val="Lienhypertexte"/>
            <w:rFonts w:ascii="Georgia" w:hAnsi="Georgia"/>
            <w:noProof/>
          </w:rPr>
          <w:t>Délais et clauses (art. 116)</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26</w:t>
        </w:r>
        <w:r w:rsidRPr="00C728FA">
          <w:rPr>
            <w:rStyle w:val="Lienhypertexte"/>
            <w:rFonts w:ascii="Georgia" w:hAnsi="Georgia"/>
            <w:webHidden/>
          </w:rPr>
          <w:fldChar w:fldCharType="end"/>
        </w:r>
      </w:hyperlink>
    </w:p>
    <w:p w14:paraId="72A6D806" w14:textId="57245981" w:rsidR="00C728FA" w:rsidRPr="00C728FA" w:rsidRDefault="00C728FA" w:rsidP="00C728FA">
      <w:pPr>
        <w:pStyle w:val="TM2"/>
        <w:tabs>
          <w:tab w:val="left" w:pos="880"/>
          <w:tab w:val="right" w:leader="dot" w:pos="9350"/>
        </w:tabs>
        <w:rPr>
          <w:rStyle w:val="Lienhypertexte"/>
          <w:rFonts w:ascii="Georgia" w:hAnsi="Georgia"/>
        </w:rPr>
      </w:pPr>
      <w:hyperlink w:anchor="_Toc223783255" w:history="1">
        <w:r w:rsidRPr="0061604E">
          <w:rPr>
            <w:rStyle w:val="Lienhypertexte"/>
            <w:rFonts w:ascii="Georgia" w:hAnsi="Georgia"/>
            <w:noProof/>
          </w:rPr>
          <w:t>4.10.3</w:t>
        </w:r>
        <w:r w:rsidRPr="00C728FA">
          <w:rPr>
            <w:rStyle w:val="Lienhypertexte"/>
            <w:rFonts w:ascii="Georgia" w:hAnsi="Georgia"/>
          </w:rPr>
          <w:tab/>
        </w:r>
        <w:r w:rsidRPr="0061604E">
          <w:rPr>
            <w:rStyle w:val="Lienhypertexte"/>
            <w:rFonts w:ascii="Georgia" w:hAnsi="Georgia"/>
            <w:noProof/>
          </w:rPr>
          <w:t>Quantités à fournir (art. 117)</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26</w:t>
        </w:r>
        <w:r w:rsidRPr="00C728FA">
          <w:rPr>
            <w:rStyle w:val="Lienhypertexte"/>
            <w:rFonts w:ascii="Georgia" w:hAnsi="Georgia"/>
            <w:webHidden/>
          </w:rPr>
          <w:fldChar w:fldCharType="end"/>
        </w:r>
      </w:hyperlink>
    </w:p>
    <w:p w14:paraId="05BA56F8" w14:textId="67E7FFA9" w:rsidR="00C728FA" w:rsidRPr="00C728FA" w:rsidRDefault="00C728FA" w:rsidP="00C728FA">
      <w:pPr>
        <w:pStyle w:val="TM2"/>
        <w:tabs>
          <w:tab w:val="left" w:pos="880"/>
          <w:tab w:val="right" w:leader="dot" w:pos="9350"/>
        </w:tabs>
        <w:rPr>
          <w:rStyle w:val="Lienhypertexte"/>
          <w:rFonts w:ascii="Georgia" w:hAnsi="Georgia"/>
        </w:rPr>
      </w:pPr>
      <w:hyperlink w:anchor="_Toc223783256" w:history="1">
        <w:r w:rsidRPr="0061604E">
          <w:rPr>
            <w:rStyle w:val="Lienhypertexte"/>
            <w:rFonts w:ascii="Georgia" w:hAnsi="Georgia"/>
            <w:noProof/>
          </w:rPr>
          <w:t>4.10.4</w:t>
        </w:r>
        <w:r w:rsidRPr="00C728FA">
          <w:rPr>
            <w:rStyle w:val="Lienhypertexte"/>
            <w:rFonts w:ascii="Georgia" w:hAnsi="Georgia"/>
          </w:rPr>
          <w:tab/>
        </w:r>
        <w:r w:rsidRPr="0061604E">
          <w:rPr>
            <w:rStyle w:val="Lienhypertexte"/>
            <w:rFonts w:ascii="Georgia" w:hAnsi="Georgia"/>
            <w:noProof/>
          </w:rPr>
          <w:t>Lieu où les fournitures doivent être livrées et formalités (art. 149)</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26</w:t>
        </w:r>
        <w:r w:rsidRPr="00C728FA">
          <w:rPr>
            <w:rStyle w:val="Lienhypertexte"/>
            <w:rFonts w:ascii="Georgia" w:hAnsi="Georgia"/>
            <w:webHidden/>
          </w:rPr>
          <w:fldChar w:fldCharType="end"/>
        </w:r>
      </w:hyperlink>
    </w:p>
    <w:p w14:paraId="58A71413" w14:textId="426DC40D" w:rsidR="00C728FA" w:rsidRPr="00C728FA" w:rsidRDefault="00C728FA" w:rsidP="00C728FA">
      <w:pPr>
        <w:pStyle w:val="TM2"/>
        <w:tabs>
          <w:tab w:val="left" w:pos="880"/>
          <w:tab w:val="right" w:leader="dot" w:pos="9350"/>
        </w:tabs>
        <w:rPr>
          <w:rStyle w:val="Lienhypertexte"/>
          <w:rFonts w:ascii="Georgia" w:hAnsi="Georgia"/>
        </w:rPr>
      </w:pPr>
      <w:hyperlink w:anchor="_Toc223783257" w:history="1">
        <w:r w:rsidRPr="0061604E">
          <w:rPr>
            <w:rStyle w:val="Lienhypertexte"/>
            <w:rFonts w:ascii="Georgia" w:hAnsi="Georgia"/>
            <w:noProof/>
          </w:rPr>
          <w:t>4.10.5</w:t>
        </w:r>
        <w:r w:rsidRPr="00C728FA">
          <w:rPr>
            <w:rStyle w:val="Lienhypertexte"/>
            <w:rFonts w:ascii="Georgia" w:hAnsi="Georgia"/>
          </w:rPr>
          <w:tab/>
        </w:r>
        <w:r w:rsidRPr="0061604E">
          <w:rPr>
            <w:rStyle w:val="Lienhypertexte"/>
            <w:rFonts w:ascii="Georgia" w:hAnsi="Georgia"/>
            <w:noProof/>
          </w:rPr>
          <w:t>Emballages (art.119)</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27</w:t>
        </w:r>
        <w:r w:rsidRPr="00C728FA">
          <w:rPr>
            <w:rStyle w:val="Lienhypertexte"/>
            <w:rFonts w:ascii="Georgia" w:hAnsi="Georgia"/>
            <w:webHidden/>
          </w:rPr>
          <w:fldChar w:fldCharType="end"/>
        </w:r>
      </w:hyperlink>
    </w:p>
    <w:p w14:paraId="1CBA0EA5" w14:textId="10E997C3" w:rsidR="00C728FA" w:rsidRPr="00C728FA" w:rsidRDefault="00C728FA" w:rsidP="00C728FA">
      <w:pPr>
        <w:pStyle w:val="TM2"/>
        <w:tabs>
          <w:tab w:val="left" w:pos="880"/>
          <w:tab w:val="right" w:leader="dot" w:pos="9350"/>
        </w:tabs>
        <w:rPr>
          <w:rStyle w:val="Lienhypertexte"/>
          <w:rFonts w:ascii="Georgia" w:hAnsi="Georgia"/>
        </w:rPr>
      </w:pPr>
      <w:hyperlink w:anchor="_Toc223783258" w:history="1">
        <w:r w:rsidRPr="0061604E">
          <w:rPr>
            <w:rStyle w:val="Lienhypertexte"/>
            <w:rFonts w:ascii="Georgia" w:hAnsi="Georgia"/>
            <w:noProof/>
          </w:rPr>
          <w:t>4.10.6</w:t>
        </w:r>
        <w:r w:rsidRPr="00C728FA">
          <w:rPr>
            <w:rStyle w:val="Lienhypertexte"/>
            <w:rFonts w:ascii="Georgia" w:hAnsi="Georgia"/>
          </w:rPr>
          <w:tab/>
        </w:r>
        <w:r w:rsidRPr="0061604E">
          <w:rPr>
            <w:rStyle w:val="Lienhypertexte"/>
            <w:rFonts w:ascii="Georgia" w:hAnsi="Georgia"/>
            <w:noProof/>
          </w:rPr>
          <w:t>Vérification de la livraison (art. 120)</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27</w:t>
        </w:r>
        <w:r w:rsidRPr="00C728FA">
          <w:rPr>
            <w:rStyle w:val="Lienhypertexte"/>
            <w:rFonts w:ascii="Georgia" w:hAnsi="Georgia"/>
            <w:webHidden/>
          </w:rPr>
          <w:fldChar w:fldCharType="end"/>
        </w:r>
      </w:hyperlink>
    </w:p>
    <w:p w14:paraId="28D09F71" w14:textId="183B34B8" w:rsidR="00C728FA" w:rsidRPr="00C728FA" w:rsidRDefault="00C728FA" w:rsidP="00C728FA">
      <w:pPr>
        <w:pStyle w:val="TM2"/>
        <w:tabs>
          <w:tab w:val="left" w:pos="880"/>
          <w:tab w:val="right" w:leader="dot" w:pos="9350"/>
        </w:tabs>
        <w:rPr>
          <w:rStyle w:val="Lienhypertexte"/>
          <w:rFonts w:ascii="Georgia" w:hAnsi="Georgia"/>
        </w:rPr>
      </w:pPr>
      <w:hyperlink w:anchor="_Toc223783259" w:history="1">
        <w:r w:rsidRPr="0061604E">
          <w:rPr>
            <w:rStyle w:val="Lienhypertexte"/>
            <w:rFonts w:ascii="Georgia" w:hAnsi="Georgia"/>
            <w:noProof/>
          </w:rPr>
          <w:t>4.10.7</w:t>
        </w:r>
        <w:r w:rsidRPr="00C728FA">
          <w:rPr>
            <w:rStyle w:val="Lienhypertexte"/>
            <w:rFonts w:ascii="Georgia" w:hAnsi="Georgia"/>
          </w:rPr>
          <w:tab/>
        </w:r>
        <w:r w:rsidRPr="0061604E">
          <w:rPr>
            <w:rStyle w:val="Lienhypertexte"/>
            <w:rFonts w:ascii="Georgia" w:hAnsi="Georgia"/>
            <w:noProof/>
          </w:rPr>
          <w:t>Responsabilité du fournisseurs (art. 122)</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_Toc223783259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28</w:t>
        </w:r>
        <w:r w:rsidRPr="00C728FA">
          <w:rPr>
            <w:rStyle w:val="Lienhypertexte"/>
            <w:rFonts w:ascii="Georgia" w:hAnsi="Georgia"/>
            <w:webHidden/>
          </w:rPr>
          <w:fldChar w:fldCharType="end"/>
        </w:r>
      </w:hyperlink>
    </w:p>
    <w:p w14:paraId="6681812C" w14:textId="7E17B9C3" w:rsidR="00C728FA" w:rsidRPr="00C728FA" w:rsidRDefault="00C728FA">
      <w:pPr>
        <w:pStyle w:val="TM2"/>
        <w:tabs>
          <w:tab w:val="left" w:pos="880"/>
          <w:tab w:val="right" w:leader="dot" w:pos="9350"/>
        </w:tabs>
        <w:rPr>
          <w:rStyle w:val="Lienhypertexte"/>
          <w:rFonts w:ascii="Georgia" w:hAnsi="Georgia"/>
        </w:rPr>
      </w:pPr>
      <w:hyperlink w:anchor="_Toc223783260" w:history="1">
        <w:r w:rsidRPr="0061604E">
          <w:rPr>
            <w:rStyle w:val="Lienhypertexte"/>
            <w:rFonts w:ascii="Georgia" w:hAnsi="Georgia"/>
            <w:noProof/>
          </w:rPr>
          <w:t>4.11</w:t>
        </w:r>
        <w:r w:rsidRPr="00C728FA">
          <w:rPr>
            <w:rStyle w:val="Lienhypertexte"/>
            <w:rFonts w:ascii="Georgia" w:hAnsi="Georgia"/>
          </w:rPr>
          <w:tab/>
        </w:r>
        <w:r w:rsidRPr="0061604E">
          <w:rPr>
            <w:rStyle w:val="Lienhypertexte"/>
            <w:rFonts w:ascii="Georgia" w:hAnsi="Georgia"/>
            <w:noProof/>
          </w:rPr>
          <w:t>Tolérance zéro exploitation et abus sexuels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28</w:t>
        </w:r>
        <w:r w:rsidRPr="00C728FA">
          <w:rPr>
            <w:rStyle w:val="Lienhypertexte"/>
            <w:rFonts w:ascii="Georgia" w:hAnsi="Georgia"/>
            <w:webHidden/>
          </w:rPr>
          <w:fldChar w:fldCharType="end"/>
        </w:r>
      </w:hyperlink>
    </w:p>
    <w:p w14:paraId="11456DFF" w14:textId="4B04973D" w:rsidR="00C728FA" w:rsidRPr="00C728FA" w:rsidRDefault="00C728FA">
      <w:pPr>
        <w:pStyle w:val="TM2"/>
        <w:tabs>
          <w:tab w:val="left" w:pos="880"/>
          <w:tab w:val="right" w:leader="dot" w:pos="9350"/>
        </w:tabs>
        <w:rPr>
          <w:rStyle w:val="Lienhypertexte"/>
          <w:rFonts w:ascii="Georgia" w:hAnsi="Georgia"/>
        </w:rPr>
      </w:pPr>
      <w:hyperlink w:anchor="_Toc223783261" w:history="1">
        <w:r w:rsidRPr="0061604E">
          <w:rPr>
            <w:rStyle w:val="Lienhypertexte"/>
            <w:rFonts w:ascii="Georgia" w:hAnsi="Georgia"/>
            <w:noProof/>
          </w:rPr>
          <w:t>4.12</w:t>
        </w:r>
        <w:r w:rsidRPr="00C728FA">
          <w:rPr>
            <w:rStyle w:val="Lienhypertexte"/>
            <w:rFonts w:ascii="Georgia" w:hAnsi="Georgia"/>
          </w:rPr>
          <w:tab/>
        </w:r>
        <w:r w:rsidRPr="0061604E">
          <w:rPr>
            <w:rStyle w:val="Lienhypertexte"/>
            <w:rFonts w:ascii="Georgia" w:hAnsi="Georgia"/>
            <w:noProof/>
          </w:rPr>
          <w:t>Moyens d’action du Pouvoir Adjudicateur (art. 44-51 et 123-126)</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28</w:t>
        </w:r>
        <w:r w:rsidRPr="00C728FA">
          <w:rPr>
            <w:rStyle w:val="Lienhypertexte"/>
            <w:rFonts w:ascii="Georgia" w:hAnsi="Georgia"/>
            <w:webHidden/>
          </w:rPr>
          <w:fldChar w:fldCharType="end"/>
        </w:r>
      </w:hyperlink>
    </w:p>
    <w:p w14:paraId="2F999087" w14:textId="2B96C6DC" w:rsidR="00C728FA" w:rsidRPr="00C728FA" w:rsidRDefault="00C728FA" w:rsidP="00C728FA">
      <w:pPr>
        <w:pStyle w:val="TM2"/>
        <w:tabs>
          <w:tab w:val="left" w:pos="880"/>
          <w:tab w:val="right" w:leader="dot" w:pos="9350"/>
        </w:tabs>
        <w:rPr>
          <w:rStyle w:val="Lienhypertexte"/>
          <w:rFonts w:ascii="Georgia" w:hAnsi="Georgia"/>
        </w:rPr>
      </w:pPr>
      <w:hyperlink w:anchor="_Toc223783262" w:history="1">
        <w:r w:rsidRPr="0061604E">
          <w:rPr>
            <w:rStyle w:val="Lienhypertexte"/>
            <w:rFonts w:ascii="Georgia" w:hAnsi="Georgia"/>
            <w:noProof/>
          </w:rPr>
          <w:t>4.12.1</w:t>
        </w:r>
        <w:r w:rsidRPr="00C728FA">
          <w:rPr>
            <w:rStyle w:val="Lienhypertexte"/>
            <w:rFonts w:ascii="Georgia" w:hAnsi="Georgia"/>
          </w:rPr>
          <w:tab/>
        </w:r>
        <w:r w:rsidRPr="0061604E">
          <w:rPr>
            <w:rStyle w:val="Lienhypertexte"/>
            <w:rFonts w:ascii="Georgia" w:hAnsi="Georgia"/>
            <w:noProof/>
          </w:rPr>
          <w:t>Défaut d’exécution (art. 44)</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28</w:t>
        </w:r>
        <w:r w:rsidRPr="00C728FA">
          <w:rPr>
            <w:rStyle w:val="Lienhypertexte"/>
            <w:rFonts w:ascii="Georgia" w:hAnsi="Georgia"/>
            <w:webHidden/>
          </w:rPr>
          <w:fldChar w:fldCharType="end"/>
        </w:r>
      </w:hyperlink>
    </w:p>
    <w:p w14:paraId="314A4A0F" w14:textId="08E08A7C" w:rsidR="00C728FA" w:rsidRPr="00C728FA" w:rsidRDefault="00C728FA" w:rsidP="00C728FA">
      <w:pPr>
        <w:pStyle w:val="TM2"/>
        <w:tabs>
          <w:tab w:val="left" w:pos="880"/>
          <w:tab w:val="right" w:leader="dot" w:pos="9350"/>
        </w:tabs>
        <w:rPr>
          <w:rStyle w:val="Lienhypertexte"/>
          <w:rFonts w:ascii="Georgia" w:hAnsi="Georgia"/>
        </w:rPr>
      </w:pPr>
      <w:hyperlink w:anchor="_Toc223783263" w:history="1">
        <w:r w:rsidRPr="0061604E">
          <w:rPr>
            <w:rStyle w:val="Lienhypertexte"/>
            <w:rFonts w:ascii="Georgia" w:hAnsi="Georgia"/>
            <w:noProof/>
          </w:rPr>
          <w:t>4.12.2</w:t>
        </w:r>
        <w:r w:rsidRPr="00C728FA">
          <w:rPr>
            <w:rStyle w:val="Lienhypertexte"/>
            <w:rFonts w:ascii="Georgia" w:hAnsi="Georgia"/>
          </w:rPr>
          <w:tab/>
        </w:r>
        <w:r w:rsidRPr="0061604E">
          <w:rPr>
            <w:rStyle w:val="Lienhypertexte"/>
            <w:rFonts w:ascii="Georgia" w:hAnsi="Georgia"/>
            <w:noProof/>
          </w:rPr>
          <w:t>Amendes pour retard (art. 46 et 123)</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29</w:t>
        </w:r>
        <w:r w:rsidRPr="00C728FA">
          <w:rPr>
            <w:rStyle w:val="Lienhypertexte"/>
            <w:rFonts w:ascii="Georgia" w:hAnsi="Georgia"/>
            <w:webHidden/>
          </w:rPr>
          <w:fldChar w:fldCharType="end"/>
        </w:r>
      </w:hyperlink>
    </w:p>
    <w:p w14:paraId="0A07F213" w14:textId="4EA724FD" w:rsidR="00C728FA" w:rsidRPr="00C728FA" w:rsidRDefault="00C728FA" w:rsidP="00C728FA">
      <w:pPr>
        <w:pStyle w:val="TM2"/>
        <w:tabs>
          <w:tab w:val="left" w:pos="880"/>
          <w:tab w:val="right" w:leader="dot" w:pos="9350"/>
        </w:tabs>
        <w:rPr>
          <w:rStyle w:val="Lienhypertexte"/>
          <w:rFonts w:ascii="Georgia" w:hAnsi="Georgia"/>
        </w:rPr>
      </w:pPr>
      <w:hyperlink w:anchor="_Toc223783264" w:history="1">
        <w:r w:rsidRPr="0061604E">
          <w:rPr>
            <w:rStyle w:val="Lienhypertexte"/>
            <w:rFonts w:ascii="Georgia" w:hAnsi="Georgia"/>
            <w:noProof/>
          </w:rPr>
          <w:t>4.12.3</w:t>
        </w:r>
        <w:r w:rsidRPr="00C728FA">
          <w:rPr>
            <w:rStyle w:val="Lienhypertexte"/>
            <w:rFonts w:ascii="Georgia" w:hAnsi="Georgia"/>
          </w:rPr>
          <w:tab/>
        </w:r>
        <w:r w:rsidRPr="0061604E">
          <w:rPr>
            <w:rStyle w:val="Lienhypertexte"/>
            <w:rFonts w:ascii="Georgia" w:hAnsi="Georgia"/>
            <w:noProof/>
          </w:rPr>
          <w:t>Mesures d’office (art. 47 et 124)</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29</w:t>
        </w:r>
        <w:r w:rsidRPr="00C728FA">
          <w:rPr>
            <w:rStyle w:val="Lienhypertexte"/>
            <w:rFonts w:ascii="Georgia" w:hAnsi="Georgia"/>
            <w:webHidden/>
          </w:rPr>
          <w:fldChar w:fldCharType="end"/>
        </w:r>
      </w:hyperlink>
    </w:p>
    <w:p w14:paraId="6DDE8776" w14:textId="097B257E" w:rsidR="00C728FA" w:rsidRPr="00C728FA" w:rsidRDefault="00C728FA">
      <w:pPr>
        <w:pStyle w:val="TM2"/>
        <w:tabs>
          <w:tab w:val="left" w:pos="880"/>
          <w:tab w:val="right" w:leader="dot" w:pos="9350"/>
        </w:tabs>
        <w:rPr>
          <w:rStyle w:val="Lienhypertexte"/>
          <w:rFonts w:ascii="Georgia" w:hAnsi="Georgia"/>
        </w:rPr>
      </w:pPr>
      <w:hyperlink w:anchor="_Toc223783265" w:history="1">
        <w:r w:rsidRPr="0061604E">
          <w:rPr>
            <w:rStyle w:val="Lienhypertexte"/>
            <w:rFonts w:ascii="Georgia" w:hAnsi="Georgia"/>
            <w:noProof/>
          </w:rPr>
          <w:t>4.13</w:t>
        </w:r>
        <w:r w:rsidRPr="00C728FA">
          <w:rPr>
            <w:rStyle w:val="Lienhypertexte"/>
            <w:rFonts w:ascii="Georgia" w:hAnsi="Georgia"/>
          </w:rPr>
          <w:tab/>
        </w:r>
        <w:r w:rsidRPr="0061604E">
          <w:rPr>
            <w:rStyle w:val="Lienhypertexte"/>
            <w:rFonts w:ascii="Georgia" w:hAnsi="Georgia"/>
            <w:noProof/>
          </w:rPr>
          <w:t>Fin du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29</w:t>
        </w:r>
        <w:r w:rsidRPr="00C728FA">
          <w:rPr>
            <w:rStyle w:val="Lienhypertexte"/>
            <w:rFonts w:ascii="Georgia" w:hAnsi="Georgia"/>
            <w:webHidden/>
          </w:rPr>
          <w:fldChar w:fldCharType="end"/>
        </w:r>
      </w:hyperlink>
    </w:p>
    <w:p w14:paraId="0CFF9B6D" w14:textId="1E1E865F" w:rsidR="00C728FA" w:rsidRPr="00C728FA" w:rsidRDefault="00C728FA" w:rsidP="00C728FA">
      <w:pPr>
        <w:pStyle w:val="TM2"/>
        <w:tabs>
          <w:tab w:val="left" w:pos="880"/>
          <w:tab w:val="right" w:leader="dot" w:pos="9350"/>
        </w:tabs>
        <w:rPr>
          <w:rStyle w:val="Lienhypertexte"/>
          <w:rFonts w:ascii="Georgia" w:hAnsi="Georgia"/>
        </w:rPr>
      </w:pPr>
      <w:hyperlink w:anchor="_Toc223783266" w:history="1">
        <w:r w:rsidRPr="0061604E">
          <w:rPr>
            <w:rStyle w:val="Lienhypertexte"/>
            <w:rFonts w:ascii="Georgia" w:hAnsi="Georgia"/>
            <w:noProof/>
          </w:rPr>
          <w:t>4.13.1</w:t>
        </w:r>
        <w:r w:rsidRPr="00C728FA">
          <w:rPr>
            <w:rStyle w:val="Lienhypertexte"/>
            <w:rFonts w:ascii="Georgia" w:hAnsi="Georgia"/>
          </w:rPr>
          <w:tab/>
        </w:r>
        <w:r w:rsidRPr="0061604E">
          <w:rPr>
            <w:rStyle w:val="Lienhypertexte"/>
            <w:rFonts w:ascii="Georgia" w:hAnsi="Georgia"/>
            <w:noProof/>
          </w:rPr>
          <w:t>Réception des produits fournis (art. 64-65 et 128)</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29</w:t>
        </w:r>
        <w:r w:rsidRPr="00C728FA">
          <w:rPr>
            <w:rStyle w:val="Lienhypertexte"/>
            <w:rFonts w:ascii="Georgia" w:hAnsi="Georgia"/>
            <w:webHidden/>
          </w:rPr>
          <w:fldChar w:fldCharType="end"/>
        </w:r>
      </w:hyperlink>
    </w:p>
    <w:p w14:paraId="44FA6B41" w14:textId="1DB974CF" w:rsidR="00C728FA" w:rsidRPr="00C728FA" w:rsidRDefault="00C728FA" w:rsidP="00C728FA">
      <w:pPr>
        <w:pStyle w:val="TM2"/>
        <w:tabs>
          <w:tab w:val="left" w:pos="880"/>
          <w:tab w:val="right" w:leader="dot" w:pos="9350"/>
        </w:tabs>
        <w:rPr>
          <w:rStyle w:val="Lienhypertexte"/>
          <w:rFonts w:ascii="Georgia" w:hAnsi="Georgia"/>
        </w:rPr>
      </w:pPr>
      <w:hyperlink w:anchor="_Toc223783267" w:history="1">
        <w:r w:rsidRPr="0061604E">
          <w:rPr>
            <w:rStyle w:val="Lienhypertexte"/>
            <w:rFonts w:ascii="Georgia" w:hAnsi="Georgia"/>
            <w:noProof/>
          </w:rPr>
          <w:t>4.13.2</w:t>
        </w:r>
        <w:r w:rsidRPr="00C728FA">
          <w:rPr>
            <w:rStyle w:val="Lienhypertexte"/>
            <w:rFonts w:ascii="Georgia" w:hAnsi="Georgia"/>
          </w:rPr>
          <w:tab/>
        </w:r>
        <w:r w:rsidRPr="0061604E">
          <w:rPr>
            <w:rStyle w:val="Lienhypertexte"/>
            <w:rFonts w:ascii="Georgia" w:hAnsi="Georgia"/>
            <w:noProof/>
          </w:rPr>
          <w:t>Transfert de propriété (art. 132)</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30</w:t>
        </w:r>
        <w:r w:rsidRPr="00C728FA">
          <w:rPr>
            <w:rStyle w:val="Lienhypertexte"/>
            <w:rFonts w:ascii="Georgia" w:hAnsi="Georgia"/>
            <w:webHidden/>
          </w:rPr>
          <w:fldChar w:fldCharType="end"/>
        </w:r>
      </w:hyperlink>
    </w:p>
    <w:p w14:paraId="55F18177" w14:textId="43EC3247" w:rsidR="00C728FA" w:rsidRPr="00C728FA" w:rsidRDefault="00C728FA" w:rsidP="00C728FA">
      <w:pPr>
        <w:pStyle w:val="TM2"/>
        <w:tabs>
          <w:tab w:val="left" w:pos="880"/>
          <w:tab w:val="right" w:leader="dot" w:pos="9350"/>
        </w:tabs>
        <w:rPr>
          <w:rStyle w:val="Lienhypertexte"/>
          <w:rFonts w:ascii="Georgia" w:hAnsi="Georgia"/>
        </w:rPr>
      </w:pPr>
      <w:hyperlink w:anchor="_Toc223783268" w:history="1">
        <w:r w:rsidRPr="0061604E">
          <w:rPr>
            <w:rStyle w:val="Lienhypertexte"/>
            <w:rFonts w:ascii="Georgia" w:hAnsi="Georgia"/>
            <w:noProof/>
          </w:rPr>
          <w:t>4.13.3</w:t>
        </w:r>
        <w:r w:rsidRPr="00C728FA">
          <w:rPr>
            <w:rStyle w:val="Lienhypertexte"/>
            <w:rFonts w:ascii="Georgia" w:hAnsi="Georgia"/>
          </w:rPr>
          <w:tab/>
        </w:r>
        <w:r w:rsidRPr="0061604E">
          <w:rPr>
            <w:rStyle w:val="Lienhypertexte"/>
            <w:rFonts w:ascii="Georgia" w:hAnsi="Georgia"/>
            <w:noProof/>
          </w:rPr>
          <w:t>Délai de garantie (art. 134)</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30</w:t>
        </w:r>
        <w:r w:rsidRPr="00C728FA">
          <w:rPr>
            <w:rStyle w:val="Lienhypertexte"/>
            <w:rFonts w:ascii="Georgia" w:hAnsi="Georgia"/>
            <w:webHidden/>
          </w:rPr>
          <w:fldChar w:fldCharType="end"/>
        </w:r>
      </w:hyperlink>
    </w:p>
    <w:p w14:paraId="2D009ECE" w14:textId="751CA68D" w:rsidR="00C728FA" w:rsidRPr="00C728FA" w:rsidRDefault="00C728FA" w:rsidP="00C728FA">
      <w:pPr>
        <w:pStyle w:val="TM2"/>
        <w:tabs>
          <w:tab w:val="left" w:pos="880"/>
          <w:tab w:val="right" w:leader="dot" w:pos="9350"/>
        </w:tabs>
        <w:rPr>
          <w:rStyle w:val="Lienhypertexte"/>
          <w:rFonts w:ascii="Georgia" w:hAnsi="Georgia"/>
        </w:rPr>
      </w:pPr>
      <w:hyperlink w:anchor="_Toc223783269" w:history="1">
        <w:r w:rsidRPr="0061604E">
          <w:rPr>
            <w:rStyle w:val="Lienhypertexte"/>
            <w:rFonts w:ascii="Georgia" w:hAnsi="Georgia"/>
            <w:noProof/>
          </w:rPr>
          <w:t>4.13.4</w:t>
        </w:r>
        <w:r w:rsidRPr="00C728FA">
          <w:rPr>
            <w:rStyle w:val="Lienhypertexte"/>
            <w:rFonts w:ascii="Georgia" w:hAnsi="Georgia"/>
          </w:rPr>
          <w:tab/>
        </w:r>
        <w:r w:rsidRPr="0061604E">
          <w:rPr>
            <w:rStyle w:val="Lienhypertexte"/>
            <w:rFonts w:ascii="Georgia" w:hAnsi="Georgia"/>
            <w:noProof/>
          </w:rPr>
          <w:t>Réception définitive (art. 135)</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_Toc223783269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30</w:t>
        </w:r>
        <w:r w:rsidRPr="00C728FA">
          <w:rPr>
            <w:rStyle w:val="Lienhypertexte"/>
            <w:rFonts w:ascii="Georgia" w:hAnsi="Georgia"/>
            <w:webHidden/>
          </w:rPr>
          <w:fldChar w:fldCharType="end"/>
        </w:r>
      </w:hyperlink>
    </w:p>
    <w:p w14:paraId="0BD8FFE2" w14:textId="7B083F41" w:rsidR="00C728FA" w:rsidRPr="00C728FA" w:rsidRDefault="00C728FA" w:rsidP="00C728FA">
      <w:pPr>
        <w:pStyle w:val="TM2"/>
        <w:tabs>
          <w:tab w:val="left" w:pos="880"/>
          <w:tab w:val="right" w:leader="dot" w:pos="9350"/>
        </w:tabs>
        <w:rPr>
          <w:rStyle w:val="Lienhypertexte"/>
          <w:rFonts w:ascii="Georgia" w:hAnsi="Georgia"/>
        </w:rPr>
      </w:pPr>
      <w:hyperlink w:anchor="_Toc223783270" w:history="1">
        <w:r w:rsidRPr="0061604E">
          <w:rPr>
            <w:rStyle w:val="Lienhypertexte"/>
            <w:rFonts w:ascii="Georgia" w:hAnsi="Georgia"/>
            <w:noProof/>
          </w:rPr>
          <w:t>4.13.5</w:t>
        </w:r>
        <w:r w:rsidRPr="00C728FA">
          <w:rPr>
            <w:rStyle w:val="Lienhypertexte"/>
            <w:rFonts w:ascii="Georgia" w:hAnsi="Georgia"/>
          </w:rPr>
          <w:tab/>
        </w:r>
        <w:r w:rsidRPr="0061604E">
          <w:rPr>
            <w:rStyle w:val="Lienhypertexte"/>
            <w:rFonts w:ascii="Georgia" w:hAnsi="Georgia"/>
            <w:noProof/>
          </w:rPr>
          <w:t>Frais de réception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30</w:t>
        </w:r>
        <w:r w:rsidRPr="00C728FA">
          <w:rPr>
            <w:rStyle w:val="Lienhypertexte"/>
            <w:rFonts w:ascii="Georgia" w:hAnsi="Georgia"/>
            <w:webHidden/>
          </w:rPr>
          <w:fldChar w:fldCharType="end"/>
        </w:r>
      </w:hyperlink>
    </w:p>
    <w:p w14:paraId="1EDD39AD" w14:textId="04EC12EB" w:rsidR="00C728FA" w:rsidRPr="00C728FA" w:rsidRDefault="00C728FA" w:rsidP="00C728FA">
      <w:pPr>
        <w:pStyle w:val="TM2"/>
        <w:tabs>
          <w:tab w:val="left" w:pos="880"/>
          <w:tab w:val="right" w:leader="dot" w:pos="9350"/>
        </w:tabs>
        <w:rPr>
          <w:rStyle w:val="Lienhypertexte"/>
          <w:rFonts w:ascii="Georgia" w:hAnsi="Georgia"/>
        </w:rPr>
      </w:pPr>
      <w:hyperlink w:anchor="_Toc223783271" w:history="1">
        <w:r w:rsidRPr="0061604E">
          <w:rPr>
            <w:rStyle w:val="Lienhypertexte"/>
            <w:rFonts w:ascii="Georgia" w:hAnsi="Georgia"/>
            <w:noProof/>
          </w:rPr>
          <w:t>4.13.6</w:t>
        </w:r>
        <w:r w:rsidRPr="00C728FA">
          <w:rPr>
            <w:rStyle w:val="Lienhypertexte"/>
            <w:rFonts w:ascii="Georgia" w:hAnsi="Georgia"/>
          </w:rPr>
          <w:tab/>
        </w:r>
        <w:r w:rsidRPr="0061604E">
          <w:rPr>
            <w:rStyle w:val="Lienhypertexte"/>
            <w:rFonts w:ascii="Georgia" w:hAnsi="Georgia"/>
            <w:noProof/>
          </w:rPr>
          <w:t>Facturation et paiement des fournitures (art. 66 à 72 -127)</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30</w:t>
        </w:r>
        <w:r w:rsidRPr="00C728FA">
          <w:rPr>
            <w:rStyle w:val="Lienhypertexte"/>
            <w:rFonts w:ascii="Georgia" w:hAnsi="Georgia"/>
            <w:webHidden/>
          </w:rPr>
          <w:fldChar w:fldCharType="end"/>
        </w:r>
      </w:hyperlink>
    </w:p>
    <w:p w14:paraId="27FA5AA5" w14:textId="2DB611D7" w:rsidR="00C728FA" w:rsidRPr="00C728FA" w:rsidRDefault="00C728FA">
      <w:pPr>
        <w:pStyle w:val="TM2"/>
        <w:tabs>
          <w:tab w:val="left" w:pos="880"/>
          <w:tab w:val="right" w:leader="dot" w:pos="9350"/>
        </w:tabs>
        <w:rPr>
          <w:rStyle w:val="Lienhypertexte"/>
          <w:rFonts w:ascii="Georgia" w:hAnsi="Georgia"/>
        </w:rPr>
      </w:pPr>
      <w:hyperlink w:anchor="_Toc223783272" w:history="1">
        <w:r w:rsidRPr="0061604E">
          <w:rPr>
            <w:rStyle w:val="Lienhypertexte"/>
            <w:rFonts w:ascii="Georgia" w:hAnsi="Georgia"/>
            <w:noProof/>
          </w:rPr>
          <w:t>4.14</w:t>
        </w:r>
        <w:r w:rsidRPr="00C728FA">
          <w:rPr>
            <w:rStyle w:val="Lienhypertexte"/>
            <w:rFonts w:ascii="Georgia" w:hAnsi="Georgia"/>
          </w:rPr>
          <w:tab/>
        </w:r>
        <w:r w:rsidRPr="0061604E">
          <w:rPr>
            <w:rStyle w:val="Lienhypertexte"/>
            <w:rFonts w:ascii="Georgia" w:hAnsi="Georgia"/>
            <w:noProof/>
          </w:rPr>
          <w:t>Litiges (art. 73)</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31</w:t>
        </w:r>
        <w:r w:rsidRPr="00C728FA">
          <w:rPr>
            <w:rStyle w:val="Lienhypertexte"/>
            <w:rFonts w:ascii="Georgia" w:hAnsi="Georgia"/>
            <w:webHidden/>
          </w:rPr>
          <w:fldChar w:fldCharType="end"/>
        </w:r>
      </w:hyperlink>
    </w:p>
    <w:p w14:paraId="4A7439A4" w14:textId="2765E94C" w:rsidR="00C728FA" w:rsidRPr="00C728FA" w:rsidRDefault="00C728FA" w:rsidP="00C728FA">
      <w:pPr>
        <w:pStyle w:val="TM2"/>
        <w:tabs>
          <w:tab w:val="left" w:pos="880"/>
          <w:tab w:val="right" w:leader="dot" w:pos="9350"/>
        </w:tabs>
        <w:rPr>
          <w:rStyle w:val="Lienhypertexte"/>
          <w:rFonts w:ascii="Georgia" w:hAnsi="Georgia"/>
        </w:rPr>
      </w:pPr>
      <w:hyperlink w:anchor="_Toc223783273" w:history="1">
        <w:r w:rsidRPr="0061604E">
          <w:rPr>
            <w:rStyle w:val="Lienhypertexte"/>
            <w:rFonts w:ascii="Georgia" w:hAnsi="Georgia"/>
            <w:noProof/>
          </w:rPr>
          <w:t>5</w:t>
        </w:r>
        <w:r w:rsidRPr="00C728FA">
          <w:rPr>
            <w:rStyle w:val="Lienhypertexte"/>
            <w:rFonts w:ascii="Georgia" w:hAnsi="Georgia"/>
          </w:rPr>
          <w:tab/>
        </w:r>
        <w:r w:rsidRPr="0061604E">
          <w:rPr>
            <w:rStyle w:val="Lienhypertexte"/>
            <w:rFonts w:ascii="Georgia" w:hAnsi="Georgia"/>
            <w:noProof/>
          </w:rPr>
          <w:t>Termes de référence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32</w:t>
        </w:r>
        <w:r w:rsidRPr="00C728FA">
          <w:rPr>
            <w:rStyle w:val="Lienhypertexte"/>
            <w:rFonts w:ascii="Georgia" w:hAnsi="Georgia"/>
            <w:webHidden/>
          </w:rPr>
          <w:fldChar w:fldCharType="end"/>
        </w:r>
      </w:hyperlink>
    </w:p>
    <w:p w14:paraId="67D43047" w14:textId="0B6B50D6" w:rsidR="00C728FA" w:rsidRPr="00C728FA" w:rsidRDefault="00C728FA">
      <w:pPr>
        <w:pStyle w:val="TM2"/>
        <w:tabs>
          <w:tab w:val="left" w:pos="880"/>
          <w:tab w:val="right" w:leader="dot" w:pos="9350"/>
        </w:tabs>
        <w:rPr>
          <w:rStyle w:val="Lienhypertexte"/>
          <w:rFonts w:ascii="Georgia" w:hAnsi="Georgia"/>
        </w:rPr>
      </w:pPr>
      <w:hyperlink w:anchor="_Toc223783274" w:history="1">
        <w:r w:rsidRPr="0061604E">
          <w:rPr>
            <w:rStyle w:val="Lienhypertexte"/>
            <w:rFonts w:ascii="Georgia" w:hAnsi="Georgia"/>
            <w:noProof/>
          </w:rPr>
          <w:t>5.1</w:t>
        </w:r>
        <w:r w:rsidRPr="00C728FA">
          <w:rPr>
            <w:rStyle w:val="Lienhypertexte"/>
            <w:rFonts w:ascii="Georgia" w:hAnsi="Georgia"/>
          </w:rPr>
          <w:tab/>
        </w:r>
        <w:r w:rsidRPr="0061604E">
          <w:rPr>
            <w:rStyle w:val="Lienhypertexte"/>
            <w:rFonts w:ascii="Georgia" w:hAnsi="Georgia"/>
            <w:noProof/>
          </w:rPr>
          <w:t>Contexte générale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32</w:t>
        </w:r>
        <w:r w:rsidRPr="00C728FA">
          <w:rPr>
            <w:rStyle w:val="Lienhypertexte"/>
            <w:rFonts w:ascii="Georgia" w:hAnsi="Georgia"/>
            <w:webHidden/>
          </w:rPr>
          <w:fldChar w:fldCharType="end"/>
        </w:r>
      </w:hyperlink>
    </w:p>
    <w:p w14:paraId="524CFC9E" w14:textId="02FF3EF7" w:rsidR="00C728FA" w:rsidRPr="00C728FA" w:rsidRDefault="00C728FA">
      <w:pPr>
        <w:pStyle w:val="TM2"/>
        <w:tabs>
          <w:tab w:val="left" w:pos="880"/>
          <w:tab w:val="right" w:leader="dot" w:pos="9350"/>
        </w:tabs>
        <w:rPr>
          <w:rStyle w:val="Lienhypertexte"/>
          <w:rFonts w:ascii="Georgia" w:hAnsi="Georgia"/>
        </w:rPr>
      </w:pPr>
      <w:hyperlink w:anchor="_Toc223783275" w:history="1">
        <w:r w:rsidRPr="0061604E">
          <w:rPr>
            <w:rStyle w:val="Lienhypertexte"/>
            <w:rFonts w:ascii="Georgia" w:hAnsi="Georgia"/>
            <w:noProof/>
          </w:rPr>
          <w:t>5.2</w:t>
        </w:r>
        <w:r w:rsidRPr="00C728FA">
          <w:rPr>
            <w:rStyle w:val="Lienhypertexte"/>
            <w:rFonts w:ascii="Georgia" w:hAnsi="Georgia"/>
          </w:rPr>
          <w:tab/>
        </w:r>
        <w:r w:rsidRPr="0061604E">
          <w:rPr>
            <w:rStyle w:val="Lienhypertexte"/>
            <w:rFonts w:ascii="Georgia" w:hAnsi="Georgia"/>
            <w:noProof/>
          </w:rPr>
          <w:t>Objectif du marché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32</w:t>
        </w:r>
        <w:r w:rsidRPr="00C728FA">
          <w:rPr>
            <w:rStyle w:val="Lienhypertexte"/>
            <w:rFonts w:ascii="Georgia" w:hAnsi="Georgia"/>
            <w:webHidden/>
          </w:rPr>
          <w:fldChar w:fldCharType="end"/>
        </w:r>
      </w:hyperlink>
    </w:p>
    <w:p w14:paraId="6E8417A8" w14:textId="6A876B69" w:rsidR="00C728FA" w:rsidRPr="00C728FA" w:rsidRDefault="00C728FA">
      <w:pPr>
        <w:pStyle w:val="TM2"/>
        <w:tabs>
          <w:tab w:val="left" w:pos="880"/>
          <w:tab w:val="right" w:leader="dot" w:pos="9350"/>
        </w:tabs>
        <w:rPr>
          <w:rStyle w:val="Lienhypertexte"/>
          <w:rFonts w:ascii="Georgia" w:hAnsi="Georgia"/>
        </w:rPr>
      </w:pPr>
      <w:hyperlink w:anchor="_Toc223783276" w:history="1">
        <w:r w:rsidRPr="0061604E">
          <w:rPr>
            <w:rStyle w:val="Lienhypertexte"/>
            <w:rFonts w:ascii="Georgia" w:hAnsi="Georgia"/>
            <w:noProof/>
          </w:rPr>
          <w:t>5.3</w:t>
        </w:r>
        <w:r w:rsidRPr="00C728FA">
          <w:rPr>
            <w:rStyle w:val="Lienhypertexte"/>
            <w:rFonts w:ascii="Georgia" w:hAnsi="Georgia"/>
          </w:rPr>
          <w:tab/>
        </w:r>
        <w:r w:rsidRPr="0061604E">
          <w:rPr>
            <w:rStyle w:val="Lienhypertexte"/>
            <w:rFonts w:ascii="Georgia" w:hAnsi="Georgia"/>
            <w:noProof/>
          </w:rPr>
          <w:t>Résultats attendus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32</w:t>
        </w:r>
        <w:r w:rsidRPr="00C728FA">
          <w:rPr>
            <w:rStyle w:val="Lienhypertexte"/>
            <w:rFonts w:ascii="Georgia" w:hAnsi="Georgia"/>
            <w:webHidden/>
          </w:rPr>
          <w:fldChar w:fldCharType="end"/>
        </w:r>
      </w:hyperlink>
    </w:p>
    <w:p w14:paraId="5C8C7533" w14:textId="26ED8EBF" w:rsidR="00C728FA" w:rsidRPr="00C728FA" w:rsidRDefault="00C728FA">
      <w:pPr>
        <w:pStyle w:val="TM2"/>
        <w:tabs>
          <w:tab w:val="left" w:pos="880"/>
          <w:tab w:val="right" w:leader="dot" w:pos="9350"/>
        </w:tabs>
        <w:rPr>
          <w:rStyle w:val="Lienhypertexte"/>
          <w:rFonts w:ascii="Georgia" w:hAnsi="Georgia"/>
        </w:rPr>
      </w:pPr>
      <w:hyperlink w:anchor="_Toc223783277" w:history="1">
        <w:r w:rsidRPr="0061604E">
          <w:rPr>
            <w:rStyle w:val="Lienhypertexte"/>
            <w:rFonts w:ascii="Georgia" w:hAnsi="Georgia"/>
            <w:noProof/>
          </w:rPr>
          <w:t>5.4</w:t>
        </w:r>
        <w:r w:rsidRPr="00C728FA">
          <w:rPr>
            <w:rStyle w:val="Lienhypertexte"/>
            <w:rFonts w:ascii="Georgia" w:hAnsi="Georgia"/>
          </w:rPr>
          <w:tab/>
        </w:r>
        <w:r w:rsidRPr="0061604E">
          <w:rPr>
            <w:rStyle w:val="Lienhypertexte"/>
            <w:rFonts w:ascii="Georgia" w:hAnsi="Georgia"/>
            <w:noProof/>
          </w:rPr>
          <w:t>Description des produits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32</w:t>
        </w:r>
        <w:r w:rsidRPr="00C728FA">
          <w:rPr>
            <w:rStyle w:val="Lienhypertexte"/>
            <w:rFonts w:ascii="Georgia" w:hAnsi="Georgia"/>
            <w:webHidden/>
          </w:rPr>
          <w:fldChar w:fldCharType="end"/>
        </w:r>
      </w:hyperlink>
    </w:p>
    <w:p w14:paraId="13791865" w14:textId="015DC4F3" w:rsidR="00C728FA" w:rsidRPr="00C728FA" w:rsidRDefault="00C728FA" w:rsidP="00C728FA">
      <w:pPr>
        <w:pStyle w:val="TM2"/>
        <w:tabs>
          <w:tab w:val="left" w:pos="880"/>
          <w:tab w:val="right" w:leader="dot" w:pos="9350"/>
        </w:tabs>
        <w:rPr>
          <w:rStyle w:val="Lienhypertexte"/>
          <w:rFonts w:ascii="Georgia" w:hAnsi="Georgia"/>
        </w:rPr>
      </w:pPr>
      <w:hyperlink w:anchor="_Toc223783278" w:history="1">
        <w:r w:rsidRPr="0061604E">
          <w:rPr>
            <w:rStyle w:val="Lienhypertexte"/>
            <w:rFonts w:ascii="Georgia" w:hAnsi="Georgia"/>
            <w:noProof/>
          </w:rPr>
          <w:t>5.4.1</w:t>
        </w:r>
        <w:r w:rsidRPr="00C728FA">
          <w:rPr>
            <w:rStyle w:val="Lienhypertexte"/>
            <w:rFonts w:ascii="Georgia" w:hAnsi="Georgia"/>
          </w:rPr>
          <w:tab/>
        </w:r>
        <w:r w:rsidRPr="0061604E">
          <w:rPr>
            <w:rStyle w:val="Lienhypertexte"/>
            <w:rFonts w:ascii="Georgia" w:hAnsi="Georgia"/>
            <w:noProof/>
          </w:rPr>
          <w:t>Produits d’hygiène et d’entretien.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32</w:t>
        </w:r>
        <w:r w:rsidRPr="00C728FA">
          <w:rPr>
            <w:rStyle w:val="Lienhypertexte"/>
            <w:rFonts w:ascii="Georgia" w:hAnsi="Georgia"/>
            <w:webHidden/>
          </w:rPr>
          <w:fldChar w:fldCharType="end"/>
        </w:r>
      </w:hyperlink>
    </w:p>
    <w:p w14:paraId="27A99FA1" w14:textId="4FC494B8" w:rsidR="00C728FA" w:rsidRPr="00C728FA" w:rsidRDefault="00C728FA" w:rsidP="00C728FA">
      <w:pPr>
        <w:pStyle w:val="TM2"/>
        <w:tabs>
          <w:tab w:val="left" w:pos="880"/>
          <w:tab w:val="right" w:leader="dot" w:pos="9350"/>
        </w:tabs>
        <w:rPr>
          <w:rStyle w:val="Lienhypertexte"/>
          <w:rFonts w:ascii="Georgia" w:hAnsi="Georgia"/>
        </w:rPr>
      </w:pPr>
      <w:hyperlink w:anchor="_Toc223783279" w:history="1">
        <w:r w:rsidRPr="0061604E">
          <w:rPr>
            <w:rStyle w:val="Lienhypertexte"/>
            <w:rFonts w:ascii="Georgia" w:hAnsi="Georgia"/>
            <w:noProof/>
          </w:rPr>
          <w:t>5.4.2</w:t>
        </w:r>
        <w:r w:rsidRPr="00C728FA">
          <w:rPr>
            <w:rStyle w:val="Lienhypertexte"/>
            <w:rFonts w:ascii="Georgia" w:hAnsi="Georgia"/>
          </w:rPr>
          <w:tab/>
        </w:r>
        <w:r w:rsidRPr="0061604E">
          <w:rPr>
            <w:rStyle w:val="Lienhypertexte"/>
            <w:rFonts w:ascii="Georgia" w:hAnsi="Georgia"/>
            <w:noProof/>
          </w:rPr>
          <w:t>Produits de cantines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_Toc223783279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33</w:t>
        </w:r>
        <w:r w:rsidRPr="00C728FA">
          <w:rPr>
            <w:rStyle w:val="Lienhypertexte"/>
            <w:rFonts w:ascii="Georgia" w:hAnsi="Georgia"/>
            <w:webHidden/>
          </w:rPr>
          <w:fldChar w:fldCharType="end"/>
        </w:r>
      </w:hyperlink>
    </w:p>
    <w:p w14:paraId="315D9B29" w14:textId="29CCC887" w:rsidR="00C728FA" w:rsidRPr="00C728FA" w:rsidRDefault="00C728FA">
      <w:pPr>
        <w:pStyle w:val="TM2"/>
        <w:tabs>
          <w:tab w:val="left" w:pos="880"/>
          <w:tab w:val="right" w:leader="dot" w:pos="9350"/>
        </w:tabs>
        <w:rPr>
          <w:rStyle w:val="Lienhypertexte"/>
          <w:rFonts w:ascii="Georgia" w:hAnsi="Georgia"/>
        </w:rPr>
      </w:pPr>
      <w:hyperlink w:anchor="_Toc223783280" w:history="1">
        <w:r w:rsidRPr="0061604E">
          <w:rPr>
            <w:rStyle w:val="Lienhypertexte"/>
            <w:rFonts w:ascii="Georgia" w:hAnsi="Georgia"/>
            <w:noProof/>
          </w:rPr>
          <w:t>5.5</w:t>
        </w:r>
        <w:r w:rsidRPr="00C728FA">
          <w:rPr>
            <w:rStyle w:val="Lienhypertexte"/>
            <w:rFonts w:ascii="Georgia" w:hAnsi="Georgia"/>
          </w:rPr>
          <w:tab/>
        </w:r>
        <w:r w:rsidRPr="0061604E">
          <w:rPr>
            <w:rStyle w:val="Lienhypertexte"/>
            <w:rFonts w:ascii="Georgia" w:hAnsi="Georgia"/>
            <w:noProof/>
          </w:rPr>
          <w:t>Conditionnement souhaité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34</w:t>
        </w:r>
        <w:r w:rsidRPr="00C728FA">
          <w:rPr>
            <w:rStyle w:val="Lienhypertexte"/>
            <w:rFonts w:ascii="Georgia" w:hAnsi="Georgia"/>
            <w:webHidden/>
          </w:rPr>
          <w:fldChar w:fldCharType="end"/>
        </w:r>
      </w:hyperlink>
    </w:p>
    <w:p w14:paraId="6F164C28" w14:textId="1799476A" w:rsidR="00C728FA" w:rsidRPr="00C728FA" w:rsidRDefault="00C728FA" w:rsidP="00C728FA">
      <w:pPr>
        <w:pStyle w:val="TM2"/>
        <w:tabs>
          <w:tab w:val="left" w:pos="880"/>
          <w:tab w:val="right" w:leader="dot" w:pos="9350"/>
        </w:tabs>
        <w:rPr>
          <w:rStyle w:val="Lienhypertexte"/>
          <w:rFonts w:ascii="Georgia" w:hAnsi="Georgia"/>
        </w:rPr>
      </w:pPr>
      <w:hyperlink w:anchor="_Toc223783281" w:history="1">
        <w:r w:rsidRPr="0061604E">
          <w:rPr>
            <w:rStyle w:val="Lienhypertexte"/>
            <w:rFonts w:ascii="Georgia" w:hAnsi="Georgia"/>
            <w:noProof/>
          </w:rPr>
          <w:t>5.5.1</w:t>
        </w:r>
        <w:r w:rsidRPr="00C728FA">
          <w:rPr>
            <w:rStyle w:val="Lienhypertexte"/>
            <w:rFonts w:ascii="Georgia" w:hAnsi="Georgia"/>
          </w:rPr>
          <w:tab/>
        </w:r>
        <w:r w:rsidRPr="0061604E">
          <w:rPr>
            <w:rStyle w:val="Lienhypertexte"/>
            <w:rFonts w:ascii="Georgia" w:hAnsi="Georgia"/>
            <w:noProof/>
          </w:rPr>
          <w:t>Produits d’hygiène et d’entretien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34</w:t>
        </w:r>
        <w:r w:rsidRPr="00C728FA">
          <w:rPr>
            <w:rStyle w:val="Lienhypertexte"/>
            <w:rFonts w:ascii="Georgia" w:hAnsi="Georgia"/>
            <w:webHidden/>
          </w:rPr>
          <w:fldChar w:fldCharType="end"/>
        </w:r>
      </w:hyperlink>
    </w:p>
    <w:p w14:paraId="457499AF" w14:textId="603C49C3" w:rsidR="00C728FA" w:rsidRPr="00C728FA" w:rsidRDefault="00C728FA" w:rsidP="00C728FA">
      <w:pPr>
        <w:pStyle w:val="TM2"/>
        <w:tabs>
          <w:tab w:val="left" w:pos="880"/>
          <w:tab w:val="right" w:leader="dot" w:pos="9350"/>
        </w:tabs>
        <w:rPr>
          <w:rStyle w:val="Lienhypertexte"/>
          <w:rFonts w:ascii="Georgia" w:hAnsi="Georgia"/>
        </w:rPr>
      </w:pPr>
      <w:hyperlink w:anchor="_Toc223783282" w:history="1">
        <w:r w:rsidRPr="0061604E">
          <w:rPr>
            <w:rStyle w:val="Lienhypertexte"/>
            <w:rFonts w:ascii="Georgia" w:hAnsi="Georgia"/>
            <w:noProof/>
          </w:rPr>
          <w:t>5.5.1</w:t>
        </w:r>
        <w:r w:rsidRPr="00C728FA">
          <w:rPr>
            <w:rStyle w:val="Lienhypertexte"/>
            <w:rFonts w:ascii="Georgia" w:hAnsi="Georgia"/>
          </w:rPr>
          <w:tab/>
        </w:r>
        <w:r w:rsidRPr="0061604E">
          <w:rPr>
            <w:rStyle w:val="Lienhypertexte"/>
            <w:rFonts w:ascii="Georgia" w:hAnsi="Georgia"/>
            <w:noProof/>
          </w:rPr>
          <w:t>Produits de cantines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35</w:t>
        </w:r>
        <w:r w:rsidRPr="00C728FA">
          <w:rPr>
            <w:rStyle w:val="Lienhypertexte"/>
            <w:rFonts w:ascii="Georgia" w:hAnsi="Georgia"/>
            <w:webHidden/>
          </w:rPr>
          <w:fldChar w:fldCharType="end"/>
        </w:r>
      </w:hyperlink>
    </w:p>
    <w:p w14:paraId="2538B1DB" w14:textId="45800465" w:rsidR="00C728FA" w:rsidRPr="00C728FA" w:rsidRDefault="00C728FA" w:rsidP="00C728FA">
      <w:pPr>
        <w:pStyle w:val="TM2"/>
        <w:tabs>
          <w:tab w:val="left" w:pos="880"/>
          <w:tab w:val="right" w:leader="dot" w:pos="9350"/>
        </w:tabs>
        <w:rPr>
          <w:rStyle w:val="Lienhypertexte"/>
          <w:rFonts w:ascii="Georgia" w:hAnsi="Georgia"/>
        </w:rPr>
      </w:pPr>
      <w:hyperlink w:anchor="_Toc223783283" w:history="1">
        <w:r w:rsidRPr="0061604E">
          <w:rPr>
            <w:rStyle w:val="Lienhypertexte"/>
            <w:rFonts w:ascii="Georgia" w:hAnsi="Georgia"/>
            <w:noProof/>
          </w:rPr>
          <w:t>6</w:t>
        </w:r>
        <w:r w:rsidRPr="00C728FA">
          <w:rPr>
            <w:rStyle w:val="Lienhypertexte"/>
            <w:rFonts w:ascii="Georgia" w:hAnsi="Georgia"/>
          </w:rPr>
          <w:tab/>
        </w:r>
        <w:r w:rsidRPr="0061604E">
          <w:rPr>
            <w:rStyle w:val="Lienhypertexte"/>
            <w:rFonts w:ascii="Georgia" w:hAnsi="Georgia"/>
            <w:noProof/>
          </w:rPr>
          <w:t>Formulaires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37</w:t>
        </w:r>
        <w:r w:rsidRPr="00C728FA">
          <w:rPr>
            <w:rStyle w:val="Lienhypertexte"/>
            <w:rFonts w:ascii="Georgia" w:hAnsi="Georgia"/>
            <w:webHidden/>
          </w:rPr>
          <w:fldChar w:fldCharType="end"/>
        </w:r>
      </w:hyperlink>
    </w:p>
    <w:p w14:paraId="0B0BEBE3" w14:textId="29B83F46" w:rsidR="00C728FA" w:rsidRPr="00C728FA" w:rsidRDefault="00C728FA">
      <w:pPr>
        <w:pStyle w:val="TM2"/>
        <w:tabs>
          <w:tab w:val="left" w:pos="880"/>
          <w:tab w:val="right" w:leader="dot" w:pos="9350"/>
        </w:tabs>
        <w:rPr>
          <w:rStyle w:val="Lienhypertexte"/>
          <w:rFonts w:ascii="Georgia" w:hAnsi="Georgia"/>
        </w:rPr>
      </w:pPr>
      <w:hyperlink w:anchor="_Toc223783284" w:history="1">
        <w:r w:rsidRPr="0061604E">
          <w:rPr>
            <w:rStyle w:val="Lienhypertexte"/>
            <w:rFonts w:ascii="Georgia" w:hAnsi="Georgia"/>
            <w:noProof/>
          </w:rPr>
          <w:t>6.1</w:t>
        </w:r>
        <w:r w:rsidRPr="00C728FA">
          <w:rPr>
            <w:rStyle w:val="Lienhypertexte"/>
            <w:rFonts w:ascii="Georgia" w:hAnsi="Georgia"/>
          </w:rPr>
          <w:tab/>
        </w:r>
        <w:r w:rsidRPr="0061604E">
          <w:rPr>
            <w:rStyle w:val="Lienhypertexte"/>
            <w:rFonts w:ascii="Georgia" w:hAnsi="Georgia"/>
            <w:noProof/>
          </w:rPr>
          <w:t>Fiche d’identification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37</w:t>
        </w:r>
        <w:r w:rsidRPr="00C728FA">
          <w:rPr>
            <w:rStyle w:val="Lienhypertexte"/>
            <w:rFonts w:ascii="Georgia" w:hAnsi="Georgia"/>
            <w:webHidden/>
          </w:rPr>
          <w:fldChar w:fldCharType="end"/>
        </w:r>
      </w:hyperlink>
    </w:p>
    <w:p w14:paraId="63652852" w14:textId="2F3E620E" w:rsidR="00C728FA" w:rsidRPr="00C728FA" w:rsidRDefault="00C728FA" w:rsidP="00C728FA">
      <w:pPr>
        <w:pStyle w:val="TM2"/>
        <w:tabs>
          <w:tab w:val="left" w:pos="880"/>
          <w:tab w:val="right" w:leader="dot" w:pos="9350"/>
        </w:tabs>
        <w:rPr>
          <w:rStyle w:val="Lienhypertexte"/>
          <w:rFonts w:ascii="Georgia" w:hAnsi="Georgia"/>
        </w:rPr>
      </w:pPr>
      <w:hyperlink w:anchor="_Toc223783285" w:history="1">
        <w:r w:rsidRPr="0061604E">
          <w:rPr>
            <w:rStyle w:val="Lienhypertexte"/>
            <w:rFonts w:ascii="Georgia" w:hAnsi="Georgia"/>
            <w:noProof/>
          </w:rPr>
          <w:t>6.1.1</w:t>
        </w:r>
        <w:r w:rsidRPr="00C728FA">
          <w:rPr>
            <w:rStyle w:val="Lienhypertexte"/>
            <w:rFonts w:ascii="Georgia" w:hAnsi="Georgia"/>
          </w:rPr>
          <w:tab/>
        </w:r>
        <w:r w:rsidRPr="0061604E">
          <w:rPr>
            <w:rStyle w:val="Lienhypertexte"/>
            <w:rFonts w:ascii="Georgia" w:hAnsi="Georgia"/>
            <w:noProof/>
          </w:rPr>
          <w:t>Fiche d’identification personne physique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37</w:t>
        </w:r>
        <w:r w:rsidRPr="00C728FA">
          <w:rPr>
            <w:rStyle w:val="Lienhypertexte"/>
            <w:rFonts w:ascii="Georgia" w:hAnsi="Georgia"/>
            <w:webHidden/>
          </w:rPr>
          <w:fldChar w:fldCharType="end"/>
        </w:r>
      </w:hyperlink>
    </w:p>
    <w:p w14:paraId="3AC8CF38" w14:textId="69D4094E" w:rsidR="00C728FA" w:rsidRPr="00C728FA" w:rsidRDefault="00C728FA" w:rsidP="00C728FA">
      <w:pPr>
        <w:pStyle w:val="TM2"/>
        <w:tabs>
          <w:tab w:val="left" w:pos="880"/>
          <w:tab w:val="right" w:leader="dot" w:pos="9350"/>
        </w:tabs>
        <w:rPr>
          <w:rStyle w:val="Lienhypertexte"/>
          <w:rFonts w:ascii="Georgia" w:hAnsi="Georgia"/>
        </w:rPr>
      </w:pPr>
      <w:hyperlink w:anchor="_Toc223783286" w:history="1">
        <w:r w:rsidRPr="0061604E">
          <w:rPr>
            <w:rStyle w:val="Lienhypertexte"/>
            <w:rFonts w:ascii="Georgia" w:hAnsi="Georgia"/>
            <w:noProof/>
          </w:rPr>
          <w:t>6.1.2</w:t>
        </w:r>
        <w:r w:rsidRPr="00C728FA">
          <w:rPr>
            <w:rStyle w:val="Lienhypertexte"/>
            <w:rFonts w:ascii="Georgia" w:hAnsi="Georgia"/>
          </w:rPr>
          <w:tab/>
        </w:r>
        <w:r w:rsidRPr="0061604E">
          <w:rPr>
            <w:rStyle w:val="Lienhypertexte"/>
            <w:rFonts w:ascii="Georgia" w:hAnsi="Georgia"/>
            <w:noProof/>
          </w:rPr>
          <w:t>Fiche d’identification Personne morale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39</w:t>
        </w:r>
        <w:r w:rsidRPr="00C728FA">
          <w:rPr>
            <w:rStyle w:val="Lienhypertexte"/>
            <w:rFonts w:ascii="Georgia" w:hAnsi="Georgia"/>
            <w:webHidden/>
          </w:rPr>
          <w:fldChar w:fldCharType="end"/>
        </w:r>
      </w:hyperlink>
    </w:p>
    <w:p w14:paraId="44C273BB" w14:textId="73B31F53" w:rsidR="00C728FA" w:rsidRPr="00C728FA" w:rsidRDefault="00C728FA" w:rsidP="00C728FA">
      <w:pPr>
        <w:pStyle w:val="TM2"/>
        <w:tabs>
          <w:tab w:val="left" w:pos="880"/>
          <w:tab w:val="right" w:leader="dot" w:pos="9350"/>
        </w:tabs>
        <w:rPr>
          <w:rStyle w:val="Lienhypertexte"/>
          <w:rFonts w:ascii="Georgia" w:hAnsi="Georgia"/>
        </w:rPr>
      </w:pPr>
      <w:hyperlink w:anchor="_Toc223783287" w:history="1">
        <w:r w:rsidRPr="00C728FA">
          <w:rPr>
            <w:rStyle w:val="Lienhypertexte"/>
            <w:rFonts w:ascii="Georgia" w:hAnsi="Georgia"/>
            <w:noProof/>
          </w:rPr>
          <w:t>6.1.3</w:t>
        </w:r>
        <w:r w:rsidRPr="00C728FA">
          <w:rPr>
            <w:rStyle w:val="Lienhypertexte"/>
            <w:rFonts w:ascii="Georgia" w:hAnsi="Georgia"/>
          </w:rPr>
          <w:tab/>
        </w:r>
        <w:r w:rsidRPr="00C728FA">
          <w:rPr>
            <w:rStyle w:val="Lienhypertexte"/>
            <w:rFonts w:ascii="Georgia" w:hAnsi="Georgia"/>
            <w:noProof/>
          </w:rPr>
          <w:t>Fiche d’identification acteur public - entité publique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41</w:t>
        </w:r>
        <w:r w:rsidRPr="00C728FA">
          <w:rPr>
            <w:rStyle w:val="Lienhypertexte"/>
            <w:rFonts w:ascii="Georgia" w:hAnsi="Georgia"/>
            <w:webHidden/>
          </w:rPr>
          <w:fldChar w:fldCharType="end"/>
        </w:r>
      </w:hyperlink>
    </w:p>
    <w:p w14:paraId="72DEA559" w14:textId="6CB2E784" w:rsidR="00C728FA" w:rsidRPr="00C728FA" w:rsidRDefault="00C728FA">
      <w:pPr>
        <w:pStyle w:val="TM2"/>
        <w:tabs>
          <w:tab w:val="left" w:pos="880"/>
          <w:tab w:val="right" w:leader="dot" w:pos="9350"/>
        </w:tabs>
        <w:rPr>
          <w:rStyle w:val="Lienhypertexte"/>
          <w:rFonts w:ascii="Georgia" w:hAnsi="Georgia"/>
        </w:rPr>
      </w:pPr>
      <w:hyperlink w:anchor="_Toc223783288" w:history="1">
        <w:r w:rsidRPr="0061604E">
          <w:rPr>
            <w:rStyle w:val="Lienhypertexte"/>
            <w:rFonts w:ascii="Georgia" w:hAnsi="Georgia"/>
            <w:noProof/>
          </w:rPr>
          <w:t>6.2</w:t>
        </w:r>
        <w:r w:rsidRPr="00C728FA">
          <w:rPr>
            <w:rStyle w:val="Lienhypertexte"/>
            <w:rFonts w:ascii="Georgia" w:hAnsi="Georgia"/>
          </w:rPr>
          <w:tab/>
        </w:r>
        <w:r w:rsidRPr="0061604E">
          <w:rPr>
            <w:rStyle w:val="Lienhypertexte"/>
            <w:rFonts w:ascii="Georgia" w:hAnsi="Georgia"/>
            <w:noProof/>
          </w:rPr>
          <w:t>Formulaire d’offre - Prix</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42</w:t>
        </w:r>
        <w:r w:rsidRPr="00C728FA">
          <w:rPr>
            <w:rStyle w:val="Lienhypertexte"/>
            <w:rFonts w:ascii="Georgia" w:hAnsi="Georgia"/>
            <w:webHidden/>
          </w:rPr>
          <w:fldChar w:fldCharType="end"/>
        </w:r>
      </w:hyperlink>
    </w:p>
    <w:p w14:paraId="627A2E0F" w14:textId="16AE59BC" w:rsidR="00C728FA" w:rsidRPr="00C728FA" w:rsidRDefault="00C728FA">
      <w:pPr>
        <w:pStyle w:val="TM2"/>
        <w:tabs>
          <w:tab w:val="left" w:pos="880"/>
          <w:tab w:val="right" w:leader="dot" w:pos="9350"/>
        </w:tabs>
        <w:rPr>
          <w:rStyle w:val="Lienhypertexte"/>
          <w:rFonts w:ascii="Georgia" w:hAnsi="Georgia"/>
        </w:rPr>
      </w:pPr>
      <w:hyperlink w:anchor="_Toc223783289" w:history="1">
        <w:r w:rsidRPr="0061604E">
          <w:rPr>
            <w:rStyle w:val="Lienhypertexte"/>
            <w:rFonts w:ascii="Georgia" w:hAnsi="Georgia"/>
            <w:noProof/>
          </w:rPr>
          <w:t>6.3</w:t>
        </w:r>
        <w:r w:rsidRPr="00C728FA">
          <w:rPr>
            <w:rStyle w:val="Lienhypertexte"/>
            <w:rFonts w:ascii="Georgia" w:hAnsi="Georgia"/>
          </w:rPr>
          <w:tab/>
        </w:r>
        <w:r w:rsidRPr="0061604E">
          <w:rPr>
            <w:rStyle w:val="Lienhypertexte"/>
            <w:rFonts w:ascii="Georgia" w:hAnsi="Georgia"/>
            <w:noProof/>
          </w:rPr>
          <w:t>Bordereau des prix unitaire – 2108BDI-10326</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_Toc223783289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43</w:t>
        </w:r>
        <w:r w:rsidRPr="00C728FA">
          <w:rPr>
            <w:rStyle w:val="Lienhypertexte"/>
            <w:rFonts w:ascii="Georgia" w:hAnsi="Georgia"/>
            <w:webHidden/>
          </w:rPr>
          <w:fldChar w:fldCharType="end"/>
        </w:r>
      </w:hyperlink>
    </w:p>
    <w:p w14:paraId="0445D07E" w14:textId="7B90553D" w:rsidR="00C728FA" w:rsidRPr="00C728FA" w:rsidRDefault="00C728FA" w:rsidP="00C728FA">
      <w:pPr>
        <w:pStyle w:val="TM2"/>
        <w:tabs>
          <w:tab w:val="left" w:pos="880"/>
          <w:tab w:val="right" w:leader="dot" w:pos="9350"/>
        </w:tabs>
        <w:rPr>
          <w:rStyle w:val="Lienhypertexte"/>
          <w:rFonts w:ascii="Georgia" w:hAnsi="Georgia"/>
        </w:rPr>
      </w:pPr>
      <w:hyperlink w:anchor="_Toc223783290" w:history="1">
        <w:r w:rsidRPr="0061604E">
          <w:rPr>
            <w:rStyle w:val="Lienhypertexte"/>
            <w:rFonts w:ascii="Georgia" w:hAnsi="Georgia"/>
            <w:noProof/>
          </w:rPr>
          <w:t>6.4 Déclaration sur l’honneur – motifs d’exclusion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46</w:t>
        </w:r>
        <w:r w:rsidRPr="00C728FA">
          <w:rPr>
            <w:rStyle w:val="Lienhypertexte"/>
            <w:rFonts w:ascii="Georgia" w:hAnsi="Georgia"/>
            <w:webHidden/>
          </w:rPr>
          <w:fldChar w:fldCharType="end"/>
        </w:r>
      </w:hyperlink>
    </w:p>
    <w:p w14:paraId="055C197D" w14:textId="3A636904" w:rsidR="00C728FA" w:rsidRPr="00C728FA" w:rsidRDefault="00C728FA">
      <w:pPr>
        <w:pStyle w:val="TM2"/>
        <w:tabs>
          <w:tab w:val="left" w:pos="880"/>
          <w:tab w:val="right" w:leader="dot" w:pos="9350"/>
        </w:tabs>
        <w:rPr>
          <w:rStyle w:val="Lienhypertexte"/>
          <w:rFonts w:ascii="Georgia" w:hAnsi="Georgia"/>
        </w:rPr>
      </w:pPr>
      <w:hyperlink w:anchor="_Toc223783291" w:history="1">
        <w:r w:rsidRPr="0061604E">
          <w:rPr>
            <w:rStyle w:val="Lienhypertexte"/>
            <w:rFonts w:ascii="Georgia" w:hAnsi="Georgia"/>
            <w:noProof/>
          </w:rPr>
          <w:t>6.5</w:t>
        </w:r>
        <w:r w:rsidRPr="00C728FA">
          <w:rPr>
            <w:rStyle w:val="Lienhypertexte"/>
            <w:rFonts w:ascii="Georgia" w:hAnsi="Georgia"/>
          </w:rPr>
          <w:tab/>
        </w:r>
        <w:r w:rsidRPr="0061604E">
          <w:rPr>
            <w:rStyle w:val="Lienhypertexte"/>
            <w:rFonts w:ascii="Georgia" w:hAnsi="Georgia"/>
            <w:noProof/>
          </w:rPr>
          <w:t>Dossier de sélection – capacité économique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49</w:t>
        </w:r>
        <w:r w:rsidRPr="00C728FA">
          <w:rPr>
            <w:rStyle w:val="Lienhypertexte"/>
            <w:rFonts w:ascii="Georgia" w:hAnsi="Georgia"/>
            <w:webHidden/>
          </w:rPr>
          <w:fldChar w:fldCharType="end"/>
        </w:r>
      </w:hyperlink>
    </w:p>
    <w:p w14:paraId="394A8E3A" w14:textId="0279BD18" w:rsidR="00C728FA" w:rsidRPr="00C728FA" w:rsidRDefault="00C728FA">
      <w:pPr>
        <w:pStyle w:val="TM2"/>
        <w:tabs>
          <w:tab w:val="left" w:pos="880"/>
          <w:tab w:val="right" w:leader="dot" w:pos="9350"/>
        </w:tabs>
        <w:rPr>
          <w:rStyle w:val="Lienhypertexte"/>
          <w:rFonts w:ascii="Georgia" w:hAnsi="Georgia"/>
        </w:rPr>
      </w:pPr>
      <w:hyperlink w:anchor="_Toc223783292" w:history="1">
        <w:r w:rsidRPr="0061604E">
          <w:rPr>
            <w:rStyle w:val="Lienhypertexte"/>
            <w:rFonts w:ascii="Georgia" w:hAnsi="Georgia"/>
            <w:noProof/>
          </w:rPr>
          <w:t>6.6</w:t>
        </w:r>
        <w:r w:rsidRPr="00C728FA">
          <w:rPr>
            <w:rStyle w:val="Lienhypertexte"/>
            <w:rFonts w:ascii="Georgia" w:hAnsi="Georgia"/>
          </w:rPr>
          <w:tab/>
        </w:r>
        <w:r w:rsidRPr="0061604E">
          <w:rPr>
            <w:rStyle w:val="Lienhypertexte"/>
            <w:rFonts w:ascii="Georgia" w:hAnsi="Georgia"/>
            <w:noProof/>
          </w:rPr>
          <w:t>Dossier de sélection – aptitude technique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50</w:t>
        </w:r>
        <w:r w:rsidRPr="00C728FA">
          <w:rPr>
            <w:rStyle w:val="Lienhypertexte"/>
            <w:rFonts w:ascii="Georgia" w:hAnsi="Georgia"/>
            <w:webHidden/>
          </w:rPr>
          <w:fldChar w:fldCharType="end"/>
        </w:r>
      </w:hyperlink>
    </w:p>
    <w:p w14:paraId="7C3F1B49" w14:textId="2F639C7B" w:rsidR="00C728FA" w:rsidRPr="00C728FA" w:rsidRDefault="00C728FA">
      <w:pPr>
        <w:pStyle w:val="TM2"/>
        <w:tabs>
          <w:tab w:val="left" w:pos="880"/>
          <w:tab w:val="right" w:leader="dot" w:pos="9350"/>
        </w:tabs>
        <w:rPr>
          <w:rStyle w:val="Lienhypertexte"/>
          <w:rFonts w:ascii="Georgia" w:hAnsi="Georgia"/>
        </w:rPr>
      </w:pPr>
      <w:hyperlink w:anchor="_Toc223783293" w:history="1">
        <w:r w:rsidRPr="0061604E">
          <w:rPr>
            <w:rStyle w:val="Lienhypertexte"/>
            <w:rFonts w:ascii="Georgia" w:hAnsi="Georgia"/>
            <w:noProof/>
          </w:rPr>
          <w:t>6.7</w:t>
        </w:r>
        <w:r w:rsidRPr="00C728FA">
          <w:rPr>
            <w:rStyle w:val="Lienhypertexte"/>
            <w:rFonts w:ascii="Georgia" w:hAnsi="Georgia"/>
          </w:rPr>
          <w:tab/>
        </w:r>
        <w:r w:rsidRPr="0061604E">
          <w:rPr>
            <w:rStyle w:val="Lienhypertexte"/>
            <w:rFonts w:ascii="Georgia" w:hAnsi="Georgia"/>
            <w:noProof/>
          </w:rPr>
          <w:t>Documents à remettre – liste exhaustive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51</w:t>
        </w:r>
        <w:r w:rsidRPr="00C728FA">
          <w:rPr>
            <w:rStyle w:val="Lienhypertexte"/>
            <w:rFonts w:ascii="Georgia" w:hAnsi="Georgia"/>
            <w:webHidden/>
          </w:rPr>
          <w:fldChar w:fldCharType="end"/>
        </w:r>
      </w:hyperlink>
    </w:p>
    <w:p w14:paraId="1C06C605" w14:textId="39485BA0" w:rsidR="00C728FA" w:rsidRPr="00C728FA" w:rsidRDefault="00C728FA">
      <w:pPr>
        <w:pStyle w:val="TM2"/>
        <w:tabs>
          <w:tab w:val="left" w:pos="880"/>
          <w:tab w:val="right" w:leader="dot" w:pos="9350"/>
        </w:tabs>
        <w:rPr>
          <w:rStyle w:val="Lienhypertexte"/>
          <w:rFonts w:ascii="Georgia" w:hAnsi="Georgia"/>
        </w:rPr>
      </w:pPr>
      <w:hyperlink w:anchor="_Toc223783294" w:history="1">
        <w:r w:rsidRPr="0061604E">
          <w:rPr>
            <w:rStyle w:val="Lienhypertexte"/>
            <w:rFonts w:ascii="Georgia" w:hAnsi="Georgia"/>
            <w:noProof/>
          </w:rPr>
          <w:t>6.8</w:t>
        </w:r>
        <w:r w:rsidRPr="00C728FA">
          <w:rPr>
            <w:rStyle w:val="Lienhypertexte"/>
            <w:rFonts w:ascii="Georgia" w:hAnsi="Georgia"/>
          </w:rPr>
          <w:tab/>
        </w:r>
        <w:r w:rsidRPr="0061604E">
          <w:rPr>
            <w:rStyle w:val="Lienhypertexte"/>
            <w:rFonts w:ascii="Georgia" w:hAnsi="Georgia"/>
            <w:noProof/>
          </w:rPr>
          <w:t>Annexes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53</w:t>
        </w:r>
        <w:r w:rsidRPr="00C728FA">
          <w:rPr>
            <w:rStyle w:val="Lienhypertexte"/>
            <w:rFonts w:ascii="Georgia" w:hAnsi="Georgia"/>
            <w:webHidden/>
          </w:rPr>
          <w:fldChar w:fldCharType="end"/>
        </w:r>
      </w:hyperlink>
    </w:p>
    <w:p w14:paraId="4AE76317" w14:textId="386754F7" w:rsidR="00C728FA" w:rsidRPr="00C728FA" w:rsidRDefault="00C728FA" w:rsidP="00C728FA">
      <w:pPr>
        <w:pStyle w:val="TM2"/>
        <w:tabs>
          <w:tab w:val="left" w:pos="880"/>
          <w:tab w:val="right" w:leader="dot" w:pos="9350"/>
        </w:tabs>
        <w:rPr>
          <w:rStyle w:val="Lienhypertexte"/>
          <w:rFonts w:ascii="Georgia" w:hAnsi="Georgia"/>
        </w:rPr>
      </w:pPr>
      <w:hyperlink w:anchor="_Toc223783295" w:history="1">
        <w:r w:rsidRPr="00C728FA">
          <w:rPr>
            <w:rStyle w:val="Lienhypertexte"/>
            <w:rFonts w:ascii="Georgia" w:hAnsi="Georgia"/>
            <w:noProof/>
          </w:rPr>
          <w:t>6.8.1</w:t>
        </w:r>
        <w:r w:rsidRPr="00C728FA">
          <w:rPr>
            <w:rStyle w:val="Lienhypertexte"/>
            <w:rFonts w:ascii="Georgia" w:hAnsi="Georgia"/>
          </w:rPr>
          <w:tab/>
        </w:r>
        <w:r w:rsidRPr="00C728FA">
          <w:rPr>
            <w:rStyle w:val="Lienhypertexte"/>
            <w:rFonts w:ascii="Georgia" w:hAnsi="Georgia"/>
            <w:noProof/>
          </w:rPr>
          <w:t>Clause GDPR (en cas de prestataire de service qui va traiter des données personnelles).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53</w:t>
        </w:r>
        <w:r w:rsidRPr="00C728FA">
          <w:rPr>
            <w:rStyle w:val="Lienhypertexte"/>
            <w:rFonts w:ascii="Georgia" w:hAnsi="Georgia"/>
            <w:webHidden/>
          </w:rPr>
          <w:fldChar w:fldCharType="end"/>
        </w:r>
      </w:hyperlink>
    </w:p>
    <w:p w14:paraId="29D148D1" w14:textId="1EF129B5" w:rsidR="00C728FA" w:rsidRPr="00C728FA" w:rsidRDefault="00C728FA" w:rsidP="00C728FA">
      <w:pPr>
        <w:pStyle w:val="TM2"/>
        <w:tabs>
          <w:tab w:val="left" w:pos="880"/>
          <w:tab w:val="right" w:leader="dot" w:pos="9350"/>
        </w:tabs>
        <w:rPr>
          <w:rStyle w:val="Lienhypertexte"/>
          <w:rFonts w:ascii="Georgia" w:hAnsi="Georgia"/>
        </w:rPr>
      </w:pPr>
      <w:hyperlink w:anchor="_Toc223783296" w:history="1">
        <w:r w:rsidRPr="00C728FA">
          <w:rPr>
            <w:rStyle w:val="Lienhypertexte"/>
            <w:rFonts w:ascii="Georgia" w:hAnsi="Georgia"/>
            <w:noProof/>
          </w:rPr>
          <w:t>Préambule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53</w:t>
        </w:r>
        <w:r w:rsidRPr="00C728FA">
          <w:rPr>
            <w:rStyle w:val="Lienhypertexte"/>
            <w:rFonts w:ascii="Georgia" w:hAnsi="Georgia"/>
            <w:webHidden/>
          </w:rPr>
          <w:fldChar w:fldCharType="end"/>
        </w:r>
      </w:hyperlink>
    </w:p>
    <w:p w14:paraId="5CE33D23" w14:textId="52D61A91" w:rsidR="00C728FA" w:rsidRPr="00C728FA" w:rsidRDefault="00C728FA" w:rsidP="00C728FA">
      <w:pPr>
        <w:pStyle w:val="TM2"/>
        <w:tabs>
          <w:tab w:val="left" w:pos="880"/>
          <w:tab w:val="right" w:leader="dot" w:pos="9350"/>
        </w:tabs>
        <w:rPr>
          <w:rStyle w:val="Lienhypertexte"/>
          <w:rFonts w:ascii="Georgia" w:hAnsi="Georgia"/>
        </w:rPr>
      </w:pPr>
      <w:hyperlink w:anchor="_Toc223783297" w:history="1">
        <w:r w:rsidRPr="00C728FA">
          <w:rPr>
            <w:rStyle w:val="Lienhypertexte"/>
            <w:rFonts w:ascii="Georgia" w:hAnsi="Georgia"/>
            <w:noProof/>
          </w:rPr>
          <w:t>Article 1 : Définitions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53</w:t>
        </w:r>
        <w:r w:rsidRPr="00C728FA">
          <w:rPr>
            <w:rStyle w:val="Lienhypertexte"/>
            <w:rFonts w:ascii="Georgia" w:hAnsi="Georgia"/>
            <w:webHidden/>
          </w:rPr>
          <w:fldChar w:fldCharType="end"/>
        </w:r>
      </w:hyperlink>
    </w:p>
    <w:p w14:paraId="14AD3EEF" w14:textId="19D2492E" w:rsidR="00C728FA" w:rsidRPr="00C728FA" w:rsidRDefault="00C728FA" w:rsidP="00C728FA">
      <w:pPr>
        <w:pStyle w:val="TM2"/>
        <w:tabs>
          <w:tab w:val="left" w:pos="880"/>
          <w:tab w:val="right" w:leader="dot" w:pos="9350"/>
        </w:tabs>
        <w:rPr>
          <w:rStyle w:val="Lienhypertexte"/>
          <w:rFonts w:ascii="Georgia" w:hAnsi="Georgia"/>
        </w:rPr>
      </w:pPr>
      <w:hyperlink w:anchor="_Toc223783298" w:history="1">
        <w:r w:rsidRPr="00C728FA">
          <w:rPr>
            <w:rStyle w:val="Lienhypertexte"/>
            <w:rFonts w:ascii="Georgia" w:hAnsi="Georgia"/>
            <w:noProof/>
          </w:rPr>
          <w:t>Article 2 : Objet de la Convention</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54</w:t>
        </w:r>
        <w:r w:rsidRPr="00C728FA">
          <w:rPr>
            <w:rStyle w:val="Lienhypertexte"/>
            <w:rFonts w:ascii="Georgia" w:hAnsi="Georgia"/>
            <w:webHidden/>
          </w:rPr>
          <w:fldChar w:fldCharType="end"/>
        </w:r>
      </w:hyperlink>
    </w:p>
    <w:p w14:paraId="55541AC9" w14:textId="5860797C" w:rsidR="00C728FA" w:rsidRPr="00C728FA" w:rsidRDefault="00C728FA" w:rsidP="00C728FA">
      <w:pPr>
        <w:pStyle w:val="TM2"/>
        <w:tabs>
          <w:tab w:val="left" w:pos="880"/>
          <w:tab w:val="right" w:leader="dot" w:pos="9350"/>
        </w:tabs>
        <w:rPr>
          <w:rStyle w:val="Lienhypertexte"/>
          <w:rFonts w:ascii="Georgia" w:hAnsi="Georgia"/>
        </w:rPr>
      </w:pPr>
      <w:hyperlink w:anchor="_Toc223783299" w:history="1">
        <w:r w:rsidRPr="00C728FA">
          <w:rPr>
            <w:rStyle w:val="Lienhypertexte"/>
            <w:rFonts w:ascii="Georgia" w:hAnsi="Georgia"/>
            <w:noProof/>
          </w:rPr>
          <w:t>Article 3 : Instructions du pouvoir adjudicateur</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_Toc223783299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54</w:t>
        </w:r>
        <w:r w:rsidRPr="00C728FA">
          <w:rPr>
            <w:rStyle w:val="Lienhypertexte"/>
            <w:rFonts w:ascii="Georgia" w:hAnsi="Georgia"/>
            <w:webHidden/>
          </w:rPr>
          <w:fldChar w:fldCharType="end"/>
        </w:r>
      </w:hyperlink>
    </w:p>
    <w:p w14:paraId="16946132" w14:textId="06FE6ABD" w:rsidR="00C728FA" w:rsidRPr="00C728FA" w:rsidRDefault="00C728FA" w:rsidP="00C728FA">
      <w:pPr>
        <w:pStyle w:val="TM2"/>
        <w:tabs>
          <w:tab w:val="left" w:pos="880"/>
          <w:tab w:val="right" w:leader="dot" w:pos="9350"/>
        </w:tabs>
        <w:rPr>
          <w:rStyle w:val="Lienhypertexte"/>
          <w:rFonts w:ascii="Georgia" w:hAnsi="Georgia"/>
        </w:rPr>
      </w:pPr>
      <w:hyperlink w:anchor="_Toc223783300" w:history="1">
        <w:r w:rsidRPr="00C728FA">
          <w:rPr>
            <w:rStyle w:val="Lienhypertexte"/>
            <w:rFonts w:ascii="Georgia" w:hAnsi="Georgia"/>
            <w:noProof/>
          </w:rPr>
          <w:t>Article 4 : Assistance au pouvoir adjudicateur</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55</w:t>
        </w:r>
        <w:r w:rsidRPr="00C728FA">
          <w:rPr>
            <w:rStyle w:val="Lienhypertexte"/>
            <w:rFonts w:ascii="Georgia" w:hAnsi="Georgia"/>
            <w:webHidden/>
          </w:rPr>
          <w:fldChar w:fldCharType="end"/>
        </w:r>
      </w:hyperlink>
    </w:p>
    <w:p w14:paraId="55617C47" w14:textId="7A41DCF7" w:rsidR="00C728FA" w:rsidRPr="00C728FA" w:rsidRDefault="00C728FA" w:rsidP="00C728FA">
      <w:pPr>
        <w:pStyle w:val="TM2"/>
        <w:tabs>
          <w:tab w:val="left" w:pos="880"/>
          <w:tab w:val="right" w:leader="dot" w:pos="9350"/>
        </w:tabs>
        <w:rPr>
          <w:rStyle w:val="Lienhypertexte"/>
          <w:rFonts w:ascii="Georgia" w:hAnsi="Georgia"/>
        </w:rPr>
      </w:pPr>
      <w:hyperlink w:anchor="_Toc223783301" w:history="1">
        <w:r w:rsidRPr="00C728FA">
          <w:rPr>
            <w:rStyle w:val="Lienhypertexte"/>
            <w:rFonts w:ascii="Georgia" w:hAnsi="Georgia"/>
            <w:noProof/>
          </w:rPr>
          <w:t>Article 5 : Obligations de l’adjudicataire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55</w:t>
        </w:r>
        <w:r w:rsidRPr="00C728FA">
          <w:rPr>
            <w:rStyle w:val="Lienhypertexte"/>
            <w:rFonts w:ascii="Georgia" w:hAnsi="Georgia"/>
            <w:webHidden/>
          </w:rPr>
          <w:fldChar w:fldCharType="end"/>
        </w:r>
      </w:hyperlink>
    </w:p>
    <w:p w14:paraId="17E983B7" w14:textId="2B2BA759" w:rsidR="00C728FA" w:rsidRPr="00C728FA" w:rsidRDefault="00C728FA" w:rsidP="00C728FA">
      <w:pPr>
        <w:pStyle w:val="TM2"/>
        <w:tabs>
          <w:tab w:val="left" w:pos="880"/>
          <w:tab w:val="right" w:leader="dot" w:pos="9350"/>
        </w:tabs>
        <w:rPr>
          <w:rStyle w:val="Lienhypertexte"/>
          <w:rFonts w:ascii="Georgia" w:hAnsi="Georgia"/>
        </w:rPr>
      </w:pPr>
      <w:hyperlink w:anchor="_Toc223783302" w:history="1">
        <w:r w:rsidRPr="00C728FA">
          <w:rPr>
            <w:rStyle w:val="Lienhypertexte"/>
            <w:rFonts w:ascii="Georgia" w:hAnsi="Georgia"/>
            <w:noProof/>
          </w:rPr>
          <w:t>Article 6 : Obligations du pouvoir adjudicateur</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56</w:t>
        </w:r>
        <w:r w:rsidRPr="00C728FA">
          <w:rPr>
            <w:rStyle w:val="Lienhypertexte"/>
            <w:rFonts w:ascii="Georgia" w:hAnsi="Georgia"/>
            <w:webHidden/>
          </w:rPr>
          <w:fldChar w:fldCharType="end"/>
        </w:r>
      </w:hyperlink>
    </w:p>
    <w:p w14:paraId="746EC7BD" w14:textId="0B908377" w:rsidR="00C728FA" w:rsidRPr="00C728FA" w:rsidRDefault="00C728FA" w:rsidP="00C728FA">
      <w:pPr>
        <w:pStyle w:val="TM2"/>
        <w:tabs>
          <w:tab w:val="left" w:pos="880"/>
          <w:tab w:val="right" w:leader="dot" w:pos="9350"/>
        </w:tabs>
        <w:rPr>
          <w:rStyle w:val="Lienhypertexte"/>
          <w:rFonts w:ascii="Georgia" w:hAnsi="Georgia"/>
        </w:rPr>
      </w:pPr>
      <w:hyperlink w:anchor="_Toc223783303" w:history="1">
        <w:r w:rsidRPr="00C728FA">
          <w:rPr>
            <w:rStyle w:val="Lienhypertexte"/>
            <w:rFonts w:ascii="Georgia" w:hAnsi="Georgia"/>
            <w:noProof/>
          </w:rPr>
          <w:t>Article 7 : Utilisation de Sous-traitants subséquents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57</w:t>
        </w:r>
        <w:r w:rsidRPr="00C728FA">
          <w:rPr>
            <w:rStyle w:val="Lienhypertexte"/>
            <w:rFonts w:ascii="Georgia" w:hAnsi="Georgia"/>
            <w:webHidden/>
          </w:rPr>
          <w:fldChar w:fldCharType="end"/>
        </w:r>
      </w:hyperlink>
    </w:p>
    <w:p w14:paraId="58F189B5" w14:textId="02BF3059" w:rsidR="00C728FA" w:rsidRPr="00C728FA" w:rsidRDefault="00C728FA" w:rsidP="00C728FA">
      <w:pPr>
        <w:pStyle w:val="TM2"/>
        <w:tabs>
          <w:tab w:val="left" w:pos="880"/>
          <w:tab w:val="right" w:leader="dot" w:pos="9350"/>
        </w:tabs>
        <w:rPr>
          <w:rStyle w:val="Lienhypertexte"/>
          <w:rFonts w:ascii="Georgia" w:hAnsi="Georgia"/>
        </w:rPr>
      </w:pPr>
      <w:hyperlink w:anchor="_Toc223783304" w:history="1">
        <w:r w:rsidRPr="00C728FA">
          <w:rPr>
            <w:rStyle w:val="Lienhypertexte"/>
            <w:rFonts w:ascii="Georgia" w:hAnsi="Georgia"/>
            <w:noProof/>
          </w:rPr>
          <w:t>Article 8 : Droits des personnes concernées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57</w:t>
        </w:r>
        <w:r w:rsidRPr="00C728FA">
          <w:rPr>
            <w:rStyle w:val="Lienhypertexte"/>
            <w:rFonts w:ascii="Georgia" w:hAnsi="Georgia"/>
            <w:webHidden/>
          </w:rPr>
          <w:fldChar w:fldCharType="end"/>
        </w:r>
      </w:hyperlink>
    </w:p>
    <w:p w14:paraId="453CBBE5" w14:textId="6F9DAAB5" w:rsidR="00C728FA" w:rsidRPr="00C728FA" w:rsidRDefault="00C728FA" w:rsidP="00C728FA">
      <w:pPr>
        <w:pStyle w:val="TM2"/>
        <w:tabs>
          <w:tab w:val="left" w:pos="880"/>
          <w:tab w:val="right" w:leader="dot" w:pos="9350"/>
        </w:tabs>
        <w:rPr>
          <w:rStyle w:val="Lienhypertexte"/>
          <w:rFonts w:ascii="Georgia" w:hAnsi="Georgia"/>
        </w:rPr>
      </w:pPr>
      <w:hyperlink w:anchor="_Toc223783305" w:history="1">
        <w:r w:rsidRPr="00C728FA">
          <w:rPr>
            <w:rStyle w:val="Lienhypertexte"/>
            <w:rFonts w:ascii="Georgia" w:hAnsi="Georgia"/>
            <w:noProof/>
          </w:rPr>
          <w:t>Article 9 : Mesures de sécurité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58</w:t>
        </w:r>
        <w:r w:rsidRPr="00C728FA">
          <w:rPr>
            <w:rStyle w:val="Lienhypertexte"/>
            <w:rFonts w:ascii="Georgia" w:hAnsi="Georgia"/>
            <w:webHidden/>
          </w:rPr>
          <w:fldChar w:fldCharType="end"/>
        </w:r>
      </w:hyperlink>
    </w:p>
    <w:p w14:paraId="4601238C" w14:textId="4A7D9ED7" w:rsidR="00C728FA" w:rsidRPr="00C728FA" w:rsidRDefault="00C728FA" w:rsidP="00C728FA">
      <w:pPr>
        <w:pStyle w:val="TM2"/>
        <w:tabs>
          <w:tab w:val="left" w:pos="880"/>
          <w:tab w:val="right" w:leader="dot" w:pos="9350"/>
        </w:tabs>
        <w:rPr>
          <w:rStyle w:val="Lienhypertexte"/>
          <w:rFonts w:ascii="Georgia" w:hAnsi="Georgia"/>
        </w:rPr>
      </w:pPr>
      <w:hyperlink w:anchor="_Toc223783306" w:history="1">
        <w:r w:rsidRPr="00C728FA">
          <w:rPr>
            <w:rStyle w:val="Lienhypertexte"/>
            <w:rFonts w:ascii="Georgia" w:hAnsi="Georgia"/>
            <w:noProof/>
          </w:rPr>
          <w:t>Article 10 : Audit</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_Toc223783306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59</w:t>
        </w:r>
        <w:r w:rsidRPr="00C728FA">
          <w:rPr>
            <w:rStyle w:val="Lienhypertexte"/>
            <w:rFonts w:ascii="Georgia" w:hAnsi="Georgia"/>
            <w:webHidden/>
          </w:rPr>
          <w:fldChar w:fldCharType="end"/>
        </w:r>
      </w:hyperlink>
    </w:p>
    <w:p w14:paraId="34BD8628" w14:textId="476BAFF0" w:rsidR="00C728FA" w:rsidRPr="00C728FA" w:rsidRDefault="00C728FA" w:rsidP="00C728FA">
      <w:pPr>
        <w:pStyle w:val="TM2"/>
        <w:tabs>
          <w:tab w:val="left" w:pos="880"/>
          <w:tab w:val="right" w:leader="dot" w:pos="9350"/>
        </w:tabs>
        <w:rPr>
          <w:rStyle w:val="Lienhypertexte"/>
          <w:rFonts w:ascii="Georgia" w:hAnsi="Georgia"/>
        </w:rPr>
      </w:pPr>
      <w:hyperlink w:anchor="_Toc223783307" w:history="1">
        <w:r w:rsidRPr="00C728FA">
          <w:rPr>
            <w:rStyle w:val="Lienhypertexte"/>
            <w:rFonts w:ascii="Georgia" w:hAnsi="Georgia"/>
            <w:noProof/>
          </w:rPr>
          <w:t>Article 11 : Transfert à des tiers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_Toc223783307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59</w:t>
        </w:r>
        <w:r w:rsidRPr="00C728FA">
          <w:rPr>
            <w:rStyle w:val="Lienhypertexte"/>
            <w:rFonts w:ascii="Georgia" w:hAnsi="Georgia"/>
            <w:webHidden/>
          </w:rPr>
          <w:fldChar w:fldCharType="end"/>
        </w:r>
      </w:hyperlink>
    </w:p>
    <w:p w14:paraId="65D06D44" w14:textId="62273457" w:rsidR="00C728FA" w:rsidRPr="00C728FA" w:rsidRDefault="00C728FA" w:rsidP="00C728FA">
      <w:pPr>
        <w:pStyle w:val="TM2"/>
        <w:tabs>
          <w:tab w:val="left" w:pos="880"/>
          <w:tab w:val="right" w:leader="dot" w:pos="9350"/>
        </w:tabs>
        <w:rPr>
          <w:rStyle w:val="Lienhypertexte"/>
          <w:rFonts w:ascii="Georgia" w:hAnsi="Georgia"/>
        </w:rPr>
      </w:pPr>
      <w:hyperlink w:anchor="_Toc223783308" w:history="1">
        <w:r w:rsidRPr="00C728FA">
          <w:rPr>
            <w:rStyle w:val="Lienhypertexte"/>
            <w:rFonts w:ascii="Georgia" w:hAnsi="Georgia"/>
            <w:noProof/>
          </w:rPr>
          <w:t>Article 12 : Transfert en dehors de l'EEE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_Toc223783308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60</w:t>
        </w:r>
        <w:r w:rsidRPr="00C728FA">
          <w:rPr>
            <w:rStyle w:val="Lienhypertexte"/>
            <w:rFonts w:ascii="Georgia" w:hAnsi="Georgia"/>
            <w:webHidden/>
          </w:rPr>
          <w:fldChar w:fldCharType="end"/>
        </w:r>
      </w:hyperlink>
    </w:p>
    <w:p w14:paraId="07FCC783" w14:textId="1A630694" w:rsidR="00C728FA" w:rsidRPr="00C728FA" w:rsidRDefault="00C728FA" w:rsidP="00C728FA">
      <w:pPr>
        <w:pStyle w:val="TM2"/>
        <w:tabs>
          <w:tab w:val="left" w:pos="880"/>
          <w:tab w:val="right" w:leader="dot" w:pos="9350"/>
        </w:tabs>
        <w:rPr>
          <w:rStyle w:val="Lienhypertexte"/>
          <w:rFonts w:ascii="Georgia" w:hAnsi="Georgia"/>
        </w:rPr>
      </w:pPr>
      <w:hyperlink w:anchor="_Toc223783309" w:history="1">
        <w:r w:rsidRPr="00C728FA">
          <w:rPr>
            <w:rStyle w:val="Lienhypertexte"/>
            <w:rFonts w:ascii="Georgia" w:hAnsi="Georgia"/>
            <w:noProof/>
          </w:rPr>
          <w:t>Article 13 : Comportement à l'égard des autorités gouvernementales et judiciaires nationales</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_Toc223783309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60</w:t>
        </w:r>
        <w:r w:rsidRPr="00C728FA">
          <w:rPr>
            <w:rStyle w:val="Lienhypertexte"/>
            <w:rFonts w:ascii="Georgia" w:hAnsi="Georgia"/>
            <w:webHidden/>
          </w:rPr>
          <w:fldChar w:fldCharType="end"/>
        </w:r>
      </w:hyperlink>
    </w:p>
    <w:p w14:paraId="077E9F18" w14:textId="73CB12DF" w:rsidR="00C728FA" w:rsidRPr="00C728FA" w:rsidRDefault="00C728FA" w:rsidP="00C728FA">
      <w:pPr>
        <w:pStyle w:val="TM2"/>
        <w:tabs>
          <w:tab w:val="left" w:pos="880"/>
          <w:tab w:val="right" w:leader="dot" w:pos="9350"/>
        </w:tabs>
        <w:rPr>
          <w:rStyle w:val="Lienhypertexte"/>
          <w:rFonts w:ascii="Georgia" w:hAnsi="Georgia"/>
        </w:rPr>
      </w:pPr>
      <w:hyperlink w:anchor="_Toc223783310" w:history="1">
        <w:r w:rsidRPr="00C728FA">
          <w:rPr>
            <w:rStyle w:val="Lienhypertexte"/>
            <w:rFonts w:ascii="Georgia" w:hAnsi="Georgia"/>
            <w:noProof/>
          </w:rPr>
          <w:t>Article 14 : Droits de propriété intellectuelle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_Toc223783310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60</w:t>
        </w:r>
        <w:r w:rsidRPr="00C728FA">
          <w:rPr>
            <w:rStyle w:val="Lienhypertexte"/>
            <w:rFonts w:ascii="Georgia" w:hAnsi="Georgia"/>
            <w:webHidden/>
          </w:rPr>
          <w:fldChar w:fldCharType="end"/>
        </w:r>
      </w:hyperlink>
    </w:p>
    <w:p w14:paraId="1FAA1F88" w14:textId="20789438" w:rsidR="00C728FA" w:rsidRPr="00C728FA" w:rsidRDefault="00C728FA" w:rsidP="00C728FA">
      <w:pPr>
        <w:pStyle w:val="TM2"/>
        <w:tabs>
          <w:tab w:val="left" w:pos="880"/>
          <w:tab w:val="right" w:leader="dot" w:pos="9350"/>
        </w:tabs>
        <w:rPr>
          <w:rStyle w:val="Lienhypertexte"/>
          <w:rFonts w:ascii="Georgia" w:hAnsi="Georgia"/>
        </w:rPr>
      </w:pPr>
      <w:hyperlink w:anchor="_Toc223783311" w:history="1">
        <w:r w:rsidRPr="00C728FA">
          <w:rPr>
            <w:rStyle w:val="Lienhypertexte"/>
            <w:rFonts w:ascii="Georgia" w:hAnsi="Georgia"/>
            <w:noProof/>
          </w:rPr>
          <w:t>Article 15 : Confidentialité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_Toc223783311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60</w:t>
        </w:r>
        <w:r w:rsidRPr="00C728FA">
          <w:rPr>
            <w:rStyle w:val="Lienhypertexte"/>
            <w:rFonts w:ascii="Georgia" w:hAnsi="Georgia"/>
            <w:webHidden/>
          </w:rPr>
          <w:fldChar w:fldCharType="end"/>
        </w:r>
      </w:hyperlink>
    </w:p>
    <w:p w14:paraId="5C8866A4" w14:textId="063AD5EB" w:rsidR="00C728FA" w:rsidRPr="00C728FA" w:rsidRDefault="00C728FA" w:rsidP="00C728FA">
      <w:pPr>
        <w:pStyle w:val="TM2"/>
        <w:tabs>
          <w:tab w:val="left" w:pos="880"/>
          <w:tab w:val="right" w:leader="dot" w:pos="9350"/>
        </w:tabs>
        <w:rPr>
          <w:rStyle w:val="Lienhypertexte"/>
          <w:rFonts w:ascii="Georgia" w:hAnsi="Georgia"/>
        </w:rPr>
      </w:pPr>
      <w:hyperlink w:anchor="_Toc223783312" w:history="1">
        <w:r w:rsidRPr="00C728FA">
          <w:rPr>
            <w:rStyle w:val="Lienhypertexte"/>
            <w:rFonts w:ascii="Georgia" w:hAnsi="Georgia"/>
            <w:noProof/>
          </w:rPr>
          <w:t>Article 16 : Responsabilité</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_Toc223783312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60</w:t>
        </w:r>
        <w:r w:rsidRPr="00C728FA">
          <w:rPr>
            <w:rStyle w:val="Lienhypertexte"/>
            <w:rFonts w:ascii="Georgia" w:hAnsi="Georgia"/>
            <w:webHidden/>
          </w:rPr>
          <w:fldChar w:fldCharType="end"/>
        </w:r>
      </w:hyperlink>
    </w:p>
    <w:p w14:paraId="77D6914B" w14:textId="560E7DA6" w:rsidR="00C728FA" w:rsidRPr="00C728FA" w:rsidRDefault="00C728FA" w:rsidP="00C728FA">
      <w:pPr>
        <w:pStyle w:val="TM2"/>
        <w:tabs>
          <w:tab w:val="left" w:pos="880"/>
          <w:tab w:val="right" w:leader="dot" w:pos="9350"/>
        </w:tabs>
        <w:rPr>
          <w:rStyle w:val="Lienhypertexte"/>
          <w:rFonts w:ascii="Georgia" w:hAnsi="Georgia"/>
        </w:rPr>
      </w:pPr>
      <w:hyperlink w:anchor="_Toc223783313" w:history="1">
        <w:r w:rsidRPr="00C728FA">
          <w:rPr>
            <w:rStyle w:val="Lienhypertexte"/>
            <w:rFonts w:ascii="Georgia" w:hAnsi="Georgia"/>
            <w:noProof/>
          </w:rPr>
          <w:t>Article 17 : Fin du contrat</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_Toc223783313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61</w:t>
        </w:r>
        <w:r w:rsidRPr="00C728FA">
          <w:rPr>
            <w:rStyle w:val="Lienhypertexte"/>
            <w:rFonts w:ascii="Georgia" w:hAnsi="Georgia"/>
            <w:webHidden/>
          </w:rPr>
          <w:fldChar w:fldCharType="end"/>
        </w:r>
      </w:hyperlink>
    </w:p>
    <w:p w14:paraId="7D90E3C7" w14:textId="1C648211" w:rsidR="00C728FA" w:rsidRPr="00C728FA" w:rsidRDefault="00C728FA" w:rsidP="00C728FA">
      <w:pPr>
        <w:pStyle w:val="TM2"/>
        <w:tabs>
          <w:tab w:val="left" w:pos="880"/>
          <w:tab w:val="right" w:leader="dot" w:pos="9350"/>
        </w:tabs>
        <w:rPr>
          <w:rStyle w:val="Lienhypertexte"/>
          <w:rFonts w:ascii="Georgia" w:hAnsi="Georgia"/>
        </w:rPr>
      </w:pPr>
      <w:hyperlink w:anchor="_Toc223783314" w:history="1">
        <w:r w:rsidRPr="00C728FA">
          <w:rPr>
            <w:rStyle w:val="Lienhypertexte"/>
            <w:rFonts w:ascii="Georgia" w:hAnsi="Georgia"/>
            <w:noProof/>
          </w:rPr>
          <w:t>Article 18 : Médiation et compétence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_Toc223783314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61</w:t>
        </w:r>
        <w:r w:rsidRPr="00C728FA">
          <w:rPr>
            <w:rStyle w:val="Lienhypertexte"/>
            <w:rFonts w:ascii="Georgia" w:hAnsi="Georgia"/>
            <w:webHidden/>
          </w:rPr>
          <w:fldChar w:fldCharType="end"/>
        </w:r>
      </w:hyperlink>
    </w:p>
    <w:p w14:paraId="3A7F3B1C" w14:textId="325211CB" w:rsidR="00C728FA" w:rsidRPr="00C728FA" w:rsidRDefault="00C728FA" w:rsidP="00C728FA">
      <w:pPr>
        <w:pStyle w:val="TM2"/>
        <w:tabs>
          <w:tab w:val="left" w:pos="880"/>
          <w:tab w:val="right" w:leader="dot" w:pos="9350"/>
        </w:tabs>
        <w:rPr>
          <w:rStyle w:val="Lienhypertexte"/>
          <w:rFonts w:ascii="Georgia" w:hAnsi="Georgia"/>
        </w:rPr>
      </w:pPr>
      <w:hyperlink w:anchor="_Toc223783315" w:history="1">
        <w:r w:rsidRPr="00C728FA">
          <w:rPr>
            <w:rStyle w:val="Lienhypertexte"/>
            <w:rFonts w:ascii="Georgia" w:hAnsi="Georgia"/>
            <w:noProof/>
          </w:rPr>
          <w:t>Annexe 1 : Description des activités de traitement des données à caractère personnel opérées par l’adjudicataire</w:t>
        </w:r>
        <w:r w:rsidRPr="00C728FA">
          <w:rPr>
            <w:rStyle w:val="Lienhypertexte"/>
            <w:rFonts w:ascii="Georgia" w:hAnsi="Georgia"/>
            <w:webHidden/>
          </w:rPr>
          <w:tab/>
        </w:r>
        <w:r w:rsidRPr="00C728FA">
          <w:rPr>
            <w:rStyle w:val="Lienhypertexte"/>
            <w:rFonts w:ascii="Georgia" w:hAnsi="Georgia"/>
            <w:webHidden/>
          </w:rPr>
          <w:fldChar w:fldCharType="begin"/>
        </w:r>
        <w:r w:rsidRPr="00C728FA">
          <w:rPr>
            <w:rStyle w:val="Lienhypertexte"/>
            <w:rFonts w:ascii="Georgia" w:hAnsi="Georgia"/>
            <w:webHidden/>
          </w:rPr>
          <w:instrText xml:space="preserve"> PAGEREF _Toc223783315 \h </w:instrText>
        </w:r>
        <w:r w:rsidRPr="00C728FA">
          <w:rPr>
            <w:rStyle w:val="Lienhypertexte"/>
            <w:rFonts w:ascii="Georgia" w:hAnsi="Georgia"/>
            <w:webHidden/>
          </w:rPr>
        </w:r>
        <w:r w:rsidRPr="00C728FA">
          <w:rPr>
            <w:rStyle w:val="Lienhypertexte"/>
            <w:rFonts w:ascii="Georgia" w:hAnsi="Georgia"/>
            <w:webHidden/>
          </w:rPr>
          <w:fldChar w:fldCharType="separate"/>
        </w:r>
        <w:r w:rsidR="00055E01">
          <w:rPr>
            <w:rStyle w:val="Lienhypertexte"/>
            <w:rFonts w:ascii="Georgia" w:hAnsi="Georgia"/>
            <w:noProof/>
            <w:webHidden/>
          </w:rPr>
          <w:t>62</w:t>
        </w:r>
        <w:r w:rsidRPr="00C728FA">
          <w:rPr>
            <w:rStyle w:val="Lienhypertexte"/>
            <w:rFonts w:ascii="Georgia" w:hAnsi="Georgia"/>
            <w:webHidden/>
          </w:rPr>
          <w:fldChar w:fldCharType="end"/>
        </w:r>
      </w:hyperlink>
    </w:p>
    <w:p w14:paraId="7A62AFA3" w14:textId="3E0B77B7" w:rsidR="17DB4219" w:rsidRPr="00150D7D" w:rsidRDefault="17DB4219" w:rsidP="00C728FA">
      <w:pPr>
        <w:pStyle w:val="TM2"/>
        <w:tabs>
          <w:tab w:val="left" w:pos="880"/>
          <w:tab w:val="right" w:leader="dot" w:pos="9350"/>
        </w:tabs>
        <w:rPr>
          <w:rFonts w:ascii="Georgia" w:hAnsi="Georgia"/>
          <w:b/>
          <w:szCs w:val="21"/>
        </w:rPr>
      </w:pPr>
      <w:r w:rsidRPr="00C728FA">
        <w:rPr>
          <w:rStyle w:val="Lienhypertexte"/>
          <w:noProof/>
        </w:rPr>
        <w:fldChar w:fldCharType="end"/>
      </w:r>
    </w:p>
    <w:p w14:paraId="53FA1D91" w14:textId="3DD504AE" w:rsidR="00C45EFE" w:rsidRPr="000C248F" w:rsidRDefault="00C45EFE" w:rsidP="001C09F6">
      <w:pPr>
        <w:jc w:val="both"/>
        <w:rPr>
          <w:szCs w:val="21"/>
        </w:rPr>
      </w:pPr>
    </w:p>
    <w:p w14:paraId="3D4D38F0" w14:textId="77777777" w:rsidR="00251977" w:rsidRPr="000C248F" w:rsidRDefault="00251977" w:rsidP="001C09F6">
      <w:pPr>
        <w:spacing w:line="259" w:lineRule="auto"/>
        <w:jc w:val="both"/>
        <w:rPr>
          <w:szCs w:val="21"/>
        </w:rPr>
      </w:pPr>
    </w:p>
    <w:p w14:paraId="568E334A" w14:textId="77777777" w:rsidR="00251977" w:rsidRPr="000C248F" w:rsidRDefault="00251977" w:rsidP="001C09F6">
      <w:pPr>
        <w:spacing w:line="259" w:lineRule="auto"/>
        <w:jc w:val="both"/>
        <w:rPr>
          <w:szCs w:val="21"/>
        </w:rPr>
      </w:pPr>
    </w:p>
    <w:p w14:paraId="28529180" w14:textId="77777777" w:rsidR="00251977" w:rsidRPr="000C248F" w:rsidRDefault="00251977" w:rsidP="001C09F6">
      <w:pPr>
        <w:pStyle w:val="TM2"/>
        <w:tabs>
          <w:tab w:val="left" w:pos="880"/>
          <w:tab w:val="right" w:leader="dot" w:pos="8494"/>
        </w:tabs>
        <w:jc w:val="both"/>
        <w:rPr>
          <w:rFonts w:ascii="Georgia" w:hAnsi="Georgia" w:cs="Calibri"/>
          <w:b/>
          <w:color w:val="FFFFFF"/>
          <w:szCs w:val="21"/>
        </w:rPr>
      </w:pPr>
      <w:r w:rsidRPr="000C248F">
        <w:rPr>
          <w:rFonts w:ascii="Georgia" w:hAnsi="Georgia"/>
          <w:szCs w:val="21"/>
        </w:rPr>
        <w:br w:type="page"/>
      </w:r>
    </w:p>
    <w:p w14:paraId="02A49965" w14:textId="0ADB9B66" w:rsidR="002B7D5A" w:rsidRPr="00E2464E" w:rsidRDefault="006C4396" w:rsidP="001C09F6">
      <w:pPr>
        <w:pStyle w:val="Titre1"/>
        <w:jc w:val="both"/>
        <w:rPr>
          <w:rFonts w:ascii="Georgia" w:hAnsi="Georgia"/>
          <w:sz w:val="28"/>
          <w:szCs w:val="28"/>
        </w:rPr>
      </w:pPr>
      <w:bookmarkStart w:id="0" w:name="_Toc223783198"/>
      <w:r w:rsidRPr="00E2464E">
        <w:rPr>
          <w:rFonts w:ascii="Georgia" w:hAnsi="Georgia"/>
          <w:sz w:val="28"/>
          <w:szCs w:val="28"/>
        </w:rPr>
        <w:lastRenderedPageBreak/>
        <w:t>Généralités</w:t>
      </w:r>
      <w:bookmarkEnd w:id="0"/>
      <w:r w:rsidR="00557219" w:rsidRPr="00E2464E">
        <w:rPr>
          <w:rFonts w:ascii="Georgia" w:hAnsi="Georgia"/>
          <w:sz w:val="28"/>
          <w:szCs w:val="28"/>
        </w:rPr>
        <w:t xml:space="preserve"> </w:t>
      </w:r>
    </w:p>
    <w:p w14:paraId="5558DFF7" w14:textId="223F1388" w:rsidR="002B7D5A" w:rsidRPr="000C248F" w:rsidRDefault="006C4396" w:rsidP="001C09F6">
      <w:pPr>
        <w:pStyle w:val="Titre2"/>
        <w:jc w:val="both"/>
        <w:rPr>
          <w:rFonts w:ascii="Georgia" w:hAnsi="Georgia"/>
          <w:sz w:val="21"/>
          <w:szCs w:val="21"/>
        </w:rPr>
      </w:pPr>
      <w:bookmarkStart w:id="1" w:name="_Toc223783199"/>
      <w:r w:rsidRPr="000C248F">
        <w:rPr>
          <w:rFonts w:ascii="Georgia" w:hAnsi="Georgia"/>
          <w:sz w:val="21"/>
          <w:szCs w:val="21"/>
        </w:rPr>
        <w:t>Dérogations aux règles générales d’exécution</w:t>
      </w:r>
      <w:bookmarkEnd w:id="1"/>
    </w:p>
    <w:p w14:paraId="5617B48F" w14:textId="6664BA09" w:rsidR="005C33F3" w:rsidRDefault="009D2978" w:rsidP="001C09F6">
      <w:pPr>
        <w:pStyle w:val="Corpsdetexte"/>
        <w:shd w:val="clear" w:color="auto" w:fill="FFFFFF"/>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La section 4. « </w:t>
      </w:r>
      <w:r w:rsidR="005C33F3" w:rsidRPr="000C248F">
        <w:rPr>
          <w:rFonts w:ascii="Georgia" w:eastAsia="Calibri" w:hAnsi="Georgia" w:cs="Times New Roman"/>
          <w:color w:val="585756"/>
          <w:kern w:val="0"/>
          <w:sz w:val="21"/>
          <w:szCs w:val="21"/>
          <w:lang w:val="fr-BE"/>
        </w:rPr>
        <w:t>Conditions contractuelles et administratives particulières</w:t>
      </w:r>
      <w:r w:rsidRPr="000C248F">
        <w:rPr>
          <w:rFonts w:ascii="Georgia" w:eastAsia="Calibri" w:hAnsi="Georgia" w:cs="Times New Roman"/>
          <w:color w:val="585756"/>
          <w:kern w:val="0"/>
          <w:sz w:val="21"/>
          <w:szCs w:val="21"/>
          <w:lang w:val="fr-BE"/>
        </w:rPr>
        <w:t> »</w:t>
      </w:r>
      <w:r w:rsidR="005C33F3" w:rsidRPr="000C248F">
        <w:rPr>
          <w:rFonts w:ascii="Georgia" w:eastAsia="Calibri" w:hAnsi="Georgia" w:cs="Times New Roman"/>
          <w:color w:val="585756"/>
          <w:kern w:val="0"/>
          <w:sz w:val="21"/>
          <w:szCs w:val="21"/>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3546CA9" w14:textId="24A3340F" w:rsidR="00FF22C7" w:rsidRDefault="00FF22C7" w:rsidP="001C09F6">
      <w:pPr>
        <w:jc w:val="both"/>
      </w:pPr>
      <w:r w:rsidRPr="00827757">
        <w:rPr>
          <w:b/>
          <w:bCs/>
          <w:color w:val="auto"/>
        </w:rPr>
        <w:t xml:space="preserve">Dans le présent CSC, il </w:t>
      </w:r>
      <w:r w:rsidR="001C29AC" w:rsidRPr="00827757">
        <w:rPr>
          <w:b/>
          <w:bCs/>
          <w:color w:val="auto"/>
        </w:rPr>
        <w:t>n’</w:t>
      </w:r>
      <w:r w:rsidRPr="00827757">
        <w:rPr>
          <w:b/>
          <w:bCs/>
          <w:color w:val="auto"/>
        </w:rPr>
        <w:t xml:space="preserve">est </w:t>
      </w:r>
      <w:r w:rsidR="001C29AC" w:rsidRPr="00827757">
        <w:rPr>
          <w:b/>
          <w:bCs/>
          <w:color w:val="auto"/>
        </w:rPr>
        <w:t xml:space="preserve">pas </w:t>
      </w:r>
      <w:r w:rsidRPr="00827757">
        <w:rPr>
          <w:b/>
          <w:bCs/>
          <w:color w:val="auto"/>
        </w:rPr>
        <w:t>dérogé à l’article 26 des Règles Générales d’Exécution - RGE (AR du 14.01.2013).</w:t>
      </w:r>
      <w:r>
        <w:t xml:space="preserve"> 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 La dérogation est motivée pour laisser l’opportunité aux éventuels soumissionnaires locaux d’introduire offre. Cette mesure est rendue indispensable par les exigences particulières du marché.</w:t>
      </w:r>
    </w:p>
    <w:p w14:paraId="1CE12A70" w14:textId="68CF1BAE" w:rsidR="00FF22C7" w:rsidRDefault="00FF22C7" w:rsidP="001C09F6">
      <w:pPr>
        <w:jc w:val="both"/>
      </w:pPr>
      <w:r w:rsidRPr="00F55E2C">
        <w:rPr>
          <w:b/>
          <w:bCs/>
          <w:color w:val="auto"/>
        </w:rPr>
        <w:t>Règles applicables aux moyens de communication</w:t>
      </w:r>
      <w:r w:rsidRPr="00F55E2C">
        <w:rPr>
          <w:color w:val="auto"/>
        </w:rPr>
        <w:t xml:space="preserve"> </w:t>
      </w:r>
      <w:r>
        <w:t>: Conformément à l’article 14, §2, 3° de la loi du 17 juin 2016 relative aux marchés publics, la transmission et la réception des offres doivent être réalisées par l’utilisation de la transmission par voie postale ou tout autre service de portage approprié. Le dépôt des offres sous format électronique via l’application e-tendering n’étant pas suffisamment supporté par les dispositifs d’accès à internet à la disposition des opérateurs économiques, le pouvoir adjudicateur considère qu’il n’est pas relevant d’imposer l’obligation d’utilisation de moyens de communication électroniques.</w:t>
      </w:r>
    </w:p>
    <w:p w14:paraId="65E9CEF4" w14:textId="1BF3DAB0" w:rsidR="00DA128A" w:rsidRPr="00FF22C7" w:rsidRDefault="00DA128A" w:rsidP="001C09F6">
      <w:pPr>
        <w:jc w:val="both"/>
      </w:pPr>
      <w:r w:rsidRPr="00DA128A">
        <w:t>Par ailleurs, pour les marchés lancés dans les pays partenaires, Enabel n’applique pas encore e tendering pour la raison que les exigences techniques applicables à la signature électronique posées par la plateforme e-procurement ne sont en général pas assez adaptées au contexte local et aux signatures qui y sont normalement utilisées. Trop peu de soumissionnaires locaux utilisent une signature électronique qualifiée répondant aux normes UE afin d'être 'recevables' et cela a un impact sur la concurrence et la possibilité d'avoir des marchés fructueux.</w:t>
      </w:r>
    </w:p>
    <w:p w14:paraId="62E0B304" w14:textId="77777777" w:rsidR="0067285B" w:rsidRPr="000C248F" w:rsidRDefault="0067285B" w:rsidP="001C09F6">
      <w:pPr>
        <w:pStyle w:val="Titre2"/>
        <w:keepLines w:val="0"/>
        <w:widowControl w:val="0"/>
        <w:tabs>
          <w:tab w:val="num" w:pos="576"/>
        </w:tabs>
        <w:suppressAutoHyphens/>
        <w:spacing w:after="240"/>
        <w:jc w:val="both"/>
        <w:rPr>
          <w:rFonts w:ascii="Georgia" w:hAnsi="Georgia"/>
          <w:sz w:val="21"/>
          <w:szCs w:val="21"/>
        </w:rPr>
      </w:pPr>
      <w:bookmarkStart w:id="2" w:name="_Ref260219633"/>
      <w:bookmarkStart w:id="3" w:name="_Ref260219636"/>
      <w:bookmarkStart w:id="4" w:name="_Toc364253062"/>
      <w:bookmarkStart w:id="5" w:name="_Toc223783200"/>
      <w:r w:rsidRPr="000C248F">
        <w:rPr>
          <w:rFonts w:ascii="Georgia" w:hAnsi="Georgia"/>
          <w:sz w:val="21"/>
          <w:szCs w:val="21"/>
        </w:rPr>
        <w:t>Pouvoir adjudicateur</w:t>
      </w:r>
      <w:bookmarkEnd w:id="2"/>
      <w:bookmarkEnd w:id="3"/>
      <w:bookmarkEnd w:id="4"/>
      <w:bookmarkEnd w:id="5"/>
    </w:p>
    <w:p w14:paraId="6E981538" w14:textId="77777777" w:rsidR="00C91137" w:rsidRPr="000C248F" w:rsidRDefault="00C9113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21C4A9D7" w:rsidR="0067285B" w:rsidRPr="000C248F" w:rsidRDefault="00C91137" w:rsidP="001C09F6">
      <w:pPr>
        <w:pStyle w:val="Corpsdetexte"/>
        <w:rPr>
          <w:rFonts w:ascii="Georgia" w:eastAsia="Calibri" w:hAnsi="Georgia" w:cs="Times New Roman"/>
          <w:b/>
          <w:bCs/>
          <w:kern w:val="0"/>
          <w:sz w:val="21"/>
          <w:szCs w:val="21"/>
          <w:lang w:val="fr-BE"/>
        </w:rPr>
      </w:pPr>
      <w:r w:rsidRPr="000C248F">
        <w:rPr>
          <w:rFonts w:ascii="Georgia" w:eastAsia="Calibri" w:hAnsi="Georgia" w:cs="Times New Roman"/>
          <w:color w:val="585756"/>
          <w:kern w:val="0"/>
          <w:sz w:val="21"/>
          <w:szCs w:val="21"/>
          <w:lang w:val="fr-BE"/>
        </w:rPr>
        <w:t xml:space="preserve">Pour ce marché, Enabel est </w:t>
      </w:r>
      <w:r w:rsidR="0067285B" w:rsidRPr="000C248F">
        <w:rPr>
          <w:rFonts w:ascii="Georgia" w:eastAsia="Calibri" w:hAnsi="Georgia" w:cs="Times New Roman"/>
          <w:color w:val="585756"/>
          <w:kern w:val="0"/>
          <w:sz w:val="21"/>
          <w:szCs w:val="21"/>
          <w:lang w:val="fr-BE"/>
        </w:rPr>
        <w:t xml:space="preserve">valablement représentée par </w:t>
      </w:r>
      <w:r w:rsidR="009B4720">
        <w:rPr>
          <w:rFonts w:ascii="Georgia" w:eastAsia="Calibri" w:hAnsi="Georgia" w:cs="Times New Roman"/>
          <w:b/>
          <w:bCs/>
          <w:kern w:val="0"/>
          <w:sz w:val="21"/>
          <w:szCs w:val="21"/>
          <w:lang w:val="fr-BE"/>
        </w:rPr>
        <w:t>Abdoulaye KEITA</w:t>
      </w:r>
      <w:r w:rsidR="009D25E2" w:rsidRPr="000C248F">
        <w:rPr>
          <w:rFonts w:ascii="Georgia" w:eastAsia="Calibri" w:hAnsi="Georgia" w:cs="Times New Roman"/>
          <w:b/>
          <w:bCs/>
          <w:kern w:val="0"/>
          <w:sz w:val="21"/>
          <w:szCs w:val="21"/>
          <w:lang w:val="fr-BE"/>
        </w:rPr>
        <w:t xml:space="preserve"> </w:t>
      </w:r>
      <w:r w:rsidR="009B4720">
        <w:rPr>
          <w:rFonts w:ascii="Georgia" w:eastAsia="Calibri" w:hAnsi="Georgia" w:cs="Times New Roman"/>
          <w:color w:val="585756"/>
          <w:kern w:val="0"/>
          <w:sz w:val="21"/>
          <w:szCs w:val="21"/>
          <w:lang w:val="fr-BE"/>
        </w:rPr>
        <w:t>Expert en Contractualisation et Administration</w:t>
      </w:r>
      <w:r w:rsidR="00B40993" w:rsidRPr="000C248F">
        <w:rPr>
          <w:rFonts w:ascii="Georgia" w:eastAsia="Calibri" w:hAnsi="Georgia" w:cs="Times New Roman"/>
          <w:color w:val="585756"/>
          <w:kern w:val="0"/>
          <w:sz w:val="21"/>
          <w:szCs w:val="21"/>
          <w:lang w:val="fr-BE"/>
        </w:rPr>
        <w:t xml:space="preserve"> d’Enabel au Burundi.</w:t>
      </w:r>
    </w:p>
    <w:p w14:paraId="676D5F1C" w14:textId="5FA604DE" w:rsidR="0067285B" w:rsidRPr="000C248F" w:rsidRDefault="0067285B" w:rsidP="001C09F6">
      <w:pPr>
        <w:pStyle w:val="Titre2"/>
        <w:keepLines w:val="0"/>
        <w:widowControl w:val="0"/>
        <w:tabs>
          <w:tab w:val="num" w:pos="576"/>
        </w:tabs>
        <w:suppressAutoHyphens/>
        <w:spacing w:after="240"/>
        <w:jc w:val="both"/>
        <w:rPr>
          <w:rFonts w:ascii="Georgia" w:hAnsi="Georgia"/>
          <w:sz w:val="21"/>
          <w:szCs w:val="21"/>
        </w:rPr>
      </w:pPr>
      <w:bookmarkStart w:id="6" w:name="_Toc257039813"/>
      <w:bookmarkStart w:id="7" w:name="_Toc366161146"/>
      <w:bookmarkStart w:id="8" w:name="_Toc223783201"/>
      <w:r w:rsidRPr="000C248F">
        <w:rPr>
          <w:rFonts w:ascii="Georgia" w:hAnsi="Georgia"/>
          <w:sz w:val="21"/>
          <w:szCs w:val="21"/>
        </w:rPr>
        <w:t>Cadre institutionnel d</w:t>
      </w:r>
      <w:bookmarkEnd w:id="6"/>
      <w:bookmarkEnd w:id="7"/>
      <w:r w:rsidR="00425E03" w:rsidRPr="000C248F">
        <w:rPr>
          <w:rFonts w:ascii="Georgia" w:hAnsi="Georgia"/>
          <w:sz w:val="21"/>
          <w:szCs w:val="21"/>
        </w:rPr>
        <w:t>’Enabel</w:t>
      </w:r>
      <w:bookmarkEnd w:id="8"/>
    </w:p>
    <w:p w14:paraId="4F8759A8" w14:textId="3541FC15" w:rsidR="00C91137" w:rsidRPr="000C248F" w:rsidRDefault="00C91137"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Le cadre de référence géné</w:t>
      </w:r>
      <w:r w:rsidR="003229BC" w:rsidRPr="000C248F">
        <w:rPr>
          <w:rFonts w:ascii="Georgia" w:eastAsia="Calibri" w:hAnsi="Georgia"/>
          <w:color w:val="585756"/>
          <w:sz w:val="21"/>
          <w:szCs w:val="21"/>
        </w:rPr>
        <w:t>ral dans lequel travaille Enabel</w:t>
      </w:r>
      <w:r w:rsidRPr="000C248F">
        <w:rPr>
          <w:rFonts w:ascii="Georgia" w:eastAsia="Calibri" w:hAnsi="Georgia"/>
          <w:color w:val="585756"/>
          <w:sz w:val="21"/>
          <w:szCs w:val="21"/>
        </w:rPr>
        <w:t xml:space="preserve"> est :</w:t>
      </w:r>
    </w:p>
    <w:p w14:paraId="168754AE" w14:textId="0048E51D" w:rsidR="00C91137" w:rsidRPr="000C248F" w:rsidRDefault="00C91137" w:rsidP="00133829">
      <w:pPr>
        <w:pStyle w:val="BTCtextCTB"/>
        <w:numPr>
          <w:ilvl w:val="0"/>
          <w:numId w:val="10"/>
        </w:numPr>
        <w:rPr>
          <w:rFonts w:ascii="Georgia" w:eastAsia="Calibri" w:hAnsi="Georgia"/>
          <w:color w:val="585756"/>
          <w:sz w:val="21"/>
          <w:szCs w:val="21"/>
        </w:rPr>
      </w:pPr>
      <w:r w:rsidRPr="000C248F">
        <w:rPr>
          <w:rFonts w:ascii="Georgia" w:eastAsia="Calibri" w:hAnsi="Georgia"/>
          <w:color w:val="585756"/>
          <w:sz w:val="21"/>
          <w:szCs w:val="21"/>
        </w:rPr>
        <w:t>la loi belge du 19 mars 2013 relative à la Coopération au Développement</w:t>
      </w:r>
      <w:r w:rsidRPr="000C248F">
        <w:rPr>
          <w:rFonts w:ascii="Georgia" w:eastAsia="Calibri" w:hAnsi="Georgia"/>
          <w:color w:val="585756"/>
          <w:sz w:val="21"/>
          <w:szCs w:val="21"/>
        </w:rPr>
        <w:footnoteReference w:id="1"/>
      </w:r>
      <w:r w:rsidRPr="000C248F">
        <w:rPr>
          <w:rFonts w:ascii="Georgia" w:eastAsia="Calibri" w:hAnsi="Georgia"/>
          <w:color w:val="585756"/>
          <w:sz w:val="21"/>
          <w:szCs w:val="21"/>
        </w:rPr>
        <w:t> ;</w:t>
      </w:r>
    </w:p>
    <w:p w14:paraId="60C85819" w14:textId="2D00A939" w:rsidR="00C91137" w:rsidRPr="000C248F" w:rsidRDefault="00C91137" w:rsidP="00133829">
      <w:pPr>
        <w:pStyle w:val="BTCtextCTB"/>
        <w:numPr>
          <w:ilvl w:val="0"/>
          <w:numId w:val="10"/>
        </w:numPr>
        <w:rPr>
          <w:rFonts w:ascii="Georgia" w:eastAsia="Calibri" w:hAnsi="Georgia"/>
          <w:color w:val="585756"/>
          <w:sz w:val="21"/>
          <w:szCs w:val="21"/>
        </w:rPr>
      </w:pPr>
      <w:r w:rsidRPr="000C248F">
        <w:rPr>
          <w:rFonts w:ascii="Georgia" w:eastAsia="Calibri" w:hAnsi="Georgia"/>
          <w:color w:val="585756"/>
          <w:sz w:val="21"/>
          <w:szCs w:val="21"/>
        </w:rPr>
        <w:lastRenderedPageBreak/>
        <w:t>la Loi belge du 21 décembre 1998 portant création de la « Coopération Technique Belge » sous la forme d’une société de droit public</w:t>
      </w:r>
      <w:r w:rsidRPr="000C248F">
        <w:rPr>
          <w:rFonts w:ascii="Georgia" w:eastAsia="Calibri" w:hAnsi="Georgia"/>
          <w:color w:val="585756"/>
          <w:sz w:val="21"/>
          <w:szCs w:val="21"/>
        </w:rPr>
        <w:footnoteReference w:id="2"/>
      </w:r>
      <w:r w:rsidRPr="000C248F">
        <w:rPr>
          <w:rFonts w:ascii="Georgia" w:eastAsia="Calibri" w:hAnsi="Georgia"/>
          <w:color w:val="585756"/>
          <w:sz w:val="21"/>
          <w:szCs w:val="21"/>
        </w:rPr>
        <w:t> ;</w:t>
      </w:r>
    </w:p>
    <w:p w14:paraId="00E89C77" w14:textId="10C6273B" w:rsidR="00C91137" w:rsidRPr="000C248F" w:rsidRDefault="00C91137" w:rsidP="00133829">
      <w:pPr>
        <w:pStyle w:val="BTCtextCTB"/>
        <w:numPr>
          <w:ilvl w:val="0"/>
          <w:numId w:val="10"/>
        </w:numPr>
        <w:rPr>
          <w:rFonts w:ascii="Georgia" w:eastAsia="Calibri" w:hAnsi="Georgia"/>
          <w:color w:val="585756"/>
          <w:sz w:val="21"/>
          <w:szCs w:val="21"/>
        </w:rPr>
      </w:pPr>
      <w:r w:rsidRPr="000C248F">
        <w:rPr>
          <w:rFonts w:ascii="Georgia" w:eastAsia="Calibri" w:hAnsi="Georgia"/>
          <w:color w:val="585756"/>
          <w:sz w:val="21"/>
          <w:szCs w:val="21"/>
        </w:rPr>
        <w:t xml:space="preserve">la loi du 23 novembre 2017 portant modification du nom de la Coopération technique belge et définition des missions et du fonctionnement d’Enabel, Agence belge de Développement, publiée au Moniteur belge du 11 décembre 2017. </w:t>
      </w:r>
    </w:p>
    <w:p w14:paraId="4F174018" w14:textId="693C64C3" w:rsidR="0067285B" w:rsidRPr="000C248F" w:rsidRDefault="0067285B"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Les développements suivants constituent eux aussi un fil rouge dans le travail d</w:t>
      </w:r>
      <w:r w:rsidR="00425E03" w:rsidRPr="000C248F">
        <w:rPr>
          <w:rFonts w:ascii="Georgia" w:eastAsia="Calibri" w:hAnsi="Georgia" w:cs="Times New Roman"/>
          <w:color w:val="585756"/>
          <w:kern w:val="0"/>
          <w:sz w:val="21"/>
          <w:szCs w:val="21"/>
          <w:lang w:val="fr-BE"/>
        </w:rPr>
        <w:t>’Enabel</w:t>
      </w:r>
      <w:r w:rsidRPr="000C248F">
        <w:rPr>
          <w:rFonts w:ascii="Georgia" w:eastAsia="Calibri" w:hAnsi="Georgia" w:cs="Times New Roman"/>
          <w:color w:val="585756"/>
          <w:kern w:val="0"/>
          <w:sz w:val="21"/>
          <w:szCs w:val="21"/>
          <w:lang w:val="fr-BE"/>
        </w:rPr>
        <w:t>: citons, à titre de principaux exemples :</w:t>
      </w:r>
    </w:p>
    <w:p w14:paraId="4A02BF38" w14:textId="1E8D511F" w:rsidR="0067285B" w:rsidRPr="000C248F" w:rsidRDefault="0067285B"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sur le plan de la coopération internationale : les Objectifs d</w:t>
      </w:r>
      <w:r w:rsidR="00C91137" w:rsidRPr="000C248F">
        <w:rPr>
          <w:rFonts w:ascii="Georgia" w:eastAsia="Calibri" w:hAnsi="Georgia"/>
          <w:bCs w:val="0"/>
          <w:color w:val="585756"/>
          <w:sz w:val="21"/>
          <w:szCs w:val="21"/>
          <w:lang w:val="fr-BE" w:eastAsia="en-US"/>
        </w:rPr>
        <w:t>e</w:t>
      </w:r>
      <w:r w:rsidRPr="000C248F">
        <w:rPr>
          <w:rFonts w:ascii="Georgia" w:eastAsia="Calibri" w:hAnsi="Georgia"/>
          <w:bCs w:val="0"/>
          <w:color w:val="585756"/>
          <w:sz w:val="21"/>
          <w:szCs w:val="21"/>
          <w:lang w:val="fr-BE" w:eastAsia="en-US"/>
        </w:rPr>
        <w:t xml:space="preserve"> Développement</w:t>
      </w:r>
      <w:r w:rsidR="00C91137" w:rsidRPr="000C248F">
        <w:rPr>
          <w:rFonts w:ascii="Georgia" w:eastAsia="Calibri" w:hAnsi="Georgia"/>
          <w:bCs w:val="0"/>
          <w:color w:val="585756"/>
          <w:sz w:val="21"/>
          <w:szCs w:val="21"/>
          <w:lang w:val="fr-BE" w:eastAsia="en-US"/>
        </w:rPr>
        <w:t xml:space="preserve"> Durables</w:t>
      </w:r>
      <w:r w:rsidRPr="000C248F">
        <w:rPr>
          <w:rFonts w:ascii="Georgia" w:eastAsia="Calibri" w:hAnsi="Georgia"/>
          <w:bCs w:val="0"/>
          <w:color w:val="585756"/>
          <w:sz w:val="21"/>
          <w:szCs w:val="21"/>
          <w:lang w:val="fr-BE" w:eastAsia="en-US"/>
        </w:rPr>
        <w:t xml:space="preserve"> des Nations unies, la Déclaration de Paris sur l’harmonisation et l’alignement de l’aide ; </w:t>
      </w:r>
    </w:p>
    <w:p w14:paraId="666EB3C3" w14:textId="527AC957" w:rsidR="0067285B" w:rsidRPr="000C248F" w:rsidRDefault="0067285B"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sur le plan de la lutte contre la corruption : la loi du 8 mai 2007 portant assentiment à la Convention des Nations unies contre la corruption, faite à New York le 31 octobre 2003,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0C248F" w:rsidRDefault="0067285B"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sur le plan du respect des droits humains : la Déclaration Universelle des Droits de l’Homme des Nations unies (1948) ainsi que les 8 conventions de base de l’Organisation Internationale du Travail</w:t>
      </w:r>
      <w:r w:rsidRPr="000C248F">
        <w:rPr>
          <w:rFonts w:ascii="Georgia" w:eastAsia="Calibri" w:hAnsi="Georgia"/>
          <w:bCs w:val="0"/>
          <w:color w:val="585756"/>
          <w:sz w:val="21"/>
          <w:szCs w:val="21"/>
          <w:lang w:val="en-US" w:eastAsia="en-US"/>
        </w:rPr>
        <w:footnoteReference w:id="3"/>
      </w:r>
      <w:r w:rsidRPr="000C248F">
        <w:rPr>
          <w:rFonts w:ascii="Georgia" w:eastAsia="Calibri" w:hAnsi="Georgia"/>
          <w:bCs w:val="0"/>
          <w:color w:val="585756"/>
          <w:sz w:val="21"/>
          <w:szCs w:val="21"/>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7777777" w:rsidR="0067285B" w:rsidRPr="000C248F" w:rsidRDefault="0067285B" w:rsidP="001C09F6">
      <w:pPr>
        <w:pStyle w:val="BTCbulletsCTB"/>
        <w:numPr>
          <w:ilvl w:val="0"/>
          <w:numId w:val="4"/>
        </w:numPr>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sur le plan du respect de l’environnement :  La Convention-cadre sur les changements climatiques de Paris, le douze décembre deux mille quinze ;</w:t>
      </w:r>
    </w:p>
    <w:p w14:paraId="03EDCBCF" w14:textId="77777777" w:rsidR="0067285B" w:rsidRPr="000C248F" w:rsidRDefault="0067285B" w:rsidP="001C09F6">
      <w:pPr>
        <w:pStyle w:val="BTCbulletsCTB"/>
        <w:jc w:val="both"/>
        <w:rPr>
          <w:rFonts w:ascii="Georgia" w:eastAsia="Calibri" w:hAnsi="Georgia"/>
          <w:bCs w:val="0"/>
          <w:color w:val="585756"/>
          <w:sz w:val="21"/>
          <w:szCs w:val="21"/>
          <w:lang w:val="fr-BE" w:eastAsia="en-US"/>
        </w:rPr>
      </w:pPr>
    </w:p>
    <w:p w14:paraId="45A6865B" w14:textId="272DFC76" w:rsidR="003F2F43" w:rsidRPr="000C248F" w:rsidRDefault="0017446A" w:rsidP="001C09F6">
      <w:pPr>
        <w:pStyle w:val="BTCbulletsCTB"/>
        <w:numPr>
          <w:ilvl w:val="0"/>
          <w:numId w:val="4"/>
        </w:numPr>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le premier contrat de gestion entre Enabel et l’Etat fédéral belge (approuvé par AR du 17.12.2017, MB 22.12.2017) qui arrête les règles et les conditions spéciales relatives à l’exercice des tâches de service public par Enabel pour le compte de l’Etat belge.</w:t>
      </w:r>
    </w:p>
    <w:p w14:paraId="232A5505" w14:textId="5CF5FB23" w:rsidR="005C33F3" w:rsidRPr="000C248F" w:rsidRDefault="00E7337A" w:rsidP="001C09F6">
      <w:pPr>
        <w:pStyle w:val="BTCbulletsCTB"/>
        <w:numPr>
          <w:ilvl w:val="0"/>
          <w:numId w:val="4"/>
        </w:numPr>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 xml:space="preserve">le Code éthique de Enabel de janvier 2019, ainsi que la Politique de Enabel concernant l’exploitation et les abus sexuels – juin </w:t>
      </w:r>
      <w:r w:rsidR="00DA6CD1" w:rsidRPr="000C248F">
        <w:rPr>
          <w:rFonts w:ascii="Georgia" w:eastAsia="Calibri" w:hAnsi="Georgia"/>
          <w:bCs w:val="0"/>
          <w:color w:val="585756"/>
          <w:sz w:val="21"/>
          <w:szCs w:val="21"/>
          <w:lang w:val="fr-BE" w:eastAsia="en-US"/>
        </w:rPr>
        <w:t>2019 et</w:t>
      </w:r>
      <w:r w:rsidRPr="000C248F">
        <w:rPr>
          <w:rFonts w:ascii="Georgia" w:eastAsia="Calibri" w:hAnsi="Georgia"/>
          <w:bCs w:val="0"/>
          <w:color w:val="585756"/>
          <w:sz w:val="21"/>
          <w:szCs w:val="21"/>
          <w:lang w:val="fr-BE" w:eastAsia="en-US"/>
        </w:rPr>
        <w:t xml:space="preserve"> la Politique de Enabel concernant la maîtrise des risques de fraude et de corruption – juin 2019</w:t>
      </w:r>
      <w:r w:rsidR="008D63F2">
        <w:rPr>
          <w:rFonts w:ascii="Georgia" w:eastAsia="Calibri" w:hAnsi="Georgia"/>
          <w:bCs w:val="0"/>
          <w:color w:val="585756"/>
          <w:sz w:val="21"/>
          <w:szCs w:val="21"/>
          <w:lang w:val="fr-BE" w:eastAsia="en-US"/>
        </w:rPr>
        <w:t xml:space="preserve"> </w:t>
      </w:r>
      <w:r w:rsidRPr="000C248F">
        <w:rPr>
          <w:rFonts w:ascii="Georgia" w:eastAsia="Calibri" w:hAnsi="Georgia"/>
          <w:bCs w:val="0"/>
          <w:color w:val="585756"/>
          <w:sz w:val="21"/>
          <w:szCs w:val="21"/>
          <w:lang w:val="fr-BE" w:eastAsia="en-US"/>
        </w:rPr>
        <w:t xml:space="preserve">; </w:t>
      </w:r>
    </w:p>
    <w:p w14:paraId="52FCC7DC" w14:textId="77777777" w:rsidR="002A1F15" w:rsidRPr="000C248F" w:rsidRDefault="002A1F15"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9" w:name="législation"/>
      <w:bookmarkStart w:id="10" w:name="_Ref233108991"/>
      <w:bookmarkStart w:id="11" w:name="_Ref233108994"/>
      <w:bookmarkStart w:id="12" w:name="_Toc257380472"/>
      <w:bookmarkStart w:id="13" w:name="_Toc260134189"/>
      <w:bookmarkStart w:id="14" w:name="_Toc364253063"/>
      <w:bookmarkStart w:id="15" w:name="_Toc223783202"/>
      <w:r w:rsidRPr="000C248F">
        <w:rPr>
          <w:rFonts w:ascii="Georgia" w:hAnsi="Georgia"/>
          <w:sz w:val="21"/>
          <w:szCs w:val="21"/>
        </w:rPr>
        <w:t>Règles régissant le marché</w:t>
      </w:r>
      <w:bookmarkEnd w:id="9"/>
      <w:bookmarkEnd w:id="10"/>
      <w:bookmarkEnd w:id="11"/>
      <w:bookmarkEnd w:id="12"/>
      <w:bookmarkEnd w:id="13"/>
      <w:bookmarkEnd w:id="14"/>
      <w:bookmarkEnd w:id="15"/>
    </w:p>
    <w:p w14:paraId="468C1B90" w14:textId="77777777" w:rsidR="002A1F15" w:rsidRPr="000C248F" w:rsidRDefault="002A1F15"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Sont e.a. d’application au présent marché public :</w:t>
      </w:r>
    </w:p>
    <w:p w14:paraId="080A3896" w14:textId="77777777" w:rsidR="002A1F15" w:rsidRPr="000C248F" w:rsidRDefault="002A1F15"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La Loi du 17 juin 2016 relative aux marchés publics</w:t>
      </w:r>
      <w:r w:rsidRPr="000C248F">
        <w:rPr>
          <w:rFonts w:ascii="Georgia" w:eastAsia="Calibri" w:hAnsi="Georgia"/>
          <w:bCs w:val="0"/>
          <w:color w:val="585756"/>
          <w:sz w:val="21"/>
          <w:szCs w:val="21"/>
          <w:lang w:val="en-US" w:eastAsia="en-US"/>
        </w:rPr>
        <w:footnoteReference w:id="4"/>
      </w:r>
      <w:r w:rsidRPr="000C248F">
        <w:rPr>
          <w:rFonts w:ascii="Georgia" w:eastAsia="Calibri" w:hAnsi="Georgia"/>
          <w:bCs w:val="0"/>
          <w:color w:val="585756"/>
          <w:sz w:val="21"/>
          <w:szCs w:val="21"/>
          <w:lang w:val="fr-BE" w:eastAsia="en-US"/>
        </w:rPr>
        <w:t> ;</w:t>
      </w:r>
    </w:p>
    <w:p w14:paraId="0B297ABB" w14:textId="77777777" w:rsidR="002A1F15" w:rsidRPr="000C248F" w:rsidRDefault="002A1F15"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La Loi du 17 juin 2013 relative à la motivation, à l’information et aux voies de recours en matière de marchés publics et de certains marchés de travaux, de fournitures et de services</w:t>
      </w:r>
      <w:r w:rsidRPr="000C248F">
        <w:rPr>
          <w:rFonts w:ascii="Georgia" w:eastAsia="Calibri" w:hAnsi="Georgia"/>
          <w:bCs w:val="0"/>
          <w:color w:val="585756"/>
          <w:sz w:val="21"/>
          <w:szCs w:val="21"/>
          <w:lang w:val="en-US" w:eastAsia="en-US"/>
        </w:rPr>
        <w:footnoteReference w:id="5"/>
      </w:r>
    </w:p>
    <w:p w14:paraId="5156202A" w14:textId="77777777" w:rsidR="002A1F15" w:rsidRPr="000C248F" w:rsidRDefault="002A1F15"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lastRenderedPageBreak/>
        <w:t>L’A.R. du 18 avril 2017 relatif à la passation des marchés publics dans les secteurs classiques</w:t>
      </w:r>
      <w:r w:rsidRPr="000C248F">
        <w:rPr>
          <w:rFonts w:ascii="Georgia" w:eastAsia="Calibri" w:hAnsi="Georgia"/>
          <w:bCs w:val="0"/>
          <w:color w:val="585756"/>
          <w:sz w:val="21"/>
          <w:szCs w:val="21"/>
          <w:lang w:val="en-US" w:eastAsia="en-US"/>
        </w:rPr>
        <w:footnoteReference w:id="6"/>
      </w:r>
      <w:r w:rsidRPr="000C248F">
        <w:rPr>
          <w:rFonts w:ascii="Georgia" w:eastAsia="Calibri" w:hAnsi="Georgia"/>
          <w:bCs w:val="0"/>
          <w:color w:val="585756"/>
          <w:sz w:val="21"/>
          <w:szCs w:val="21"/>
          <w:lang w:val="fr-BE" w:eastAsia="en-US"/>
        </w:rPr>
        <w:t> ;</w:t>
      </w:r>
    </w:p>
    <w:p w14:paraId="701CC8FE" w14:textId="77777777" w:rsidR="002A1F15" w:rsidRPr="000C248F" w:rsidRDefault="002A1F15"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L’A.R. du 14 janvier 2013 établissant les règles générales d’exécution des marchés publics et des concessions de travaux publics</w:t>
      </w:r>
      <w:r w:rsidRPr="000C248F">
        <w:rPr>
          <w:rFonts w:ascii="Georgia" w:eastAsia="Calibri" w:hAnsi="Georgia"/>
          <w:bCs w:val="0"/>
          <w:color w:val="585756"/>
          <w:sz w:val="21"/>
          <w:szCs w:val="21"/>
          <w:lang w:val="en-US" w:eastAsia="en-US"/>
        </w:rPr>
        <w:footnoteReference w:id="7"/>
      </w:r>
      <w:r w:rsidRPr="000C248F">
        <w:rPr>
          <w:rFonts w:ascii="Georgia" w:eastAsia="Calibri" w:hAnsi="Georgia"/>
          <w:bCs w:val="0"/>
          <w:color w:val="585756"/>
          <w:sz w:val="21"/>
          <w:szCs w:val="21"/>
          <w:lang w:val="fr-BE" w:eastAsia="en-US"/>
        </w:rPr>
        <w:t> ;</w:t>
      </w:r>
    </w:p>
    <w:p w14:paraId="1B579B08" w14:textId="77777777" w:rsidR="002A1F15" w:rsidRPr="000C248F" w:rsidRDefault="002A1F15"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Les Circulaires du Premier Ministre en matière de marchés publics.</w:t>
      </w:r>
    </w:p>
    <w:p w14:paraId="0AE344F8" w14:textId="77777777" w:rsidR="002A1F15" w:rsidRPr="000C248F" w:rsidRDefault="002A1F15" w:rsidP="001C09F6">
      <w:pPr>
        <w:pStyle w:val="BTCbulletsCTB"/>
        <w:numPr>
          <w:ilvl w:val="0"/>
          <w:numId w:val="4"/>
        </w:numPr>
        <w:shd w:val="clear" w:color="auto" w:fill="D0CECE"/>
        <w:tabs>
          <w:tab w:val="left" w:pos="360"/>
        </w:tabs>
        <w:spacing w:after="120" w:line="288" w:lineRule="auto"/>
        <w:jc w:val="both"/>
        <w:rPr>
          <w:rFonts w:ascii="Georgia" w:eastAsia="Calibri" w:hAnsi="Georgia"/>
          <w:bCs w:val="0"/>
          <w:color w:val="585756"/>
          <w:sz w:val="21"/>
          <w:szCs w:val="21"/>
          <w:lang w:val="en-US" w:eastAsia="en-US"/>
        </w:rPr>
      </w:pPr>
      <w:r w:rsidRPr="000C248F">
        <w:rPr>
          <w:rFonts w:ascii="Georgia" w:eastAsia="Calibri" w:hAnsi="Georgia"/>
          <w:bCs w:val="0"/>
          <w:color w:val="585756"/>
          <w:sz w:val="21"/>
          <w:szCs w:val="21"/>
          <w:lang w:val="en-US" w:eastAsia="en-US"/>
        </w:rPr>
        <w:t>&lt;&lt;autres</w:t>
      </w:r>
    </w:p>
    <w:p w14:paraId="5E0A004E" w14:textId="1F693077" w:rsidR="002A1F15" w:rsidRPr="000C248F" w:rsidRDefault="002A1F15"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 xml:space="preserve">Toute la réglementation belge sur les marchés publics peut être consultée sur </w:t>
      </w:r>
      <w:hyperlink r:id="rId16" w:history="1">
        <w:r w:rsidR="0058555A" w:rsidRPr="000C248F">
          <w:rPr>
            <w:rStyle w:val="Lienhypertexte"/>
            <w:rFonts w:ascii="Georgia" w:eastAsia="Calibri" w:hAnsi="Georgia"/>
            <w:bCs w:val="0"/>
            <w:sz w:val="21"/>
            <w:szCs w:val="21"/>
            <w:lang w:val="fr-BE" w:eastAsia="en-US"/>
          </w:rPr>
          <w:t>www.publicprocurement.be</w:t>
        </w:r>
      </w:hyperlink>
      <w:r w:rsidRPr="000C248F">
        <w:rPr>
          <w:rFonts w:ascii="Georgia" w:eastAsia="Calibri" w:hAnsi="Georgia"/>
          <w:bCs w:val="0"/>
          <w:color w:val="585756"/>
          <w:sz w:val="21"/>
          <w:szCs w:val="21"/>
          <w:lang w:val="fr-BE" w:eastAsia="en-US"/>
        </w:rPr>
        <w:t>.</w:t>
      </w:r>
    </w:p>
    <w:p w14:paraId="2110FA4E" w14:textId="77777777" w:rsidR="00A260B9" w:rsidRPr="000C248F" w:rsidRDefault="00A260B9"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La Politique de Enabel concernant l’exploitation et les abus sexuels – juin 2019 ;</w:t>
      </w:r>
    </w:p>
    <w:p w14:paraId="235F41CD" w14:textId="34DE481D" w:rsidR="00A260B9" w:rsidRPr="000C248F" w:rsidRDefault="00A260B9"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La Politique de Enabel concernant la maîtrise des risques de fraude et de corruption – juin 2019 ;</w:t>
      </w:r>
    </w:p>
    <w:p w14:paraId="67777E32" w14:textId="7667C6A1" w:rsidR="00785646" w:rsidRPr="000C248F" w:rsidRDefault="00A260B9" w:rsidP="001C09F6">
      <w:pPr>
        <w:pStyle w:val="BTCbulletsCTB"/>
        <w:numPr>
          <w:ilvl w:val="0"/>
          <w:numId w:val="4"/>
        </w:numPr>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 xml:space="preserve">la législation locale applicable relative à </w:t>
      </w:r>
      <w:r w:rsidR="00DA6CD1" w:rsidRPr="000C248F">
        <w:rPr>
          <w:rFonts w:ascii="Georgia" w:eastAsia="Calibri" w:hAnsi="Georgia"/>
          <w:bCs w:val="0"/>
          <w:color w:val="585756"/>
          <w:sz w:val="21"/>
          <w:szCs w:val="21"/>
          <w:lang w:val="fr-BE" w:eastAsia="en-US"/>
        </w:rPr>
        <w:t>le harcèlement</w:t>
      </w:r>
      <w:r w:rsidRPr="000C248F">
        <w:rPr>
          <w:rFonts w:ascii="Georgia" w:eastAsia="Calibri" w:hAnsi="Georgia"/>
          <w:bCs w:val="0"/>
          <w:color w:val="585756"/>
          <w:sz w:val="21"/>
          <w:szCs w:val="21"/>
          <w:lang w:val="fr-BE" w:eastAsia="en-US"/>
        </w:rPr>
        <w:t xml:space="preserve"> sexuel au travail’ ou similaire]</w:t>
      </w:r>
      <w:r w:rsidR="00785646" w:rsidRPr="000C248F">
        <w:rPr>
          <w:rFonts w:ascii="Georgia" w:eastAsia="Calibri" w:hAnsi="Georgia"/>
          <w:bCs w:val="0"/>
          <w:color w:val="585756"/>
          <w:sz w:val="21"/>
          <w:szCs w:val="21"/>
          <w:lang w:val="fr-BE" w:eastAsia="en-US"/>
        </w:rPr>
        <w:t xml:space="preserve"> </w:t>
      </w:r>
    </w:p>
    <w:p w14:paraId="42EA972F" w14:textId="77777777" w:rsidR="00B3626E" w:rsidRPr="000C248F" w:rsidRDefault="00D14EA3" w:rsidP="001C09F6">
      <w:pPr>
        <w:pStyle w:val="BTCbulletsCTB"/>
        <w:tabs>
          <w:tab w:val="left" w:pos="360"/>
        </w:tabs>
        <w:spacing w:after="120" w:line="288" w:lineRule="auto"/>
        <w:ind w:left="72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w:t>
      </w:r>
      <w:r w:rsidRPr="000C248F">
        <w:rPr>
          <w:rFonts w:ascii="Georgia" w:eastAsia="Calibri" w:hAnsi="Georgia"/>
          <w:bCs w:val="0"/>
          <w:color w:val="585756"/>
          <w:sz w:val="21"/>
          <w:szCs w:val="21"/>
          <w:lang w:val="fr-BE" w:eastAsia="en-US"/>
        </w:rPr>
        <w:tab/>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5F30D2AD" w14:textId="2504C447" w:rsidR="00D14EA3" w:rsidRPr="000C248F" w:rsidRDefault="00D14EA3" w:rsidP="001C09F6">
      <w:pPr>
        <w:pStyle w:val="BTCbulletsCTB"/>
        <w:tabs>
          <w:tab w:val="left" w:pos="360"/>
        </w:tabs>
        <w:spacing w:after="120" w:line="288" w:lineRule="auto"/>
        <w:ind w:left="72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w:t>
      </w:r>
      <w:r w:rsidRPr="000C248F">
        <w:rPr>
          <w:rFonts w:ascii="Georgia" w:eastAsia="Calibri" w:hAnsi="Georgia"/>
          <w:bCs w:val="0"/>
          <w:color w:val="585756"/>
          <w:sz w:val="21"/>
          <w:szCs w:val="21"/>
          <w:lang w:val="fr-BE" w:eastAsia="en-US"/>
        </w:rPr>
        <w:tab/>
        <w:t>Loi du 30 juillet 2018 relative à la protection des personnes physiques à l’égard des traitements de données à caractère personnel.</w:t>
      </w:r>
    </w:p>
    <w:p w14:paraId="3BC94C73" w14:textId="6F01641A" w:rsidR="002A1F15" w:rsidRPr="000C248F" w:rsidRDefault="00A260B9" w:rsidP="001C09F6">
      <w:pPr>
        <w:pStyle w:val="BTCbulletsCTB"/>
        <w:tabs>
          <w:tab w:val="left" w:pos="360"/>
        </w:tabs>
        <w:spacing w:after="120" w:line="288" w:lineRule="auto"/>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17" w:history="1">
        <w:r w:rsidR="00565688" w:rsidRPr="00772CA8">
          <w:rPr>
            <w:rStyle w:val="Lienhypertexte"/>
            <w:rFonts w:ascii="Georgia" w:eastAsia="Calibri" w:hAnsi="Georgia"/>
            <w:bCs w:val="0"/>
            <w:sz w:val="21"/>
            <w:szCs w:val="21"/>
            <w:lang w:val="fr-BE" w:eastAsia="en-US"/>
          </w:rPr>
          <w:t>https://www.enabel.be/fr/content/lethique-enabel</w:t>
        </w:r>
      </w:hyperlink>
      <w:r w:rsidR="00565688">
        <w:rPr>
          <w:rFonts w:ascii="Georgia" w:eastAsia="Calibri" w:hAnsi="Georgia"/>
          <w:bCs w:val="0"/>
          <w:color w:val="585756"/>
          <w:sz w:val="21"/>
          <w:szCs w:val="21"/>
          <w:lang w:val="fr-BE" w:eastAsia="en-US"/>
        </w:rPr>
        <w:t xml:space="preserve"> </w:t>
      </w:r>
    </w:p>
    <w:p w14:paraId="5EDA511C" w14:textId="77777777" w:rsidR="00633898" w:rsidRPr="000C248F" w:rsidRDefault="00633898"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16" w:name="_Toc224619176"/>
      <w:bookmarkStart w:id="17" w:name="_Toc257380473"/>
      <w:bookmarkStart w:id="18" w:name="_Toc260134190"/>
      <w:bookmarkStart w:id="19" w:name="_Toc364253064"/>
      <w:bookmarkStart w:id="20" w:name="_Toc223783203"/>
      <w:r w:rsidRPr="000C248F">
        <w:rPr>
          <w:rFonts w:ascii="Georgia" w:hAnsi="Georgia"/>
          <w:sz w:val="21"/>
          <w:szCs w:val="21"/>
        </w:rPr>
        <w:t>Définitions</w:t>
      </w:r>
      <w:bookmarkEnd w:id="16"/>
      <w:bookmarkEnd w:id="17"/>
      <w:bookmarkEnd w:id="18"/>
      <w:bookmarkEnd w:id="19"/>
      <w:bookmarkEnd w:id="20"/>
    </w:p>
    <w:p w14:paraId="7866988D" w14:textId="77777777" w:rsidR="00633898" w:rsidRPr="000C248F" w:rsidRDefault="00633898"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Dans le cadre de ce marché, il faut comprendre par :</w:t>
      </w:r>
    </w:p>
    <w:p w14:paraId="12F76352" w14:textId="77777777"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Le soumissionnaire</w:t>
      </w:r>
      <w:r w:rsidRPr="000C248F">
        <w:rPr>
          <w:rFonts w:ascii="Georgia" w:eastAsia="Calibri" w:hAnsi="Georgia"/>
          <w:bCs w:val="0"/>
          <w:color w:val="585756"/>
          <w:sz w:val="21"/>
          <w:szCs w:val="21"/>
          <w:lang w:val="fr-BE" w:eastAsia="en-US"/>
        </w:rPr>
        <w:t> : un opérateur économique qui présente une offre ;</w:t>
      </w:r>
    </w:p>
    <w:p w14:paraId="37A9EB46" w14:textId="0F9EF518"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 xml:space="preserve">L’adjudicataire / le </w:t>
      </w:r>
      <w:r w:rsidR="0071615D" w:rsidRPr="000C248F">
        <w:rPr>
          <w:rFonts w:ascii="Georgia" w:eastAsia="Calibri" w:hAnsi="Georgia"/>
          <w:bCs w:val="0"/>
          <w:color w:val="585756"/>
          <w:sz w:val="21"/>
          <w:szCs w:val="21"/>
          <w:u w:val="single"/>
          <w:lang w:val="fr-BE" w:eastAsia="en-US"/>
        </w:rPr>
        <w:t>fournisseur</w:t>
      </w:r>
      <w:r w:rsidRPr="000C248F">
        <w:rPr>
          <w:rFonts w:ascii="Georgia" w:eastAsia="Calibri" w:hAnsi="Georgia"/>
          <w:bCs w:val="0"/>
          <w:color w:val="585756"/>
          <w:sz w:val="21"/>
          <w:szCs w:val="21"/>
          <w:lang w:val="fr-BE" w:eastAsia="en-US"/>
        </w:rPr>
        <w:t> : le soumissionnaire à qui le marché est attribué ;</w:t>
      </w:r>
    </w:p>
    <w:p w14:paraId="0CB3B5E6" w14:textId="75C9E3C9" w:rsidR="00633898" w:rsidRPr="000C248F" w:rsidRDefault="00633898" w:rsidP="001C09F6">
      <w:pPr>
        <w:pStyle w:val="BTCbulletsCTB"/>
        <w:tabs>
          <w:tab w:val="left" w:pos="360"/>
        </w:tabs>
        <w:spacing w:after="120" w:line="288" w:lineRule="auto"/>
        <w:ind w:left="360"/>
        <w:jc w:val="both"/>
        <w:rPr>
          <w:rFonts w:ascii="Georgia" w:eastAsia="Calibri" w:hAnsi="Georgia"/>
          <w:b/>
          <w:sz w:val="21"/>
          <w:szCs w:val="21"/>
          <w:lang w:val="fr-BE" w:eastAsia="en-US"/>
        </w:rPr>
      </w:pPr>
      <w:r w:rsidRPr="000C248F">
        <w:rPr>
          <w:rFonts w:ascii="Georgia" w:eastAsia="Calibri" w:hAnsi="Georgia"/>
          <w:bCs w:val="0"/>
          <w:color w:val="585756"/>
          <w:sz w:val="21"/>
          <w:szCs w:val="21"/>
          <w:u w:val="single"/>
          <w:lang w:val="fr-BE" w:eastAsia="en-US"/>
        </w:rPr>
        <w:t xml:space="preserve">Le pouvoir adjudicateur ou </w:t>
      </w:r>
      <w:r w:rsidR="000753C5" w:rsidRPr="000C248F">
        <w:rPr>
          <w:rFonts w:ascii="Georgia" w:eastAsia="Calibri" w:hAnsi="Georgia"/>
          <w:bCs w:val="0"/>
          <w:color w:val="585756"/>
          <w:sz w:val="21"/>
          <w:szCs w:val="21"/>
          <w:u w:val="single"/>
          <w:lang w:val="fr-BE" w:eastAsia="en-US"/>
        </w:rPr>
        <w:t>l’adjudicateur</w:t>
      </w:r>
      <w:r w:rsidR="000753C5" w:rsidRPr="000C248F">
        <w:rPr>
          <w:rFonts w:ascii="Georgia" w:eastAsia="Calibri" w:hAnsi="Georgia"/>
          <w:bCs w:val="0"/>
          <w:color w:val="585756"/>
          <w:sz w:val="21"/>
          <w:szCs w:val="21"/>
          <w:lang w:val="fr-BE" w:eastAsia="en-US"/>
        </w:rPr>
        <w:t xml:space="preserve"> :</w:t>
      </w:r>
      <w:r w:rsidRPr="000C248F">
        <w:rPr>
          <w:rFonts w:ascii="Georgia" w:eastAsia="Calibri" w:hAnsi="Georgia"/>
          <w:bCs w:val="0"/>
          <w:color w:val="585756"/>
          <w:sz w:val="21"/>
          <w:szCs w:val="21"/>
          <w:lang w:val="fr-BE" w:eastAsia="en-US"/>
        </w:rPr>
        <w:t xml:space="preserve"> </w:t>
      </w:r>
      <w:r w:rsidR="0021448A" w:rsidRPr="000C248F">
        <w:rPr>
          <w:rFonts w:ascii="Georgia" w:eastAsia="Calibri" w:hAnsi="Georgia"/>
          <w:bCs w:val="0"/>
          <w:color w:val="585756"/>
          <w:sz w:val="21"/>
          <w:szCs w:val="21"/>
          <w:lang w:val="fr-BE" w:eastAsia="en-US"/>
        </w:rPr>
        <w:t>Enabel</w:t>
      </w:r>
      <w:r w:rsidRPr="000C248F">
        <w:rPr>
          <w:rFonts w:ascii="Georgia" w:eastAsia="Calibri" w:hAnsi="Georgia"/>
          <w:bCs w:val="0"/>
          <w:color w:val="585756"/>
          <w:sz w:val="21"/>
          <w:szCs w:val="21"/>
          <w:lang w:val="fr-BE" w:eastAsia="en-US"/>
        </w:rPr>
        <w:t>, représentée par l</w:t>
      </w:r>
      <w:r w:rsidR="000753C5">
        <w:rPr>
          <w:rFonts w:ascii="Georgia" w:eastAsia="Calibri" w:hAnsi="Georgia"/>
          <w:bCs w:val="0"/>
          <w:color w:val="585756"/>
          <w:sz w:val="21"/>
          <w:szCs w:val="21"/>
          <w:lang w:val="fr-BE" w:eastAsia="en-US"/>
        </w:rPr>
        <w:t>a</w:t>
      </w:r>
      <w:r w:rsidRPr="000C248F">
        <w:rPr>
          <w:rFonts w:ascii="Georgia" w:eastAsia="Calibri" w:hAnsi="Georgia"/>
          <w:bCs w:val="0"/>
          <w:color w:val="585756"/>
          <w:sz w:val="21"/>
          <w:szCs w:val="21"/>
          <w:lang w:val="fr-BE" w:eastAsia="en-US"/>
        </w:rPr>
        <w:t xml:space="preserve"> </w:t>
      </w:r>
      <w:r w:rsidR="00B40993" w:rsidRPr="000C248F">
        <w:rPr>
          <w:rFonts w:ascii="Georgia" w:eastAsia="Calibri" w:hAnsi="Georgia"/>
          <w:bCs w:val="0"/>
          <w:color w:val="585756"/>
          <w:sz w:val="21"/>
          <w:szCs w:val="21"/>
          <w:lang w:val="fr-BE" w:eastAsia="en-US"/>
        </w:rPr>
        <w:t>Direc</w:t>
      </w:r>
      <w:r w:rsidR="000753C5">
        <w:rPr>
          <w:rFonts w:ascii="Georgia" w:eastAsia="Calibri" w:hAnsi="Georgia"/>
          <w:bCs w:val="0"/>
          <w:color w:val="585756"/>
          <w:sz w:val="21"/>
          <w:szCs w:val="21"/>
          <w:lang w:val="fr-BE" w:eastAsia="en-US"/>
        </w:rPr>
        <w:t>trice</w:t>
      </w:r>
      <w:r w:rsidR="00B40993" w:rsidRPr="000C248F">
        <w:rPr>
          <w:rFonts w:ascii="Georgia" w:eastAsia="Calibri" w:hAnsi="Georgia"/>
          <w:bCs w:val="0"/>
          <w:color w:val="585756"/>
          <w:sz w:val="21"/>
          <w:szCs w:val="21"/>
          <w:lang w:val="fr-BE" w:eastAsia="en-US"/>
        </w:rPr>
        <w:t xml:space="preserve"> Pays</w:t>
      </w:r>
      <w:r w:rsidRPr="000C248F">
        <w:rPr>
          <w:rFonts w:ascii="Georgia" w:eastAsia="Calibri" w:hAnsi="Georgia"/>
          <w:bCs w:val="0"/>
          <w:color w:val="585756"/>
          <w:sz w:val="21"/>
          <w:szCs w:val="21"/>
          <w:lang w:val="fr-BE" w:eastAsia="en-US"/>
        </w:rPr>
        <w:t xml:space="preserve"> </w:t>
      </w:r>
      <w:r w:rsidR="0021448A" w:rsidRPr="000C248F">
        <w:rPr>
          <w:rFonts w:ascii="Georgia" w:eastAsia="Calibri" w:hAnsi="Georgia"/>
          <w:color w:val="585756"/>
          <w:sz w:val="21"/>
          <w:szCs w:val="21"/>
          <w:lang w:val="fr-BE" w:eastAsia="en-US"/>
        </w:rPr>
        <w:t>d’Enabel</w:t>
      </w:r>
      <w:r w:rsidR="0021448A" w:rsidRPr="000C248F">
        <w:rPr>
          <w:rFonts w:ascii="Georgia" w:eastAsia="Calibri" w:hAnsi="Georgia"/>
          <w:bCs w:val="0"/>
          <w:color w:val="585756"/>
          <w:sz w:val="21"/>
          <w:szCs w:val="21"/>
          <w:lang w:val="fr-BE" w:eastAsia="en-US"/>
        </w:rPr>
        <w:t xml:space="preserve"> </w:t>
      </w:r>
      <w:r w:rsidRPr="000C248F">
        <w:rPr>
          <w:rFonts w:ascii="Georgia" w:eastAsia="Calibri" w:hAnsi="Georgia"/>
          <w:bCs w:val="0"/>
          <w:color w:val="585756"/>
          <w:sz w:val="21"/>
          <w:szCs w:val="21"/>
          <w:lang w:val="fr-BE" w:eastAsia="en-US"/>
        </w:rPr>
        <w:t>au</w:t>
      </w:r>
      <w:r w:rsidR="00B40993" w:rsidRPr="000C248F">
        <w:rPr>
          <w:rFonts w:ascii="Georgia" w:eastAsia="Calibri" w:hAnsi="Georgia"/>
          <w:bCs w:val="0"/>
          <w:color w:val="585756"/>
          <w:sz w:val="21"/>
          <w:szCs w:val="21"/>
          <w:lang w:val="fr-BE" w:eastAsia="en-US"/>
        </w:rPr>
        <w:t xml:space="preserve"> </w:t>
      </w:r>
      <w:r w:rsidR="00B40993" w:rsidRPr="000C248F">
        <w:rPr>
          <w:rFonts w:ascii="Georgia" w:eastAsia="Calibri" w:hAnsi="Georgia"/>
          <w:b/>
          <w:sz w:val="21"/>
          <w:szCs w:val="21"/>
          <w:lang w:val="fr-BE" w:eastAsia="en-US"/>
        </w:rPr>
        <w:t>Burundi.</w:t>
      </w:r>
    </w:p>
    <w:p w14:paraId="6555E762" w14:textId="77777777"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L’offre </w:t>
      </w:r>
      <w:r w:rsidRPr="000C248F">
        <w:rPr>
          <w:rFonts w:ascii="Georgia" w:eastAsia="Calibri" w:hAnsi="Georgia"/>
          <w:bCs w:val="0"/>
          <w:color w:val="585756"/>
          <w:sz w:val="21"/>
          <w:szCs w:val="21"/>
          <w:lang w:val="fr-BE" w:eastAsia="en-US"/>
        </w:rPr>
        <w:t>: l’engagement du soumissionnaire d’exécuter le marché aux conditions qu’il présente ;</w:t>
      </w:r>
    </w:p>
    <w:p w14:paraId="2B9A8899" w14:textId="77777777"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Jours </w:t>
      </w:r>
      <w:r w:rsidRPr="000C248F">
        <w:rPr>
          <w:rFonts w:ascii="Georgia" w:eastAsia="Calibri" w:hAnsi="Georgia"/>
          <w:bCs w:val="0"/>
          <w:color w:val="585756"/>
          <w:sz w:val="21"/>
          <w:szCs w:val="21"/>
          <w:lang w:val="fr-BE" w:eastAsia="en-US"/>
        </w:rPr>
        <w:t>: A défaut d’indication dans le cahier spécial des charges et réglementation applicable, tous les jours s’entendent comme des jours calendrier ;</w:t>
      </w:r>
    </w:p>
    <w:p w14:paraId="627721EF" w14:textId="77777777"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Documents du marché</w:t>
      </w:r>
      <w:r w:rsidRPr="000C248F">
        <w:rPr>
          <w:rFonts w:ascii="Georgia" w:eastAsia="Calibri" w:hAnsi="Georgia"/>
          <w:bCs w:val="0"/>
          <w:color w:val="585756"/>
          <w:sz w:val="21"/>
          <w:szCs w:val="21"/>
          <w:lang w:val="fr-BE" w:eastAsia="en-US"/>
        </w:rPr>
        <w:t> : Cahier spécial des charges, y inclus les annexes et les documents auxquels ils se réfèrent ;</w:t>
      </w:r>
    </w:p>
    <w:p w14:paraId="0F5DAB30" w14:textId="77777777"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Spécification technique</w:t>
      </w:r>
      <w:r w:rsidRPr="000C248F">
        <w:rPr>
          <w:rFonts w:ascii="Georgia" w:eastAsia="Calibri" w:hAnsi="Georgia"/>
          <w:bCs w:val="0"/>
          <w:color w:val="585756"/>
          <w:sz w:val="21"/>
          <w:szCs w:val="21"/>
          <w:lang w:val="fr-BE" w:eastAsia="en-US"/>
        </w:rPr>
        <w:t xml:space="preserve"> : une spécification qui figure dans un document définissant les caractéristiques requises d'un produit ou d'un service, tels que les niveaux de qualité, les niveaux </w:t>
      </w:r>
      <w:r w:rsidRPr="000C248F">
        <w:rPr>
          <w:rFonts w:ascii="Georgia" w:eastAsia="Calibri" w:hAnsi="Georgia"/>
          <w:bCs w:val="0"/>
          <w:color w:val="585756"/>
          <w:sz w:val="21"/>
          <w:szCs w:val="21"/>
          <w:lang w:val="fr-BE" w:eastAsia="en-US"/>
        </w:rPr>
        <w:lastRenderedPageBreak/>
        <w:t>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04A0AF66"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Variante</w:t>
      </w:r>
      <w:r w:rsidRPr="000C248F">
        <w:rPr>
          <w:rFonts w:ascii="Georgia" w:eastAsia="Calibri" w:hAnsi="Georgia"/>
          <w:bCs w:val="0"/>
          <w:color w:val="585756"/>
          <w:sz w:val="21"/>
          <w:szCs w:val="21"/>
          <w:lang w:val="fr-BE" w:eastAsia="en-US"/>
        </w:rPr>
        <w:t xml:space="preserve"> : un mode alternatif de conception ou d’exécution qui est introduit soit à la demande du pouvoir adjudicateur, soit à l’initiative du </w:t>
      </w:r>
      <w:r w:rsidR="000753C5" w:rsidRPr="000C248F">
        <w:rPr>
          <w:rFonts w:ascii="Georgia" w:eastAsia="Calibri" w:hAnsi="Georgia"/>
          <w:bCs w:val="0"/>
          <w:color w:val="585756"/>
          <w:sz w:val="21"/>
          <w:szCs w:val="21"/>
          <w:lang w:val="fr-BE" w:eastAsia="en-US"/>
        </w:rPr>
        <w:t>soumissionnaire ;</w:t>
      </w:r>
    </w:p>
    <w:p w14:paraId="33E92436" w14:textId="5E4F0F6D"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Option</w:t>
      </w:r>
      <w:r w:rsidRPr="000C248F">
        <w:rPr>
          <w:rFonts w:ascii="Georgia" w:eastAsia="Calibri" w:hAnsi="Georgia"/>
          <w:bCs w:val="0"/>
          <w:color w:val="585756"/>
          <w:sz w:val="21"/>
          <w:szCs w:val="21"/>
          <w:lang w:val="fr-BE" w:eastAsia="en-US"/>
        </w:rPr>
        <w:t xml:space="preserve"> : un élément accessoire et non strictement nécessaire à l’exécution du marché, qui est introduit soit à la demande du pouvoir adjudicateur, soit à l’initiative du </w:t>
      </w:r>
      <w:r w:rsidR="000753C5" w:rsidRPr="000C248F">
        <w:rPr>
          <w:rFonts w:ascii="Georgia" w:eastAsia="Calibri" w:hAnsi="Georgia"/>
          <w:bCs w:val="0"/>
          <w:color w:val="585756"/>
          <w:sz w:val="21"/>
          <w:szCs w:val="21"/>
          <w:lang w:val="fr-BE" w:eastAsia="en-US"/>
        </w:rPr>
        <w:t>soumissionnaire ;</w:t>
      </w:r>
    </w:p>
    <w:p w14:paraId="121F0B74" w14:textId="4F6A7794"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Inventaire</w:t>
      </w:r>
      <w:r w:rsidRPr="000C248F">
        <w:rPr>
          <w:rFonts w:ascii="Georgia" w:eastAsia="Calibri" w:hAnsi="Georgia"/>
          <w:bCs w:val="0"/>
          <w:color w:val="585756"/>
          <w:sz w:val="21"/>
          <w:szCs w:val="21"/>
          <w:lang w:val="fr-BE" w:eastAsia="en-US"/>
        </w:rPr>
        <w:t xml:space="preserve"> : le document du marché qui fractionne les prestations en postes différents et précise pour chacun d’eux la quantité ou le mode de détermination du </w:t>
      </w:r>
      <w:r w:rsidR="000753C5" w:rsidRPr="000C248F">
        <w:rPr>
          <w:rFonts w:ascii="Georgia" w:eastAsia="Calibri" w:hAnsi="Georgia"/>
          <w:bCs w:val="0"/>
          <w:color w:val="585756"/>
          <w:sz w:val="21"/>
          <w:szCs w:val="21"/>
          <w:lang w:val="fr-BE" w:eastAsia="en-US"/>
        </w:rPr>
        <w:t>prix ;</w:t>
      </w:r>
    </w:p>
    <w:p w14:paraId="4C0720D4" w14:textId="428927E9"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 xml:space="preserve">Les règles générales d’exécution </w:t>
      </w:r>
      <w:r w:rsidR="000753C5" w:rsidRPr="000C248F">
        <w:rPr>
          <w:rFonts w:ascii="Georgia" w:eastAsia="Calibri" w:hAnsi="Georgia"/>
          <w:bCs w:val="0"/>
          <w:color w:val="585756"/>
          <w:sz w:val="21"/>
          <w:szCs w:val="21"/>
          <w:u w:val="single"/>
          <w:lang w:val="fr-BE" w:eastAsia="en-US"/>
        </w:rPr>
        <w:t>RGE</w:t>
      </w:r>
      <w:r w:rsidR="000753C5" w:rsidRPr="000C248F">
        <w:rPr>
          <w:rFonts w:ascii="Georgia" w:eastAsia="Calibri" w:hAnsi="Georgia"/>
          <w:bCs w:val="0"/>
          <w:color w:val="585756"/>
          <w:sz w:val="21"/>
          <w:szCs w:val="21"/>
          <w:lang w:val="fr-BE" w:eastAsia="en-US"/>
        </w:rPr>
        <w:t xml:space="preserve"> :</w:t>
      </w:r>
      <w:r w:rsidRPr="000C248F">
        <w:rPr>
          <w:rFonts w:ascii="Georgia" w:eastAsia="Calibri" w:hAnsi="Georgia"/>
          <w:bCs w:val="0"/>
          <w:color w:val="585756"/>
          <w:sz w:val="21"/>
          <w:szCs w:val="21"/>
          <w:lang w:val="fr-BE" w:eastAsia="en-US"/>
        </w:rPr>
        <w:t xml:space="preserve"> les règles se trouvant dans l’AR du 14.01.2013, établissant les règles générales d’exécution des marchés publics et des concessions de travaux publics ;</w:t>
      </w:r>
    </w:p>
    <w:p w14:paraId="48834DFD" w14:textId="77777777"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Le cahier spécial des charges (CSC)</w:t>
      </w:r>
      <w:r w:rsidRPr="000C248F">
        <w:rPr>
          <w:rFonts w:ascii="Georgia" w:eastAsia="Calibri" w:hAnsi="Georgia"/>
          <w:bCs w:val="0"/>
          <w:color w:val="585756"/>
          <w:sz w:val="21"/>
          <w:szCs w:val="21"/>
          <w:lang w:val="fr-BE" w:eastAsia="en-US"/>
        </w:rPr>
        <w:t> : le présent document ainsi que toutes ses annexes et documents auxquels il fait référence ;</w:t>
      </w:r>
    </w:p>
    <w:p w14:paraId="1E8B341E" w14:textId="3EC4265E" w:rsidR="00043528" w:rsidRPr="000C248F" w:rsidRDefault="00043528" w:rsidP="001C09F6">
      <w:pPr>
        <w:pStyle w:val="BTCbulletsCTB"/>
        <w:tabs>
          <w:tab w:val="left" w:pos="360"/>
          <w:tab w:val="num" w:pos="1224"/>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BDA</w:t>
      </w:r>
      <w:r w:rsidRPr="000C248F">
        <w:rPr>
          <w:rFonts w:ascii="Georgia" w:eastAsia="Calibri" w:hAnsi="Georgia"/>
          <w:bCs w:val="0"/>
          <w:color w:val="585756"/>
          <w:sz w:val="21"/>
          <w:szCs w:val="21"/>
          <w:lang w:val="fr-BE" w:eastAsia="en-US"/>
        </w:rPr>
        <w:t> : le Bulletin des Adjudications </w:t>
      </w:r>
    </w:p>
    <w:p w14:paraId="5D5B2BBA" w14:textId="5AC1F73C" w:rsidR="00043528" w:rsidRPr="000C248F" w:rsidRDefault="00043528" w:rsidP="001C09F6">
      <w:pPr>
        <w:pStyle w:val="BTCbulletsCTB"/>
        <w:tabs>
          <w:tab w:val="left" w:pos="360"/>
          <w:tab w:val="num" w:pos="1224"/>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JOUE</w:t>
      </w:r>
      <w:r w:rsidRPr="000C248F">
        <w:rPr>
          <w:rFonts w:ascii="Georgia" w:eastAsia="Calibri" w:hAnsi="Georgia"/>
          <w:bCs w:val="0"/>
          <w:color w:val="585756"/>
          <w:sz w:val="21"/>
          <w:szCs w:val="21"/>
          <w:lang w:val="fr-BE" w:eastAsia="en-US"/>
        </w:rPr>
        <w:t> : le Journal Officiel de l’Union européenne</w:t>
      </w:r>
    </w:p>
    <w:p w14:paraId="13EDA2CC" w14:textId="10AFBDA2" w:rsidR="00043528" w:rsidRPr="000C248F" w:rsidRDefault="000753C5" w:rsidP="001C09F6">
      <w:pPr>
        <w:pStyle w:val="BTCbulletsCTB"/>
        <w:tabs>
          <w:tab w:val="left" w:pos="360"/>
          <w:tab w:val="num" w:pos="1224"/>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OCDE</w:t>
      </w:r>
      <w:r w:rsidRPr="000C248F">
        <w:rPr>
          <w:rFonts w:ascii="Georgia" w:eastAsia="Calibri" w:hAnsi="Georgia"/>
          <w:bCs w:val="0"/>
          <w:color w:val="585756"/>
          <w:sz w:val="21"/>
          <w:szCs w:val="21"/>
          <w:lang w:val="fr-BE" w:eastAsia="en-US"/>
        </w:rPr>
        <w:t xml:space="preserve"> :</w:t>
      </w:r>
      <w:r w:rsidR="00043528" w:rsidRPr="000C248F">
        <w:rPr>
          <w:rFonts w:ascii="Georgia" w:eastAsia="Calibri" w:hAnsi="Georgia"/>
          <w:bCs w:val="0"/>
          <w:color w:val="585756"/>
          <w:sz w:val="21"/>
          <w:szCs w:val="21"/>
          <w:lang w:val="fr-BE" w:eastAsia="en-US"/>
        </w:rPr>
        <w:t xml:space="preserve"> l’Organisation de Coopération et de Développement Economiques ;</w:t>
      </w:r>
    </w:p>
    <w:p w14:paraId="7053CF1B" w14:textId="77777777"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La pratique de corruption</w:t>
      </w:r>
      <w:r w:rsidRPr="000C248F">
        <w:rPr>
          <w:rFonts w:ascii="Georgia" w:eastAsia="Calibri" w:hAnsi="Georgia"/>
          <w:bCs w:val="0"/>
          <w:color w:val="585756"/>
          <w:sz w:val="21"/>
          <w:szCs w:val="21"/>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A3D23BC" w14:textId="04D70695" w:rsidR="00633898" w:rsidRPr="000C248F" w:rsidRDefault="00633898"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Le litige</w:t>
      </w:r>
      <w:r w:rsidRPr="000C248F">
        <w:rPr>
          <w:rFonts w:ascii="Georgia" w:eastAsia="Calibri" w:hAnsi="Georgia"/>
          <w:bCs w:val="0"/>
          <w:color w:val="585756"/>
          <w:sz w:val="21"/>
          <w:szCs w:val="21"/>
          <w:lang w:val="fr-BE" w:eastAsia="en-US"/>
        </w:rPr>
        <w:t> : l’action en justice.</w:t>
      </w:r>
    </w:p>
    <w:p w14:paraId="1B65D895" w14:textId="77777777" w:rsidR="00D14EA3" w:rsidRPr="000C248F" w:rsidRDefault="00D14EA3"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Sous-traitant au sens de la règlementation relative aux marchés publics :</w:t>
      </w:r>
      <w:r w:rsidRPr="000C248F">
        <w:rPr>
          <w:rFonts w:ascii="Georgia" w:eastAsia="Calibri" w:hAnsi="Georgia"/>
          <w:bCs w:val="0"/>
          <w:color w:val="585756"/>
          <w:sz w:val="21"/>
          <w:szCs w:val="21"/>
          <w:lang w:val="fr-BE" w:eastAsia="en-US"/>
        </w:rPr>
        <w:t xml:space="preserve"> l’opérateur économique proposé par un soumissionnaire ou un adjudicataire pour exécuter une partie du marché. </w:t>
      </w:r>
    </w:p>
    <w:p w14:paraId="2D328141" w14:textId="77777777" w:rsidR="00D14EA3" w:rsidRPr="000C248F" w:rsidRDefault="00D14EA3"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Responsable de traitement au sens du RGPD</w:t>
      </w:r>
      <w:r w:rsidRPr="000C248F">
        <w:rPr>
          <w:rFonts w:ascii="Georgia" w:eastAsia="Calibri" w:hAnsi="Georgia"/>
          <w:bCs w:val="0"/>
          <w:color w:val="585756"/>
          <w:sz w:val="21"/>
          <w:szCs w:val="21"/>
          <w:lang w:val="fr-BE" w:eastAsia="en-US"/>
        </w:rPr>
        <w:t xml:space="preserve"> : la personne physique ou morale, l'autorité publique, le service ou un autre organisme qui, seul ou conjointement avec d'autres, détermine les finalités et les moyens du traitement</w:t>
      </w:r>
    </w:p>
    <w:p w14:paraId="05956C24" w14:textId="77777777" w:rsidR="00D14EA3" w:rsidRPr="000C248F" w:rsidRDefault="00D14EA3"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Sous-traitant au sens du RGPD :</w:t>
      </w:r>
      <w:r w:rsidRPr="000C248F">
        <w:rPr>
          <w:rFonts w:ascii="Georgia" w:eastAsia="Calibri" w:hAnsi="Georgia"/>
          <w:bCs w:val="0"/>
          <w:color w:val="585756"/>
          <w:sz w:val="21"/>
          <w:szCs w:val="21"/>
          <w:lang w:val="fr-BE" w:eastAsia="en-US"/>
        </w:rPr>
        <w:t xml:space="preserve"> la personne physique ou morale, l'autorité publique, le service ou un autre organisme qui traite des données à caractère personnel pour le compte du responsable du traitement </w:t>
      </w:r>
    </w:p>
    <w:p w14:paraId="5062462B" w14:textId="77777777" w:rsidR="00D14EA3" w:rsidRPr="000C248F" w:rsidRDefault="00D14EA3"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Destinataire au sens du RGPD :</w:t>
      </w:r>
      <w:r w:rsidRPr="000C248F">
        <w:rPr>
          <w:rFonts w:ascii="Georgia" w:eastAsia="Calibri" w:hAnsi="Georgia"/>
          <w:bCs w:val="0"/>
          <w:color w:val="585756"/>
          <w:sz w:val="21"/>
          <w:szCs w:val="21"/>
          <w:lang w:val="fr-BE" w:eastAsia="en-US"/>
        </w:rPr>
        <w:t xml:space="preserve"> la personne physique ou morale, l'autorité publique, le service ou tout autre organisme qui reçoit communication de données à caractère personnel, qu'il s'agisse ou non d'un tiers. </w:t>
      </w:r>
    </w:p>
    <w:p w14:paraId="7B44541F" w14:textId="652AB616" w:rsidR="00633898" w:rsidRPr="000C248F" w:rsidRDefault="00D14EA3" w:rsidP="001C09F6">
      <w:pPr>
        <w:pStyle w:val="BTCbulletsCTB"/>
        <w:tabs>
          <w:tab w:val="left" w:pos="360"/>
        </w:tabs>
        <w:spacing w:after="120" w:line="288" w:lineRule="auto"/>
        <w:ind w:left="360"/>
        <w:jc w:val="both"/>
        <w:rPr>
          <w:rFonts w:ascii="Georgia" w:eastAsia="Calibri" w:hAnsi="Georgia"/>
          <w:bCs w:val="0"/>
          <w:color w:val="585756"/>
          <w:sz w:val="21"/>
          <w:szCs w:val="21"/>
          <w:lang w:val="fr-BE" w:eastAsia="en-US"/>
        </w:rPr>
      </w:pPr>
      <w:r w:rsidRPr="000C248F">
        <w:rPr>
          <w:rFonts w:ascii="Georgia" w:eastAsia="Calibri" w:hAnsi="Georgia"/>
          <w:bCs w:val="0"/>
          <w:color w:val="585756"/>
          <w:sz w:val="21"/>
          <w:szCs w:val="21"/>
          <w:u w:val="single"/>
          <w:lang w:val="fr-BE" w:eastAsia="en-US"/>
        </w:rPr>
        <w:t>Donnée personnelle</w:t>
      </w:r>
      <w:r w:rsidRPr="000C248F">
        <w:rPr>
          <w:rFonts w:ascii="Georgia" w:eastAsia="Calibri" w:hAnsi="Georgia"/>
          <w:bCs w:val="0"/>
          <w:color w:val="585756"/>
          <w:sz w:val="21"/>
          <w:szCs w:val="21"/>
          <w:lang w:val="fr-BE" w:eastAsia="en-US"/>
        </w:rPr>
        <w:t xml:space="preserve"> : toute information se rapportant à une personne physique identifiée ou identifiable. Une personne physique identifiable est une personne physique qui peut être </w:t>
      </w:r>
      <w:r w:rsidRPr="000C248F">
        <w:rPr>
          <w:rFonts w:ascii="Georgia" w:eastAsia="Calibri" w:hAnsi="Georgia"/>
          <w:bCs w:val="0"/>
          <w:color w:val="585756"/>
          <w:sz w:val="21"/>
          <w:szCs w:val="21"/>
          <w:lang w:val="fr-BE" w:eastAsia="en-US"/>
        </w:rPr>
        <w:lastRenderedPageBreak/>
        <w:t>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77777777" w:rsidR="00633898" w:rsidRPr="000C248F" w:rsidRDefault="00633898"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21" w:name="_Toc257380474"/>
      <w:bookmarkStart w:id="22" w:name="_Toc260134191"/>
      <w:bookmarkStart w:id="23" w:name="_Toc364253065"/>
      <w:bookmarkStart w:id="24" w:name="_Toc223783204"/>
      <w:r w:rsidRPr="000C248F">
        <w:rPr>
          <w:rFonts w:ascii="Georgia" w:hAnsi="Georgia"/>
          <w:sz w:val="21"/>
          <w:szCs w:val="21"/>
        </w:rPr>
        <w:t>Confidentialité</w:t>
      </w:r>
      <w:bookmarkEnd w:id="21"/>
      <w:bookmarkEnd w:id="22"/>
      <w:bookmarkEnd w:id="23"/>
      <w:bookmarkEnd w:id="24"/>
    </w:p>
    <w:p w14:paraId="08243767" w14:textId="5C8145DC" w:rsidR="00D14EA3" w:rsidRPr="000C248F" w:rsidRDefault="00D14EA3" w:rsidP="001C09F6">
      <w:pPr>
        <w:pStyle w:val="Titre3"/>
        <w:jc w:val="both"/>
        <w:rPr>
          <w:rFonts w:ascii="Georgia" w:hAnsi="Georgia"/>
          <w:sz w:val="21"/>
          <w:szCs w:val="21"/>
          <w:lang w:val="fr-FR"/>
        </w:rPr>
      </w:pPr>
      <w:bookmarkStart w:id="25" w:name="_Toc223783205"/>
      <w:r w:rsidRPr="000C248F">
        <w:rPr>
          <w:rFonts w:ascii="Georgia" w:hAnsi="Georgia"/>
          <w:sz w:val="21"/>
          <w:szCs w:val="21"/>
          <w:lang w:val="fr-FR"/>
        </w:rPr>
        <w:t>Traitement des données à caractère personnel</w:t>
      </w:r>
      <w:bookmarkEnd w:id="25"/>
    </w:p>
    <w:p w14:paraId="706E2310" w14:textId="77777777" w:rsidR="00D14EA3" w:rsidRPr="000C248F" w:rsidRDefault="00D14EA3" w:rsidP="001C09F6">
      <w:pPr>
        <w:jc w:val="both"/>
        <w:rPr>
          <w:szCs w:val="21"/>
          <w:lang w:val="fr-FR"/>
        </w:rPr>
      </w:pPr>
      <w:r w:rsidRPr="000C248F">
        <w:rPr>
          <w:szCs w:val="21"/>
          <w:lang w:val="fr-FR"/>
        </w:rP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4C4402F0" w14:textId="30B85AF9" w:rsidR="00D14EA3" w:rsidRPr="000C248F" w:rsidRDefault="00D14EA3" w:rsidP="001C09F6">
      <w:pPr>
        <w:pStyle w:val="Titre3"/>
        <w:jc w:val="both"/>
        <w:rPr>
          <w:rFonts w:ascii="Georgia" w:hAnsi="Georgia"/>
          <w:sz w:val="21"/>
          <w:szCs w:val="21"/>
        </w:rPr>
      </w:pPr>
      <w:bookmarkStart w:id="26" w:name="_Toc223783206"/>
      <w:r w:rsidRPr="000C248F">
        <w:rPr>
          <w:rFonts w:ascii="Georgia" w:hAnsi="Georgia"/>
          <w:sz w:val="21"/>
          <w:szCs w:val="21"/>
        </w:rPr>
        <w:t>Confidentialité</w:t>
      </w:r>
      <w:bookmarkEnd w:id="26"/>
    </w:p>
    <w:p w14:paraId="6831A134" w14:textId="77777777" w:rsidR="00D14EA3" w:rsidRPr="000C248F" w:rsidRDefault="00D14EA3" w:rsidP="001C09F6">
      <w:pPr>
        <w:jc w:val="both"/>
        <w:rPr>
          <w:szCs w:val="21"/>
          <w:lang w:val="fr-FR"/>
        </w:rPr>
      </w:pPr>
      <w:r w:rsidRPr="000C248F">
        <w:rPr>
          <w:szCs w:val="21"/>
          <w:lang w:val="fr-FR"/>
        </w:rPr>
        <w:t>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mission. Ils garantissent que ces préposés seront dûment informés de leurs obligations de confidentialité et qu’ils les respecteront.</w:t>
      </w:r>
    </w:p>
    <w:p w14:paraId="530236EF" w14:textId="77777777" w:rsidR="00D14EA3" w:rsidRPr="000C248F" w:rsidRDefault="00D14EA3" w:rsidP="001C09F6">
      <w:pPr>
        <w:jc w:val="both"/>
        <w:rPr>
          <w:szCs w:val="21"/>
          <w:lang w:val="fr-FR"/>
        </w:rPr>
      </w:pPr>
      <w:r w:rsidRPr="000C248F">
        <w:rPr>
          <w:szCs w:val="21"/>
          <w:lang w:val="fr-FR"/>
        </w:rP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1955FE1E" w14:textId="4EC30A2B" w:rsidR="005901E3" w:rsidRPr="000C248F" w:rsidRDefault="00D14EA3" w:rsidP="001C09F6">
      <w:pPr>
        <w:jc w:val="both"/>
        <w:rPr>
          <w:szCs w:val="21"/>
          <w:lang w:val="fr-FR"/>
        </w:rPr>
      </w:pPr>
      <w:r w:rsidRPr="000C248F">
        <w:rPr>
          <w:szCs w:val="21"/>
          <w:lang w:val="fr-FR"/>
        </w:rPr>
        <w:t xml:space="preserve">Voir aussi : </w:t>
      </w:r>
      <w:hyperlink r:id="rId18" w:history="1">
        <w:r w:rsidR="00B40993" w:rsidRPr="000C248F">
          <w:rPr>
            <w:rStyle w:val="Lienhypertexte"/>
            <w:szCs w:val="21"/>
            <w:lang w:val="fr-FR"/>
          </w:rPr>
          <w:t>https://www.enabel.be/fr/content/declaration-de-confidentialite-denabel</w:t>
        </w:r>
      </w:hyperlink>
      <w:r w:rsidR="00B40993" w:rsidRPr="000C248F">
        <w:rPr>
          <w:szCs w:val="21"/>
          <w:lang w:val="fr-FR"/>
        </w:rPr>
        <w:t xml:space="preserve"> </w:t>
      </w:r>
    </w:p>
    <w:p w14:paraId="673DE741" w14:textId="0E5853E6" w:rsidR="002B7D5A" w:rsidRPr="000C248F" w:rsidRDefault="00633898"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27" w:name="_Toc223783207"/>
      <w:r w:rsidRPr="000C248F">
        <w:rPr>
          <w:rFonts w:ascii="Georgia" w:hAnsi="Georgia"/>
          <w:sz w:val="21"/>
          <w:szCs w:val="21"/>
        </w:rPr>
        <w:t>Obligations déontologiques</w:t>
      </w:r>
      <w:bookmarkEnd w:id="27"/>
    </w:p>
    <w:p w14:paraId="50F8434C" w14:textId="607F2B03" w:rsidR="00633898" w:rsidRPr="000C248F" w:rsidRDefault="003E48FD"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1.7.1. </w:t>
      </w:r>
      <w:r w:rsidR="00633898" w:rsidRPr="000C248F">
        <w:rPr>
          <w:rFonts w:ascii="Georgia" w:eastAsia="Calibri" w:hAnsi="Georgia" w:cs="Times New Roman"/>
          <w:color w:val="585756"/>
          <w:kern w:val="0"/>
          <w:sz w:val="21"/>
          <w:szCs w:val="21"/>
          <w:lang w:val="fr-BE"/>
        </w:rPr>
        <w:t xml:space="preserve">Tout manquement à se conformer à une ou plusieurs des clauses déontologiques peut aboutir à l’exclusion du candidat, du soumissionnaire ou de l’adjudicataire d’autres marchés publics pour </w:t>
      </w:r>
      <w:r w:rsidR="0021448A" w:rsidRPr="000C248F">
        <w:rPr>
          <w:rFonts w:ascii="Georgia" w:eastAsia="Calibri" w:hAnsi="Georgia" w:cs="Times New Roman"/>
          <w:color w:val="585756"/>
          <w:kern w:val="0"/>
          <w:sz w:val="21"/>
          <w:szCs w:val="21"/>
          <w:lang w:val="fr-BE"/>
        </w:rPr>
        <w:t>Enabel</w:t>
      </w:r>
      <w:r w:rsidR="00633898" w:rsidRPr="000C248F">
        <w:rPr>
          <w:rFonts w:ascii="Georgia" w:eastAsia="Calibri" w:hAnsi="Georgia" w:cs="Times New Roman"/>
          <w:color w:val="585756"/>
          <w:kern w:val="0"/>
          <w:sz w:val="21"/>
          <w:szCs w:val="21"/>
          <w:lang w:val="fr-BE"/>
        </w:rPr>
        <w:t>.</w:t>
      </w:r>
    </w:p>
    <w:p w14:paraId="5F3A998B" w14:textId="2720187F" w:rsidR="00633898" w:rsidRPr="000C248F" w:rsidRDefault="003E48FD"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1.7.2. </w:t>
      </w:r>
      <w:r w:rsidR="00633898" w:rsidRPr="000C248F">
        <w:rPr>
          <w:rFonts w:ascii="Georgia" w:eastAsia="Calibri" w:hAnsi="Georgia" w:cs="Times New Roman"/>
          <w:color w:val="585756"/>
          <w:kern w:val="0"/>
          <w:sz w:val="21"/>
          <w:szCs w:val="21"/>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au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5589149" w14:textId="5F3BED45" w:rsidR="002871B1" w:rsidRPr="000C248F" w:rsidRDefault="007A2D0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1.7.</w:t>
      </w:r>
      <w:r w:rsidR="000753C5" w:rsidRPr="000C248F">
        <w:rPr>
          <w:rFonts w:ascii="Georgia" w:eastAsia="Calibri" w:hAnsi="Georgia" w:cs="Times New Roman"/>
          <w:color w:val="585756"/>
          <w:kern w:val="0"/>
          <w:sz w:val="21"/>
          <w:szCs w:val="21"/>
          <w:lang w:val="fr-BE"/>
        </w:rPr>
        <w:t>3. Conformément</w:t>
      </w:r>
      <w:r w:rsidRPr="000C248F">
        <w:rPr>
          <w:rFonts w:ascii="Georgia" w:eastAsia="Calibri" w:hAnsi="Georgia" w:cs="Times New Roman"/>
          <w:color w:val="585756"/>
          <w:kern w:val="0"/>
          <w:sz w:val="21"/>
          <w:szCs w:val="21"/>
          <w:lang w:val="fr-BE"/>
        </w:rPr>
        <w:t xml:space="preserve"> à la Politique concernant l’exploitation et les abus sexuels de Enabel, l’adjudicataire et son personne</w:t>
      </w:r>
      <w:r w:rsidR="00B21DE4">
        <w:rPr>
          <w:rFonts w:ascii="Georgia" w:eastAsia="Calibri" w:hAnsi="Georgia" w:cs="Times New Roman"/>
          <w:color w:val="585756"/>
          <w:kern w:val="0"/>
          <w:sz w:val="21"/>
          <w:szCs w:val="21"/>
          <w:lang w:val="fr-BE"/>
        </w:rPr>
        <w:t>l</w:t>
      </w:r>
      <w:r w:rsidRPr="000C248F">
        <w:rPr>
          <w:rFonts w:ascii="Georgia" w:eastAsia="Calibri" w:hAnsi="Georgia" w:cs="Times New Roman"/>
          <w:color w:val="585756"/>
          <w:kern w:val="0"/>
          <w:sz w:val="21"/>
          <w:szCs w:val="21"/>
          <w:lang w:val="fr-BE"/>
        </w:rPr>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5BB5B980" w:rsidR="00633898" w:rsidRPr="000C248F" w:rsidRDefault="007A2D0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1.7.4. </w:t>
      </w:r>
      <w:r w:rsidR="00633898" w:rsidRPr="000C248F">
        <w:rPr>
          <w:rFonts w:ascii="Georgia" w:eastAsia="Calibri" w:hAnsi="Georgia" w:cs="Times New Roman"/>
          <w:color w:val="585756"/>
          <w:kern w:val="0"/>
          <w:sz w:val="21"/>
          <w:szCs w:val="21"/>
          <w:lang w:val="fr-BE"/>
        </w:rPr>
        <w:t xml:space="preserve">Toute tentative d’un candidat ou d’un soumissionnaire visant à se procurer des informations confidentielles, à procéder à des ententes illicites avec des concurrents ou à influencer le comité </w:t>
      </w:r>
      <w:r w:rsidR="00633898" w:rsidRPr="000C248F">
        <w:rPr>
          <w:rFonts w:ascii="Georgia" w:eastAsia="Calibri" w:hAnsi="Georgia" w:cs="Times New Roman"/>
          <w:color w:val="585756"/>
          <w:kern w:val="0"/>
          <w:sz w:val="21"/>
          <w:szCs w:val="21"/>
          <w:lang w:val="fr-BE"/>
        </w:rPr>
        <w:lastRenderedPageBreak/>
        <w:t>d’évaluation ou le pouvoir adjudicateur au cours de la procédure d’examen, de clarification, d’évaluation et de comparaison des offres et des candidatures entraîne le rejet de sa candidature ou de son offre.</w:t>
      </w:r>
    </w:p>
    <w:p w14:paraId="25ED22BC" w14:textId="5BC13C50" w:rsidR="00633898" w:rsidRPr="000C248F" w:rsidRDefault="007A2D0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1.7.5. </w:t>
      </w:r>
      <w:r w:rsidR="00633898" w:rsidRPr="000C248F">
        <w:rPr>
          <w:rFonts w:ascii="Georgia" w:eastAsia="Calibri" w:hAnsi="Georgia" w:cs="Times New Roman"/>
          <w:color w:val="585756"/>
          <w:kern w:val="0"/>
          <w:sz w:val="21"/>
          <w:szCs w:val="21"/>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1744A52A" w:rsidR="00633898" w:rsidRPr="000C248F" w:rsidRDefault="007A2D0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1.7.</w:t>
      </w:r>
      <w:r w:rsidR="000753C5" w:rsidRPr="000C248F">
        <w:rPr>
          <w:rFonts w:ascii="Georgia" w:eastAsia="Calibri" w:hAnsi="Georgia" w:cs="Times New Roman"/>
          <w:color w:val="585756"/>
          <w:kern w:val="0"/>
          <w:sz w:val="21"/>
          <w:szCs w:val="21"/>
          <w:lang w:val="fr-BE"/>
        </w:rPr>
        <w:t>6. L’adjudicataire</w:t>
      </w:r>
      <w:r w:rsidR="00633898" w:rsidRPr="000C248F">
        <w:rPr>
          <w:rFonts w:ascii="Georgia" w:eastAsia="Calibri" w:hAnsi="Georgia" w:cs="Times New Roman"/>
          <w:color w:val="585756"/>
          <w:kern w:val="0"/>
          <w:sz w:val="21"/>
          <w:szCs w:val="21"/>
          <w:lang w:val="fr-BE"/>
        </w:rPr>
        <w:t xml:space="preserv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5051382A" w:rsidR="004B0850" w:rsidRPr="000C248F" w:rsidRDefault="00597A7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1.7.7. Conformément à la Politique de Enabel concernant l’exploitation et les abus sexuels et la Politique de Enabel concernant la maîtrise des risques de fraude et de corruption, les plaintes liées à des questions d’intégrité (fraude, corruption, exploitation ou abus sexuel … ) doivent être adressées au bureau d’intégrité via l’adresse </w:t>
      </w:r>
      <w:hyperlink r:id="rId19" w:history="1">
        <w:r w:rsidR="00B91C4D" w:rsidRPr="00475EC8">
          <w:rPr>
            <w:rStyle w:val="Lienhypertexte"/>
            <w:rFonts w:ascii="Georgia" w:eastAsia="Calibri" w:hAnsi="Georgia" w:cs="Times New Roman"/>
            <w:kern w:val="0"/>
            <w:sz w:val="21"/>
            <w:szCs w:val="21"/>
            <w:lang w:val="fr-BE"/>
          </w:rPr>
          <w:t>https://www.enabelintegrity.be</w:t>
        </w:r>
      </w:hyperlink>
      <w:r w:rsidR="00B91C4D">
        <w:rPr>
          <w:rFonts w:ascii="Georgia" w:eastAsia="Calibri" w:hAnsi="Georgia" w:cs="Times New Roman"/>
          <w:color w:val="585756"/>
          <w:kern w:val="0"/>
          <w:sz w:val="21"/>
          <w:szCs w:val="21"/>
          <w:lang w:val="fr-BE"/>
        </w:rPr>
        <w:t xml:space="preserve"> </w:t>
      </w:r>
      <w:r w:rsidRPr="000C248F">
        <w:rPr>
          <w:rFonts w:ascii="Georgia" w:eastAsia="Calibri" w:hAnsi="Georgia" w:cs="Times New Roman"/>
          <w:color w:val="585756"/>
          <w:kern w:val="0"/>
          <w:sz w:val="21"/>
          <w:szCs w:val="21"/>
          <w:lang w:val="fr-BE"/>
        </w:rPr>
        <w:t>.</w:t>
      </w:r>
    </w:p>
    <w:p w14:paraId="4FFC82D0" w14:textId="28FB1CEF" w:rsidR="00633898" w:rsidRPr="000C248F" w:rsidRDefault="00633898"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28" w:name="_Ref228951536"/>
      <w:bookmarkStart w:id="29" w:name="_Toc257039818"/>
      <w:bookmarkStart w:id="30" w:name="_Toc366161151"/>
      <w:bookmarkStart w:id="31" w:name="_Toc223783208"/>
      <w:r w:rsidRPr="000C248F">
        <w:rPr>
          <w:rFonts w:ascii="Georgia" w:hAnsi="Georgia"/>
          <w:sz w:val="21"/>
          <w:szCs w:val="21"/>
        </w:rPr>
        <w:t>Droit applicable et tribunaux compétents</w:t>
      </w:r>
      <w:bookmarkEnd w:id="28"/>
      <w:bookmarkEnd w:id="29"/>
      <w:bookmarkEnd w:id="30"/>
      <w:bookmarkEnd w:id="31"/>
    </w:p>
    <w:p w14:paraId="25333E34" w14:textId="77777777" w:rsidR="00633898" w:rsidRPr="000C248F" w:rsidRDefault="00633898"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marché doit être exécuté et interprété conformément au droit belge.</w:t>
      </w:r>
    </w:p>
    <w:p w14:paraId="39E62629" w14:textId="77777777" w:rsidR="00633898" w:rsidRPr="000C248F" w:rsidRDefault="00633898"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Les parties s’engagent à remplir de bonne foi leurs engagements en vue d’assurer la bonne fin du marché.</w:t>
      </w:r>
    </w:p>
    <w:p w14:paraId="4D52C17E" w14:textId="77777777" w:rsidR="00633898" w:rsidRPr="000C248F" w:rsidRDefault="00633898"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En cas de litige ou de divergence d’opinion entre le pouvoir adjudicateur et l’adjudicataire, les parties se concerteront pour trouver une solution.</w:t>
      </w:r>
    </w:p>
    <w:p w14:paraId="7AD5ED5D" w14:textId="77777777" w:rsidR="00633898" w:rsidRPr="000C248F" w:rsidRDefault="00633898"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À défaut d’accord, les tribunaux de Bruxelles sont seuls compétents pour trouver une solution.</w:t>
      </w:r>
    </w:p>
    <w:p w14:paraId="40CB3300" w14:textId="41FC7FB8" w:rsidR="00633898" w:rsidRPr="000C248F" w:rsidRDefault="00E21234"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br w:type="page"/>
      </w:r>
    </w:p>
    <w:p w14:paraId="32C58D24" w14:textId="5B732E94" w:rsidR="00251977" w:rsidRPr="00E2464E" w:rsidRDefault="00FB4DBA" w:rsidP="001C09F6">
      <w:pPr>
        <w:pStyle w:val="Titre1"/>
        <w:jc w:val="both"/>
        <w:rPr>
          <w:rFonts w:ascii="Georgia" w:hAnsi="Georgia"/>
          <w:sz w:val="28"/>
          <w:szCs w:val="28"/>
        </w:rPr>
      </w:pPr>
      <w:bookmarkStart w:id="32" w:name="_Toc223783209"/>
      <w:r w:rsidRPr="00E2464E">
        <w:rPr>
          <w:rFonts w:ascii="Georgia" w:hAnsi="Georgia"/>
          <w:sz w:val="28"/>
          <w:szCs w:val="28"/>
        </w:rPr>
        <w:lastRenderedPageBreak/>
        <w:t>Objet et portée du marché</w:t>
      </w:r>
      <w:bookmarkEnd w:id="32"/>
    </w:p>
    <w:p w14:paraId="14A53237" w14:textId="77777777" w:rsidR="00FB4DBA" w:rsidRPr="000C248F" w:rsidRDefault="00FB4DBA"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33" w:name="_Toc223783210"/>
      <w:r w:rsidRPr="000C248F">
        <w:rPr>
          <w:rFonts w:ascii="Georgia" w:hAnsi="Georgia"/>
          <w:sz w:val="21"/>
          <w:szCs w:val="21"/>
        </w:rPr>
        <w:t>Nature du marché</w:t>
      </w:r>
      <w:bookmarkEnd w:id="33"/>
    </w:p>
    <w:p w14:paraId="0128A8C0" w14:textId="4BA572C4" w:rsidR="002D1EFB" w:rsidRPr="006D7948" w:rsidRDefault="00421688" w:rsidP="001C09F6">
      <w:pPr>
        <w:pStyle w:val="Corpsdetexte"/>
        <w:rPr>
          <w:rFonts w:ascii="Georgia" w:eastAsia="Calibri" w:hAnsi="Georgia" w:cs="Times New Roman"/>
          <w:kern w:val="0"/>
          <w:sz w:val="21"/>
          <w:szCs w:val="21"/>
          <w:lang w:val="fr-BE"/>
        </w:rPr>
      </w:pPr>
      <w:r>
        <w:rPr>
          <w:rFonts w:ascii="Georgia" w:eastAsia="Calibri" w:hAnsi="Georgia" w:cs="Times New Roman"/>
          <w:color w:val="585756"/>
          <w:kern w:val="0"/>
          <w:sz w:val="21"/>
          <w:szCs w:val="21"/>
          <w:lang w:val="fr-BE"/>
        </w:rPr>
        <w:t>Le présent m</w:t>
      </w:r>
      <w:r w:rsidR="00043528" w:rsidRPr="000C248F">
        <w:rPr>
          <w:rFonts w:ascii="Georgia" w:eastAsia="Calibri" w:hAnsi="Georgia" w:cs="Times New Roman"/>
          <w:color w:val="585756"/>
          <w:kern w:val="0"/>
          <w:sz w:val="21"/>
          <w:szCs w:val="21"/>
          <w:lang w:val="fr-BE"/>
        </w:rPr>
        <w:t>arché public de fournitures</w:t>
      </w:r>
      <w:r w:rsidR="0008344E" w:rsidRPr="000C248F">
        <w:rPr>
          <w:rFonts w:ascii="Georgia" w:eastAsia="Calibri" w:hAnsi="Georgia" w:cs="Times New Roman"/>
          <w:color w:val="585756"/>
          <w:kern w:val="0"/>
          <w:sz w:val="21"/>
          <w:szCs w:val="21"/>
          <w:lang w:val="fr-BE"/>
        </w:rPr>
        <w:t xml:space="preserve"> </w:t>
      </w:r>
      <w:r w:rsidR="000753C5">
        <w:rPr>
          <w:rFonts w:ascii="Georgia" w:eastAsia="Calibri" w:hAnsi="Georgia" w:cs="Times New Roman"/>
          <w:color w:val="585756"/>
          <w:kern w:val="0"/>
          <w:sz w:val="21"/>
          <w:szCs w:val="21"/>
          <w:lang w:val="fr-BE"/>
        </w:rPr>
        <w:t>des produits d’hygiène et de cantines pour Enabel au Burundi</w:t>
      </w:r>
      <w:r>
        <w:rPr>
          <w:rFonts w:ascii="Georgia" w:eastAsia="Calibri" w:hAnsi="Georgia" w:cs="Times New Roman"/>
          <w:color w:val="585756"/>
          <w:kern w:val="0"/>
          <w:sz w:val="21"/>
          <w:szCs w:val="21"/>
          <w:lang w:val="fr-BE"/>
        </w:rPr>
        <w:t xml:space="preserve"> </w:t>
      </w:r>
      <w:r w:rsidRPr="006D7948">
        <w:rPr>
          <w:rFonts w:ascii="Georgia" w:eastAsia="Calibri" w:hAnsi="Georgia" w:cs="Times New Roman"/>
          <w:b/>
          <w:bCs/>
          <w:kern w:val="0"/>
          <w:sz w:val="21"/>
          <w:szCs w:val="21"/>
          <w:lang w:val="fr-BE"/>
        </w:rPr>
        <w:t>est un accord-cadre à bon de commande</w:t>
      </w:r>
      <w:r w:rsidR="006D7948">
        <w:rPr>
          <w:rFonts w:ascii="Georgia" w:eastAsia="Calibri" w:hAnsi="Georgia" w:cs="Times New Roman"/>
          <w:b/>
          <w:bCs/>
          <w:kern w:val="0"/>
          <w:sz w:val="21"/>
          <w:szCs w:val="21"/>
          <w:lang w:val="fr-BE"/>
        </w:rPr>
        <w:t>.</w:t>
      </w:r>
    </w:p>
    <w:p w14:paraId="5DC8C977" w14:textId="77777777" w:rsidR="00FB4DBA" w:rsidRPr="000C248F" w:rsidRDefault="00FB4DBA"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34" w:name="_Toc257380471"/>
      <w:bookmarkStart w:id="35" w:name="_Toc260134188"/>
      <w:bookmarkStart w:id="36" w:name="_Toc364253068"/>
      <w:bookmarkStart w:id="37" w:name="_Toc223783211"/>
      <w:r w:rsidRPr="000C248F">
        <w:rPr>
          <w:rFonts w:ascii="Georgia" w:hAnsi="Georgia"/>
          <w:sz w:val="21"/>
          <w:szCs w:val="21"/>
        </w:rPr>
        <w:t>Objet</w:t>
      </w:r>
      <w:bookmarkEnd w:id="34"/>
      <w:bookmarkEnd w:id="35"/>
      <w:r w:rsidRPr="000C248F">
        <w:rPr>
          <w:rFonts w:ascii="Georgia" w:hAnsi="Georgia"/>
          <w:sz w:val="21"/>
          <w:szCs w:val="21"/>
        </w:rPr>
        <w:t xml:space="preserve"> du marché</w:t>
      </w:r>
      <w:bookmarkEnd w:id="36"/>
      <w:bookmarkEnd w:id="37"/>
    </w:p>
    <w:p w14:paraId="5C0B67C0" w14:textId="74C90B39" w:rsidR="00FB4DBA" w:rsidRPr="000C248F" w:rsidRDefault="00FB4DBA" w:rsidP="001C09F6">
      <w:pPr>
        <w:pStyle w:val="Titrecouverture"/>
        <w:jc w:val="both"/>
        <w:rPr>
          <w:rFonts w:ascii="Georgia" w:hAnsi="Georgia"/>
          <w:sz w:val="21"/>
          <w:szCs w:val="21"/>
        </w:rPr>
      </w:pPr>
      <w:r w:rsidRPr="000C248F">
        <w:rPr>
          <w:rFonts w:ascii="Georgia" w:hAnsi="Georgia"/>
          <w:sz w:val="21"/>
          <w:szCs w:val="21"/>
        </w:rPr>
        <w:t xml:space="preserve">Ce marché de </w:t>
      </w:r>
      <w:r w:rsidR="0071615D" w:rsidRPr="000C248F">
        <w:rPr>
          <w:rFonts w:ascii="Georgia" w:hAnsi="Georgia"/>
          <w:sz w:val="21"/>
          <w:szCs w:val="21"/>
        </w:rPr>
        <w:t>fournitures</w:t>
      </w:r>
      <w:r w:rsidRPr="000C248F">
        <w:rPr>
          <w:rFonts w:ascii="Georgia" w:hAnsi="Georgia"/>
          <w:sz w:val="21"/>
          <w:szCs w:val="21"/>
        </w:rPr>
        <w:t xml:space="preserve"> consiste en </w:t>
      </w:r>
      <w:r w:rsidR="0008344E" w:rsidRPr="000C248F">
        <w:rPr>
          <w:rFonts w:ascii="Georgia" w:hAnsi="Georgia"/>
          <w:sz w:val="21"/>
          <w:szCs w:val="21"/>
        </w:rPr>
        <w:t xml:space="preserve">la </w:t>
      </w:r>
      <w:r w:rsidR="0008344E" w:rsidRPr="000C248F">
        <w:rPr>
          <w:rFonts w:ascii="Georgia" w:hAnsi="Georgia"/>
          <w:b/>
          <w:bCs/>
          <w:color w:val="auto"/>
          <w:sz w:val="21"/>
          <w:szCs w:val="21"/>
        </w:rPr>
        <w:t xml:space="preserve">« fourniture </w:t>
      </w:r>
      <w:r w:rsidR="000753C5">
        <w:rPr>
          <w:rFonts w:ascii="Georgia" w:hAnsi="Georgia"/>
          <w:b/>
          <w:bCs/>
          <w:color w:val="auto"/>
          <w:sz w:val="21"/>
          <w:szCs w:val="21"/>
        </w:rPr>
        <w:t>des produits</w:t>
      </w:r>
      <w:r w:rsidR="00421688">
        <w:rPr>
          <w:rFonts w:ascii="Georgia" w:hAnsi="Georgia"/>
          <w:b/>
          <w:bCs/>
          <w:color w:val="auto"/>
          <w:sz w:val="21"/>
          <w:szCs w:val="21"/>
        </w:rPr>
        <w:t xml:space="preserve"> d’hygiène et de cantines pour Enabel</w:t>
      </w:r>
      <w:r w:rsidR="0008344E" w:rsidRPr="000C248F">
        <w:rPr>
          <w:rFonts w:ascii="Georgia" w:hAnsi="Georgia"/>
          <w:b/>
          <w:bCs/>
          <w:color w:val="auto"/>
          <w:sz w:val="21"/>
          <w:szCs w:val="21"/>
        </w:rPr>
        <w:t xml:space="preserve"> au Burundi »</w:t>
      </w:r>
      <w:r w:rsidRPr="000C248F">
        <w:rPr>
          <w:rFonts w:ascii="Georgia" w:hAnsi="Georgia"/>
          <w:sz w:val="21"/>
          <w:szCs w:val="21"/>
        </w:rPr>
        <w:t>, conformément aux conditions du présent CSC.</w:t>
      </w:r>
    </w:p>
    <w:p w14:paraId="4491D7A0" w14:textId="1B3DED90" w:rsidR="00CC192F" w:rsidRPr="000C248F" w:rsidRDefault="0009178C"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Le présent marché a pour but de conclure un accord-cadre au sens de l’article 43 de la loi du 17 juin 2016 relative aux marchés publics. </w:t>
      </w:r>
    </w:p>
    <w:p w14:paraId="5BAABA63" w14:textId="65C48FF1" w:rsidR="00CC192F" w:rsidRPr="000C248F" w:rsidRDefault="0009178C"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L’accord-cadre établit les termes régissant les marchés subséquents à passer au cours de la période de validité. L’accord-cadre sera conclu avec </w:t>
      </w:r>
      <w:r w:rsidRPr="000C248F">
        <w:rPr>
          <w:rFonts w:ascii="Georgia" w:eastAsia="Calibri" w:hAnsi="Georgia" w:cs="Times New Roman"/>
          <w:color w:val="EE0000"/>
          <w:kern w:val="0"/>
          <w:sz w:val="21"/>
          <w:szCs w:val="21"/>
          <w:lang w:val="fr-BE"/>
        </w:rPr>
        <w:t>un</w:t>
      </w:r>
      <w:r w:rsidR="00FB7E65">
        <w:rPr>
          <w:rFonts w:ascii="Georgia" w:eastAsia="Calibri" w:hAnsi="Georgia" w:cs="Times New Roman"/>
          <w:color w:val="EE0000"/>
          <w:kern w:val="0"/>
          <w:sz w:val="21"/>
          <w:szCs w:val="21"/>
          <w:lang w:val="fr-BE"/>
        </w:rPr>
        <w:t xml:space="preserve"> </w:t>
      </w:r>
      <w:r w:rsidR="00421688">
        <w:rPr>
          <w:rFonts w:ascii="Georgia" w:eastAsia="Calibri" w:hAnsi="Georgia" w:cs="Times New Roman"/>
          <w:color w:val="EE0000"/>
          <w:kern w:val="0"/>
          <w:sz w:val="21"/>
          <w:szCs w:val="21"/>
          <w:lang w:val="fr-BE"/>
        </w:rPr>
        <w:t xml:space="preserve">ou </w:t>
      </w:r>
      <w:r w:rsidR="004720A5">
        <w:rPr>
          <w:rFonts w:ascii="Georgia" w:eastAsia="Calibri" w:hAnsi="Georgia" w:cs="Times New Roman"/>
          <w:color w:val="EE0000"/>
          <w:kern w:val="0"/>
          <w:sz w:val="21"/>
          <w:szCs w:val="21"/>
          <w:lang w:val="fr-BE"/>
        </w:rPr>
        <w:t>plusieurs participants limités à trois au maximum</w:t>
      </w:r>
      <w:r w:rsidRPr="000C248F">
        <w:rPr>
          <w:rFonts w:ascii="Georgia" w:eastAsia="Calibri" w:hAnsi="Georgia" w:cs="Times New Roman"/>
          <w:color w:val="EE0000"/>
          <w:kern w:val="0"/>
          <w:sz w:val="21"/>
          <w:szCs w:val="21"/>
          <w:lang w:val="fr-BE"/>
        </w:rPr>
        <w:t xml:space="preserve"> </w:t>
      </w:r>
      <w:r w:rsidRPr="000C248F">
        <w:rPr>
          <w:rFonts w:ascii="Georgia" w:eastAsia="Calibri" w:hAnsi="Georgia" w:cs="Times New Roman"/>
          <w:color w:val="585756"/>
          <w:kern w:val="0"/>
          <w:sz w:val="21"/>
          <w:szCs w:val="21"/>
          <w:lang w:val="fr-BE"/>
        </w:rPr>
        <w:t>après une mise en concurrence réalisée via une Procédure négociée</w:t>
      </w:r>
      <w:r w:rsidR="00BF77E0" w:rsidRPr="000C248F">
        <w:rPr>
          <w:rFonts w:ascii="Georgia" w:eastAsia="Calibri" w:hAnsi="Georgia" w:cs="Times New Roman"/>
          <w:color w:val="585756"/>
          <w:kern w:val="0"/>
          <w:sz w:val="21"/>
          <w:szCs w:val="21"/>
          <w:lang w:val="fr-BE"/>
        </w:rPr>
        <w:t xml:space="preserve"> directe</w:t>
      </w:r>
      <w:r w:rsidRPr="000C248F">
        <w:rPr>
          <w:rFonts w:ascii="Georgia" w:eastAsia="Calibri" w:hAnsi="Georgia" w:cs="Times New Roman"/>
          <w:color w:val="585756"/>
          <w:kern w:val="0"/>
          <w:sz w:val="21"/>
          <w:szCs w:val="21"/>
          <w:lang w:val="fr-BE"/>
        </w:rPr>
        <w:t xml:space="preserve"> </w:t>
      </w:r>
      <w:r w:rsidR="00BF77E0" w:rsidRPr="000C248F">
        <w:rPr>
          <w:rFonts w:ascii="Georgia" w:eastAsia="Calibri" w:hAnsi="Georgia" w:cs="Times New Roman"/>
          <w:color w:val="585756"/>
          <w:kern w:val="0"/>
          <w:sz w:val="21"/>
          <w:szCs w:val="21"/>
          <w:lang w:val="fr-BE"/>
        </w:rPr>
        <w:t>avec</w:t>
      </w:r>
      <w:r w:rsidRPr="000C248F">
        <w:rPr>
          <w:rFonts w:ascii="Georgia" w:eastAsia="Calibri" w:hAnsi="Georgia" w:cs="Times New Roman"/>
          <w:color w:val="585756"/>
          <w:kern w:val="0"/>
          <w:sz w:val="21"/>
          <w:szCs w:val="21"/>
          <w:lang w:val="fr-BE"/>
        </w:rPr>
        <w:t xml:space="preserve"> publication préalable </w:t>
      </w:r>
      <w:r w:rsidR="00BF77E0" w:rsidRPr="000C248F">
        <w:rPr>
          <w:rFonts w:ascii="Georgia" w:eastAsia="Calibri" w:hAnsi="Georgia" w:cs="Times New Roman"/>
          <w:color w:val="585756"/>
          <w:kern w:val="0"/>
          <w:sz w:val="21"/>
          <w:szCs w:val="21"/>
          <w:lang w:val="fr-BE"/>
        </w:rPr>
        <w:t xml:space="preserve">(PNDAPP) </w:t>
      </w:r>
      <w:r w:rsidRPr="000C248F">
        <w:rPr>
          <w:rFonts w:ascii="Georgia" w:eastAsia="Calibri" w:hAnsi="Georgia" w:cs="Times New Roman"/>
          <w:color w:val="585756"/>
          <w:kern w:val="0"/>
          <w:sz w:val="21"/>
          <w:szCs w:val="21"/>
          <w:lang w:val="fr-BE"/>
        </w:rPr>
        <w:t>conformément à l’article 4</w:t>
      </w:r>
      <w:r w:rsidR="00BF77E0" w:rsidRPr="000C248F">
        <w:rPr>
          <w:rFonts w:ascii="Georgia" w:eastAsia="Calibri" w:hAnsi="Georgia" w:cs="Times New Roman"/>
          <w:color w:val="585756"/>
          <w:kern w:val="0"/>
          <w:sz w:val="21"/>
          <w:szCs w:val="21"/>
          <w:lang w:val="fr-BE"/>
        </w:rPr>
        <w:t>1</w:t>
      </w:r>
      <w:r w:rsidRPr="000C248F">
        <w:rPr>
          <w:rFonts w:ascii="Georgia" w:eastAsia="Calibri" w:hAnsi="Georgia" w:cs="Times New Roman"/>
          <w:color w:val="585756"/>
          <w:kern w:val="0"/>
          <w:sz w:val="21"/>
          <w:szCs w:val="21"/>
          <w:lang w:val="fr-BE"/>
        </w:rPr>
        <w:t xml:space="preserve"> de la loi du 17 juin 2016. </w:t>
      </w:r>
    </w:p>
    <w:p w14:paraId="4E3814F3" w14:textId="2EA64A62" w:rsidR="00BF77E0" w:rsidRPr="000C248F" w:rsidRDefault="0009178C"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L’attribution des marchés fondés sur l’accord-cadre se fera sans remise en concurrence conformément à l’article 43 §5 1° de la loi du 17 juin 2016 et selon les modalités définies </w:t>
      </w:r>
      <w:r w:rsidR="00BF77E0" w:rsidRPr="000C248F">
        <w:rPr>
          <w:rFonts w:ascii="Georgia" w:eastAsia="Calibri" w:hAnsi="Georgia" w:cs="Times New Roman"/>
          <w:color w:val="585756"/>
          <w:kern w:val="0"/>
          <w:sz w:val="21"/>
          <w:szCs w:val="21"/>
          <w:lang w:val="fr-BE"/>
        </w:rPr>
        <w:t>dans le CSC « </w:t>
      </w:r>
      <w:r w:rsidRPr="000C248F">
        <w:rPr>
          <w:rFonts w:ascii="Georgia" w:eastAsia="Calibri" w:hAnsi="Georgia" w:cs="Times New Roman"/>
          <w:color w:val="585756"/>
          <w:kern w:val="0"/>
          <w:sz w:val="21"/>
          <w:szCs w:val="21"/>
          <w:lang w:val="fr-BE"/>
        </w:rPr>
        <w:t>Procédure visant la conclusion des marchés fondés sur l’accord-cadre</w:t>
      </w:r>
      <w:r w:rsidR="00BF77E0" w:rsidRPr="000C248F">
        <w:rPr>
          <w:rFonts w:ascii="Georgia" w:eastAsia="Calibri" w:hAnsi="Georgia" w:cs="Times New Roman"/>
          <w:color w:val="585756"/>
          <w:kern w:val="0"/>
          <w:sz w:val="21"/>
          <w:szCs w:val="21"/>
          <w:lang w:val="fr-BE"/>
        </w:rPr>
        <w:t> »</w:t>
      </w:r>
      <w:r w:rsidRPr="000C248F">
        <w:rPr>
          <w:rFonts w:ascii="Georgia" w:eastAsia="Calibri" w:hAnsi="Georgia" w:cs="Times New Roman"/>
          <w:color w:val="585756"/>
          <w:kern w:val="0"/>
          <w:sz w:val="21"/>
          <w:szCs w:val="21"/>
          <w:lang w:val="fr-BE"/>
        </w:rPr>
        <w:t xml:space="preserve">. </w:t>
      </w:r>
    </w:p>
    <w:p w14:paraId="72FEFD48" w14:textId="1AAA7C23" w:rsidR="00A00305" w:rsidRDefault="0009178C"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L’accord-cadre sera conclu avec </w:t>
      </w:r>
      <w:r w:rsidR="00FB7E65">
        <w:rPr>
          <w:rFonts w:ascii="Georgia" w:eastAsia="Calibri" w:hAnsi="Georgia" w:cs="Times New Roman"/>
          <w:b/>
          <w:bCs/>
          <w:kern w:val="0"/>
          <w:sz w:val="21"/>
          <w:szCs w:val="21"/>
          <w:lang w:val="fr-BE"/>
        </w:rPr>
        <w:t>un ou plusieurs</w:t>
      </w:r>
      <w:r w:rsidR="00BF77E0" w:rsidRPr="000C248F">
        <w:rPr>
          <w:rFonts w:ascii="Georgia" w:eastAsia="Calibri" w:hAnsi="Georgia" w:cs="Times New Roman"/>
          <w:b/>
          <w:bCs/>
          <w:kern w:val="0"/>
          <w:sz w:val="21"/>
          <w:szCs w:val="21"/>
          <w:lang w:val="fr-BE"/>
        </w:rPr>
        <w:t xml:space="preserve"> </w:t>
      </w:r>
      <w:r w:rsidRPr="000C248F">
        <w:rPr>
          <w:rFonts w:ascii="Georgia" w:eastAsia="Calibri" w:hAnsi="Georgia" w:cs="Times New Roman"/>
          <w:b/>
          <w:bCs/>
          <w:kern w:val="0"/>
          <w:sz w:val="21"/>
          <w:szCs w:val="21"/>
          <w:lang w:val="fr-BE"/>
        </w:rPr>
        <w:t>soumissionnaire</w:t>
      </w:r>
      <w:r w:rsidR="00FB7E65">
        <w:rPr>
          <w:rFonts w:ascii="Georgia" w:eastAsia="Calibri" w:hAnsi="Georgia" w:cs="Times New Roman"/>
          <w:b/>
          <w:bCs/>
          <w:kern w:val="0"/>
          <w:sz w:val="21"/>
          <w:szCs w:val="21"/>
          <w:lang w:val="fr-BE"/>
        </w:rPr>
        <w:t>s</w:t>
      </w:r>
      <w:r w:rsidRPr="000C248F">
        <w:rPr>
          <w:rFonts w:ascii="Georgia" w:eastAsia="Calibri" w:hAnsi="Georgia" w:cs="Times New Roman"/>
          <w:color w:val="585756"/>
          <w:kern w:val="0"/>
          <w:sz w:val="21"/>
          <w:szCs w:val="21"/>
          <w:lang w:val="fr-BE"/>
        </w:rPr>
        <w:t xml:space="preserve"> sélectionné</w:t>
      </w:r>
      <w:r w:rsidR="00FB7E65">
        <w:rPr>
          <w:rFonts w:ascii="Georgia" w:eastAsia="Calibri" w:hAnsi="Georgia" w:cs="Times New Roman"/>
          <w:color w:val="585756"/>
          <w:kern w:val="0"/>
          <w:sz w:val="21"/>
          <w:szCs w:val="21"/>
          <w:lang w:val="fr-BE"/>
        </w:rPr>
        <w:t>s</w:t>
      </w:r>
      <w:r w:rsidRPr="000C248F">
        <w:rPr>
          <w:rFonts w:ascii="Georgia" w:eastAsia="Calibri" w:hAnsi="Georgia" w:cs="Times New Roman"/>
          <w:color w:val="585756"/>
          <w:kern w:val="0"/>
          <w:sz w:val="21"/>
          <w:szCs w:val="21"/>
          <w:lang w:val="fr-BE"/>
        </w:rPr>
        <w:t xml:space="preserve"> qui </w:t>
      </w:r>
      <w:r w:rsidR="00FB7E65">
        <w:rPr>
          <w:rFonts w:ascii="Georgia" w:eastAsia="Calibri" w:hAnsi="Georgia" w:cs="Times New Roman"/>
          <w:color w:val="585756"/>
          <w:kern w:val="0"/>
          <w:sz w:val="21"/>
          <w:szCs w:val="21"/>
          <w:lang w:val="fr-BE"/>
        </w:rPr>
        <w:t>ont</w:t>
      </w:r>
      <w:r w:rsidRPr="000C248F">
        <w:rPr>
          <w:rFonts w:ascii="Georgia" w:eastAsia="Calibri" w:hAnsi="Georgia" w:cs="Times New Roman"/>
          <w:color w:val="585756"/>
          <w:kern w:val="0"/>
          <w:sz w:val="21"/>
          <w:szCs w:val="21"/>
          <w:lang w:val="fr-BE"/>
        </w:rPr>
        <w:t xml:space="preserve"> déposé une offre formellement et matériellement régulière et qui lors de l’examen des offres dans le cadre du critère d’attribution </w:t>
      </w:r>
      <w:r w:rsidR="00FB7E65">
        <w:rPr>
          <w:rFonts w:ascii="Georgia" w:eastAsia="Calibri" w:hAnsi="Georgia" w:cs="Times New Roman"/>
          <w:color w:val="585756"/>
          <w:kern w:val="0"/>
          <w:sz w:val="21"/>
          <w:szCs w:val="21"/>
          <w:lang w:val="fr-BE"/>
        </w:rPr>
        <w:t>ont</w:t>
      </w:r>
      <w:r w:rsidRPr="000C248F">
        <w:rPr>
          <w:rFonts w:ascii="Georgia" w:eastAsia="Calibri" w:hAnsi="Georgia" w:cs="Times New Roman"/>
          <w:color w:val="585756"/>
          <w:kern w:val="0"/>
          <w:sz w:val="21"/>
          <w:szCs w:val="21"/>
          <w:lang w:val="fr-BE"/>
        </w:rPr>
        <w:t xml:space="preserve"> obtenu </w:t>
      </w:r>
      <w:r w:rsidR="00FB7E65" w:rsidRPr="000C248F">
        <w:rPr>
          <w:rFonts w:ascii="Georgia" w:eastAsia="Calibri" w:hAnsi="Georgia" w:cs="Times New Roman"/>
          <w:color w:val="585756"/>
          <w:kern w:val="0"/>
          <w:sz w:val="21"/>
          <w:szCs w:val="21"/>
          <w:lang w:val="fr-BE"/>
        </w:rPr>
        <w:t>l</w:t>
      </w:r>
      <w:r w:rsidR="00FB7E65">
        <w:rPr>
          <w:rFonts w:ascii="Georgia" w:eastAsia="Calibri" w:hAnsi="Georgia" w:cs="Times New Roman"/>
          <w:color w:val="585756"/>
          <w:kern w:val="0"/>
          <w:sz w:val="21"/>
          <w:szCs w:val="21"/>
          <w:lang w:val="fr-BE"/>
        </w:rPr>
        <w:t>es</w:t>
      </w:r>
      <w:r w:rsidR="00FB7E65" w:rsidRPr="000C248F">
        <w:rPr>
          <w:rFonts w:ascii="Georgia" w:eastAsia="Calibri" w:hAnsi="Georgia" w:cs="Times New Roman"/>
          <w:color w:val="585756"/>
          <w:kern w:val="0"/>
          <w:sz w:val="21"/>
          <w:szCs w:val="21"/>
          <w:lang w:val="fr-BE"/>
        </w:rPr>
        <w:t xml:space="preserve"> meilleure</w:t>
      </w:r>
      <w:r w:rsidR="00FB7E65">
        <w:rPr>
          <w:rFonts w:ascii="Georgia" w:eastAsia="Calibri" w:hAnsi="Georgia" w:cs="Times New Roman"/>
          <w:color w:val="585756"/>
          <w:kern w:val="0"/>
          <w:sz w:val="21"/>
          <w:szCs w:val="21"/>
          <w:lang w:val="fr-BE"/>
        </w:rPr>
        <w:t>s</w:t>
      </w:r>
      <w:r w:rsidR="00FB7E65" w:rsidRPr="000C248F">
        <w:rPr>
          <w:rFonts w:ascii="Georgia" w:eastAsia="Calibri" w:hAnsi="Georgia" w:cs="Times New Roman"/>
          <w:color w:val="585756"/>
          <w:kern w:val="0"/>
          <w:sz w:val="21"/>
          <w:szCs w:val="21"/>
          <w:lang w:val="fr-BE"/>
        </w:rPr>
        <w:t xml:space="preserve"> cotations finales</w:t>
      </w:r>
      <w:r w:rsidRPr="000C248F">
        <w:rPr>
          <w:rFonts w:ascii="Georgia" w:eastAsia="Calibri" w:hAnsi="Georgia" w:cs="Times New Roman"/>
          <w:color w:val="585756"/>
          <w:kern w:val="0"/>
          <w:sz w:val="21"/>
          <w:szCs w:val="21"/>
          <w:lang w:val="fr-BE"/>
        </w:rPr>
        <w:t xml:space="preserve"> le plus élevée. Le présent marché établit les termes régissant les marchés à passer au cours de la période de validité de l’accord-cadre</w:t>
      </w:r>
      <w:r w:rsidR="00336D08" w:rsidRPr="000C248F">
        <w:rPr>
          <w:rFonts w:ascii="Georgia" w:eastAsia="Calibri" w:hAnsi="Georgia" w:cs="Times New Roman"/>
          <w:color w:val="585756"/>
          <w:kern w:val="0"/>
          <w:sz w:val="21"/>
          <w:szCs w:val="21"/>
          <w:lang w:val="fr-BE"/>
        </w:rPr>
        <w:t>.</w:t>
      </w:r>
    </w:p>
    <w:p w14:paraId="6C2A4B82" w14:textId="01D664EC" w:rsidR="00983D53" w:rsidRPr="00134D16" w:rsidRDefault="00983D53" w:rsidP="001C09F6">
      <w:pPr>
        <w:pStyle w:val="Corpsdetexte"/>
        <w:rPr>
          <w:rFonts w:ascii="Georgia" w:eastAsia="Calibri" w:hAnsi="Georgia" w:cs="Times New Roman"/>
          <w:b/>
          <w:bCs/>
          <w:kern w:val="0"/>
          <w:sz w:val="21"/>
          <w:szCs w:val="21"/>
          <w:lang w:val="fr-BE"/>
        </w:rPr>
      </w:pPr>
      <w:r w:rsidRPr="00134D16">
        <w:rPr>
          <w:rFonts w:ascii="Georgia" w:eastAsia="Calibri" w:hAnsi="Georgia" w:cs="Times New Roman"/>
          <w:b/>
          <w:bCs/>
          <w:kern w:val="0"/>
          <w:sz w:val="21"/>
          <w:szCs w:val="21"/>
          <w:lang w:val="fr-BE"/>
        </w:rPr>
        <w:t xml:space="preserve">Il n’existe aucune obligation pour le pouvoir adjudicateur de retenir trois participants </w:t>
      </w:r>
      <w:r w:rsidR="00134D16" w:rsidRPr="00134D16">
        <w:rPr>
          <w:rFonts w:ascii="Georgia" w:eastAsia="Calibri" w:hAnsi="Georgia" w:cs="Times New Roman"/>
          <w:b/>
          <w:bCs/>
          <w:kern w:val="0"/>
          <w:sz w:val="21"/>
          <w:szCs w:val="21"/>
          <w:lang w:val="fr-BE"/>
        </w:rPr>
        <w:t xml:space="preserve">dans l’accord-cadre </w:t>
      </w:r>
      <w:r w:rsidRPr="00134D16">
        <w:rPr>
          <w:rFonts w:ascii="Georgia" w:eastAsia="Calibri" w:hAnsi="Georgia" w:cs="Times New Roman"/>
          <w:b/>
          <w:bCs/>
          <w:kern w:val="0"/>
          <w:sz w:val="21"/>
          <w:szCs w:val="21"/>
          <w:lang w:val="fr-BE"/>
        </w:rPr>
        <w:t xml:space="preserve">dans la mesure où le nombre d’offres sélectionnées et </w:t>
      </w:r>
      <w:r w:rsidR="00134D16" w:rsidRPr="00134D16">
        <w:rPr>
          <w:rFonts w:ascii="Georgia" w:eastAsia="Calibri" w:hAnsi="Georgia" w:cs="Times New Roman"/>
          <w:b/>
          <w:bCs/>
          <w:kern w:val="0"/>
          <w:sz w:val="21"/>
          <w:szCs w:val="21"/>
          <w:lang w:val="fr-BE"/>
        </w:rPr>
        <w:t>régulières</w:t>
      </w:r>
      <w:r w:rsidRPr="00134D16">
        <w:rPr>
          <w:rFonts w:ascii="Georgia" w:eastAsia="Calibri" w:hAnsi="Georgia" w:cs="Times New Roman"/>
          <w:b/>
          <w:bCs/>
          <w:kern w:val="0"/>
          <w:sz w:val="21"/>
          <w:szCs w:val="21"/>
          <w:lang w:val="fr-BE"/>
        </w:rPr>
        <w:t xml:space="preserve"> ne lui permet pas de re</w:t>
      </w:r>
      <w:r w:rsidR="00134D16" w:rsidRPr="00134D16">
        <w:rPr>
          <w:rFonts w:ascii="Georgia" w:eastAsia="Calibri" w:hAnsi="Georgia" w:cs="Times New Roman"/>
          <w:b/>
          <w:bCs/>
          <w:kern w:val="0"/>
          <w:sz w:val="21"/>
          <w:szCs w:val="21"/>
          <w:lang w:val="fr-BE"/>
        </w:rPr>
        <w:t>tenir ce nombre.</w:t>
      </w:r>
    </w:p>
    <w:p w14:paraId="3C980BA3" w14:textId="59779EA6" w:rsidR="00FB4DBA" w:rsidRPr="000C248F" w:rsidRDefault="00FB4DBA"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38" w:name="_Toc223783212"/>
      <w:r w:rsidRPr="000C248F">
        <w:rPr>
          <w:rFonts w:ascii="Georgia" w:hAnsi="Georgia"/>
          <w:sz w:val="21"/>
          <w:szCs w:val="21"/>
        </w:rPr>
        <w:t>Lots</w:t>
      </w:r>
      <w:bookmarkEnd w:id="38"/>
    </w:p>
    <w:p w14:paraId="300352B8" w14:textId="089D4217" w:rsidR="00FB4DBA" w:rsidRPr="000C248F" w:rsidRDefault="00FB4DBA" w:rsidP="001C09F6">
      <w:pPr>
        <w:pStyle w:val="Corpsdetexte"/>
        <w:rPr>
          <w:rFonts w:ascii="Georgia" w:hAnsi="Georgia"/>
          <w:i/>
          <w:color w:val="404040"/>
          <w:sz w:val="21"/>
          <w:szCs w:val="21"/>
        </w:rPr>
      </w:pPr>
      <w:r w:rsidRPr="000C248F">
        <w:rPr>
          <w:rFonts w:ascii="Georgia" w:eastAsia="Calibri" w:hAnsi="Georgia" w:cs="Times New Roman"/>
          <w:color w:val="404040"/>
          <w:kern w:val="0"/>
          <w:sz w:val="21"/>
          <w:szCs w:val="21"/>
          <w:lang w:val="fr-BE"/>
        </w:rPr>
        <w:t xml:space="preserve"> </w:t>
      </w:r>
      <w:r w:rsidRPr="000C248F">
        <w:rPr>
          <w:rFonts w:ascii="Georgia" w:hAnsi="Georgia"/>
          <w:i/>
          <w:color w:val="404040"/>
          <w:sz w:val="21"/>
          <w:szCs w:val="21"/>
          <w:highlight w:val="lightGray"/>
        </w:rPr>
        <w:t>(</w:t>
      </w:r>
      <w:r w:rsidR="009B5A08" w:rsidRPr="000C248F">
        <w:rPr>
          <w:rFonts w:ascii="Georgia" w:hAnsi="Georgia"/>
          <w:i/>
          <w:color w:val="404040"/>
          <w:sz w:val="21"/>
          <w:szCs w:val="21"/>
          <w:highlight w:val="lightGray"/>
        </w:rPr>
        <w:t>Articles</w:t>
      </w:r>
      <w:r w:rsidRPr="000C248F">
        <w:rPr>
          <w:rFonts w:ascii="Georgia" w:hAnsi="Georgia"/>
          <w:i/>
          <w:color w:val="404040"/>
          <w:sz w:val="21"/>
          <w:szCs w:val="21"/>
          <w:highlight w:val="lightGray"/>
        </w:rPr>
        <w:t xml:space="preserve"> 2, 52° et 58 de la Loi et les articles 49 et 50 de l’AR Passation.)</w:t>
      </w:r>
    </w:p>
    <w:p w14:paraId="6883D5DB" w14:textId="0757C14D" w:rsidR="00FB4DBA" w:rsidRPr="000C248F" w:rsidRDefault="00FB4DBA"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marché est en</w:t>
      </w:r>
      <w:r w:rsidR="003A3660" w:rsidRPr="000C248F">
        <w:rPr>
          <w:rFonts w:ascii="Georgia" w:eastAsia="Calibri" w:hAnsi="Georgia" w:cs="Times New Roman"/>
          <w:color w:val="585756"/>
          <w:kern w:val="0"/>
          <w:sz w:val="21"/>
          <w:szCs w:val="21"/>
          <w:lang w:val="fr-BE"/>
        </w:rPr>
        <w:t xml:space="preserve"> </w:t>
      </w:r>
      <w:r w:rsidRPr="000C248F">
        <w:rPr>
          <w:rFonts w:ascii="Georgia" w:eastAsia="Calibri" w:hAnsi="Georgia" w:cs="Times New Roman"/>
          <w:color w:val="585756"/>
          <w:kern w:val="0"/>
          <w:sz w:val="21"/>
          <w:szCs w:val="21"/>
          <w:lang w:val="fr-BE"/>
        </w:rPr>
        <w:t>lot</w:t>
      </w:r>
      <w:r w:rsidR="003A3660" w:rsidRPr="000C248F">
        <w:rPr>
          <w:rFonts w:ascii="Georgia" w:eastAsia="Calibri" w:hAnsi="Georgia" w:cs="Times New Roman"/>
          <w:color w:val="585756"/>
          <w:kern w:val="0"/>
          <w:sz w:val="21"/>
          <w:szCs w:val="21"/>
          <w:lang w:val="fr-BE"/>
        </w:rPr>
        <w:t xml:space="preserve"> unique</w:t>
      </w:r>
      <w:r w:rsidR="00451310" w:rsidRPr="000C248F">
        <w:rPr>
          <w:rFonts w:ascii="Georgia" w:eastAsia="Calibri" w:hAnsi="Georgia" w:cs="Times New Roman"/>
          <w:color w:val="585756"/>
          <w:kern w:val="0"/>
          <w:sz w:val="21"/>
          <w:szCs w:val="21"/>
          <w:lang w:val="fr-BE"/>
        </w:rPr>
        <w:t>, l</w:t>
      </w:r>
      <w:r w:rsidRPr="000C248F">
        <w:rPr>
          <w:rFonts w:ascii="Georgia" w:eastAsia="Calibri" w:hAnsi="Georgia" w:cs="Times New Roman"/>
          <w:color w:val="585756"/>
          <w:kern w:val="0"/>
          <w:sz w:val="21"/>
          <w:szCs w:val="21"/>
          <w:lang w:val="fr-BE"/>
        </w:rPr>
        <w:t>a description d</w:t>
      </w:r>
      <w:r w:rsidR="00451310" w:rsidRPr="000C248F">
        <w:rPr>
          <w:rFonts w:ascii="Georgia" w:eastAsia="Calibri" w:hAnsi="Georgia" w:cs="Times New Roman"/>
          <w:color w:val="585756"/>
          <w:kern w:val="0"/>
          <w:sz w:val="21"/>
          <w:szCs w:val="21"/>
          <w:lang w:val="fr-BE"/>
        </w:rPr>
        <w:t>u</w:t>
      </w:r>
      <w:r w:rsidRPr="000C248F">
        <w:rPr>
          <w:rFonts w:ascii="Georgia" w:eastAsia="Calibri" w:hAnsi="Georgia" w:cs="Times New Roman"/>
          <w:color w:val="585756"/>
          <w:kern w:val="0"/>
          <w:sz w:val="21"/>
          <w:szCs w:val="21"/>
          <w:lang w:val="fr-BE"/>
        </w:rPr>
        <w:t xml:space="preserve"> l</w:t>
      </w:r>
      <w:r w:rsidR="0087034F" w:rsidRPr="000C248F">
        <w:rPr>
          <w:rFonts w:ascii="Georgia" w:eastAsia="Calibri" w:hAnsi="Georgia" w:cs="Times New Roman"/>
          <w:color w:val="585756"/>
          <w:kern w:val="0"/>
          <w:sz w:val="21"/>
          <w:szCs w:val="21"/>
          <w:lang w:val="fr-BE"/>
        </w:rPr>
        <w:t>ot est reprise dans &lt;la partie 5</w:t>
      </w:r>
      <w:r w:rsidRPr="000C248F">
        <w:rPr>
          <w:rFonts w:ascii="Georgia" w:eastAsia="Calibri" w:hAnsi="Georgia" w:cs="Times New Roman"/>
          <w:color w:val="585756"/>
          <w:kern w:val="0"/>
          <w:sz w:val="21"/>
          <w:szCs w:val="21"/>
          <w:lang w:val="fr-BE"/>
        </w:rPr>
        <w:t>&gt; du présent CSC</w:t>
      </w:r>
      <w:r w:rsidR="00451310" w:rsidRPr="000C248F">
        <w:rPr>
          <w:rFonts w:ascii="Georgia" w:eastAsia="Calibri" w:hAnsi="Georgia" w:cs="Times New Roman"/>
          <w:color w:val="585756"/>
          <w:kern w:val="0"/>
          <w:sz w:val="21"/>
          <w:szCs w:val="21"/>
          <w:lang w:val="fr-BE"/>
        </w:rPr>
        <w:t>. Une offre pour une partie d</w:t>
      </w:r>
      <w:r w:rsidR="00F72A3B">
        <w:rPr>
          <w:rFonts w:ascii="Georgia" w:eastAsia="Calibri" w:hAnsi="Georgia" w:cs="Times New Roman"/>
          <w:color w:val="585756"/>
          <w:kern w:val="0"/>
          <w:sz w:val="21"/>
          <w:szCs w:val="21"/>
          <w:lang w:val="fr-BE"/>
        </w:rPr>
        <w:t>u</w:t>
      </w:r>
      <w:r w:rsidR="00451310" w:rsidRPr="000C248F">
        <w:rPr>
          <w:rFonts w:ascii="Georgia" w:eastAsia="Calibri" w:hAnsi="Georgia" w:cs="Times New Roman"/>
          <w:color w:val="585756"/>
          <w:kern w:val="0"/>
          <w:sz w:val="21"/>
          <w:szCs w:val="21"/>
          <w:lang w:val="fr-BE"/>
        </w:rPr>
        <w:t xml:space="preserve"> lot est </w:t>
      </w:r>
      <w:r w:rsidR="00862893" w:rsidRPr="000C248F">
        <w:rPr>
          <w:rFonts w:ascii="Georgia" w:eastAsia="Calibri" w:hAnsi="Georgia" w:cs="Times New Roman"/>
          <w:color w:val="585756"/>
          <w:kern w:val="0"/>
          <w:sz w:val="21"/>
          <w:szCs w:val="21"/>
          <w:lang w:val="fr-BE"/>
        </w:rPr>
        <w:t xml:space="preserve">irrecevable et le soumissionnaire est tenu de remettre offre pour tous les postes constituant </w:t>
      </w:r>
      <w:r w:rsidR="00F72A3B">
        <w:rPr>
          <w:rFonts w:ascii="Georgia" w:eastAsia="Calibri" w:hAnsi="Georgia" w:cs="Times New Roman"/>
          <w:color w:val="585756"/>
          <w:kern w:val="0"/>
          <w:sz w:val="21"/>
          <w:szCs w:val="21"/>
          <w:lang w:val="fr-BE"/>
        </w:rPr>
        <w:t>le marché</w:t>
      </w:r>
      <w:r w:rsidR="00862893" w:rsidRPr="000C248F">
        <w:rPr>
          <w:rFonts w:ascii="Georgia" w:eastAsia="Calibri" w:hAnsi="Georgia" w:cs="Times New Roman"/>
          <w:color w:val="585756"/>
          <w:kern w:val="0"/>
          <w:sz w:val="21"/>
          <w:szCs w:val="21"/>
          <w:lang w:val="fr-BE"/>
        </w:rPr>
        <w:t>.</w:t>
      </w:r>
    </w:p>
    <w:p w14:paraId="24B0129E" w14:textId="7097AFED" w:rsidR="00FB4DBA" w:rsidRPr="000C248F" w:rsidRDefault="00770A6F"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39" w:name="_Toc223783213"/>
      <w:r w:rsidRPr="000C248F">
        <w:rPr>
          <w:rFonts w:ascii="Georgia" w:hAnsi="Georgia"/>
          <w:sz w:val="21"/>
          <w:szCs w:val="21"/>
        </w:rPr>
        <w:t>P</w:t>
      </w:r>
      <w:r w:rsidR="00FB4DBA" w:rsidRPr="000C248F">
        <w:rPr>
          <w:rFonts w:ascii="Georgia" w:hAnsi="Georgia"/>
          <w:sz w:val="21"/>
          <w:szCs w:val="21"/>
        </w:rPr>
        <w:t>ostes</w:t>
      </w:r>
      <w:bookmarkEnd w:id="39"/>
    </w:p>
    <w:p w14:paraId="11C70BFF" w14:textId="0ABC3693" w:rsidR="00FB4DBA" w:rsidRDefault="00FB4DBA"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marché est composé des postes suivants :</w:t>
      </w:r>
    </w:p>
    <w:p w14:paraId="16D9B0E9" w14:textId="4942DE0E" w:rsidR="00F72A3B" w:rsidRDefault="00F72A3B" w:rsidP="0055079B">
      <w:pPr>
        <w:pStyle w:val="Corpsdetexte"/>
        <w:numPr>
          <w:ilvl w:val="0"/>
          <w:numId w:val="48"/>
        </w:numPr>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 xml:space="preserve">Poste 1 : Produits de cantines ; </w:t>
      </w:r>
    </w:p>
    <w:p w14:paraId="52949FA5" w14:textId="235CD1AD" w:rsidR="00F72A3B" w:rsidRPr="000C248F" w:rsidRDefault="00F72A3B" w:rsidP="0055079B">
      <w:pPr>
        <w:pStyle w:val="Corpsdetexte"/>
        <w:numPr>
          <w:ilvl w:val="0"/>
          <w:numId w:val="48"/>
        </w:numPr>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Poste 2 : Produits d’hygiènes</w:t>
      </w:r>
      <w:r w:rsidR="003C595F">
        <w:rPr>
          <w:rFonts w:ascii="Georgia" w:eastAsia="Calibri" w:hAnsi="Georgia" w:cs="Times New Roman"/>
          <w:color w:val="585756"/>
          <w:kern w:val="0"/>
          <w:sz w:val="21"/>
          <w:szCs w:val="21"/>
          <w:lang w:val="fr-BE"/>
        </w:rPr>
        <w:t>/articles à usage cantines</w:t>
      </w:r>
      <w:r>
        <w:rPr>
          <w:rFonts w:ascii="Georgia" w:eastAsia="Calibri" w:hAnsi="Georgia" w:cs="Times New Roman"/>
          <w:color w:val="585756"/>
          <w:kern w:val="0"/>
          <w:sz w:val="21"/>
          <w:szCs w:val="21"/>
          <w:lang w:val="fr-BE"/>
        </w:rPr>
        <w:t>.</w:t>
      </w:r>
    </w:p>
    <w:p w14:paraId="1C23EBE3" w14:textId="6596C0FE" w:rsidR="00FB4DBA" w:rsidRPr="000C248F" w:rsidRDefault="0087034F" w:rsidP="001C09F6">
      <w:pPr>
        <w:pStyle w:val="Corpsdetexte"/>
        <w:rPr>
          <w:rFonts w:ascii="Georgia" w:eastAsia="Calibri" w:hAnsi="Georgia" w:cs="Times New Roman"/>
          <w:color w:val="EE0000"/>
          <w:kern w:val="0"/>
          <w:sz w:val="21"/>
          <w:szCs w:val="21"/>
          <w:lang w:val="fr-BE"/>
        </w:rPr>
      </w:pPr>
      <w:r w:rsidRPr="000C248F">
        <w:rPr>
          <w:rFonts w:ascii="Georgia" w:eastAsia="Calibri" w:hAnsi="Georgia" w:cs="Times New Roman"/>
          <w:color w:val="EE0000"/>
          <w:kern w:val="0"/>
          <w:sz w:val="21"/>
          <w:szCs w:val="21"/>
          <w:lang w:val="fr-BE"/>
        </w:rPr>
        <w:t>(</w:t>
      </w:r>
      <w:r w:rsidR="00A14499" w:rsidRPr="000C248F">
        <w:rPr>
          <w:rFonts w:ascii="Georgia" w:eastAsia="Calibri" w:hAnsi="Georgia" w:cs="Times New Roman"/>
          <w:color w:val="EE0000"/>
          <w:kern w:val="0"/>
          <w:sz w:val="21"/>
          <w:szCs w:val="21"/>
          <w:lang w:val="fr-BE"/>
        </w:rPr>
        <w:t>Voir</w:t>
      </w:r>
      <w:r w:rsidRPr="000C248F">
        <w:rPr>
          <w:rFonts w:ascii="Georgia" w:eastAsia="Calibri" w:hAnsi="Georgia" w:cs="Times New Roman"/>
          <w:color w:val="EE0000"/>
          <w:kern w:val="0"/>
          <w:sz w:val="21"/>
          <w:szCs w:val="21"/>
          <w:lang w:val="fr-BE"/>
        </w:rPr>
        <w:t xml:space="preserve"> également Partie 6</w:t>
      </w:r>
      <w:r w:rsidR="00FB4DBA" w:rsidRPr="000C248F">
        <w:rPr>
          <w:rFonts w:ascii="Georgia" w:eastAsia="Calibri" w:hAnsi="Georgia" w:cs="Times New Roman"/>
          <w:color w:val="EE0000"/>
          <w:kern w:val="0"/>
          <w:sz w:val="21"/>
          <w:szCs w:val="21"/>
          <w:lang w:val="fr-BE"/>
        </w:rPr>
        <w:t xml:space="preserve"> et/ou inventaire)</w:t>
      </w:r>
    </w:p>
    <w:p w14:paraId="5EF14B99" w14:textId="2671620C" w:rsidR="00FB4DBA" w:rsidRPr="000C248F" w:rsidRDefault="00FB4DBA"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Ces postes seront groupés et forment un seul march</w:t>
      </w:r>
      <w:r w:rsidR="0074268D" w:rsidRPr="000C248F">
        <w:rPr>
          <w:rFonts w:ascii="Georgia" w:eastAsia="Calibri" w:hAnsi="Georgia" w:cs="Times New Roman"/>
          <w:color w:val="585756"/>
          <w:kern w:val="0"/>
          <w:sz w:val="21"/>
          <w:szCs w:val="21"/>
          <w:lang w:val="fr-BE"/>
        </w:rPr>
        <w:t>é</w:t>
      </w:r>
      <w:r w:rsidRPr="000C248F">
        <w:rPr>
          <w:rFonts w:ascii="Georgia" w:eastAsia="Calibri" w:hAnsi="Georgia" w:cs="Times New Roman"/>
          <w:color w:val="585756"/>
          <w:kern w:val="0"/>
          <w:sz w:val="21"/>
          <w:szCs w:val="21"/>
          <w:lang w:val="fr-BE"/>
        </w:rPr>
        <w:t>. Il n’est pas possible de soumissionner pour un ou plusieurs postes et le soumissionnaire est tenu de remettre prix pour tous les postes du marché</w:t>
      </w:r>
      <w:r w:rsidR="0074268D" w:rsidRPr="000C248F">
        <w:rPr>
          <w:rFonts w:ascii="Georgia" w:eastAsia="Calibri" w:hAnsi="Georgia" w:cs="Times New Roman"/>
          <w:color w:val="585756"/>
          <w:kern w:val="0"/>
          <w:sz w:val="21"/>
          <w:szCs w:val="21"/>
          <w:lang w:val="fr-BE"/>
        </w:rPr>
        <w:t>.</w:t>
      </w:r>
    </w:p>
    <w:p w14:paraId="69EE08AB" w14:textId="04A1384C" w:rsidR="00FB4DBA" w:rsidRPr="000C248F" w:rsidRDefault="00FB4DBA"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40" w:name="_Toc364253069"/>
      <w:bookmarkStart w:id="41" w:name="_Toc223783214"/>
      <w:r w:rsidRPr="000C248F">
        <w:rPr>
          <w:rFonts w:ascii="Georgia" w:hAnsi="Georgia"/>
          <w:sz w:val="21"/>
          <w:szCs w:val="21"/>
        </w:rPr>
        <w:lastRenderedPageBreak/>
        <w:t>Durée du marché</w:t>
      </w:r>
      <w:bookmarkEnd w:id="40"/>
      <w:bookmarkEnd w:id="41"/>
    </w:p>
    <w:p w14:paraId="4A991DCF" w14:textId="5F6C95F5" w:rsidR="00FB4DBA" w:rsidRPr="000C248F" w:rsidRDefault="00FB4DBA"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Durée initiale et reconduction</w:t>
      </w:r>
    </w:p>
    <w:p w14:paraId="6F197812" w14:textId="4CE781F1" w:rsidR="00FB4DBA" w:rsidRPr="000C248F" w:rsidRDefault="00FB4DBA"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marché débute à la notification de l’attribution</w:t>
      </w:r>
      <w:r w:rsidR="0074268D" w:rsidRPr="000C248F">
        <w:rPr>
          <w:rFonts w:ascii="Georgia" w:eastAsia="Calibri" w:hAnsi="Georgia" w:cs="Times New Roman"/>
          <w:color w:val="585756"/>
          <w:kern w:val="0"/>
          <w:sz w:val="21"/>
          <w:szCs w:val="21"/>
          <w:lang w:val="fr-BE"/>
        </w:rPr>
        <w:t xml:space="preserve"> </w:t>
      </w:r>
      <w:r w:rsidRPr="000C248F">
        <w:rPr>
          <w:rFonts w:ascii="Georgia" w:eastAsia="Calibri" w:hAnsi="Georgia" w:cs="Times New Roman"/>
          <w:color w:val="585756"/>
          <w:kern w:val="0"/>
          <w:sz w:val="21"/>
          <w:szCs w:val="21"/>
          <w:lang w:val="fr-BE"/>
        </w:rPr>
        <w:t xml:space="preserve">et </w:t>
      </w:r>
      <w:r w:rsidR="0074268D" w:rsidRPr="000C248F">
        <w:rPr>
          <w:rFonts w:ascii="Georgia" w:eastAsia="Calibri" w:hAnsi="Georgia" w:cs="Times New Roman"/>
          <w:color w:val="585756"/>
          <w:kern w:val="0"/>
          <w:sz w:val="21"/>
          <w:szCs w:val="21"/>
          <w:lang w:val="fr-BE"/>
        </w:rPr>
        <w:t>a</w:t>
      </w:r>
      <w:r w:rsidRPr="000C248F">
        <w:rPr>
          <w:rFonts w:ascii="Georgia" w:eastAsia="Calibri" w:hAnsi="Georgia" w:cs="Times New Roman"/>
          <w:color w:val="585756"/>
          <w:kern w:val="0"/>
          <w:sz w:val="21"/>
          <w:szCs w:val="21"/>
          <w:lang w:val="fr-BE"/>
        </w:rPr>
        <w:t xml:space="preserve"> une durée initiale </w:t>
      </w:r>
      <w:r w:rsidRPr="00A14499">
        <w:rPr>
          <w:rFonts w:ascii="Georgia" w:eastAsia="Calibri" w:hAnsi="Georgia" w:cs="Times New Roman"/>
          <w:b/>
          <w:bCs/>
          <w:kern w:val="0"/>
          <w:sz w:val="21"/>
          <w:szCs w:val="21"/>
          <w:lang w:val="fr-BE"/>
        </w:rPr>
        <w:t>d</w:t>
      </w:r>
      <w:r w:rsidR="0074268D" w:rsidRPr="00A14499">
        <w:rPr>
          <w:rFonts w:ascii="Georgia" w:eastAsia="Calibri" w:hAnsi="Georgia" w:cs="Times New Roman"/>
          <w:b/>
          <w:bCs/>
          <w:kern w:val="0"/>
          <w:sz w:val="21"/>
          <w:szCs w:val="21"/>
          <w:lang w:val="fr-BE"/>
        </w:rPr>
        <w:t>’une année</w:t>
      </w:r>
      <w:r w:rsidR="0074268D" w:rsidRPr="000C248F">
        <w:rPr>
          <w:rFonts w:ascii="Georgia" w:eastAsia="Calibri" w:hAnsi="Georgia" w:cs="Times New Roman"/>
          <w:color w:val="585756"/>
          <w:kern w:val="0"/>
          <w:sz w:val="21"/>
          <w:szCs w:val="21"/>
          <w:lang w:val="fr-BE"/>
        </w:rPr>
        <w:t>.</w:t>
      </w:r>
      <w:r w:rsidRPr="000C248F">
        <w:rPr>
          <w:rFonts w:ascii="Georgia" w:eastAsia="Calibri" w:hAnsi="Georgia" w:cs="Times New Roman"/>
          <w:color w:val="585756"/>
          <w:kern w:val="0"/>
          <w:sz w:val="21"/>
          <w:szCs w:val="21"/>
          <w:lang w:val="fr-BE"/>
        </w:rPr>
        <w:t xml:space="preserve"> </w:t>
      </w:r>
    </w:p>
    <w:p w14:paraId="3F203DA1" w14:textId="608B89E9" w:rsidR="00FB4DBA" w:rsidRDefault="00FB4DBA"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Après cette durée initiale, le présent marché peut être reconduit chaque année par le pouvoir adjudicateur </w:t>
      </w:r>
      <w:r w:rsidR="0074268D" w:rsidRPr="000C248F">
        <w:rPr>
          <w:rFonts w:ascii="Georgia" w:eastAsia="Calibri" w:hAnsi="Georgia" w:cs="Times New Roman"/>
          <w:color w:val="585756"/>
          <w:kern w:val="0"/>
          <w:sz w:val="21"/>
          <w:szCs w:val="21"/>
          <w:lang w:val="fr-BE"/>
        </w:rPr>
        <w:t xml:space="preserve">au maximum </w:t>
      </w:r>
      <w:r w:rsidR="0074268D" w:rsidRPr="000C248F">
        <w:rPr>
          <w:rFonts w:ascii="Georgia" w:eastAsia="Calibri" w:hAnsi="Georgia" w:cs="Times New Roman"/>
          <w:b/>
          <w:bCs/>
          <w:kern w:val="0"/>
          <w:sz w:val="21"/>
          <w:szCs w:val="21"/>
          <w:lang w:val="fr-BE"/>
        </w:rPr>
        <w:t>trois (3) fois</w:t>
      </w:r>
      <w:r w:rsidR="0074268D" w:rsidRPr="000C248F">
        <w:rPr>
          <w:rFonts w:ascii="Georgia" w:eastAsia="Calibri" w:hAnsi="Georgia" w:cs="Times New Roman"/>
          <w:kern w:val="0"/>
          <w:sz w:val="21"/>
          <w:szCs w:val="21"/>
          <w:lang w:val="fr-BE"/>
        </w:rPr>
        <w:t xml:space="preserve"> </w:t>
      </w:r>
      <w:r w:rsidRPr="000C248F">
        <w:rPr>
          <w:rFonts w:ascii="Georgia" w:eastAsia="Calibri" w:hAnsi="Georgia" w:cs="Times New Roman"/>
          <w:color w:val="585756"/>
          <w:kern w:val="0"/>
          <w:sz w:val="21"/>
          <w:szCs w:val="21"/>
          <w:lang w:val="fr-BE"/>
        </w:rPr>
        <w:t>par lettre recommandée envoyée au minimum 1 mois avant la date d’anniversaire du contrat.</w:t>
      </w:r>
    </w:p>
    <w:p w14:paraId="32AC964D" w14:textId="351A65BA" w:rsidR="00A75B98" w:rsidRDefault="00A75B98"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La reconduction se fera suivant les conditions et termes du cahier spécial des charges initial.</w:t>
      </w:r>
    </w:p>
    <w:p w14:paraId="2B6BAB06" w14:textId="5C8CE217" w:rsidR="00A75B98" w:rsidRDefault="00A75B98"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En cas de non-reconduction, l’adjudicataire ne peut réclamer de dommages et intérêts.</w:t>
      </w:r>
    </w:p>
    <w:p w14:paraId="1260F247" w14:textId="47815703" w:rsidR="00FB4DBA" w:rsidRDefault="00E766CB" w:rsidP="001C09F6">
      <w:pPr>
        <w:pStyle w:val="Corpsdetexte"/>
        <w:rPr>
          <w:rFonts w:ascii="Georgia" w:eastAsia="Calibri" w:hAnsi="Georgia" w:cs="Times New Roman"/>
          <w:color w:val="585756"/>
          <w:kern w:val="0"/>
          <w:sz w:val="21"/>
          <w:szCs w:val="21"/>
          <w:lang w:val="fr-BE"/>
        </w:rPr>
      </w:pPr>
      <w:r w:rsidRPr="00E766CB">
        <w:rPr>
          <w:rFonts w:ascii="Georgia" w:eastAsia="Calibri" w:hAnsi="Georgia" w:cs="Times New Roman"/>
          <w:color w:val="585756"/>
          <w:kern w:val="0"/>
          <w:sz w:val="21"/>
          <w:szCs w:val="21"/>
          <w:lang w:val="fr-BE"/>
        </w:rPr>
        <w:t>Chaque partie peut toutefois mettre fin à l’accord à la fin de la première année ou à tout moment au cours des années suivantes, à condition que la notification à l’autre partie soit envoyée au moins 90</w:t>
      </w:r>
      <w:r w:rsidR="00A75B98">
        <w:rPr>
          <w:rFonts w:ascii="Georgia" w:eastAsia="Calibri" w:hAnsi="Georgia" w:cs="Times New Roman"/>
          <w:color w:val="585756"/>
          <w:kern w:val="0"/>
          <w:sz w:val="21"/>
          <w:szCs w:val="21"/>
          <w:lang w:val="fr-BE"/>
        </w:rPr>
        <w:t xml:space="preserve"> </w:t>
      </w:r>
      <w:r w:rsidR="00A75B98" w:rsidRPr="00A75B98">
        <w:rPr>
          <w:rFonts w:ascii="Georgia" w:eastAsia="Calibri" w:hAnsi="Georgia" w:cs="Times New Roman"/>
          <w:color w:val="585756"/>
          <w:kern w:val="0"/>
          <w:sz w:val="21"/>
          <w:szCs w:val="21"/>
          <w:lang w:val="fr-BE"/>
        </w:rPr>
        <w:t>jours calendrier avant la date résiliation prévue du contrat. Dans ce cas, la partie ne peut demander de dommages et intérêts du chef de cette résiliation</w:t>
      </w:r>
      <w:r w:rsidR="00A75B98">
        <w:rPr>
          <w:rFonts w:ascii="Georgia" w:eastAsia="Calibri" w:hAnsi="Georgia" w:cs="Times New Roman"/>
          <w:color w:val="585756"/>
          <w:kern w:val="0"/>
          <w:sz w:val="21"/>
          <w:szCs w:val="21"/>
          <w:lang w:val="fr-BE"/>
        </w:rPr>
        <w:t>.</w:t>
      </w:r>
    </w:p>
    <w:p w14:paraId="6396BBF3" w14:textId="5A4D4048" w:rsidR="00F90EE1" w:rsidRDefault="00F90EE1" w:rsidP="001C09F6">
      <w:pPr>
        <w:pStyle w:val="Corpsdetexte"/>
        <w:rPr>
          <w:rFonts w:ascii="Georgia" w:eastAsia="Calibri" w:hAnsi="Georgia" w:cs="Times New Roman"/>
          <w:color w:val="585756"/>
          <w:kern w:val="0"/>
          <w:sz w:val="21"/>
          <w:szCs w:val="21"/>
          <w:lang w:val="fr-BE"/>
        </w:rPr>
      </w:pPr>
      <w:r w:rsidRPr="00F90EE1">
        <w:rPr>
          <w:rFonts w:ascii="Georgia" w:eastAsia="Calibri" w:hAnsi="Georgia" w:cs="Times New Roman"/>
          <w:color w:val="585756"/>
          <w:kern w:val="0"/>
          <w:sz w:val="21"/>
          <w:szCs w:val="21"/>
          <w:lang w:val="fr-BE"/>
        </w:rPr>
        <w:t>Si la résiliation du contrat-cadre émane du pouvoir adjudicateur, cette résiliation vaudra pour tous les participants et, par conséquent, elle sera notifiée par lettre recommandée à tous les participants. Les participants ne peuvent demander des dommages et intérêts du chef de cette résiliation.</w:t>
      </w:r>
    </w:p>
    <w:p w14:paraId="1CF2716A" w14:textId="55157413" w:rsidR="0099372A" w:rsidRPr="000C248F" w:rsidRDefault="0099372A" w:rsidP="001C09F6">
      <w:pPr>
        <w:pStyle w:val="Corpsdetexte"/>
        <w:rPr>
          <w:rFonts w:ascii="Georgia" w:eastAsia="Calibri" w:hAnsi="Georgia" w:cs="Times New Roman"/>
          <w:color w:val="585756"/>
          <w:kern w:val="0"/>
          <w:sz w:val="21"/>
          <w:szCs w:val="21"/>
          <w:lang w:val="fr-BE"/>
        </w:rPr>
      </w:pPr>
      <w:r w:rsidRPr="0099372A">
        <w:rPr>
          <w:rFonts w:ascii="Georgia" w:eastAsia="Calibri" w:hAnsi="Georgia" w:cs="Times New Roman"/>
          <w:color w:val="585756"/>
          <w:kern w:val="0"/>
          <w:sz w:val="21"/>
          <w:szCs w:val="21"/>
          <w:lang w:val="fr-BE"/>
        </w:rPr>
        <w:t>Lorsque le contrat-cadre est résilié en application d’une mesure d’office, la résiliation du contrat-cadre est limitée au seul participant à l’encontre de qui la mesure d’office a été prise</w:t>
      </w:r>
    </w:p>
    <w:p w14:paraId="2395F6FB" w14:textId="251C1BCB" w:rsidR="00770A6F" w:rsidRPr="000C248F" w:rsidRDefault="00770A6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Par ailleurs, le pouvoir adjudicateur a le droit de mettre fin au contrat en application d’une mesure d’office ou lorsque l'adjudicataire se trouve dans une des situations prévues à l’article 62 de l’Arrêté royal du 14 janvier 2013. La résiliation du contrat dans les conditions mentionnées ci-dessus n’entraîne aucun droit à indemnités.</w:t>
      </w:r>
    </w:p>
    <w:p w14:paraId="2C3B59C6" w14:textId="7A86086B" w:rsidR="00FB4DBA" w:rsidRPr="000C248F" w:rsidRDefault="00FB4DBA"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42" w:name="_Toc257039826"/>
      <w:bookmarkStart w:id="43" w:name="_Toc366161158"/>
      <w:bookmarkStart w:id="44" w:name="_Toc223783215"/>
      <w:r w:rsidRPr="000C248F">
        <w:rPr>
          <w:rFonts w:ascii="Georgia" w:hAnsi="Georgia"/>
          <w:sz w:val="21"/>
          <w:szCs w:val="21"/>
        </w:rPr>
        <w:t>Variantes</w:t>
      </w:r>
      <w:bookmarkEnd w:id="42"/>
      <w:bookmarkEnd w:id="43"/>
      <w:bookmarkEnd w:id="44"/>
    </w:p>
    <w:p w14:paraId="5D6F0C99" w14:textId="10DA53AB" w:rsidR="00FB4DBA" w:rsidRPr="007C2972" w:rsidRDefault="00FB4DBA" w:rsidP="001C09F6">
      <w:pPr>
        <w:pStyle w:val="Corpsdetexte"/>
        <w:rPr>
          <w:rFonts w:ascii="Georgia" w:eastAsia="Calibri" w:hAnsi="Georgia" w:cs="Times New Roman"/>
          <w:color w:val="585756"/>
          <w:kern w:val="0"/>
          <w:sz w:val="21"/>
          <w:szCs w:val="21"/>
          <w:lang w:val="fr-BE"/>
        </w:rPr>
      </w:pPr>
      <w:r w:rsidRPr="007C2972">
        <w:rPr>
          <w:rFonts w:ascii="Georgia" w:eastAsia="Calibri" w:hAnsi="Georgia" w:cs="Times New Roman"/>
          <w:color w:val="585756"/>
          <w:kern w:val="0"/>
          <w:sz w:val="21"/>
          <w:szCs w:val="21"/>
          <w:lang w:val="fr-BE"/>
        </w:rPr>
        <w:t>Les variantes ne sont pas admises.</w:t>
      </w:r>
      <w:bookmarkStart w:id="45" w:name="_Ref264270773"/>
    </w:p>
    <w:p w14:paraId="08433675" w14:textId="675CAA5A" w:rsidR="00FB4DBA" w:rsidRPr="000C248F" w:rsidRDefault="00FB4DBA"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46" w:name="_Toc364253071"/>
      <w:bookmarkStart w:id="47" w:name="_Toc223783216"/>
      <w:r w:rsidRPr="000C248F">
        <w:rPr>
          <w:rFonts w:ascii="Georgia" w:hAnsi="Georgia"/>
          <w:sz w:val="21"/>
          <w:szCs w:val="21"/>
        </w:rPr>
        <w:t>Option</w:t>
      </w:r>
      <w:bookmarkEnd w:id="45"/>
      <w:bookmarkEnd w:id="46"/>
      <w:bookmarkEnd w:id="47"/>
    </w:p>
    <w:p w14:paraId="158CD70F" w14:textId="695C7A1E" w:rsidR="00FB4DBA" w:rsidRPr="000C248F" w:rsidRDefault="00FB4DBA"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Les options </w:t>
      </w:r>
      <w:r w:rsidR="008159A9" w:rsidRPr="000C248F">
        <w:rPr>
          <w:rFonts w:ascii="Georgia" w:eastAsia="Calibri" w:hAnsi="Georgia" w:cs="Times New Roman"/>
          <w:color w:val="585756"/>
          <w:kern w:val="0"/>
          <w:sz w:val="21"/>
          <w:szCs w:val="21"/>
          <w:lang w:val="fr-BE"/>
        </w:rPr>
        <w:t>ne sont pas autorisées.</w:t>
      </w:r>
    </w:p>
    <w:p w14:paraId="71C9901C" w14:textId="7259A178" w:rsidR="00FB4DBA" w:rsidRPr="000C248F" w:rsidRDefault="00FB4DBA" w:rsidP="001C09F6">
      <w:pPr>
        <w:pStyle w:val="Titre2"/>
        <w:keepLines w:val="0"/>
        <w:widowControl w:val="0"/>
        <w:tabs>
          <w:tab w:val="num" w:pos="576"/>
        </w:tabs>
        <w:suppressAutoHyphens/>
        <w:spacing w:after="240"/>
        <w:ind w:left="578" w:hanging="578"/>
        <w:jc w:val="both"/>
        <w:rPr>
          <w:rFonts w:ascii="Georgia" w:hAnsi="Georgia"/>
          <w:sz w:val="21"/>
          <w:szCs w:val="21"/>
        </w:rPr>
      </w:pPr>
      <w:bookmarkStart w:id="48" w:name="_Toc364253072"/>
      <w:bookmarkStart w:id="49" w:name="_Toc223783217"/>
      <w:r w:rsidRPr="000C248F">
        <w:rPr>
          <w:rFonts w:ascii="Georgia" w:hAnsi="Georgia"/>
          <w:sz w:val="21"/>
          <w:szCs w:val="21"/>
        </w:rPr>
        <w:t>Quantité</w:t>
      </w:r>
      <w:bookmarkEnd w:id="48"/>
      <w:r w:rsidR="00E57CBF" w:rsidRPr="000C248F">
        <w:rPr>
          <w:rFonts w:ascii="Georgia" w:hAnsi="Georgia"/>
          <w:sz w:val="21"/>
          <w:szCs w:val="21"/>
        </w:rPr>
        <w:t>s</w:t>
      </w:r>
      <w:bookmarkEnd w:id="49"/>
    </w:p>
    <w:p w14:paraId="5CAA7C87" w14:textId="68F8B3B7" w:rsidR="00FB4DBA" w:rsidRPr="000C248F" w:rsidRDefault="00FB4DBA" w:rsidP="001C09F6">
      <w:pPr>
        <w:pStyle w:val="Corpsdetexte"/>
        <w:rPr>
          <w:rFonts w:ascii="Georgia" w:hAnsi="Georgia"/>
          <w:i/>
          <w:sz w:val="21"/>
          <w:szCs w:val="21"/>
          <w:highlight w:val="lightGray"/>
        </w:rPr>
      </w:pPr>
      <w:r w:rsidRPr="000C248F">
        <w:rPr>
          <w:rFonts w:ascii="Georgia" w:hAnsi="Georgia"/>
          <w:i/>
          <w:sz w:val="21"/>
          <w:szCs w:val="21"/>
          <w:highlight w:val="lightGray"/>
        </w:rPr>
        <w:t>(</w:t>
      </w:r>
      <w:r w:rsidR="00F60DF2" w:rsidRPr="000C248F">
        <w:rPr>
          <w:rFonts w:ascii="Georgia" w:hAnsi="Georgia"/>
          <w:i/>
          <w:sz w:val="21"/>
          <w:szCs w:val="21"/>
          <w:highlight w:val="lightGray"/>
        </w:rPr>
        <w:t>Art.</w:t>
      </w:r>
      <w:r w:rsidRPr="000C248F">
        <w:rPr>
          <w:rFonts w:ascii="Georgia" w:hAnsi="Georgia"/>
          <w:i/>
          <w:sz w:val="21"/>
          <w:szCs w:val="21"/>
          <w:highlight w:val="lightGray"/>
        </w:rPr>
        <w:t xml:space="preserve"> 57 de la Loi)</w:t>
      </w:r>
    </w:p>
    <w:p w14:paraId="062466A7" w14:textId="52AEE12D" w:rsidR="00FB4DBA" w:rsidRPr="000C248F" w:rsidRDefault="00FB4DBA" w:rsidP="001C09F6">
      <w:pPr>
        <w:pStyle w:val="Corpsdetexte"/>
        <w:rPr>
          <w:rFonts w:ascii="Georgia" w:eastAsia="Calibri" w:hAnsi="Georgia" w:cs="Times New Roman"/>
          <w:color w:val="585756"/>
          <w:kern w:val="0"/>
          <w:sz w:val="21"/>
          <w:szCs w:val="21"/>
          <w:u w:val="single"/>
          <w:lang w:val="fr-BE"/>
        </w:rPr>
      </w:pPr>
      <w:r w:rsidRPr="000C248F">
        <w:rPr>
          <w:rFonts w:ascii="Georgia" w:eastAsia="Calibri" w:hAnsi="Georgia" w:cs="Times New Roman"/>
          <w:color w:val="585756"/>
          <w:kern w:val="0"/>
          <w:sz w:val="21"/>
          <w:szCs w:val="21"/>
          <w:lang w:val="fr-BE"/>
        </w:rPr>
        <w:t xml:space="preserve"> La détermination des quantités se fera au moyen de bons de commande. </w:t>
      </w:r>
    </w:p>
    <w:p w14:paraId="5C48107E" w14:textId="195F8591" w:rsidR="00FB4DBA" w:rsidRPr="00FF4345" w:rsidRDefault="00FF4345" w:rsidP="001C09F6">
      <w:pPr>
        <w:pStyle w:val="Corpsdetexte"/>
        <w:rPr>
          <w:rFonts w:ascii="Georgia" w:hAnsi="Georgia"/>
          <w:b/>
          <w:bCs/>
          <w:sz w:val="21"/>
          <w:szCs w:val="21"/>
        </w:rPr>
      </w:pPr>
      <w:r w:rsidRPr="00FF4345">
        <w:rPr>
          <w:rFonts w:ascii="Georgia" w:eastAsia="Calibri" w:hAnsi="Georgia" w:cs="Times New Roman"/>
          <w:b/>
          <w:bCs/>
          <w:color w:val="585756"/>
          <w:kern w:val="0"/>
          <w:sz w:val="21"/>
          <w:szCs w:val="21"/>
          <w:lang w:val="fr-BE"/>
        </w:rPr>
        <w:t>Le montant maximum des commandes pour l’ensemble</w:t>
      </w:r>
      <w:r w:rsidR="00D211C6">
        <w:rPr>
          <w:rFonts w:ascii="Georgia" w:eastAsia="Calibri" w:hAnsi="Georgia" w:cs="Times New Roman"/>
          <w:b/>
          <w:bCs/>
          <w:color w:val="585756"/>
          <w:kern w:val="0"/>
          <w:sz w:val="21"/>
          <w:szCs w:val="21"/>
          <w:lang w:val="fr-BE"/>
        </w:rPr>
        <w:t xml:space="preserve"> du marché</w:t>
      </w:r>
      <w:r w:rsidR="00CC0109">
        <w:rPr>
          <w:rFonts w:ascii="Georgia" w:eastAsia="Calibri" w:hAnsi="Georgia" w:cs="Times New Roman"/>
          <w:b/>
          <w:bCs/>
          <w:color w:val="585756"/>
          <w:kern w:val="0"/>
          <w:sz w:val="21"/>
          <w:szCs w:val="21"/>
          <w:lang w:val="fr-BE"/>
        </w:rPr>
        <w:t xml:space="preserve"> sur toute</w:t>
      </w:r>
      <w:r w:rsidRPr="00FF4345">
        <w:rPr>
          <w:rFonts w:ascii="Georgia" w:eastAsia="Calibri" w:hAnsi="Georgia" w:cs="Times New Roman"/>
          <w:b/>
          <w:bCs/>
          <w:color w:val="585756"/>
          <w:kern w:val="0"/>
          <w:sz w:val="21"/>
          <w:szCs w:val="21"/>
          <w:lang w:val="fr-BE"/>
        </w:rPr>
        <w:t xml:space="preserve"> la durée totale du marché ne dépassera pas le montant hors taxe </w:t>
      </w:r>
      <w:r w:rsidRPr="00D211C6">
        <w:rPr>
          <w:rFonts w:ascii="Georgia" w:eastAsia="Calibri" w:hAnsi="Georgia" w:cs="Times New Roman"/>
          <w:b/>
          <w:bCs/>
          <w:color w:val="FF0000"/>
          <w:kern w:val="0"/>
          <w:sz w:val="21"/>
          <w:szCs w:val="21"/>
          <w:lang w:val="fr-BE"/>
        </w:rPr>
        <w:t>200 000 Euros</w:t>
      </w:r>
      <w:r w:rsidR="00B803FD" w:rsidRPr="00B803FD">
        <w:rPr>
          <w:rFonts w:ascii="Georgia" w:eastAsia="Calibri" w:hAnsi="Georgia" w:cs="Times New Roman"/>
          <w:b/>
          <w:bCs/>
          <w:color w:val="FF0000"/>
          <w:kern w:val="0"/>
          <w:sz w:val="21"/>
          <w:szCs w:val="21"/>
          <w:lang w:val="fr-BE"/>
        </w:rPr>
        <w:t>.</w:t>
      </w:r>
      <w:r w:rsidR="00D07797" w:rsidRPr="00FF4345">
        <w:rPr>
          <w:rFonts w:ascii="Georgia" w:hAnsi="Georgia"/>
          <w:b/>
          <w:bCs/>
          <w:i/>
          <w:sz w:val="21"/>
          <w:szCs w:val="21"/>
          <w:highlight w:val="lightGray"/>
        </w:rPr>
        <w:br w:type="page"/>
      </w:r>
    </w:p>
    <w:p w14:paraId="478E31A3" w14:textId="0179EF20" w:rsidR="00D07797" w:rsidRPr="00E2464E" w:rsidRDefault="00E57CBF" w:rsidP="001C09F6">
      <w:pPr>
        <w:pStyle w:val="Titre1"/>
        <w:jc w:val="both"/>
        <w:rPr>
          <w:rFonts w:ascii="Georgia" w:hAnsi="Georgia"/>
          <w:sz w:val="28"/>
          <w:szCs w:val="28"/>
        </w:rPr>
      </w:pPr>
      <w:bookmarkStart w:id="50" w:name="_Toc223783218"/>
      <w:r w:rsidRPr="00E2464E">
        <w:rPr>
          <w:rFonts w:ascii="Georgia" w:hAnsi="Georgia"/>
          <w:sz w:val="28"/>
          <w:szCs w:val="28"/>
        </w:rPr>
        <w:lastRenderedPageBreak/>
        <w:t>Procédure</w:t>
      </w:r>
      <w:bookmarkEnd w:id="50"/>
    </w:p>
    <w:p w14:paraId="7B133F27" w14:textId="4D5A202A" w:rsidR="009804F1" w:rsidRPr="000C248F" w:rsidRDefault="009804F1" w:rsidP="001C09F6">
      <w:pPr>
        <w:pStyle w:val="Titre2"/>
        <w:jc w:val="both"/>
        <w:rPr>
          <w:rFonts w:ascii="Georgia" w:hAnsi="Georgia"/>
          <w:sz w:val="21"/>
          <w:szCs w:val="21"/>
        </w:rPr>
      </w:pPr>
      <w:bookmarkStart w:id="51" w:name="_Toc364253074"/>
      <w:bookmarkStart w:id="52" w:name="_Toc223783219"/>
      <w:bookmarkStart w:id="53" w:name="_Ref224472424"/>
      <w:bookmarkStart w:id="54" w:name="_Ref224472425"/>
      <w:bookmarkStart w:id="55" w:name="_Toc257380481"/>
      <w:bookmarkStart w:id="56" w:name="_Toc260134198"/>
      <w:r w:rsidRPr="000C248F">
        <w:rPr>
          <w:rFonts w:ascii="Georgia" w:hAnsi="Georgia"/>
          <w:sz w:val="21"/>
          <w:szCs w:val="21"/>
        </w:rPr>
        <w:t>Mode de passation</w:t>
      </w:r>
      <w:bookmarkEnd w:id="51"/>
      <w:bookmarkEnd w:id="52"/>
    </w:p>
    <w:p w14:paraId="5AB67B7E" w14:textId="5C728C73" w:rsidR="00E57CBF" w:rsidRPr="000C248F" w:rsidRDefault="00E57CBF" w:rsidP="001C09F6">
      <w:pPr>
        <w:pStyle w:val="Corpsdetexte"/>
        <w:rPr>
          <w:rFonts w:ascii="Georgia" w:eastAsia="Calibri" w:hAnsi="Georgia" w:cs="Times New Roman"/>
          <w:color w:val="585756"/>
          <w:kern w:val="0"/>
          <w:sz w:val="21"/>
          <w:szCs w:val="21"/>
          <w:lang w:val="fr-BE"/>
        </w:rPr>
      </w:pPr>
      <w:bookmarkStart w:id="57" w:name="_Toc364253075"/>
      <w:r w:rsidRPr="000C248F">
        <w:rPr>
          <w:rFonts w:ascii="Georgia" w:eastAsia="Calibri" w:hAnsi="Georgia" w:cs="Times New Roman"/>
          <w:color w:val="585756"/>
          <w:kern w:val="0"/>
          <w:sz w:val="21"/>
          <w:szCs w:val="21"/>
          <w:lang w:val="fr-BE"/>
        </w:rPr>
        <w:t>Le présent marché est attribué, en application de l’article 41 de la loi du 17 juin 2016, via une procédure négociée directe avec publicité préalable</w:t>
      </w:r>
      <w:r w:rsidR="000F3303" w:rsidRPr="000C248F">
        <w:rPr>
          <w:rFonts w:ascii="Georgia" w:eastAsia="Calibri" w:hAnsi="Georgia" w:cs="Times New Roman"/>
          <w:color w:val="585756"/>
          <w:kern w:val="0"/>
          <w:sz w:val="21"/>
          <w:szCs w:val="21"/>
          <w:lang w:val="fr-BE"/>
        </w:rPr>
        <w:t xml:space="preserve"> </w:t>
      </w:r>
      <w:r w:rsidR="00566843" w:rsidRPr="000C248F">
        <w:rPr>
          <w:rFonts w:ascii="Georgia" w:eastAsia="Calibri" w:hAnsi="Georgia" w:cs="Times New Roman"/>
          <w:color w:val="585756"/>
          <w:kern w:val="0"/>
          <w:sz w:val="21"/>
          <w:szCs w:val="21"/>
          <w:lang w:val="fr-BE"/>
        </w:rPr>
        <w:t>(PNDAPP</w:t>
      </w:r>
      <w:r w:rsidR="000F3303" w:rsidRPr="000C248F">
        <w:rPr>
          <w:rFonts w:ascii="Georgia" w:eastAsia="Calibri" w:hAnsi="Georgia" w:cs="Times New Roman"/>
          <w:color w:val="585756"/>
          <w:kern w:val="0"/>
          <w:sz w:val="21"/>
          <w:szCs w:val="21"/>
          <w:lang w:val="fr-BE"/>
        </w:rPr>
        <w:t>)</w:t>
      </w:r>
      <w:r w:rsidRPr="000C248F">
        <w:rPr>
          <w:rFonts w:ascii="Georgia" w:eastAsia="Calibri" w:hAnsi="Georgia" w:cs="Times New Roman"/>
          <w:color w:val="585756"/>
          <w:kern w:val="0"/>
          <w:sz w:val="21"/>
          <w:szCs w:val="21"/>
          <w:lang w:val="fr-BE"/>
        </w:rPr>
        <w:t>.</w:t>
      </w:r>
    </w:p>
    <w:p w14:paraId="14278E55" w14:textId="560590F5" w:rsidR="009804F1" w:rsidRPr="000C248F" w:rsidRDefault="009804F1" w:rsidP="001C09F6">
      <w:pPr>
        <w:pStyle w:val="Titre2"/>
        <w:keepLines w:val="0"/>
        <w:widowControl w:val="0"/>
        <w:numPr>
          <w:ilvl w:val="1"/>
          <w:numId w:val="5"/>
        </w:numPr>
        <w:tabs>
          <w:tab w:val="num" w:pos="576"/>
        </w:tabs>
        <w:suppressAutoHyphens/>
        <w:spacing w:after="240"/>
        <w:jc w:val="both"/>
        <w:rPr>
          <w:rFonts w:ascii="Georgia" w:hAnsi="Georgia"/>
          <w:sz w:val="21"/>
          <w:szCs w:val="21"/>
        </w:rPr>
      </w:pPr>
      <w:bookmarkStart w:id="58" w:name="_Toc223783220"/>
      <w:r w:rsidRPr="000C248F">
        <w:rPr>
          <w:rFonts w:ascii="Georgia" w:hAnsi="Georgia"/>
          <w:sz w:val="21"/>
          <w:szCs w:val="21"/>
        </w:rPr>
        <w:t>Publication</w:t>
      </w:r>
      <w:bookmarkEnd w:id="58"/>
      <w:r w:rsidRPr="000C248F">
        <w:rPr>
          <w:rFonts w:ascii="Georgia" w:hAnsi="Georgia"/>
          <w:sz w:val="21"/>
          <w:szCs w:val="21"/>
        </w:rPr>
        <w:t xml:space="preserve"> </w:t>
      </w:r>
      <w:bookmarkEnd w:id="57"/>
    </w:p>
    <w:p w14:paraId="02A4B320" w14:textId="7A73D642" w:rsidR="000735DF" w:rsidRDefault="000735DF" w:rsidP="001C09F6">
      <w:pPr>
        <w:pStyle w:val="Corpsdetexte"/>
        <w:rPr>
          <w:rFonts w:ascii="Georgia" w:eastAsia="Calibri" w:hAnsi="Georgia" w:cs="Times New Roman"/>
          <w:color w:val="585756"/>
          <w:kern w:val="0"/>
          <w:sz w:val="21"/>
          <w:szCs w:val="21"/>
          <w:lang w:val="fr-BE"/>
        </w:rPr>
      </w:pPr>
      <w:r>
        <w:rPr>
          <w:rFonts w:ascii="Georgia" w:eastAsia="Calibri" w:hAnsi="Georgia" w:cs="Times New Roman"/>
          <w:color w:val="585756"/>
          <w:kern w:val="0"/>
          <w:sz w:val="21"/>
          <w:szCs w:val="21"/>
          <w:lang w:val="fr-BE"/>
        </w:rPr>
        <w:t>Le présent marché est publié sur le bulletin des Adjudications</w:t>
      </w:r>
      <w:r w:rsidR="0010291A">
        <w:rPr>
          <w:rFonts w:ascii="Georgia" w:eastAsia="Calibri" w:hAnsi="Georgia" w:cs="Times New Roman"/>
          <w:color w:val="585756"/>
          <w:kern w:val="0"/>
          <w:sz w:val="21"/>
          <w:szCs w:val="21"/>
          <w:lang w:val="fr-BE"/>
        </w:rPr>
        <w:t xml:space="preserve"> (BDA)</w:t>
      </w:r>
      <w:r>
        <w:rPr>
          <w:rFonts w:ascii="Georgia" w:eastAsia="Calibri" w:hAnsi="Georgia" w:cs="Times New Roman"/>
          <w:color w:val="585756"/>
          <w:kern w:val="0"/>
          <w:sz w:val="21"/>
          <w:szCs w:val="21"/>
          <w:lang w:val="fr-BE"/>
        </w:rPr>
        <w:t>.</w:t>
      </w:r>
    </w:p>
    <w:p w14:paraId="6328D4AA" w14:textId="2B742133" w:rsidR="00CE5EAD" w:rsidRPr="000C248F" w:rsidRDefault="00644D1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Le présent CSC est </w:t>
      </w:r>
      <w:r w:rsidR="00566843" w:rsidRPr="000C248F">
        <w:rPr>
          <w:rFonts w:ascii="Georgia" w:eastAsia="Calibri" w:hAnsi="Georgia" w:cs="Times New Roman"/>
          <w:color w:val="585756"/>
          <w:kern w:val="0"/>
          <w:sz w:val="21"/>
          <w:szCs w:val="21"/>
          <w:lang w:val="fr-BE"/>
        </w:rPr>
        <w:t>publiée</w:t>
      </w:r>
      <w:r w:rsidRPr="000C248F">
        <w:rPr>
          <w:rFonts w:ascii="Georgia" w:eastAsia="Calibri" w:hAnsi="Georgia" w:cs="Times New Roman"/>
          <w:color w:val="585756"/>
          <w:kern w:val="0"/>
          <w:sz w:val="21"/>
          <w:szCs w:val="21"/>
          <w:lang w:val="fr-BE"/>
        </w:rPr>
        <w:t xml:space="preserve"> sur le site Web de </w:t>
      </w:r>
      <w:r w:rsidR="00C8239B" w:rsidRPr="000C248F">
        <w:rPr>
          <w:rFonts w:ascii="Georgia" w:eastAsia="Calibri" w:hAnsi="Georgia" w:cs="Times New Roman"/>
          <w:color w:val="585756"/>
          <w:kern w:val="0"/>
          <w:sz w:val="21"/>
          <w:szCs w:val="21"/>
          <w:lang w:val="fr-BE"/>
        </w:rPr>
        <w:t>Enabel</w:t>
      </w:r>
      <w:r w:rsidRPr="000C248F">
        <w:rPr>
          <w:rFonts w:ascii="Georgia" w:eastAsia="Calibri" w:hAnsi="Georgia" w:cs="Times New Roman"/>
          <w:color w:val="585756"/>
          <w:kern w:val="0"/>
          <w:sz w:val="21"/>
          <w:szCs w:val="21"/>
          <w:lang w:val="fr-BE"/>
        </w:rPr>
        <w:t xml:space="preserve"> (</w:t>
      </w:r>
      <w:hyperlink r:id="rId20" w:history="1">
        <w:r w:rsidR="00CE5EAD" w:rsidRPr="000C248F">
          <w:rPr>
            <w:rStyle w:val="Lienhypertexte"/>
            <w:rFonts w:ascii="Georgia" w:eastAsia="Calibri" w:hAnsi="Georgia" w:cs="Times New Roman"/>
            <w:kern w:val="0"/>
            <w:sz w:val="21"/>
            <w:szCs w:val="21"/>
            <w:lang w:val="fr-BE"/>
          </w:rPr>
          <w:t>www.enabel.be</w:t>
        </w:r>
      </w:hyperlink>
      <w:r w:rsidRPr="000C248F">
        <w:rPr>
          <w:rFonts w:ascii="Georgia" w:eastAsia="Calibri" w:hAnsi="Georgia" w:cs="Times New Roman"/>
          <w:color w:val="585756"/>
          <w:kern w:val="0"/>
          <w:sz w:val="21"/>
          <w:szCs w:val="21"/>
          <w:lang w:val="fr-BE"/>
        </w:rPr>
        <w:t>)</w:t>
      </w:r>
      <w:r w:rsidR="00566843">
        <w:rPr>
          <w:rFonts w:ascii="Georgia" w:eastAsia="Calibri" w:hAnsi="Georgia" w:cs="Times New Roman"/>
          <w:color w:val="585756"/>
          <w:kern w:val="0"/>
          <w:sz w:val="21"/>
          <w:szCs w:val="21"/>
          <w:lang w:val="fr-BE"/>
        </w:rPr>
        <w:t xml:space="preserve"> et OCDE</w:t>
      </w:r>
    </w:p>
    <w:p w14:paraId="093D87AD" w14:textId="77777777" w:rsidR="009804F1" w:rsidRPr="000C248F" w:rsidRDefault="009804F1" w:rsidP="001C09F6">
      <w:pPr>
        <w:pStyle w:val="Titre2"/>
        <w:keepLines w:val="0"/>
        <w:widowControl w:val="0"/>
        <w:numPr>
          <w:ilvl w:val="1"/>
          <w:numId w:val="5"/>
        </w:numPr>
        <w:tabs>
          <w:tab w:val="num" w:pos="576"/>
        </w:tabs>
        <w:suppressAutoHyphens/>
        <w:spacing w:after="240"/>
        <w:jc w:val="both"/>
        <w:rPr>
          <w:rFonts w:ascii="Georgia" w:hAnsi="Georgia"/>
          <w:sz w:val="21"/>
          <w:szCs w:val="21"/>
        </w:rPr>
      </w:pPr>
      <w:bookmarkStart w:id="59" w:name="_Toc364253076"/>
      <w:bookmarkStart w:id="60" w:name="_Toc223783221"/>
      <w:r w:rsidRPr="000C248F">
        <w:rPr>
          <w:rFonts w:ascii="Georgia" w:hAnsi="Georgia"/>
          <w:sz w:val="21"/>
          <w:szCs w:val="21"/>
        </w:rPr>
        <w:t>Information</w:t>
      </w:r>
      <w:bookmarkEnd w:id="53"/>
      <w:bookmarkEnd w:id="54"/>
      <w:bookmarkEnd w:id="55"/>
      <w:bookmarkEnd w:id="56"/>
      <w:bookmarkEnd w:id="59"/>
      <w:bookmarkEnd w:id="60"/>
    </w:p>
    <w:p w14:paraId="3D9B7759" w14:textId="52C2306C" w:rsidR="00FC0FEE"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L’attribution de ce marché est coordonnée par </w:t>
      </w:r>
      <w:r w:rsidR="00231AEE" w:rsidRPr="000C248F">
        <w:rPr>
          <w:rFonts w:ascii="Georgia" w:eastAsia="Calibri" w:hAnsi="Georgia"/>
          <w:b/>
          <w:bCs/>
          <w:sz w:val="21"/>
          <w:szCs w:val="21"/>
        </w:rPr>
        <w:t>l</w:t>
      </w:r>
      <w:r w:rsidR="0030025D" w:rsidRPr="000C248F">
        <w:rPr>
          <w:rFonts w:ascii="Georgia" w:eastAsia="Calibri" w:hAnsi="Georgia"/>
          <w:b/>
          <w:bCs/>
          <w:sz w:val="21"/>
          <w:szCs w:val="21"/>
        </w:rPr>
        <w:t xml:space="preserve">e Centre de Service </w:t>
      </w:r>
      <w:r w:rsidR="00231AEE" w:rsidRPr="000C248F">
        <w:rPr>
          <w:rFonts w:ascii="Georgia" w:eastAsia="Calibri" w:hAnsi="Georgia"/>
          <w:b/>
          <w:bCs/>
          <w:sz w:val="21"/>
          <w:szCs w:val="21"/>
        </w:rPr>
        <w:t>Contractualisation</w:t>
      </w:r>
      <w:r w:rsidRPr="000C248F">
        <w:rPr>
          <w:rFonts w:ascii="Georgia" w:eastAsia="Calibri" w:hAnsi="Georgia"/>
          <w:color w:val="585756"/>
          <w:sz w:val="21"/>
          <w:szCs w:val="21"/>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479C31E5" w14:textId="0A1F8F56" w:rsidR="00FC0FEE" w:rsidRPr="00EC73C6" w:rsidRDefault="00FC0FEE" w:rsidP="001C09F6">
      <w:pPr>
        <w:pStyle w:val="BTCtextCTB"/>
        <w:rPr>
          <w:rFonts w:ascii="Georgia" w:eastAsia="Calibri" w:hAnsi="Georgia"/>
          <w:color w:val="585756"/>
          <w:sz w:val="21"/>
          <w:szCs w:val="21"/>
          <w:highlight w:val="cyan"/>
        </w:rPr>
      </w:pPr>
      <w:r w:rsidRPr="00EC73C6">
        <w:rPr>
          <w:rFonts w:ascii="Georgia" w:eastAsia="Calibri" w:hAnsi="Georgia"/>
          <w:color w:val="585756"/>
          <w:sz w:val="21"/>
          <w:szCs w:val="21"/>
          <w:highlight w:val="cyan"/>
        </w:rPr>
        <w:t xml:space="preserve">Afin d’être en mesure d’introduire leur offre </w:t>
      </w:r>
      <w:r w:rsidR="0058005E" w:rsidRPr="00EC73C6">
        <w:rPr>
          <w:rFonts w:ascii="Georgia" w:eastAsia="Calibri" w:hAnsi="Georgia"/>
          <w:color w:val="585756"/>
          <w:sz w:val="21"/>
          <w:szCs w:val="21"/>
          <w:highlight w:val="cyan"/>
        </w:rPr>
        <w:t xml:space="preserve">en connaissance de cause, une réunion d’information est prévue le </w:t>
      </w:r>
      <w:r w:rsidR="0058005E" w:rsidRPr="00EC73C6">
        <w:rPr>
          <w:rFonts w:ascii="Georgia" w:eastAsia="Calibri" w:hAnsi="Georgia"/>
          <w:b/>
          <w:bCs/>
          <w:color w:val="FF0000"/>
          <w:sz w:val="21"/>
          <w:szCs w:val="21"/>
          <w:highlight w:val="cyan"/>
        </w:rPr>
        <w:t>03/04/2026</w:t>
      </w:r>
      <w:r w:rsidR="0058005E" w:rsidRPr="00EC73C6">
        <w:rPr>
          <w:rFonts w:ascii="Georgia" w:eastAsia="Calibri" w:hAnsi="Georgia"/>
          <w:color w:val="FF0000"/>
          <w:sz w:val="21"/>
          <w:szCs w:val="21"/>
          <w:highlight w:val="cyan"/>
        </w:rPr>
        <w:t xml:space="preserve"> </w:t>
      </w:r>
      <w:r w:rsidR="0058005E" w:rsidRPr="00EC73C6">
        <w:rPr>
          <w:rFonts w:ascii="Georgia" w:eastAsia="Calibri" w:hAnsi="Georgia"/>
          <w:color w:val="585756"/>
          <w:sz w:val="21"/>
          <w:szCs w:val="21"/>
          <w:highlight w:val="cyan"/>
        </w:rPr>
        <w:t xml:space="preserve">à 10h00 à l’adresse ci-dessous : </w:t>
      </w:r>
    </w:p>
    <w:p w14:paraId="6EAB5B0E" w14:textId="77777777" w:rsidR="00EC73C6" w:rsidRPr="00EC73C6" w:rsidRDefault="00EC73C6" w:rsidP="00EC73C6">
      <w:pPr>
        <w:autoSpaceDE w:val="0"/>
        <w:autoSpaceDN w:val="0"/>
        <w:spacing w:after="0" w:line="240" w:lineRule="auto"/>
        <w:ind w:left="708"/>
        <w:jc w:val="both"/>
        <w:rPr>
          <w:b/>
          <w:kern w:val="18"/>
          <w:szCs w:val="21"/>
          <w:highlight w:val="cyan"/>
        </w:rPr>
      </w:pPr>
      <w:r w:rsidRPr="00EC73C6">
        <w:rPr>
          <w:b/>
          <w:kern w:val="18"/>
          <w:szCs w:val="21"/>
          <w:highlight w:val="cyan"/>
        </w:rPr>
        <w:t>Enabel – Agence Belge de coopération Internationale</w:t>
      </w:r>
    </w:p>
    <w:p w14:paraId="3ED12CA2" w14:textId="77777777" w:rsidR="00EC73C6" w:rsidRPr="00EC73C6" w:rsidRDefault="00EC73C6" w:rsidP="00EC73C6">
      <w:pPr>
        <w:autoSpaceDE w:val="0"/>
        <w:autoSpaceDN w:val="0"/>
        <w:spacing w:after="0" w:line="240" w:lineRule="auto"/>
        <w:ind w:left="708"/>
        <w:jc w:val="both"/>
        <w:rPr>
          <w:b/>
          <w:kern w:val="18"/>
          <w:szCs w:val="21"/>
          <w:highlight w:val="cyan"/>
          <w:lang w:val="pt-PT"/>
        </w:rPr>
      </w:pPr>
      <w:r w:rsidRPr="00EC73C6">
        <w:rPr>
          <w:b/>
          <w:kern w:val="18"/>
          <w:szCs w:val="21"/>
          <w:highlight w:val="cyan"/>
          <w:lang w:val="pt-PT"/>
        </w:rPr>
        <w:t xml:space="preserve">Bujumbura, Commune Mukaza, Q. Rohero I </w:t>
      </w:r>
    </w:p>
    <w:p w14:paraId="79AA2920" w14:textId="77777777" w:rsidR="00EC73C6" w:rsidRPr="00EC73C6" w:rsidRDefault="00EC73C6" w:rsidP="00EC73C6">
      <w:pPr>
        <w:autoSpaceDE w:val="0"/>
        <w:autoSpaceDN w:val="0"/>
        <w:spacing w:after="0" w:line="240" w:lineRule="auto"/>
        <w:ind w:left="708"/>
        <w:jc w:val="both"/>
        <w:rPr>
          <w:b/>
          <w:kern w:val="18"/>
          <w:szCs w:val="21"/>
          <w:highlight w:val="cyan"/>
        </w:rPr>
      </w:pPr>
      <w:r w:rsidRPr="00EC73C6">
        <w:rPr>
          <w:b/>
          <w:kern w:val="18"/>
          <w:szCs w:val="21"/>
          <w:highlight w:val="cyan"/>
        </w:rPr>
        <w:t>Avenue Bisoro n° 22, Kabondo-Ouest (Avenue du large, à ± 500m en bas de l’ex-Pyramid Center)</w:t>
      </w:r>
    </w:p>
    <w:p w14:paraId="2E435E57" w14:textId="45A94A58" w:rsidR="0058005E" w:rsidRPr="00EC73C6" w:rsidRDefault="00EC73C6" w:rsidP="00EC73C6">
      <w:pPr>
        <w:autoSpaceDE w:val="0"/>
        <w:autoSpaceDN w:val="0"/>
        <w:spacing w:after="0" w:line="240" w:lineRule="auto"/>
        <w:ind w:left="708"/>
        <w:jc w:val="both"/>
        <w:rPr>
          <w:b/>
          <w:kern w:val="18"/>
          <w:szCs w:val="21"/>
        </w:rPr>
      </w:pPr>
      <w:r w:rsidRPr="00EC73C6">
        <w:rPr>
          <w:b/>
          <w:kern w:val="18"/>
          <w:szCs w:val="21"/>
          <w:highlight w:val="cyan"/>
        </w:rPr>
        <w:t>Bâtiment Santé et Justice</w:t>
      </w:r>
    </w:p>
    <w:p w14:paraId="39B95CAC" w14:textId="7E90BB35"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Jusqu’au </w:t>
      </w:r>
      <w:r w:rsidR="0034148E">
        <w:rPr>
          <w:rFonts w:ascii="Georgia" w:eastAsia="Calibri" w:hAnsi="Georgia"/>
          <w:color w:val="FF0000"/>
          <w:sz w:val="21"/>
          <w:szCs w:val="21"/>
        </w:rPr>
        <w:t>06/04/2026</w:t>
      </w:r>
      <w:r w:rsidRPr="00205CC5">
        <w:rPr>
          <w:rFonts w:ascii="Georgia" w:eastAsia="Calibri" w:hAnsi="Georgia"/>
          <w:color w:val="FF0000"/>
          <w:sz w:val="21"/>
          <w:szCs w:val="21"/>
        </w:rPr>
        <w:t xml:space="preserve"> inclus</w:t>
      </w:r>
      <w:r w:rsidR="004E4CA1" w:rsidRPr="00205CC5">
        <w:rPr>
          <w:rFonts w:ascii="Georgia" w:eastAsia="Calibri" w:hAnsi="Georgia"/>
          <w:color w:val="FF0000"/>
          <w:sz w:val="21"/>
          <w:szCs w:val="21"/>
        </w:rPr>
        <w:t xml:space="preserve"> </w:t>
      </w:r>
      <w:r w:rsidR="004E4CA1" w:rsidRPr="000C248F">
        <w:rPr>
          <w:rFonts w:ascii="Georgia" w:eastAsia="Calibri" w:hAnsi="Georgia"/>
          <w:color w:val="585756"/>
          <w:sz w:val="21"/>
          <w:szCs w:val="21"/>
        </w:rPr>
        <w:t>avant la date limite de dépôt des offres</w:t>
      </w:r>
      <w:r w:rsidRPr="000C248F">
        <w:rPr>
          <w:rFonts w:ascii="Georgia" w:eastAsia="Calibri" w:hAnsi="Georgia"/>
          <w:color w:val="585756"/>
          <w:sz w:val="21"/>
          <w:szCs w:val="21"/>
        </w:rPr>
        <w:t xml:space="preserve">, les candidats-soumissionnaires peuvent poser des questions concernant le CSC et le marché. Les questions seront posées par écrit à  </w:t>
      </w:r>
      <w:hyperlink r:id="rId21" w:history="1">
        <w:r w:rsidR="00F1387E" w:rsidRPr="000C248F">
          <w:rPr>
            <w:rStyle w:val="Lienhypertexte"/>
            <w:rFonts w:ascii="Georgia" w:eastAsia="Calibri" w:hAnsi="Georgia"/>
            <w:sz w:val="21"/>
            <w:szCs w:val="21"/>
          </w:rPr>
          <w:t>mp.bdi@enabel.be</w:t>
        </w:r>
      </w:hyperlink>
      <w:r w:rsidR="00F1387E" w:rsidRPr="000C248F">
        <w:rPr>
          <w:rFonts w:ascii="Georgia" w:eastAsia="Calibri" w:hAnsi="Georgia"/>
          <w:color w:val="585756"/>
          <w:sz w:val="21"/>
          <w:szCs w:val="21"/>
        </w:rPr>
        <w:t xml:space="preserve"> et en copie </w:t>
      </w:r>
      <w:hyperlink r:id="rId22" w:history="1">
        <w:r w:rsidR="00F1387E" w:rsidRPr="000C248F">
          <w:rPr>
            <w:rStyle w:val="Lienhypertexte"/>
            <w:rFonts w:ascii="Georgia" w:eastAsia="Calibri" w:hAnsi="Georgia"/>
            <w:sz w:val="21"/>
            <w:szCs w:val="21"/>
          </w:rPr>
          <w:t>abdoulaye.keita@enabel.be</w:t>
        </w:r>
      </w:hyperlink>
      <w:r w:rsidR="00F1387E" w:rsidRPr="000C248F">
        <w:rPr>
          <w:rFonts w:ascii="Georgia" w:eastAsia="Calibri" w:hAnsi="Georgia"/>
          <w:color w:val="585756"/>
          <w:sz w:val="21"/>
          <w:szCs w:val="21"/>
        </w:rPr>
        <w:t xml:space="preserve"> </w:t>
      </w:r>
      <w:r w:rsidRPr="000C248F">
        <w:rPr>
          <w:rFonts w:ascii="Georgia" w:eastAsia="Calibri" w:hAnsi="Georgia"/>
          <w:color w:val="585756"/>
          <w:sz w:val="21"/>
          <w:szCs w:val="21"/>
        </w:rPr>
        <w:t xml:space="preserve"> et il y sera répondu au fur et à mesure de leur réception. L’aperçu complet des questions posées sera disponible à partir </w:t>
      </w:r>
      <w:r w:rsidR="00205CC5" w:rsidRPr="000C248F">
        <w:rPr>
          <w:rFonts w:ascii="Georgia" w:eastAsia="Calibri" w:hAnsi="Georgia"/>
          <w:color w:val="585756"/>
          <w:sz w:val="21"/>
          <w:szCs w:val="21"/>
        </w:rPr>
        <w:t xml:space="preserve">du </w:t>
      </w:r>
      <w:r w:rsidR="00071FDC" w:rsidRPr="00071FDC">
        <w:rPr>
          <w:rFonts w:ascii="Georgia" w:eastAsia="Calibri" w:hAnsi="Georgia"/>
          <w:color w:val="FF0000"/>
          <w:sz w:val="21"/>
          <w:szCs w:val="21"/>
        </w:rPr>
        <w:t>07/04/2026</w:t>
      </w:r>
      <w:r w:rsidR="00AB2E5F" w:rsidRPr="00071FDC">
        <w:rPr>
          <w:rFonts w:ascii="Georgia" w:eastAsia="Calibri" w:hAnsi="Georgia"/>
          <w:color w:val="FF0000"/>
          <w:sz w:val="21"/>
          <w:szCs w:val="21"/>
        </w:rPr>
        <w:t xml:space="preserve"> </w:t>
      </w:r>
      <w:r w:rsidR="00AB2E5F" w:rsidRPr="000C248F">
        <w:rPr>
          <w:rFonts w:ascii="Georgia" w:eastAsia="Calibri" w:hAnsi="Georgia"/>
          <w:color w:val="585756"/>
          <w:sz w:val="21"/>
          <w:szCs w:val="21"/>
        </w:rPr>
        <w:t>avant la date limite de réception des offres</w:t>
      </w:r>
      <w:r w:rsidRPr="000C248F">
        <w:rPr>
          <w:rFonts w:ascii="Georgia" w:eastAsia="Calibri" w:hAnsi="Georgia"/>
          <w:color w:val="585756"/>
          <w:sz w:val="21"/>
          <w:szCs w:val="21"/>
        </w:rPr>
        <w:t xml:space="preserve"> à l’adresse</w:t>
      </w:r>
      <w:r w:rsidR="0009273F">
        <w:rPr>
          <w:rFonts w:ascii="Georgia" w:eastAsia="Calibri" w:hAnsi="Georgia"/>
          <w:color w:val="585756"/>
          <w:sz w:val="21"/>
          <w:szCs w:val="21"/>
        </w:rPr>
        <w:t xml:space="preserve"> : </w:t>
      </w:r>
      <w:hyperlink r:id="rId23" w:history="1">
        <w:r w:rsidR="0009273F" w:rsidRPr="00147412">
          <w:rPr>
            <w:rStyle w:val="Lienhypertexte"/>
            <w:rFonts w:ascii="Georgia" w:eastAsia="Calibri" w:hAnsi="Georgia"/>
            <w:sz w:val="21"/>
            <w:szCs w:val="21"/>
          </w:rPr>
          <w:t>www.enabel.be</w:t>
        </w:r>
      </w:hyperlink>
      <w:r w:rsidR="0009273F">
        <w:rPr>
          <w:rFonts w:ascii="Georgia" w:eastAsia="Calibri" w:hAnsi="Georgia"/>
          <w:color w:val="585756"/>
          <w:sz w:val="21"/>
          <w:szCs w:val="21"/>
        </w:rPr>
        <w:t xml:space="preserve"> </w:t>
      </w:r>
    </w:p>
    <w:p w14:paraId="17250150" w14:textId="77777777" w:rsidR="009804F1" w:rsidRPr="000C248F" w:rsidRDefault="009804F1" w:rsidP="001C09F6">
      <w:pPr>
        <w:pStyle w:val="BTCtextCTB"/>
        <w:rPr>
          <w:rFonts w:ascii="Georgia" w:eastAsia="Calibri" w:hAnsi="Georgia"/>
          <w:b/>
          <w:bCs/>
          <w:i/>
          <w:iCs/>
          <w:sz w:val="21"/>
          <w:szCs w:val="21"/>
        </w:rPr>
      </w:pPr>
      <w:r w:rsidRPr="000C248F">
        <w:rPr>
          <w:rFonts w:ascii="Georgia" w:eastAsia="Calibri" w:hAnsi="Georgia"/>
          <w:b/>
          <w:bCs/>
          <w:i/>
          <w:iCs/>
          <w:sz w:val="21"/>
          <w:szCs w:val="21"/>
        </w:rPr>
        <w:t>Jusqu’à la notification de la décision d’attribution, il ne sera donné aucune information sur l’évolution de la procédure.</w:t>
      </w:r>
    </w:p>
    <w:p w14:paraId="01B010D7" w14:textId="230D7BB4"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Les documents de marchés seront accessibles gratuitement à l’adresse internet suivante : </w:t>
      </w:r>
    </w:p>
    <w:p w14:paraId="1B0D2F39" w14:textId="0A723CE1" w:rsidR="009804F1" w:rsidRPr="000C248F" w:rsidRDefault="006358D7" w:rsidP="001C09F6">
      <w:pPr>
        <w:pStyle w:val="BTCtextCTB"/>
        <w:rPr>
          <w:rFonts w:ascii="Georgia" w:eastAsia="Calibri" w:hAnsi="Georgia"/>
          <w:color w:val="585756"/>
          <w:sz w:val="21"/>
          <w:szCs w:val="21"/>
          <w:lang w:val="fr-FR"/>
        </w:rPr>
      </w:pPr>
      <w:hyperlink r:id="rId24" w:history="1">
        <w:r w:rsidRPr="000C248F">
          <w:rPr>
            <w:rStyle w:val="Lienhypertexte"/>
            <w:rFonts w:ascii="Georgia" w:eastAsia="Calibri" w:hAnsi="Georgia"/>
            <w:sz w:val="21"/>
            <w:szCs w:val="21"/>
            <w:lang w:val="fr-FR"/>
          </w:rPr>
          <w:t>www.enabel.be</w:t>
        </w:r>
      </w:hyperlink>
      <w:r w:rsidR="00AB2E5F" w:rsidRPr="000C248F">
        <w:rPr>
          <w:rFonts w:ascii="Georgia" w:eastAsia="Calibri" w:hAnsi="Georgia"/>
          <w:color w:val="585756"/>
          <w:sz w:val="21"/>
          <w:szCs w:val="21"/>
          <w:lang w:val="fr-FR"/>
        </w:rPr>
        <w:t xml:space="preserve"> </w:t>
      </w:r>
      <w:r w:rsidR="009804F1" w:rsidRPr="000C248F">
        <w:rPr>
          <w:rFonts w:ascii="Georgia" w:eastAsia="Calibri" w:hAnsi="Georgia"/>
          <w:color w:val="585756"/>
          <w:sz w:val="21"/>
          <w:szCs w:val="21"/>
        </w:rPr>
        <w:t xml:space="preserve"> </w:t>
      </w:r>
      <w:r w:rsidR="00234D7C">
        <w:rPr>
          <w:rFonts w:ascii="Georgia" w:eastAsia="Calibri" w:hAnsi="Georgia"/>
          <w:color w:val="585756"/>
          <w:sz w:val="21"/>
          <w:szCs w:val="21"/>
        </w:rPr>
        <w:t xml:space="preserve">et </w:t>
      </w:r>
      <w:hyperlink r:id="rId25" w:history="1">
        <w:r w:rsidR="00D76B30" w:rsidRPr="00147412">
          <w:rPr>
            <w:rStyle w:val="Lienhypertexte"/>
            <w:rFonts w:ascii="Georgia" w:eastAsia="Calibri" w:hAnsi="Georgia"/>
            <w:sz w:val="21"/>
            <w:szCs w:val="21"/>
          </w:rPr>
          <w:t>www.publicprocurement.be</w:t>
        </w:r>
      </w:hyperlink>
      <w:r w:rsidR="00234D7C">
        <w:rPr>
          <w:rFonts w:ascii="Georgia" w:eastAsia="Calibri" w:hAnsi="Georgia"/>
          <w:color w:val="585756"/>
          <w:sz w:val="21"/>
          <w:szCs w:val="21"/>
        </w:rPr>
        <w:t xml:space="preserve"> </w:t>
      </w:r>
    </w:p>
    <w:p w14:paraId="63D95EE5" w14:textId="61B0EBC5"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Le soumissionnaire est censé introduire son offre en ayant pris connaissance et en tenant compte des rectifications éventuelles concernant le CSC qui sont publiées sur le site web </w:t>
      </w:r>
      <w:r w:rsidR="0021448A" w:rsidRPr="000C248F">
        <w:rPr>
          <w:rFonts w:ascii="Georgia" w:eastAsia="Calibri" w:hAnsi="Georgia"/>
          <w:color w:val="585756"/>
          <w:sz w:val="21"/>
          <w:szCs w:val="21"/>
        </w:rPr>
        <w:t xml:space="preserve">d’Enabel </w:t>
      </w:r>
      <w:r w:rsidRPr="000C248F">
        <w:rPr>
          <w:rFonts w:ascii="Georgia" w:eastAsia="Calibri" w:hAnsi="Georgia"/>
          <w:color w:val="585756"/>
          <w:sz w:val="21"/>
          <w:szCs w:val="21"/>
        </w:rPr>
        <w:t>ou qui lui sont envoyées par courrier électronique. À cet effet, s’il a téléchargé le CSC sous forme électronique, il lui est vivement conseillé de transmettre ses coordonnées au gestionnaire de marchés publics mentionné ci-dessus et de se renseigner sur les éventuelles modifications ou informations complémentaires.</w:t>
      </w:r>
    </w:p>
    <w:p w14:paraId="251A5215" w14:textId="77777777" w:rsidR="009804F1" w:rsidRPr="000C248F" w:rsidRDefault="009804F1"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soumissionnaire est tenu de dénoncer immédiatement toute lacune, erreur ou omission dans les documents du marché qui rende impossible l’établissement de son prix ou la comparaison des offres, au plus tard dans un délai de 10 jours avant la date limite de réception des offres.</w:t>
      </w:r>
    </w:p>
    <w:p w14:paraId="7DCBAFC4" w14:textId="77777777" w:rsidR="009804F1" w:rsidRPr="000C248F" w:rsidRDefault="009804F1" w:rsidP="001C09F6">
      <w:pPr>
        <w:pStyle w:val="Titre2"/>
        <w:keepLines w:val="0"/>
        <w:widowControl w:val="0"/>
        <w:numPr>
          <w:ilvl w:val="1"/>
          <w:numId w:val="5"/>
        </w:numPr>
        <w:tabs>
          <w:tab w:val="num" w:pos="576"/>
        </w:tabs>
        <w:suppressAutoHyphens/>
        <w:spacing w:after="240"/>
        <w:jc w:val="both"/>
        <w:rPr>
          <w:rFonts w:ascii="Georgia" w:hAnsi="Georgia"/>
          <w:sz w:val="21"/>
          <w:szCs w:val="21"/>
        </w:rPr>
      </w:pPr>
      <w:bookmarkStart w:id="61" w:name="_Toc260134199"/>
      <w:bookmarkStart w:id="62" w:name="_Toc364253077"/>
      <w:bookmarkStart w:id="63" w:name="_Toc223783222"/>
      <w:r w:rsidRPr="000C248F">
        <w:rPr>
          <w:rFonts w:ascii="Georgia" w:hAnsi="Georgia"/>
          <w:sz w:val="21"/>
          <w:szCs w:val="21"/>
        </w:rPr>
        <w:t>Offre</w:t>
      </w:r>
      <w:bookmarkEnd w:id="61"/>
      <w:bookmarkEnd w:id="62"/>
      <w:bookmarkEnd w:id="63"/>
    </w:p>
    <w:p w14:paraId="0A22DEA1" w14:textId="77777777" w:rsidR="009804F1" w:rsidRPr="000C248F" w:rsidRDefault="009804F1" w:rsidP="001C09F6">
      <w:pPr>
        <w:pStyle w:val="Titre3"/>
        <w:keepNext/>
        <w:widowControl w:val="0"/>
        <w:numPr>
          <w:ilvl w:val="2"/>
          <w:numId w:val="5"/>
        </w:numPr>
        <w:tabs>
          <w:tab w:val="num" w:pos="720"/>
        </w:tabs>
        <w:suppressAutoHyphens/>
        <w:autoSpaceDE/>
        <w:autoSpaceDN/>
        <w:adjustRightInd/>
        <w:spacing w:before="180" w:after="180"/>
        <w:jc w:val="both"/>
        <w:rPr>
          <w:rFonts w:ascii="Georgia" w:hAnsi="Georgia"/>
          <w:sz w:val="21"/>
          <w:szCs w:val="21"/>
          <w:lang w:val="fr-BE"/>
        </w:rPr>
      </w:pPr>
      <w:bookmarkStart w:id="64" w:name="_Toc223783223"/>
      <w:bookmarkStart w:id="65" w:name="_Toc257380483"/>
      <w:bookmarkStart w:id="66" w:name="_Toc260134200"/>
      <w:r w:rsidRPr="000C248F">
        <w:rPr>
          <w:rFonts w:ascii="Georgia" w:hAnsi="Georgia"/>
          <w:sz w:val="21"/>
          <w:szCs w:val="21"/>
          <w:lang w:val="fr-BE"/>
        </w:rPr>
        <w:t>Données à mentionner dans l’offre</w:t>
      </w:r>
      <w:bookmarkEnd w:id="64"/>
    </w:p>
    <w:p w14:paraId="63DC5420" w14:textId="77777777" w:rsidR="00E57CBF" w:rsidRPr="000C248F" w:rsidRDefault="00E57CB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Le soumissionnaire est tenu d’utiliser le formulaire d’offre joint en annexe. A défaut d’utiliser ce </w:t>
      </w:r>
      <w:r w:rsidRPr="000C248F">
        <w:rPr>
          <w:rFonts w:ascii="Georgia" w:eastAsia="Calibri" w:hAnsi="Georgia" w:cs="Times New Roman"/>
          <w:color w:val="585756"/>
          <w:kern w:val="0"/>
          <w:sz w:val="21"/>
          <w:szCs w:val="21"/>
          <w:lang w:val="fr-BE"/>
        </w:rPr>
        <w:lastRenderedPageBreak/>
        <w:t>formulaire, il supporte l’entière responsabilité de la parfaite concordance entre les documents qu’il a utilisés et le formulaire.</w:t>
      </w:r>
    </w:p>
    <w:p w14:paraId="083BD878" w14:textId="43FB252F" w:rsidR="003B011F" w:rsidRPr="0064502E" w:rsidRDefault="00E57CBF" w:rsidP="001C09F6">
      <w:pPr>
        <w:pStyle w:val="Corpsdetexte"/>
        <w:rPr>
          <w:rFonts w:ascii="Georgia" w:eastAsia="Calibri" w:hAnsi="Georgia" w:cs="Times New Roman"/>
          <w:b/>
          <w:bCs/>
          <w:kern w:val="0"/>
          <w:sz w:val="21"/>
          <w:szCs w:val="21"/>
          <w:lang w:val="fr-BE"/>
        </w:rPr>
      </w:pPr>
      <w:r w:rsidRPr="000C248F">
        <w:rPr>
          <w:rFonts w:ascii="Georgia" w:eastAsia="Calibri" w:hAnsi="Georgia" w:cs="Times New Roman"/>
          <w:color w:val="585756"/>
          <w:kern w:val="0"/>
          <w:sz w:val="21"/>
          <w:szCs w:val="21"/>
          <w:lang w:val="fr-BE"/>
        </w:rPr>
        <w:t xml:space="preserve">L’offre et les annexes jointes au formulaire d’offre sont </w:t>
      </w:r>
      <w:r w:rsidRPr="0010291A">
        <w:rPr>
          <w:rFonts w:ascii="Georgia" w:eastAsia="Calibri" w:hAnsi="Georgia" w:cs="Times New Roman"/>
          <w:b/>
          <w:bCs/>
          <w:kern w:val="0"/>
          <w:sz w:val="21"/>
          <w:szCs w:val="21"/>
          <w:u w:val="single"/>
          <w:lang w:val="fr-BE"/>
        </w:rPr>
        <w:t>rédigées en français</w:t>
      </w:r>
      <w:r w:rsidR="003B011F" w:rsidRPr="0064502E">
        <w:rPr>
          <w:rFonts w:ascii="Georgia" w:eastAsia="Calibri" w:hAnsi="Georgia" w:cs="Times New Roman"/>
          <w:b/>
          <w:bCs/>
          <w:kern w:val="0"/>
          <w:sz w:val="21"/>
          <w:szCs w:val="21"/>
          <w:lang w:val="fr-BE"/>
        </w:rPr>
        <w:t>.</w:t>
      </w:r>
    </w:p>
    <w:p w14:paraId="75E6D6CD" w14:textId="77777777" w:rsidR="00E57CBF" w:rsidRPr="000C248F" w:rsidRDefault="00E57CB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Par le dépôt de son offre, le soumissionnaire renonce automatiquement à ses conditions générales ou particulières de vente, même si celles-ci sont mentionnées dans l’une ou l’autre annexe à son offre.</w:t>
      </w:r>
    </w:p>
    <w:p w14:paraId="3FD1EEF0" w14:textId="33CB7879" w:rsidR="009804F1" w:rsidRPr="000C248F" w:rsidRDefault="00E57CBF" w:rsidP="001C09F6">
      <w:pPr>
        <w:pStyle w:val="Corpsdetexte"/>
        <w:rPr>
          <w:rFonts w:ascii="Georgia" w:hAnsi="Georgia"/>
          <w:sz w:val="21"/>
          <w:szCs w:val="21"/>
        </w:rPr>
      </w:pPr>
      <w:r w:rsidRPr="000C248F">
        <w:rPr>
          <w:rFonts w:ascii="Georgia" w:eastAsia="Calibri" w:hAnsi="Georgia" w:cs="Times New Roman"/>
          <w:color w:val="585756"/>
          <w:kern w:val="0"/>
          <w:sz w:val="21"/>
          <w:szCs w:val="21"/>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0C248F" w:rsidRDefault="009804F1" w:rsidP="001C09F6">
      <w:pPr>
        <w:pStyle w:val="Titre3"/>
        <w:keepNext/>
        <w:widowControl w:val="0"/>
        <w:numPr>
          <w:ilvl w:val="2"/>
          <w:numId w:val="5"/>
        </w:numPr>
        <w:tabs>
          <w:tab w:val="num" w:pos="720"/>
        </w:tabs>
        <w:suppressAutoHyphens/>
        <w:autoSpaceDE/>
        <w:autoSpaceDN/>
        <w:adjustRightInd/>
        <w:spacing w:before="180" w:after="180"/>
        <w:jc w:val="both"/>
        <w:rPr>
          <w:rFonts w:ascii="Georgia" w:hAnsi="Georgia"/>
          <w:sz w:val="21"/>
          <w:szCs w:val="21"/>
          <w:lang w:val="fr-BE"/>
        </w:rPr>
      </w:pPr>
      <w:bookmarkStart w:id="67" w:name="_Toc223783224"/>
      <w:r w:rsidRPr="000C248F">
        <w:rPr>
          <w:rFonts w:ascii="Georgia" w:hAnsi="Georgia"/>
          <w:sz w:val="21"/>
          <w:szCs w:val="21"/>
          <w:lang w:val="fr-BE"/>
        </w:rPr>
        <w:t>Durée de validité de l’offre</w:t>
      </w:r>
      <w:bookmarkEnd w:id="67"/>
    </w:p>
    <w:p w14:paraId="64C42FF0" w14:textId="4CC19E84" w:rsidR="009804F1" w:rsidRPr="000C248F" w:rsidRDefault="009804F1"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Les soumissionnaires restent liés par leur offre pendant un délai de </w:t>
      </w:r>
      <w:r w:rsidR="0064502E" w:rsidRPr="0010291A">
        <w:rPr>
          <w:rFonts w:ascii="Georgia" w:eastAsia="Calibri" w:hAnsi="Georgia" w:cs="Times New Roman"/>
          <w:b/>
          <w:bCs/>
          <w:kern w:val="0"/>
          <w:sz w:val="21"/>
          <w:szCs w:val="21"/>
          <w:u w:val="single"/>
          <w:lang w:val="fr-BE"/>
        </w:rPr>
        <w:t>9</w:t>
      </w:r>
      <w:r w:rsidR="0078794C" w:rsidRPr="0010291A">
        <w:rPr>
          <w:rFonts w:ascii="Georgia" w:eastAsia="Calibri" w:hAnsi="Georgia" w:cs="Times New Roman"/>
          <w:b/>
          <w:bCs/>
          <w:kern w:val="0"/>
          <w:sz w:val="21"/>
          <w:szCs w:val="21"/>
          <w:u w:val="single"/>
          <w:lang w:val="fr-BE"/>
        </w:rPr>
        <w:t>0</w:t>
      </w:r>
      <w:r w:rsidRPr="0010291A">
        <w:rPr>
          <w:rFonts w:ascii="Georgia" w:eastAsia="Calibri" w:hAnsi="Georgia" w:cs="Times New Roman"/>
          <w:b/>
          <w:bCs/>
          <w:kern w:val="0"/>
          <w:sz w:val="21"/>
          <w:szCs w:val="21"/>
          <w:u w:val="single"/>
          <w:lang w:val="fr-BE"/>
        </w:rPr>
        <w:t xml:space="preserve"> jours calendrier</w:t>
      </w:r>
      <w:r w:rsidRPr="000C248F">
        <w:rPr>
          <w:rFonts w:ascii="Georgia" w:eastAsia="Calibri" w:hAnsi="Georgia" w:cs="Times New Roman"/>
          <w:color w:val="585756"/>
          <w:kern w:val="0"/>
          <w:sz w:val="21"/>
          <w:szCs w:val="21"/>
          <w:lang w:val="fr-BE"/>
        </w:rPr>
        <w:t xml:space="preserve">, à compter de la date limite de réception. </w:t>
      </w:r>
    </w:p>
    <w:p w14:paraId="4BAB3101" w14:textId="396C90C6" w:rsidR="009804F1" w:rsidRPr="000C248F" w:rsidRDefault="00E57CBF"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En cas de dépassement du délai visé ci-dessus, la validité de l’offre sera traitée lors des négociations.</w:t>
      </w:r>
    </w:p>
    <w:p w14:paraId="0183E3C3" w14:textId="5083F26A" w:rsidR="009804F1" w:rsidRPr="000C248F" w:rsidRDefault="009804F1" w:rsidP="001C09F6">
      <w:pPr>
        <w:pStyle w:val="Titre3"/>
        <w:keepNext/>
        <w:widowControl w:val="0"/>
        <w:numPr>
          <w:ilvl w:val="2"/>
          <w:numId w:val="5"/>
        </w:numPr>
        <w:tabs>
          <w:tab w:val="num" w:pos="720"/>
        </w:tabs>
        <w:suppressAutoHyphens/>
        <w:autoSpaceDE/>
        <w:autoSpaceDN/>
        <w:adjustRightInd/>
        <w:spacing w:before="180" w:after="180"/>
        <w:jc w:val="both"/>
        <w:rPr>
          <w:rFonts w:ascii="Georgia" w:hAnsi="Georgia"/>
          <w:sz w:val="21"/>
          <w:szCs w:val="21"/>
        </w:rPr>
      </w:pPr>
      <w:bookmarkStart w:id="68" w:name="_Toc257380485"/>
      <w:bookmarkStart w:id="69" w:name="_Toc260134204"/>
      <w:bookmarkStart w:id="70" w:name="_Toc223783225"/>
      <w:bookmarkEnd w:id="65"/>
      <w:bookmarkEnd w:id="66"/>
      <w:r w:rsidRPr="000C248F">
        <w:rPr>
          <w:rFonts w:ascii="Georgia" w:hAnsi="Georgia"/>
          <w:sz w:val="21"/>
          <w:szCs w:val="21"/>
        </w:rPr>
        <w:t>Dé</w:t>
      </w:r>
      <w:r w:rsidR="00BA1D1C">
        <w:rPr>
          <w:rFonts w:ascii="Georgia" w:hAnsi="Georgia"/>
          <w:sz w:val="21"/>
          <w:szCs w:val="21"/>
        </w:rPr>
        <w:t>te</w:t>
      </w:r>
      <w:r w:rsidRPr="000C248F">
        <w:rPr>
          <w:rFonts w:ascii="Georgia" w:hAnsi="Georgia"/>
          <w:sz w:val="21"/>
          <w:szCs w:val="21"/>
        </w:rPr>
        <w:t>rmination des prix</w:t>
      </w:r>
      <w:bookmarkEnd w:id="68"/>
      <w:bookmarkEnd w:id="69"/>
      <w:bookmarkEnd w:id="70"/>
    </w:p>
    <w:p w14:paraId="3BC54EA3" w14:textId="15A43209" w:rsidR="009804F1" w:rsidRPr="00BA1D1C" w:rsidRDefault="009804F1" w:rsidP="001C09F6">
      <w:pPr>
        <w:pStyle w:val="Corpsdetexte"/>
        <w:rPr>
          <w:rFonts w:ascii="Georgia" w:eastAsia="Calibri" w:hAnsi="Georgia" w:cs="Times New Roman"/>
          <w:color w:val="EE0000"/>
          <w:kern w:val="0"/>
          <w:sz w:val="21"/>
          <w:szCs w:val="21"/>
          <w:lang w:val="fr-BE"/>
        </w:rPr>
      </w:pPr>
      <w:r w:rsidRPr="00BA1D1C">
        <w:rPr>
          <w:rFonts w:ascii="Georgia" w:eastAsia="Calibri" w:hAnsi="Georgia" w:cs="Times New Roman"/>
          <w:color w:val="EE0000"/>
          <w:kern w:val="0"/>
          <w:sz w:val="21"/>
          <w:szCs w:val="21"/>
          <w:lang w:val="fr-BE"/>
        </w:rPr>
        <w:t xml:space="preserve">Tous les prix mentionnés dans le formulaire d’offre doivent être obligatoirement libellés en </w:t>
      </w:r>
      <w:r w:rsidR="007325C5" w:rsidRPr="00BA1D1C">
        <w:rPr>
          <w:rFonts w:ascii="Georgia" w:eastAsia="Calibri" w:hAnsi="Georgia" w:cs="Times New Roman"/>
          <w:color w:val="EE0000"/>
          <w:kern w:val="0"/>
          <w:sz w:val="21"/>
          <w:szCs w:val="21"/>
          <w:lang w:val="fr-BE"/>
        </w:rPr>
        <w:t xml:space="preserve">en euros </w:t>
      </w:r>
    </w:p>
    <w:p w14:paraId="1B668FCC" w14:textId="0C718DD6" w:rsidR="009804F1" w:rsidRPr="000C248F" w:rsidRDefault="009804F1"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présent marché est un marché à bordereau de prix, ce qui signifie que seul le prix unitaire est forfaitaire. Le prix à payer sera obtenu en appliquant les prix unitaires mentionné dans l’inventaire aux quantités réellement exécutées.</w:t>
      </w:r>
    </w:p>
    <w:p w14:paraId="4BA217FB" w14:textId="77777777" w:rsidR="009804F1" w:rsidRPr="000C248F" w:rsidRDefault="009804F1"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Pr="00C359AA" w:rsidRDefault="009804F1" w:rsidP="001C09F6">
      <w:pPr>
        <w:pStyle w:val="Titre3"/>
        <w:keepNext/>
        <w:widowControl w:val="0"/>
        <w:numPr>
          <w:ilvl w:val="2"/>
          <w:numId w:val="5"/>
        </w:numPr>
        <w:tabs>
          <w:tab w:val="num" w:pos="720"/>
        </w:tabs>
        <w:suppressAutoHyphens/>
        <w:autoSpaceDE/>
        <w:autoSpaceDN/>
        <w:adjustRightInd/>
        <w:spacing w:before="180" w:after="180"/>
        <w:jc w:val="both"/>
        <w:rPr>
          <w:rFonts w:ascii="Georgia" w:hAnsi="Georgia"/>
          <w:sz w:val="21"/>
          <w:szCs w:val="21"/>
          <w:lang w:val="fr-FR"/>
        </w:rPr>
      </w:pPr>
      <w:bookmarkStart w:id="71" w:name="_Toc223783226"/>
      <w:r w:rsidRPr="00C359AA">
        <w:rPr>
          <w:rFonts w:ascii="Georgia" w:hAnsi="Georgia"/>
          <w:sz w:val="21"/>
          <w:szCs w:val="21"/>
          <w:lang w:val="fr-FR"/>
        </w:rPr>
        <w:t>Eléments inclus dans le prix</w:t>
      </w:r>
      <w:bookmarkEnd w:id="71"/>
    </w:p>
    <w:p w14:paraId="37EEA8EA" w14:textId="77777777" w:rsidR="00644D17" w:rsidRPr="000C248F" w:rsidRDefault="00644D17" w:rsidP="001C09F6">
      <w:pPr>
        <w:pStyle w:val="Corpsdetexte"/>
        <w:rPr>
          <w:rFonts w:ascii="Georgia" w:hAnsi="Georgia" w:cs="Arial"/>
          <w:i/>
          <w:sz w:val="21"/>
          <w:szCs w:val="21"/>
          <w:highlight w:val="lightGray"/>
        </w:rPr>
      </w:pPr>
      <w:r w:rsidRPr="000C248F">
        <w:rPr>
          <w:rFonts w:ascii="Georgia" w:hAnsi="Georgia" w:cs="Arial"/>
          <w:i/>
          <w:sz w:val="21"/>
          <w:szCs w:val="21"/>
          <w:highlight w:val="lightGray"/>
        </w:rPr>
        <w:t>(art. 32 AR 18.04.2017)</w:t>
      </w:r>
    </w:p>
    <w:p w14:paraId="59D2E223" w14:textId="4A0E9E23" w:rsidR="00644D17" w:rsidRPr="000C248F" w:rsidRDefault="00644D17"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0C248F" w:rsidRDefault="00644D17"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Sont notamment inclus dans les prix :</w:t>
      </w:r>
    </w:p>
    <w:p w14:paraId="775030A2" w14:textId="77777777" w:rsidR="00644D17" w:rsidRPr="000C248F" w:rsidRDefault="00644D17"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t>1° les emballages, sauf si ceux-ci restent la propriété du soumissionnaire, les frais de chargement, de transbordement et de déchargement intermédiaire, de transport, d'assurance et de dédouanement ;</w:t>
      </w:r>
    </w:p>
    <w:p w14:paraId="5A66A49F" w14:textId="77777777" w:rsidR="00644D17" w:rsidRPr="000C248F" w:rsidRDefault="00644D17"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t xml:space="preserve">2° le déchargement, le déballage et la mise en place au lieu de livraison, à condition que les documents du marché mentionnent le lieu exact de livraison et les moyens d'accès ; </w:t>
      </w:r>
    </w:p>
    <w:p w14:paraId="2EC645A6" w14:textId="77777777" w:rsidR="00644D17" w:rsidRPr="000C248F" w:rsidRDefault="00644D17"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t>3° la documentation relative à la fourniture et éventuellement exigée par le pouvoir adjudicateur ;</w:t>
      </w:r>
    </w:p>
    <w:p w14:paraId="076ABBA3" w14:textId="77777777" w:rsidR="00644D17" w:rsidRPr="000C248F" w:rsidRDefault="00644D17"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t>4° le montage et la mise en service ;</w:t>
      </w:r>
    </w:p>
    <w:p w14:paraId="24AD16E3" w14:textId="77777777" w:rsidR="00644D17" w:rsidRPr="000C248F" w:rsidRDefault="00644D17"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t>5° la formation nécessaire à l’usage ;</w:t>
      </w:r>
    </w:p>
    <w:p w14:paraId="1F53BE8F" w14:textId="2B434307" w:rsidR="00644D17" w:rsidRPr="000C248F" w:rsidRDefault="00644D17"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t>6° le cas échéant, les mesures imposées par la législation en matière de sécurité et de santé des services</w:t>
      </w:r>
      <w:r w:rsidR="001C76D0">
        <w:rPr>
          <w:rFonts w:ascii="Georgia" w:eastAsia="Calibri" w:hAnsi="Georgia"/>
          <w:color w:val="585756"/>
          <w:sz w:val="21"/>
          <w:szCs w:val="21"/>
        </w:rPr>
        <w:t xml:space="preserve">, </w:t>
      </w:r>
      <w:r w:rsidRPr="000C248F">
        <w:rPr>
          <w:rFonts w:ascii="Georgia" w:eastAsia="Calibri" w:hAnsi="Georgia"/>
          <w:color w:val="585756"/>
          <w:sz w:val="21"/>
          <w:szCs w:val="21"/>
        </w:rPr>
        <w:t>travailleurs lors de l'exécution de leur travail ;</w:t>
      </w:r>
    </w:p>
    <w:p w14:paraId="6AC24159" w14:textId="77777777" w:rsidR="00644D17" w:rsidRPr="000C248F" w:rsidRDefault="00644D17"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t>7° les droits de douane et d’accise ;</w:t>
      </w:r>
    </w:p>
    <w:p w14:paraId="489E8506" w14:textId="77777777" w:rsidR="00872462" w:rsidRPr="000C248F" w:rsidRDefault="00872462" w:rsidP="00562EA1">
      <w:pPr>
        <w:pStyle w:val="BTCtextCTB"/>
        <w:ind w:left="567"/>
        <w:rPr>
          <w:rFonts w:ascii="Georgia" w:eastAsia="Calibri" w:hAnsi="Georgia"/>
          <w:color w:val="585756"/>
          <w:sz w:val="21"/>
          <w:szCs w:val="21"/>
        </w:rPr>
      </w:pPr>
      <w:r w:rsidRPr="000C248F">
        <w:rPr>
          <w:rFonts w:ascii="Georgia" w:eastAsia="Calibri" w:hAnsi="Georgia"/>
          <w:color w:val="585756"/>
          <w:sz w:val="21"/>
          <w:szCs w:val="21"/>
        </w:rPr>
        <w:lastRenderedPageBreak/>
        <w:t xml:space="preserve">8° ° </w:t>
      </w:r>
      <w:r w:rsidRPr="000C248F">
        <w:rPr>
          <w:rFonts w:ascii="Georgia" w:eastAsia="Calibri" w:hAnsi="Georgia"/>
          <w:color w:val="585756"/>
          <w:sz w:val="21"/>
          <w:szCs w:val="21"/>
          <w:highlight w:val="lightGray"/>
        </w:rPr>
        <w:t>Toutes autres taxes applicables au Burundi pour ce type de marchés (il revient donc au soumissionnaire de se renseigner auprès des services compétents pour une prise en compte de ces taxes dans les prix unitaires</w:t>
      </w:r>
    </w:p>
    <w:p w14:paraId="4D406C4F" w14:textId="046211C6" w:rsidR="00872462" w:rsidRPr="000C248F" w:rsidRDefault="00872462" w:rsidP="001C09F6">
      <w:pPr>
        <w:pStyle w:val="BTCtextCTB"/>
        <w:rPr>
          <w:rFonts w:ascii="Georgia" w:eastAsia="Calibri" w:hAnsi="Georgia"/>
          <w:color w:val="585756"/>
          <w:sz w:val="21"/>
          <w:szCs w:val="21"/>
        </w:rPr>
      </w:pPr>
    </w:p>
    <w:p w14:paraId="3E0C1497" w14:textId="20D0B200" w:rsidR="00CE027F" w:rsidRPr="0009642F" w:rsidRDefault="00644D17" w:rsidP="001C09F6">
      <w:pPr>
        <w:pStyle w:val="BTCtextCTB"/>
        <w:rPr>
          <w:rFonts w:ascii="Georgia" w:eastAsia="Calibri" w:hAnsi="Georgia"/>
          <w:b/>
          <w:bCs/>
          <w:sz w:val="21"/>
          <w:szCs w:val="21"/>
        </w:rPr>
      </w:pPr>
      <w:r w:rsidRPr="0009642F">
        <w:rPr>
          <w:rFonts w:ascii="Georgia" w:eastAsia="Calibri" w:hAnsi="Georgia"/>
          <w:b/>
          <w:bCs/>
          <w:sz w:val="21"/>
          <w:szCs w:val="21"/>
        </w:rPr>
        <w:t>Tous les prix sont</w:t>
      </w:r>
      <w:r w:rsidR="00CE027F" w:rsidRPr="0009642F">
        <w:rPr>
          <w:rFonts w:ascii="Georgia" w:eastAsia="Calibri" w:hAnsi="Georgia"/>
          <w:b/>
          <w:bCs/>
          <w:sz w:val="21"/>
          <w:szCs w:val="21"/>
        </w:rPr>
        <w:t xml:space="preserve"> </w:t>
      </w:r>
      <w:r w:rsidRPr="0009642F">
        <w:rPr>
          <w:rFonts w:ascii="Georgia" w:eastAsia="Calibri" w:hAnsi="Georgia"/>
          <w:b/>
          <w:bCs/>
          <w:sz w:val="21"/>
          <w:szCs w:val="21"/>
          <w:highlight w:val="lightGray"/>
        </w:rPr>
        <w:t>DDP</w:t>
      </w:r>
      <w:r w:rsidR="00CE027F" w:rsidRPr="0009642F">
        <w:rPr>
          <w:rFonts w:ascii="Georgia" w:eastAsia="Calibri" w:hAnsi="Georgia"/>
          <w:b/>
          <w:bCs/>
          <w:sz w:val="21"/>
          <w:szCs w:val="21"/>
          <w:highlight w:val="lightGray"/>
        </w:rPr>
        <w:t xml:space="preserve"> (</w:t>
      </w:r>
      <w:r w:rsidRPr="0009642F">
        <w:rPr>
          <w:rFonts w:ascii="Georgia" w:eastAsia="Calibri" w:hAnsi="Georgia"/>
          <w:b/>
          <w:bCs/>
          <w:sz w:val="21"/>
          <w:szCs w:val="21"/>
          <w:highlight w:val="lightGray"/>
        </w:rPr>
        <w:t>INCOTERMS 20</w:t>
      </w:r>
      <w:r w:rsidR="0071685D" w:rsidRPr="0009642F">
        <w:rPr>
          <w:rFonts w:ascii="Georgia" w:eastAsia="Calibri" w:hAnsi="Georgia"/>
          <w:b/>
          <w:bCs/>
          <w:sz w:val="21"/>
          <w:szCs w:val="21"/>
          <w:highlight w:val="lightGray"/>
        </w:rPr>
        <w:t>20</w:t>
      </w:r>
      <w:r w:rsidRPr="0009642F">
        <w:rPr>
          <w:rFonts w:ascii="Georgia" w:eastAsia="Calibri" w:hAnsi="Georgia"/>
          <w:b/>
          <w:bCs/>
          <w:sz w:val="21"/>
          <w:szCs w:val="21"/>
          <w:highlight w:val="lightGray"/>
        </w:rPr>
        <w:t>)</w:t>
      </w:r>
      <w:r w:rsidR="00872462" w:rsidRPr="0009642F">
        <w:rPr>
          <w:rFonts w:ascii="Georgia" w:eastAsia="Calibri" w:hAnsi="Georgia"/>
          <w:b/>
          <w:bCs/>
          <w:sz w:val="21"/>
          <w:szCs w:val="21"/>
        </w:rPr>
        <w:t>.</w:t>
      </w:r>
      <w:r w:rsidR="001C76D0" w:rsidRPr="0009642F">
        <w:rPr>
          <w:rFonts w:ascii="Georgia" w:eastAsia="Calibri" w:hAnsi="Georgia"/>
          <w:b/>
          <w:bCs/>
          <w:sz w:val="21"/>
          <w:szCs w:val="21"/>
        </w:rPr>
        <w:t xml:space="preserve"> Tous les produits seront livrés au lieu de livraison indiqué dans </w:t>
      </w:r>
      <w:r w:rsidR="001C4758" w:rsidRPr="0009642F">
        <w:rPr>
          <w:rFonts w:ascii="Georgia" w:eastAsia="Calibri" w:hAnsi="Georgia"/>
          <w:b/>
          <w:bCs/>
          <w:sz w:val="21"/>
          <w:szCs w:val="21"/>
        </w:rPr>
        <w:t>le document du marché.</w:t>
      </w:r>
    </w:p>
    <w:p w14:paraId="1D249C95" w14:textId="77777777" w:rsidR="009804F1" w:rsidRPr="000C248F" w:rsidRDefault="009804F1" w:rsidP="001C09F6">
      <w:pPr>
        <w:pStyle w:val="Titre3"/>
        <w:keepNext/>
        <w:widowControl w:val="0"/>
        <w:numPr>
          <w:ilvl w:val="2"/>
          <w:numId w:val="5"/>
        </w:numPr>
        <w:tabs>
          <w:tab w:val="num" w:pos="720"/>
        </w:tabs>
        <w:suppressAutoHyphens/>
        <w:autoSpaceDE/>
        <w:autoSpaceDN/>
        <w:adjustRightInd/>
        <w:spacing w:before="180" w:after="180"/>
        <w:jc w:val="both"/>
        <w:rPr>
          <w:rFonts w:ascii="Georgia" w:hAnsi="Georgia"/>
          <w:sz w:val="21"/>
          <w:szCs w:val="21"/>
        </w:rPr>
      </w:pPr>
      <w:bookmarkStart w:id="72" w:name="_Toc257380488"/>
      <w:bookmarkStart w:id="73" w:name="_Toc260134207"/>
      <w:bookmarkStart w:id="74" w:name="_Toc223783227"/>
      <w:r w:rsidRPr="000C248F">
        <w:rPr>
          <w:rFonts w:ascii="Georgia" w:hAnsi="Georgia"/>
          <w:sz w:val="21"/>
          <w:szCs w:val="21"/>
        </w:rPr>
        <w:t>Introduction des offres</w:t>
      </w:r>
      <w:bookmarkEnd w:id="72"/>
      <w:bookmarkEnd w:id="73"/>
      <w:bookmarkEnd w:id="74"/>
    </w:p>
    <w:p w14:paraId="03954E17" w14:textId="43C6119B" w:rsidR="002E6840" w:rsidRPr="001C4758" w:rsidRDefault="001C4758" w:rsidP="001C09F6">
      <w:pPr>
        <w:pStyle w:val="Corpsdetexte"/>
        <w:rPr>
          <w:rFonts w:ascii="Georgia" w:hAnsi="Georgia" w:cs="Arial"/>
          <w:i/>
          <w:sz w:val="18"/>
          <w:szCs w:val="18"/>
          <w:highlight w:val="lightGray"/>
        </w:rPr>
      </w:pPr>
      <w:r w:rsidRPr="001C4758">
        <w:rPr>
          <w:rFonts w:ascii="Georgia" w:hAnsi="Georgia" w:cs="Arial"/>
          <w:i/>
          <w:sz w:val="18"/>
          <w:szCs w:val="18"/>
          <w:highlight w:val="lightGray"/>
        </w:rPr>
        <w:t>(</w:t>
      </w:r>
      <w:r w:rsidR="002E6840" w:rsidRPr="001C4758">
        <w:rPr>
          <w:rFonts w:ascii="Georgia" w:hAnsi="Georgia" w:cs="Arial"/>
          <w:i/>
          <w:sz w:val="18"/>
          <w:szCs w:val="18"/>
          <w:highlight w:val="lightGray"/>
        </w:rPr>
        <w:t>Article 54 et suivants et art. 83-84 de l’AR du 14 avril 2017</w:t>
      </w:r>
      <w:r w:rsidRPr="001C4758">
        <w:rPr>
          <w:rFonts w:ascii="Georgia" w:hAnsi="Georgia" w:cs="Arial"/>
          <w:i/>
          <w:sz w:val="18"/>
          <w:szCs w:val="18"/>
          <w:highlight w:val="lightGray"/>
        </w:rPr>
        <w:t>)</w:t>
      </w:r>
    </w:p>
    <w:p w14:paraId="11E1704C" w14:textId="0E338952" w:rsidR="002E6840" w:rsidRPr="000C248F" w:rsidRDefault="002E6840"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Sans préjudice des variantes éventuelles, le soumissionnaire ne peut remettre qu’une seule offre par</w:t>
      </w:r>
      <w:r w:rsidR="00CE027F" w:rsidRPr="000C248F">
        <w:rPr>
          <w:rFonts w:ascii="Georgia" w:eastAsia="Calibri" w:hAnsi="Georgia"/>
          <w:color w:val="585756"/>
          <w:sz w:val="21"/>
          <w:szCs w:val="21"/>
        </w:rPr>
        <w:t xml:space="preserve"> </w:t>
      </w:r>
      <w:r w:rsidRPr="000C248F">
        <w:rPr>
          <w:rFonts w:ascii="Georgia" w:eastAsia="Calibri" w:hAnsi="Georgia"/>
          <w:color w:val="585756"/>
          <w:sz w:val="21"/>
          <w:szCs w:val="21"/>
        </w:rPr>
        <w:t>marché.</w:t>
      </w:r>
    </w:p>
    <w:p w14:paraId="20667176" w14:textId="77777777" w:rsidR="00CA632C" w:rsidRPr="000C248F" w:rsidRDefault="00CA632C"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Le soumissionnaire introduit son offre de la manière suivante :</w:t>
      </w:r>
    </w:p>
    <w:p w14:paraId="28839CB3" w14:textId="77777777" w:rsidR="00174B0C" w:rsidRPr="00DF280A" w:rsidRDefault="00174B0C" w:rsidP="00174B0C">
      <w:pPr>
        <w:spacing w:before="120" w:after="120" w:line="240" w:lineRule="auto"/>
        <w:jc w:val="both"/>
        <w:rPr>
          <w:szCs w:val="21"/>
        </w:rPr>
      </w:pPr>
      <w:r w:rsidRPr="00DF280A">
        <w:rPr>
          <w:szCs w:val="21"/>
        </w:rPr>
        <w:t xml:space="preserve">Un exemplaire original de l’offre complète sera introduit sur papier. En plus, le soumissionnaire joindra à l’offre </w:t>
      </w:r>
      <w:r w:rsidRPr="00DF280A">
        <w:rPr>
          <w:b/>
          <w:bCs/>
          <w:szCs w:val="21"/>
        </w:rPr>
        <w:t>deux (2) copies</w:t>
      </w:r>
      <w:r w:rsidRPr="00DF280A">
        <w:rPr>
          <w:szCs w:val="21"/>
        </w:rPr>
        <w:t>. Cette offre complète devra être introduite aussi sous forme d’un fichier au format PDF sur Clé Usb avec en plus le devis quantitatif-Inventaire des prestations version modifiable Excel.</w:t>
      </w:r>
    </w:p>
    <w:p w14:paraId="5C1F58B7" w14:textId="77777777" w:rsidR="00174B0C" w:rsidRPr="00DF280A" w:rsidRDefault="00174B0C" w:rsidP="00174B0C">
      <w:pPr>
        <w:spacing w:before="120" w:after="120" w:line="240" w:lineRule="auto"/>
        <w:jc w:val="both"/>
        <w:rPr>
          <w:szCs w:val="21"/>
        </w:rPr>
      </w:pPr>
      <w:r w:rsidRPr="00DF280A">
        <w:rPr>
          <w:szCs w:val="21"/>
        </w:rPr>
        <w:t>Le soumissionnaire introduit son offre de la manière suivante :</w:t>
      </w:r>
    </w:p>
    <w:p w14:paraId="399B4E94" w14:textId="29E2F3CF" w:rsidR="00174B0C" w:rsidRPr="00DF280A" w:rsidRDefault="00174B0C" w:rsidP="00174B0C">
      <w:pPr>
        <w:spacing w:before="120" w:after="120" w:line="240" w:lineRule="auto"/>
        <w:jc w:val="both"/>
        <w:rPr>
          <w:b/>
          <w:bCs/>
          <w:szCs w:val="21"/>
        </w:rPr>
      </w:pPr>
      <w:r w:rsidRPr="00DF280A">
        <w:rPr>
          <w:szCs w:val="21"/>
        </w:rPr>
        <w:t xml:space="preserve">Elle est introduite sous pli définitivement scellé, portant la mention : </w:t>
      </w:r>
      <w:r w:rsidRPr="00AA0C0E">
        <w:rPr>
          <w:b/>
          <w:bCs/>
          <w:szCs w:val="21"/>
        </w:rPr>
        <w:t>Offre 2108BDI-10</w:t>
      </w:r>
      <w:r w:rsidR="00AA0C0E" w:rsidRPr="00AA0C0E">
        <w:rPr>
          <w:b/>
          <w:bCs/>
          <w:szCs w:val="21"/>
        </w:rPr>
        <w:t>326</w:t>
      </w:r>
      <w:r w:rsidRPr="00AA0C0E">
        <w:rPr>
          <w:b/>
          <w:bCs/>
          <w:szCs w:val="21"/>
        </w:rPr>
        <w:t xml:space="preserve"> – « </w:t>
      </w:r>
      <w:r w:rsidR="00AA0C0E" w:rsidRPr="00AA0C0E">
        <w:rPr>
          <w:b/>
          <w:bCs/>
          <w:szCs w:val="21"/>
        </w:rPr>
        <w:t>Fourniture des produits de cantines et d’hygiène pour Enabel au Burundi</w:t>
      </w:r>
      <w:r w:rsidRPr="00AA0C0E">
        <w:rPr>
          <w:b/>
          <w:bCs/>
          <w:szCs w:val="21"/>
        </w:rPr>
        <w:t xml:space="preserve"> » – </w:t>
      </w:r>
      <w:r w:rsidR="00AA0C0E" w:rsidRPr="00AA0C0E">
        <w:rPr>
          <w:szCs w:val="21"/>
        </w:rPr>
        <w:t>Date limite de dépôt</w:t>
      </w:r>
      <w:r w:rsidRPr="00AA0C0E">
        <w:rPr>
          <w:szCs w:val="21"/>
        </w:rPr>
        <w:t xml:space="preserve"> des offres </w:t>
      </w:r>
      <w:r w:rsidRPr="000D585D">
        <w:rPr>
          <w:b/>
          <w:bCs/>
          <w:szCs w:val="21"/>
          <w:highlight w:val="cyan"/>
        </w:rPr>
        <w:t xml:space="preserve">le </w:t>
      </w:r>
      <w:r w:rsidR="000D585D" w:rsidRPr="000D585D">
        <w:rPr>
          <w:b/>
          <w:bCs/>
          <w:szCs w:val="21"/>
          <w:highlight w:val="cyan"/>
        </w:rPr>
        <w:t>16</w:t>
      </w:r>
      <w:r w:rsidRPr="000D585D">
        <w:rPr>
          <w:b/>
          <w:bCs/>
          <w:szCs w:val="21"/>
          <w:highlight w:val="cyan"/>
        </w:rPr>
        <w:t>/</w:t>
      </w:r>
      <w:r w:rsidR="000D585D" w:rsidRPr="000D585D">
        <w:rPr>
          <w:b/>
          <w:bCs/>
          <w:szCs w:val="21"/>
          <w:highlight w:val="cyan"/>
        </w:rPr>
        <w:t>04</w:t>
      </w:r>
      <w:r w:rsidRPr="000D585D">
        <w:rPr>
          <w:b/>
          <w:bCs/>
          <w:szCs w:val="21"/>
          <w:highlight w:val="cyan"/>
        </w:rPr>
        <w:t>/202</w:t>
      </w:r>
      <w:r w:rsidR="000D585D" w:rsidRPr="000D585D">
        <w:rPr>
          <w:b/>
          <w:bCs/>
          <w:szCs w:val="21"/>
          <w:highlight w:val="cyan"/>
        </w:rPr>
        <w:t>6</w:t>
      </w:r>
      <w:r w:rsidRPr="000D585D">
        <w:rPr>
          <w:b/>
          <w:bCs/>
          <w:szCs w:val="21"/>
          <w:highlight w:val="cyan"/>
        </w:rPr>
        <w:t xml:space="preserve"> à 10heures 00 minutes, heure de Bujumbura</w:t>
      </w:r>
    </w:p>
    <w:p w14:paraId="16226566" w14:textId="77777777" w:rsidR="00174B0C" w:rsidRPr="00DF280A" w:rsidRDefault="00174B0C" w:rsidP="00174B0C">
      <w:pPr>
        <w:spacing w:before="120" w:after="120" w:line="240" w:lineRule="auto"/>
        <w:jc w:val="both"/>
        <w:rPr>
          <w:b/>
          <w:bCs/>
          <w:szCs w:val="21"/>
        </w:rPr>
      </w:pPr>
    </w:p>
    <w:p w14:paraId="4098C788" w14:textId="77777777" w:rsidR="00174B0C" w:rsidRPr="00DF280A" w:rsidRDefault="00174B0C" w:rsidP="00174B0C">
      <w:pPr>
        <w:spacing w:before="120" w:after="120" w:line="240" w:lineRule="auto"/>
        <w:jc w:val="both"/>
        <w:rPr>
          <w:szCs w:val="21"/>
        </w:rPr>
      </w:pPr>
      <w:r w:rsidRPr="00DF280A">
        <w:rPr>
          <w:szCs w:val="21"/>
        </w:rPr>
        <w:t xml:space="preserve">Elle peut être introduite : </w:t>
      </w:r>
    </w:p>
    <w:p w14:paraId="402B7F34" w14:textId="360437D2" w:rsidR="00174B0C" w:rsidRPr="00DF280A" w:rsidRDefault="00AA0C0E" w:rsidP="0055079B">
      <w:pPr>
        <w:pStyle w:val="Paragraphedeliste"/>
        <w:numPr>
          <w:ilvl w:val="0"/>
          <w:numId w:val="49"/>
        </w:numPr>
        <w:spacing w:before="120" w:after="120" w:line="240" w:lineRule="auto"/>
        <w:jc w:val="both"/>
        <w:rPr>
          <w:szCs w:val="21"/>
        </w:rPr>
      </w:pPr>
      <w:r w:rsidRPr="00DF280A">
        <w:rPr>
          <w:szCs w:val="21"/>
        </w:rPr>
        <w:t>Par</w:t>
      </w:r>
      <w:r w:rsidR="00174B0C" w:rsidRPr="00DF280A">
        <w:rPr>
          <w:szCs w:val="21"/>
        </w:rPr>
        <w:t xml:space="preserve"> la poste (envoie recommandée) </w:t>
      </w:r>
    </w:p>
    <w:p w14:paraId="5FBBBCB7" w14:textId="77777777" w:rsidR="00174B0C" w:rsidRPr="00DF280A" w:rsidRDefault="00174B0C" w:rsidP="00174B0C">
      <w:pPr>
        <w:spacing w:before="120" w:after="120" w:line="240" w:lineRule="auto"/>
        <w:jc w:val="both"/>
        <w:rPr>
          <w:szCs w:val="21"/>
        </w:rPr>
      </w:pPr>
      <w:r w:rsidRPr="00DF280A">
        <w:rPr>
          <w:szCs w:val="21"/>
        </w:rPr>
        <w:t xml:space="preserve">Dans ce cas, le pli scellé est glissé dans une seconde enveloppe fermée adressée ci-dessous : </w:t>
      </w:r>
    </w:p>
    <w:p w14:paraId="4043959E" w14:textId="77777777" w:rsidR="00174B0C" w:rsidRPr="00DF280A" w:rsidRDefault="00174B0C" w:rsidP="00174B0C">
      <w:pPr>
        <w:autoSpaceDE w:val="0"/>
        <w:autoSpaceDN w:val="0"/>
        <w:spacing w:after="0" w:line="240" w:lineRule="auto"/>
        <w:ind w:left="708"/>
        <w:jc w:val="both"/>
        <w:rPr>
          <w:b/>
          <w:kern w:val="18"/>
          <w:szCs w:val="21"/>
        </w:rPr>
      </w:pPr>
      <w:bookmarkStart w:id="75" w:name="_Hlk126133386"/>
      <w:r w:rsidRPr="00DF280A">
        <w:rPr>
          <w:b/>
          <w:kern w:val="18"/>
          <w:szCs w:val="21"/>
        </w:rPr>
        <w:t>Enabel – Agence Belge de coopération Internationale</w:t>
      </w:r>
    </w:p>
    <w:p w14:paraId="7BCF9FC4" w14:textId="77777777" w:rsidR="00174B0C" w:rsidRPr="00DF280A" w:rsidRDefault="00174B0C" w:rsidP="00174B0C">
      <w:pPr>
        <w:autoSpaceDE w:val="0"/>
        <w:autoSpaceDN w:val="0"/>
        <w:spacing w:after="0" w:line="240" w:lineRule="auto"/>
        <w:ind w:left="708"/>
        <w:jc w:val="both"/>
        <w:rPr>
          <w:b/>
          <w:kern w:val="18"/>
          <w:szCs w:val="21"/>
          <w:lang w:val="pt-PT"/>
        </w:rPr>
      </w:pPr>
      <w:r w:rsidRPr="00DF280A">
        <w:rPr>
          <w:b/>
          <w:kern w:val="18"/>
          <w:szCs w:val="21"/>
          <w:lang w:val="pt-PT"/>
        </w:rPr>
        <w:t xml:space="preserve">Bujumbura, Commune Mukaza, Q. Rohero I </w:t>
      </w:r>
    </w:p>
    <w:p w14:paraId="67312C72" w14:textId="77777777" w:rsidR="00174B0C" w:rsidRPr="00DF280A" w:rsidRDefault="00174B0C" w:rsidP="00174B0C">
      <w:pPr>
        <w:autoSpaceDE w:val="0"/>
        <w:autoSpaceDN w:val="0"/>
        <w:spacing w:after="0" w:line="240" w:lineRule="auto"/>
        <w:ind w:left="708"/>
        <w:jc w:val="both"/>
        <w:rPr>
          <w:b/>
          <w:kern w:val="18"/>
          <w:szCs w:val="21"/>
        </w:rPr>
      </w:pPr>
      <w:r w:rsidRPr="00DF280A">
        <w:rPr>
          <w:b/>
          <w:kern w:val="18"/>
          <w:szCs w:val="21"/>
        </w:rPr>
        <w:t>Avenue Bisoro n° 22, Kabondo-Ouest (Avenue du large, à ± 500m en bas de l’ex-Pyramid Center)</w:t>
      </w:r>
    </w:p>
    <w:p w14:paraId="6482F032" w14:textId="77777777" w:rsidR="00174B0C" w:rsidRPr="00DF280A" w:rsidRDefault="00174B0C" w:rsidP="00174B0C">
      <w:pPr>
        <w:autoSpaceDE w:val="0"/>
        <w:autoSpaceDN w:val="0"/>
        <w:spacing w:after="0" w:line="240" w:lineRule="auto"/>
        <w:ind w:left="708"/>
        <w:jc w:val="both"/>
        <w:rPr>
          <w:b/>
          <w:kern w:val="18"/>
          <w:szCs w:val="21"/>
        </w:rPr>
      </w:pPr>
      <w:r w:rsidRPr="00DF280A">
        <w:rPr>
          <w:b/>
          <w:kern w:val="18"/>
          <w:szCs w:val="21"/>
        </w:rPr>
        <w:t>Bâtiment Santé et Justice</w:t>
      </w:r>
    </w:p>
    <w:p w14:paraId="0E45A5C1" w14:textId="0367E742" w:rsidR="00174B0C" w:rsidRDefault="00174B0C" w:rsidP="00174B0C">
      <w:pPr>
        <w:autoSpaceDE w:val="0"/>
        <w:autoSpaceDN w:val="0"/>
        <w:spacing w:after="0" w:line="240" w:lineRule="auto"/>
        <w:ind w:left="708"/>
        <w:jc w:val="both"/>
        <w:rPr>
          <w:b/>
          <w:kern w:val="18"/>
          <w:szCs w:val="21"/>
        </w:rPr>
      </w:pPr>
      <w:r w:rsidRPr="00DF280A">
        <w:rPr>
          <w:b/>
          <w:kern w:val="18"/>
          <w:szCs w:val="21"/>
        </w:rPr>
        <w:t>Secrétariat de la Cellule Contractualisation</w:t>
      </w:r>
      <w:bookmarkEnd w:id="75"/>
    </w:p>
    <w:p w14:paraId="07AB9004" w14:textId="5FA69435" w:rsidR="00AA0C0E" w:rsidRPr="00DF280A" w:rsidRDefault="00AA0C0E" w:rsidP="00174B0C">
      <w:pPr>
        <w:autoSpaceDE w:val="0"/>
        <w:autoSpaceDN w:val="0"/>
        <w:spacing w:after="0" w:line="240" w:lineRule="auto"/>
        <w:ind w:left="708"/>
        <w:jc w:val="both"/>
        <w:rPr>
          <w:b/>
          <w:kern w:val="18"/>
          <w:szCs w:val="21"/>
        </w:rPr>
      </w:pPr>
      <w:r w:rsidRPr="00C8751C">
        <w:rPr>
          <w:b/>
          <w:kern w:val="18"/>
          <w:szCs w:val="21"/>
          <w:highlight w:val="cyan"/>
        </w:rPr>
        <w:t>2108BDI-103</w:t>
      </w:r>
      <w:r w:rsidR="007C1B4F" w:rsidRPr="00C8751C">
        <w:rPr>
          <w:b/>
          <w:kern w:val="18"/>
          <w:szCs w:val="21"/>
          <w:highlight w:val="cyan"/>
        </w:rPr>
        <w:t>26</w:t>
      </w:r>
    </w:p>
    <w:p w14:paraId="20F48CB2" w14:textId="77777777" w:rsidR="00174B0C" w:rsidRPr="00DF280A" w:rsidRDefault="00174B0C" w:rsidP="00174B0C">
      <w:pPr>
        <w:autoSpaceDE w:val="0"/>
        <w:autoSpaceDN w:val="0"/>
        <w:spacing w:after="0" w:line="240" w:lineRule="auto"/>
        <w:rPr>
          <w:bCs/>
          <w:kern w:val="18"/>
          <w:szCs w:val="21"/>
        </w:rPr>
      </w:pPr>
    </w:p>
    <w:p w14:paraId="60C64940" w14:textId="1C7B6596" w:rsidR="00174B0C" w:rsidRPr="00DF280A" w:rsidRDefault="00AA0C0E" w:rsidP="0055079B">
      <w:pPr>
        <w:pStyle w:val="Paragraphedeliste"/>
        <w:numPr>
          <w:ilvl w:val="0"/>
          <w:numId w:val="49"/>
        </w:numPr>
        <w:autoSpaceDE w:val="0"/>
        <w:autoSpaceDN w:val="0"/>
        <w:spacing w:after="0" w:line="240" w:lineRule="auto"/>
        <w:rPr>
          <w:bCs/>
          <w:kern w:val="18"/>
          <w:szCs w:val="21"/>
        </w:rPr>
      </w:pPr>
      <w:r w:rsidRPr="00DF280A">
        <w:rPr>
          <w:bCs/>
          <w:kern w:val="18"/>
          <w:szCs w:val="21"/>
        </w:rPr>
        <w:t>Par</w:t>
      </w:r>
      <w:r w:rsidR="00174B0C" w:rsidRPr="00DF280A">
        <w:rPr>
          <w:bCs/>
          <w:kern w:val="18"/>
          <w:szCs w:val="21"/>
        </w:rPr>
        <w:t xml:space="preserve"> remise contre accusé de réception.</w:t>
      </w:r>
    </w:p>
    <w:p w14:paraId="31F50C1E" w14:textId="77777777" w:rsidR="00174B0C" w:rsidRPr="00DF280A" w:rsidRDefault="00174B0C" w:rsidP="00174B0C">
      <w:pPr>
        <w:pStyle w:val="Paragraphedeliste"/>
        <w:autoSpaceDE w:val="0"/>
        <w:autoSpaceDN w:val="0"/>
        <w:spacing w:after="0" w:line="240" w:lineRule="auto"/>
        <w:rPr>
          <w:bCs/>
          <w:kern w:val="18"/>
          <w:szCs w:val="21"/>
        </w:rPr>
      </w:pPr>
    </w:p>
    <w:p w14:paraId="20DEBC02" w14:textId="77777777" w:rsidR="00174B0C" w:rsidRPr="00DF280A" w:rsidRDefault="00174B0C" w:rsidP="00174B0C">
      <w:pPr>
        <w:pStyle w:val="Paragraphedeliste"/>
        <w:autoSpaceDE w:val="0"/>
        <w:autoSpaceDN w:val="0"/>
        <w:spacing w:after="0" w:line="240" w:lineRule="auto"/>
        <w:jc w:val="both"/>
        <w:rPr>
          <w:b/>
          <w:kern w:val="18"/>
          <w:szCs w:val="21"/>
        </w:rPr>
      </w:pPr>
      <w:r w:rsidRPr="00DF280A">
        <w:rPr>
          <w:b/>
          <w:kern w:val="18"/>
          <w:szCs w:val="21"/>
        </w:rPr>
        <w:t>Enabel – Agence Belge de coopération Internationale</w:t>
      </w:r>
    </w:p>
    <w:p w14:paraId="1BDF5BCA" w14:textId="77777777" w:rsidR="00174B0C" w:rsidRPr="00DF280A" w:rsidRDefault="00174B0C" w:rsidP="00174B0C">
      <w:pPr>
        <w:pStyle w:val="Paragraphedeliste"/>
        <w:autoSpaceDE w:val="0"/>
        <w:autoSpaceDN w:val="0"/>
        <w:spacing w:after="0" w:line="240" w:lineRule="auto"/>
        <w:jc w:val="both"/>
        <w:rPr>
          <w:b/>
          <w:kern w:val="18"/>
          <w:szCs w:val="21"/>
          <w:lang w:val="pt-PT"/>
        </w:rPr>
      </w:pPr>
      <w:r w:rsidRPr="00DF280A">
        <w:rPr>
          <w:b/>
          <w:kern w:val="18"/>
          <w:szCs w:val="21"/>
          <w:lang w:val="pt-PT"/>
        </w:rPr>
        <w:t xml:space="preserve">Bujumbura, Commune Mukaza, Q. Rohero I </w:t>
      </w:r>
    </w:p>
    <w:p w14:paraId="62D11DA9" w14:textId="77777777" w:rsidR="00174B0C" w:rsidRPr="00DF280A" w:rsidRDefault="00174B0C" w:rsidP="00174B0C">
      <w:pPr>
        <w:pStyle w:val="Paragraphedeliste"/>
        <w:autoSpaceDE w:val="0"/>
        <w:autoSpaceDN w:val="0"/>
        <w:spacing w:after="0" w:line="240" w:lineRule="auto"/>
        <w:jc w:val="both"/>
        <w:rPr>
          <w:b/>
          <w:kern w:val="18"/>
          <w:szCs w:val="21"/>
        </w:rPr>
      </w:pPr>
      <w:r w:rsidRPr="00DF280A">
        <w:rPr>
          <w:b/>
          <w:kern w:val="18"/>
          <w:szCs w:val="21"/>
        </w:rPr>
        <w:t>Avenue Bisoro n° 22, Kabondo-Ouest (Avenue du large, à ± 500m en bas de l’ex-Pyramid Center)</w:t>
      </w:r>
    </w:p>
    <w:p w14:paraId="0B6BCEF7" w14:textId="77777777" w:rsidR="00174B0C" w:rsidRPr="00DF280A" w:rsidRDefault="00174B0C" w:rsidP="00174B0C">
      <w:pPr>
        <w:pStyle w:val="Paragraphedeliste"/>
        <w:autoSpaceDE w:val="0"/>
        <w:autoSpaceDN w:val="0"/>
        <w:spacing w:after="0" w:line="240" w:lineRule="auto"/>
        <w:jc w:val="both"/>
        <w:rPr>
          <w:b/>
          <w:kern w:val="18"/>
          <w:szCs w:val="21"/>
        </w:rPr>
      </w:pPr>
      <w:r w:rsidRPr="00DF280A">
        <w:rPr>
          <w:b/>
          <w:kern w:val="18"/>
          <w:szCs w:val="21"/>
        </w:rPr>
        <w:t>Bâtiment Santé et Justice</w:t>
      </w:r>
    </w:p>
    <w:p w14:paraId="0EDA1B13" w14:textId="77777777" w:rsidR="007C1B4F" w:rsidRDefault="00174B0C" w:rsidP="00174B0C">
      <w:pPr>
        <w:pStyle w:val="Paragraphedeliste"/>
        <w:autoSpaceDE w:val="0"/>
        <w:autoSpaceDN w:val="0"/>
        <w:spacing w:after="0" w:line="240" w:lineRule="auto"/>
        <w:jc w:val="both"/>
        <w:rPr>
          <w:b/>
          <w:kern w:val="18"/>
          <w:szCs w:val="21"/>
        </w:rPr>
      </w:pPr>
      <w:r w:rsidRPr="00DF280A">
        <w:rPr>
          <w:b/>
          <w:kern w:val="18"/>
          <w:szCs w:val="21"/>
        </w:rPr>
        <w:t xml:space="preserve">Secrétariat de la Cellule Contractualisation </w:t>
      </w:r>
    </w:p>
    <w:p w14:paraId="604D62CB" w14:textId="77777777" w:rsidR="007C1B4F" w:rsidRPr="00DF280A" w:rsidRDefault="007C1B4F" w:rsidP="007C1B4F">
      <w:pPr>
        <w:autoSpaceDE w:val="0"/>
        <w:autoSpaceDN w:val="0"/>
        <w:spacing w:after="0" w:line="240" w:lineRule="auto"/>
        <w:ind w:left="708"/>
        <w:jc w:val="both"/>
        <w:rPr>
          <w:b/>
          <w:kern w:val="18"/>
          <w:szCs w:val="21"/>
        </w:rPr>
      </w:pPr>
      <w:r w:rsidRPr="00C8751C">
        <w:rPr>
          <w:b/>
          <w:kern w:val="18"/>
          <w:szCs w:val="21"/>
          <w:highlight w:val="cyan"/>
        </w:rPr>
        <w:t>2108BDI-10326</w:t>
      </w:r>
    </w:p>
    <w:p w14:paraId="41EF82CB" w14:textId="0CAE1EA3" w:rsidR="00174B0C" w:rsidRPr="00DF280A" w:rsidRDefault="00174B0C" w:rsidP="00174B0C">
      <w:pPr>
        <w:pStyle w:val="Paragraphedeliste"/>
        <w:autoSpaceDE w:val="0"/>
        <w:autoSpaceDN w:val="0"/>
        <w:spacing w:after="0" w:line="240" w:lineRule="auto"/>
        <w:jc w:val="both"/>
        <w:rPr>
          <w:b/>
          <w:kern w:val="18"/>
          <w:szCs w:val="21"/>
        </w:rPr>
      </w:pPr>
      <w:r w:rsidRPr="00DF280A">
        <w:rPr>
          <w:b/>
          <w:kern w:val="18"/>
          <w:szCs w:val="21"/>
        </w:rPr>
        <w:t xml:space="preserve"> </w:t>
      </w:r>
    </w:p>
    <w:p w14:paraId="1C796DE8" w14:textId="77777777" w:rsidR="00174B0C" w:rsidRPr="00DF280A" w:rsidRDefault="00174B0C" w:rsidP="00174B0C">
      <w:pPr>
        <w:spacing w:before="120" w:after="120" w:line="240" w:lineRule="auto"/>
        <w:jc w:val="both"/>
        <w:rPr>
          <w:szCs w:val="21"/>
        </w:rPr>
      </w:pPr>
      <w:r w:rsidRPr="00DF280A">
        <w:rPr>
          <w:szCs w:val="21"/>
        </w:rPr>
        <w:t>Le service est accessible, tous les jours ouvrables, pendant les heures de bureau : de 8h00’ à 12h30’ et de 13h30’ à 16h30’ (voir adresse mentionnée ci-dessus).</w:t>
      </w:r>
    </w:p>
    <w:p w14:paraId="797A0DAF" w14:textId="77777777" w:rsidR="00174B0C" w:rsidRPr="00DF280A" w:rsidRDefault="00174B0C" w:rsidP="00174B0C">
      <w:pPr>
        <w:spacing w:before="120" w:after="120" w:line="240" w:lineRule="auto"/>
        <w:jc w:val="both"/>
        <w:rPr>
          <w:szCs w:val="21"/>
        </w:rPr>
      </w:pPr>
      <w:r w:rsidRPr="00DF280A">
        <w:rPr>
          <w:szCs w:val="21"/>
        </w:rPr>
        <w:lastRenderedPageBreak/>
        <w:t>Toute demande de participation ou offre doit parvenir avant la date et l'heure ultime de dépôt. Les demandes de participation ou les offres parvenues tardivement ne sont pas acceptées (AR 83 de l’Arrêté Royale de Passation).</w:t>
      </w:r>
    </w:p>
    <w:p w14:paraId="5A6BD973" w14:textId="77777777" w:rsidR="00174B0C" w:rsidRPr="00DF280A" w:rsidRDefault="00174B0C" w:rsidP="00174B0C">
      <w:pPr>
        <w:spacing w:before="120" w:after="120" w:line="240" w:lineRule="auto"/>
        <w:jc w:val="both"/>
        <w:rPr>
          <w:szCs w:val="21"/>
        </w:rPr>
      </w:pPr>
      <w:r w:rsidRPr="00DF280A">
        <w:rPr>
          <w:b/>
          <w:bCs/>
          <w:color w:val="FF0000"/>
          <w:szCs w:val="21"/>
        </w:rPr>
        <w:t>NB : Les offres transmises électroniquement ne sont pas acceptées ainsi que toute offre venue après l’heure ultime de dépôt des offres</w:t>
      </w:r>
    </w:p>
    <w:p w14:paraId="7681F9C0" w14:textId="77777777" w:rsidR="00174B0C" w:rsidRPr="00DF280A" w:rsidRDefault="00174B0C" w:rsidP="00174B0C">
      <w:pPr>
        <w:spacing w:before="120" w:after="120" w:line="240" w:lineRule="auto"/>
        <w:jc w:val="both"/>
        <w:rPr>
          <w:b/>
          <w:bCs/>
          <w:color w:val="FF0000"/>
          <w:szCs w:val="21"/>
        </w:rPr>
      </w:pPr>
      <w:r w:rsidRPr="00DF280A">
        <w:rPr>
          <w:b/>
          <w:bCs/>
          <w:color w:val="FF0000"/>
          <w:szCs w:val="21"/>
        </w:rPr>
        <w:t>Par ailleurs, une offre reçue tardivement est acceptée pour autant que le pouvoir adjudicateur n’ait pas encore conclu le marché et que l’offre ait été envoyée par courrier recommandé, au plus tard le quatrième jour précédant la date de l’ouverture des offres. (Articles 57 et 83 de l’AR Passation).</w:t>
      </w:r>
    </w:p>
    <w:p w14:paraId="731CE9E5" w14:textId="77777777" w:rsidR="009804F1" w:rsidRPr="000C248F" w:rsidRDefault="009804F1" w:rsidP="001C09F6">
      <w:pPr>
        <w:pStyle w:val="Titre3"/>
        <w:keepNext/>
        <w:widowControl w:val="0"/>
        <w:numPr>
          <w:ilvl w:val="2"/>
          <w:numId w:val="5"/>
        </w:numPr>
        <w:tabs>
          <w:tab w:val="num" w:pos="720"/>
        </w:tabs>
        <w:suppressAutoHyphens/>
        <w:autoSpaceDE/>
        <w:autoSpaceDN/>
        <w:adjustRightInd/>
        <w:spacing w:before="180" w:after="180"/>
        <w:jc w:val="both"/>
        <w:rPr>
          <w:rFonts w:ascii="Georgia" w:hAnsi="Georgia"/>
          <w:sz w:val="21"/>
          <w:szCs w:val="21"/>
          <w:lang w:val="fr-BE"/>
        </w:rPr>
      </w:pPr>
      <w:bookmarkStart w:id="76" w:name="_Toc223783228"/>
      <w:r w:rsidRPr="000C248F">
        <w:rPr>
          <w:rFonts w:ascii="Georgia" w:hAnsi="Georgia"/>
          <w:sz w:val="21"/>
          <w:szCs w:val="21"/>
          <w:lang w:val="fr-BE"/>
        </w:rPr>
        <w:t>Modification ou retrait d’une offre déjà introduite</w:t>
      </w:r>
      <w:bookmarkEnd w:id="76"/>
    </w:p>
    <w:p w14:paraId="3745E0BE" w14:textId="77777777"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07AF3CC2" w14:textId="77777777"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Lorsque l’offre est introduite via e-tendering, la modification ou le retrait de l’offre se fait conformément à l’article 43, §2 de l’A.R. du 18 avril 2017.</w:t>
      </w:r>
    </w:p>
    <w:p w14:paraId="68BA98EB" w14:textId="77777777"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L'objet et la portée des modifications doivent être indiqués avec précision.</w:t>
      </w:r>
    </w:p>
    <w:p w14:paraId="06B2C14A" w14:textId="77777777"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Le retrait doit être pur et simple.</w:t>
      </w:r>
    </w:p>
    <w:p w14:paraId="324CE038" w14:textId="1AE3B3E1" w:rsidR="009804F1" w:rsidRPr="000C248F" w:rsidRDefault="009804F1"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0C248F" w:rsidRDefault="002E6840" w:rsidP="001C09F6">
      <w:pPr>
        <w:pStyle w:val="Titre3"/>
        <w:keepNext/>
        <w:widowControl w:val="0"/>
        <w:numPr>
          <w:ilvl w:val="2"/>
          <w:numId w:val="5"/>
        </w:numPr>
        <w:tabs>
          <w:tab w:val="num" w:pos="720"/>
        </w:tabs>
        <w:suppressAutoHyphens/>
        <w:autoSpaceDE/>
        <w:autoSpaceDN/>
        <w:adjustRightInd/>
        <w:spacing w:before="180" w:after="180"/>
        <w:jc w:val="both"/>
        <w:rPr>
          <w:rFonts w:ascii="Georgia" w:hAnsi="Georgia"/>
          <w:sz w:val="21"/>
          <w:szCs w:val="21"/>
          <w:lang w:val="fr-BE"/>
        </w:rPr>
      </w:pPr>
      <w:bookmarkStart w:id="77" w:name="_Toc223783229"/>
      <w:r w:rsidRPr="000C248F">
        <w:rPr>
          <w:rFonts w:ascii="Georgia" w:hAnsi="Georgia"/>
          <w:sz w:val="21"/>
          <w:szCs w:val="21"/>
          <w:lang w:val="fr-BE"/>
        </w:rPr>
        <w:t>Ouverture des offres</w:t>
      </w:r>
      <w:bookmarkEnd w:id="77"/>
    </w:p>
    <w:p w14:paraId="770A3685" w14:textId="134EAE28" w:rsidR="002E6840" w:rsidRPr="000A26C7" w:rsidRDefault="000A26C7" w:rsidP="001C09F6">
      <w:pPr>
        <w:pStyle w:val="Corpsdetexte"/>
        <w:rPr>
          <w:rFonts w:ascii="Georgia" w:hAnsi="Georgia" w:cs="Arial"/>
          <w:i/>
          <w:sz w:val="18"/>
          <w:szCs w:val="18"/>
          <w:highlight w:val="lightGray"/>
        </w:rPr>
      </w:pPr>
      <w:r w:rsidRPr="000A26C7">
        <w:rPr>
          <w:rFonts w:ascii="Georgia" w:hAnsi="Georgia" w:cs="Arial"/>
          <w:i/>
          <w:sz w:val="18"/>
          <w:szCs w:val="18"/>
          <w:highlight w:val="lightGray"/>
        </w:rPr>
        <w:t>(</w:t>
      </w:r>
      <w:r w:rsidR="002E6840" w:rsidRPr="000A26C7">
        <w:rPr>
          <w:rFonts w:ascii="Georgia" w:hAnsi="Georgia" w:cs="Arial"/>
          <w:i/>
          <w:sz w:val="18"/>
          <w:szCs w:val="18"/>
          <w:highlight w:val="lightGray"/>
        </w:rPr>
        <w:t>Article 83-84 de l’AR du 14 avril 2017</w:t>
      </w:r>
      <w:r w:rsidRPr="000A26C7">
        <w:rPr>
          <w:rFonts w:ascii="Georgia" w:hAnsi="Georgia" w:cs="Arial"/>
          <w:i/>
          <w:sz w:val="18"/>
          <w:szCs w:val="18"/>
          <w:highlight w:val="lightGray"/>
        </w:rPr>
        <w:t>)</w:t>
      </w:r>
      <w:r w:rsidR="002E6840" w:rsidRPr="000A26C7">
        <w:rPr>
          <w:rFonts w:ascii="Georgia" w:hAnsi="Georgia" w:cs="Arial"/>
          <w:i/>
          <w:sz w:val="18"/>
          <w:szCs w:val="18"/>
          <w:highlight w:val="lightGray"/>
        </w:rPr>
        <w:t> </w:t>
      </w:r>
    </w:p>
    <w:p w14:paraId="00C94D58" w14:textId="62C12096" w:rsidR="002E6840" w:rsidRPr="000C248F" w:rsidRDefault="002E6840"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Les offres doivent être en possession du pouvoir adjudicateur avant </w:t>
      </w:r>
      <w:r w:rsidRPr="007875DD">
        <w:rPr>
          <w:rFonts w:ascii="Georgia" w:eastAsia="Calibri" w:hAnsi="Georgia"/>
          <w:b/>
          <w:bCs/>
          <w:sz w:val="21"/>
          <w:szCs w:val="21"/>
          <w:highlight w:val="cyan"/>
        </w:rPr>
        <w:t>l</w:t>
      </w:r>
      <w:r w:rsidR="00A76D6F" w:rsidRPr="007875DD">
        <w:rPr>
          <w:rFonts w:ascii="Georgia" w:eastAsia="Calibri" w:hAnsi="Georgia"/>
          <w:b/>
          <w:bCs/>
          <w:sz w:val="21"/>
          <w:szCs w:val="21"/>
          <w:highlight w:val="cyan"/>
        </w:rPr>
        <w:t xml:space="preserve">e </w:t>
      </w:r>
      <w:r w:rsidR="009D6086" w:rsidRPr="007875DD">
        <w:rPr>
          <w:rFonts w:ascii="Georgia" w:eastAsia="Calibri" w:hAnsi="Georgia"/>
          <w:b/>
          <w:bCs/>
          <w:sz w:val="21"/>
          <w:szCs w:val="21"/>
          <w:highlight w:val="cyan"/>
        </w:rPr>
        <w:t>16</w:t>
      </w:r>
      <w:r w:rsidR="0071685D" w:rsidRPr="007875DD">
        <w:rPr>
          <w:rFonts w:ascii="Georgia" w:eastAsia="Calibri" w:hAnsi="Georgia"/>
          <w:b/>
          <w:bCs/>
          <w:sz w:val="21"/>
          <w:szCs w:val="21"/>
          <w:highlight w:val="cyan"/>
        </w:rPr>
        <w:t>/</w:t>
      </w:r>
      <w:r w:rsidR="009D6086" w:rsidRPr="007875DD">
        <w:rPr>
          <w:rFonts w:ascii="Georgia" w:eastAsia="Calibri" w:hAnsi="Georgia"/>
          <w:b/>
          <w:bCs/>
          <w:sz w:val="21"/>
          <w:szCs w:val="21"/>
          <w:highlight w:val="cyan"/>
        </w:rPr>
        <w:t>04</w:t>
      </w:r>
      <w:r w:rsidR="0071685D" w:rsidRPr="007875DD">
        <w:rPr>
          <w:rFonts w:ascii="Georgia" w:eastAsia="Calibri" w:hAnsi="Georgia"/>
          <w:b/>
          <w:bCs/>
          <w:sz w:val="21"/>
          <w:szCs w:val="21"/>
          <w:highlight w:val="cyan"/>
        </w:rPr>
        <w:t>/</w:t>
      </w:r>
      <w:r w:rsidR="001703CC" w:rsidRPr="007875DD">
        <w:rPr>
          <w:rFonts w:ascii="Georgia" w:eastAsia="Calibri" w:hAnsi="Georgia"/>
          <w:b/>
          <w:bCs/>
          <w:sz w:val="21"/>
          <w:szCs w:val="21"/>
          <w:highlight w:val="cyan"/>
        </w:rPr>
        <w:t xml:space="preserve"> 202</w:t>
      </w:r>
      <w:r w:rsidR="000A26C7" w:rsidRPr="007875DD">
        <w:rPr>
          <w:rFonts w:ascii="Georgia" w:eastAsia="Calibri" w:hAnsi="Georgia"/>
          <w:b/>
          <w:bCs/>
          <w:sz w:val="21"/>
          <w:szCs w:val="21"/>
          <w:highlight w:val="cyan"/>
        </w:rPr>
        <w:t>6</w:t>
      </w:r>
      <w:r w:rsidRPr="007875DD">
        <w:rPr>
          <w:rFonts w:ascii="Georgia" w:eastAsia="Calibri" w:hAnsi="Georgia"/>
          <w:b/>
          <w:bCs/>
          <w:sz w:val="21"/>
          <w:szCs w:val="21"/>
          <w:highlight w:val="cyan"/>
        </w:rPr>
        <w:t xml:space="preserve"> à </w:t>
      </w:r>
      <w:r w:rsidR="001703CC" w:rsidRPr="007875DD">
        <w:rPr>
          <w:rFonts w:ascii="Georgia" w:eastAsia="Calibri" w:hAnsi="Georgia"/>
          <w:b/>
          <w:bCs/>
          <w:sz w:val="21"/>
          <w:szCs w:val="21"/>
          <w:highlight w:val="cyan"/>
        </w:rPr>
        <w:t>10h</w:t>
      </w:r>
      <w:r w:rsidR="0071685D" w:rsidRPr="007875DD">
        <w:rPr>
          <w:rFonts w:ascii="Georgia" w:eastAsia="Calibri" w:hAnsi="Georgia"/>
          <w:b/>
          <w:bCs/>
          <w:sz w:val="21"/>
          <w:szCs w:val="21"/>
          <w:highlight w:val="cyan"/>
        </w:rPr>
        <w:t>00</w:t>
      </w:r>
      <w:r w:rsidR="007875DD">
        <w:rPr>
          <w:rFonts w:ascii="Georgia" w:eastAsia="Calibri" w:hAnsi="Georgia"/>
          <w:sz w:val="21"/>
          <w:szCs w:val="21"/>
          <w:highlight w:val="cyan"/>
        </w:rPr>
        <w:t>,</w:t>
      </w:r>
      <w:r w:rsidR="0071685D" w:rsidRPr="007875DD">
        <w:rPr>
          <w:rFonts w:ascii="Georgia" w:eastAsia="Calibri" w:hAnsi="Georgia"/>
          <w:sz w:val="21"/>
          <w:szCs w:val="21"/>
          <w:highlight w:val="cyan"/>
        </w:rPr>
        <w:t xml:space="preserve"> heures</w:t>
      </w:r>
      <w:r w:rsidR="001703CC" w:rsidRPr="000C248F">
        <w:rPr>
          <w:rFonts w:ascii="Georgia" w:eastAsia="Calibri" w:hAnsi="Georgia"/>
          <w:color w:val="EE0000"/>
          <w:sz w:val="21"/>
          <w:szCs w:val="21"/>
        </w:rPr>
        <w:t xml:space="preserve"> </w:t>
      </w:r>
      <w:r w:rsidR="001703CC" w:rsidRPr="000C248F">
        <w:rPr>
          <w:rFonts w:ascii="Georgia" w:eastAsia="Calibri" w:hAnsi="Georgia"/>
          <w:color w:val="585756"/>
          <w:sz w:val="21"/>
          <w:szCs w:val="21"/>
        </w:rPr>
        <w:t>de Bujumbura (GMT+2)</w:t>
      </w:r>
      <w:r w:rsidRPr="000C248F">
        <w:rPr>
          <w:rFonts w:ascii="Georgia" w:eastAsia="Calibri" w:hAnsi="Georgia"/>
          <w:color w:val="585756"/>
          <w:sz w:val="21"/>
          <w:szCs w:val="21"/>
        </w:rPr>
        <w:t xml:space="preserve">. L’ouverture des offres </w:t>
      </w:r>
      <w:r w:rsidR="00FA7406" w:rsidRPr="000C248F">
        <w:rPr>
          <w:rFonts w:ascii="Georgia" w:eastAsia="Calibri" w:hAnsi="Georgia"/>
          <w:color w:val="585756"/>
          <w:sz w:val="21"/>
          <w:szCs w:val="21"/>
        </w:rPr>
        <w:t>se fera à huis clos</w:t>
      </w:r>
      <w:r w:rsidRPr="000C248F">
        <w:rPr>
          <w:rFonts w:ascii="Georgia" w:eastAsia="Calibri" w:hAnsi="Georgia"/>
          <w:color w:val="585756"/>
          <w:sz w:val="21"/>
          <w:szCs w:val="21"/>
        </w:rPr>
        <w:t>.</w:t>
      </w:r>
    </w:p>
    <w:p w14:paraId="4A429232" w14:textId="77777777" w:rsidR="009804F1" w:rsidRPr="000C248F" w:rsidRDefault="009804F1" w:rsidP="001C09F6">
      <w:pPr>
        <w:pStyle w:val="Titre2"/>
        <w:jc w:val="both"/>
        <w:rPr>
          <w:rFonts w:ascii="Georgia" w:hAnsi="Georgia"/>
          <w:sz w:val="21"/>
          <w:szCs w:val="21"/>
        </w:rPr>
      </w:pPr>
      <w:bookmarkStart w:id="78" w:name="_Toc223783230"/>
      <w:bookmarkStart w:id="79" w:name="_Ref233177124"/>
      <w:bookmarkStart w:id="80" w:name="_Ref233177126"/>
      <w:bookmarkStart w:id="81" w:name="_Toc257380489"/>
      <w:bookmarkStart w:id="82" w:name="_Toc260134208"/>
      <w:bookmarkStart w:id="83" w:name="_Toc364253078"/>
      <w:r w:rsidRPr="000C248F">
        <w:rPr>
          <w:rFonts w:ascii="Georgia" w:hAnsi="Georgia"/>
          <w:sz w:val="21"/>
          <w:szCs w:val="21"/>
        </w:rPr>
        <w:t>Sélection des soumissionnaires</w:t>
      </w:r>
      <w:bookmarkEnd w:id="78"/>
    </w:p>
    <w:p w14:paraId="76EF576F" w14:textId="77777777" w:rsidR="009804F1" w:rsidRPr="000C248F" w:rsidRDefault="009804F1" w:rsidP="001C09F6">
      <w:pPr>
        <w:pStyle w:val="Corpsdetexte"/>
        <w:rPr>
          <w:rFonts w:ascii="Georgia" w:hAnsi="Georgia" w:cs="Arial"/>
          <w:i/>
          <w:sz w:val="21"/>
          <w:szCs w:val="21"/>
          <w:highlight w:val="lightGray"/>
        </w:rPr>
      </w:pPr>
      <w:r w:rsidRPr="000C248F">
        <w:rPr>
          <w:rFonts w:ascii="Georgia" w:hAnsi="Georgia" w:cs="Arial"/>
          <w:i/>
          <w:sz w:val="21"/>
          <w:szCs w:val="21"/>
          <w:highlight w:val="lightGray"/>
        </w:rPr>
        <w:t xml:space="preserve"> Articles 66 – 80 de la Loi ;  Articles 59 à 74 AR Passation</w:t>
      </w:r>
    </w:p>
    <w:p w14:paraId="6957D424" w14:textId="0F32B40E" w:rsidR="0071685D" w:rsidRPr="000C248F" w:rsidRDefault="009804F1" w:rsidP="001C09F6">
      <w:pPr>
        <w:pStyle w:val="Titre3"/>
        <w:jc w:val="both"/>
        <w:rPr>
          <w:rFonts w:ascii="Georgia" w:hAnsi="Georgia"/>
          <w:sz w:val="21"/>
          <w:szCs w:val="21"/>
        </w:rPr>
      </w:pPr>
      <w:bookmarkStart w:id="84" w:name="_Toc223783231"/>
      <w:r w:rsidRPr="000C248F">
        <w:rPr>
          <w:rFonts w:ascii="Georgia" w:hAnsi="Georgia"/>
          <w:sz w:val="21"/>
          <w:szCs w:val="21"/>
        </w:rPr>
        <w:t xml:space="preserve">Motifs </w:t>
      </w:r>
      <w:r w:rsidR="002E08F5" w:rsidRPr="000C248F">
        <w:rPr>
          <w:rFonts w:ascii="Georgia" w:hAnsi="Georgia"/>
          <w:sz w:val="21"/>
          <w:szCs w:val="21"/>
        </w:rPr>
        <w:t>exclusion</w:t>
      </w:r>
      <w:bookmarkEnd w:id="84"/>
    </w:p>
    <w:p w14:paraId="5A19EA26" w14:textId="55EEF4A1" w:rsidR="009804F1" w:rsidRPr="000C248F" w:rsidRDefault="009804F1" w:rsidP="001C09F6">
      <w:pPr>
        <w:pStyle w:val="Corpsdetexte"/>
        <w:rPr>
          <w:rFonts w:ascii="Georgia" w:hAnsi="Georgia" w:cs="Arial"/>
          <w:i/>
          <w:sz w:val="21"/>
          <w:szCs w:val="21"/>
          <w:highlight w:val="lightGray"/>
        </w:rPr>
      </w:pPr>
      <w:r w:rsidRPr="000C248F">
        <w:rPr>
          <w:rFonts w:ascii="Georgia" w:hAnsi="Georgia" w:cs="Arial"/>
          <w:i/>
          <w:sz w:val="21"/>
          <w:szCs w:val="21"/>
          <w:highlight w:val="lightGray"/>
        </w:rPr>
        <w:t>Articles 52 et 69 de la Loi ; Article 51</w:t>
      </w:r>
      <w:r w:rsidR="00AB5DE8" w:rsidRPr="000C248F">
        <w:rPr>
          <w:rFonts w:ascii="Georgia" w:hAnsi="Georgia" w:cs="Arial"/>
          <w:i/>
          <w:sz w:val="21"/>
          <w:szCs w:val="21"/>
          <w:highlight w:val="lightGray"/>
        </w:rPr>
        <w:t>²</w:t>
      </w:r>
      <w:r w:rsidRPr="000C248F">
        <w:rPr>
          <w:rFonts w:ascii="Georgia" w:hAnsi="Georgia" w:cs="Arial"/>
          <w:i/>
          <w:sz w:val="21"/>
          <w:szCs w:val="21"/>
          <w:highlight w:val="lightGray"/>
        </w:rPr>
        <w:t xml:space="preserve">  de l’AR du 18.04.2017</w:t>
      </w:r>
    </w:p>
    <w:p w14:paraId="799853FB" w14:textId="0EC5FAB8" w:rsidR="00FA7406" w:rsidRPr="000C248F" w:rsidRDefault="00FA7406"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Les motifs d’exclusion obligatoires et facultatifs sont renseignés en annexe du présent cahier spécial des charges.</w:t>
      </w:r>
    </w:p>
    <w:p w14:paraId="5B2B5605" w14:textId="3A3EE930" w:rsidR="00FA7406" w:rsidRPr="000C248F" w:rsidRDefault="00FA7406"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Par le dépôt de son offre, le soumissionnaire atteste qu’il ne se trouve pas dans un des cas d’exclusion figurant aux articles 67 à 70 de la loi du 17 juin 2016 et aux articles 61 à 64 de l’A.R. du 18 avril 2017. </w:t>
      </w:r>
    </w:p>
    <w:p w14:paraId="33DD9C59" w14:textId="6F9F2322" w:rsidR="00FA7406" w:rsidRPr="000C248F" w:rsidRDefault="00FA7406"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Le pouvoir adjudicateur vérifiera l’exactitude de cette déclaration sur l’honneur dans le chef du soumissionnaire dont l’offre est la mieux classée. </w:t>
      </w:r>
    </w:p>
    <w:p w14:paraId="26BC9E28" w14:textId="77777777" w:rsidR="00D75561" w:rsidRPr="000C248F" w:rsidRDefault="00D75561" w:rsidP="001C09F6">
      <w:pPr>
        <w:spacing w:before="120" w:after="120" w:line="240" w:lineRule="auto"/>
        <w:jc w:val="both"/>
        <w:rPr>
          <w:b/>
          <w:bCs/>
          <w:szCs w:val="21"/>
          <w:u w:val="single"/>
        </w:rPr>
      </w:pPr>
      <w:r w:rsidRPr="000C248F">
        <w:rPr>
          <w:b/>
          <w:bCs/>
          <w:szCs w:val="21"/>
          <w:u w:val="single"/>
        </w:rPr>
        <w:lastRenderedPageBreak/>
        <w:t>Les documents qui seront demandés sont :</w:t>
      </w:r>
    </w:p>
    <w:p w14:paraId="2D0C3BF9" w14:textId="77777777" w:rsidR="00D75561" w:rsidRPr="000C248F" w:rsidRDefault="00D75561" w:rsidP="0055079B">
      <w:pPr>
        <w:pStyle w:val="Paragraphedeliste"/>
        <w:numPr>
          <w:ilvl w:val="0"/>
          <w:numId w:val="41"/>
        </w:numPr>
        <w:spacing w:before="120" w:after="120" w:line="240" w:lineRule="auto"/>
        <w:jc w:val="both"/>
        <w:rPr>
          <w:b/>
          <w:bCs/>
          <w:szCs w:val="21"/>
          <w:highlight w:val="green"/>
        </w:rPr>
      </w:pPr>
      <w:r w:rsidRPr="000C248F">
        <w:rPr>
          <w:b/>
          <w:bCs/>
          <w:szCs w:val="21"/>
          <w:highlight w:val="green"/>
        </w:rPr>
        <w:t>Attestation de non-redevabilité de l’OBR</w:t>
      </w:r>
    </w:p>
    <w:p w14:paraId="49659852" w14:textId="77777777" w:rsidR="00D75561" w:rsidRPr="000C248F" w:rsidRDefault="00D75561" w:rsidP="0055079B">
      <w:pPr>
        <w:pStyle w:val="Paragraphedeliste"/>
        <w:numPr>
          <w:ilvl w:val="0"/>
          <w:numId w:val="41"/>
        </w:numPr>
        <w:spacing w:before="120" w:after="120" w:line="240" w:lineRule="auto"/>
        <w:jc w:val="both"/>
        <w:rPr>
          <w:b/>
          <w:bCs/>
          <w:szCs w:val="21"/>
          <w:highlight w:val="green"/>
        </w:rPr>
      </w:pPr>
      <w:r w:rsidRPr="000C248F">
        <w:rPr>
          <w:b/>
          <w:bCs/>
          <w:szCs w:val="21"/>
          <w:highlight w:val="green"/>
        </w:rPr>
        <w:t>Attestation de non-redevabilité l’INSS</w:t>
      </w:r>
    </w:p>
    <w:p w14:paraId="59916BF6" w14:textId="77777777" w:rsidR="00D75561" w:rsidRPr="000C248F" w:rsidRDefault="00D75561" w:rsidP="0055079B">
      <w:pPr>
        <w:pStyle w:val="Paragraphedeliste"/>
        <w:numPr>
          <w:ilvl w:val="0"/>
          <w:numId w:val="41"/>
        </w:numPr>
        <w:spacing w:before="120" w:after="120" w:line="240" w:lineRule="auto"/>
        <w:jc w:val="both"/>
        <w:rPr>
          <w:b/>
          <w:bCs/>
          <w:szCs w:val="21"/>
          <w:highlight w:val="green"/>
        </w:rPr>
      </w:pPr>
      <w:r w:rsidRPr="000C248F">
        <w:rPr>
          <w:b/>
          <w:bCs/>
          <w:szCs w:val="21"/>
          <w:highlight w:val="green"/>
        </w:rPr>
        <w:t>Attestation de non-faillite</w:t>
      </w:r>
    </w:p>
    <w:p w14:paraId="72BAE09E" w14:textId="2DEA0FA6" w:rsidR="00D75561" w:rsidRPr="000C248F" w:rsidRDefault="00D75561" w:rsidP="0055079B">
      <w:pPr>
        <w:pStyle w:val="Paragraphedeliste"/>
        <w:numPr>
          <w:ilvl w:val="0"/>
          <w:numId w:val="41"/>
        </w:numPr>
        <w:spacing w:before="120" w:after="120" w:line="240" w:lineRule="auto"/>
        <w:jc w:val="both"/>
        <w:rPr>
          <w:b/>
          <w:bCs/>
          <w:i/>
          <w:iCs/>
          <w:szCs w:val="21"/>
          <w:highlight w:val="green"/>
        </w:rPr>
      </w:pPr>
      <w:r w:rsidRPr="000C248F">
        <w:rPr>
          <w:b/>
          <w:bCs/>
          <w:szCs w:val="21"/>
          <w:highlight w:val="green"/>
        </w:rPr>
        <w:t xml:space="preserve">Casier judiciaire du signataire de l’offre </w:t>
      </w:r>
      <w:r w:rsidR="00B87467" w:rsidRPr="000C248F">
        <w:rPr>
          <w:b/>
          <w:bCs/>
          <w:szCs w:val="21"/>
          <w:highlight w:val="green"/>
        </w:rPr>
        <w:t>et les statuts</w:t>
      </w:r>
      <w:r w:rsidR="001D1400">
        <w:rPr>
          <w:b/>
          <w:bCs/>
          <w:szCs w:val="21"/>
          <w:highlight w:val="green"/>
        </w:rPr>
        <w:t xml:space="preserve"> ou tout autre document</w:t>
      </w:r>
      <w:r w:rsidR="00B87467" w:rsidRPr="000C248F">
        <w:rPr>
          <w:b/>
          <w:bCs/>
          <w:szCs w:val="21"/>
          <w:highlight w:val="green"/>
        </w:rPr>
        <w:t xml:space="preserve"> </w:t>
      </w:r>
      <w:r w:rsidRPr="000C248F">
        <w:rPr>
          <w:b/>
          <w:bCs/>
          <w:i/>
          <w:iCs/>
          <w:szCs w:val="21"/>
          <w:highlight w:val="green"/>
        </w:rPr>
        <w:t>(</w:t>
      </w:r>
      <w:r w:rsidR="0066593A" w:rsidRPr="000C248F">
        <w:rPr>
          <w:b/>
          <w:bCs/>
          <w:i/>
          <w:iCs/>
          <w:szCs w:val="21"/>
          <w:highlight w:val="green"/>
        </w:rPr>
        <w:t>qui nous permettra de savoir si cette personne est habilitée à engager la firme).</w:t>
      </w:r>
    </w:p>
    <w:p w14:paraId="0D9ACFEA" w14:textId="5E5EC8B6" w:rsidR="00FA7406" w:rsidRPr="000C248F" w:rsidRDefault="00FA7406"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 xml:space="preserve">A cette fin, il demandera au soumissionnaire concerné par les moyens les plus rapides, et dans le délai qu’il détermine, de fournir les renseignements ou documents permettant de vérifier sa situation personnelle. </w:t>
      </w:r>
    </w:p>
    <w:p w14:paraId="6581E863" w14:textId="3C849F1E" w:rsidR="00B87467" w:rsidRPr="000C248F" w:rsidRDefault="00FA7406" w:rsidP="001C09F6">
      <w:pPr>
        <w:pStyle w:val="BTCtextCTB"/>
        <w:rPr>
          <w:rFonts w:ascii="Georgia" w:eastAsia="Calibri" w:hAnsi="Georgia"/>
          <w:color w:val="585756"/>
          <w:sz w:val="21"/>
          <w:szCs w:val="21"/>
        </w:rPr>
      </w:pPr>
      <w:r w:rsidRPr="000C248F">
        <w:rPr>
          <w:rFonts w:ascii="Georgia" w:eastAsia="Calibri" w:hAnsi="Georgia"/>
          <w:color w:val="585756"/>
          <w:sz w:val="21"/>
          <w:szCs w:val="21"/>
        </w:rPr>
        <w:t>Le pouvoir adjudicateur demandera lui-même les renseignements ou documents qu’il peut obtenir gratuitement par des moyens électroniques auprès des services qui en sont gestionnaires.</w:t>
      </w:r>
    </w:p>
    <w:p w14:paraId="42646876" w14:textId="04B50043" w:rsidR="002E6840" w:rsidRPr="000C248F" w:rsidRDefault="002E6840" w:rsidP="001C09F6">
      <w:pPr>
        <w:pStyle w:val="Titre3"/>
        <w:jc w:val="both"/>
        <w:rPr>
          <w:rFonts w:ascii="Georgia" w:hAnsi="Georgia"/>
          <w:sz w:val="21"/>
          <w:szCs w:val="21"/>
        </w:rPr>
      </w:pPr>
      <w:bookmarkStart w:id="85" w:name="_Toc223783232"/>
      <w:r w:rsidRPr="000C248F">
        <w:rPr>
          <w:rFonts w:ascii="Georgia" w:hAnsi="Georgia"/>
          <w:sz w:val="21"/>
          <w:szCs w:val="21"/>
        </w:rPr>
        <w:t>Critères de sélection</w:t>
      </w:r>
      <w:bookmarkEnd w:id="85"/>
      <w:r w:rsidRPr="000C248F">
        <w:rPr>
          <w:rFonts w:ascii="Georgia" w:hAnsi="Georgia"/>
          <w:sz w:val="21"/>
          <w:szCs w:val="21"/>
        </w:rPr>
        <w:t xml:space="preserve"> </w:t>
      </w:r>
    </w:p>
    <w:p w14:paraId="2108520F" w14:textId="1D9EA524" w:rsidR="002E6840" w:rsidRPr="003D0B6A" w:rsidRDefault="00C06B7C" w:rsidP="001C09F6">
      <w:pPr>
        <w:pStyle w:val="Corpsdetexte"/>
        <w:rPr>
          <w:rFonts w:ascii="Georgia" w:hAnsi="Georgia" w:cs="Arial"/>
          <w:i/>
          <w:sz w:val="18"/>
          <w:szCs w:val="18"/>
        </w:rPr>
      </w:pPr>
      <w:r w:rsidRPr="003D0B6A">
        <w:rPr>
          <w:rFonts w:ascii="Georgia" w:hAnsi="Georgia" w:cs="Arial"/>
          <w:i/>
          <w:sz w:val="18"/>
          <w:szCs w:val="18"/>
          <w:highlight w:val="lightGray"/>
        </w:rPr>
        <w:t>(</w:t>
      </w:r>
      <w:r w:rsidR="002E6840" w:rsidRPr="003D0B6A">
        <w:rPr>
          <w:rFonts w:ascii="Georgia" w:hAnsi="Georgia" w:cs="Arial"/>
          <w:i/>
          <w:sz w:val="18"/>
          <w:szCs w:val="18"/>
          <w:highlight w:val="lightGray"/>
        </w:rPr>
        <w:t>Article 71 de la Loi et art. 65-74 de l’AR du 18 avril 2017</w:t>
      </w:r>
      <w:r w:rsidR="003D0B6A" w:rsidRPr="003D0B6A">
        <w:rPr>
          <w:rFonts w:ascii="Georgia" w:hAnsi="Georgia" w:cs="Arial"/>
          <w:i/>
          <w:sz w:val="18"/>
          <w:szCs w:val="18"/>
        </w:rPr>
        <w:t>)</w:t>
      </w:r>
    </w:p>
    <w:p w14:paraId="1AA0A89C" w14:textId="2D1DF7F8" w:rsidR="001D1400" w:rsidRPr="000C248F" w:rsidRDefault="002E6840" w:rsidP="001C09F6">
      <w:pPr>
        <w:autoSpaceDE w:val="0"/>
        <w:autoSpaceDN w:val="0"/>
        <w:adjustRightInd w:val="0"/>
        <w:jc w:val="both"/>
        <w:rPr>
          <w:kern w:val="18"/>
          <w:szCs w:val="21"/>
        </w:rPr>
      </w:pPr>
      <w:r w:rsidRPr="000C248F">
        <w:rPr>
          <w:kern w:val="18"/>
          <w:szCs w:val="21"/>
        </w:rPr>
        <w:t>Le soumissionnaire est, en outre, tenu de démontrer à l’aide des documents demandés ci-dessous qu’il est suffisamment capable, tant du point de vue économique et financier que du point de vue technique, de mener à bien le présent marché public.</w:t>
      </w:r>
    </w:p>
    <w:p w14:paraId="6B743233" w14:textId="419CA9DF" w:rsidR="00FA7406" w:rsidRPr="000C248F" w:rsidRDefault="002E6840" w:rsidP="001C09F6">
      <w:pPr>
        <w:pStyle w:val="Titre3"/>
        <w:jc w:val="both"/>
        <w:rPr>
          <w:rFonts w:ascii="Georgia" w:hAnsi="Georgia"/>
          <w:sz w:val="21"/>
          <w:szCs w:val="21"/>
          <w:lang w:val="fr-BE"/>
        </w:rPr>
      </w:pPr>
      <w:r w:rsidRPr="000C248F">
        <w:rPr>
          <w:rFonts w:ascii="Georgia" w:hAnsi="Georgia"/>
          <w:sz w:val="21"/>
          <w:szCs w:val="21"/>
          <w:lang w:val="fr-BE"/>
        </w:rPr>
        <w:t xml:space="preserve"> </w:t>
      </w:r>
      <w:bookmarkStart w:id="86" w:name="_Toc223783233"/>
      <w:r w:rsidR="00FA7406" w:rsidRPr="000C248F">
        <w:rPr>
          <w:rFonts w:ascii="Georgia" w:hAnsi="Georgia"/>
          <w:sz w:val="21"/>
          <w:szCs w:val="21"/>
          <w:lang w:val="fr-BE"/>
        </w:rPr>
        <w:t>Aperçu de la procédure</w:t>
      </w:r>
      <w:bookmarkEnd w:id="86"/>
    </w:p>
    <w:p w14:paraId="63B6CE0E" w14:textId="1E5DFBE0" w:rsidR="00FA7406" w:rsidRPr="000C248F" w:rsidRDefault="00FA7406" w:rsidP="001C09F6">
      <w:pPr>
        <w:autoSpaceDE w:val="0"/>
        <w:autoSpaceDN w:val="0"/>
        <w:adjustRightInd w:val="0"/>
        <w:jc w:val="both"/>
        <w:rPr>
          <w:kern w:val="18"/>
          <w:szCs w:val="21"/>
        </w:rPr>
      </w:pPr>
      <w:r w:rsidRPr="000C248F">
        <w:rPr>
          <w:kern w:val="18"/>
          <w:szCs w:val="21"/>
        </w:rPr>
        <w:t xml:space="preserve">Dans une première phase, les offres introduites par les soumissionnaires sélectionnés seront examinées sur le plan de la régularité. </w:t>
      </w:r>
    </w:p>
    <w:p w14:paraId="770BCEEB" w14:textId="77777777" w:rsidR="00FA7406" w:rsidRPr="000C248F" w:rsidRDefault="00FA7406" w:rsidP="001C09F6">
      <w:pPr>
        <w:autoSpaceDE w:val="0"/>
        <w:autoSpaceDN w:val="0"/>
        <w:adjustRightInd w:val="0"/>
        <w:jc w:val="both"/>
        <w:rPr>
          <w:kern w:val="18"/>
          <w:szCs w:val="21"/>
        </w:rPr>
      </w:pPr>
      <w:r w:rsidRPr="000C248F">
        <w:rPr>
          <w:kern w:val="18"/>
          <w:szCs w:val="21"/>
        </w:rPr>
        <w:t>Le pouvoir adjudicateur se réserve le droit de faire régulariser les irrégularités dans l’offre des soumissionnaires durant les négociations.</w:t>
      </w:r>
    </w:p>
    <w:p w14:paraId="1B0DF36D" w14:textId="252DC1B5" w:rsidR="00FA7406" w:rsidRPr="000C248F" w:rsidRDefault="00FA7406" w:rsidP="001C09F6">
      <w:pPr>
        <w:autoSpaceDE w:val="0"/>
        <w:autoSpaceDN w:val="0"/>
        <w:adjustRightInd w:val="0"/>
        <w:jc w:val="both"/>
        <w:rPr>
          <w:kern w:val="18"/>
          <w:szCs w:val="21"/>
        </w:rPr>
      </w:pPr>
      <w:r w:rsidRPr="000C248F">
        <w:rPr>
          <w:kern w:val="18"/>
          <w:szCs w:val="21"/>
        </w:rPr>
        <w:t xml:space="preserve">Dans une seconde phase, les offres régulières seront examinées sur le plan du fond par une commission d’évaluation. Le pouvoir adjudicateur limitera le nombre d’offres à négocier en appliquant le critère d’attribution précisé dans les documents du marché. Cet examen sera réalisé sur la base du critère d’attribution "prix/coût" mentionné dans le présent cahier spécial des charges et a pour but de composer une shortlist de soumissionnaires avec lesquels des négociations seront menées. Maximum </w:t>
      </w:r>
      <w:r w:rsidR="00561439" w:rsidRPr="000C248F">
        <w:rPr>
          <w:kern w:val="18"/>
          <w:szCs w:val="21"/>
        </w:rPr>
        <w:t xml:space="preserve">3 </w:t>
      </w:r>
      <w:r w:rsidRPr="000C248F">
        <w:rPr>
          <w:kern w:val="18"/>
          <w:szCs w:val="21"/>
        </w:rPr>
        <w:t xml:space="preserve">soumissionnaires pourront être repris dans la shortlist. </w:t>
      </w:r>
    </w:p>
    <w:p w14:paraId="01405F5D" w14:textId="77777777" w:rsidR="00FA7406" w:rsidRPr="000C248F" w:rsidRDefault="00FA7406" w:rsidP="001C09F6">
      <w:pPr>
        <w:autoSpaceDE w:val="0"/>
        <w:autoSpaceDN w:val="0"/>
        <w:adjustRightInd w:val="0"/>
        <w:jc w:val="both"/>
        <w:rPr>
          <w:kern w:val="18"/>
          <w:szCs w:val="21"/>
        </w:rPr>
      </w:pPr>
      <w:r w:rsidRPr="000C248F">
        <w:rPr>
          <w:kern w:val="18"/>
          <w:szCs w:val="21"/>
        </w:rPr>
        <w:t>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w:t>
      </w:r>
    </w:p>
    <w:p w14:paraId="1F7698D7" w14:textId="227040E0" w:rsidR="00FA7406" w:rsidRPr="000C248F" w:rsidRDefault="00FA7406" w:rsidP="001C09F6">
      <w:pPr>
        <w:autoSpaceDE w:val="0"/>
        <w:autoSpaceDN w:val="0"/>
        <w:adjustRightInd w:val="0"/>
        <w:jc w:val="both"/>
        <w:rPr>
          <w:kern w:val="18"/>
          <w:szCs w:val="21"/>
        </w:rPr>
      </w:pPr>
      <w:r w:rsidRPr="000C248F">
        <w:rPr>
          <w:kern w:val="18"/>
          <w:szCs w:val="21"/>
        </w:rPr>
        <w:t>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 critère d’attribution "prix/coût". Le soumissionnaire dont la BAFO régulière est économiquement la plus avantageuse sera désigné comme adjudicataire pour le présent marché.</w:t>
      </w:r>
    </w:p>
    <w:p w14:paraId="23D22E99" w14:textId="77777777" w:rsidR="00FA7406" w:rsidRPr="000C248F" w:rsidRDefault="00FA7406" w:rsidP="001C09F6">
      <w:pPr>
        <w:autoSpaceDE w:val="0"/>
        <w:autoSpaceDN w:val="0"/>
        <w:adjustRightInd w:val="0"/>
        <w:jc w:val="both"/>
        <w:rPr>
          <w:kern w:val="18"/>
          <w:szCs w:val="21"/>
        </w:rPr>
      </w:pPr>
      <w:r w:rsidRPr="000C248F">
        <w:rPr>
          <w:kern w:val="18"/>
          <w:szCs w:val="21"/>
        </w:rPr>
        <w:t>Les BAFO des soumissionnaires avec lesquels des négociations ont été menées seront examinées du point de vue de leur régularité. Les BAFO irrégulières seront exclues.</w:t>
      </w:r>
    </w:p>
    <w:p w14:paraId="515269CA" w14:textId="77777777" w:rsidR="00FA7406" w:rsidRPr="000C248F" w:rsidRDefault="00FA7406" w:rsidP="001C09F6">
      <w:pPr>
        <w:autoSpaceDE w:val="0"/>
        <w:autoSpaceDN w:val="0"/>
        <w:adjustRightInd w:val="0"/>
        <w:jc w:val="both"/>
        <w:rPr>
          <w:kern w:val="18"/>
          <w:szCs w:val="21"/>
        </w:rPr>
      </w:pPr>
      <w:r w:rsidRPr="000C248F">
        <w:rPr>
          <w:kern w:val="18"/>
          <w:szCs w:val="21"/>
        </w:rPr>
        <w:t>Seules les BAFO régulières seront prises en considération pour être confrontées aux critères d’attribution.</w:t>
      </w:r>
    </w:p>
    <w:p w14:paraId="5E8E79BD" w14:textId="106B7461" w:rsidR="002E6840" w:rsidRPr="000C248F" w:rsidRDefault="00FA7406" w:rsidP="001C09F6">
      <w:pPr>
        <w:autoSpaceDE w:val="0"/>
        <w:autoSpaceDN w:val="0"/>
        <w:adjustRightInd w:val="0"/>
        <w:jc w:val="both"/>
        <w:rPr>
          <w:kern w:val="18"/>
          <w:szCs w:val="21"/>
        </w:rPr>
      </w:pPr>
      <w:r w:rsidRPr="000C248F">
        <w:rPr>
          <w:kern w:val="18"/>
          <w:szCs w:val="21"/>
        </w:rPr>
        <w:lastRenderedPageBreak/>
        <w:t>Le pouvoir adjudicateur se réserve le droit de revoir la procédure énoncée ci-dessus dans le respect du principe d’égalité de traitement et de transparence.</w:t>
      </w:r>
    </w:p>
    <w:p w14:paraId="1F31F633" w14:textId="0BEE4F97" w:rsidR="0015279B" w:rsidRPr="00E0238E" w:rsidRDefault="002E6840" w:rsidP="0015279B">
      <w:pPr>
        <w:pStyle w:val="Titre3"/>
        <w:jc w:val="both"/>
        <w:rPr>
          <w:rFonts w:ascii="Georgia" w:hAnsi="Georgia"/>
          <w:sz w:val="21"/>
          <w:szCs w:val="21"/>
        </w:rPr>
      </w:pPr>
      <w:bookmarkStart w:id="87" w:name="_Toc223783234"/>
      <w:r w:rsidRPr="000C248F">
        <w:rPr>
          <w:rFonts w:ascii="Georgia" w:hAnsi="Georgia"/>
          <w:sz w:val="21"/>
          <w:szCs w:val="21"/>
        </w:rPr>
        <w:t>Critères</w:t>
      </w:r>
      <w:r w:rsidR="0055133B">
        <w:rPr>
          <w:rFonts w:ascii="Georgia" w:hAnsi="Georgia"/>
          <w:sz w:val="21"/>
          <w:szCs w:val="21"/>
        </w:rPr>
        <w:t xml:space="preserve"> d’</w:t>
      </w:r>
      <w:r w:rsidRPr="000C248F">
        <w:rPr>
          <w:rFonts w:ascii="Georgia" w:hAnsi="Georgia"/>
          <w:sz w:val="21"/>
          <w:szCs w:val="21"/>
        </w:rPr>
        <w:t xml:space="preserve"> </w:t>
      </w:r>
      <w:r w:rsidR="0055133B" w:rsidRPr="000C248F">
        <w:rPr>
          <w:rFonts w:ascii="Georgia" w:hAnsi="Georgia"/>
          <w:sz w:val="21"/>
          <w:szCs w:val="21"/>
        </w:rPr>
        <w:t>attribution</w:t>
      </w:r>
      <w:bookmarkEnd w:id="87"/>
    </w:p>
    <w:p w14:paraId="0C2D8B17" w14:textId="665DFC39" w:rsidR="002E6840" w:rsidRPr="0015279B" w:rsidRDefault="0015279B" w:rsidP="001C09F6">
      <w:pPr>
        <w:pStyle w:val="Corpsdetexte"/>
        <w:rPr>
          <w:rFonts w:ascii="Georgia" w:hAnsi="Georgia" w:cs="Arial"/>
          <w:i/>
          <w:sz w:val="18"/>
          <w:szCs w:val="18"/>
          <w:highlight w:val="lightGray"/>
        </w:rPr>
      </w:pPr>
      <w:r>
        <w:rPr>
          <w:rFonts w:ascii="Georgia" w:hAnsi="Georgia" w:cs="Arial"/>
          <w:i/>
          <w:sz w:val="18"/>
          <w:szCs w:val="18"/>
          <w:highlight w:val="lightGray"/>
        </w:rPr>
        <w:t>(</w:t>
      </w:r>
      <w:r w:rsidR="002E6840" w:rsidRPr="0015279B">
        <w:rPr>
          <w:rFonts w:ascii="Georgia" w:hAnsi="Georgia" w:cs="Arial"/>
          <w:i/>
          <w:sz w:val="18"/>
          <w:szCs w:val="18"/>
          <w:highlight w:val="lightGray"/>
        </w:rPr>
        <w:t>Article 81-82 de la loi du 17 juin 2016</w:t>
      </w:r>
      <w:r>
        <w:rPr>
          <w:rFonts w:ascii="Georgia" w:hAnsi="Georgia" w:cs="Arial"/>
          <w:i/>
          <w:sz w:val="18"/>
          <w:szCs w:val="18"/>
          <w:highlight w:val="lightGray"/>
        </w:rPr>
        <w:t>)</w:t>
      </w:r>
    </w:p>
    <w:p w14:paraId="4A3DA79A" w14:textId="15BD608F" w:rsidR="002E6840" w:rsidRPr="000C248F" w:rsidRDefault="002E6840" w:rsidP="001C09F6">
      <w:pPr>
        <w:pStyle w:val="Corpsdetexte"/>
        <w:rPr>
          <w:rFonts w:ascii="Georgia" w:hAnsi="Georgia"/>
          <w:color w:val="404040"/>
          <w:sz w:val="21"/>
          <w:szCs w:val="21"/>
        </w:rPr>
      </w:pPr>
      <w:r w:rsidRPr="000C248F">
        <w:rPr>
          <w:rFonts w:ascii="Georgia" w:hAnsi="Georgia"/>
          <w:color w:val="404040"/>
          <w:sz w:val="21"/>
          <w:szCs w:val="21"/>
        </w:rPr>
        <w:t xml:space="preserve">Le pouvoir adjudicateur choisira </w:t>
      </w:r>
      <w:r w:rsidR="00FA7406" w:rsidRPr="000C248F">
        <w:rPr>
          <w:rFonts w:ascii="Georgia" w:hAnsi="Georgia"/>
          <w:color w:val="404040"/>
          <w:sz w:val="21"/>
          <w:szCs w:val="21"/>
        </w:rPr>
        <w:t>la BAFO</w:t>
      </w:r>
      <w:r w:rsidRPr="000C248F">
        <w:rPr>
          <w:rFonts w:ascii="Georgia" w:hAnsi="Georgia"/>
          <w:color w:val="404040"/>
          <w:sz w:val="21"/>
          <w:szCs w:val="21"/>
        </w:rPr>
        <w:t xml:space="preserve"> régulière qu’il juge économiquement la plus avantageuse en tenant compte des critères suivants :</w:t>
      </w:r>
    </w:p>
    <w:p w14:paraId="37048711" w14:textId="2FA102B0" w:rsidR="002E6840" w:rsidRPr="000C248F" w:rsidRDefault="002E6840" w:rsidP="00133829">
      <w:pPr>
        <w:pStyle w:val="Corpsdetexte"/>
        <w:numPr>
          <w:ilvl w:val="0"/>
          <w:numId w:val="6"/>
        </w:numPr>
        <w:rPr>
          <w:rFonts w:ascii="Georgia" w:hAnsi="Georgia" w:cs="Arial"/>
          <w:color w:val="404040"/>
          <w:sz w:val="21"/>
          <w:szCs w:val="21"/>
        </w:rPr>
      </w:pPr>
      <w:r w:rsidRPr="000C248F">
        <w:rPr>
          <w:rFonts w:ascii="Georgia" w:hAnsi="Georgia"/>
          <w:color w:val="404040"/>
          <w:sz w:val="21"/>
          <w:szCs w:val="21"/>
        </w:rPr>
        <w:t xml:space="preserve">Attribution sur la base du </w:t>
      </w:r>
      <w:r w:rsidRPr="000C248F">
        <w:rPr>
          <w:rFonts w:ascii="Georgia" w:hAnsi="Georgia"/>
          <w:b/>
          <w:color w:val="404040"/>
          <w:sz w:val="21"/>
          <w:szCs w:val="21"/>
        </w:rPr>
        <w:t>prix </w:t>
      </w:r>
      <w:r w:rsidR="00104899">
        <w:rPr>
          <w:rFonts w:ascii="Georgia" w:hAnsi="Georgia"/>
          <w:b/>
          <w:color w:val="404040"/>
          <w:sz w:val="21"/>
          <w:szCs w:val="21"/>
        </w:rPr>
        <w:t xml:space="preserve">moyen </w:t>
      </w:r>
      <w:r w:rsidRPr="000C248F">
        <w:rPr>
          <w:rFonts w:ascii="Georgia" w:hAnsi="Georgia"/>
          <w:b/>
          <w:color w:val="404040"/>
          <w:sz w:val="21"/>
          <w:szCs w:val="21"/>
        </w:rPr>
        <w:t>:</w:t>
      </w:r>
    </w:p>
    <w:p w14:paraId="2586A8E0" w14:textId="2709F7E4" w:rsidR="002E6840" w:rsidRDefault="002E6840" w:rsidP="00133829">
      <w:pPr>
        <w:pStyle w:val="Corpsdetexte"/>
        <w:numPr>
          <w:ilvl w:val="1"/>
          <w:numId w:val="6"/>
        </w:numPr>
        <w:rPr>
          <w:rFonts w:ascii="Georgia" w:hAnsi="Georgia"/>
          <w:color w:val="404040"/>
          <w:sz w:val="21"/>
          <w:szCs w:val="21"/>
        </w:rPr>
      </w:pPr>
      <w:r w:rsidRPr="000C248F">
        <w:rPr>
          <w:rFonts w:ascii="Georgia" w:hAnsi="Georgia"/>
          <w:color w:val="404040"/>
          <w:sz w:val="21"/>
          <w:szCs w:val="21"/>
        </w:rPr>
        <w:t>Prix</w:t>
      </w:r>
      <w:r w:rsidR="00F2649C" w:rsidRPr="000C248F">
        <w:rPr>
          <w:rFonts w:ascii="Georgia" w:hAnsi="Georgia"/>
          <w:color w:val="404040"/>
          <w:sz w:val="21"/>
          <w:szCs w:val="21"/>
        </w:rPr>
        <w:t> : 100 %</w:t>
      </w:r>
    </w:p>
    <w:p w14:paraId="5CE1186B" w14:textId="6F76F7CB" w:rsidR="00DF2CC5" w:rsidRPr="00BA79A2" w:rsidRDefault="00DF2CC5" w:rsidP="00DF2CC5">
      <w:pPr>
        <w:pStyle w:val="Corpsdetexte"/>
        <w:spacing w:after="0"/>
        <w:rPr>
          <w:rFonts w:ascii="Georgia" w:hAnsi="Georgia"/>
          <w:sz w:val="21"/>
          <w:szCs w:val="21"/>
          <w:lang w:val="fr-BE"/>
        </w:rPr>
      </w:pPr>
      <w:r w:rsidRPr="00BA79A2">
        <w:rPr>
          <w:rFonts w:ascii="Georgia" w:hAnsi="Georgia"/>
          <w:sz w:val="21"/>
          <w:szCs w:val="21"/>
          <w:lang w:val="fr-BE"/>
        </w:rPr>
        <w:t>Concernant le critère prix</w:t>
      </w:r>
      <w:r>
        <w:rPr>
          <w:rFonts w:ascii="Georgia" w:hAnsi="Georgia"/>
          <w:sz w:val="21"/>
          <w:szCs w:val="21"/>
          <w:lang w:val="fr-BE"/>
        </w:rPr>
        <w:t xml:space="preserve"> moyen</w:t>
      </w:r>
      <w:r w:rsidRPr="00BA79A2">
        <w:rPr>
          <w:rFonts w:ascii="Georgia" w:hAnsi="Georgia"/>
          <w:sz w:val="21"/>
          <w:szCs w:val="21"/>
          <w:lang w:val="fr-BE"/>
        </w:rPr>
        <w:t xml:space="preserve"> en particulier, en vue de respecter le principe de proportionnalité, chaque offre se verra attribuer une cote calculée comme suit :</w:t>
      </w:r>
    </w:p>
    <w:p w14:paraId="4272B28A" w14:textId="405A4E43" w:rsidR="00DF2CC5" w:rsidRPr="00BA79A2" w:rsidRDefault="00DF2CC5" w:rsidP="00DF2CC5">
      <w:pPr>
        <w:pStyle w:val="Corpsdetexte"/>
        <w:numPr>
          <w:ilvl w:val="0"/>
          <w:numId w:val="6"/>
        </w:numPr>
        <w:spacing w:after="0"/>
        <w:rPr>
          <w:rFonts w:ascii="Georgia" w:hAnsi="Georgia"/>
          <w:sz w:val="21"/>
          <w:szCs w:val="21"/>
          <w:lang w:val="fr-BE"/>
        </w:rPr>
      </w:pPr>
      <w:r w:rsidRPr="00BA79A2">
        <w:rPr>
          <w:rFonts w:ascii="Georgia" w:hAnsi="Georgia"/>
          <w:sz w:val="21"/>
          <w:szCs w:val="21"/>
          <w:lang w:val="fr-BE"/>
        </w:rPr>
        <w:t xml:space="preserve">Ccp = </w:t>
      </w:r>
      <w:r>
        <w:rPr>
          <w:rFonts w:ascii="Georgia" w:hAnsi="Georgia"/>
          <w:sz w:val="21"/>
          <w:szCs w:val="21"/>
          <w:lang w:val="fr-BE"/>
        </w:rPr>
        <w:t>10</w:t>
      </w:r>
      <w:r w:rsidRPr="00BA79A2">
        <w:rPr>
          <w:rFonts w:ascii="Georgia" w:hAnsi="Georgia"/>
          <w:sz w:val="21"/>
          <w:szCs w:val="21"/>
          <w:lang w:val="fr-BE"/>
        </w:rPr>
        <w:t>0 x (Pob / Poc)</w:t>
      </w:r>
    </w:p>
    <w:p w14:paraId="453820AA" w14:textId="77777777" w:rsidR="00DF2CC5" w:rsidRPr="00BA79A2" w:rsidRDefault="00DF2CC5" w:rsidP="00DF2CC5">
      <w:pPr>
        <w:pStyle w:val="Corpsdetexte"/>
        <w:spacing w:after="0"/>
        <w:ind w:left="720"/>
        <w:rPr>
          <w:rFonts w:ascii="Georgia" w:hAnsi="Georgia"/>
          <w:sz w:val="21"/>
          <w:szCs w:val="21"/>
          <w:lang w:val="fr-BE"/>
        </w:rPr>
      </w:pPr>
      <w:r w:rsidRPr="00BA79A2">
        <w:rPr>
          <w:rFonts w:ascii="Georgia" w:hAnsi="Georgia"/>
          <w:sz w:val="21"/>
          <w:szCs w:val="21"/>
          <w:lang w:val="fr-BE"/>
        </w:rPr>
        <w:t>Avec :</w:t>
      </w:r>
    </w:p>
    <w:p w14:paraId="1549ED02" w14:textId="3FC76C8E" w:rsidR="00DF2CC5" w:rsidRPr="00BA79A2" w:rsidRDefault="00DF2CC5" w:rsidP="00DF2CC5">
      <w:pPr>
        <w:pStyle w:val="Corpsdetexte"/>
        <w:spacing w:after="0"/>
        <w:ind w:left="720"/>
        <w:rPr>
          <w:rFonts w:ascii="Georgia" w:hAnsi="Georgia"/>
          <w:sz w:val="21"/>
          <w:szCs w:val="21"/>
          <w:lang w:val="fr-BE"/>
        </w:rPr>
      </w:pPr>
      <w:r w:rsidRPr="00BA79A2">
        <w:rPr>
          <w:rFonts w:ascii="Georgia" w:hAnsi="Georgia"/>
          <w:sz w:val="21"/>
          <w:szCs w:val="21"/>
          <w:lang w:val="fr-BE"/>
        </w:rPr>
        <w:t>•</w:t>
      </w:r>
      <w:r w:rsidRPr="00BA79A2">
        <w:rPr>
          <w:rFonts w:ascii="Georgia" w:hAnsi="Georgia"/>
          <w:sz w:val="21"/>
          <w:szCs w:val="21"/>
          <w:lang w:val="fr-BE"/>
        </w:rPr>
        <w:tab/>
        <w:t>Ccp = cote du critère « prix</w:t>
      </w:r>
      <w:r w:rsidR="00F96F92">
        <w:rPr>
          <w:rFonts w:ascii="Georgia" w:hAnsi="Georgia"/>
          <w:sz w:val="21"/>
          <w:szCs w:val="21"/>
          <w:lang w:val="fr-BE"/>
        </w:rPr>
        <w:t xml:space="preserve"> moyen</w:t>
      </w:r>
      <w:r w:rsidRPr="00BA79A2">
        <w:rPr>
          <w:rFonts w:ascii="Georgia" w:hAnsi="Georgia"/>
          <w:sz w:val="21"/>
          <w:szCs w:val="21"/>
          <w:lang w:val="fr-BE"/>
        </w:rPr>
        <w:t xml:space="preserve"> »</w:t>
      </w:r>
    </w:p>
    <w:p w14:paraId="501611A2" w14:textId="1461D6D4" w:rsidR="00DF2CC5" w:rsidRPr="00BA79A2" w:rsidRDefault="00DF2CC5" w:rsidP="00DF2CC5">
      <w:pPr>
        <w:pStyle w:val="Corpsdetexte"/>
        <w:spacing w:after="0"/>
        <w:ind w:left="720"/>
        <w:rPr>
          <w:rFonts w:ascii="Georgia" w:hAnsi="Georgia"/>
          <w:sz w:val="21"/>
          <w:szCs w:val="21"/>
          <w:lang w:val="fr-BE"/>
        </w:rPr>
      </w:pPr>
      <w:r w:rsidRPr="00BA79A2">
        <w:rPr>
          <w:rFonts w:ascii="Georgia" w:hAnsi="Georgia"/>
          <w:sz w:val="21"/>
          <w:szCs w:val="21"/>
          <w:lang w:val="fr-BE"/>
        </w:rPr>
        <w:t>•</w:t>
      </w:r>
      <w:r w:rsidRPr="00BA79A2">
        <w:rPr>
          <w:rFonts w:ascii="Georgia" w:hAnsi="Georgia"/>
          <w:sz w:val="21"/>
          <w:szCs w:val="21"/>
          <w:lang w:val="fr-BE"/>
        </w:rPr>
        <w:tab/>
        <w:t xml:space="preserve">Pob = prix </w:t>
      </w:r>
      <w:r w:rsidR="00F96F92">
        <w:rPr>
          <w:rFonts w:ascii="Georgia" w:hAnsi="Georgia"/>
          <w:sz w:val="21"/>
          <w:szCs w:val="21"/>
          <w:lang w:val="fr-BE"/>
        </w:rPr>
        <w:t xml:space="preserve">moyen </w:t>
      </w:r>
      <w:r w:rsidRPr="00BA79A2">
        <w:rPr>
          <w:rFonts w:ascii="Georgia" w:hAnsi="Georgia"/>
          <w:sz w:val="21"/>
          <w:szCs w:val="21"/>
          <w:lang w:val="fr-BE"/>
        </w:rPr>
        <w:t>de l’offre la plus basse</w:t>
      </w:r>
    </w:p>
    <w:p w14:paraId="5D2E863F" w14:textId="122BA53B" w:rsidR="00DF2CC5" w:rsidRPr="000C248F" w:rsidRDefault="00DF2CC5" w:rsidP="00DF2CC5">
      <w:pPr>
        <w:pStyle w:val="Corpsdetexte"/>
        <w:ind w:left="720"/>
        <w:rPr>
          <w:rFonts w:ascii="Georgia" w:hAnsi="Georgia"/>
          <w:color w:val="404040"/>
          <w:sz w:val="21"/>
          <w:szCs w:val="21"/>
        </w:rPr>
      </w:pPr>
      <w:r w:rsidRPr="00BA79A2">
        <w:rPr>
          <w:rFonts w:ascii="Georgia" w:hAnsi="Georgia"/>
          <w:sz w:val="21"/>
          <w:szCs w:val="21"/>
          <w:lang w:val="fr-BE"/>
        </w:rPr>
        <w:t>•</w:t>
      </w:r>
      <w:r w:rsidRPr="00BA79A2">
        <w:rPr>
          <w:rFonts w:ascii="Georgia" w:hAnsi="Georgia"/>
          <w:sz w:val="21"/>
          <w:szCs w:val="21"/>
          <w:lang w:val="fr-BE"/>
        </w:rPr>
        <w:tab/>
        <w:t>Poc = prix</w:t>
      </w:r>
      <w:r w:rsidR="00F96F92">
        <w:rPr>
          <w:rFonts w:ascii="Georgia" w:hAnsi="Georgia"/>
          <w:sz w:val="21"/>
          <w:szCs w:val="21"/>
          <w:lang w:val="fr-BE"/>
        </w:rPr>
        <w:t xml:space="preserve"> moyen</w:t>
      </w:r>
      <w:r w:rsidRPr="00BA79A2">
        <w:rPr>
          <w:rFonts w:ascii="Georgia" w:hAnsi="Georgia"/>
          <w:sz w:val="21"/>
          <w:szCs w:val="21"/>
          <w:lang w:val="fr-BE"/>
        </w:rPr>
        <w:t xml:space="preserve"> de l’offre considérée</w:t>
      </w:r>
    </w:p>
    <w:p w14:paraId="3A097025" w14:textId="77777777" w:rsidR="002E6840" w:rsidRPr="000C248F" w:rsidRDefault="002E6840" w:rsidP="001C09F6">
      <w:pPr>
        <w:pStyle w:val="Titre4"/>
        <w:jc w:val="both"/>
        <w:rPr>
          <w:rFonts w:ascii="Georgia" w:hAnsi="Georgia"/>
          <w:szCs w:val="21"/>
        </w:rPr>
      </w:pPr>
      <w:bookmarkStart w:id="88" w:name="_Toc223783235"/>
      <w:r w:rsidRPr="000C248F">
        <w:rPr>
          <w:rFonts w:ascii="Georgia" w:hAnsi="Georgia"/>
          <w:szCs w:val="21"/>
        </w:rPr>
        <w:t>Cotation finale</w:t>
      </w:r>
      <w:bookmarkEnd w:id="88"/>
    </w:p>
    <w:p w14:paraId="03332668" w14:textId="20FBDA08" w:rsidR="00593C37" w:rsidRPr="000C248F" w:rsidRDefault="002E6840"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Pr="000C248F" w:rsidRDefault="002E6840" w:rsidP="001C09F6">
      <w:pPr>
        <w:pStyle w:val="Titre4"/>
        <w:keepLines w:val="0"/>
        <w:widowControl w:val="0"/>
        <w:tabs>
          <w:tab w:val="num" w:pos="864"/>
        </w:tabs>
        <w:suppressAutoHyphens/>
        <w:spacing w:before="120" w:after="120" w:line="240" w:lineRule="auto"/>
        <w:jc w:val="both"/>
        <w:rPr>
          <w:rFonts w:ascii="Georgia" w:hAnsi="Georgia"/>
          <w:szCs w:val="21"/>
        </w:rPr>
      </w:pPr>
      <w:bookmarkStart w:id="89" w:name="_Toc223783236"/>
      <w:r w:rsidRPr="000C248F">
        <w:rPr>
          <w:rFonts w:ascii="Georgia" w:hAnsi="Georgia"/>
          <w:szCs w:val="21"/>
        </w:rPr>
        <w:t>Attribution du marché</w:t>
      </w:r>
      <w:bookmarkEnd w:id="89"/>
    </w:p>
    <w:p w14:paraId="0398C9E9" w14:textId="4019E321" w:rsidR="002E6840" w:rsidRPr="0015279B" w:rsidRDefault="0015279B" w:rsidP="001C09F6">
      <w:pPr>
        <w:pStyle w:val="Corpsdetexte"/>
        <w:rPr>
          <w:rFonts w:ascii="Georgia" w:hAnsi="Georgia" w:cs="Arial"/>
          <w:i/>
          <w:sz w:val="18"/>
          <w:szCs w:val="18"/>
          <w:highlight w:val="lightGray"/>
        </w:rPr>
      </w:pPr>
      <w:r>
        <w:rPr>
          <w:rFonts w:ascii="Georgia" w:hAnsi="Georgia" w:cs="Arial"/>
          <w:i/>
          <w:sz w:val="18"/>
          <w:szCs w:val="18"/>
          <w:highlight w:val="lightGray"/>
        </w:rPr>
        <w:t>(</w:t>
      </w:r>
      <w:r w:rsidRPr="0015279B">
        <w:rPr>
          <w:rFonts w:ascii="Georgia" w:hAnsi="Georgia" w:cs="Arial"/>
          <w:i/>
          <w:sz w:val="18"/>
          <w:szCs w:val="18"/>
          <w:highlight w:val="lightGray"/>
        </w:rPr>
        <w:t>Article 36</w:t>
      </w:r>
      <w:r w:rsidR="002E6840" w:rsidRPr="0015279B">
        <w:rPr>
          <w:rFonts w:ascii="Georgia" w:hAnsi="Georgia" w:cs="Arial"/>
          <w:i/>
          <w:sz w:val="18"/>
          <w:szCs w:val="18"/>
          <w:highlight w:val="lightGray"/>
        </w:rPr>
        <w:t xml:space="preserve"> et 81-82 de la Loi du 17.06.2016</w:t>
      </w:r>
      <w:r>
        <w:rPr>
          <w:rFonts w:ascii="Georgia" w:hAnsi="Georgia" w:cs="Arial"/>
          <w:i/>
          <w:sz w:val="18"/>
          <w:szCs w:val="18"/>
          <w:highlight w:val="lightGray"/>
        </w:rPr>
        <w:t>)</w:t>
      </w:r>
      <w:r w:rsidR="002E6840" w:rsidRPr="0015279B">
        <w:rPr>
          <w:rFonts w:ascii="Georgia" w:hAnsi="Georgia" w:cs="Arial"/>
          <w:i/>
          <w:sz w:val="18"/>
          <w:szCs w:val="18"/>
          <w:highlight w:val="lightGray"/>
        </w:rPr>
        <w:t> </w:t>
      </w:r>
    </w:p>
    <w:p w14:paraId="1786938A" w14:textId="1A69C072" w:rsidR="002E6840" w:rsidRPr="000C248F" w:rsidRDefault="002E6840"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Le</w:t>
      </w:r>
      <w:r w:rsidR="00F2649C" w:rsidRPr="000C248F">
        <w:rPr>
          <w:rFonts w:ascii="Georgia" w:eastAsia="DejaVu Sans" w:hAnsi="Georgia" w:cs="Tahoma"/>
          <w:color w:val="404040"/>
          <w:kern w:val="18"/>
          <w:sz w:val="21"/>
          <w:szCs w:val="21"/>
          <w:lang w:val="fr-FR"/>
        </w:rPr>
        <w:t xml:space="preserve"> </w:t>
      </w:r>
      <w:r w:rsidRPr="000C248F">
        <w:rPr>
          <w:rFonts w:ascii="Georgia" w:eastAsia="DejaVu Sans" w:hAnsi="Georgia" w:cs="Tahoma"/>
          <w:color w:val="404040"/>
          <w:kern w:val="18"/>
          <w:sz w:val="21"/>
          <w:szCs w:val="21"/>
          <w:lang w:val="fr-FR"/>
        </w:rPr>
        <w:t>marché sera attribué</w:t>
      </w:r>
      <w:r w:rsidR="00F2649C" w:rsidRPr="000C248F">
        <w:rPr>
          <w:rFonts w:ascii="Georgia" w:eastAsia="DejaVu Sans" w:hAnsi="Georgia" w:cs="Tahoma"/>
          <w:color w:val="404040"/>
          <w:kern w:val="18"/>
          <w:sz w:val="21"/>
          <w:szCs w:val="21"/>
          <w:lang w:val="fr-FR"/>
        </w:rPr>
        <w:t xml:space="preserve"> au</w:t>
      </w:r>
      <w:r w:rsidRPr="000C248F">
        <w:rPr>
          <w:rFonts w:ascii="Georgia" w:eastAsia="DejaVu Sans" w:hAnsi="Georgia" w:cs="Tahoma"/>
          <w:color w:val="404040"/>
          <w:kern w:val="18"/>
          <w:sz w:val="21"/>
          <w:szCs w:val="21"/>
          <w:lang w:val="fr-FR"/>
        </w:rPr>
        <w:t xml:space="preserve"> soumissionnaire qui a remis l’offre régulière économiquement la plus avantageuse.</w:t>
      </w:r>
    </w:p>
    <w:p w14:paraId="20D6C8D6" w14:textId="77777777" w:rsidR="002E6840" w:rsidRPr="000C248F" w:rsidRDefault="002E6840"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Il faut néanmoins remarquer que, conformément à l’art. 85 de la loi du 17 juin 2016, il n’existe aucune obligation pour le pouvoir adjudicateur d’attribuer le marché.</w:t>
      </w:r>
    </w:p>
    <w:p w14:paraId="6AE379F4" w14:textId="77777777" w:rsidR="002E6840" w:rsidRPr="000C248F" w:rsidRDefault="002E6840"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056F38D3" w14:textId="2A93A319" w:rsidR="009804F1" w:rsidRPr="000C248F" w:rsidRDefault="002E6840"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DC21B7" w:rsidRPr="000C248F">
        <w:rPr>
          <w:rFonts w:ascii="Georgia" w:eastAsia="DejaVu Sans" w:hAnsi="Georgia" w:cs="Tahoma"/>
          <w:color w:val="404040"/>
          <w:kern w:val="18"/>
          <w:sz w:val="21"/>
          <w:szCs w:val="21"/>
          <w:lang w:val="fr-FR"/>
        </w:rPr>
        <w:t>une autre procédure</w:t>
      </w:r>
      <w:r w:rsidRPr="000C248F">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Pr="000C248F" w:rsidRDefault="009804F1" w:rsidP="001C09F6">
      <w:pPr>
        <w:pStyle w:val="Titre2"/>
        <w:jc w:val="both"/>
        <w:rPr>
          <w:rFonts w:ascii="Georgia" w:hAnsi="Georgia"/>
          <w:sz w:val="21"/>
          <w:szCs w:val="21"/>
        </w:rPr>
      </w:pPr>
      <w:bookmarkStart w:id="90" w:name="_Toc257039854"/>
      <w:bookmarkStart w:id="91" w:name="_Toc366161168"/>
      <w:bookmarkStart w:id="92" w:name="_Toc223783237"/>
      <w:r w:rsidRPr="000C248F">
        <w:rPr>
          <w:rFonts w:ascii="Georgia" w:hAnsi="Georgia"/>
          <w:sz w:val="21"/>
          <w:szCs w:val="21"/>
        </w:rPr>
        <w:t>Conclusion du contrat</w:t>
      </w:r>
      <w:bookmarkEnd w:id="90"/>
      <w:bookmarkEnd w:id="91"/>
      <w:bookmarkEnd w:id="92"/>
    </w:p>
    <w:p w14:paraId="342233F4" w14:textId="77777777" w:rsidR="009804F1" w:rsidRPr="000C248F" w:rsidRDefault="009804F1" w:rsidP="001C09F6">
      <w:pPr>
        <w:pStyle w:val="Corpsdetexte"/>
        <w:rPr>
          <w:rFonts w:ascii="Georgia" w:hAnsi="Georgia"/>
          <w:i/>
          <w:sz w:val="21"/>
          <w:szCs w:val="21"/>
        </w:rPr>
      </w:pPr>
      <w:r w:rsidRPr="000C248F">
        <w:rPr>
          <w:rFonts w:ascii="Georgia" w:hAnsi="Georgia"/>
          <w:i/>
          <w:sz w:val="21"/>
          <w:szCs w:val="21"/>
          <w:highlight w:val="lightGray"/>
        </w:rPr>
        <w:t xml:space="preserve">Article </w:t>
      </w:r>
      <w:r w:rsidRPr="000C248F">
        <w:rPr>
          <w:rFonts w:ascii="Georgia" w:hAnsi="Georgia" w:cs="Arial"/>
          <w:i/>
          <w:sz w:val="21"/>
          <w:szCs w:val="21"/>
          <w:highlight w:val="lightGray"/>
        </w:rPr>
        <w:t>88 de l’AR Passation</w:t>
      </w:r>
      <w:r w:rsidRPr="000C248F">
        <w:rPr>
          <w:rFonts w:ascii="Georgia" w:hAnsi="Georgia"/>
          <w:i/>
          <w:sz w:val="21"/>
          <w:szCs w:val="21"/>
        </w:rPr>
        <w:t> </w:t>
      </w:r>
    </w:p>
    <w:p w14:paraId="1F2FE771" w14:textId="3AD25372" w:rsidR="009804F1" w:rsidRPr="000C248F" w:rsidRDefault="009804F1"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 xml:space="preserve">Conformément à l’art. </w:t>
      </w:r>
      <w:r w:rsidR="0015279B" w:rsidRPr="000C248F">
        <w:rPr>
          <w:rFonts w:ascii="Georgia" w:eastAsia="DejaVu Sans" w:hAnsi="Georgia" w:cs="Tahoma"/>
          <w:color w:val="404040"/>
          <w:kern w:val="18"/>
          <w:sz w:val="21"/>
          <w:szCs w:val="21"/>
          <w:lang w:val="fr-FR"/>
        </w:rPr>
        <w:t>88 de</w:t>
      </w:r>
      <w:r w:rsidRPr="000C248F">
        <w:rPr>
          <w:rFonts w:ascii="Georgia" w:eastAsia="DejaVu Sans" w:hAnsi="Georgia" w:cs="Tahoma"/>
          <w:color w:val="404040"/>
          <w:kern w:val="18"/>
          <w:sz w:val="21"/>
          <w:szCs w:val="21"/>
          <w:lang w:val="fr-FR"/>
        </w:rPr>
        <w:t xml:space="preserve"> l’A.R. du 18 avril 2017, le marché a lieu par la notification au soumissionnaire choisi de l’approbation de son offre. </w:t>
      </w:r>
    </w:p>
    <w:p w14:paraId="0BCE9EB0" w14:textId="77777777" w:rsidR="009804F1" w:rsidRPr="000C248F" w:rsidRDefault="009804F1"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0C248F" w:rsidRDefault="009804F1"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 xml:space="preserve">Le contrat intégral consiste dès lors en un marché attribué par </w:t>
      </w:r>
      <w:r w:rsidR="0021448A" w:rsidRPr="000C248F">
        <w:rPr>
          <w:rFonts w:ascii="Georgia" w:eastAsia="Calibri" w:hAnsi="Georgia"/>
          <w:color w:val="585756"/>
          <w:sz w:val="21"/>
          <w:szCs w:val="21"/>
        </w:rPr>
        <w:t>Enabel</w:t>
      </w:r>
      <w:r w:rsidR="0021448A" w:rsidRPr="000C248F">
        <w:rPr>
          <w:rFonts w:ascii="Georgia" w:eastAsia="DejaVu Sans" w:hAnsi="Georgia" w:cs="Tahoma"/>
          <w:color w:val="404040"/>
          <w:kern w:val="18"/>
          <w:sz w:val="21"/>
          <w:szCs w:val="21"/>
          <w:lang w:val="fr-FR"/>
        </w:rPr>
        <w:t xml:space="preserve"> </w:t>
      </w:r>
      <w:r w:rsidRPr="000C248F">
        <w:rPr>
          <w:rFonts w:ascii="Georgia" w:eastAsia="DejaVu Sans" w:hAnsi="Georgia" w:cs="Tahoma"/>
          <w:color w:val="404040"/>
          <w:kern w:val="18"/>
          <w:sz w:val="21"/>
          <w:szCs w:val="21"/>
          <w:lang w:val="fr-FR"/>
        </w:rPr>
        <w:t>au soumissionnaire choisi conformément au :</w:t>
      </w:r>
    </w:p>
    <w:p w14:paraId="79340FD4" w14:textId="77777777" w:rsidR="009804F1" w:rsidRPr="000C248F" w:rsidRDefault="009804F1" w:rsidP="0013382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0C248F">
        <w:rPr>
          <w:rFonts w:ascii="Georgia" w:hAnsi="Georgia"/>
          <w:color w:val="404040"/>
          <w:sz w:val="21"/>
          <w:szCs w:val="21"/>
          <w:lang w:val="fr-FR"/>
        </w:rPr>
        <w:t>Le présent CSC et ses annexes ;</w:t>
      </w:r>
    </w:p>
    <w:p w14:paraId="5D5035AB" w14:textId="7910D3F0" w:rsidR="009804F1" w:rsidRPr="000C248F" w:rsidRDefault="00FA7406" w:rsidP="0013382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0C248F">
        <w:rPr>
          <w:rFonts w:ascii="Georgia" w:hAnsi="Georgia"/>
          <w:color w:val="404040"/>
          <w:sz w:val="21"/>
          <w:szCs w:val="21"/>
          <w:lang w:val="fr-FR"/>
        </w:rPr>
        <w:lastRenderedPageBreak/>
        <w:t>La BAFO</w:t>
      </w:r>
      <w:r w:rsidR="009804F1" w:rsidRPr="000C248F">
        <w:rPr>
          <w:rFonts w:ascii="Georgia" w:hAnsi="Georgia"/>
          <w:color w:val="404040"/>
          <w:sz w:val="21"/>
          <w:szCs w:val="21"/>
          <w:lang w:val="fr-FR"/>
        </w:rPr>
        <w:t xml:space="preserve"> approuvée de l’adjudicataire et toutes ses annexes ;</w:t>
      </w:r>
    </w:p>
    <w:p w14:paraId="6927D27C" w14:textId="77777777" w:rsidR="009804F1" w:rsidRPr="000C248F" w:rsidRDefault="009804F1" w:rsidP="0013382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0C248F">
        <w:rPr>
          <w:rFonts w:ascii="Georgia" w:hAnsi="Georgia"/>
          <w:color w:val="404040"/>
          <w:sz w:val="21"/>
          <w:szCs w:val="21"/>
          <w:lang w:val="fr-FR"/>
        </w:rPr>
        <w:t>La lettre recommandée portant notification de la décision d’attribution ;</w:t>
      </w:r>
    </w:p>
    <w:p w14:paraId="37C2D86E" w14:textId="7F5DC217" w:rsidR="009804F1" w:rsidRPr="000C248F" w:rsidRDefault="009804F1" w:rsidP="00133829">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0C248F">
        <w:rPr>
          <w:rFonts w:ascii="Georgia" w:hAnsi="Georgia"/>
          <w:color w:val="404040"/>
          <w:sz w:val="21"/>
          <w:szCs w:val="21"/>
          <w:lang w:val="fr-FR"/>
        </w:rPr>
        <w:t>Le cas échéant, les documents éventuels ultérieurs, acceptés et signés par les deux parties.</w:t>
      </w:r>
    </w:p>
    <w:p w14:paraId="48F5D7B1" w14:textId="2194D252" w:rsidR="009804F1" w:rsidRPr="000C248F" w:rsidRDefault="00D14EA3" w:rsidP="001C09F6">
      <w:pPr>
        <w:pStyle w:val="Corpsdetexte"/>
        <w:rPr>
          <w:rFonts w:ascii="Georgia" w:hAnsi="Georgia"/>
          <w:sz w:val="21"/>
          <w:szCs w:val="21"/>
        </w:rPr>
      </w:pPr>
      <w:r w:rsidRPr="000C248F">
        <w:rPr>
          <w:rFonts w:ascii="Georgia" w:hAnsi="Georgia"/>
          <w:sz w:val="21"/>
          <w:szCs w:val="21"/>
        </w:rPr>
        <w:t xml:space="preserve">Dans un objectif de transparence, Enabel s'engage à publier annuellement une liste des attributaires de ses marchés. Par l'introduction de son offre, l'adjudicataire du marché se déclare d'accord avec la publication du titre du </w:t>
      </w:r>
      <w:r w:rsidR="0024021B" w:rsidRPr="000C248F">
        <w:rPr>
          <w:rFonts w:ascii="Georgia" w:hAnsi="Georgia"/>
          <w:sz w:val="21"/>
          <w:szCs w:val="21"/>
        </w:rPr>
        <w:t>contrat, la</w:t>
      </w:r>
      <w:r w:rsidRPr="000C248F">
        <w:rPr>
          <w:rFonts w:ascii="Georgia" w:hAnsi="Georgia"/>
          <w:sz w:val="21"/>
          <w:szCs w:val="21"/>
        </w:rPr>
        <w:t xml:space="preserve"> nature et l'objet du </w:t>
      </w:r>
      <w:r w:rsidR="0024021B" w:rsidRPr="000C248F">
        <w:rPr>
          <w:rFonts w:ascii="Georgia" w:hAnsi="Georgia"/>
          <w:sz w:val="21"/>
          <w:szCs w:val="21"/>
        </w:rPr>
        <w:t>contrat, son</w:t>
      </w:r>
      <w:r w:rsidRPr="000C248F">
        <w:rPr>
          <w:rFonts w:ascii="Georgia" w:hAnsi="Georgia"/>
          <w:sz w:val="21"/>
          <w:szCs w:val="21"/>
        </w:rPr>
        <w:t xml:space="preserve"> nom et localité, ainsi </w:t>
      </w:r>
      <w:r w:rsidR="0024021B" w:rsidRPr="000C248F">
        <w:rPr>
          <w:rFonts w:ascii="Georgia" w:hAnsi="Georgia"/>
          <w:sz w:val="21"/>
          <w:szCs w:val="21"/>
        </w:rPr>
        <w:t>que le</w:t>
      </w:r>
      <w:r w:rsidRPr="000C248F">
        <w:rPr>
          <w:rFonts w:ascii="Georgia" w:hAnsi="Georgia"/>
          <w:sz w:val="21"/>
          <w:szCs w:val="21"/>
        </w:rPr>
        <w:t xml:space="preserve"> montant du contrat.</w:t>
      </w:r>
      <w:r w:rsidR="005F2003" w:rsidRPr="000C248F">
        <w:rPr>
          <w:rFonts w:ascii="Georgia" w:hAnsi="Georgia"/>
          <w:sz w:val="21"/>
          <w:szCs w:val="21"/>
        </w:rPr>
        <w:br w:type="page"/>
      </w:r>
    </w:p>
    <w:p w14:paraId="77DAACD3" w14:textId="688B8918" w:rsidR="005F2003" w:rsidRPr="001A7E4C" w:rsidRDefault="005F2003" w:rsidP="001C09F6">
      <w:pPr>
        <w:pStyle w:val="Titre1"/>
        <w:jc w:val="both"/>
        <w:rPr>
          <w:rFonts w:ascii="Georgia" w:hAnsi="Georgia"/>
          <w:sz w:val="28"/>
          <w:szCs w:val="28"/>
        </w:rPr>
      </w:pPr>
      <w:bookmarkStart w:id="93" w:name="_Toc223783238"/>
      <w:bookmarkEnd w:id="79"/>
      <w:bookmarkEnd w:id="80"/>
      <w:bookmarkEnd w:id="81"/>
      <w:bookmarkEnd w:id="82"/>
      <w:bookmarkEnd w:id="83"/>
      <w:r w:rsidRPr="001A7E4C">
        <w:rPr>
          <w:rFonts w:ascii="Georgia" w:hAnsi="Georgia"/>
          <w:sz w:val="28"/>
          <w:szCs w:val="28"/>
        </w:rPr>
        <w:lastRenderedPageBreak/>
        <w:t xml:space="preserve">Dispositions contractuelles </w:t>
      </w:r>
      <w:r w:rsidR="001A7E4C" w:rsidRPr="001A7E4C">
        <w:rPr>
          <w:rFonts w:ascii="Georgia" w:hAnsi="Georgia"/>
          <w:sz w:val="28"/>
          <w:szCs w:val="28"/>
        </w:rPr>
        <w:t>particulières</w:t>
      </w:r>
      <w:bookmarkEnd w:id="93"/>
    </w:p>
    <w:p w14:paraId="5708516A" w14:textId="77777777" w:rsidR="005F2003" w:rsidRPr="000C248F" w:rsidRDefault="005F2003"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6F3BA5EB" w:rsidR="005F2003" w:rsidRPr="000C248F" w:rsidRDefault="005F2003"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 xml:space="preserve">Dans ce CSC, </w:t>
      </w:r>
      <w:r w:rsidR="003B372F" w:rsidRPr="000C248F">
        <w:rPr>
          <w:rFonts w:ascii="Georgia" w:eastAsia="DejaVu Sans" w:hAnsi="Georgia" w:cs="Tahoma"/>
          <w:color w:val="404040"/>
          <w:kern w:val="18"/>
          <w:sz w:val="21"/>
          <w:szCs w:val="21"/>
          <w:lang w:val="fr-FR"/>
        </w:rPr>
        <w:t xml:space="preserve">il </w:t>
      </w:r>
      <w:r w:rsidRPr="000C248F">
        <w:rPr>
          <w:rFonts w:ascii="Georgia" w:eastAsia="DejaVu Sans" w:hAnsi="Georgia" w:cs="Tahoma"/>
          <w:color w:val="404040"/>
          <w:kern w:val="18"/>
          <w:sz w:val="21"/>
          <w:szCs w:val="21"/>
          <w:lang w:val="fr-FR"/>
        </w:rPr>
        <w:t>n’est pas dérogé à l’articl</w:t>
      </w:r>
      <w:r w:rsidR="003B372F" w:rsidRPr="000C248F">
        <w:rPr>
          <w:rFonts w:ascii="Georgia" w:eastAsia="DejaVu Sans" w:hAnsi="Georgia" w:cs="Tahoma"/>
          <w:color w:val="404040"/>
          <w:kern w:val="18"/>
          <w:sz w:val="21"/>
          <w:szCs w:val="21"/>
          <w:lang w:val="fr-FR"/>
        </w:rPr>
        <w:t xml:space="preserve">e 26 </w:t>
      </w:r>
      <w:r w:rsidRPr="000C248F">
        <w:rPr>
          <w:rFonts w:ascii="Georgia" w:eastAsia="DejaVu Sans" w:hAnsi="Georgia" w:cs="Tahoma"/>
          <w:color w:val="404040"/>
          <w:kern w:val="18"/>
          <w:sz w:val="21"/>
          <w:szCs w:val="21"/>
          <w:lang w:val="fr-FR"/>
        </w:rPr>
        <w:t>des</w:t>
      </w:r>
      <w:r w:rsidR="003B372F" w:rsidRPr="000C248F">
        <w:rPr>
          <w:rFonts w:ascii="Georgia" w:eastAsia="DejaVu Sans" w:hAnsi="Georgia" w:cs="Tahoma"/>
          <w:color w:val="404040"/>
          <w:kern w:val="18"/>
          <w:sz w:val="21"/>
          <w:szCs w:val="21"/>
          <w:lang w:val="fr-FR"/>
        </w:rPr>
        <w:t xml:space="preserve"> </w:t>
      </w:r>
      <w:r w:rsidRPr="000C248F">
        <w:rPr>
          <w:rFonts w:ascii="Georgia" w:eastAsia="DejaVu Sans" w:hAnsi="Georgia" w:cs="Tahoma"/>
          <w:color w:val="404040"/>
          <w:kern w:val="18"/>
          <w:sz w:val="21"/>
          <w:szCs w:val="21"/>
          <w:lang w:val="fr-FR"/>
        </w:rPr>
        <w:t>RGE.</w:t>
      </w:r>
    </w:p>
    <w:p w14:paraId="20A48E8F"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94" w:name="_Ref223946633"/>
      <w:bookmarkStart w:id="95" w:name="_Ref223946647"/>
      <w:bookmarkStart w:id="96" w:name="_Toc257380496"/>
      <w:bookmarkStart w:id="97" w:name="_Toc260134215"/>
      <w:bookmarkStart w:id="98" w:name="_Toc364253083"/>
      <w:bookmarkStart w:id="99" w:name="_Toc223783239"/>
      <w:r w:rsidRPr="000C248F">
        <w:rPr>
          <w:rFonts w:ascii="Georgia" w:hAnsi="Georgia"/>
          <w:sz w:val="21"/>
          <w:szCs w:val="21"/>
        </w:rPr>
        <w:t>Fonctionnaire dirigeant</w:t>
      </w:r>
      <w:bookmarkEnd w:id="94"/>
      <w:bookmarkEnd w:id="95"/>
      <w:bookmarkEnd w:id="96"/>
      <w:bookmarkEnd w:id="97"/>
      <w:r w:rsidRPr="000C248F">
        <w:rPr>
          <w:rFonts w:ascii="Georgia" w:hAnsi="Georgia"/>
          <w:sz w:val="21"/>
          <w:szCs w:val="21"/>
        </w:rPr>
        <w:t xml:space="preserve"> (art. 11)</w:t>
      </w:r>
      <w:bookmarkEnd w:id="98"/>
      <w:bookmarkEnd w:id="99"/>
    </w:p>
    <w:p w14:paraId="63FDC236" w14:textId="4AD4ACF3" w:rsidR="005F2003" w:rsidRPr="000C248F" w:rsidRDefault="005F2003" w:rsidP="001C09F6">
      <w:pPr>
        <w:pStyle w:val="Corpsdetexte"/>
        <w:rPr>
          <w:rFonts w:ascii="Georgia" w:hAnsi="Georgia"/>
          <w:color w:val="000000"/>
          <w:sz w:val="21"/>
          <w:szCs w:val="21"/>
        </w:rPr>
      </w:pPr>
      <w:r w:rsidRPr="000C248F">
        <w:rPr>
          <w:rFonts w:ascii="Georgia" w:hAnsi="Georgia"/>
          <w:color w:val="404040"/>
          <w:sz w:val="21"/>
          <w:szCs w:val="21"/>
        </w:rPr>
        <w:t xml:space="preserve">Le fonctionnaire dirigeant </w:t>
      </w:r>
      <w:r w:rsidR="007C43CB">
        <w:rPr>
          <w:rFonts w:ascii="Georgia" w:hAnsi="Georgia"/>
          <w:color w:val="404040"/>
          <w:sz w:val="21"/>
          <w:szCs w:val="21"/>
        </w:rPr>
        <w:t xml:space="preserve">sera </w:t>
      </w:r>
      <w:r w:rsidR="007C43CB" w:rsidRPr="00CA5933">
        <w:rPr>
          <w:rFonts w:ascii="Georgia" w:hAnsi="Georgia"/>
          <w:b/>
          <w:bCs/>
          <w:color w:val="404040"/>
          <w:sz w:val="21"/>
          <w:szCs w:val="21"/>
          <w:u w:val="single"/>
        </w:rPr>
        <w:t>communiqué ultérieurement</w:t>
      </w:r>
      <w:r w:rsidR="007C43CB">
        <w:rPr>
          <w:rFonts w:ascii="Georgia" w:hAnsi="Georgia"/>
          <w:color w:val="404040"/>
          <w:sz w:val="21"/>
          <w:szCs w:val="21"/>
        </w:rPr>
        <w:t xml:space="preserve"> lors de la notification du marché.</w:t>
      </w:r>
    </w:p>
    <w:p w14:paraId="19108FA6" w14:textId="595B5B88" w:rsidR="005F2003" w:rsidRPr="000C248F" w:rsidRDefault="005F2003" w:rsidP="001C09F6">
      <w:pPr>
        <w:pStyle w:val="Corpsdetexte"/>
        <w:rPr>
          <w:rFonts w:ascii="Georgia" w:hAnsi="Georgia"/>
          <w:color w:val="404040"/>
          <w:sz w:val="21"/>
          <w:szCs w:val="21"/>
        </w:rPr>
      </w:pPr>
      <w:r w:rsidRPr="000C248F">
        <w:rPr>
          <w:rFonts w:ascii="Georgia" w:hAnsi="Georgia"/>
          <w:color w:val="404040"/>
          <w:sz w:val="21"/>
          <w:szCs w:val="21"/>
        </w:rPr>
        <w:t xml:space="preserve">Une fois le marché conclu, le fonctionnaire dirigeant est l’interlocuteur principal du </w:t>
      </w:r>
      <w:r w:rsidR="0009497E" w:rsidRPr="000C248F">
        <w:rPr>
          <w:rFonts w:ascii="Georgia" w:hAnsi="Georgia"/>
          <w:color w:val="404040"/>
          <w:sz w:val="21"/>
          <w:szCs w:val="21"/>
        </w:rPr>
        <w:t>fournisseur</w:t>
      </w:r>
      <w:r w:rsidRPr="000C248F">
        <w:rPr>
          <w:rFonts w:ascii="Georgia" w:hAnsi="Georgia"/>
          <w:color w:val="404040"/>
          <w:sz w:val="21"/>
          <w:szCs w:val="21"/>
        </w:rPr>
        <w:t>. Toute la correspondance et toutes les questions concernant l’exécution du marché lui seront adressées, sauf mention contraire expresse dans ce CSC.</w:t>
      </w:r>
    </w:p>
    <w:p w14:paraId="2B639AB7" w14:textId="644DED56" w:rsidR="005F2003" w:rsidRPr="000C248F" w:rsidRDefault="005F2003" w:rsidP="001C09F6">
      <w:pPr>
        <w:pStyle w:val="Corpsdetexte"/>
        <w:rPr>
          <w:rFonts w:ascii="Georgia" w:hAnsi="Georgia"/>
          <w:color w:val="404040"/>
          <w:sz w:val="21"/>
          <w:szCs w:val="21"/>
        </w:rPr>
      </w:pPr>
      <w:r w:rsidRPr="000C248F">
        <w:rPr>
          <w:rFonts w:ascii="Georgia" w:hAnsi="Georgia"/>
          <w:color w:val="404040"/>
          <w:sz w:val="21"/>
          <w:szCs w:val="21"/>
        </w:rPr>
        <w:t xml:space="preserve">Le fonctionnaire dirigeant est responsable du suivi de </w:t>
      </w:r>
      <w:r w:rsidR="007C43CB" w:rsidRPr="000C248F">
        <w:rPr>
          <w:rFonts w:ascii="Georgia" w:hAnsi="Georgia"/>
          <w:color w:val="404040"/>
          <w:sz w:val="21"/>
          <w:szCs w:val="21"/>
        </w:rPr>
        <w:t>l’exécution</w:t>
      </w:r>
      <w:r w:rsidRPr="000C248F">
        <w:rPr>
          <w:rFonts w:ascii="Georgia" w:hAnsi="Georgia"/>
          <w:color w:val="404040"/>
          <w:sz w:val="21"/>
          <w:szCs w:val="21"/>
        </w:rPr>
        <w:t xml:space="preserve"> du marché.</w:t>
      </w:r>
    </w:p>
    <w:p w14:paraId="273315EE" w14:textId="289F1E9C" w:rsidR="005F2003" w:rsidRPr="000C248F" w:rsidRDefault="005F2003"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 xml:space="preserve">Le fonctionnaire dirigeant a pleine compétence pour ce qui concerne le suivi de l’exécution du marché, y compris la délivrance d’ordres de service, l’établissement de procès-verbaux et d’états des lieux, l’approbation des </w:t>
      </w:r>
      <w:r w:rsidR="0071615D" w:rsidRPr="000C248F">
        <w:rPr>
          <w:rFonts w:ascii="Georgia" w:eastAsia="DejaVu Sans" w:hAnsi="Georgia" w:cs="Tahoma"/>
          <w:color w:val="404040"/>
          <w:kern w:val="18"/>
          <w:sz w:val="21"/>
          <w:szCs w:val="21"/>
          <w:lang w:val="fr-FR"/>
        </w:rPr>
        <w:t>fournitures</w:t>
      </w:r>
      <w:r w:rsidRPr="000C248F">
        <w:rPr>
          <w:rFonts w:ascii="Georgia" w:eastAsia="DejaVu Sans" w:hAnsi="Georgia" w:cs="Tahoma"/>
          <w:color w:val="404040"/>
          <w:kern w:val="18"/>
          <w:sz w:val="21"/>
          <w:szCs w:val="21"/>
          <w:lang w:val="fr-FR"/>
        </w:rPr>
        <w:t>, des états d’avancements et des décomptes. Il peut ordonner toutes les modifications au marché qui se rapportent à son objet et qui restent dans ses limites.</w:t>
      </w:r>
    </w:p>
    <w:p w14:paraId="6DDD0ED2" w14:textId="77777777" w:rsidR="005F2003" w:rsidRPr="000C248F" w:rsidRDefault="005F2003"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b/>
          <w:bCs/>
          <w:color w:val="404040"/>
          <w:kern w:val="18"/>
          <w:sz w:val="21"/>
          <w:szCs w:val="21"/>
          <w:lang w:val="fr-FR"/>
        </w:rPr>
        <w:t>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w:t>
      </w:r>
      <w:r w:rsidRPr="000C248F">
        <w:rPr>
          <w:rFonts w:ascii="Georgia" w:eastAsia="DejaVu Sans" w:hAnsi="Georgia" w:cs="Tahoma"/>
          <w:color w:val="404040"/>
          <w:kern w:val="18"/>
          <w:sz w:val="21"/>
          <w:szCs w:val="21"/>
          <w:lang w:val="fr-FR"/>
        </w:rPr>
        <w:t xml:space="preserve">. </w:t>
      </w:r>
    </w:p>
    <w:p w14:paraId="3E844074" w14:textId="51665532" w:rsidR="00B50D3E" w:rsidRPr="000C248F" w:rsidRDefault="005F2003" w:rsidP="001C09F6">
      <w:pPr>
        <w:pStyle w:val="BTCtextCTB"/>
        <w:rPr>
          <w:rFonts w:ascii="Georgia" w:eastAsia="DejaVu Sans" w:hAnsi="Georgia" w:cs="Tahoma"/>
          <w:color w:val="404040"/>
          <w:kern w:val="18"/>
          <w:sz w:val="21"/>
          <w:szCs w:val="21"/>
          <w:lang w:val="fr-FR"/>
        </w:rPr>
      </w:pPr>
      <w:r w:rsidRPr="000C248F">
        <w:rPr>
          <w:rFonts w:ascii="Georgia" w:eastAsia="DejaVu Sans" w:hAnsi="Georgia" w:cs="Tahoma"/>
          <w:color w:val="404040"/>
          <w:kern w:val="18"/>
          <w:sz w:val="21"/>
          <w:szCs w:val="21"/>
          <w:lang w:val="fr-FR"/>
        </w:rPr>
        <w:t xml:space="preserve"> 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00" w:name="_Toc361408323"/>
      <w:bookmarkStart w:id="101" w:name="_Toc223783240"/>
      <w:bookmarkStart w:id="102" w:name="_Toc361408324"/>
      <w:r w:rsidRPr="000C248F">
        <w:rPr>
          <w:rFonts w:ascii="Georgia" w:hAnsi="Georgia"/>
          <w:sz w:val="21"/>
          <w:szCs w:val="21"/>
        </w:rPr>
        <w:t>Sous-traitants (art. 12 à 15)</w:t>
      </w:r>
      <w:bookmarkEnd w:id="100"/>
      <w:bookmarkEnd w:id="101"/>
    </w:p>
    <w:p w14:paraId="3DB1E104" w14:textId="77777777" w:rsidR="005F2003" w:rsidRPr="000C248F" w:rsidRDefault="005F2003" w:rsidP="001C09F6">
      <w:pPr>
        <w:pStyle w:val="Corpsdetexte"/>
        <w:rPr>
          <w:rFonts w:ascii="Georgia" w:hAnsi="Georgia"/>
          <w:color w:val="404040"/>
          <w:sz w:val="21"/>
          <w:szCs w:val="21"/>
        </w:rPr>
      </w:pPr>
      <w:r w:rsidRPr="000C248F">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C122ECB" w14:textId="4333E1D4" w:rsidR="005F2003" w:rsidRPr="000C248F" w:rsidRDefault="005F2003" w:rsidP="001C09F6">
      <w:pPr>
        <w:pStyle w:val="Corpsdetexte"/>
        <w:rPr>
          <w:rFonts w:ascii="Georgia" w:hAnsi="Georgia"/>
          <w:color w:val="404040"/>
          <w:sz w:val="21"/>
          <w:szCs w:val="21"/>
        </w:rPr>
      </w:pPr>
      <w:r w:rsidRPr="000C248F">
        <w:rPr>
          <w:rFonts w:ascii="Georgia" w:hAnsi="Georgia"/>
          <w:color w:val="404040"/>
          <w:sz w:val="21"/>
          <w:szCs w:val="21"/>
        </w:rPr>
        <w:t>L’adjudicataire reste, dans tous les cas, seul responsable vis-à-vis du pouvoir adjudicateur.</w:t>
      </w:r>
    </w:p>
    <w:p w14:paraId="24C2D68F" w14:textId="788EE0AD"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7DA1BB2A" w14:textId="61ADE2F2" w:rsidR="003B5E5F"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De la même manière, l’adjudicataire respectera et fera respecter par ses sous-traitants, les dispositions du 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0244E476"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03" w:name="_Toc223783241"/>
      <w:r w:rsidRPr="000C248F">
        <w:rPr>
          <w:rFonts w:ascii="Georgia" w:hAnsi="Georgia"/>
          <w:sz w:val="21"/>
          <w:szCs w:val="21"/>
        </w:rPr>
        <w:lastRenderedPageBreak/>
        <w:t>Confidentialité (art. 18)</w:t>
      </w:r>
      <w:bookmarkEnd w:id="102"/>
      <w:bookmarkEnd w:id="103"/>
    </w:p>
    <w:p w14:paraId="190D3EC3"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2C2D8101"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En aucun cas les informations recueillies, peu importe leur origine et leur nature, ne pourront être transmis à des tiers sous quelque forme que ce soit.</w:t>
      </w:r>
    </w:p>
    <w:p w14:paraId="68BAC5BF"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Toutes les parties intervenant directement ou indirectement sont donc tenues au devoir de discrétion.</w:t>
      </w:r>
    </w:p>
    <w:p w14:paraId="3F9026ED" w14:textId="21BE2E1F"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8321E27"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 xml:space="preserve">A ce titre, il s’engage notamment : </w:t>
      </w:r>
    </w:p>
    <w:p w14:paraId="55BB7FA8"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w:t>
      </w:r>
      <w:r w:rsidRPr="000C248F">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151D206F"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w:t>
      </w:r>
      <w:r w:rsidRPr="000C248F">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1971F1FB"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w:t>
      </w:r>
      <w:r w:rsidRPr="000C248F">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435CF1BE" w14:textId="77777777" w:rsidR="00D14EA3"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w:t>
      </w:r>
      <w:r w:rsidRPr="000C248F">
        <w:rPr>
          <w:rFonts w:ascii="Georgia" w:hAnsi="Georgia"/>
          <w:color w:val="404040"/>
          <w:sz w:val="21"/>
          <w:szCs w:val="21"/>
        </w:rPr>
        <w:tab/>
        <w:t>à restituer, à première demande du Pouvoir Adjudicateur, les éléments précités ;</w:t>
      </w:r>
    </w:p>
    <w:p w14:paraId="13DD64A9" w14:textId="5FB2CB68" w:rsidR="009C6704" w:rsidRPr="000C248F" w:rsidRDefault="00D14EA3" w:rsidP="001C09F6">
      <w:pPr>
        <w:pStyle w:val="Corpsdetexte"/>
        <w:rPr>
          <w:rFonts w:ascii="Georgia" w:hAnsi="Georgia"/>
          <w:color w:val="404040"/>
          <w:sz w:val="21"/>
          <w:szCs w:val="21"/>
        </w:rPr>
      </w:pPr>
      <w:r w:rsidRPr="000C248F">
        <w:rPr>
          <w:rFonts w:ascii="Georgia" w:hAnsi="Georgia"/>
          <w:color w:val="404040"/>
          <w:sz w:val="21"/>
          <w:szCs w:val="21"/>
        </w:rPr>
        <w:t>•</w:t>
      </w:r>
      <w:r w:rsidRPr="000C248F">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5AF28636" w14:textId="77777777" w:rsidR="00D14EA3" w:rsidRPr="000C248F" w:rsidRDefault="00D14EA3" w:rsidP="001C09F6">
      <w:pPr>
        <w:pStyle w:val="Titre2"/>
        <w:jc w:val="both"/>
        <w:rPr>
          <w:rFonts w:ascii="Georgia" w:hAnsi="Georgia"/>
          <w:sz w:val="21"/>
          <w:szCs w:val="21"/>
          <w:lang w:val="fr-FR"/>
        </w:rPr>
      </w:pPr>
      <w:bookmarkStart w:id="104" w:name="_Toc223783242"/>
      <w:bookmarkStart w:id="105" w:name="_Toc361408325"/>
      <w:r w:rsidRPr="000C248F">
        <w:rPr>
          <w:rFonts w:ascii="Georgia" w:hAnsi="Georgia"/>
          <w:sz w:val="21"/>
          <w:szCs w:val="21"/>
          <w:lang w:val="fr-FR"/>
        </w:rPr>
        <w:t>Protection des données personnelles</w:t>
      </w:r>
      <w:bookmarkEnd w:id="104"/>
    </w:p>
    <w:p w14:paraId="2513B88F" w14:textId="77777777" w:rsidR="00D14EA3" w:rsidRPr="000C248F" w:rsidRDefault="00D14EA3" w:rsidP="001C09F6">
      <w:pPr>
        <w:jc w:val="both"/>
        <w:rPr>
          <w:szCs w:val="21"/>
          <w:lang w:val="fr-FR"/>
        </w:rPr>
      </w:pPr>
      <w:r w:rsidRPr="000C248F">
        <w:rPr>
          <w:szCs w:val="21"/>
          <w:lang w:val="fr-FR"/>
        </w:rPr>
        <w:t>4.4.1</w:t>
      </w:r>
      <w:r w:rsidRPr="000C248F">
        <w:rPr>
          <w:szCs w:val="21"/>
          <w:lang w:val="fr-FR"/>
        </w:rPr>
        <w:tab/>
        <w:t>Traitement des données personnelles par le pouvoir adjudicateur</w:t>
      </w:r>
    </w:p>
    <w:p w14:paraId="009C11DB" w14:textId="77777777" w:rsidR="00D14EA3" w:rsidRPr="000C248F" w:rsidRDefault="00D14EA3" w:rsidP="001C09F6">
      <w:pPr>
        <w:jc w:val="both"/>
        <w:rPr>
          <w:szCs w:val="21"/>
          <w:lang w:val="fr-FR"/>
        </w:rPr>
      </w:pPr>
      <w:r w:rsidRPr="000C248F">
        <w:rPr>
          <w:szCs w:val="21"/>
          <w:lang w:val="fr-FR"/>
        </w:rPr>
        <w:t xml:space="preserve">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w:t>
      </w:r>
      <w:r w:rsidRPr="000C248F">
        <w:rPr>
          <w:szCs w:val="21"/>
          <w:lang w:val="fr-FR"/>
        </w:rPr>
        <w:lastRenderedPageBreak/>
        <w:t>de données à caractère personnel contient des exigences plus strictes, l’adjudicateur agira conformément à cette législation.</w:t>
      </w:r>
    </w:p>
    <w:p w14:paraId="7E65B21B" w14:textId="77777777" w:rsidR="00D14EA3" w:rsidRPr="000C248F" w:rsidRDefault="00D14EA3" w:rsidP="001C09F6">
      <w:pPr>
        <w:jc w:val="both"/>
        <w:rPr>
          <w:szCs w:val="21"/>
          <w:lang w:val="fr-FR"/>
        </w:rPr>
      </w:pPr>
      <w:r w:rsidRPr="000C248F">
        <w:rPr>
          <w:szCs w:val="21"/>
          <w:lang w:val="fr-FR"/>
        </w:rPr>
        <w:t>4.4.2</w:t>
      </w:r>
      <w:r w:rsidRPr="000C248F">
        <w:rPr>
          <w:szCs w:val="21"/>
          <w:lang w:val="fr-FR"/>
        </w:rPr>
        <w:tab/>
        <w:t xml:space="preserve">Traitement des données personnelles par l’adjudicataire </w:t>
      </w:r>
    </w:p>
    <w:p w14:paraId="1E6EB4D1" w14:textId="1D1892D8" w:rsidR="00D14EA3" w:rsidRPr="000C248F" w:rsidRDefault="00D14EA3" w:rsidP="001C09F6">
      <w:pPr>
        <w:jc w:val="both"/>
        <w:rPr>
          <w:b/>
          <w:bCs/>
          <w:caps/>
          <w:szCs w:val="21"/>
          <w:lang w:val="fr-FR"/>
        </w:rPr>
      </w:pPr>
      <w:r w:rsidRPr="000C248F">
        <w:rPr>
          <w:b/>
          <w:bCs/>
          <w:caps/>
          <w:szCs w:val="21"/>
          <w:lang w:val="fr-FR"/>
        </w:rPr>
        <w:t>OPTION 1 : Traitement des données à caractère personnel par un sous-traitant =</w:t>
      </w:r>
    </w:p>
    <w:p w14:paraId="181B7073" w14:textId="77777777" w:rsidR="00D14EA3" w:rsidRPr="000C248F" w:rsidRDefault="00D14EA3" w:rsidP="001C09F6">
      <w:pPr>
        <w:jc w:val="both"/>
        <w:rPr>
          <w:szCs w:val="21"/>
          <w:lang w:val="fr-FR"/>
        </w:rPr>
      </w:pPr>
      <w:r w:rsidRPr="000C248F">
        <w:rPr>
          <w:szCs w:val="21"/>
          <w:lang w:val="fr-FR"/>
        </w:rPr>
        <w:t xml:space="preserve">Si durant l'exécution du marché, l’adjudicataire traite des données à caractère personnel du pouvoir adjudicateur exclusivement au nom et pour le compte du pouvoir adjudicateur, dans le seul but d’effectuer les prestations conformément aux dispositions du cahier des charges ou en exécution d’une obligation légale, les dispositions suivantes sont d’application. </w:t>
      </w:r>
    </w:p>
    <w:p w14:paraId="6FB599EE" w14:textId="77777777" w:rsidR="00D14EA3" w:rsidRPr="000C248F" w:rsidRDefault="00D14EA3" w:rsidP="001C09F6">
      <w:pPr>
        <w:jc w:val="both"/>
        <w:rPr>
          <w:szCs w:val="21"/>
          <w:lang w:val="fr-FR"/>
        </w:rPr>
      </w:pPr>
      <w:r w:rsidRPr="000C248F">
        <w:rPr>
          <w:szCs w:val="21"/>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24DF3B78" w14:textId="77777777" w:rsidR="00D14EA3" w:rsidRPr="000C248F" w:rsidRDefault="00D14EA3" w:rsidP="001C09F6">
      <w:pPr>
        <w:jc w:val="both"/>
        <w:rPr>
          <w:szCs w:val="21"/>
          <w:lang w:val="fr-FR"/>
        </w:rPr>
      </w:pPr>
      <w:r w:rsidRPr="000C248F">
        <w:rPr>
          <w:szCs w:val="21"/>
          <w:lang w:val="fr-FR"/>
        </w:rPr>
        <w:t xml:space="preserve">Par le seul fait de participer à la procédure de passation du marché, le soumissionnaire atteste qu’il se conformera strictement aux obligations du RGPD pour tout traitement de données personnelles effectué en lien avec ce marché. </w:t>
      </w:r>
    </w:p>
    <w:p w14:paraId="22F935C0" w14:textId="77777777" w:rsidR="00D14EA3" w:rsidRPr="000C248F" w:rsidRDefault="00D14EA3" w:rsidP="001C09F6">
      <w:pPr>
        <w:jc w:val="both"/>
        <w:rPr>
          <w:szCs w:val="21"/>
          <w:lang w:val="fr-FR"/>
        </w:rPr>
      </w:pPr>
      <w:r w:rsidRPr="000C248F">
        <w:rPr>
          <w:szCs w:val="21"/>
          <w:lang w:val="fr-FR"/>
        </w:rPr>
        <w:t>Les données à caractère personnel qui seront traités sont confidentielles. L’adjudicataire limitera dès lors l’accès aux données au personnel strictement nécessaires à l'exécution, à la gestion et au suivi du marché.</w:t>
      </w:r>
    </w:p>
    <w:p w14:paraId="4D8FC158" w14:textId="77777777" w:rsidR="00D14EA3" w:rsidRPr="000C248F" w:rsidRDefault="00D14EA3" w:rsidP="001C09F6">
      <w:pPr>
        <w:jc w:val="both"/>
        <w:rPr>
          <w:szCs w:val="21"/>
          <w:lang w:val="fr-FR"/>
        </w:rPr>
      </w:pPr>
      <w:r w:rsidRPr="000C248F">
        <w:rPr>
          <w:szCs w:val="21"/>
          <w:lang w:val="fr-FR"/>
        </w:rPr>
        <w:t xml:space="preserve">Dans le cadre de l’exécution du marché, le pouvoir adjudicateur déterminera les finalités et les moyens du traitement des données à caractère personnel. Dans ce cas, le pouvoir adjudicateur sera responsable du traitement et l’adjudicataire sera son sous-traitant, au sens de l’article 28 du RGPD. </w:t>
      </w:r>
    </w:p>
    <w:p w14:paraId="1EF92875" w14:textId="40FE3E95" w:rsidR="00D14EA3" w:rsidRPr="000C248F" w:rsidRDefault="00D14EA3" w:rsidP="001C09F6">
      <w:pPr>
        <w:jc w:val="both"/>
        <w:rPr>
          <w:szCs w:val="21"/>
          <w:lang w:val="fr-FR"/>
        </w:rPr>
      </w:pPr>
      <w:r w:rsidRPr="000C248F">
        <w:rPr>
          <w:szCs w:val="21"/>
          <w:lang w:val="fr-FR"/>
        </w:rPr>
        <w:t xml:space="preserve">L'exécution de traitements en sous-traitance doit être régie par un contrat ou un acte juridique qui lie le sous-traitant au responsable du traitement et qui prévoit notamment que le sous-traitant n'agit que sur instruction du responsable du traitement et que les obligations de confidentialité et de sécurité concernant le traitement des données à caractère personnel incombent également au </w:t>
      </w:r>
      <w:r w:rsidR="009955C0" w:rsidRPr="000C248F">
        <w:rPr>
          <w:szCs w:val="21"/>
          <w:lang w:val="fr-FR"/>
        </w:rPr>
        <w:t>sous-traitant</w:t>
      </w:r>
      <w:r w:rsidRPr="000C248F">
        <w:rPr>
          <w:szCs w:val="21"/>
          <w:lang w:val="fr-FR"/>
        </w:rPr>
        <w:t xml:space="preserve"> (Article 28 §3 du RGPD). </w:t>
      </w:r>
    </w:p>
    <w:p w14:paraId="5791E206" w14:textId="0F3AF83F" w:rsidR="00D14EA3" w:rsidRPr="000C248F" w:rsidRDefault="00D14EA3" w:rsidP="001C09F6">
      <w:pPr>
        <w:jc w:val="both"/>
        <w:rPr>
          <w:szCs w:val="21"/>
          <w:lang w:val="fr-FR"/>
        </w:rPr>
      </w:pPr>
      <w:r w:rsidRPr="000C248F">
        <w:rPr>
          <w:szCs w:val="21"/>
          <w:lang w:val="fr-FR"/>
        </w:rPr>
        <w:t>A cette fin, le soumissionnaire doit à la fois compléter, signer et renvoyer au pouvoir adjudicateur l'accord de sous-traitance repris en annexe [X]. La complétion et signature de cette annexe est donc une condition de régularité de l’offre</w:t>
      </w:r>
    </w:p>
    <w:p w14:paraId="1298F200" w14:textId="59A01998" w:rsidR="00D14EA3" w:rsidRPr="000C248F" w:rsidRDefault="00D14EA3" w:rsidP="001C09F6">
      <w:pPr>
        <w:jc w:val="both"/>
        <w:rPr>
          <w:b/>
          <w:bCs/>
          <w:szCs w:val="21"/>
          <w:lang w:val="fr-FR"/>
        </w:rPr>
      </w:pPr>
      <w:r w:rsidRPr="000C248F">
        <w:rPr>
          <w:szCs w:val="21"/>
          <w:lang w:val="fr-FR"/>
        </w:rPr>
        <w:t xml:space="preserve"> </w:t>
      </w:r>
      <w:r w:rsidRPr="000C248F">
        <w:rPr>
          <w:b/>
          <w:bCs/>
          <w:szCs w:val="21"/>
          <w:lang w:val="fr-FR"/>
        </w:rPr>
        <w:t>OPTION 2 : TRAITEMENT DES DONNÉES À CARACTÈRE PERSONNEL PAR UN RESPONSABLE DE TRAITEMENT (DESTINATAIRE)</w:t>
      </w:r>
    </w:p>
    <w:p w14:paraId="10889A1B" w14:textId="77777777" w:rsidR="00D14EA3" w:rsidRPr="000C248F" w:rsidRDefault="00D14EA3" w:rsidP="001C09F6">
      <w:pPr>
        <w:jc w:val="both"/>
        <w:rPr>
          <w:szCs w:val="21"/>
          <w:lang w:val="fr-FR"/>
        </w:rPr>
      </w:pPr>
      <w:r w:rsidRPr="000C248F">
        <w:rPr>
          <w:szCs w:val="21"/>
          <w:lang w:val="fr-FR"/>
        </w:rPr>
        <w:t xml:space="preserve">Si durant l'exécution du marché, l’adjudicataire traite des données à caractère personnel du pouvoir adjudicateur ou en exécution d’une obligation légale, les dispositions suivantes sont d’application. </w:t>
      </w:r>
    </w:p>
    <w:p w14:paraId="638CC8CF" w14:textId="77777777" w:rsidR="00D14EA3" w:rsidRPr="000C248F" w:rsidRDefault="00D14EA3" w:rsidP="001C09F6">
      <w:pPr>
        <w:jc w:val="both"/>
        <w:rPr>
          <w:szCs w:val="21"/>
          <w:lang w:val="fr-FR"/>
        </w:rPr>
      </w:pPr>
      <w:r w:rsidRPr="000C248F">
        <w:rPr>
          <w:szCs w:val="21"/>
          <w:lang w:val="fr-FR"/>
        </w:rPr>
        <w:t xml:space="preserve">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w:t>
      </w:r>
      <w:r w:rsidRPr="000C248F">
        <w:rPr>
          <w:szCs w:val="21"/>
          <w:lang w:val="fr-FR"/>
        </w:rPr>
        <w:lastRenderedPageBreak/>
        <w:t>“RGPD”) ainsi qu’à la loi belge du 30 juillet 2018 relative à la protection des personnes physiques à l'égard des traitements de données à caractère personnel.</w:t>
      </w:r>
    </w:p>
    <w:p w14:paraId="2B00A696" w14:textId="77777777" w:rsidR="00D14EA3" w:rsidRPr="000C248F" w:rsidRDefault="00D14EA3" w:rsidP="001C09F6">
      <w:pPr>
        <w:jc w:val="both"/>
        <w:rPr>
          <w:szCs w:val="21"/>
          <w:lang w:val="fr-FR"/>
        </w:rPr>
      </w:pPr>
      <w:r w:rsidRPr="000C248F">
        <w:rPr>
          <w:szCs w:val="21"/>
          <w:lang w:val="fr-FR"/>
        </w:rPr>
        <w:t>Par le seul fait de participer à la procédure de passation du marché, le soumissionnaire atteste qu’il se conformera strictement aux obligations du RGPD pour tout traitement de données personnelles effectué en lien avec ce marché.</w:t>
      </w:r>
    </w:p>
    <w:p w14:paraId="530385DC" w14:textId="77777777" w:rsidR="00D14EA3" w:rsidRPr="000C248F" w:rsidRDefault="00D14EA3" w:rsidP="001C09F6">
      <w:pPr>
        <w:jc w:val="both"/>
        <w:rPr>
          <w:szCs w:val="21"/>
          <w:lang w:val="fr-FR"/>
        </w:rPr>
      </w:pPr>
      <w:r w:rsidRPr="000C248F">
        <w:rPr>
          <w:szCs w:val="21"/>
          <w:lang w:val="fr-FR"/>
        </w:rPr>
        <w:t>Compte tenu du marché il est à considérer que le pouvoir adjudicateur et l’adjudicataire seront chacun et ce, individuellement, responsables du traitement.</w:t>
      </w:r>
    </w:p>
    <w:p w14:paraId="3700EC51" w14:textId="075337B6"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06" w:name="_Toc223783243"/>
      <w:r w:rsidRPr="000C248F">
        <w:rPr>
          <w:rFonts w:ascii="Georgia" w:hAnsi="Georgia"/>
          <w:sz w:val="21"/>
          <w:szCs w:val="21"/>
        </w:rPr>
        <w:t>Droits intellectuels (art. 19 à 23)</w:t>
      </w:r>
      <w:bookmarkEnd w:id="105"/>
      <w:bookmarkEnd w:id="106"/>
    </w:p>
    <w:p w14:paraId="067644D6" w14:textId="4CBA5338" w:rsidR="005F2003" w:rsidRPr="000C248F" w:rsidRDefault="005F2003" w:rsidP="001C09F6">
      <w:pPr>
        <w:pStyle w:val="Corpsdetexte"/>
        <w:rPr>
          <w:rFonts w:ascii="Georgia" w:hAnsi="Georgia"/>
          <w:color w:val="404040"/>
          <w:sz w:val="21"/>
          <w:szCs w:val="21"/>
        </w:rPr>
      </w:pPr>
      <w:r w:rsidRPr="000C248F">
        <w:rPr>
          <w:rFonts w:ascii="Georgia" w:hAnsi="Georgia"/>
          <w:color w:val="404040"/>
          <w:sz w:val="21"/>
          <w:szCs w:val="21"/>
        </w:rPr>
        <w:t>§1 Le pouvoir adjudicateur acquiert les droits de propriété intellectuelle nés, mis au point ou utilisés à l'occasion de l'exécution du marché.</w:t>
      </w:r>
    </w:p>
    <w:p w14:paraId="023B856F"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07" w:name="_Ref233108956"/>
      <w:bookmarkStart w:id="108" w:name="_Ref233108960"/>
      <w:bookmarkStart w:id="109" w:name="_Toc257380497"/>
      <w:bookmarkStart w:id="110" w:name="_Toc260134216"/>
      <w:bookmarkStart w:id="111" w:name="_Toc364253084"/>
      <w:bookmarkStart w:id="112" w:name="_Toc223783244"/>
      <w:r w:rsidRPr="000C248F">
        <w:rPr>
          <w:rFonts w:ascii="Georgia" w:hAnsi="Georgia"/>
          <w:sz w:val="21"/>
          <w:szCs w:val="21"/>
        </w:rPr>
        <w:t>Cautionnement</w:t>
      </w:r>
      <w:bookmarkEnd w:id="107"/>
      <w:bookmarkEnd w:id="108"/>
      <w:bookmarkEnd w:id="109"/>
      <w:bookmarkEnd w:id="110"/>
      <w:r w:rsidRPr="000C248F">
        <w:rPr>
          <w:rFonts w:ascii="Georgia" w:hAnsi="Georgia"/>
          <w:sz w:val="21"/>
          <w:szCs w:val="21"/>
        </w:rPr>
        <w:t xml:space="preserve"> (art.25 à 33)</w:t>
      </w:r>
      <w:bookmarkEnd w:id="111"/>
      <w:bookmarkEnd w:id="112"/>
    </w:p>
    <w:p w14:paraId="3EA27E06" w14:textId="538EADE0" w:rsidR="005F2003" w:rsidRPr="000C248F" w:rsidRDefault="005F2003" w:rsidP="001C09F6">
      <w:pPr>
        <w:pStyle w:val="Corpsdetexte"/>
        <w:rPr>
          <w:rFonts w:ascii="Georgia" w:hAnsi="Georgia"/>
          <w:color w:val="404040"/>
          <w:sz w:val="21"/>
          <w:szCs w:val="21"/>
        </w:rPr>
      </w:pPr>
      <w:r w:rsidRPr="000C248F">
        <w:rPr>
          <w:rFonts w:ascii="Georgia" w:hAnsi="Georgia"/>
          <w:color w:val="404040"/>
          <w:sz w:val="21"/>
          <w:szCs w:val="21"/>
        </w:rPr>
        <w:t xml:space="preserve">Pour ce marché, un cautionnement n’est pas exigé. </w:t>
      </w:r>
    </w:p>
    <w:p w14:paraId="4CF0D38B"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13" w:name="_Toc361393825"/>
      <w:bookmarkStart w:id="114" w:name="_Toc361408327"/>
      <w:bookmarkStart w:id="115" w:name="_Toc223783245"/>
      <w:r w:rsidRPr="000C248F">
        <w:rPr>
          <w:rFonts w:ascii="Georgia" w:hAnsi="Georgia"/>
          <w:sz w:val="21"/>
          <w:szCs w:val="21"/>
        </w:rPr>
        <w:t>Conformité de l’exécution (art. 34)</w:t>
      </w:r>
      <w:bookmarkEnd w:id="113"/>
      <w:bookmarkEnd w:id="114"/>
      <w:bookmarkEnd w:id="115"/>
      <w:r w:rsidRPr="000C248F">
        <w:rPr>
          <w:rFonts w:ascii="Georgia" w:hAnsi="Georgia"/>
          <w:sz w:val="21"/>
          <w:szCs w:val="21"/>
        </w:rPr>
        <w:t xml:space="preserve"> </w:t>
      </w:r>
    </w:p>
    <w:p w14:paraId="1B900D2E" w14:textId="1FF1FD26" w:rsidR="005F2003" w:rsidRPr="000C248F" w:rsidRDefault="005F2003" w:rsidP="001C09F6">
      <w:pPr>
        <w:tabs>
          <w:tab w:val="left" w:pos="284"/>
          <w:tab w:val="left" w:pos="1134"/>
          <w:tab w:val="left" w:pos="1985"/>
          <w:tab w:val="left" w:pos="3686"/>
          <w:tab w:val="left" w:pos="5245"/>
        </w:tabs>
        <w:jc w:val="both"/>
        <w:rPr>
          <w:rFonts w:cs="Arial"/>
          <w:kern w:val="18"/>
          <w:szCs w:val="21"/>
        </w:rPr>
      </w:pPr>
      <w:r w:rsidRPr="000C248F">
        <w:rPr>
          <w:rFonts w:cs="Arial"/>
          <w:kern w:val="18"/>
          <w:szCs w:val="21"/>
        </w:rPr>
        <w:t>Les fournitures doivent être conformes sous tous les rapports aux documents du marché. Même en l'absence de spécifications techniques mentionnées dans les documents du marché, ils répondent en tous points aux règles de l'art.</w:t>
      </w:r>
    </w:p>
    <w:p w14:paraId="005656F6"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16" w:name="_Toc223783246"/>
      <w:r w:rsidRPr="000C248F">
        <w:rPr>
          <w:rFonts w:ascii="Georgia" w:hAnsi="Georgia"/>
          <w:sz w:val="21"/>
          <w:szCs w:val="21"/>
        </w:rPr>
        <w:t>Modifications du marché (art. 37 à 38/19)</w:t>
      </w:r>
      <w:bookmarkEnd w:id="116"/>
    </w:p>
    <w:p w14:paraId="01889526" w14:textId="3DEBF3B0"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rPr>
      </w:pPr>
      <w:bookmarkStart w:id="117" w:name="_Toc223783247"/>
      <w:r w:rsidRPr="000C248F">
        <w:rPr>
          <w:rFonts w:ascii="Georgia" w:hAnsi="Georgia"/>
          <w:sz w:val="21"/>
          <w:szCs w:val="21"/>
        </w:rPr>
        <w:t xml:space="preserve">Remplacement de </w:t>
      </w:r>
      <w:r w:rsidR="005F0762" w:rsidRPr="000C248F">
        <w:rPr>
          <w:rFonts w:ascii="Georgia" w:hAnsi="Georgia"/>
          <w:sz w:val="21"/>
          <w:szCs w:val="21"/>
        </w:rPr>
        <w:t>adjudicat</w:t>
      </w:r>
      <w:r w:rsidR="000A028A" w:rsidRPr="000C248F">
        <w:rPr>
          <w:rFonts w:ascii="Georgia" w:hAnsi="Georgia"/>
          <w:sz w:val="21"/>
          <w:szCs w:val="21"/>
        </w:rPr>
        <w:t>aire</w:t>
      </w:r>
      <w:r w:rsidR="00C755C9" w:rsidRPr="000C248F">
        <w:rPr>
          <w:rFonts w:ascii="Georgia" w:hAnsi="Georgia"/>
          <w:sz w:val="21"/>
          <w:szCs w:val="21"/>
        </w:rPr>
        <w:t xml:space="preserve">  (</w:t>
      </w:r>
      <w:r w:rsidRPr="000C248F">
        <w:rPr>
          <w:rFonts w:ascii="Georgia" w:hAnsi="Georgia"/>
          <w:sz w:val="21"/>
          <w:szCs w:val="21"/>
        </w:rPr>
        <w:t>art. 38/3)</w:t>
      </w:r>
      <w:bookmarkEnd w:id="117"/>
    </w:p>
    <w:p w14:paraId="6FCE7F86" w14:textId="77777777" w:rsidR="005F2003" w:rsidRPr="000C248F" w:rsidRDefault="005F2003" w:rsidP="001C09F6">
      <w:pPr>
        <w:pStyle w:val="Corpsdetexte"/>
        <w:rPr>
          <w:rFonts w:ascii="Georgia" w:eastAsia="Calibri" w:hAnsi="Georgia" w:cs="Arial"/>
          <w:color w:val="585756"/>
          <w:sz w:val="21"/>
          <w:szCs w:val="21"/>
          <w:lang w:val="fr-BE"/>
        </w:rPr>
      </w:pPr>
      <w:r w:rsidRPr="000C248F">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0C248F" w:rsidRDefault="005F2003" w:rsidP="001C09F6">
      <w:pPr>
        <w:pStyle w:val="Corpsdetexte"/>
        <w:rPr>
          <w:rFonts w:ascii="Georgia" w:eastAsia="Calibri" w:hAnsi="Georgia" w:cs="Arial"/>
          <w:color w:val="585756"/>
          <w:sz w:val="21"/>
          <w:szCs w:val="21"/>
          <w:lang w:val="fr-BE"/>
        </w:rPr>
      </w:pPr>
      <w:r w:rsidRPr="000C248F">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15390BAB" w:rsidR="005F2003" w:rsidRPr="000C248F" w:rsidRDefault="005F2003" w:rsidP="001C09F6">
      <w:pPr>
        <w:pStyle w:val="Corpsdetexte"/>
        <w:rPr>
          <w:rFonts w:ascii="Georgia" w:eastAsia="Calibri" w:hAnsi="Georgia" w:cs="Arial"/>
          <w:color w:val="585756"/>
          <w:sz w:val="21"/>
          <w:szCs w:val="21"/>
          <w:lang w:val="fr-BE"/>
        </w:rPr>
      </w:pPr>
      <w:r w:rsidRPr="000C248F">
        <w:rPr>
          <w:rFonts w:ascii="Georgia" w:eastAsia="Calibri" w:hAnsi="Georgia" w:cs="Arial"/>
          <w:color w:val="585756"/>
          <w:sz w:val="21"/>
          <w:szCs w:val="21"/>
          <w:lang w:val="fr-BE"/>
        </w:rPr>
        <w:t xml:space="preserve">Le remplacement fera l’objet d’un avenant daté et signé par les trois parties. L’adjudicataire initial reste responsable vis à vis du pouvoir adjudicateur pour l’exécution de la partie restante du marché. </w:t>
      </w:r>
    </w:p>
    <w:p w14:paraId="4A01FFA3" w14:textId="77777777"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rPr>
      </w:pPr>
      <w:bookmarkStart w:id="118" w:name="_Toc223783248"/>
      <w:r w:rsidRPr="000C248F">
        <w:rPr>
          <w:rFonts w:ascii="Georgia" w:hAnsi="Georgia"/>
          <w:sz w:val="21"/>
          <w:szCs w:val="21"/>
        </w:rPr>
        <w:t>Révision des prix (art. 38/7)</w:t>
      </w:r>
      <w:bookmarkEnd w:id="118"/>
    </w:p>
    <w:p w14:paraId="39F66045" w14:textId="44B78CD3" w:rsidR="00E52AF5" w:rsidRPr="000C248F" w:rsidRDefault="005F2003" w:rsidP="001C09F6">
      <w:pPr>
        <w:pStyle w:val="BTCtextCTB"/>
        <w:rPr>
          <w:rFonts w:ascii="Georgia" w:eastAsia="Calibri" w:hAnsi="Georgia" w:cs="Arial"/>
          <w:color w:val="585756"/>
          <w:kern w:val="18"/>
          <w:sz w:val="21"/>
          <w:szCs w:val="21"/>
        </w:rPr>
      </w:pPr>
      <w:r w:rsidRPr="000C248F">
        <w:rPr>
          <w:rFonts w:ascii="Georgia" w:eastAsia="Calibri" w:hAnsi="Georgia" w:cs="Arial"/>
          <w:color w:val="585756"/>
          <w:kern w:val="18"/>
          <w:sz w:val="21"/>
          <w:szCs w:val="21"/>
        </w:rPr>
        <w:t>Pour le présent marché, aucune révision des prix n’est possible.</w:t>
      </w:r>
    </w:p>
    <w:p w14:paraId="74247665" w14:textId="61ADA4AB" w:rsidR="00BB19F3" w:rsidRPr="00C755C9"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19" w:name="_Toc223783249"/>
      <w:r w:rsidRPr="000C248F">
        <w:rPr>
          <w:rFonts w:ascii="Georgia" w:hAnsi="Georgia"/>
          <w:sz w:val="21"/>
          <w:szCs w:val="21"/>
          <w:lang w:val="fr-BE"/>
        </w:rPr>
        <w:t>Indemnités suite</w:t>
      </w:r>
      <w:r w:rsidR="00C755C9">
        <w:rPr>
          <w:rFonts w:ascii="Georgia" w:hAnsi="Georgia"/>
          <w:sz w:val="21"/>
          <w:szCs w:val="21"/>
          <w:lang w:val="fr-BE"/>
        </w:rPr>
        <w:t xml:space="preserve"> </w:t>
      </w:r>
      <w:r w:rsidRPr="000C248F">
        <w:rPr>
          <w:rFonts w:ascii="Georgia" w:hAnsi="Georgia"/>
          <w:sz w:val="21"/>
          <w:szCs w:val="21"/>
          <w:lang w:val="fr-BE"/>
        </w:rPr>
        <w:t>aux suspensions ordonnées par l’adjudicateur durant l’exécution (art. 38/12)</w:t>
      </w:r>
      <w:r w:rsidR="00BB19F3" w:rsidRPr="000C248F">
        <w:rPr>
          <w:rFonts w:ascii="Georgia" w:hAnsi="Georgia"/>
          <w:sz w:val="21"/>
          <w:szCs w:val="21"/>
          <w:lang w:val="fr-BE"/>
        </w:rPr>
        <w:t>.</w:t>
      </w:r>
      <w:bookmarkEnd w:id="119"/>
    </w:p>
    <w:p w14:paraId="0BCCD158" w14:textId="77777777" w:rsidR="005F2003" w:rsidRPr="000C248F" w:rsidRDefault="005F2003" w:rsidP="001C09F6">
      <w:pPr>
        <w:pStyle w:val="BTCtextCTB"/>
        <w:rPr>
          <w:rFonts w:ascii="Georgia" w:eastAsia="Calibri" w:hAnsi="Georgia" w:cs="Arial"/>
          <w:color w:val="585756"/>
          <w:kern w:val="18"/>
          <w:sz w:val="21"/>
          <w:szCs w:val="21"/>
        </w:rPr>
      </w:pPr>
      <w:r w:rsidRPr="00C755C9">
        <w:rPr>
          <w:rFonts w:ascii="Georgia" w:eastAsia="Calibri" w:hAnsi="Georgia" w:cs="Arial"/>
          <w:color w:val="585756"/>
          <w:kern w:val="18"/>
          <w:sz w:val="21"/>
          <w:szCs w:val="21"/>
        </w:rPr>
        <w:t>L’adjudicateur</w:t>
      </w:r>
      <w:r w:rsidRPr="000C248F">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0C248F" w:rsidRDefault="005F2003" w:rsidP="001C09F6">
      <w:pPr>
        <w:pStyle w:val="BTCtextCTB"/>
        <w:rPr>
          <w:rFonts w:ascii="Georgia" w:eastAsia="Calibri" w:hAnsi="Georgia" w:cs="Arial"/>
          <w:color w:val="585756"/>
          <w:kern w:val="18"/>
          <w:sz w:val="21"/>
          <w:szCs w:val="21"/>
        </w:rPr>
      </w:pPr>
      <w:r w:rsidRPr="000C248F">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0C248F" w:rsidRDefault="005F2003" w:rsidP="001C09F6">
      <w:pPr>
        <w:pStyle w:val="BTCtextCTB"/>
        <w:rPr>
          <w:rFonts w:ascii="Georgia" w:eastAsia="Calibri" w:hAnsi="Georgia" w:cs="Arial"/>
          <w:color w:val="585756"/>
          <w:kern w:val="18"/>
          <w:sz w:val="21"/>
          <w:szCs w:val="21"/>
        </w:rPr>
      </w:pPr>
      <w:r w:rsidRPr="000C248F">
        <w:rPr>
          <w:rFonts w:ascii="Georgia" w:eastAsia="Calibri" w:hAnsi="Georgia" w:cs="Arial"/>
          <w:color w:val="585756"/>
          <w:kern w:val="18"/>
          <w:sz w:val="21"/>
          <w:szCs w:val="21"/>
        </w:rPr>
        <w:lastRenderedPageBreak/>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0C248F" w:rsidRDefault="005F2003" w:rsidP="001C09F6">
      <w:pPr>
        <w:pStyle w:val="Corpsdetexte"/>
        <w:rPr>
          <w:rFonts w:ascii="Georgia" w:eastAsia="Calibri" w:hAnsi="Georgia" w:cs="Arial"/>
          <w:color w:val="585756"/>
          <w:sz w:val="21"/>
          <w:szCs w:val="21"/>
          <w:lang w:val="fr-BE"/>
        </w:rPr>
      </w:pPr>
      <w:r w:rsidRPr="000C248F">
        <w:rPr>
          <w:rFonts w:ascii="Georgia" w:eastAsia="Calibri" w:hAnsi="Georgia" w:cs="Arial"/>
          <w:color w:val="585756"/>
          <w:sz w:val="21"/>
          <w:szCs w:val="21"/>
          <w:u w:val="single"/>
          <w:lang w:val="fr-BE"/>
        </w:rPr>
        <w:t>L’adjudicataire</w:t>
      </w:r>
      <w:r w:rsidRPr="000C248F">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0FEB6553" w:rsidR="005F2003" w:rsidRPr="000C248F" w:rsidRDefault="005F2003" w:rsidP="00133829">
      <w:pPr>
        <w:pStyle w:val="Corpsdetexte"/>
        <w:numPr>
          <w:ilvl w:val="0"/>
          <w:numId w:val="8"/>
        </w:numPr>
        <w:rPr>
          <w:rFonts w:ascii="Georgia" w:eastAsia="Calibri" w:hAnsi="Georgia" w:cs="Arial"/>
          <w:color w:val="585756"/>
          <w:sz w:val="21"/>
          <w:szCs w:val="21"/>
          <w:lang w:val="fr-BE"/>
        </w:rPr>
      </w:pPr>
      <w:r w:rsidRPr="000C248F">
        <w:rPr>
          <w:rFonts w:ascii="Georgia" w:eastAsia="Calibri" w:hAnsi="Georgia" w:cs="Arial"/>
          <w:color w:val="585756"/>
          <w:sz w:val="21"/>
          <w:szCs w:val="21"/>
          <w:lang w:val="fr-BE"/>
        </w:rPr>
        <w:t xml:space="preserve">la suspension dépasse au total un vingtième du délai d’exécution et au moins dix jours ouvrables ou quinze jours de calendrier, selon que le délai d’exécution est exprimé en jours ouvrables ou en jours de </w:t>
      </w:r>
      <w:r w:rsidR="00852634" w:rsidRPr="000C248F">
        <w:rPr>
          <w:rFonts w:ascii="Georgia" w:eastAsia="Calibri" w:hAnsi="Georgia" w:cs="Arial"/>
          <w:color w:val="585756"/>
          <w:sz w:val="21"/>
          <w:szCs w:val="21"/>
          <w:lang w:val="fr-BE"/>
        </w:rPr>
        <w:t>calendrier ;</w:t>
      </w:r>
      <w:r w:rsidRPr="000C248F">
        <w:rPr>
          <w:rFonts w:ascii="Georgia" w:eastAsia="Calibri" w:hAnsi="Georgia" w:cs="Arial"/>
          <w:color w:val="585756"/>
          <w:sz w:val="21"/>
          <w:szCs w:val="21"/>
          <w:lang w:val="fr-BE"/>
        </w:rPr>
        <w:t xml:space="preserve"> </w:t>
      </w:r>
    </w:p>
    <w:p w14:paraId="0485F3D3" w14:textId="77777777" w:rsidR="005F2003" w:rsidRPr="000C248F" w:rsidRDefault="005F2003" w:rsidP="00133829">
      <w:pPr>
        <w:pStyle w:val="Corpsdetexte"/>
        <w:numPr>
          <w:ilvl w:val="0"/>
          <w:numId w:val="8"/>
        </w:numPr>
        <w:rPr>
          <w:rFonts w:ascii="Georgia" w:eastAsia="Calibri" w:hAnsi="Georgia" w:cs="Arial"/>
          <w:color w:val="585756"/>
          <w:sz w:val="21"/>
          <w:szCs w:val="21"/>
          <w:lang w:val="fr-BE"/>
        </w:rPr>
      </w:pPr>
      <w:r w:rsidRPr="000C248F">
        <w:rPr>
          <w:rFonts w:ascii="Georgia" w:eastAsia="Calibri" w:hAnsi="Georgia" w:cs="Arial"/>
          <w:color w:val="585756"/>
          <w:sz w:val="21"/>
          <w:szCs w:val="21"/>
          <w:lang w:val="fr-BE"/>
        </w:rPr>
        <w:t xml:space="preserve">la suspension n’est pas due à des conditions météorologiques défavorables ; </w:t>
      </w:r>
    </w:p>
    <w:p w14:paraId="21E79B27" w14:textId="77777777" w:rsidR="005F2003" w:rsidRPr="000C248F" w:rsidRDefault="005F2003" w:rsidP="00133829">
      <w:pPr>
        <w:pStyle w:val="Corpsdetexte"/>
        <w:numPr>
          <w:ilvl w:val="0"/>
          <w:numId w:val="8"/>
        </w:numPr>
        <w:rPr>
          <w:rFonts w:ascii="Georgia" w:eastAsia="Calibri" w:hAnsi="Georgia" w:cs="Arial"/>
          <w:color w:val="585756"/>
          <w:sz w:val="21"/>
          <w:szCs w:val="21"/>
          <w:lang w:val="fr-BE"/>
        </w:rPr>
      </w:pPr>
      <w:r w:rsidRPr="000C248F">
        <w:rPr>
          <w:rFonts w:ascii="Georgia" w:eastAsia="Calibri" w:hAnsi="Georgia" w:cs="Arial"/>
          <w:color w:val="585756"/>
          <w:sz w:val="21"/>
          <w:szCs w:val="21"/>
          <w:lang w:val="fr-BE"/>
        </w:rPr>
        <w:t>la suspension a lieu endéans le délai d’exécution du marché.</w:t>
      </w:r>
    </w:p>
    <w:p w14:paraId="4D37F52B" w14:textId="77777777" w:rsidR="005F2003" w:rsidRPr="000C248F" w:rsidRDefault="005F2003" w:rsidP="001C09F6">
      <w:pPr>
        <w:pStyle w:val="BTCtextCTB"/>
        <w:rPr>
          <w:rFonts w:ascii="Georgia" w:eastAsia="Calibri" w:hAnsi="Georgia" w:cs="Arial"/>
          <w:color w:val="585756"/>
          <w:kern w:val="18"/>
          <w:sz w:val="21"/>
          <w:szCs w:val="21"/>
        </w:rPr>
      </w:pPr>
      <w:r w:rsidRPr="000C248F">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rPr>
      </w:pPr>
      <w:bookmarkStart w:id="120" w:name="_Toc223783250"/>
      <w:r w:rsidRPr="000C248F">
        <w:rPr>
          <w:rFonts w:ascii="Georgia" w:hAnsi="Georgia"/>
          <w:sz w:val="21"/>
          <w:szCs w:val="21"/>
        </w:rPr>
        <w:t>Circonstances imprévisibles</w:t>
      </w:r>
      <w:bookmarkEnd w:id="120"/>
    </w:p>
    <w:p w14:paraId="0A9476B9" w14:textId="77777777" w:rsidR="005F2003" w:rsidRPr="000C248F" w:rsidRDefault="005F2003" w:rsidP="001C09F6">
      <w:pPr>
        <w:jc w:val="both"/>
        <w:rPr>
          <w:kern w:val="18"/>
          <w:szCs w:val="21"/>
        </w:rPr>
      </w:pPr>
      <w:r w:rsidRPr="000C248F">
        <w:rPr>
          <w:kern w:val="18"/>
          <w:szCs w:val="21"/>
        </w:rPr>
        <w:t xml:space="preserve">L'adjudicataire n'a droit en principe à aucune modification des conditions contractuelles pour des circonstances quelconques auxquelles le pouvoir adjudicateur est resté étranger. </w:t>
      </w:r>
    </w:p>
    <w:p w14:paraId="6D72E2E6" w14:textId="40FE6803" w:rsidR="005F2003" w:rsidRPr="000C248F" w:rsidRDefault="005F2003" w:rsidP="001C09F6">
      <w:pPr>
        <w:jc w:val="both"/>
        <w:rPr>
          <w:kern w:val="18"/>
          <w:szCs w:val="21"/>
        </w:rPr>
      </w:pPr>
      <w:r w:rsidRPr="000C248F">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0C248F">
        <w:rPr>
          <w:kern w:val="18"/>
          <w:szCs w:val="21"/>
        </w:rPr>
        <w:t>Enabel</w:t>
      </w:r>
      <w:r w:rsidRPr="000C248F">
        <w:rPr>
          <w:kern w:val="18"/>
          <w:szCs w:val="21"/>
        </w:rPr>
        <w:t xml:space="preserve"> mettra en œuvre les moyens raisonnables pour convenir d'un montant maximum d'indemnisation.</w:t>
      </w:r>
    </w:p>
    <w:p w14:paraId="6B777AAD" w14:textId="27D09881" w:rsidR="005F2003" w:rsidRPr="000C248F" w:rsidRDefault="00FA7406" w:rsidP="001C09F6">
      <w:pPr>
        <w:pStyle w:val="Titre2"/>
        <w:keepLines w:val="0"/>
        <w:widowControl w:val="0"/>
        <w:tabs>
          <w:tab w:val="num" w:pos="576"/>
        </w:tabs>
        <w:suppressAutoHyphens/>
        <w:spacing w:after="240"/>
        <w:jc w:val="both"/>
        <w:rPr>
          <w:rFonts w:ascii="Georgia" w:hAnsi="Georgia"/>
          <w:sz w:val="21"/>
          <w:szCs w:val="21"/>
        </w:rPr>
      </w:pPr>
      <w:bookmarkStart w:id="121" w:name="_Toc361393826"/>
      <w:bookmarkStart w:id="122" w:name="_Toc361408328"/>
      <w:r w:rsidRPr="000C248F">
        <w:rPr>
          <w:rFonts w:ascii="Georgia" w:hAnsi="Georgia"/>
          <w:sz w:val="21"/>
          <w:szCs w:val="21"/>
        </w:rPr>
        <w:t xml:space="preserve"> </w:t>
      </w:r>
      <w:bookmarkStart w:id="123" w:name="_Toc223783251"/>
      <w:r w:rsidR="005F2003" w:rsidRPr="000C248F">
        <w:rPr>
          <w:rFonts w:ascii="Georgia" w:hAnsi="Georgia"/>
          <w:sz w:val="21"/>
          <w:szCs w:val="21"/>
        </w:rPr>
        <w:t xml:space="preserve">Réception technique préalable (art. </w:t>
      </w:r>
      <w:r w:rsidR="00A31CAA" w:rsidRPr="000C248F">
        <w:rPr>
          <w:rFonts w:ascii="Georgia" w:hAnsi="Georgia"/>
          <w:sz w:val="21"/>
          <w:szCs w:val="21"/>
        </w:rPr>
        <w:t>41-</w:t>
      </w:r>
      <w:r w:rsidR="005F2003" w:rsidRPr="000C248F">
        <w:rPr>
          <w:rFonts w:ascii="Georgia" w:hAnsi="Georgia"/>
          <w:sz w:val="21"/>
          <w:szCs w:val="21"/>
        </w:rPr>
        <w:t>42)</w:t>
      </w:r>
      <w:bookmarkEnd w:id="121"/>
      <w:bookmarkEnd w:id="122"/>
      <w:bookmarkEnd w:id="123"/>
    </w:p>
    <w:p w14:paraId="45651B2D" w14:textId="77777777" w:rsidR="00A31CAA" w:rsidRPr="000C248F" w:rsidRDefault="00A31CAA"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Les produits ne peuvent être mis en œuvre s’ils n’ont été, au préalable, réceptionnés par le fonctionnaire dirigeant ou son délégué. </w:t>
      </w:r>
    </w:p>
    <w:p w14:paraId="1FD710D4" w14:textId="77777777" w:rsidR="00A31CAA" w:rsidRPr="000C248F" w:rsidRDefault="00A31CAA"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0C248F" w:rsidRDefault="00A31CAA"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24" w:name="_Toc361393827"/>
      <w:bookmarkStart w:id="125" w:name="_Toc361408329"/>
      <w:bookmarkStart w:id="126" w:name="_Toc223783252"/>
      <w:r w:rsidRPr="000C248F">
        <w:rPr>
          <w:rFonts w:ascii="Georgia" w:hAnsi="Georgia"/>
          <w:sz w:val="21"/>
          <w:szCs w:val="21"/>
        </w:rPr>
        <w:t>Modalités d’exécution (art. 1</w:t>
      </w:r>
      <w:r w:rsidR="00A31CAA" w:rsidRPr="000C248F">
        <w:rPr>
          <w:rFonts w:ascii="Georgia" w:hAnsi="Georgia"/>
          <w:sz w:val="21"/>
          <w:szCs w:val="21"/>
        </w:rPr>
        <w:t>15</w:t>
      </w:r>
      <w:r w:rsidRPr="000C248F">
        <w:rPr>
          <w:rFonts w:ascii="Georgia" w:hAnsi="Georgia"/>
          <w:sz w:val="21"/>
          <w:szCs w:val="21"/>
        </w:rPr>
        <w:t xml:space="preserve"> es)</w:t>
      </w:r>
      <w:bookmarkEnd w:id="124"/>
      <w:bookmarkEnd w:id="125"/>
      <w:bookmarkEnd w:id="126"/>
    </w:p>
    <w:p w14:paraId="764F3F67" w14:textId="5867D6D1" w:rsidR="00A31CAA" w:rsidRPr="000C248F" w:rsidRDefault="00A31CAA"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r w:rsidRPr="000C248F">
        <w:rPr>
          <w:rFonts w:ascii="Georgia" w:hAnsi="Georgia"/>
          <w:sz w:val="21"/>
          <w:szCs w:val="21"/>
          <w:lang w:val="fr-BE"/>
        </w:rPr>
        <w:t xml:space="preserve"> </w:t>
      </w:r>
      <w:bookmarkStart w:id="127" w:name="_Toc223783253"/>
      <w:r w:rsidRPr="000C248F">
        <w:rPr>
          <w:rFonts w:ascii="Georgia" w:hAnsi="Georgia"/>
          <w:sz w:val="21"/>
          <w:szCs w:val="21"/>
          <w:lang w:val="fr-BE"/>
        </w:rPr>
        <w:t>Commandes partielles (art. 115)</w:t>
      </w:r>
      <w:bookmarkEnd w:id="127"/>
    </w:p>
    <w:p w14:paraId="39DC7A7E" w14:textId="77777777" w:rsidR="00A31CAA" w:rsidRPr="000C248F" w:rsidRDefault="00A31CAA" w:rsidP="001C09F6">
      <w:pPr>
        <w:jc w:val="both"/>
        <w:rPr>
          <w:szCs w:val="21"/>
        </w:rPr>
      </w:pPr>
      <w:r w:rsidRPr="000C248F">
        <w:rPr>
          <w:szCs w:val="21"/>
        </w:rPr>
        <w:t>Si, pour tout ou partie des quantités à fournir, les documents du marché prévoient une ou plusieurs commandes partielles, l’exécution du marché est subordonnée à la notification de chacune de ces commandes.</w:t>
      </w:r>
    </w:p>
    <w:p w14:paraId="38681649" w14:textId="68BDF8C7" w:rsidR="00A31CAA" w:rsidRPr="000C248F" w:rsidRDefault="00A31CAA" w:rsidP="001C09F6">
      <w:pPr>
        <w:jc w:val="both"/>
        <w:rPr>
          <w:szCs w:val="21"/>
        </w:rPr>
      </w:pPr>
      <w:r w:rsidRPr="000C248F">
        <w:rPr>
          <w:szCs w:val="21"/>
        </w:rPr>
        <w:lastRenderedPageBreak/>
        <w:t xml:space="preserve">La livraison des quantités demandées lors des ordres se fera en </w:t>
      </w:r>
      <w:r w:rsidR="001D01C6" w:rsidRPr="000C248F">
        <w:rPr>
          <w:szCs w:val="21"/>
        </w:rPr>
        <w:t>une seule</w:t>
      </w:r>
      <w:r w:rsidRPr="000C248F">
        <w:rPr>
          <w:szCs w:val="21"/>
        </w:rPr>
        <w:t xml:space="preserve"> fois, sur appel du pouvoir adjudicateur. Les appels auront lieu en fonction des besoins du pouvoir adjudicateur. Chaque appel concernera </w:t>
      </w:r>
      <w:r w:rsidR="001D01C6" w:rsidRPr="000C248F">
        <w:rPr>
          <w:szCs w:val="21"/>
        </w:rPr>
        <w:t>une quantité mentionnée dans la lettre de notification des marchés subséquents</w:t>
      </w:r>
      <w:r w:rsidRPr="000C248F">
        <w:rPr>
          <w:szCs w:val="21"/>
        </w:rPr>
        <w:t xml:space="preserve"> et sera confirmé par un bon de commande.</w:t>
      </w:r>
    </w:p>
    <w:p w14:paraId="0AC16FB4" w14:textId="5A46D025"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28" w:name="_Toc223783254"/>
      <w:r w:rsidRPr="000C248F">
        <w:rPr>
          <w:rFonts w:ascii="Georgia" w:hAnsi="Georgia"/>
          <w:sz w:val="21"/>
          <w:szCs w:val="21"/>
          <w:lang w:val="fr-BE"/>
        </w:rPr>
        <w:t>Délais et clauses (art. 1</w:t>
      </w:r>
      <w:r w:rsidR="00A31CAA" w:rsidRPr="000C248F">
        <w:rPr>
          <w:rFonts w:ascii="Georgia" w:hAnsi="Georgia"/>
          <w:sz w:val="21"/>
          <w:szCs w:val="21"/>
          <w:lang w:val="fr-BE"/>
        </w:rPr>
        <w:t>16</w:t>
      </w:r>
      <w:r w:rsidRPr="000C248F">
        <w:rPr>
          <w:rFonts w:ascii="Georgia" w:hAnsi="Georgia"/>
          <w:sz w:val="21"/>
          <w:szCs w:val="21"/>
          <w:lang w:val="fr-BE"/>
        </w:rPr>
        <w:t>)</w:t>
      </w:r>
      <w:bookmarkEnd w:id="128"/>
    </w:p>
    <w:p w14:paraId="0B0EB2C7" w14:textId="152C61C8" w:rsidR="00C07E87" w:rsidRPr="00D55920" w:rsidRDefault="00D55920" w:rsidP="001C09F6">
      <w:pPr>
        <w:pStyle w:val="Corpsdetexte"/>
        <w:rPr>
          <w:rFonts w:ascii="Georgia" w:eastAsia="Calibri" w:hAnsi="Georgia" w:cs="Times New Roman"/>
          <w:i/>
          <w:iCs/>
          <w:color w:val="585756"/>
          <w:kern w:val="0"/>
          <w:sz w:val="21"/>
          <w:szCs w:val="21"/>
          <w:lang w:val="fr-BE"/>
        </w:rPr>
      </w:pPr>
      <w:r w:rsidRPr="00D55920">
        <w:rPr>
          <w:rFonts w:ascii="Georgia" w:eastAsia="Calibri" w:hAnsi="Georgia" w:cs="Times New Roman"/>
          <w:i/>
          <w:iCs/>
          <w:color w:val="585756"/>
          <w:kern w:val="0"/>
          <w:sz w:val="21"/>
          <w:szCs w:val="21"/>
          <w:highlight w:val="lightGray"/>
          <w:lang w:val="fr-BE"/>
        </w:rPr>
        <w:t>(</w:t>
      </w:r>
      <w:r w:rsidR="00C07E87" w:rsidRPr="00D55920">
        <w:rPr>
          <w:rFonts w:ascii="Georgia" w:eastAsia="Calibri" w:hAnsi="Georgia" w:cs="Times New Roman"/>
          <w:i/>
          <w:iCs/>
          <w:color w:val="585756"/>
          <w:kern w:val="0"/>
          <w:sz w:val="21"/>
          <w:szCs w:val="21"/>
          <w:highlight w:val="lightGray"/>
          <w:lang w:val="fr-BE"/>
        </w:rPr>
        <w:t xml:space="preserve">Première série de clauses qu'il est possible </w:t>
      </w:r>
      <w:r w:rsidR="00B10E96" w:rsidRPr="00D55920">
        <w:rPr>
          <w:rFonts w:ascii="Georgia" w:eastAsia="Calibri" w:hAnsi="Georgia" w:cs="Times New Roman"/>
          <w:i/>
          <w:iCs/>
          <w:color w:val="585756"/>
          <w:kern w:val="0"/>
          <w:sz w:val="21"/>
          <w:szCs w:val="21"/>
          <w:highlight w:val="lightGray"/>
          <w:lang w:val="fr-BE"/>
        </w:rPr>
        <w:t>d’appliquer lorsque</w:t>
      </w:r>
      <w:r w:rsidR="00C07E87" w:rsidRPr="00D55920">
        <w:rPr>
          <w:rFonts w:ascii="Georgia" w:eastAsia="Calibri" w:hAnsi="Georgia" w:cs="Times New Roman"/>
          <w:i/>
          <w:iCs/>
          <w:color w:val="585756"/>
          <w:kern w:val="0"/>
          <w:sz w:val="21"/>
          <w:szCs w:val="21"/>
          <w:highlight w:val="lightGray"/>
          <w:lang w:val="fr-BE"/>
        </w:rPr>
        <w:t xml:space="preserve"> le pouvoir adjudicateur veut imposer aux fournisseurs un délai d’exécution fixe</w:t>
      </w:r>
      <w:r w:rsidRPr="00D55920">
        <w:rPr>
          <w:rFonts w:ascii="Georgia" w:eastAsia="Calibri" w:hAnsi="Georgia" w:cs="Times New Roman"/>
          <w:i/>
          <w:iCs/>
          <w:color w:val="585756"/>
          <w:kern w:val="0"/>
          <w:sz w:val="21"/>
          <w:szCs w:val="21"/>
          <w:highlight w:val="lightGray"/>
          <w:lang w:val="fr-BE"/>
        </w:rPr>
        <w:t>)</w:t>
      </w:r>
      <w:r w:rsidR="00C07E87" w:rsidRPr="00D55920">
        <w:rPr>
          <w:rFonts w:ascii="Georgia" w:eastAsia="Calibri" w:hAnsi="Georgia" w:cs="Times New Roman"/>
          <w:i/>
          <w:iCs/>
          <w:color w:val="585756"/>
          <w:kern w:val="0"/>
          <w:sz w:val="21"/>
          <w:szCs w:val="21"/>
          <w:highlight w:val="lightGray"/>
          <w:lang w:val="fr-BE"/>
        </w:rPr>
        <w:t>.</w:t>
      </w:r>
    </w:p>
    <w:p w14:paraId="6077DA1C" w14:textId="6F88FEBE" w:rsidR="00C07E87" w:rsidRPr="000C248F" w:rsidRDefault="00C07E8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Les fournitures doivent être exécutées dans un délai de </w:t>
      </w:r>
      <w:r w:rsidR="001477E2">
        <w:rPr>
          <w:rFonts w:ascii="Georgia" w:eastAsia="Calibri" w:hAnsi="Georgia" w:cs="Times New Roman"/>
          <w:color w:val="585756"/>
          <w:kern w:val="0"/>
          <w:sz w:val="21"/>
          <w:szCs w:val="21"/>
          <w:lang w:val="fr-BE"/>
        </w:rPr>
        <w:t>3</w:t>
      </w:r>
      <w:r w:rsidRPr="000C248F">
        <w:rPr>
          <w:rFonts w:ascii="Georgia" w:eastAsia="Calibri" w:hAnsi="Georgia" w:cs="Times New Roman"/>
          <w:color w:val="585756"/>
          <w:kern w:val="0"/>
          <w:sz w:val="21"/>
          <w:szCs w:val="21"/>
          <w:lang w:val="fr-BE"/>
        </w:rPr>
        <w:t xml:space="preserve"> jours calendrier à compter du jour qui suit celui où le fournisseur a reçu la notification de la conclusion du marché. Les jours de fermeture de l’entreprise du fournisseur pour les vacances annuelles ne sont pas inclus dans le calcul.</w:t>
      </w:r>
    </w:p>
    <w:p w14:paraId="70F74F9E" w14:textId="373408A3" w:rsidR="00C07E87" w:rsidRPr="001477E2" w:rsidRDefault="00C07E87" w:rsidP="001C09F6">
      <w:pPr>
        <w:pStyle w:val="Corpsdetexte"/>
        <w:rPr>
          <w:rFonts w:ascii="Georgia" w:eastAsia="Calibri" w:hAnsi="Georgia" w:cs="Times New Roman"/>
          <w:b/>
          <w:bCs/>
          <w:kern w:val="0"/>
          <w:sz w:val="21"/>
          <w:szCs w:val="21"/>
          <w:lang w:val="fr-BE"/>
        </w:rPr>
      </w:pPr>
      <w:r w:rsidRPr="001477E2">
        <w:rPr>
          <w:rFonts w:ascii="Georgia" w:eastAsia="Calibri" w:hAnsi="Georgia" w:cs="Times New Roman"/>
          <w:b/>
          <w:bCs/>
          <w:kern w:val="0"/>
          <w:sz w:val="21"/>
          <w:szCs w:val="21"/>
          <w:lang w:val="fr-BE"/>
        </w:rPr>
        <w:t xml:space="preserve">Le bon de commande est adressé </w:t>
      </w:r>
      <w:r w:rsidR="001477E2" w:rsidRPr="001477E2">
        <w:rPr>
          <w:rFonts w:ascii="Georgia" w:eastAsia="Calibri" w:hAnsi="Georgia" w:cs="Times New Roman"/>
          <w:b/>
          <w:bCs/>
          <w:kern w:val="0"/>
          <w:sz w:val="21"/>
          <w:szCs w:val="21"/>
          <w:lang w:val="fr-BE"/>
        </w:rPr>
        <w:t xml:space="preserve">en premier lieu </w:t>
      </w:r>
      <w:r w:rsidRPr="001477E2">
        <w:rPr>
          <w:rFonts w:ascii="Georgia" w:eastAsia="Calibri" w:hAnsi="Georgia" w:cs="Times New Roman"/>
          <w:b/>
          <w:bCs/>
          <w:kern w:val="0"/>
          <w:sz w:val="21"/>
          <w:szCs w:val="21"/>
          <w:lang w:val="fr-BE"/>
        </w:rPr>
        <w:t>au fournisseur</w:t>
      </w:r>
      <w:r w:rsidR="001477E2" w:rsidRPr="001477E2">
        <w:rPr>
          <w:rFonts w:ascii="Georgia" w:eastAsia="Calibri" w:hAnsi="Georgia" w:cs="Times New Roman"/>
          <w:b/>
          <w:bCs/>
          <w:kern w:val="0"/>
          <w:sz w:val="21"/>
          <w:szCs w:val="21"/>
          <w:lang w:val="fr-BE"/>
        </w:rPr>
        <w:t xml:space="preserve"> classé 1</w:t>
      </w:r>
      <w:r w:rsidR="001477E2" w:rsidRPr="001477E2">
        <w:rPr>
          <w:rFonts w:ascii="Georgia" w:eastAsia="Calibri" w:hAnsi="Georgia" w:cs="Times New Roman"/>
          <w:b/>
          <w:bCs/>
          <w:kern w:val="0"/>
          <w:sz w:val="21"/>
          <w:szCs w:val="21"/>
          <w:vertAlign w:val="superscript"/>
          <w:lang w:val="fr-BE"/>
        </w:rPr>
        <w:t>er</w:t>
      </w:r>
      <w:r w:rsidR="001477E2" w:rsidRPr="001477E2">
        <w:rPr>
          <w:rFonts w:ascii="Georgia" w:eastAsia="Calibri" w:hAnsi="Georgia" w:cs="Times New Roman"/>
          <w:b/>
          <w:bCs/>
          <w:kern w:val="0"/>
          <w:sz w:val="21"/>
          <w:szCs w:val="21"/>
          <w:lang w:val="fr-BE"/>
        </w:rPr>
        <w:t xml:space="preserve"> soit</w:t>
      </w:r>
      <w:r w:rsidRPr="001477E2">
        <w:rPr>
          <w:rFonts w:ascii="Georgia" w:eastAsia="Calibri" w:hAnsi="Georgia" w:cs="Times New Roman"/>
          <w:b/>
          <w:bCs/>
          <w:kern w:val="0"/>
          <w:sz w:val="21"/>
          <w:szCs w:val="21"/>
          <w:lang w:val="fr-BE"/>
        </w:rPr>
        <w:t xml:space="preserve"> par envoi recommandé soit par fax, soit par tout autre moyen permettant de déterminer la date d’envoi de manière certaine.</w:t>
      </w:r>
    </w:p>
    <w:p w14:paraId="5AB64C5E" w14:textId="77777777" w:rsidR="00C07E87" w:rsidRPr="000C248F" w:rsidRDefault="00C07E8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1E9CA89D" w14:textId="1FF7AE65" w:rsidR="00C07E87" w:rsidRPr="008D2786" w:rsidRDefault="00C07E87" w:rsidP="001C09F6">
      <w:pPr>
        <w:pStyle w:val="Corpsdetexte"/>
        <w:rPr>
          <w:rFonts w:ascii="Georgia" w:eastAsia="Calibri" w:hAnsi="Georgia" w:cs="Times New Roman"/>
          <w:b/>
          <w:bCs/>
          <w:color w:val="EE0000"/>
          <w:kern w:val="0"/>
          <w:sz w:val="21"/>
          <w:szCs w:val="21"/>
          <w:lang w:val="fr-BE"/>
        </w:rPr>
      </w:pPr>
      <w:r w:rsidRPr="008D2786">
        <w:rPr>
          <w:rFonts w:ascii="Georgia" w:eastAsia="Calibri" w:hAnsi="Georgia" w:cs="Times New Roman"/>
          <w:b/>
          <w:bCs/>
          <w:color w:val="EE0000"/>
          <w:kern w:val="0"/>
          <w:sz w:val="21"/>
          <w:szCs w:val="21"/>
          <w:lang w:val="fr-BE"/>
        </w:rPr>
        <w:t xml:space="preserve">En cas de réception du bon de commande postérieure au délai de </w:t>
      </w:r>
      <w:r w:rsidR="00445DCD" w:rsidRPr="008D2786">
        <w:rPr>
          <w:rFonts w:ascii="Georgia" w:eastAsia="Calibri" w:hAnsi="Georgia" w:cs="Times New Roman"/>
          <w:b/>
          <w:bCs/>
          <w:color w:val="EE0000"/>
          <w:kern w:val="0"/>
          <w:sz w:val="21"/>
          <w:szCs w:val="21"/>
          <w:lang w:val="fr-BE"/>
        </w:rPr>
        <w:t>trois</w:t>
      </w:r>
      <w:r w:rsidRPr="008D2786">
        <w:rPr>
          <w:rFonts w:ascii="Georgia" w:eastAsia="Calibri" w:hAnsi="Georgia" w:cs="Times New Roman"/>
          <w:b/>
          <w:bCs/>
          <w:color w:val="EE0000"/>
          <w:kern w:val="0"/>
          <w:sz w:val="21"/>
          <w:szCs w:val="21"/>
          <w:lang w:val="fr-BE"/>
        </w:rPr>
        <w:t xml:space="preserve"> jours ouvrables, le délai de livraison peut être prolongé au prorata du retard constaté pour la réception du bon de commande, à la demande écrite et justifiée du fournisseur. Si le service qui a fait la commande, après avoir </w:t>
      </w:r>
      <w:r w:rsidR="008E3474" w:rsidRPr="008D2786">
        <w:rPr>
          <w:rFonts w:ascii="Georgia" w:eastAsia="Calibri" w:hAnsi="Georgia" w:cs="Times New Roman"/>
          <w:b/>
          <w:bCs/>
          <w:color w:val="EE0000"/>
          <w:kern w:val="0"/>
          <w:sz w:val="21"/>
          <w:szCs w:val="21"/>
          <w:lang w:val="fr-BE"/>
        </w:rPr>
        <w:t>examiné la</w:t>
      </w:r>
      <w:r w:rsidRPr="008D2786">
        <w:rPr>
          <w:rFonts w:ascii="Georgia" w:eastAsia="Calibri" w:hAnsi="Georgia" w:cs="Times New Roman"/>
          <w:b/>
          <w:bCs/>
          <w:color w:val="EE0000"/>
          <w:kern w:val="0"/>
          <w:sz w:val="21"/>
          <w:szCs w:val="21"/>
          <w:lang w:val="fr-BE"/>
        </w:rPr>
        <w:t xml:space="preserve"> demande écrite du fournisseur, l’estime fondée ou partiellement fondée, il lui communique par écrit quelle prolongation de délai est acceptée.</w:t>
      </w:r>
    </w:p>
    <w:p w14:paraId="7AFD492D" w14:textId="77777777" w:rsidR="00C07E87" w:rsidRPr="000C248F" w:rsidRDefault="00C07E8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61ED41C0" w14:textId="514B41FC" w:rsidR="00C07E87" w:rsidRPr="000C248F" w:rsidRDefault="00C07E8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En tout état de cause, les réclamations relatives au bon de commande ne sont plus recevables si elles ne sont pas introduites dans les 15 jours (*) de calendrier à compter à partir du premier jour qui suit celui où le fournisseur a reçu le bon de commande.</w:t>
      </w:r>
    </w:p>
    <w:p w14:paraId="377F9C28" w14:textId="160BB29C" w:rsidR="00C07E87" w:rsidRPr="000C248F" w:rsidRDefault="00C07E8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 xml:space="preserve">Les fournitures doivent être exécutées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p>
    <w:p w14:paraId="311CA64A" w14:textId="5CCAD482" w:rsidR="00FB0362" w:rsidRPr="000C248F" w:rsidRDefault="00C07E87"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29" w:name="_Toc223783255"/>
      <w:r w:rsidRPr="000C248F">
        <w:rPr>
          <w:rFonts w:ascii="Georgia" w:hAnsi="Georgia"/>
          <w:sz w:val="21"/>
          <w:szCs w:val="21"/>
          <w:lang w:val="fr-BE"/>
        </w:rPr>
        <w:t>Quantités à fournir (art. 117)</w:t>
      </w:r>
      <w:bookmarkEnd w:id="129"/>
    </w:p>
    <w:p w14:paraId="1F830506" w14:textId="465DE128" w:rsidR="00C07E87" w:rsidRPr="000C248F" w:rsidRDefault="00C07E8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 marché ne contient pas de quantités minimales.</w:t>
      </w:r>
    </w:p>
    <w:p w14:paraId="4293B525" w14:textId="7E792FEE"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30" w:name="_Toc223783256"/>
      <w:r w:rsidRPr="000C248F">
        <w:rPr>
          <w:rFonts w:ascii="Georgia" w:hAnsi="Georgia"/>
          <w:sz w:val="21"/>
          <w:szCs w:val="21"/>
          <w:lang w:val="fr-BE"/>
        </w:rPr>
        <w:t xml:space="preserve">Lieu où les </w:t>
      </w:r>
      <w:r w:rsidR="0071615D" w:rsidRPr="000C248F">
        <w:rPr>
          <w:rFonts w:ascii="Georgia" w:hAnsi="Georgia"/>
          <w:sz w:val="21"/>
          <w:szCs w:val="21"/>
          <w:lang w:val="fr-BE"/>
        </w:rPr>
        <w:t>fournitures</w:t>
      </w:r>
      <w:r w:rsidRPr="000C248F">
        <w:rPr>
          <w:rFonts w:ascii="Georgia" w:hAnsi="Georgia"/>
          <w:sz w:val="21"/>
          <w:szCs w:val="21"/>
          <w:lang w:val="fr-BE"/>
        </w:rPr>
        <w:t xml:space="preserve"> doivent être </w:t>
      </w:r>
      <w:r w:rsidR="0071615D" w:rsidRPr="000C248F">
        <w:rPr>
          <w:rFonts w:ascii="Georgia" w:hAnsi="Georgia"/>
          <w:sz w:val="21"/>
          <w:szCs w:val="21"/>
          <w:lang w:val="fr-BE"/>
        </w:rPr>
        <w:t>livrées</w:t>
      </w:r>
      <w:r w:rsidRPr="000C248F">
        <w:rPr>
          <w:rFonts w:ascii="Georgia" w:hAnsi="Georgia"/>
          <w:sz w:val="21"/>
          <w:szCs w:val="21"/>
          <w:lang w:val="fr-BE"/>
        </w:rPr>
        <w:t xml:space="preserve"> et formalités (art. 149)</w:t>
      </w:r>
      <w:bookmarkEnd w:id="130"/>
    </w:p>
    <w:p w14:paraId="60F0F89C" w14:textId="4E29DA2A" w:rsidR="005F2003"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Les </w:t>
      </w:r>
      <w:r w:rsidR="00C07E87" w:rsidRPr="000C248F">
        <w:rPr>
          <w:rFonts w:ascii="Georgia" w:eastAsia="Calibri" w:hAnsi="Georgia" w:cs="Times New Roman"/>
          <w:color w:val="585756"/>
          <w:sz w:val="21"/>
          <w:szCs w:val="21"/>
          <w:lang w:val="fr-BE"/>
        </w:rPr>
        <w:t>fournitures</w:t>
      </w:r>
      <w:r w:rsidRPr="000C248F">
        <w:rPr>
          <w:rFonts w:ascii="Georgia" w:eastAsia="Calibri" w:hAnsi="Georgia" w:cs="Times New Roman"/>
          <w:color w:val="585756"/>
          <w:sz w:val="21"/>
          <w:szCs w:val="21"/>
          <w:lang w:val="fr-BE"/>
        </w:rPr>
        <w:t xml:space="preserve"> seront </w:t>
      </w:r>
      <w:r w:rsidR="00C07E87" w:rsidRPr="000C248F">
        <w:rPr>
          <w:rFonts w:ascii="Georgia" w:eastAsia="Calibri" w:hAnsi="Georgia" w:cs="Times New Roman"/>
          <w:color w:val="585756"/>
          <w:sz w:val="21"/>
          <w:szCs w:val="21"/>
          <w:lang w:val="fr-BE"/>
        </w:rPr>
        <w:t>livrées</w:t>
      </w:r>
      <w:r w:rsidRPr="000C248F">
        <w:rPr>
          <w:rFonts w:ascii="Georgia" w:eastAsia="Calibri" w:hAnsi="Georgia" w:cs="Times New Roman"/>
          <w:color w:val="585756"/>
          <w:sz w:val="21"/>
          <w:szCs w:val="21"/>
          <w:lang w:val="fr-BE"/>
        </w:rPr>
        <w:t xml:space="preserve"> </w:t>
      </w:r>
      <w:r w:rsidR="00193D5F">
        <w:rPr>
          <w:rFonts w:ascii="Georgia" w:eastAsia="Calibri" w:hAnsi="Georgia" w:cs="Times New Roman"/>
          <w:color w:val="585756"/>
          <w:sz w:val="21"/>
          <w:szCs w:val="21"/>
          <w:lang w:val="fr-BE"/>
        </w:rPr>
        <w:t>à l’une</w:t>
      </w:r>
      <w:r w:rsidRPr="000C248F">
        <w:rPr>
          <w:rFonts w:ascii="Georgia" w:eastAsia="Calibri" w:hAnsi="Georgia" w:cs="Times New Roman"/>
          <w:color w:val="585756"/>
          <w:sz w:val="21"/>
          <w:szCs w:val="21"/>
          <w:lang w:val="fr-BE"/>
        </w:rPr>
        <w:t xml:space="preserve"> </w:t>
      </w:r>
      <w:r w:rsidR="00193D5F">
        <w:rPr>
          <w:rFonts w:ascii="Georgia" w:eastAsia="Calibri" w:hAnsi="Georgia" w:cs="Times New Roman"/>
          <w:color w:val="585756"/>
          <w:sz w:val="21"/>
          <w:szCs w:val="21"/>
          <w:lang w:val="fr-BE"/>
        </w:rPr>
        <w:t xml:space="preserve">des </w:t>
      </w:r>
      <w:r w:rsidRPr="000C248F">
        <w:rPr>
          <w:rFonts w:ascii="Georgia" w:eastAsia="Calibri" w:hAnsi="Georgia" w:cs="Times New Roman"/>
          <w:color w:val="585756"/>
          <w:sz w:val="21"/>
          <w:szCs w:val="21"/>
          <w:lang w:val="fr-BE"/>
        </w:rPr>
        <w:t>adresse</w:t>
      </w:r>
      <w:r w:rsidR="00193D5F">
        <w:rPr>
          <w:rFonts w:ascii="Georgia" w:eastAsia="Calibri" w:hAnsi="Georgia" w:cs="Times New Roman"/>
          <w:color w:val="585756"/>
          <w:sz w:val="21"/>
          <w:szCs w:val="21"/>
          <w:lang w:val="fr-BE"/>
        </w:rPr>
        <w:t>s</w:t>
      </w:r>
      <w:r w:rsidRPr="000C248F">
        <w:rPr>
          <w:rFonts w:ascii="Georgia" w:eastAsia="Calibri" w:hAnsi="Georgia" w:cs="Times New Roman"/>
          <w:color w:val="585756"/>
          <w:sz w:val="21"/>
          <w:szCs w:val="21"/>
          <w:lang w:val="fr-BE"/>
        </w:rPr>
        <w:t xml:space="preserve"> </w:t>
      </w:r>
      <w:r w:rsidR="00CE156E" w:rsidRPr="000C248F">
        <w:rPr>
          <w:rFonts w:ascii="Georgia" w:eastAsia="Calibri" w:hAnsi="Georgia" w:cs="Times New Roman"/>
          <w:color w:val="585756"/>
          <w:sz w:val="21"/>
          <w:szCs w:val="21"/>
          <w:lang w:val="fr-BE"/>
        </w:rPr>
        <w:t>suivante</w:t>
      </w:r>
      <w:r w:rsidR="00193D5F">
        <w:rPr>
          <w:rFonts w:ascii="Georgia" w:eastAsia="Calibri" w:hAnsi="Georgia" w:cs="Times New Roman"/>
          <w:color w:val="585756"/>
          <w:sz w:val="21"/>
          <w:szCs w:val="21"/>
          <w:lang w:val="fr-BE"/>
        </w:rPr>
        <w:t>s</w:t>
      </w:r>
      <w:r w:rsidR="00CE156E" w:rsidRPr="000C248F">
        <w:rPr>
          <w:rFonts w:ascii="Georgia" w:eastAsia="Calibri" w:hAnsi="Georgia" w:cs="Times New Roman"/>
          <w:color w:val="585756"/>
          <w:sz w:val="21"/>
          <w:szCs w:val="21"/>
          <w:lang w:val="fr-BE"/>
        </w:rPr>
        <w:t xml:space="preserve"> :</w:t>
      </w:r>
      <w:r w:rsidR="0021299A" w:rsidRPr="000C248F">
        <w:rPr>
          <w:rFonts w:ascii="Georgia" w:eastAsia="Calibri" w:hAnsi="Georgia" w:cs="Times New Roman"/>
          <w:color w:val="585756"/>
          <w:sz w:val="21"/>
          <w:szCs w:val="21"/>
          <w:lang w:val="fr-BE"/>
        </w:rPr>
        <w:t xml:space="preserve"> Bu</w:t>
      </w:r>
      <w:r w:rsidR="00C35FA9">
        <w:rPr>
          <w:rFonts w:ascii="Georgia" w:eastAsia="Calibri" w:hAnsi="Georgia" w:cs="Times New Roman"/>
          <w:color w:val="585756"/>
          <w:sz w:val="21"/>
          <w:szCs w:val="21"/>
          <w:lang w:val="fr-BE"/>
        </w:rPr>
        <w:t>jumbura</w:t>
      </w:r>
      <w:r w:rsidR="00420C12">
        <w:rPr>
          <w:rFonts w:ascii="Georgia" w:eastAsia="Calibri" w:hAnsi="Georgia" w:cs="Times New Roman"/>
          <w:color w:val="585756"/>
          <w:sz w:val="21"/>
          <w:szCs w:val="21"/>
          <w:lang w:val="fr-BE"/>
        </w:rPr>
        <w:t xml:space="preserve"> précisément </w:t>
      </w:r>
      <w:r w:rsidR="00193D5F">
        <w:rPr>
          <w:rFonts w:ascii="Georgia" w:eastAsia="Calibri" w:hAnsi="Georgia" w:cs="Times New Roman"/>
          <w:color w:val="585756"/>
          <w:sz w:val="21"/>
          <w:szCs w:val="21"/>
          <w:lang w:val="fr-BE"/>
        </w:rPr>
        <w:t xml:space="preserve">à </w:t>
      </w:r>
      <w:r w:rsidR="00420C12">
        <w:rPr>
          <w:rFonts w:ascii="Georgia" w:eastAsia="Calibri" w:hAnsi="Georgia" w:cs="Times New Roman"/>
          <w:color w:val="585756"/>
          <w:sz w:val="21"/>
          <w:szCs w:val="21"/>
          <w:lang w:val="fr-BE"/>
        </w:rPr>
        <w:t xml:space="preserve">: </w:t>
      </w:r>
    </w:p>
    <w:p w14:paraId="659E6366" w14:textId="38E87413" w:rsidR="006D64AA" w:rsidRPr="00DF280A" w:rsidRDefault="006D64AA" w:rsidP="006D64AA">
      <w:pPr>
        <w:autoSpaceDE w:val="0"/>
        <w:autoSpaceDN w:val="0"/>
        <w:spacing w:after="0" w:line="240" w:lineRule="auto"/>
        <w:ind w:left="708"/>
        <w:jc w:val="both"/>
        <w:rPr>
          <w:b/>
          <w:kern w:val="18"/>
          <w:szCs w:val="21"/>
        </w:rPr>
      </w:pPr>
      <w:r w:rsidRPr="00DF280A">
        <w:rPr>
          <w:b/>
          <w:kern w:val="18"/>
          <w:szCs w:val="21"/>
        </w:rPr>
        <w:lastRenderedPageBreak/>
        <w:t>Enabel – Agence Belge de coopération Internationale</w:t>
      </w:r>
    </w:p>
    <w:p w14:paraId="08582CC8" w14:textId="77777777" w:rsidR="006D64AA" w:rsidRPr="00DF280A" w:rsidRDefault="006D64AA" w:rsidP="006D64AA">
      <w:pPr>
        <w:autoSpaceDE w:val="0"/>
        <w:autoSpaceDN w:val="0"/>
        <w:spacing w:after="0" w:line="240" w:lineRule="auto"/>
        <w:ind w:left="708"/>
        <w:jc w:val="both"/>
        <w:rPr>
          <w:b/>
          <w:kern w:val="18"/>
          <w:szCs w:val="21"/>
          <w:lang w:val="pt-PT"/>
        </w:rPr>
      </w:pPr>
      <w:r w:rsidRPr="00DF280A">
        <w:rPr>
          <w:b/>
          <w:kern w:val="18"/>
          <w:szCs w:val="21"/>
          <w:lang w:val="pt-PT"/>
        </w:rPr>
        <w:t xml:space="preserve">Bujumbura, Commune Mukaza, Q. Rohero I </w:t>
      </w:r>
    </w:p>
    <w:p w14:paraId="39BA9746" w14:textId="4BDF9820" w:rsidR="006D64AA" w:rsidRDefault="006D64AA" w:rsidP="006D64AA">
      <w:pPr>
        <w:autoSpaceDE w:val="0"/>
        <w:autoSpaceDN w:val="0"/>
        <w:spacing w:after="0" w:line="240" w:lineRule="auto"/>
        <w:ind w:left="708"/>
        <w:jc w:val="both"/>
        <w:rPr>
          <w:b/>
          <w:kern w:val="18"/>
          <w:szCs w:val="21"/>
        </w:rPr>
      </w:pPr>
      <w:r w:rsidRPr="00DF280A">
        <w:rPr>
          <w:b/>
          <w:kern w:val="18"/>
          <w:szCs w:val="21"/>
        </w:rPr>
        <w:t>Avenue Bisoro n° 22, Kabondo-Ouest (Avenue du large, à ± 500m en bas de l’ex-Pyramid Center)</w:t>
      </w:r>
      <w:r>
        <w:rPr>
          <w:b/>
          <w:kern w:val="18"/>
          <w:szCs w:val="21"/>
        </w:rPr>
        <w:t>.</w:t>
      </w:r>
    </w:p>
    <w:p w14:paraId="1FC73489" w14:textId="77777777" w:rsidR="006D64AA" w:rsidRDefault="006D64AA" w:rsidP="006D64AA">
      <w:pPr>
        <w:autoSpaceDE w:val="0"/>
        <w:autoSpaceDN w:val="0"/>
        <w:spacing w:after="0" w:line="240" w:lineRule="auto"/>
        <w:ind w:left="708"/>
        <w:jc w:val="both"/>
        <w:rPr>
          <w:b/>
          <w:kern w:val="18"/>
          <w:szCs w:val="21"/>
        </w:rPr>
      </w:pPr>
    </w:p>
    <w:p w14:paraId="5FF3DDBD" w14:textId="77777777" w:rsidR="00464E27" w:rsidRPr="00060A7A" w:rsidRDefault="00464E27" w:rsidP="00464E27">
      <w:pPr>
        <w:autoSpaceDE w:val="0"/>
        <w:autoSpaceDN w:val="0"/>
        <w:spacing w:after="0" w:line="240" w:lineRule="auto"/>
        <w:ind w:left="708"/>
        <w:jc w:val="both"/>
        <w:rPr>
          <w:b/>
          <w:kern w:val="18"/>
          <w:szCs w:val="21"/>
        </w:rPr>
      </w:pPr>
      <w:r w:rsidRPr="00060A7A">
        <w:rPr>
          <w:b/>
          <w:kern w:val="18"/>
          <w:szCs w:val="21"/>
        </w:rPr>
        <w:t>Enabel – Agence Belge de Coopération Internationale</w:t>
      </w:r>
    </w:p>
    <w:p w14:paraId="298E91F9" w14:textId="77777777" w:rsidR="00464E27" w:rsidRPr="00060A7A" w:rsidRDefault="00464E27" w:rsidP="00464E27">
      <w:pPr>
        <w:autoSpaceDE w:val="0"/>
        <w:autoSpaceDN w:val="0"/>
        <w:spacing w:after="0" w:line="240" w:lineRule="auto"/>
        <w:ind w:left="708"/>
        <w:jc w:val="both"/>
        <w:rPr>
          <w:b/>
          <w:kern w:val="18"/>
          <w:szCs w:val="21"/>
          <w:lang w:val="pt-PT"/>
        </w:rPr>
      </w:pPr>
      <w:r w:rsidRPr="00060A7A">
        <w:rPr>
          <w:b/>
          <w:kern w:val="18"/>
          <w:szCs w:val="21"/>
          <w:lang w:val="pt-PT"/>
        </w:rPr>
        <w:t>Bujumbura, Commune Mukaza, Q. Rohero I</w:t>
      </w:r>
    </w:p>
    <w:p w14:paraId="5D82D007" w14:textId="1C140CD6" w:rsidR="00464E27" w:rsidRDefault="00464E27" w:rsidP="00464E27">
      <w:pPr>
        <w:autoSpaceDE w:val="0"/>
        <w:autoSpaceDN w:val="0"/>
        <w:spacing w:after="0" w:line="240" w:lineRule="auto"/>
        <w:ind w:left="708"/>
        <w:jc w:val="both"/>
        <w:rPr>
          <w:b/>
          <w:kern w:val="18"/>
          <w:szCs w:val="21"/>
        </w:rPr>
      </w:pPr>
      <w:r w:rsidRPr="00060A7A">
        <w:rPr>
          <w:b/>
          <w:kern w:val="18"/>
          <w:szCs w:val="21"/>
        </w:rPr>
        <w:t>Avenue de la Grèce N°2</w:t>
      </w:r>
      <w:r>
        <w:rPr>
          <w:b/>
          <w:kern w:val="18"/>
          <w:szCs w:val="21"/>
        </w:rPr>
        <w:t>.</w:t>
      </w:r>
    </w:p>
    <w:p w14:paraId="6EA2D6D2" w14:textId="77777777" w:rsidR="00464E27" w:rsidRDefault="00464E27" w:rsidP="00464E27">
      <w:pPr>
        <w:autoSpaceDE w:val="0"/>
        <w:autoSpaceDN w:val="0"/>
        <w:spacing w:after="0" w:line="240" w:lineRule="auto"/>
        <w:ind w:left="708"/>
        <w:jc w:val="both"/>
        <w:rPr>
          <w:b/>
          <w:kern w:val="18"/>
          <w:szCs w:val="21"/>
        </w:rPr>
      </w:pPr>
    </w:p>
    <w:p w14:paraId="36814851" w14:textId="77777777" w:rsidR="00193D5F" w:rsidRDefault="00193D5F" w:rsidP="00193D5F">
      <w:pPr>
        <w:autoSpaceDE w:val="0"/>
        <w:autoSpaceDN w:val="0"/>
        <w:spacing w:after="0" w:line="240" w:lineRule="auto"/>
        <w:ind w:left="708"/>
        <w:jc w:val="both"/>
        <w:rPr>
          <w:b/>
          <w:kern w:val="18"/>
          <w:szCs w:val="21"/>
          <w:lang w:val="fr-FR"/>
        </w:rPr>
      </w:pPr>
      <w:r>
        <w:rPr>
          <w:b/>
          <w:kern w:val="18"/>
          <w:szCs w:val="21"/>
          <w:lang w:val="fr-FR"/>
        </w:rPr>
        <w:t xml:space="preserve">Enabel – Agence belge de coopération internationale </w:t>
      </w:r>
    </w:p>
    <w:p w14:paraId="792825BA" w14:textId="18C5AD98" w:rsidR="00193D5F" w:rsidRPr="00193D5F" w:rsidRDefault="00193D5F" w:rsidP="00193D5F">
      <w:pPr>
        <w:autoSpaceDE w:val="0"/>
        <w:autoSpaceDN w:val="0"/>
        <w:spacing w:after="0" w:line="240" w:lineRule="auto"/>
        <w:ind w:left="708"/>
        <w:jc w:val="both"/>
        <w:rPr>
          <w:b/>
          <w:kern w:val="18"/>
          <w:szCs w:val="21"/>
          <w:lang w:val="fr-FR"/>
        </w:rPr>
      </w:pPr>
      <w:r>
        <w:rPr>
          <w:b/>
          <w:kern w:val="18"/>
          <w:szCs w:val="21"/>
          <w:lang w:val="fr-FR"/>
        </w:rPr>
        <w:t xml:space="preserve">Bujumbura, Commune </w:t>
      </w:r>
      <w:r w:rsidRPr="00193D5F">
        <w:rPr>
          <w:b/>
          <w:kern w:val="18"/>
          <w:szCs w:val="21"/>
          <w:lang w:val="fr-FR"/>
        </w:rPr>
        <w:t>Quartier Rohero I</w:t>
      </w:r>
    </w:p>
    <w:p w14:paraId="143C4E9A" w14:textId="77777777" w:rsidR="00193D5F" w:rsidRPr="00193D5F" w:rsidRDefault="00193D5F" w:rsidP="00193D5F">
      <w:pPr>
        <w:autoSpaceDE w:val="0"/>
        <w:autoSpaceDN w:val="0"/>
        <w:spacing w:after="0" w:line="240" w:lineRule="auto"/>
        <w:ind w:left="708"/>
        <w:jc w:val="both"/>
        <w:rPr>
          <w:b/>
          <w:kern w:val="18"/>
          <w:szCs w:val="21"/>
          <w:lang w:val="fr-FR"/>
        </w:rPr>
      </w:pPr>
      <w:r w:rsidRPr="00193D5F">
        <w:rPr>
          <w:b/>
          <w:kern w:val="18"/>
          <w:szCs w:val="21"/>
          <w:lang w:val="fr-FR"/>
        </w:rPr>
        <w:t>Avenue du 18 Septembre</w:t>
      </w:r>
    </w:p>
    <w:p w14:paraId="68A03180" w14:textId="77777777" w:rsidR="00193D5F" w:rsidRDefault="00193D5F" w:rsidP="00193D5F">
      <w:pPr>
        <w:autoSpaceDE w:val="0"/>
        <w:autoSpaceDN w:val="0"/>
        <w:spacing w:after="0" w:line="240" w:lineRule="auto"/>
        <w:ind w:left="708"/>
        <w:jc w:val="both"/>
        <w:rPr>
          <w:b/>
          <w:kern w:val="18"/>
          <w:szCs w:val="21"/>
          <w:lang w:val="fr-FR"/>
        </w:rPr>
      </w:pPr>
      <w:r w:rsidRPr="00193D5F">
        <w:rPr>
          <w:b/>
          <w:kern w:val="18"/>
          <w:szCs w:val="21"/>
          <w:lang w:val="fr-FR"/>
        </w:rPr>
        <w:t>BP 6708 Bujumbura</w:t>
      </w:r>
    </w:p>
    <w:p w14:paraId="7DDE4880" w14:textId="77777777" w:rsidR="00193D5F" w:rsidRDefault="00193D5F" w:rsidP="00193D5F">
      <w:pPr>
        <w:autoSpaceDE w:val="0"/>
        <w:autoSpaceDN w:val="0"/>
        <w:spacing w:after="0" w:line="240" w:lineRule="auto"/>
        <w:ind w:left="708"/>
        <w:jc w:val="both"/>
        <w:rPr>
          <w:b/>
          <w:kern w:val="18"/>
          <w:szCs w:val="21"/>
          <w:lang w:val="fr-FR"/>
        </w:rPr>
      </w:pPr>
    </w:p>
    <w:p w14:paraId="21341FEC" w14:textId="77777777" w:rsidR="00193D5F" w:rsidRPr="00FF0E33" w:rsidRDefault="00193D5F" w:rsidP="00193D5F">
      <w:pPr>
        <w:autoSpaceDE w:val="0"/>
        <w:autoSpaceDN w:val="0"/>
        <w:spacing w:after="0" w:line="240" w:lineRule="auto"/>
        <w:ind w:left="708"/>
        <w:jc w:val="both"/>
        <w:rPr>
          <w:b/>
          <w:kern w:val="18"/>
          <w:szCs w:val="21"/>
          <w:lang w:val="fr-FR"/>
        </w:rPr>
      </w:pPr>
      <w:r w:rsidRPr="00FF0E33">
        <w:rPr>
          <w:b/>
          <w:kern w:val="18"/>
          <w:szCs w:val="21"/>
          <w:lang w:val="fr-FR"/>
        </w:rPr>
        <w:t xml:space="preserve">Enabel – Agence belge de coopération internationale </w:t>
      </w:r>
    </w:p>
    <w:p w14:paraId="1F2CB227" w14:textId="35D72C3F" w:rsidR="00FF0E33" w:rsidRPr="00FF0E33" w:rsidRDefault="00193D5F" w:rsidP="00FF0E33">
      <w:pPr>
        <w:autoSpaceDE w:val="0"/>
        <w:autoSpaceDN w:val="0"/>
        <w:spacing w:after="0" w:line="240" w:lineRule="auto"/>
        <w:ind w:left="708"/>
        <w:jc w:val="both"/>
        <w:rPr>
          <w:b/>
          <w:kern w:val="18"/>
          <w:szCs w:val="21"/>
          <w:lang w:val="fr-FR"/>
        </w:rPr>
      </w:pPr>
      <w:r w:rsidRPr="00FF0E33">
        <w:rPr>
          <w:b/>
          <w:kern w:val="18"/>
          <w:szCs w:val="21"/>
          <w:lang w:val="fr-FR"/>
        </w:rPr>
        <w:t xml:space="preserve">Bujumbura, </w:t>
      </w:r>
      <w:r w:rsidR="00FF0E33" w:rsidRPr="00FF0E33">
        <w:rPr>
          <w:b/>
          <w:kern w:val="18"/>
          <w:szCs w:val="21"/>
          <w:lang w:val="fr-FR"/>
        </w:rPr>
        <w:t>17, Avenue des Etats Unis KIGOBE SUD Bât Bujumbura</w:t>
      </w:r>
    </w:p>
    <w:p w14:paraId="63D2A753" w14:textId="0BC86326" w:rsidR="003F296A" w:rsidRDefault="00FF0E33" w:rsidP="00FF0E33">
      <w:pPr>
        <w:autoSpaceDE w:val="0"/>
        <w:autoSpaceDN w:val="0"/>
        <w:spacing w:after="0" w:line="240" w:lineRule="auto"/>
        <w:ind w:left="708"/>
        <w:jc w:val="both"/>
        <w:rPr>
          <w:b/>
          <w:kern w:val="18"/>
          <w:szCs w:val="21"/>
          <w:lang w:val="fr-FR"/>
        </w:rPr>
      </w:pPr>
      <w:r w:rsidRPr="00FF0E33">
        <w:rPr>
          <w:b/>
          <w:kern w:val="18"/>
          <w:szCs w:val="21"/>
          <w:lang w:val="fr-FR"/>
        </w:rPr>
        <w:t>Burundi.</w:t>
      </w:r>
    </w:p>
    <w:p w14:paraId="3BFFD302" w14:textId="77777777" w:rsidR="00FF0E33" w:rsidRDefault="00FF0E33" w:rsidP="00FF0E33">
      <w:pPr>
        <w:autoSpaceDE w:val="0"/>
        <w:autoSpaceDN w:val="0"/>
        <w:spacing w:after="0" w:line="240" w:lineRule="auto"/>
        <w:ind w:left="708"/>
        <w:jc w:val="both"/>
        <w:rPr>
          <w:b/>
          <w:kern w:val="18"/>
          <w:szCs w:val="21"/>
          <w:lang w:val="fr-FR"/>
        </w:rPr>
      </w:pPr>
    </w:p>
    <w:p w14:paraId="525C53BD" w14:textId="7C922402" w:rsidR="00C35FA9" w:rsidRPr="003F296A" w:rsidRDefault="003F296A" w:rsidP="001C09F6">
      <w:pPr>
        <w:pStyle w:val="Corpsdetexte"/>
        <w:rPr>
          <w:rFonts w:ascii="Georgia" w:eastAsia="Calibri" w:hAnsi="Georgia" w:cs="Times New Roman"/>
          <w:color w:val="FF0000"/>
          <w:sz w:val="21"/>
          <w:szCs w:val="21"/>
          <w:lang w:val="fr-BE"/>
        </w:rPr>
      </w:pPr>
      <w:r w:rsidRPr="003F296A">
        <w:rPr>
          <w:rFonts w:ascii="Georgia" w:eastAsia="Calibri" w:hAnsi="Georgia" w:cs="Times New Roman"/>
          <w:b/>
          <w:bCs/>
          <w:color w:val="FF0000"/>
          <w:sz w:val="21"/>
          <w:szCs w:val="21"/>
          <w:u w:val="single"/>
          <w:lang w:val="fr-BE"/>
        </w:rPr>
        <w:t>NB :</w:t>
      </w:r>
      <w:r w:rsidRPr="003F296A">
        <w:rPr>
          <w:rFonts w:ascii="Georgia" w:eastAsia="Calibri" w:hAnsi="Georgia" w:cs="Times New Roman"/>
          <w:color w:val="FF0000"/>
          <w:sz w:val="21"/>
          <w:szCs w:val="21"/>
          <w:lang w:val="fr-BE"/>
        </w:rPr>
        <w:t xml:space="preserve"> Ces adresses de livraisons sont assujetties à des changements, mais ne sera jamais </w:t>
      </w:r>
      <w:r w:rsidR="00910AC2" w:rsidRPr="003F296A">
        <w:rPr>
          <w:rFonts w:ascii="Georgia" w:eastAsia="Calibri" w:hAnsi="Georgia" w:cs="Times New Roman"/>
          <w:color w:val="FF0000"/>
          <w:sz w:val="21"/>
          <w:szCs w:val="21"/>
          <w:lang w:val="fr-BE"/>
        </w:rPr>
        <w:t>au-delà</w:t>
      </w:r>
      <w:r w:rsidRPr="003F296A">
        <w:rPr>
          <w:rFonts w:ascii="Georgia" w:eastAsia="Calibri" w:hAnsi="Georgia" w:cs="Times New Roman"/>
          <w:color w:val="FF0000"/>
          <w:sz w:val="21"/>
          <w:szCs w:val="21"/>
          <w:lang w:val="fr-BE"/>
        </w:rPr>
        <w:t xml:space="preserve"> de Bujumbura.</w:t>
      </w:r>
    </w:p>
    <w:p w14:paraId="60574681" w14:textId="7D130A60" w:rsidR="00C07E87" w:rsidRPr="000C248F" w:rsidRDefault="00C07E87"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31" w:name="_Toc223783257"/>
      <w:r w:rsidRPr="000C248F">
        <w:rPr>
          <w:rFonts w:ascii="Georgia" w:hAnsi="Georgia"/>
          <w:sz w:val="21"/>
          <w:szCs w:val="21"/>
          <w:lang w:val="fr-BE"/>
        </w:rPr>
        <w:t>Emballages (art.119)</w:t>
      </w:r>
      <w:bookmarkEnd w:id="131"/>
    </w:p>
    <w:p w14:paraId="29599390" w14:textId="7415DDEB" w:rsidR="00C07E87" w:rsidRPr="000C248F" w:rsidRDefault="00C07E87" w:rsidP="001C09F6">
      <w:pPr>
        <w:pStyle w:val="Corpsdetexte"/>
        <w:rPr>
          <w:rFonts w:ascii="Georgia" w:eastAsia="Calibri" w:hAnsi="Georgia" w:cs="Times New Roman"/>
          <w:color w:val="585756"/>
          <w:kern w:val="0"/>
          <w:sz w:val="21"/>
          <w:szCs w:val="21"/>
          <w:lang w:val="fr-BE"/>
        </w:rPr>
      </w:pPr>
      <w:r w:rsidRPr="000C248F">
        <w:rPr>
          <w:rFonts w:ascii="Georgia" w:eastAsia="Calibri" w:hAnsi="Georgia" w:cs="Times New Roman"/>
          <w:color w:val="585756"/>
          <w:kern w:val="0"/>
          <w:sz w:val="21"/>
          <w:szCs w:val="21"/>
          <w:lang w:val="fr-BE"/>
        </w:rPr>
        <w:t>Les emballages restent acquis au pouvoir adjudicateur, sans que le fournisseur puisse prétendre à aucune indemnité de ce chef.</w:t>
      </w:r>
    </w:p>
    <w:p w14:paraId="65836E00" w14:textId="3B1F5A33"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32" w:name="_Toc223783258"/>
      <w:r w:rsidRPr="000C248F">
        <w:rPr>
          <w:rFonts w:ascii="Georgia" w:hAnsi="Georgia"/>
          <w:sz w:val="21"/>
          <w:szCs w:val="21"/>
          <w:lang w:val="fr-BE"/>
        </w:rPr>
        <w:t>Vérification</w:t>
      </w:r>
      <w:r w:rsidR="00C07E87" w:rsidRPr="000C248F">
        <w:rPr>
          <w:rFonts w:ascii="Georgia" w:hAnsi="Georgia"/>
          <w:sz w:val="21"/>
          <w:szCs w:val="21"/>
          <w:lang w:val="fr-BE"/>
        </w:rPr>
        <w:t xml:space="preserve"> de la livraison (art. 12</w:t>
      </w:r>
      <w:r w:rsidRPr="000C248F">
        <w:rPr>
          <w:rFonts w:ascii="Georgia" w:hAnsi="Georgia"/>
          <w:sz w:val="21"/>
          <w:szCs w:val="21"/>
          <w:lang w:val="fr-BE"/>
        </w:rPr>
        <w:t>0)</w:t>
      </w:r>
      <w:bookmarkEnd w:id="132"/>
    </w:p>
    <w:p w14:paraId="11EF1244" w14:textId="2EE88A27" w:rsidR="00C07E87" w:rsidRPr="000C248F" w:rsidRDefault="00C07E87"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connaître.</w:t>
      </w:r>
    </w:p>
    <w:p w14:paraId="1B9C6437" w14:textId="77777777" w:rsidR="00C07E87" w:rsidRPr="000C248F" w:rsidRDefault="00C07E87"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0C248F" w:rsidRDefault="00C07E87"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57D13B8B" w:rsidR="00C07E87" w:rsidRPr="000C248F" w:rsidRDefault="00C07E87" w:rsidP="001C09F6">
      <w:pPr>
        <w:pStyle w:val="Corpsdetexte"/>
        <w:rPr>
          <w:rFonts w:ascii="Georgia" w:eastAsia="Calibri" w:hAnsi="Georgia" w:cs="Times New Roman"/>
          <w:color w:val="EE0000"/>
          <w:sz w:val="21"/>
          <w:szCs w:val="21"/>
          <w:lang w:val="fr-BE"/>
        </w:rPr>
      </w:pPr>
      <w:r w:rsidRPr="000C248F">
        <w:rPr>
          <w:rFonts w:ascii="Georgia" w:eastAsia="Calibri" w:hAnsi="Georgia" w:cs="Times New Roman"/>
          <w:color w:val="EE0000"/>
          <w:sz w:val="21"/>
          <w:szCs w:val="21"/>
          <w:lang w:val="fr-BE"/>
        </w:rPr>
        <w:t xml:space="preserve">L’acceptation </w:t>
      </w:r>
      <w:r w:rsidR="0039506B" w:rsidRPr="000C248F">
        <w:rPr>
          <w:rFonts w:ascii="Georgia" w:eastAsia="Calibri" w:hAnsi="Georgia" w:cs="Times New Roman"/>
          <w:color w:val="EE0000"/>
          <w:sz w:val="21"/>
          <w:szCs w:val="21"/>
          <w:lang w:val="fr-BE"/>
        </w:rPr>
        <w:t>faite dans</w:t>
      </w:r>
      <w:r w:rsidRPr="000C248F">
        <w:rPr>
          <w:rFonts w:ascii="Georgia" w:eastAsia="Calibri" w:hAnsi="Georgia" w:cs="Times New Roman"/>
          <w:color w:val="EE0000"/>
          <w:sz w:val="21"/>
          <w:szCs w:val="21"/>
          <w:lang w:val="fr-BE"/>
        </w:rPr>
        <w:t xml:space="preserve"> les locaux du pouvoir adjudicateur ou, le cas échéant, sur site vaut réception provisoire complète.</w:t>
      </w:r>
    </w:p>
    <w:p w14:paraId="5793A788" w14:textId="77777777" w:rsidR="00C07E87" w:rsidRPr="000C248F" w:rsidRDefault="00C07E87"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L’acceptation implique le transfert de la propriété et des risques de dommage ou de perte.</w:t>
      </w:r>
    </w:p>
    <w:p w14:paraId="6ACE468B" w14:textId="5FA69893" w:rsidR="006337C8" w:rsidRPr="000C248F" w:rsidRDefault="00C07E87"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En cas de refus entier ou partiel d’une livraison, le fournisseur est tenu de reprendre, à ses frais et risques, les produits refusés. Le pouvoir adjudicateur peut soit demander au fournisseur de fournir </w:t>
      </w:r>
      <w:r w:rsidRPr="000C248F">
        <w:rPr>
          <w:rFonts w:ascii="Georgia" w:eastAsia="Calibri" w:hAnsi="Georgia" w:cs="Times New Roman"/>
          <w:color w:val="585756"/>
          <w:sz w:val="21"/>
          <w:szCs w:val="21"/>
          <w:lang w:val="fr-BE"/>
        </w:rPr>
        <w:lastRenderedPageBreak/>
        <w:t>des marchandises conformes dans les plus brefs délais, soit résilier la commande et s’approvisionner auprès d’un autre fournisseur</w:t>
      </w:r>
      <w:r w:rsidR="00323F02">
        <w:rPr>
          <w:rFonts w:ascii="Georgia" w:eastAsia="Calibri" w:hAnsi="Georgia" w:cs="Times New Roman"/>
          <w:color w:val="585756"/>
          <w:sz w:val="21"/>
          <w:szCs w:val="21"/>
          <w:lang w:val="fr-BE"/>
        </w:rPr>
        <w:t xml:space="preserve"> classé dans l’accord-cadre</w:t>
      </w:r>
      <w:r w:rsidRPr="000C248F">
        <w:rPr>
          <w:rFonts w:ascii="Georgia" w:eastAsia="Calibri" w:hAnsi="Georgia" w:cs="Times New Roman"/>
          <w:color w:val="585756"/>
          <w:sz w:val="21"/>
          <w:szCs w:val="21"/>
          <w:lang w:val="fr-BE"/>
        </w:rPr>
        <w:t>.</w:t>
      </w:r>
    </w:p>
    <w:p w14:paraId="09ABA658" w14:textId="5EFBA098"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33" w:name="_Toc361393828"/>
      <w:bookmarkStart w:id="134" w:name="_Toc361408330"/>
      <w:bookmarkStart w:id="135" w:name="_Toc223783259"/>
      <w:r w:rsidRPr="000C248F">
        <w:rPr>
          <w:rFonts w:ascii="Georgia" w:hAnsi="Georgia"/>
          <w:sz w:val="21"/>
          <w:szCs w:val="21"/>
          <w:lang w:val="fr-BE"/>
        </w:rPr>
        <w:t xml:space="preserve">Responsabilité du </w:t>
      </w:r>
      <w:r w:rsidR="006337C8" w:rsidRPr="000C248F">
        <w:rPr>
          <w:rFonts w:ascii="Georgia" w:hAnsi="Georgia"/>
          <w:sz w:val="21"/>
          <w:szCs w:val="21"/>
          <w:lang w:val="fr-BE"/>
        </w:rPr>
        <w:t>fournisseurs (art. 122</w:t>
      </w:r>
      <w:r w:rsidRPr="000C248F">
        <w:rPr>
          <w:rFonts w:ascii="Georgia" w:hAnsi="Georgia"/>
          <w:sz w:val="21"/>
          <w:szCs w:val="21"/>
          <w:lang w:val="fr-BE"/>
        </w:rPr>
        <w:t>)</w:t>
      </w:r>
      <w:bookmarkEnd w:id="133"/>
      <w:bookmarkEnd w:id="134"/>
      <w:bookmarkEnd w:id="135"/>
    </w:p>
    <w:p w14:paraId="2EA70C98" w14:textId="77777777" w:rsidR="006337C8" w:rsidRPr="000C248F" w:rsidRDefault="006337C8"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23A9FADA" w14:textId="5C854BEE" w:rsidR="001516B2" w:rsidRPr="000C248F" w:rsidRDefault="006337C8"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60756E35" w14:textId="77777777" w:rsidR="00F736C2" w:rsidRPr="000C248F" w:rsidRDefault="00F736C2" w:rsidP="001C09F6">
      <w:pPr>
        <w:pStyle w:val="Titre2"/>
        <w:jc w:val="both"/>
        <w:rPr>
          <w:rFonts w:ascii="Georgia" w:hAnsi="Georgia"/>
          <w:sz w:val="21"/>
          <w:szCs w:val="21"/>
        </w:rPr>
      </w:pPr>
      <w:bookmarkStart w:id="136" w:name="_Toc223783260"/>
      <w:r w:rsidRPr="000C248F">
        <w:rPr>
          <w:rFonts w:ascii="Georgia" w:hAnsi="Georgia"/>
          <w:sz w:val="21"/>
          <w:szCs w:val="21"/>
        </w:rPr>
        <w:t>Tolérance zéro exploitation et abus sexuels</w:t>
      </w:r>
      <w:bookmarkEnd w:id="136"/>
    </w:p>
    <w:p w14:paraId="251CB179" w14:textId="020E724E" w:rsidR="006337C8" w:rsidRPr="000C248F" w:rsidRDefault="00F736C2" w:rsidP="001C09F6">
      <w:pPr>
        <w:jc w:val="both"/>
        <w:rPr>
          <w:szCs w:val="21"/>
        </w:rPr>
      </w:pPr>
      <w:r w:rsidRPr="000C248F">
        <w:rPr>
          <w:szCs w:val="21"/>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37" w:name="_Toc361393829"/>
      <w:bookmarkStart w:id="138" w:name="_Toc361408331"/>
      <w:bookmarkStart w:id="139" w:name="_Toc223783261"/>
      <w:r w:rsidRPr="000C248F">
        <w:rPr>
          <w:rFonts w:ascii="Georgia" w:hAnsi="Georgia"/>
          <w:sz w:val="21"/>
          <w:szCs w:val="21"/>
        </w:rPr>
        <w:t xml:space="preserve">Moyens d’action du Pouvoir Adjudicateur (art. 44-51 et </w:t>
      </w:r>
      <w:r w:rsidR="006337C8" w:rsidRPr="000C248F">
        <w:rPr>
          <w:rFonts w:ascii="Georgia" w:hAnsi="Georgia"/>
          <w:sz w:val="21"/>
          <w:szCs w:val="21"/>
        </w:rPr>
        <w:t>123-126</w:t>
      </w:r>
      <w:r w:rsidRPr="000C248F">
        <w:rPr>
          <w:rFonts w:ascii="Georgia" w:hAnsi="Georgia"/>
          <w:sz w:val="21"/>
          <w:szCs w:val="21"/>
        </w:rPr>
        <w:t>)</w:t>
      </w:r>
      <w:bookmarkEnd w:id="137"/>
      <w:bookmarkEnd w:id="138"/>
      <w:bookmarkEnd w:id="139"/>
    </w:p>
    <w:p w14:paraId="1262029B" w14:textId="0BBB45CA"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Le défaut </w:t>
      </w:r>
      <w:r w:rsidR="0071615D" w:rsidRPr="000C248F">
        <w:rPr>
          <w:rFonts w:ascii="Georgia" w:eastAsia="Calibri" w:hAnsi="Georgia" w:cs="Times New Roman"/>
          <w:color w:val="585756"/>
          <w:sz w:val="21"/>
          <w:szCs w:val="21"/>
          <w:lang w:val="fr-BE"/>
        </w:rPr>
        <w:t>de l’adjudicataire</w:t>
      </w:r>
      <w:r w:rsidRPr="000C248F">
        <w:rPr>
          <w:rFonts w:ascii="Georgia" w:eastAsia="Calibri" w:hAnsi="Georgia" w:cs="Times New Roman"/>
          <w:color w:val="585756"/>
          <w:sz w:val="21"/>
          <w:szCs w:val="21"/>
          <w:lang w:val="fr-BE"/>
        </w:rPr>
        <w:t xml:space="preserve"> ne s’apprécie pas uniquement par rapport aux </w:t>
      </w:r>
      <w:r w:rsidR="0071615D" w:rsidRPr="000C248F">
        <w:rPr>
          <w:rFonts w:ascii="Georgia" w:eastAsia="Calibri" w:hAnsi="Georgia" w:cs="Times New Roman"/>
          <w:color w:val="585756"/>
          <w:sz w:val="21"/>
          <w:szCs w:val="21"/>
          <w:lang w:val="fr-BE"/>
        </w:rPr>
        <w:t>fournitures</w:t>
      </w:r>
      <w:r w:rsidRPr="000C248F">
        <w:rPr>
          <w:rFonts w:ascii="Georgia" w:eastAsia="Calibri" w:hAnsi="Georgia" w:cs="Times New Roman"/>
          <w:color w:val="585756"/>
          <w:sz w:val="21"/>
          <w:szCs w:val="21"/>
          <w:lang w:val="fr-BE"/>
        </w:rPr>
        <w:t xml:space="preserve"> mêmes, mais également par rapport à l’ensemble de ses obligations.</w:t>
      </w:r>
    </w:p>
    <w:p w14:paraId="13720B9A" w14:textId="384C55DB"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Afin d’éviter toute impression de risque de partialité ou de connivence dans le suivi et le contrôle de l’exécution du marché, il est strictement interdit </w:t>
      </w:r>
      <w:r w:rsidR="0071615D" w:rsidRPr="000C248F">
        <w:rPr>
          <w:rFonts w:ascii="Georgia" w:eastAsia="Calibri" w:hAnsi="Georgia" w:cs="Times New Roman"/>
          <w:color w:val="585756"/>
          <w:sz w:val="21"/>
          <w:szCs w:val="21"/>
          <w:lang w:val="fr-BE"/>
        </w:rPr>
        <w:t>à l’adjudicataire</w:t>
      </w:r>
      <w:r w:rsidRPr="000C248F">
        <w:rPr>
          <w:rFonts w:ascii="Georgia" w:eastAsia="Calibri" w:hAnsi="Georgia" w:cs="Times New Roman"/>
          <w:color w:val="585756"/>
          <w:sz w:val="21"/>
          <w:szCs w:val="21"/>
          <w:lang w:val="fr-BE"/>
        </w:rPr>
        <w:t xml:space="preserv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66E9A14E"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En cas d’infraction, le pouvoir adjudicateur pourra infliger </w:t>
      </w:r>
      <w:r w:rsidR="003A0A8B" w:rsidRPr="000C248F">
        <w:rPr>
          <w:rFonts w:ascii="Georgia" w:eastAsia="Calibri" w:hAnsi="Georgia" w:cs="Times New Roman"/>
          <w:color w:val="585756"/>
          <w:sz w:val="21"/>
          <w:szCs w:val="21"/>
          <w:lang w:val="fr-BE"/>
        </w:rPr>
        <w:t>l’adjudicataire</w:t>
      </w:r>
      <w:r w:rsidRPr="000C248F">
        <w:rPr>
          <w:rFonts w:ascii="Georgia" w:eastAsia="Calibri" w:hAnsi="Georgia" w:cs="Times New Roman"/>
          <w:color w:val="585756"/>
          <w:sz w:val="21"/>
          <w:szCs w:val="21"/>
          <w:lang w:val="fr-BE"/>
        </w:rPr>
        <w:t xml:space="preserve"> une pénalité forfaitaire par infraction allant jusqu’au triple du montant obtenu par la somme des valeurs (estimées) de l’avantage offert au préposé et de l’avantage que l’adjudicataire espérait obtenir en offrant l’avantage au préposé. Le pouvoir adjudicateur jugera souverainement de l’application de cette pénalité et de sa hauteur.</w:t>
      </w:r>
    </w:p>
    <w:p w14:paraId="56A567E0" w14:textId="1EABC314"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0C248F">
        <w:rPr>
          <w:rFonts w:ascii="Georgia" w:eastAsia="Calibri" w:hAnsi="Georgia" w:cs="Times New Roman"/>
          <w:color w:val="585756"/>
          <w:sz w:val="21"/>
          <w:szCs w:val="21"/>
          <w:lang w:val="fr-BE"/>
        </w:rPr>
        <w:t>teur pour une durée déterminée.</w:t>
      </w:r>
    </w:p>
    <w:p w14:paraId="228EE25B" w14:textId="77777777"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rPr>
      </w:pPr>
      <w:bookmarkStart w:id="140" w:name="_Toc223783262"/>
      <w:r w:rsidRPr="000C248F">
        <w:rPr>
          <w:rFonts w:ascii="Georgia" w:hAnsi="Georgia"/>
          <w:sz w:val="21"/>
          <w:szCs w:val="21"/>
        </w:rPr>
        <w:t>Défaut d’exécution (art. 44)</w:t>
      </w:r>
      <w:bookmarkEnd w:id="140"/>
    </w:p>
    <w:p w14:paraId="5E8E78B3" w14:textId="6EB3210A"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§1 L'adjudicataire est considéré en défaut d'exécution du </w:t>
      </w:r>
      <w:r w:rsidR="00323F02" w:rsidRPr="000C248F">
        <w:rPr>
          <w:rFonts w:ascii="Georgia" w:eastAsia="Calibri" w:hAnsi="Georgia" w:cs="Times New Roman"/>
          <w:color w:val="585756"/>
          <w:sz w:val="21"/>
          <w:szCs w:val="21"/>
          <w:lang w:val="fr-BE"/>
        </w:rPr>
        <w:t>marché :</w:t>
      </w:r>
    </w:p>
    <w:p w14:paraId="1AB95B59" w14:textId="35BC7823"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1° lorsque les prestations ne sont pas exécutées dans les conditions définies par les documents du </w:t>
      </w:r>
      <w:r w:rsidR="00323F02" w:rsidRPr="000C248F">
        <w:rPr>
          <w:rFonts w:ascii="Georgia" w:eastAsia="Calibri" w:hAnsi="Georgia" w:cs="Times New Roman"/>
          <w:color w:val="585756"/>
          <w:sz w:val="21"/>
          <w:szCs w:val="21"/>
          <w:lang w:val="fr-BE"/>
        </w:rPr>
        <w:t>marché ;</w:t>
      </w:r>
    </w:p>
    <w:p w14:paraId="53F22386" w14:textId="325FE433"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323F02" w:rsidRPr="000C248F">
        <w:rPr>
          <w:rFonts w:ascii="Georgia" w:eastAsia="Calibri" w:hAnsi="Georgia" w:cs="Times New Roman"/>
          <w:color w:val="585756"/>
          <w:sz w:val="21"/>
          <w:szCs w:val="21"/>
          <w:lang w:val="fr-BE"/>
        </w:rPr>
        <w:t>fixées ;</w:t>
      </w:r>
    </w:p>
    <w:p w14:paraId="0B499C62" w14:textId="77777777"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lastRenderedPageBreak/>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79BDDEBF" w14:textId="1BF3FB14" w:rsidR="00FA0E9E"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41" w:name="_Toc223783263"/>
      <w:r w:rsidRPr="000C248F">
        <w:rPr>
          <w:rFonts w:ascii="Georgia" w:hAnsi="Georgia"/>
          <w:sz w:val="21"/>
          <w:szCs w:val="21"/>
          <w:lang w:val="fr-BE"/>
        </w:rPr>
        <w:t>Amendes pour retard (art. 46 et 1</w:t>
      </w:r>
      <w:r w:rsidR="006337C8" w:rsidRPr="000C248F">
        <w:rPr>
          <w:rFonts w:ascii="Georgia" w:hAnsi="Georgia"/>
          <w:sz w:val="21"/>
          <w:szCs w:val="21"/>
          <w:lang w:val="fr-BE"/>
        </w:rPr>
        <w:t>23</w:t>
      </w:r>
      <w:r w:rsidRPr="000C248F">
        <w:rPr>
          <w:rFonts w:ascii="Georgia" w:hAnsi="Georgia"/>
          <w:sz w:val="21"/>
          <w:szCs w:val="21"/>
          <w:lang w:val="fr-BE"/>
        </w:rPr>
        <w:t>)</w:t>
      </w:r>
      <w:bookmarkEnd w:id="141"/>
    </w:p>
    <w:p w14:paraId="77E9A74B" w14:textId="77777777" w:rsidR="006337C8" w:rsidRPr="000C248F" w:rsidRDefault="006337C8"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4B5D6989" w:rsidR="006337C8" w:rsidRPr="000C248F" w:rsidRDefault="006337C8"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rPr>
      </w:pPr>
      <w:bookmarkStart w:id="142" w:name="_Toc223783264"/>
      <w:r w:rsidRPr="000C248F">
        <w:rPr>
          <w:rFonts w:ascii="Georgia" w:hAnsi="Georgia"/>
          <w:sz w:val="21"/>
          <w:szCs w:val="21"/>
        </w:rPr>
        <w:t xml:space="preserve">Mesures d’office (art. 47 et </w:t>
      </w:r>
      <w:r w:rsidR="006337C8" w:rsidRPr="000C248F">
        <w:rPr>
          <w:rFonts w:ascii="Georgia" w:hAnsi="Georgia"/>
          <w:sz w:val="21"/>
          <w:szCs w:val="21"/>
        </w:rPr>
        <w:t>124</w:t>
      </w:r>
      <w:r w:rsidRPr="000C248F">
        <w:rPr>
          <w:rFonts w:ascii="Georgia" w:hAnsi="Georgia"/>
          <w:sz w:val="21"/>
          <w:szCs w:val="21"/>
        </w:rPr>
        <w:t>)</w:t>
      </w:r>
      <w:bookmarkEnd w:id="142"/>
    </w:p>
    <w:p w14:paraId="24A98062" w14:textId="77777777"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1B4F3F6A"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2 Les mesures d'office sont</w:t>
      </w:r>
      <w:r w:rsidR="00191CB9">
        <w:rPr>
          <w:rFonts w:ascii="Georgia" w:eastAsia="Calibri" w:hAnsi="Georgia" w:cs="Times New Roman"/>
          <w:color w:val="585756"/>
          <w:sz w:val="21"/>
          <w:szCs w:val="21"/>
          <w:lang w:val="fr-BE"/>
        </w:rPr>
        <w:t xml:space="preserve"> </w:t>
      </w:r>
      <w:r w:rsidRPr="000C248F">
        <w:rPr>
          <w:rFonts w:ascii="Georgia" w:eastAsia="Calibri" w:hAnsi="Georgia" w:cs="Times New Roman"/>
          <w:color w:val="585756"/>
          <w:sz w:val="21"/>
          <w:szCs w:val="21"/>
          <w:lang w:val="fr-BE"/>
        </w:rPr>
        <w:t>:</w:t>
      </w:r>
    </w:p>
    <w:p w14:paraId="15A6B391" w14:textId="4A408AF7"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résiliée</w:t>
      </w:r>
      <w:r w:rsidR="00191CB9">
        <w:rPr>
          <w:rFonts w:ascii="Georgia" w:eastAsia="Calibri" w:hAnsi="Georgia" w:cs="Times New Roman"/>
          <w:color w:val="585756"/>
          <w:sz w:val="21"/>
          <w:szCs w:val="21"/>
          <w:lang w:val="fr-BE"/>
        </w:rPr>
        <w:t xml:space="preserve"> </w:t>
      </w:r>
      <w:r w:rsidRPr="000C248F">
        <w:rPr>
          <w:rFonts w:ascii="Georgia" w:eastAsia="Calibri" w:hAnsi="Georgia" w:cs="Times New Roman"/>
          <w:color w:val="585756"/>
          <w:sz w:val="21"/>
          <w:szCs w:val="21"/>
          <w:lang w:val="fr-BE"/>
        </w:rPr>
        <w:t>;</w:t>
      </w:r>
    </w:p>
    <w:p w14:paraId="3743760D" w14:textId="29200E2F"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2° l'exécution en régie de tout ou partie du marché non exécuté</w:t>
      </w:r>
      <w:r w:rsidR="00191CB9">
        <w:rPr>
          <w:rFonts w:ascii="Georgia" w:eastAsia="Calibri" w:hAnsi="Georgia" w:cs="Times New Roman"/>
          <w:color w:val="585756"/>
          <w:sz w:val="21"/>
          <w:szCs w:val="21"/>
          <w:lang w:val="fr-BE"/>
        </w:rPr>
        <w:t xml:space="preserve"> </w:t>
      </w:r>
      <w:r w:rsidRPr="000C248F">
        <w:rPr>
          <w:rFonts w:ascii="Georgia" w:eastAsia="Calibri" w:hAnsi="Georgia" w:cs="Times New Roman"/>
          <w:color w:val="585756"/>
          <w:sz w:val="21"/>
          <w:szCs w:val="21"/>
          <w:lang w:val="fr-BE"/>
        </w:rPr>
        <w:t>;</w:t>
      </w:r>
    </w:p>
    <w:p w14:paraId="3214A94A" w14:textId="77777777"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29656BB4" w:rsidR="005F2003" w:rsidRPr="000C248F" w:rsidRDefault="005F2003"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43" w:name="_Toc361393830"/>
      <w:bookmarkStart w:id="144" w:name="_Toc361408332"/>
      <w:bookmarkStart w:id="145" w:name="_Toc223783265"/>
      <w:r w:rsidRPr="000C248F">
        <w:rPr>
          <w:rFonts w:ascii="Georgia" w:hAnsi="Georgia"/>
          <w:sz w:val="21"/>
          <w:szCs w:val="21"/>
        </w:rPr>
        <w:t>Fin du marché</w:t>
      </w:r>
      <w:bookmarkEnd w:id="143"/>
      <w:bookmarkEnd w:id="144"/>
      <w:bookmarkEnd w:id="145"/>
      <w:r w:rsidRPr="000C248F">
        <w:rPr>
          <w:rFonts w:ascii="Georgia" w:hAnsi="Georgia"/>
          <w:sz w:val="21"/>
          <w:szCs w:val="21"/>
        </w:rPr>
        <w:t xml:space="preserve"> </w:t>
      </w:r>
    </w:p>
    <w:p w14:paraId="7D2530FC" w14:textId="2D10473F"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46" w:name="_Toc223783266"/>
      <w:r w:rsidRPr="000C248F">
        <w:rPr>
          <w:rFonts w:ascii="Georgia" w:hAnsi="Georgia"/>
          <w:sz w:val="21"/>
          <w:szCs w:val="21"/>
          <w:lang w:val="fr-BE"/>
        </w:rPr>
        <w:t xml:space="preserve">Réception des </w:t>
      </w:r>
      <w:r w:rsidR="006337C8" w:rsidRPr="000C248F">
        <w:rPr>
          <w:rFonts w:ascii="Georgia" w:hAnsi="Georgia"/>
          <w:sz w:val="21"/>
          <w:szCs w:val="21"/>
          <w:lang w:val="fr-BE"/>
        </w:rPr>
        <w:t>produits fournis (art. 64-65 et 128</w:t>
      </w:r>
      <w:r w:rsidRPr="000C248F">
        <w:rPr>
          <w:rFonts w:ascii="Georgia" w:hAnsi="Georgia"/>
          <w:sz w:val="21"/>
          <w:szCs w:val="21"/>
          <w:lang w:val="fr-BE"/>
        </w:rPr>
        <w:t>)</w:t>
      </w:r>
      <w:bookmarkEnd w:id="146"/>
    </w:p>
    <w:p w14:paraId="3A25B91B" w14:textId="569ACF78" w:rsidR="006337C8" w:rsidRPr="000C248F" w:rsidRDefault="006337C8"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Les fournitures seront suivies attentivement par le fonctionnaire dirigeant. </w:t>
      </w:r>
    </w:p>
    <w:p w14:paraId="7C546EA2" w14:textId="06243F88" w:rsidR="006337C8" w:rsidRPr="000C248F" w:rsidRDefault="006337C8"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 xml:space="preserve">Les fournitures sont mises en réception dans les magasins du fournisseur. Les livraisons ne peuvent pas avoir lieu avant que le pouvoir adjudicateur ait accepté les marchandises mises en réception. L’identité du fonctionnaire dirigeant qui exécutera la réception, sera mentionnée dans la notification </w:t>
      </w:r>
      <w:r w:rsidRPr="000C248F">
        <w:rPr>
          <w:rFonts w:ascii="Georgia" w:eastAsia="Calibri" w:hAnsi="Georgia" w:cs="Times New Roman"/>
          <w:color w:val="585756"/>
          <w:sz w:val="21"/>
          <w:szCs w:val="21"/>
          <w:lang w:val="fr-BE"/>
        </w:rPr>
        <w:lastRenderedPageBreak/>
        <w:t>d’attribution du marché si son nom ne figure pas déjà dans les documents du marché.</w:t>
      </w:r>
    </w:p>
    <w:p w14:paraId="4E25472B" w14:textId="77777777" w:rsidR="006337C8" w:rsidRPr="000C248F" w:rsidRDefault="006337C8" w:rsidP="001C09F6">
      <w:pPr>
        <w:pStyle w:val="Corpsdetexte"/>
        <w:rPr>
          <w:rFonts w:ascii="Georgia" w:eastAsia="Calibri" w:hAnsi="Georgia" w:cs="Times New Roman"/>
          <w:b/>
          <w:color w:val="EE0000"/>
          <w:sz w:val="21"/>
          <w:szCs w:val="21"/>
          <w:lang w:val="fr-BE"/>
        </w:rPr>
      </w:pPr>
      <w:r w:rsidRPr="000C248F">
        <w:rPr>
          <w:rFonts w:ascii="Georgia" w:eastAsia="Calibri" w:hAnsi="Georgia" w:cs="Times New Roman"/>
          <w:b/>
          <w:color w:val="EE0000"/>
          <w:sz w:val="21"/>
          <w:szCs w:val="21"/>
          <w:lang w:val="fr-BE"/>
        </w:rPr>
        <w:t>Réception provisoire</w:t>
      </w:r>
    </w:p>
    <w:p w14:paraId="59F482C8" w14:textId="0D2EA651" w:rsidR="006337C8" w:rsidRPr="000F0C74" w:rsidRDefault="006337C8" w:rsidP="001C09F6">
      <w:pPr>
        <w:pStyle w:val="Corpsdetexte"/>
        <w:rPr>
          <w:rFonts w:ascii="Georgia" w:eastAsia="Calibri" w:hAnsi="Georgia" w:cs="Times New Roman"/>
          <w:color w:val="585756"/>
          <w:sz w:val="21"/>
          <w:szCs w:val="21"/>
          <w:lang w:val="fr-BE"/>
        </w:rPr>
      </w:pPr>
      <w:r w:rsidRPr="000F0C74">
        <w:rPr>
          <w:rFonts w:ascii="Georgia" w:eastAsia="Calibri" w:hAnsi="Georgia" w:cs="Times New Roman"/>
          <w:color w:val="585756"/>
          <w:sz w:val="21"/>
          <w:szCs w:val="21"/>
          <w:lang w:val="fr-BE"/>
        </w:rPr>
        <w:t>Il sera procédé à une réception complète au lieu de livraison sans réception partielle au lieu de production :</w:t>
      </w:r>
    </w:p>
    <w:p w14:paraId="5FCBFAFF" w14:textId="23EE60FE" w:rsidR="00733BD6" w:rsidRPr="000F0C74" w:rsidRDefault="006337C8" w:rsidP="001C09F6">
      <w:pPr>
        <w:pStyle w:val="Corpsdetexte"/>
        <w:rPr>
          <w:rFonts w:ascii="Georgia" w:eastAsia="Calibri" w:hAnsi="Georgia" w:cs="Times New Roman"/>
          <w:color w:val="585756"/>
          <w:sz w:val="21"/>
          <w:szCs w:val="21"/>
          <w:lang w:val="fr-BE"/>
        </w:rPr>
      </w:pPr>
      <w:r w:rsidRPr="000F0C74">
        <w:rPr>
          <w:rFonts w:ascii="Georgia" w:eastAsia="Calibri" w:hAnsi="Georgia" w:cs="Times New Roman"/>
          <w:color w:val="585756"/>
          <w:sz w:val="21"/>
          <w:szCs w:val="21"/>
          <w:lang w:val="fr-BE"/>
        </w:rPr>
        <w:t>La réception provisoire s’effectue complètement au lieu de livraison. Pour examiner et tester les fournitures ainsi que pour notifier sa décision d’acceptation ou de refus, le pouvoir adjudicateur dispose d’un délai de trente jours.</w:t>
      </w:r>
    </w:p>
    <w:p w14:paraId="2CB893BA" w14:textId="3AAF95A6" w:rsidR="003F322E" w:rsidRPr="000F0C74" w:rsidRDefault="006337C8" w:rsidP="001C09F6">
      <w:pPr>
        <w:pStyle w:val="Corpsdetexte"/>
        <w:rPr>
          <w:rFonts w:ascii="Georgia" w:eastAsia="Calibri" w:hAnsi="Georgia" w:cs="Times New Roman"/>
          <w:color w:val="585756"/>
          <w:sz w:val="21"/>
          <w:szCs w:val="21"/>
          <w:lang w:val="fr-BE"/>
        </w:rPr>
      </w:pPr>
      <w:r w:rsidRPr="000F0C74">
        <w:rPr>
          <w:rFonts w:ascii="Georgia" w:eastAsia="Calibri" w:hAnsi="Georgia" w:cs="Times New Roman"/>
          <w:color w:val="585756"/>
          <w:sz w:val="21"/>
          <w:szCs w:val="21"/>
          <w:lang w:val="fr-BE"/>
        </w:rPr>
        <w:t xml:space="preserve">Le délai prend cours le lendemain du jour d’arrivée des fournitures au lieu de livraison, pour autant que le pouvoir adjudicateur soit mis en possession du bordereau ou de la facture. Il comprend le délai de </w:t>
      </w:r>
      <w:r w:rsidR="00733BD6" w:rsidRPr="000F0C74">
        <w:rPr>
          <w:rFonts w:ascii="Georgia" w:eastAsia="Calibri" w:hAnsi="Georgia" w:cs="Times New Roman"/>
          <w:color w:val="585756"/>
          <w:sz w:val="21"/>
          <w:szCs w:val="21"/>
          <w:lang w:val="fr-BE"/>
        </w:rPr>
        <w:t>trente jours prévus</w:t>
      </w:r>
      <w:r w:rsidRPr="000F0C74">
        <w:rPr>
          <w:rFonts w:ascii="Georgia" w:eastAsia="Calibri" w:hAnsi="Georgia" w:cs="Times New Roman"/>
          <w:color w:val="585756"/>
          <w:sz w:val="21"/>
          <w:szCs w:val="21"/>
          <w:lang w:val="fr-BE"/>
        </w:rPr>
        <w:t xml:space="preserve"> à l’article 120.</w:t>
      </w:r>
    </w:p>
    <w:p w14:paraId="7C98AEED" w14:textId="276A9354" w:rsidR="006337C8" w:rsidRPr="000C248F" w:rsidRDefault="006337C8"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47" w:name="_Toc223783267"/>
      <w:r w:rsidRPr="000C248F">
        <w:rPr>
          <w:rFonts w:ascii="Georgia" w:hAnsi="Georgia"/>
          <w:sz w:val="21"/>
          <w:szCs w:val="21"/>
          <w:lang w:val="fr-BE"/>
        </w:rPr>
        <w:t>Transfert de propriété (art. 132)</w:t>
      </w:r>
      <w:bookmarkEnd w:id="147"/>
    </w:p>
    <w:p w14:paraId="6C8EE72F" w14:textId="329CE876" w:rsidR="006337C8" w:rsidRPr="000C248F" w:rsidRDefault="006337C8" w:rsidP="001C09F6">
      <w:pPr>
        <w:pStyle w:val="Corpsdetexte"/>
        <w:rPr>
          <w:rFonts w:ascii="Georgia" w:eastAsia="Calibri" w:hAnsi="Georgia" w:cs="Times New Roman"/>
          <w:color w:val="585756"/>
          <w:sz w:val="21"/>
          <w:szCs w:val="21"/>
          <w:lang w:val="fr-BE"/>
        </w:rPr>
      </w:pPr>
      <w:r w:rsidRPr="000C248F">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0C248F" w:rsidRDefault="006337C8"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48" w:name="_Toc223783268"/>
      <w:r w:rsidRPr="000C248F">
        <w:rPr>
          <w:rFonts w:ascii="Georgia" w:hAnsi="Georgia"/>
          <w:sz w:val="21"/>
          <w:szCs w:val="21"/>
          <w:lang w:val="fr-BE"/>
        </w:rPr>
        <w:t>Délai de garantie (art. 134)</w:t>
      </w:r>
      <w:bookmarkEnd w:id="148"/>
    </w:p>
    <w:p w14:paraId="4147DF93" w14:textId="5CC53EF4" w:rsidR="006337C8" w:rsidRPr="00313EC7" w:rsidRDefault="00191CB9" w:rsidP="001C09F6">
      <w:pPr>
        <w:pStyle w:val="Corpsdetexte"/>
        <w:rPr>
          <w:rFonts w:ascii="Georgia" w:eastAsia="Calibri" w:hAnsi="Georgia" w:cs="Times New Roman"/>
          <w:color w:val="585756"/>
          <w:sz w:val="21"/>
          <w:szCs w:val="21"/>
          <w:lang w:val="fr-BE"/>
        </w:rPr>
      </w:pPr>
      <w:r>
        <w:rPr>
          <w:rFonts w:ascii="Georgia" w:eastAsia="Calibri" w:hAnsi="Georgia" w:cs="Times New Roman"/>
          <w:color w:val="585756"/>
          <w:sz w:val="21"/>
          <w:szCs w:val="21"/>
          <w:lang w:val="fr-BE"/>
        </w:rPr>
        <w:t>Non applicable.</w:t>
      </w:r>
    </w:p>
    <w:p w14:paraId="0D180309" w14:textId="6549EBEE" w:rsidR="006337C8" w:rsidRPr="000C248F" w:rsidRDefault="006337C8"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49" w:name="_Toc223783269"/>
      <w:r w:rsidRPr="000C248F">
        <w:rPr>
          <w:rFonts w:ascii="Georgia" w:hAnsi="Georgia"/>
          <w:sz w:val="21"/>
          <w:szCs w:val="21"/>
          <w:lang w:val="fr-BE"/>
        </w:rPr>
        <w:t>Réception définitive (art. 135)</w:t>
      </w:r>
      <w:bookmarkEnd w:id="149"/>
    </w:p>
    <w:p w14:paraId="6D391907" w14:textId="77777777" w:rsidR="006337C8" w:rsidRPr="000C248F" w:rsidRDefault="006337C8" w:rsidP="001C09F6">
      <w:pPr>
        <w:pStyle w:val="Corpsdetexte"/>
        <w:rPr>
          <w:rFonts w:ascii="Georgia" w:eastAsia="Calibri" w:hAnsi="Georgia" w:cs="Times New Roman"/>
          <w:sz w:val="21"/>
          <w:szCs w:val="21"/>
          <w:lang w:val="fr-BE"/>
        </w:rPr>
      </w:pPr>
      <w:r w:rsidRPr="000C248F">
        <w:rPr>
          <w:rFonts w:ascii="Georgia" w:eastAsia="Calibri" w:hAnsi="Georgia" w:cs="Times New Roman"/>
          <w:sz w:val="21"/>
          <w:szCs w:val="21"/>
          <w:lang w:val="fr-BE"/>
        </w:rPr>
        <w:t xml:space="preserve">La réception définitive a lieu à l’expiration du délai de garantie. Elle est implicite lorsque la fourniture n’a pas donné lieu à réclamation pendant ce délai. </w:t>
      </w:r>
    </w:p>
    <w:p w14:paraId="1C3A62BE" w14:textId="282B76A2" w:rsidR="006337C8" w:rsidRPr="000C248F" w:rsidRDefault="006337C8" w:rsidP="001C09F6">
      <w:pPr>
        <w:pStyle w:val="Corpsdetexte"/>
        <w:rPr>
          <w:rFonts w:ascii="Georgia" w:eastAsia="Calibri" w:hAnsi="Georgia" w:cs="Times New Roman"/>
          <w:sz w:val="21"/>
          <w:szCs w:val="21"/>
          <w:lang w:val="fr-BE"/>
        </w:rPr>
      </w:pPr>
      <w:r w:rsidRPr="000C248F">
        <w:rPr>
          <w:rFonts w:ascii="Georgia" w:eastAsia="Calibri" w:hAnsi="Georgia" w:cs="Times New Roman"/>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1046C6AE" w14:textId="21D5DE2D"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rPr>
      </w:pPr>
      <w:bookmarkStart w:id="150" w:name="_Toc223783270"/>
      <w:r w:rsidRPr="000C248F">
        <w:rPr>
          <w:rFonts w:ascii="Georgia" w:hAnsi="Georgia"/>
          <w:sz w:val="21"/>
          <w:szCs w:val="21"/>
        </w:rPr>
        <w:t>Frais de réception</w:t>
      </w:r>
      <w:bookmarkEnd w:id="150"/>
    </w:p>
    <w:p w14:paraId="207BCB8B" w14:textId="77D69925" w:rsidR="005F2003" w:rsidRPr="000C248F" w:rsidRDefault="009D7546" w:rsidP="001C09F6">
      <w:pPr>
        <w:pStyle w:val="Corpsdetexte"/>
        <w:rPr>
          <w:rFonts w:ascii="Georgia" w:eastAsia="Calibri" w:hAnsi="Georgia" w:cs="Times New Roman"/>
          <w:b/>
          <w:i/>
          <w:color w:val="585756"/>
          <w:sz w:val="21"/>
          <w:szCs w:val="21"/>
          <w:lang w:val="fr-BE"/>
        </w:rPr>
      </w:pPr>
      <w:r w:rsidRPr="000C248F">
        <w:rPr>
          <w:rFonts w:ascii="Georgia" w:eastAsia="Calibri" w:hAnsi="Georgia" w:cs="Times New Roman"/>
          <w:color w:val="585756"/>
          <w:sz w:val="21"/>
          <w:szCs w:val="21"/>
          <w:lang w:val="fr-BE"/>
        </w:rPr>
        <w:t>Non applicable.</w:t>
      </w:r>
    </w:p>
    <w:p w14:paraId="483C4E77" w14:textId="05EB8BA2" w:rsidR="005F2003" w:rsidRPr="000C248F" w:rsidRDefault="005F2003" w:rsidP="001C09F6">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sz w:val="21"/>
          <w:szCs w:val="21"/>
          <w:lang w:val="fr-BE"/>
        </w:rPr>
      </w:pPr>
      <w:bookmarkStart w:id="151" w:name="_Toc361393831"/>
      <w:bookmarkStart w:id="152" w:name="_Toc361408333"/>
      <w:bookmarkStart w:id="153" w:name="_Toc223783271"/>
      <w:r w:rsidRPr="000C248F">
        <w:rPr>
          <w:rFonts w:ascii="Georgia" w:hAnsi="Georgia"/>
          <w:sz w:val="21"/>
          <w:szCs w:val="21"/>
          <w:lang w:val="fr-BE"/>
        </w:rPr>
        <w:t xml:space="preserve">Facturation et paiement des </w:t>
      </w:r>
      <w:r w:rsidR="003A0A8B" w:rsidRPr="000C248F">
        <w:rPr>
          <w:rFonts w:ascii="Georgia" w:hAnsi="Georgia"/>
          <w:sz w:val="21"/>
          <w:szCs w:val="21"/>
          <w:lang w:val="fr-BE"/>
        </w:rPr>
        <w:t>fournitures</w:t>
      </w:r>
      <w:r w:rsidRPr="000C248F">
        <w:rPr>
          <w:rFonts w:ascii="Georgia" w:hAnsi="Georgia"/>
          <w:sz w:val="21"/>
          <w:szCs w:val="21"/>
          <w:lang w:val="fr-BE"/>
        </w:rPr>
        <w:t xml:space="preserve"> (art. 66 à 72 -1</w:t>
      </w:r>
      <w:r w:rsidR="007C2AF2" w:rsidRPr="000C248F">
        <w:rPr>
          <w:rFonts w:ascii="Georgia" w:hAnsi="Georgia"/>
          <w:sz w:val="21"/>
          <w:szCs w:val="21"/>
          <w:lang w:val="fr-BE"/>
        </w:rPr>
        <w:t>27</w:t>
      </w:r>
      <w:r w:rsidRPr="000C248F">
        <w:rPr>
          <w:rFonts w:ascii="Georgia" w:hAnsi="Georgia"/>
          <w:sz w:val="21"/>
          <w:szCs w:val="21"/>
          <w:lang w:val="fr-BE"/>
        </w:rPr>
        <w:t>)</w:t>
      </w:r>
      <w:bookmarkEnd w:id="151"/>
      <w:bookmarkEnd w:id="152"/>
      <w:bookmarkEnd w:id="153"/>
    </w:p>
    <w:p w14:paraId="59247725" w14:textId="56DD978B" w:rsidR="007C2AF2" w:rsidRPr="000C248F" w:rsidRDefault="007C2AF2"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 xml:space="preserve">L’adjudicataire envoie les factures (en un seul exemplaire) et le procès-verbal de réception </w:t>
      </w:r>
      <w:r w:rsidR="009D7546" w:rsidRPr="000C248F">
        <w:rPr>
          <w:rFonts w:ascii="Georgia" w:eastAsia="Calibri" w:hAnsi="Georgia"/>
          <w:color w:val="585756"/>
          <w:kern w:val="18"/>
          <w:sz w:val="21"/>
          <w:szCs w:val="21"/>
        </w:rPr>
        <w:t xml:space="preserve">ou le bon de livraison </w:t>
      </w:r>
      <w:r w:rsidRPr="000C248F">
        <w:rPr>
          <w:rFonts w:ascii="Georgia" w:eastAsia="Calibri" w:hAnsi="Georgia"/>
          <w:color w:val="585756"/>
          <w:kern w:val="18"/>
          <w:sz w:val="21"/>
          <w:szCs w:val="21"/>
        </w:rPr>
        <w:t>du marché (exemplaire original) à l’adresse suivante</w:t>
      </w:r>
      <w:r w:rsidR="00DB1CFD">
        <w:rPr>
          <w:rFonts w:ascii="Georgia" w:eastAsia="Calibri" w:hAnsi="Georgia"/>
          <w:color w:val="585756"/>
          <w:kern w:val="18"/>
          <w:sz w:val="21"/>
          <w:szCs w:val="21"/>
        </w:rPr>
        <w:t xml:space="preserve"> </w:t>
      </w:r>
      <w:r w:rsidRPr="000C248F">
        <w:rPr>
          <w:rFonts w:ascii="Georgia" w:eastAsia="Calibri" w:hAnsi="Georgia"/>
          <w:color w:val="585756"/>
          <w:kern w:val="18"/>
          <w:sz w:val="21"/>
          <w:szCs w:val="21"/>
        </w:rPr>
        <w:t>:</w:t>
      </w:r>
    </w:p>
    <w:p w14:paraId="66FBBB54" w14:textId="5EE783CC" w:rsidR="007C2AF2" w:rsidRPr="000C248F" w:rsidRDefault="007C2AF2" w:rsidP="001C09F6">
      <w:pPr>
        <w:pStyle w:val="BTCtextCTB"/>
        <w:rPr>
          <w:rFonts w:ascii="Georgia" w:eastAsia="Calibri" w:hAnsi="Georgia"/>
          <w:i/>
          <w:color w:val="585756"/>
          <w:kern w:val="18"/>
          <w:sz w:val="21"/>
          <w:szCs w:val="21"/>
        </w:rPr>
      </w:pPr>
      <w:r w:rsidRPr="000C248F">
        <w:rPr>
          <w:rFonts w:ascii="Georgia" w:eastAsia="Calibri" w:hAnsi="Georgia"/>
          <w:i/>
          <w:color w:val="585756"/>
          <w:kern w:val="18"/>
          <w:sz w:val="21"/>
          <w:szCs w:val="21"/>
          <w:highlight w:val="lightGray"/>
        </w:rPr>
        <w:t>&lt;</w:t>
      </w:r>
      <w:r w:rsidR="00190352">
        <w:rPr>
          <w:rFonts w:ascii="Georgia" w:eastAsia="Calibri" w:hAnsi="Georgia"/>
          <w:i/>
          <w:color w:val="585756"/>
          <w:kern w:val="18"/>
          <w:sz w:val="21"/>
          <w:szCs w:val="21"/>
          <w:highlight w:val="lightGray"/>
        </w:rPr>
        <w:t xml:space="preserve">Nom du fonctionnaire dirigeant qui sera mentionné dans la lettre de notification </w:t>
      </w:r>
      <w:r w:rsidRPr="000C248F">
        <w:rPr>
          <w:rFonts w:ascii="Georgia" w:eastAsia="Calibri" w:hAnsi="Georgia"/>
          <w:i/>
          <w:color w:val="585756"/>
          <w:kern w:val="18"/>
          <w:sz w:val="21"/>
          <w:szCs w:val="21"/>
          <w:highlight w:val="lightGray"/>
        </w:rPr>
        <w:t>&gt;.</w:t>
      </w:r>
    </w:p>
    <w:p w14:paraId="205FC35D" w14:textId="77777777" w:rsidR="00B8730A" w:rsidRPr="000C248F" w:rsidRDefault="00B8730A" w:rsidP="001C09F6">
      <w:pPr>
        <w:pStyle w:val="BTCtextCTB"/>
        <w:rPr>
          <w:rFonts w:ascii="Georgia" w:eastAsia="Calibri" w:hAnsi="Georgia"/>
          <w:b/>
          <w:bCs/>
          <w:iCs/>
          <w:kern w:val="18"/>
          <w:sz w:val="21"/>
          <w:szCs w:val="21"/>
          <w:highlight w:val="lightGray"/>
        </w:rPr>
      </w:pPr>
      <w:r w:rsidRPr="000C248F">
        <w:rPr>
          <w:rFonts w:ascii="Georgia" w:eastAsia="Calibri" w:hAnsi="Georgia"/>
          <w:b/>
          <w:bCs/>
          <w:iCs/>
          <w:kern w:val="18"/>
          <w:sz w:val="21"/>
          <w:szCs w:val="21"/>
          <w:highlight w:val="lightGray"/>
        </w:rPr>
        <w:t>Services finances</w:t>
      </w:r>
    </w:p>
    <w:p w14:paraId="14D69623" w14:textId="77777777" w:rsidR="00B8730A" w:rsidRPr="000C248F" w:rsidRDefault="00B8730A" w:rsidP="001C09F6">
      <w:pPr>
        <w:pStyle w:val="BTCtextCTB"/>
        <w:rPr>
          <w:rFonts w:ascii="Georgia" w:eastAsia="Calibri" w:hAnsi="Georgia"/>
          <w:b/>
          <w:bCs/>
          <w:iCs/>
          <w:kern w:val="18"/>
          <w:sz w:val="21"/>
          <w:szCs w:val="21"/>
          <w:highlight w:val="lightGray"/>
        </w:rPr>
      </w:pPr>
      <w:r w:rsidRPr="000C248F">
        <w:rPr>
          <w:rFonts w:ascii="Georgia" w:eastAsia="Calibri" w:hAnsi="Georgia"/>
          <w:b/>
          <w:bCs/>
          <w:iCs/>
          <w:kern w:val="18"/>
          <w:sz w:val="21"/>
          <w:szCs w:val="21"/>
          <w:highlight w:val="lightGray"/>
        </w:rPr>
        <w:t>Enabel – Agence Belge de coopération internationale</w:t>
      </w:r>
    </w:p>
    <w:p w14:paraId="074A7DE8" w14:textId="797978EC" w:rsidR="00B8730A" w:rsidRPr="000C248F" w:rsidRDefault="00F9233A" w:rsidP="001C09F6">
      <w:pPr>
        <w:pStyle w:val="BTCtextCTB"/>
        <w:rPr>
          <w:rFonts w:ascii="Georgia" w:eastAsia="Calibri" w:hAnsi="Georgia"/>
          <w:b/>
          <w:bCs/>
          <w:iCs/>
          <w:kern w:val="18"/>
          <w:sz w:val="21"/>
          <w:szCs w:val="21"/>
          <w:highlight w:val="lightGray"/>
        </w:rPr>
      </w:pPr>
      <w:r w:rsidRPr="000C248F">
        <w:rPr>
          <w:rFonts w:ascii="Georgia" w:eastAsia="Calibri" w:hAnsi="Georgia"/>
          <w:b/>
          <w:bCs/>
          <w:iCs/>
          <w:kern w:val="18"/>
          <w:sz w:val="21"/>
          <w:szCs w:val="21"/>
          <w:highlight w:val="lightGray"/>
        </w:rPr>
        <w:t>Enabel</w:t>
      </w:r>
      <w:r w:rsidR="00B8730A" w:rsidRPr="000C248F">
        <w:rPr>
          <w:rFonts w:ascii="Georgia" w:eastAsia="Calibri" w:hAnsi="Georgia"/>
          <w:b/>
          <w:bCs/>
          <w:iCs/>
          <w:kern w:val="18"/>
          <w:sz w:val="21"/>
          <w:szCs w:val="21"/>
          <w:highlight w:val="lightGray"/>
        </w:rPr>
        <w:t xml:space="preserve"> – Cellule finances</w:t>
      </w:r>
    </w:p>
    <w:p w14:paraId="4FCCE1CE" w14:textId="77777777" w:rsidR="00B8730A" w:rsidRPr="000C248F" w:rsidRDefault="00B8730A" w:rsidP="001C09F6">
      <w:pPr>
        <w:pStyle w:val="BTCtextCTB"/>
        <w:rPr>
          <w:rFonts w:ascii="Georgia" w:eastAsia="Calibri" w:hAnsi="Georgia"/>
          <w:b/>
          <w:bCs/>
          <w:iCs/>
          <w:kern w:val="18"/>
          <w:sz w:val="21"/>
          <w:szCs w:val="21"/>
          <w:highlight w:val="lightGray"/>
        </w:rPr>
      </w:pPr>
      <w:r w:rsidRPr="000C248F">
        <w:rPr>
          <w:rFonts w:ascii="Georgia" w:eastAsia="Calibri" w:hAnsi="Georgia"/>
          <w:b/>
          <w:bCs/>
          <w:iCs/>
          <w:kern w:val="18"/>
          <w:sz w:val="21"/>
          <w:szCs w:val="21"/>
          <w:highlight w:val="lightGray"/>
        </w:rPr>
        <w:t>Commune Mukaza, Q. Rohero 1, Avenue Bisoro n° 22, Kabondo Ouest</w:t>
      </w:r>
    </w:p>
    <w:p w14:paraId="01FF8258" w14:textId="77777777" w:rsidR="00B8730A" w:rsidRPr="000C248F" w:rsidRDefault="00B8730A" w:rsidP="001C09F6">
      <w:pPr>
        <w:pStyle w:val="BTCtextCTB"/>
        <w:rPr>
          <w:rFonts w:ascii="Georgia" w:eastAsia="Calibri" w:hAnsi="Georgia"/>
          <w:b/>
          <w:bCs/>
          <w:iCs/>
          <w:kern w:val="18"/>
          <w:sz w:val="21"/>
          <w:szCs w:val="21"/>
        </w:rPr>
      </w:pPr>
      <w:r w:rsidRPr="000C248F">
        <w:rPr>
          <w:rFonts w:ascii="Georgia" w:eastAsia="Calibri" w:hAnsi="Georgia"/>
          <w:b/>
          <w:bCs/>
          <w:iCs/>
          <w:kern w:val="18"/>
          <w:sz w:val="21"/>
          <w:szCs w:val="21"/>
          <w:highlight w:val="lightGray"/>
        </w:rPr>
        <w:t>Bujumbura – Burundi</w:t>
      </w:r>
    </w:p>
    <w:p w14:paraId="624E6D24" w14:textId="77777777" w:rsidR="007C2AF2" w:rsidRDefault="007C2AF2" w:rsidP="001C09F6">
      <w:pPr>
        <w:pStyle w:val="BTCtextCTB"/>
        <w:rPr>
          <w:rFonts w:ascii="Georgia" w:eastAsia="Calibri" w:hAnsi="Georgia"/>
          <w:color w:val="585756"/>
          <w:kern w:val="18"/>
          <w:sz w:val="21"/>
          <w:szCs w:val="21"/>
        </w:rPr>
      </w:pPr>
    </w:p>
    <w:p w14:paraId="0BB04803" w14:textId="77777777" w:rsidR="009F2D7C" w:rsidRDefault="009F2D7C" w:rsidP="001C09F6">
      <w:pPr>
        <w:pStyle w:val="BTCtextCTB"/>
        <w:rPr>
          <w:rFonts w:ascii="Georgia" w:eastAsia="Calibri" w:hAnsi="Georgia"/>
          <w:color w:val="585756"/>
          <w:kern w:val="18"/>
          <w:sz w:val="21"/>
          <w:szCs w:val="21"/>
        </w:rPr>
      </w:pPr>
    </w:p>
    <w:p w14:paraId="6DEFB8E8" w14:textId="77777777" w:rsidR="009F2D7C" w:rsidRPr="000C248F" w:rsidRDefault="009F2D7C" w:rsidP="001C09F6">
      <w:pPr>
        <w:pStyle w:val="BTCtextCTB"/>
        <w:rPr>
          <w:rFonts w:ascii="Georgia" w:eastAsia="Calibri" w:hAnsi="Georgia"/>
          <w:color w:val="585756"/>
          <w:kern w:val="18"/>
          <w:sz w:val="21"/>
          <w:szCs w:val="21"/>
        </w:rPr>
      </w:pPr>
    </w:p>
    <w:p w14:paraId="75BDDFEE" w14:textId="13D33461" w:rsidR="007C2AF2" w:rsidRPr="000C248F" w:rsidRDefault="004F68FC"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lastRenderedPageBreak/>
        <w:t>Seules les livraisons exécutées</w:t>
      </w:r>
      <w:r w:rsidR="007C2AF2" w:rsidRPr="000C248F">
        <w:rPr>
          <w:rFonts w:ascii="Georgia" w:eastAsia="Calibri" w:hAnsi="Georgia"/>
          <w:color w:val="585756"/>
          <w:kern w:val="18"/>
          <w:sz w:val="21"/>
          <w:szCs w:val="21"/>
        </w:rPr>
        <w:t xml:space="preserve"> de manière correcte pourront être facturés.</w:t>
      </w:r>
    </w:p>
    <w:p w14:paraId="1044B635" w14:textId="77777777" w:rsidR="007C2AF2" w:rsidRPr="000C248F" w:rsidRDefault="007C2AF2"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370ED5C3" w14:textId="6ADFE794" w:rsidR="007C2AF2" w:rsidRPr="000C248F" w:rsidRDefault="007C2AF2"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ainsi que d’autres documents éventuellement exigés.</w:t>
      </w:r>
    </w:p>
    <w:p w14:paraId="79D20B8E" w14:textId="24C3B195" w:rsidR="001C13C8" w:rsidRPr="000C248F" w:rsidRDefault="007C2AF2" w:rsidP="001C09F6">
      <w:pPr>
        <w:pStyle w:val="BTCtextCTB"/>
        <w:rPr>
          <w:rFonts w:ascii="Georgia" w:eastAsia="Calibri" w:hAnsi="Georgia"/>
          <w:i/>
          <w:color w:val="585756"/>
          <w:kern w:val="18"/>
          <w:sz w:val="21"/>
          <w:szCs w:val="21"/>
        </w:rPr>
      </w:pPr>
      <w:r w:rsidRPr="000C248F">
        <w:rPr>
          <w:rFonts w:ascii="Georgia" w:eastAsia="Calibri" w:hAnsi="Georgia"/>
          <w:i/>
          <w:color w:val="585756"/>
          <w:kern w:val="18"/>
          <w:sz w:val="21"/>
          <w:szCs w:val="21"/>
          <w:highlight w:val="lightGray"/>
        </w:rPr>
        <w:t>S’il y a lieu, préciser de quels autres documents il s’agit. Dans le cas où aucun autre document n’est exigé, cette phrase peut être supprimée</w:t>
      </w:r>
    </w:p>
    <w:p w14:paraId="7B71B4C0" w14:textId="77777777" w:rsidR="007C2AF2" w:rsidRPr="00460536" w:rsidRDefault="007C2AF2" w:rsidP="001C09F6">
      <w:pPr>
        <w:pStyle w:val="BTCtextCTB"/>
        <w:rPr>
          <w:rFonts w:ascii="Georgia" w:eastAsia="Calibri" w:hAnsi="Georgia"/>
          <w:b/>
          <w:bCs/>
          <w:kern w:val="18"/>
          <w:sz w:val="21"/>
          <w:szCs w:val="21"/>
        </w:rPr>
      </w:pPr>
      <w:r w:rsidRPr="00460536">
        <w:rPr>
          <w:rFonts w:ascii="Georgia" w:eastAsia="Calibri" w:hAnsi="Georgia"/>
          <w:b/>
          <w:bCs/>
          <w:kern w:val="18"/>
          <w:sz w:val="21"/>
          <w:szCs w:val="21"/>
        </w:rPr>
        <w:t>Lorsque les documents du marché ne prévoient pas une déclaration de créance séparée, la facture vaut déclaration de créance.</w:t>
      </w:r>
    </w:p>
    <w:p w14:paraId="54303617" w14:textId="35D7D47E" w:rsidR="007C2AF2" w:rsidRPr="00460536" w:rsidRDefault="007C2AF2" w:rsidP="001C09F6">
      <w:pPr>
        <w:pStyle w:val="BTCtextCTB"/>
        <w:rPr>
          <w:rFonts w:ascii="Georgia" w:eastAsia="Calibri" w:hAnsi="Georgia"/>
          <w:b/>
          <w:bCs/>
          <w:kern w:val="18"/>
          <w:sz w:val="21"/>
          <w:szCs w:val="21"/>
        </w:rPr>
      </w:pPr>
      <w:r w:rsidRPr="00460536">
        <w:rPr>
          <w:rFonts w:ascii="Georgia" w:eastAsia="Calibri" w:hAnsi="Georgia"/>
          <w:b/>
          <w:bCs/>
          <w:kern w:val="18"/>
          <w:sz w:val="21"/>
          <w:szCs w:val="21"/>
        </w:rPr>
        <w:t xml:space="preserve">La facture doit être libellée en </w:t>
      </w:r>
      <w:r w:rsidR="004F68FC" w:rsidRPr="00460536">
        <w:rPr>
          <w:rFonts w:ascii="Georgia" w:eastAsia="Calibri" w:hAnsi="Georgia"/>
          <w:b/>
          <w:bCs/>
          <w:kern w:val="18"/>
          <w:sz w:val="21"/>
          <w:szCs w:val="21"/>
        </w:rPr>
        <w:t>Euros</w:t>
      </w:r>
      <w:r w:rsidRPr="00460536">
        <w:rPr>
          <w:rFonts w:ascii="Georgia" w:eastAsia="Calibri" w:hAnsi="Georgia"/>
          <w:b/>
          <w:bCs/>
          <w:kern w:val="18"/>
          <w:sz w:val="21"/>
          <w:szCs w:val="21"/>
        </w:rPr>
        <w:t>.</w:t>
      </w:r>
    </w:p>
    <w:p w14:paraId="6E52DD56" w14:textId="2AC410CD" w:rsidR="007C2AF2" w:rsidRPr="004F1F7C" w:rsidRDefault="007C2AF2" w:rsidP="001C09F6">
      <w:pPr>
        <w:pStyle w:val="BTCtextCTB"/>
        <w:rPr>
          <w:rFonts w:ascii="Georgia" w:eastAsia="Calibri" w:hAnsi="Georgia"/>
          <w:color w:val="585756"/>
          <w:kern w:val="18"/>
          <w:sz w:val="21"/>
          <w:szCs w:val="21"/>
        </w:rPr>
      </w:pPr>
      <w:r w:rsidRPr="004F1F7C">
        <w:rPr>
          <w:rFonts w:ascii="Georgia" w:eastAsia="Calibri" w:hAnsi="Georgia"/>
          <w:color w:val="585756"/>
          <w:kern w:val="18"/>
          <w:sz w:val="21"/>
          <w:szCs w:val="21"/>
        </w:rPr>
        <w:t xml:space="preserve">Aucune avance ne peut être demandée par l’adjudicataire et le paiement sera effectué après réception </w:t>
      </w:r>
      <w:r w:rsidR="00966255" w:rsidRPr="004F1F7C">
        <w:rPr>
          <w:rFonts w:ascii="Georgia" w:eastAsia="Calibri" w:hAnsi="Georgia"/>
          <w:color w:val="585756"/>
          <w:kern w:val="18"/>
          <w:sz w:val="21"/>
          <w:szCs w:val="21"/>
        </w:rPr>
        <w:t>provisoire complète</w:t>
      </w:r>
      <w:r w:rsidRPr="004F1F7C">
        <w:rPr>
          <w:rFonts w:ascii="Georgia" w:eastAsia="Calibri" w:hAnsi="Georgia"/>
          <w:color w:val="585756"/>
          <w:kern w:val="18"/>
          <w:sz w:val="21"/>
          <w:szCs w:val="21"/>
        </w:rPr>
        <w:t xml:space="preserve"> de chaque livraison</w:t>
      </w:r>
      <w:r w:rsidR="00C8239B" w:rsidRPr="004F1F7C">
        <w:rPr>
          <w:rFonts w:ascii="Georgia" w:eastAsia="Calibri" w:hAnsi="Georgia"/>
          <w:color w:val="585756"/>
          <w:kern w:val="18"/>
          <w:sz w:val="21"/>
          <w:szCs w:val="21"/>
        </w:rPr>
        <w:t xml:space="preserve"> </w:t>
      </w:r>
      <w:r w:rsidRPr="004F1F7C">
        <w:rPr>
          <w:rFonts w:ascii="Georgia" w:eastAsia="Calibri" w:hAnsi="Georgia"/>
          <w:color w:val="585756"/>
          <w:kern w:val="18"/>
          <w:sz w:val="21"/>
          <w:szCs w:val="21"/>
        </w:rPr>
        <w:t>faisant l’objet d’une même commande</w:t>
      </w:r>
      <w:r w:rsidR="00DF1E6C" w:rsidRPr="004F1F7C">
        <w:rPr>
          <w:rFonts w:ascii="Georgia" w:eastAsia="Calibri" w:hAnsi="Georgia"/>
          <w:color w:val="585756"/>
          <w:kern w:val="18"/>
          <w:sz w:val="21"/>
          <w:szCs w:val="21"/>
        </w:rPr>
        <w:t>, suivant les règles d</w:t>
      </w:r>
      <w:r w:rsidR="00BE49ED" w:rsidRPr="004F1F7C">
        <w:rPr>
          <w:rFonts w:ascii="Georgia" w:eastAsia="Calibri" w:hAnsi="Georgia"/>
          <w:color w:val="585756"/>
          <w:kern w:val="18"/>
          <w:sz w:val="21"/>
          <w:szCs w:val="21"/>
        </w:rPr>
        <w:t xml:space="preserve">’Enabel </w:t>
      </w:r>
      <w:r w:rsidR="00DF1E6C" w:rsidRPr="004F1F7C">
        <w:rPr>
          <w:rFonts w:ascii="Georgia" w:eastAsia="Calibri" w:hAnsi="Georgia"/>
          <w:color w:val="585756"/>
          <w:kern w:val="18"/>
          <w:sz w:val="21"/>
          <w:szCs w:val="21"/>
        </w:rPr>
        <w:t>applicables</w:t>
      </w:r>
      <w:r w:rsidR="003D4066" w:rsidRPr="004F1F7C">
        <w:rPr>
          <w:rFonts w:ascii="Georgia" w:eastAsia="Calibri" w:hAnsi="Georgia"/>
          <w:color w:val="585756"/>
          <w:kern w:val="18"/>
          <w:sz w:val="21"/>
          <w:szCs w:val="21"/>
        </w:rPr>
        <w:t xml:space="preserve"> à chaque marché subséquent</w:t>
      </w:r>
      <w:r w:rsidRPr="004F1F7C">
        <w:rPr>
          <w:rFonts w:ascii="Georgia" w:eastAsia="Calibri" w:hAnsi="Georgia"/>
          <w:color w:val="585756"/>
          <w:kern w:val="18"/>
          <w:sz w:val="21"/>
          <w:szCs w:val="21"/>
        </w:rPr>
        <w:t>.</w:t>
      </w:r>
    </w:p>
    <w:p w14:paraId="53DE9D59" w14:textId="77777777" w:rsidR="005F2003" w:rsidRPr="000C248F" w:rsidRDefault="005F2003" w:rsidP="001C09F6">
      <w:pPr>
        <w:pStyle w:val="Titre2"/>
        <w:keepLines w:val="0"/>
        <w:widowControl w:val="0"/>
        <w:tabs>
          <w:tab w:val="num" w:pos="576"/>
        </w:tabs>
        <w:suppressAutoHyphens/>
        <w:spacing w:after="240"/>
        <w:jc w:val="both"/>
        <w:rPr>
          <w:rFonts w:ascii="Georgia" w:hAnsi="Georgia"/>
          <w:sz w:val="21"/>
          <w:szCs w:val="21"/>
        </w:rPr>
      </w:pPr>
      <w:bookmarkStart w:id="154" w:name="_Toc361393832"/>
      <w:bookmarkStart w:id="155" w:name="_Toc361408334"/>
      <w:bookmarkStart w:id="156" w:name="_Toc223783272"/>
      <w:r w:rsidRPr="000C248F">
        <w:rPr>
          <w:rFonts w:ascii="Georgia" w:hAnsi="Georgia"/>
          <w:sz w:val="21"/>
          <w:szCs w:val="21"/>
        </w:rPr>
        <w:t>Litiges (art. 73)</w:t>
      </w:r>
      <w:bookmarkEnd w:id="154"/>
      <w:bookmarkEnd w:id="155"/>
      <w:bookmarkEnd w:id="156"/>
    </w:p>
    <w:p w14:paraId="1E475259" w14:textId="77777777" w:rsidR="005F2003" w:rsidRPr="000C248F" w:rsidRDefault="005F2003"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6F11AD84" w14:textId="399C0D03" w:rsidR="004145D6" w:rsidRDefault="005F2003"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6AAF1F9D" w:rsidR="005F2003" w:rsidRPr="000C248F" w:rsidRDefault="005F2003"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0C248F" w:rsidRDefault="007C2AF2" w:rsidP="001C09F6">
      <w:pPr>
        <w:pStyle w:val="BTCtextCTB"/>
        <w:rPr>
          <w:rFonts w:ascii="Georgia" w:eastAsia="Calibri" w:hAnsi="Georgia"/>
          <w:b/>
          <w:bCs/>
          <w:kern w:val="18"/>
          <w:sz w:val="21"/>
          <w:szCs w:val="21"/>
        </w:rPr>
      </w:pPr>
      <w:r w:rsidRPr="000C248F">
        <w:rPr>
          <w:rFonts w:ascii="Georgia" w:eastAsia="Calibri" w:hAnsi="Georgia"/>
          <w:b/>
          <w:bCs/>
          <w:kern w:val="18"/>
          <w:sz w:val="21"/>
          <w:szCs w:val="21"/>
        </w:rPr>
        <w:t>Agence belge de développement - Enabel</w:t>
      </w:r>
    </w:p>
    <w:p w14:paraId="0F155B9B" w14:textId="77777777" w:rsidR="005F2003" w:rsidRPr="000C248F" w:rsidRDefault="005F2003" w:rsidP="001C09F6">
      <w:pPr>
        <w:pStyle w:val="BTCtextCTB"/>
        <w:rPr>
          <w:rFonts w:ascii="Georgia" w:eastAsia="Calibri" w:hAnsi="Georgia"/>
          <w:b/>
          <w:bCs/>
          <w:kern w:val="18"/>
          <w:sz w:val="21"/>
          <w:szCs w:val="21"/>
        </w:rPr>
      </w:pPr>
      <w:r w:rsidRPr="000C248F">
        <w:rPr>
          <w:rFonts w:ascii="Georgia" w:eastAsia="Calibri" w:hAnsi="Georgia"/>
          <w:b/>
          <w:bCs/>
          <w:kern w:val="18"/>
          <w:sz w:val="21"/>
          <w:szCs w:val="21"/>
        </w:rPr>
        <w:t>Cellule juridique du service Logistique et Achats (L&amp;A)</w:t>
      </w:r>
    </w:p>
    <w:p w14:paraId="4168034E" w14:textId="77777777" w:rsidR="005F2003" w:rsidRPr="000C248F" w:rsidRDefault="005F2003" w:rsidP="001C09F6">
      <w:pPr>
        <w:pStyle w:val="BTCtextCTB"/>
        <w:rPr>
          <w:rFonts w:ascii="Georgia" w:eastAsia="Calibri" w:hAnsi="Georgia"/>
          <w:b/>
          <w:bCs/>
          <w:kern w:val="18"/>
          <w:sz w:val="21"/>
          <w:szCs w:val="21"/>
        </w:rPr>
      </w:pPr>
      <w:r w:rsidRPr="000C248F">
        <w:rPr>
          <w:rFonts w:ascii="Georgia" w:eastAsia="Calibri" w:hAnsi="Georgia"/>
          <w:b/>
          <w:bCs/>
          <w:kern w:val="18"/>
          <w:sz w:val="21"/>
          <w:szCs w:val="21"/>
        </w:rPr>
        <w:t>À l’attention de Mme Inge Janssens</w:t>
      </w:r>
    </w:p>
    <w:p w14:paraId="4E539171" w14:textId="77777777" w:rsidR="005F2003" w:rsidRPr="000C248F" w:rsidRDefault="005F2003" w:rsidP="001C09F6">
      <w:pPr>
        <w:pStyle w:val="BTCtextCTB"/>
        <w:rPr>
          <w:rFonts w:ascii="Georgia" w:eastAsia="Calibri" w:hAnsi="Georgia"/>
          <w:b/>
          <w:bCs/>
          <w:kern w:val="18"/>
          <w:sz w:val="21"/>
          <w:szCs w:val="21"/>
        </w:rPr>
      </w:pPr>
      <w:r w:rsidRPr="000C248F">
        <w:rPr>
          <w:rFonts w:ascii="Georgia" w:eastAsia="Calibri" w:hAnsi="Georgia"/>
          <w:b/>
          <w:bCs/>
          <w:kern w:val="18"/>
          <w:sz w:val="21"/>
          <w:szCs w:val="21"/>
        </w:rPr>
        <w:t>rue Haute 147</w:t>
      </w:r>
    </w:p>
    <w:p w14:paraId="76FF682D" w14:textId="77777777" w:rsidR="005F2003" w:rsidRPr="000C248F" w:rsidRDefault="005F2003" w:rsidP="001C09F6">
      <w:pPr>
        <w:pStyle w:val="BTCtextCTB"/>
        <w:rPr>
          <w:rFonts w:ascii="Georgia" w:eastAsia="Calibri" w:hAnsi="Georgia"/>
          <w:b/>
          <w:bCs/>
          <w:kern w:val="18"/>
          <w:sz w:val="21"/>
          <w:szCs w:val="21"/>
        </w:rPr>
      </w:pPr>
      <w:r w:rsidRPr="000C248F">
        <w:rPr>
          <w:rFonts w:ascii="Georgia" w:eastAsia="Calibri" w:hAnsi="Georgia"/>
          <w:b/>
          <w:bCs/>
          <w:kern w:val="18"/>
          <w:sz w:val="21"/>
          <w:szCs w:val="21"/>
        </w:rPr>
        <w:t>1000 Bruxelles</w:t>
      </w:r>
    </w:p>
    <w:p w14:paraId="3F4C752B" w14:textId="0D4C5E3A" w:rsidR="005F2003" w:rsidRPr="000C248F" w:rsidRDefault="007C2AF2" w:rsidP="001C09F6">
      <w:pPr>
        <w:pStyle w:val="BTCtextCTB"/>
        <w:rPr>
          <w:rFonts w:ascii="Georgia" w:eastAsia="Calibri" w:hAnsi="Georgia"/>
          <w:b/>
          <w:bCs/>
          <w:kern w:val="18"/>
          <w:sz w:val="21"/>
          <w:szCs w:val="21"/>
        </w:rPr>
      </w:pPr>
      <w:r w:rsidRPr="000C248F">
        <w:rPr>
          <w:rFonts w:ascii="Georgia" w:eastAsia="Calibri" w:hAnsi="Georgia"/>
          <w:b/>
          <w:bCs/>
          <w:kern w:val="18"/>
          <w:sz w:val="21"/>
          <w:szCs w:val="21"/>
        </w:rPr>
        <w:t>Belgique</w:t>
      </w:r>
    </w:p>
    <w:p w14:paraId="447EDB80" w14:textId="77777777" w:rsidR="007C2AF2" w:rsidRPr="000C248F" w:rsidRDefault="007C2AF2" w:rsidP="001C09F6">
      <w:pPr>
        <w:pStyle w:val="BTCtextCTB"/>
        <w:rPr>
          <w:rFonts w:ascii="Georgia" w:eastAsia="Calibri" w:hAnsi="Georgia"/>
          <w:color w:val="585756"/>
          <w:kern w:val="18"/>
          <w:sz w:val="21"/>
          <w:szCs w:val="21"/>
        </w:rPr>
      </w:pPr>
    </w:p>
    <w:p w14:paraId="7825AEC7" w14:textId="0D097DB9" w:rsidR="005F2003" w:rsidRPr="000C248F" w:rsidRDefault="005F2003" w:rsidP="001C09F6">
      <w:pPr>
        <w:jc w:val="both"/>
        <w:rPr>
          <w:szCs w:val="21"/>
        </w:rPr>
      </w:pPr>
      <w:r w:rsidRPr="000C248F">
        <w:rPr>
          <w:rFonts w:cs="Arial"/>
          <w:kern w:val="18"/>
          <w:szCs w:val="21"/>
        </w:rPr>
        <w:br w:type="page"/>
      </w:r>
    </w:p>
    <w:p w14:paraId="189B9BE4" w14:textId="67A679E7" w:rsidR="005B093C" w:rsidRPr="00390750" w:rsidRDefault="005F2003" w:rsidP="001C09F6">
      <w:pPr>
        <w:pStyle w:val="Titre1"/>
        <w:jc w:val="both"/>
        <w:rPr>
          <w:rFonts w:ascii="Georgia" w:hAnsi="Georgia"/>
          <w:sz w:val="24"/>
          <w:szCs w:val="24"/>
        </w:rPr>
      </w:pPr>
      <w:bookmarkStart w:id="157" w:name="_Toc223783273"/>
      <w:r w:rsidRPr="00390750">
        <w:rPr>
          <w:rFonts w:ascii="Georgia" w:hAnsi="Georgia"/>
          <w:sz w:val="24"/>
          <w:szCs w:val="24"/>
        </w:rPr>
        <w:lastRenderedPageBreak/>
        <w:t>Termes de référence</w:t>
      </w:r>
      <w:bookmarkEnd w:id="157"/>
    </w:p>
    <w:p w14:paraId="16AE495E" w14:textId="53D087C7" w:rsidR="005B093C" w:rsidRPr="000C248F" w:rsidRDefault="005B093C" w:rsidP="001C09F6">
      <w:pPr>
        <w:pStyle w:val="Titre2"/>
        <w:keepLines w:val="0"/>
        <w:widowControl w:val="0"/>
        <w:tabs>
          <w:tab w:val="num" w:pos="576"/>
        </w:tabs>
        <w:suppressAutoHyphens/>
        <w:spacing w:after="240"/>
        <w:jc w:val="both"/>
        <w:rPr>
          <w:rFonts w:ascii="Georgia" w:hAnsi="Georgia"/>
          <w:sz w:val="21"/>
          <w:szCs w:val="21"/>
        </w:rPr>
      </w:pPr>
      <w:bookmarkStart w:id="158" w:name="_Toc223783274"/>
      <w:r w:rsidRPr="000C248F">
        <w:rPr>
          <w:rFonts w:ascii="Georgia" w:hAnsi="Georgia"/>
          <w:sz w:val="21"/>
          <w:szCs w:val="21"/>
        </w:rPr>
        <w:t>C</w:t>
      </w:r>
      <w:r w:rsidR="00AD61A4" w:rsidRPr="000C248F">
        <w:rPr>
          <w:rFonts w:ascii="Georgia" w:hAnsi="Georgia"/>
          <w:sz w:val="21"/>
          <w:szCs w:val="21"/>
        </w:rPr>
        <w:t>ontexte générale</w:t>
      </w:r>
      <w:bookmarkEnd w:id="158"/>
      <w:r w:rsidR="00AD61A4" w:rsidRPr="000C248F">
        <w:rPr>
          <w:rFonts w:ascii="Georgia" w:hAnsi="Georgia"/>
          <w:sz w:val="21"/>
          <w:szCs w:val="21"/>
        </w:rPr>
        <w:t xml:space="preserve"> </w:t>
      </w:r>
    </w:p>
    <w:p w14:paraId="24949188" w14:textId="28822979" w:rsidR="004164D5" w:rsidRPr="000C248F" w:rsidRDefault="004164D5" w:rsidP="001C09F6">
      <w:pPr>
        <w:pStyle w:val="BTCtextCTB"/>
        <w:rPr>
          <w:rFonts w:ascii="Georgia" w:eastAsia="Calibri" w:hAnsi="Georgia" w:cs="Arial"/>
          <w:color w:val="585756"/>
          <w:kern w:val="18"/>
          <w:sz w:val="21"/>
          <w:szCs w:val="21"/>
        </w:rPr>
      </w:pPr>
      <w:r w:rsidRPr="000C248F">
        <w:rPr>
          <w:rFonts w:ascii="Georgia" w:eastAsia="Calibri" w:hAnsi="Georgia" w:cs="Arial"/>
          <w:color w:val="585756"/>
          <w:kern w:val="18"/>
          <w:sz w:val="21"/>
          <w:szCs w:val="21"/>
        </w:rPr>
        <w:t>Enabel est l’Agence belge de coopération internationale. Nous accomplissons toute mission de service public qui s’inscrit dans le cadre de l’Agenda 2030 pour le développement durable, en Belgique et à l’étranger. Ainsi, Enabel renforce l’impact de la Belgique en matière de développement international en exécutant également des missions pour mandants tiers, tant nationaux qu’internationaux.</w:t>
      </w:r>
    </w:p>
    <w:p w14:paraId="66A43A81" w14:textId="56A02D23" w:rsidR="005B093C" w:rsidRPr="000C248F" w:rsidRDefault="00AD61A4" w:rsidP="001C09F6">
      <w:pPr>
        <w:pStyle w:val="BTCtextCTB"/>
        <w:rPr>
          <w:rFonts w:ascii="Georgia" w:eastAsia="Calibri" w:hAnsi="Georgia" w:cs="Arial"/>
          <w:color w:val="585756"/>
          <w:kern w:val="18"/>
          <w:sz w:val="21"/>
          <w:szCs w:val="21"/>
        </w:rPr>
      </w:pPr>
      <w:r w:rsidRPr="000C248F">
        <w:rPr>
          <w:rFonts w:ascii="Georgia" w:eastAsia="Calibri" w:hAnsi="Georgia" w:cs="Arial"/>
          <w:color w:val="585756"/>
          <w:kern w:val="18"/>
          <w:sz w:val="21"/>
          <w:szCs w:val="21"/>
        </w:rPr>
        <w:t>Depuis plus de trois décennies, la Belgique s’engage au Burundi pour promouvoir un développement humain durable. Le programme de coopération pour la période 2024-2028</w:t>
      </w:r>
      <w:r w:rsidR="00B1299C" w:rsidRPr="000C248F">
        <w:rPr>
          <w:rFonts w:ascii="Georgia" w:eastAsia="Calibri" w:hAnsi="Georgia" w:cs="Arial"/>
          <w:color w:val="585756"/>
          <w:kern w:val="18"/>
          <w:sz w:val="21"/>
          <w:szCs w:val="21"/>
        </w:rPr>
        <w:t xml:space="preserve"> </w:t>
      </w:r>
      <w:r w:rsidRPr="000C248F">
        <w:rPr>
          <w:rFonts w:ascii="Georgia" w:eastAsia="Calibri" w:hAnsi="Georgia" w:cs="Arial"/>
          <w:color w:val="585756"/>
          <w:kern w:val="18"/>
          <w:sz w:val="21"/>
          <w:szCs w:val="21"/>
        </w:rPr>
        <w:t>cible cinq secteurs clés : la santé, l’agriculture, l’éducation, l’insertion professionnelle et la gouvernance. Enabel met également en œuvre des projets pour le compte de l’Union européenne et de la Fondation Bill &amp; Melinda Gates dans les secteurs de la santé, la lutte contre la malaria, l’environnement et la préservation de la biodiversité,</w:t>
      </w:r>
      <w:r w:rsidR="002615EF">
        <w:rPr>
          <w:rFonts w:ascii="Georgia" w:eastAsia="Calibri" w:hAnsi="Georgia" w:cs="Arial"/>
          <w:color w:val="585756"/>
          <w:kern w:val="18"/>
          <w:sz w:val="21"/>
          <w:szCs w:val="21"/>
        </w:rPr>
        <w:t xml:space="preserve"> </w:t>
      </w:r>
      <w:r w:rsidRPr="000C248F">
        <w:rPr>
          <w:rFonts w:ascii="Georgia" w:eastAsia="Calibri" w:hAnsi="Georgia" w:cs="Arial"/>
          <w:color w:val="585756"/>
          <w:kern w:val="18"/>
          <w:sz w:val="21"/>
          <w:szCs w:val="21"/>
        </w:rPr>
        <w:t>l’appui à la justice</w:t>
      </w:r>
      <w:r w:rsidR="002615EF">
        <w:rPr>
          <w:rFonts w:ascii="Georgia" w:eastAsia="Calibri" w:hAnsi="Georgia" w:cs="Arial"/>
          <w:color w:val="585756"/>
          <w:kern w:val="18"/>
          <w:sz w:val="21"/>
          <w:szCs w:val="21"/>
        </w:rPr>
        <w:t xml:space="preserve"> et l’appui à l’institut national de la santé publique. </w:t>
      </w:r>
    </w:p>
    <w:p w14:paraId="4FD2AF78" w14:textId="77430C8F" w:rsidR="00AD61A4" w:rsidRPr="000C248F" w:rsidRDefault="00AB05D0"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Dans le cadre de la mise en œuvre des activités du portefeuille de coopération bilatérale 2024-2028, Enabel</w:t>
      </w:r>
      <w:r w:rsidR="00E6632D">
        <w:rPr>
          <w:rFonts w:ascii="Georgia" w:eastAsia="Calibri" w:hAnsi="Georgia"/>
          <w:color w:val="585756"/>
          <w:kern w:val="18"/>
          <w:sz w:val="21"/>
          <w:szCs w:val="21"/>
        </w:rPr>
        <w:t>, souhaite conclure un accord-cadre pour la fourniture des produits de cantines</w:t>
      </w:r>
      <w:r w:rsidR="00DE1034">
        <w:rPr>
          <w:rFonts w:ascii="Georgia" w:eastAsia="Calibri" w:hAnsi="Georgia"/>
          <w:color w:val="585756"/>
          <w:kern w:val="18"/>
          <w:sz w:val="21"/>
          <w:szCs w:val="21"/>
        </w:rPr>
        <w:t xml:space="preserve">, </w:t>
      </w:r>
      <w:r w:rsidR="00E6632D">
        <w:rPr>
          <w:rFonts w:ascii="Georgia" w:eastAsia="Calibri" w:hAnsi="Georgia"/>
          <w:color w:val="585756"/>
          <w:kern w:val="18"/>
          <w:sz w:val="21"/>
          <w:szCs w:val="21"/>
        </w:rPr>
        <w:t>d’hygiène</w:t>
      </w:r>
      <w:r w:rsidR="00DE1034">
        <w:rPr>
          <w:rFonts w:ascii="Georgia" w:eastAsia="Calibri" w:hAnsi="Georgia"/>
          <w:color w:val="585756"/>
          <w:kern w:val="18"/>
          <w:sz w:val="21"/>
          <w:szCs w:val="21"/>
        </w:rPr>
        <w:t xml:space="preserve"> et des matériels de </w:t>
      </w:r>
      <w:r w:rsidR="00100341">
        <w:rPr>
          <w:rFonts w:ascii="Georgia" w:eastAsia="Calibri" w:hAnsi="Georgia"/>
          <w:color w:val="585756"/>
          <w:kern w:val="18"/>
          <w:sz w:val="21"/>
          <w:szCs w:val="21"/>
        </w:rPr>
        <w:t>d’hygiène</w:t>
      </w:r>
      <w:r w:rsidR="00E6632D">
        <w:rPr>
          <w:rFonts w:ascii="Georgia" w:eastAsia="Calibri" w:hAnsi="Georgia"/>
          <w:color w:val="585756"/>
          <w:kern w:val="18"/>
          <w:sz w:val="21"/>
          <w:szCs w:val="21"/>
        </w:rPr>
        <w:t xml:space="preserve"> </w:t>
      </w:r>
      <w:r w:rsidR="00933D91">
        <w:rPr>
          <w:rFonts w:ascii="Georgia" w:eastAsia="Calibri" w:hAnsi="Georgia"/>
          <w:color w:val="585756"/>
          <w:kern w:val="18"/>
          <w:sz w:val="21"/>
          <w:szCs w:val="21"/>
        </w:rPr>
        <w:t>pendant la durée de vie de l’accord-cadre.</w:t>
      </w:r>
    </w:p>
    <w:p w14:paraId="2154DE17" w14:textId="63B7E92E" w:rsidR="00A00D45" w:rsidRPr="000C248F" w:rsidRDefault="00A00D45"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Les présents Termes de Référence donnent les renseignements nécessaires pour la conclusion de ce marché public.</w:t>
      </w:r>
    </w:p>
    <w:p w14:paraId="4EF2787F" w14:textId="2A7445FB" w:rsidR="005B093C" w:rsidRPr="000C248F" w:rsidRDefault="00FE5BCB" w:rsidP="001C09F6">
      <w:pPr>
        <w:pStyle w:val="Titre2"/>
        <w:keepLines w:val="0"/>
        <w:widowControl w:val="0"/>
        <w:tabs>
          <w:tab w:val="num" w:pos="576"/>
        </w:tabs>
        <w:suppressAutoHyphens/>
        <w:spacing w:after="240"/>
        <w:jc w:val="both"/>
        <w:rPr>
          <w:rFonts w:ascii="Georgia" w:hAnsi="Georgia"/>
          <w:sz w:val="21"/>
          <w:szCs w:val="21"/>
        </w:rPr>
      </w:pPr>
      <w:bookmarkStart w:id="159" w:name="_Toc223783275"/>
      <w:r w:rsidRPr="000C248F">
        <w:rPr>
          <w:rFonts w:ascii="Georgia" w:hAnsi="Georgia"/>
          <w:sz w:val="21"/>
          <w:szCs w:val="21"/>
        </w:rPr>
        <w:t>Objectif du marché</w:t>
      </w:r>
      <w:bookmarkEnd w:id="159"/>
    </w:p>
    <w:p w14:paraId="55A3D04B" w14:textId="45935889" w:rsidR="005B093C" w:rsidRPr="000C248F" w:rsidRDefault="00374D9D" w:rsidP="001C09F6">
      <w:pPr>
        <w:pStyle w:val="BTCtextCTB"/>
        <w:rPr>
          <w:rFonts w:ascii="Georgia" w:eastAsia="Calibri" w:hAnsi="Georgia"/>
          <w:color w:val="585756"/>
          <w:kern w:val="18"/>
          <w:sz w:val="21"/>
          <w:szCs w:val="21"/>
        </w:rPr>
      </w:pPr>
      <w:r w:rsidRPr="000C248F">
        <w:rPr>
          <w:rFonts w:ascii="Georgia" w:eastAsia="Calibri" w:hAnsi="Georgia"/>
          <w:color w:val="585756"/>
          <w:kern w:val="18"/>
          <w:sz w:val="21"/>
          <w:szCs w:val="21"/>
        </w:rPr>
        <w:t xml:space="preserve">L’objectif du présent marché est de disposer immédiatement </w:t>
      </w:r>
      <w:r w:rsidR="00933D91">
        <w:rPr>
          <w:rFonts w:ascii="Georgia" w:eastAsia="Calibri" w:hAnsi="Georgia"/>
          <w:color w:val="585756"/>
          <w:kern w:val="18"/>
          <w:sz w:val="21"/>
          <w:szCs w:val="21"/>
        </w:rPr>
        <w:t>d’un prestaire ou des prestataire</w:t>
      </w:r>
      <w:r w:rsidR="007E5E4A">
        <w:rPr>
          <w:rFonts w:ascii="Georgia" w:eastAsia="Calibri" w:hAnsi="Georgia"/>
          <w:color w:val="585756"/>
          <w:kern w:val="18"/>
          <w:sz w:val="21"/>
          <w:szCs w:val="21"/>
        </w:rPr>
        <w:t>s</w:t>
      </w:r>
      <w:r w:rsidRPr="000C248F">
        <w:rPr>
          <w:rFonts w:ascii="Georgia" w:eastAsia="Calibri" w:hAnsi="Georgia"/>
          <w:color w:val="585756"/>
          <w:kern w:val="18"/>
          <w:sz w:val="21"/>
          <w:szCs w:val="21"/>
        </w:rPr>
        <w:t xml:space="preserve"> pour prendre en charge la fourniture </w:t>
      </w:r>
      <w:r w:rsidR="000D4E03">
        <w:rPr>
          <w:rFonts w:ascii="Georgia" w:eastAsia="Calibri" w:hAnsi="Georgia"/>
          <w:color w:val="585756"/>
          <w:kern w:val="18"/>
          <w:sz w:val="21"/>
          <w:szCs w:val="21"/>
        </w:rPr>
        <w:t>des produits de cantines</w:t>
      </w:r>
      <w:r w:rsidR="009E73D1">
        <w:rPr>
          <w:rFonts w:ascii="Georgia" w:eastAsia="Calibri" w:hAnsi="Georgia"/>
          <w:color w:val="585756"/>
          <w:kern w:val="18"/>
          <w:sz w:val="21"/>
          <w:szCs w:val="21"/>
        </w:rPr>
        <w:t xml:space="preserve">, </w:t>
      </w:r>
      <w:r w:rsidR="000D4E03">
        <w:rPr>
          <w:rFonts w:ascii="Georgia" w:eastAsia="Calibri" w:hAnsi="Georgia"/>
          <w:color w:val="585756"/>
          <w:kern w:val="18"/>
          <w:sz w:val="21"/>
          <w:szCs w:val="21"/>
        </w:rPr>
        <w:t>d’hygiène</w:t>
      </w:r>
      <w:r w:rsidRPr="000C248F">
        <w:rPr>
          <w:rFonts w:ascii="Georgia" w:eastAsia="Calibri" w:hAnsi="Georgia"/>
          <w:color w:val="585756"/>
          <w:kern w:val="18"/>
          <w:sz w:val="21"/>
          <w:szCs w:val="21"/>
        </w:rPr>
        <w:t xml:space="preserve"> et</w:t>
      </w:r>
      <w:r w:rsidR="009E73D1">
        <w:rPr>
          <w:rFonts w:ascii="Georgia" w:eastAsia="Calibri" w:hAnsi="Georgia"/>
          <w:color w:val="585756"/>
          <w:kern w:val="18"/>
          <w:sz w:val="21"/>
          <w:szCs w:val="21"/>
        </w:rPr>
        <w:t xml:space="preserve"> des matériels de matériels d’hygiène</w:t>
      </w:r>
      <w:r w:rsidRPr="000C248F">
        <w:rPr>
          <w:rFonts w:ascii="Georgia" w:eastAsia="Calibri" w:hAnsi="Georgia"/>
          <w:color w:val="585756"/>
          <w:kern w:val="18"/>
          <w:sz w:val="21"/>
          <w:szCs w:val="21"/>
        </w:rPr>
        <w:t xml:space="preserve"> conformément aux </w:t>
      </w:r>
      <w:r w:rsidR="000D4E03">
        <w:rPr>
          <w:rFonts w:ascii="Georgia" w:eastAsia="Calibri" w:hAnsi="Georgia"/>
          <w:color w:val="585756"/>
          <w:kern w:val="18"/>
          <w:sz w:val="21"/>
          <w:szCs w:val="21"/>
        </w:rPr>
        <w:t>conditions de ce cahier spécial des charges (CSC).</w:t>
      </w:r>
    </w:p>
    <w:p w14:paraId="087AAAAF" w14:textId="783F0BD0" w:rsidR="005B093C" w:rsidRPr="000C248F" w:rsidRDefault="002E3ED9" w:rsidP="001C09F6">
      <w:pPr>
        <w:pStyle w:val="Titre2"/>
        <w:keepLines w:val="0"/>
        <w:widowControl w:val="0"/>
        <w:tabs>
          <w:tab w:val="num" w:pos="576"/>
        </w:tabs>
        <w:suppressAutoHyphens/>
        <w:spacing w:after="240"/>
        <w:jc w:val="both"/>
        <w:rPr>
          <w:rFonts w:ascii="Georgia" w:hAnsi="Georgia"/>
          <w:sz w:val="21"/>
          <w:szCs w:val="21"/>
        </w:rPr>
      </w:pPr>
      <w:bookmarkStart w:id="160" w:name="_Toc223783276"/>
      <w:r w:rsidRPr="000C248F">
        <w:rPr>
          <w:rFonts w:ascii="Georgia" w:hAnsi="Georgia"/>
          <w:sz w:val="21"/>
          <w:szCs w:val="21"/>
        </w:rPr>
        <w:t>Résultats attendus</w:t>
      </w:r>
      <w:bookmarkEnd w:id="160"/>
    </w:p>
    <w:p w14:paraId="3D55724B" w14:textId="65DB8E81" w:rsidR="00CC7795" w:rsidRPr="000C248F" w:rsidRDefault="002E3ED9" w:rsidP="001C09F6">
      <w:pPr>
        <w:jc w:val="both"/>
        <w:rPr>
          <w:szCs w:val="21"/>
        </w:rPr>
      </w:pPr>
      <w:r w:rsidRPr="000C248F">
        <w:rPr>
          <w:szCs w:val="21"/>
        </w:rPr>
        <w:t xml:space="preserve">Le résultat attendu de ce marché est de disposer </w:t>
      </w:r>
      <w:r w:rsidR="00D701AB" w:rsidRPr="000C248F">
        <w:rPr>
          <w:szCs w:val="21"/>
        </w:rPr>
        <w:t>d’une structure</w:t>
      </w:r>
      <w:r w:rsidR="00C15B35">
        <w:rPr>
          <w:szCs w:val="21"/>
        </w:rPr>
        <w:t xml:space="preserve"> ou de plusieurs structures</w:t>
      </w:r>
      <w:r w:rsidRPr="000C248F">
        <w:rPr>
          <w:szCs w:val="21"/>
        </w:rPr>
        <w:t xml:space="preserve"> bien </w:t>
      </w:r>
      <w:r w:rsidR="000D4E03">
        <w:rPr>
          <w:szCs w:val="21"/>
        </w:rPr>
        <w:t>capable de répondre dans les brefs délais les besoins exprimés dans ce cahier spécial des charges (CSC)</w:t>
      </w:r>
      <w:r w:rsidR="00C961E7" w:rsidRPr="000C248F">
        <w:rPr>
          <w:szCs w:val="21"/>
        </w:rPr>
        <w:t>.</w:t>
      </w:r>
    </w:p>
    <w:p w14:paraId="501AD5E6" w14:textId="1121EAC8" w:rsidR="005B093C" w:rsidRDefault="009D5D26" w:rsidP="001C09F6">
      <w:pPr>
        <w:pStyle w:val="Titre2"/>
        <w:keepLines w:val="0"/>
        <w:widowControl w:val="0"/>
        <w:tabs>
          <w:tab w:val="num" w:pos="576"/>
        </w:tabs>
        <w:suppressAutoHyphens/>
        <w:spacing w:after="240"/>
        <w:jc w:val="both"/>
        <w:rPr>
          <w:rFonts w:ascii="Georgia" w:hAnsi="Georgia"/>
          <w:sz w:val="21"/>
          <w:szCs w:val="21"/>
        </w:rPr>
      </w:pPr>
      <w:bookmarkStart w:id="161" w:name="_Toc223783277"/>
      <w:r>
        <w:rPr>
          <w:rFonts w:ascii="Georgia" w:hAnsi="Georgia"/>
          <w:sz w:val="21"/>
          <w:szCs w:val="21"/>
        </w:rPr>
        <w:t>Description des produits</w:t>
      </w:r>
      <w:bookmarkEnd w:id="161"/>
    </w:p>
    <w:p w14:paraId="6FAD6D16" w14:textId="0F4E9483" w:rsidR="00AD08B7" w:rsidRPr="00FF3654" w:rsidRDefault="00005E8F" w:rsidP="00005E8F">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color w:val="auto"/>
          <w:sz w:val="21"/>
          <w:szCs w:val="21"/>
        </w:rPr>
      </w:pPr>
      <w:bookmarkStart w:id="162" w:name="_Toc223783278"/>
      <w:r w:rsidRPr="00FF3654">
        <w:rPr>
          <w:rFonts w:ascii="Georgia" w:hAnsi="Georgia"/>
          <w:color w:val="auto"/>
          <w:sz w:val="21"/>
          <w:szCs w:val="21"/>
        </w:rPr>
        <w:t>Produits d’hygiène</w:t>
      </w:r>
      <w:r w:rsidR="00131CA8">
        <w:rPr>
          <w:rFonts w:ascii="Georgia" w:hAnsi="Georgia"/>
          <w:color w:val="auto"/>
          <w:sz w:val="21"/>
          <w:szCs w:val="21"/>
        </w:rPr>
        <w:t xml:space="preserve"> et d’entretien.</w:t>
      </w:r>
      <w:bookmarkEnd w:id="162"/>
    </w:p>
    <w:p w14:paraId="5CB628E4" w14:textId="77777777" w:rsidR="00AD08B7" w:rsidRDefault="00AD08B7" w:rsidP="0055079B">
      <w:pPr>
        <w:pStyle w:val="Paragraphedeliste"/>
        <w:numPr>
          <w:ilvl w:val="0"/>
          <w:numId w:val="50"/>
        </w:numPr>
      </w:pPr>
      <w:r w:rsidRPr="00AA5B62">
        <w:rPr>
          <w:b/>
          <w:bCs/>
          <w:color w:val="auto"/>
        </w:rPr>
        <w:t>Détergent multi-surfaces</w:t>
      </w:r>
      <w:r w:rsidRPr="00AA5B62">
        <w:rPr>
          <w:color w:val="auto"/>
        </w:rPr>
        <w:t xml:space="preserve"> </w:t>
      </w:r>
      <w:r w:rsidRPr="00AD08B7">
        <w:t xml:space="preserve">: Utilisé pour nettoyer diverses surfaces. </w:t>
      </w:r>
    </w:p>
    <w:p w14:paraId="181AA2DC" w14:textId="54FB33DA" w:rsidR="00AD08B7" w:rsidRDefault="00AD08B7" w:rsidP="0055079B">
      <w:pPr>
        <w:pStyle w:val="Paragraphedeliste"/>
        <w:numPr>
          <w:ilvl w:val="0"/>
          <w:numId w:val="50"/>
        </w:numPr>
      </w:pPr>
      <w:r w:rsidRPr="00AA5B62">
        <w:rPr>
          <w:color w:val="auto"/>
        </w:rPr>
        <w:t>I</w:t>
      </w:r>
      <w:r w:rsidRPr="00AA5B62">
        <w:rPr>
          <w:b/>
          <w:bCs/>
          <w:color w:val="auto"/>
        </w:rPr>
        <w:t xml:space="preserve">nsecticide </w:t>
      </w:r>
      <w:r w:rsidRPr="00AA5B62">
        <w:rPr>
          <w:color w:val="auto"/>
        </w:rPr>
        <w:t>:</w:t>
      </w:r>
      <w:r w:rsidRPr="00AD08B7">
        <w:t xml:space="preserve"> Utilisé pour éliminer les insectes. </w:t>
      </w:r>
    </w:p>
    <w:p w14:paraId="38759642" w14:textId="773786F0" w:rsidR="00AD08B7" w:rsidRDefault="00AD08B7" w:rsidP="0055079B">
      <w:pPr>
        <w:pStyle w:val="Paragraphedeliste"/>
        <w:numPr>
          <w:ilvl w:val="0"/>
          <w:numId w:val="50"/>
        </w:numPr>
      </w:pPr>
      <w:r w:rsidRPr="00AA5B62">
        <w:rPr>
          <w:b/>
          <w:bCs/>
          <w:color w:val="auto"/>
        </w:rPr>
        <w:t>Liquide vaisselle</w:t>
      </w:r>
      <w:r w:rsidRPr="00AA5B62">
        <w:rPr>
          <w:color w:val="auto"/>
        </w:rPr>
        <w:t xml:space="preserve"> </w:t>
      </w:r>
      <w:r w:rsidRPr="00AD08B7">
        <w:t xml:space="preserve">: Utilisé pour laver la vaisselle. </w:t>
      </w:r>
    </w:p>
    <w:p w14:paraId="61738840" w14:textId="53047FDA" w:rsidR="00AD08B7" w:rsidRDefault="00AD08B7" w:rsidP="0055079B">
      <w:pPr>
        <w:pStyle w:val="Paragraphedeliste"/>
        <w:numPr>
          <w:ilvl w:val="0"/>
          <w:numId w:val="50"/>
        </w:numPr>
      </w:pPr>
      <w:r w:rsidRPr="00AA5B62">
        <w:rPr>
          <w:b/>
          <w:bCs/>
          <w:color w:val="auto"/>
        </w:rPr>
        <w:t>Eau de javel</w:t>
      </w:r>
      <w:r w:rsidRPr="00AA5B62">
        <w:rPr>
          <w:color w:val="auto"/>
        </w:rPr>
        <w:t xml:space="preserve"> </w:t>
      </w:r>
      <w:r w:rsidRPr="00AD08B7">
        <w:t xml:space="preserve">: Utilisée pour désinfecter et blanchir. </w:t>
      </w:r>
    </w:p>
    <w:p w14:paraId="105FBEE8" w14:textId="7C8F1F39" w:rsidR="00AD08B7" w:rsidRDefault="00AD08B7" w:rsidP="0055079B">
      <w:pPr>
        <w:pStyle w:val="Paragraphedeliste"/>
        <w:numPr>
          <w:ilvl w:val="0"/>
          <w:numId w:val="50"/>
        </w:numPr>
      </w:pPr>
      <w:r w:rsidRPr="00AA5B62">
        <w:rPr>
          <w:b/>
          <w:bCs/>
          <w:color w:val="auto"/>
        </w:rPr>
        <w:t>Savon Gel WC javel</w:t>
      </w:r>
      <w:r w:rsidRPr="00AA5B62">
        <w:rPr>
          <w:color w:val="auto"/>
        </w:rPr>
        <w:t xml:space="preserve"> </w:t>
      </w:r>
      <w:r w:rsidRPr="00AD08B7">
        <w:t xml:space="preserve">: Utilisé pour nettoyer les toilettes. </w:t>
      </w:r>
    </w:p>
    <w:p w14:paraId="552DBA02" w14:textId="3CE0A876" w:rsidR="00AD08B7" w:rsidRDefault="00AD08B7" w:rsidP="0055079B">
      <w:pPr>
        <w:pStyle w:val="Paragraphedeliste"/>
        <w:numPr>
          <w:ilvl w:val="0"/>
          <w:numId w:val="50"/>
        </w:numPr>
      </w:pPr>
      <w:r w:rsidRPr="00EE532B">
        <w:rPr>
          <w:b/>
          <w:bCs/>
          <w:color w:val="auto"/>
        </w:rPr>
        <w:t>Sac à poubelle</w:t>
      </w:r>
      <w:r w:rsidRPr="00EE532B">
        <w:rPr>
          <w:color w:val="auto"/>
        </w:rPr>
        <w:t xml:space="preserve"> </w:t>
      </w:r>
      <w:r w:rsidRPr="00AD08B7">
        <w:t xml:space="preserve">: Utilisé pour collecter les déchets. </w:t>
      </w:r>
    </w:p>
    <w:p w14:paraId="4C4A9E66" w14:textId="166111B2" w:rsidR="00AD08B7" w:rsidRDefault="00AD08B7" w:rsidP="0055079B">
      <w:pPr>
        <w:pStyle w:val="Paragraphedeliste"/>
        <w:numPr>
          <w:ilvl w:val="0"/>
          <w:numId w:val="50"/>
        </w:numPr>
      </w:pPr>
      <w:r w:rsidRPr="00EE532B">
        <w:rPr>
          <w:b/>
          <w:bCs/>
          <w:color w:val="auto"/>
        </w:rPr>
        <w:t>Tapis de sol</w:t>
      </w:r>
      <w:r w:rsidR="00EE532B" w:rsidRPr="00EE532B">
        <w:rPr>
          <w:b/>
          <w:bCs/>
          <w:color w:val="auto"/>
        </w:rPr>
        <w:t xml:space="preserve"> </w:t>
      </w:r>
      <w:r w:rsidRPr="00EE532B">
        <w:rPr>
          <w:b/>
          <w:bCs/>
          <w:color w:val="auto"/>
        </w:rPr>
        <w:t>:</w:t>
      </w:r>
      <w:r w:rsidRPr="00EE532B">
        <w:rPr>
          <w:color w:val="auto"/>
        </w:rPr>
        <w:t xml:space="preserve"> </w:t>
      </w:r>
      <w:r w:rsidRPr="00AD08B7">
        <w:t>Utilisé pour protéger les sols.</w:t>
      </w:r>
    </w:p>
    <w:p w14:paraId="00F487C3" w14:textId="3C82E2D1" w:rsidR="00AD08B7" w:rsidRDefault="00AD08B7" w:rsidP="0055079B">
      <w:pPr>
        <w:pStyle w:val="Paragraphedeliste"/>
        <w:numPr>
          <w:ilvl w:val="0"/>
          <w:numId w:val="50"/>
        </w:numPr>
      </w:pPr>
      <w:r w:rsidRPr="00AD08B7">
        <w:t xml:space="preserve"> </w:t>
      </w:r>
      <w:r w:rsidR="00EE532B" w:rsidRPr="00EE532B">
        <w:rPr>
          <w:b/>
          <w:bCs/>
          <w:color w:val="auto"/>
        </w:rPr>
        <w:t>Dégraissant</w:t>
      </w:r>
      <w:r w:rsidRPr="00EE532B">
        <w:rPr>
          <w:b/>
          <w:bCs/>
          <w:color w:val="auto"/>
        </w:rPr>
        <w:t xml:space="preserve"> anti calcaire</w:t>
      </w:r>
      <w:r w:rsidRPr="00EE532B">
        <w:rPr>
          <w:color w:val="auto"/>
        </w:rPr>
        <w:t xml:space="preserve"> </w:t>
      </w:r>
      <w:r w:rsidRPr="00AD08B7">
        <w:t>: utilisé pour nettoyer la toilette</w:t>
      </w:r>
    </w:p>
    <w:p w14:paraId="356054F1" w14:textId="2A7144FC" w:rsidR="00AD08B7" w:rsidRDefault="00AD08B7" w:rsidP="0055079B">
      <w:pPr>
        <w:pStyle w:val="Paragraphedeliste"/>
        <w:numPr>
          <w:ilvl w:val="0"/>
          <w:numId w:val="50"/>
        </w:numPr>
      </w:pPr>
      <w:r w:rsidRPr="00AD08B7">
        <w:t xml:space="preserve"> </w:t>
      </w:r>
      <w:r w:rsidRPr="00EE532B">
        <w:rPr>
          <w:b/>
          <w:bCs/>
          <w:color w:val="auto"/>
        </w:rPr>
        <w:t>Savon en poudre en sac</w:t>
      </w:r>
      <w:r w:rsidRPr="00EE532B">
        <w:rPr>
          <w:color w:val="auto"/>
        </w:rPr>
        <w:t xml:space="preserve"> </w:t>
      </w:r>
      <w:r w:rsidRPr="00AD08B7">
        <w:t xml:space="preserve">: Utilisé pour laver les vêtements. </w:t>
      </w:r>
    </w:p>
    <w:p w14:paraId="41D53885" w14:textId="7568D95C" w:rsidR="00AD08B7" w:rsidRDefault="00AD08B7" w:rsidP="0055079B">
      <w:pPr>
        <w:pStyle w:val="Paragraphedeliste"/>
        <w:numPr>
          <w:ilvl w:val="0"/>
          <w:numId w:val="50"/>
        </w:numPr>
      </w:pPr>
      <w:r w:rsidRPr="00EE532B">
        <w:rPr>
          <w:b/>
          <w:bCs/>
          <w:color w:val="auto"/>
        </w:rPr>
        <w:t>Clinex de Table</w:t>
      </w:r>
      <w:r w:rsidRPr="00EE532B">
        <w:rPr>
          <w:color w:val="auto"/>
        </w:rPr>
        <w:t xml:space="preserve"> </w:t>
      </w:r>
      <w:r w:rsidRPr="00AD08B7">
        <w:t>: Utilisé pour nettoyer les surfaces.</w:t>
      </w:r>
    </w:p>
    <w:p w14:paraId="3505205F" w14:textId="023B8A8E" w:rsidR="00AD08B7" w:rsidRDefault="00AD08B7" w:rsidP="0055079B">
      <w:pPr>
        <w:pStyle w:val="Paragraphedeliste"/>
        <w:numPr>
          <w:ilvl w:val="0"/>
          <w:numId w:val="50"/>
        </w:numPr>
      </w:pPr>
      <w:r w:rsidRPr="00AD08B7">
        <w:t xml:space="preserve"> </w:t>
      </w:r>
      <w:r w:rsidRPr="00EE532B">
        <w:rPr>
          <w:b/>
          <w:bCs/>
          <w:color w:val="auto"/>
        </w:rPr>
        <w:t xml:space="preserve">Raclette à manche </w:t>
      </w:r>
      <w:r w:rsidRPr="00AD08B7">
        <w:t xml:space="preserve">: Utilisée pour nettoyer les vitres. </w:t>
      </w:r>
    </w:p>
    <w:p w14:paraId="3F7FF309" w14:textId="2DE8D960" w:rsidR="00AD08B7" w:rsidRDefault="00AD08B7" w:rsidP="0055079B">
      <w:pPr>
        <w:pStyle w:val="Paragraphedeliste"/>
        <w:numPr>
          <w:ilvl w:val="0"/>
          <w:numId w:val="50"/>
        </w:numPr>
      </w:pPr>
      <w:r w:rsidRPr="00EE532B">
        <w:rPr>
          <w:b/>
          <w:bCs/>
          <w:color w:val="auto"/>
        </w:rPr>
        <w:t>Pelle et petite brosse</w:t>
      </w:r>
      <w:r w:rsidRPr="00EE532B">
        <w:rPr>
          <w:color w:val="auto"/>
        </w:rPr>
        <w:t xml:space="preserve"> </w:t>
      </w:r>
      <w:r w:rsidRPr="00AD08B7">
        <w:t xml:space="preserve">: Utilisées pour ramasser les déchets. </w:t>
      </w:r>
    </w:p>
    <w:p w14:paraId="2A466EBC" w14:textId="5825005C" w:rsidR="00AD08B7" w:rsidRDefault="00AD08B7" w:rsidP="0055079B">
      <w:pPr>
        <w:pStyle w:val="Paragraphedeliste"/>
        <w:numPr>
          <w:ilvl w:val="0"/>
          <w:numId w:val="50"/>
        </w:numPr>
      </w:pPr>
      <w:r w:rsidRPr="00FF3654">
        <w:rPr>
          <w:b/>
          <w:bCs/>
          <w:color w:val="auto"/>
        </w:rPr>
        <w:t>Torchon :</w:t>
      </w:r>
      <w:r w:rsidRPr="00AD08B7">
        <w:t xml:space="preserve"> Utilisé pour essuyer les surfaces. </w:t>
      </w:r>
    </w:p>
    <w:p w14:paraId="4D15B94C" w14:textId="717E2AEB" w:rsidR="00AD08B7" w:rsidRDefault="00AD08B7" w:rsidP="0055079B">
      <w:pPr>
        <w:pStyle w:val="Paragraphedeliste"/>
        <w:numPr>
          <w:ilvl w:val="0"/>
          <w:numId w:val="50"/>
        </w:numPr>
      </w:pPr>
      <w:r w:rsidRPr="00FF3654">
        <w:rPr>
          <w:b/>
          <w:bCs/>
          <w:color w:val="auto"/>
        </w:rPr>
        <w:t>Balai industriel avec manche</w:t>
      </w:r>
      <w:r w:rsidRPr="00FF3654">
        <w:rPr>
          <w:color w:val="auto"/>
        </w:rPr>
        <w:t xml:space="preserve"> </w:t>
      </w:r>
      <w:r w:rsidRPr="00AD08B7">
        <w:t xml:space="preserve">: Utilisé pour balayer les sols. </w:t>
      </w:r>
    </w:p>
    <w:p w14:paraId="25FBD0A7" w14:textId="3915E2D8" w:rsidR="00AD08B7" w:rsidRDefault="00AD08B7" w:rsidP="0055079B">
      <w:pPr>
        <w:pStyle w:val="Paragraphedeliste"/>
        <w:numPr>
          <w:ilvl w:val="0"/>
          <w:numId w:val="50"/>
        </w:numPr>
      </w:pPr>
      <w:r w:rsidRPr="00FF3654">
        <w:rPr>
          <w:b/>
          <w:bCs/>
          <w:color w:val="auto"/>
        </w:rPr>
        <w:t>Lave vitre :</w:t>
      </w:r>
      <w:r w:rsidRPr="00FF3654">
        <w:rPr>
          <w:color w:val="auto"/>
        </w:rPr>
        <w:t xml:space="preserve"> </w:t>
      </w:r>
      <w:r w:rsidRPr="00AD08B7">
        <w:t xml:space="preserve">Utilisé pour nettoyer les vitres. </w:t>
      </w:r>
    </w:p>
    <w:p w14:paraId="595CC567" w14:textId="1BBBDC8C" w:rsidR="00AD08B7" w:rsidRDefault="00AD08B7" w:rsidP="0055079B">
      <w:pPr>
        <w:pStyle w:val="Paragraphedeliste"/>
        <w:numPr>
          <w:ilvl w:val="0"/>
          <w:numId w:val="50"/>
        </w:numPr>
      </w:pPr>
      <w:r w:rsidRPr="00FF3654">
        <w:rPr>
          <w:b/>
          <w:bCs/>
          <w:color w:val="auto"/>
        </w:rPr>
        <w:lastRenderedPageBreak/>
        <w:t xml:space="preserve">Gang de ménage caoutchouc solides, souples et flexibles avec une couche extérieure renforcée pour plus de </w:t>
      </w:r>
      <w:r w:rsidR="00137BD8" w:rsidRPr="00FF3654">
        <w:rPr>
          <w:b/>
          <w:bCs/>
          <w:color w:val="auto"/>
        </w:rPr>
        <w:t xml:space="preserve">protection </w:t>
      </w:r>
      <w:r w:rsidR="00137BD8" w:rsidRPr="00AD08B7">
        <w:t>:</w:t>
      </w:r>
      <w:r w:rsidRPr="00AD08B7">
        <w:t xml:space="preserve"> Utilisé pour protéger les mains lors du nettoyage.</w:t>
      </w:r>
    </w:p>
    <w:p w14:paraId="4A3CD7F4" w14:textId="1728DCC7" w:rsidR="00AD08B7" w:rsidRDefault="00AD08B7" w:rsidP="0055079B">
      <w:pPr>
        <w:pStyle w:val="Paragraphedeliste"/>
        <w:numPr>
          <w:ilvl w:val="0"/>
          <w:numId w:val="50"/>
        </w:numPr>
      </w:pPr>
      <w:r w:rsidRPr="00AD08B7">
        <w:t xml:space="preserve"> </w:t>
      </w:r>
      <w:r w:rsidRPr="00FF3654">
        <w:rPr>
          <w:b/>
          <w:bCs/>
          <w:color w:val="auto"/>
        </w:rPr>
        <w:t xml:space="preserve">Eponge Vaisselle double face résistante aux rayures, éponge à récurer </w:t>
      </w:r>
      <w:r w:rsidR="00137BD8" w:rsidRPr="00FF3654">
        <w:rPr>
          <w:b/>
          <w:bCs/>
          <w:color w:val="auto"/>
        </w:rPr>
        <w:t>robuste</w:t>
      </w:r>
      <w:r w:rsidR="00137BD8" w:rsidRPr="00FF3654">
        <w:rPr>
          <w:color w:val="auto"/>
        </w:rPr>
        <w:t xml:space="preserve"> </w:t>
      </w:r>
      <w:r w:rsidR="00137BD8" w:rsidRPr="00AD08B7">
        <w:t>:</w:t>
      </w:r>
      <w:r w:rsidRPr="00AD08B7">
        <w:t xml:space="preserve"> Utilisée pour laver la vaisselle. </w:t>
      </w:r>
    </w:p>
    <w:p w14:paraId="026B2811" w14:textId="6F5476DE" w:rsidR="00AD08B7" w:rsidRDefault="00AD08B7" w:rsidP="0055079B">
      <w:pPr>
        <w:pStyle w:val="Paragraphedeliste"/>
        <w:numPr>
          <w:ilvl w:val="0"/>
          <w:numId w:val="50"/>
        </w:numPr>
      </w:pPr>
      <w:r w:rsidRPr="00FF3654">
        <w:rPr>
          <w:b/>
          <w:bCs/>
          <w:color w:val="auto"/>
        </w:rPr>
        <w:t>Serpillère en coton</w:t>
      </w:r>
      <w:r w:rsidRPr="00FF3654">
        <w:rPr>
          <w:color w:val="auto"/>
        </w:rPr>
        <w:t xml:space="preserve"> </w:t>
      </w:r>
      <w:r w:rsidRPr="00AD08B7">
        <w:t>: Utilisée pour nettoyer les sols</w:t>
      </w:r>
      <w:r w:rsidR="00EE532B">
        <w:t>.</w:t>
      </w:r>
    </w:p>
    <w:p w14:paraId="76A28EFB" w14:textId="34D1B229" w:rsidR="000B041A" w:rsidRDefault="000B041A" w:rsidP="0055079B">
      <w:pPr>
        <w:pStyle w:val="Paragraphedeliste"/>
        <w:numPr>
          <w:ilvl w:val="0"/>
          <w:numId w:val="50"/>
        </w:numPr>
      </w:pPr>
      <w:r w:rsidRPr="000B041A">
        <w:rPr>
          <w:b/>
          <w:bCs/>
          <w:color w:val="auto"/>
        </w:rPr>
        <w:t>Savon liquide / Gel lavage de mains pour toilette</w:t>
      </w:r>
      <w:r w:rsidRPr="000B041A">
        <w:rPr>
          <w:color w:val="auto"/>
        </w:rPr>
        <w:t xml:space="preserve"> </w:t>
      </w:r>
      <w:r w:rsidRPr="000B041A">
        <w:t>: Utilisé pour laver les mains</w:t>
      </w:r>
    </w:p>
    <w:p w14:paraId="661751AA" w14:textId="4FD2522B" w:rsidR="000B041A" w:rsidRDefault="00C112B3" w:rsidP="0055079B">
      <w:pPr>
        <w:pStyle w:val="Paragraphedeliste"/>
        <w:numPr>
          <w:ilvl w:val="0"/>
          <w:numId w:val="50"/>
        </w:numPr>
      </w:pPr>
      <w:r w:rsidRPr="00C112B3">
        <w:rPr>
          <w:b/>
          <w:bCs/>
          <w:color w:val="auto"/>
        </w:rPr>
        <w:t>Désodorisant toilette</w:t>
      </w:r>
      <w:r w:rsidRPr="00C112B3">
        <w:rPr>
          <w:color w:val="auto"/>
        </w:rPr>
        <w:t xml:space="preserve"> </w:t>
      </w:r>
      <w:r w:rsidRPr="00C112B3">
        <w:t>: Utilisé pour éliminer les mauvaises odeurs dans les toilettes</w:t>
      </w:r>
    </w:p>
    <w:p w14:paraId="68142529" w14:textId="2222EE34" w:rsidR="00D33204" w:rsidRDefault="00D33204" w:rsidP="0055079B">
      <w:pPr>
        <w:pStyle w:val="Paragraphedeliste"/>
        <w:numPr>
          <w:ilvl w:val="0"/>
          <w:numId w:val="50"/>
        </w:numPr>
      </w:pPr>
      <w:r w:rsidRPr="00D33204">
        <w:rPr>
          <w:b/>
          <w:bCs/>
          <w:color w:val="auto"/>
        </w:rPr>
        <w:t>Gel désinfectant hydroalcoolique</w:t>
      </w:r>
      <w:r w:rsidRPr="00D33204">
        <w:rPr>
          <w:color w:val="auto"/>
        </w:rPr>
        <w:t xml:space="preserve"> </w:t>
      </w:r>
      <w:r w:rsidRPr="00D33204">
        <w:t>: Utilisé pour désinfecter les mains.</w:t>
      </w:r>
    </w:p>
    <w:p w14:paraId="2D134DC1" w14:textId="59B3427E" w:rsidR="00D33204" w:rsidRDefault="00D33204" w:rsidP="0055079B">
      <w:pPr>
        <w:pStyle w:val="Paragraphedeliste"/>
        <w:numPr>
          <w:ilvl w:val="0"/>
          <w:numId w:val="50"/>
        </w:numPr>
      </w:pPr>
      <w:r w:rsidRPr="00D33204">
        <w:rPr>
          <w:b/>
          <w:bCs/>
          <w:color w:val="auto"/>
        </w:rPr>
        <w:t>Papier toilette Classic</w:t>
      </w:r>
      <w:r w:rsidRPr="00D33204">
        <w:rPr>
          <w:color w:val="auto"/>
        </w:rPr>
        <w:t xml:space="preserve"> </w:t>
      </w:r>
      <w:r w:rsidRPr="00D33204">
        <w:t>: Utilisé pour l'hygiène personnelle.</w:t>
      </w:r>
    </w:p>
    <w:p w14:paraId="139A2629" w14:textId="512DAC7C" w:rsidR="00D33204" w:rsidRDefault="00307271" w:rsidP="0055079B">
      <w:pPr>
        <w:pStyle w:val="Paragraphedeliste"/>
        <w:numPr>
          <w:ilvl w:val="0"/>
          <w:numId w:val="50"/>
        </w:numPr>
      </w:pPr>
      <w:r w:rsidRPr="00307271">
        <w:rPr>
          <w:b/>
          <w:bCs/>
          <w:color w:val="auto"/>
        </w:rPr>
        <w:t>Gel nettoyant meubles</w:t>
      </w:r>
      <w:r w:rsidRPr="00307271">
        <w:rPr>
          <w:color w:val="auto"/>
        </w:rPr>
        <w:t xml:space="preserve"> </w:t>
      </w:r>
      <w:r w:rsidRPr="00307271">
        <w:t>: Utilisé pour nettoyer les meubles.</w:t>
      </w:r>
    </w:p>
    <w:p w14:paraId="629DE367" w14:textId="0E7B31A3" w:rsidR="009635DA" w:rsidRDefault="009635DA" w:rsidP="0055079B">
      <w:pPr>
        <w:pStyle w:val="Paragraphedeliste"/>
        <w:numPr>
          <w:ilvl w:val="0"/>
          <w:numId w:val="50"/>
        </w:numPr>
      </w:pPr>
      <w:r>
        <w:rPr>
          <w:b/>
          <w:bCs/>
          <w:color w:val="auto"/>
        </w:rPr>
        <w:t>T</w:t>
      </w:r>
      <w:r w:rsidRPr="009635DA">
        <w:rPr>
          <w:b/>
          <w:bCs/>
          <w:color w:val="auto"/>
        </w:rPr>
        <w:t>hermous :</w:t>
      </w:r>
      <w:r w:rsidRPr="009635DA">
        <w:t xml:space="preserve"> Utilisé pour garder les boissons chaudes.</w:t>
      </w:r>
    </w:p>
    <w:p w14:paraId="472D8155" w14:textId="2F30EFC7" w:rsidR="00A54000" w:rsidRDefault="00A54000" w:rsidP="0055079B">
      <w:pPr>
        <w:pStyle w:val="Paragraphedeliste"/>
        <w:numPr>
          <w:ilvl w:val="0"/>
          <w:numId w:val="50"/>
        </w:numPr>
      </w:pPr>
      <w:r w:rsidRPr="00A54000">
        <w:rPr>
          <w:b/>
          <w:bCs/>
          <w:color w:val="auto"/>
        </w:rPr>
        <w:t>Savon liquide lave-main</w:t>
      </w:r>
      <w:r w:rsidRPr="00A54000">
        <w:rPr>
          <w:color w:val="auto"/>
        </w:rPr>
        <w:t xml:space="preserve"> </w:t>
      </w:r>
      <w:r w:rsidRPr="00A54000">
        <w:t>: Utilisé pour laver les mains.</w:t>
      </w:r>
    </w:p>
    <w:p w14:paraId="718FCE35" w14:textId="21345860" w:rsidR="00E1014E" w:rsidRDefault="00E1014E" w:rsidP="0055079B">
      <w:pPr>
        <w:pStyle w:val="Paragraphedeliste"/>
        <w:numPr>
          <w:ilvl w:val="0"/>
          <w:numId w:val="50"/>
        </w:numPr>
      </w:pPr>
      <w:r w:rsidRPr="00E1014E">
        <w:rPr>
          <w:b/>
          <w:bCs/>
          <w:color w:val="auto"/>
        </w:rPr>
        <w:t>Panier poubelle</w:t>
      </w:r>
      <w:r w:rsidRPr="00E1014E">
        <w:rPr>
          <w:color w:val="auto"/>
        </w:rPr>
        <w:t xml:space="preserve"> </w:t>
      </w:r>
      <w:r w:rsidRPr="00E1014E">
        <w:t>: Utilisé pour collecter les déchets</w:t>
      </w:r>
    </w:p>
    <w:p w14:paraId="43D0EA5A" w14:textId="77777777" w:rsidR="00A01279" w:rsidRPr="00A01279" w:rsidRDefault="00A01279" w:rsidP="0055079B">
      <w:pPr>
        <w:pStyle w:val="Paragraphedeliste"/>
        <w:numPr>
          <w:ilvl w:val="0"/>
          <w:numId w:val="50"/>
        </w:numPr>
        <w:rPr>
          <w:lang w:val="fr-FR"/>
        </w:rPr>
      </w:pPr>
      <w:r w:rsidRPr="00A01279">
        <w:rPr>
          <w:b/>
          <w:bCs/>
          <w:color w:val="auto"/>
        </w:rPr>
        <w:t>Bloc WC :</w:t>
      </w:r>
      <w:r w:rsidRPr="00A01279">
        <w:rPr>
          <w:color w:val="auto"/>
        </w:rPr>
        <w:t> </w:t>
      </w:r>
      <w:r w:rsidRPr="00A01279">
        <w:t>Utilisé pour nettoyer, détartrer, désodoriser et parfumer la cuvette des toilettes à chaque chasse d'eau</w:t>
      </w:r>
      <w:r w:rsidRPr="00A01279">
        <w:rPr>
          <w:lang w:val="fr-FR"/>
        </w:rPr>
        <w:t> </w:t>
      </w:r>
    </w:p>
    <w:p w14:paraId="40BB67E5" w14:textId="77777777" w:rsidR="00A01279" w:rsidRPr="00A01279" w:rsidRDefault="00A01279" w:rsidP="0055079B">
      <w:pPr>
        <w:pStyle w:val="Paragraphedeliste"/>
        <w:numPr>
          <w:ilvl w:val="0"/>
          <w:numId w:val="50"/>
        </w:numPr>
        <w:rPr>
          <w:lang w:val="fr-FR"/>
        </w:rPr>
      </w:pPr>
      <w:r w:rsidRPr="00A01279">
        <w:rPr>
          <w:b/>
          <w:bCs/>
          <w:color w:val="auto"/>
        </w:rPr>
        <w:t>Brosse de toilette :</w:t>
      </w:r>
      <w:r w:rsidRPr="00A01279">
        <w:t> Utilisé pour nettoyer, récurer et désinfecter la cuvette des toilettes</w:t>
      </w:r>
      <w:r w:rsidRPr="00A01279">
        <w:rPr>
          <w:lang w:val="fr-FR"/>
        </w:rPr>
        <w:t> </w:t>
      </w:r>
    </w:p>
    <w:p w14:paraId="708D96ED" w14:textId="77777777" w:rsidR="00A01279" w:rsidRPr="00A01279" w:rsidRDefault="00A01279" w:rsidP="0055079B">
      <w:pPr>
        <w:pStyle w:val="Paragraphedeliste"/>
        <w:numPr>
          <w:ilvl w:val="0"/>
          <w:numId w:val="50"/>
        </w:numPr>
        <w:rPr>
          <w:lang w:val="fr-FR"/>
        </w:rPr>
      </w:pPr>
      <w:r w:rsidRPr="00A01279">
        <w:rPr>
          <w:b/>
          <w:bCs/>
          <w:color w:val="auto"/>
        </w:rPr>
        <w:t>Essuie-tout : </w:t>
      </w:r>
      <w:r w:rsidRPr="00A01279">
        <w:t>Utilisé pour essuyer les mains</w:t>
      </w:r>
    </w:p>
    <w:p w14:paraId="03635B2A" w14:textId="77777777" w:rsidR="00CC1E8B" w:rsidRPr="00CC1E8B" w:rsidRDefault="00CC1E8B" w:rsidP="0055079B">
      <w:pPr>
        <w:pStyle w:val="Paragraphedeliste"/>
        <w:numPr>
          <w:ilvl w:val="0"/>
          <w:numId w:val="50"/>
        </w:numPr>
        <w:rPr>
          <w:color w:val="auto"/>
        </w:rPr>
      </w:pPr>
      <w:r w:rsidRPr="00CC1E8B">
        <w:rPr>
          <w:b/>
          <w:bCs/>
          <w:color w:val="auto"/>
        </w:rPr>
        <w:t>Serviette de cuisine</w:t>
      </w:r>
      <w:r w:rsidRPr="00CC1E8B">
        <w:rPr>
          <w:color w:val="auto"/>
        </w:rPr>
        <w:t xml:space="preserve"> : Utilisée pour essuyer la vaisselle, les couverts </w:t>
      </w:r>
    </w:p>
    <w:p w14:paraId="521C3D4C" w14:textId="77777777" w:rsidR="00B36134" w:rsidRDefault="00CC1E8B" w:rsidP="0055079B">
      <w:pPr>
        <w:pStyle w:val="Paragraphedeliste"/>
        <w:numPr>
          <w:ilvl w:val="0"/>
          <w:numId w:val="50"/>
        </w:numPr>
        <w:rPr>
          <w:color w:val="auto"/>
        </w:rPr>
      </w:pPr>
      <w:r w:rsidRPr="00CC1E8B">
        <w:rPr>
          <w:b/>
          <w:bCs/>
          <w:color w:val="auto"/>
        </w:rPr>
        <w:t>Balai à toiles d'araignée</w:t>
      </w:r>
      <w:r w:rsidRPr="00CC1E8B">
        <w:rPr>
          <w:color w:val="auto"/>
        </w:rPr>
        <w:t> :  Utilisé pour éliminer les toiles, la poussière et les salissures dans les coins, au plafond et en hauteur</w:t>
      </w:r>
    </w:p>
    <w:p w14:paraId="15AD117C" w14:textId="1D800706" w:rsidR="00CC1E8B" w:rsidRPr="00CC1E8B" w:rsidRDefault="00B36134" w:rsidP="0055079B">
      <w:pPr>
        <w:pStyle w:val="Paragraphedeliste"/>
        <w:numPr>
          <w:ilvl w:val="0"/>
          <w:numId w:val="50"/>
        </w:numPr>
        <w:rPr>
          <w:color w:val="auto"/>
        </w:rPr>
      </w:pPr>
      <w:r>
        <w:rPr>
          <w:b/>
          <w:bCs/>
          <w:color w:val="auto"/>
        </w:rPr>
        <w:t>Vim</w:t>
      </w:r>
      <w:r w:rsidR="00CC1E8B" w:rsidRPr="00CC1E8B">
        <w:rPr>
          <w:color w:val="auto"/>
        </w:rPr>
        <w:t> </w:t>
      </w:r>
    </w:p>
    <w:p w14:paraId="188FE0FC" w14:textId="77777777" w:rsidR="00A01279" w:rsidRDefault="00A01279" w:rsidP="00CC1E8B">
      <w:pPr>
        <w:pStyle w:val="Paragraphedeliste"/>
      </w:pPr>
    </w:p>
    <w:p w14:paraId="7F83C1F1" w14:textId="6B1E209A" w:rsidR="00091581" w:rsidRDefault="00091581" w:rsidP="00091581">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color w:val="auto"/>
          <w:sz w:val="21"/>
          <w:szCs w:val="21"/>
        </w:rPr>
      </w:pPr>
      <w:bookmarkStart w:id="163" w:name="_Toc223783279"/>
      <w:r w:rsidRPr="00091581">
        <w:rPr>
          <w:rFonts w:ascii="Georgia" w:hAnsi="Georgia"/>
          <w:color w:val="auto"/>
          <w:sz w:val="21"/>
          <w:szCs w:val="21"/>
        </w:rPr>
        <w:t>Produits de cantines</w:t>
      </w:r>
      <w:bookmarkEnd w:id="163"/>
    </w:p>
    <w:p w14:paraId="272413D3" w14:textId="2A7CB400" w:rsidR="00091581" w:rsidRDefault="00802765" w:rsidP="00091581">
      <w:r w:rsidRPr="00802765">
        <w:t>Ces produits sont utilisés pour le petit déjeuner et incluent</w:t>
      </w:r>
    </w:p>
    <w:p w14:paraId="27027339" w14:textId="77777777" w:rsidR="00802765" w:rsidRDefault="00802765" w:rsidP="0055079B">
      <w:pPr>
        <w:pStyle w:val="Paragraphedeliste"/>
        <w:numPr>
          <w:ilvl w:val="0"/>
          <w:numId w:val="51"/>
        </w:numPr>
      </w:pPr>
      <w:r w:rsidRPr="00542F91">
        <w:rPr>
          <w:b/>
          <w:bCs/>
          <w:color w:val="auto"/>
        </w:rPr>
        <w:t>Sucre :</w:t>
      </w:r>
      <w:r w:rsidRPr="00802765">
        <w:t xml:space="preserve"> Utilisé pour sucrer les boissons. </w:t>
      </w:r>
    </w:p>
    <w:p w14:paraId="2C93DDC2" w14:textId="0E7F6FFB" w:rsidR="00802765" w:rsidRDefault="00802765" w:rsidP="0055079B">
      <w:pPr>
        <w:pStyle w:val="Paragraphedeliste"/>
        <w:numPr>
          <w:ilvl w:val="0"/>
          <w:numId w:val="51"/>
        </w:numPr>
      </w:pPr>
      <w:r w:rsidRPr="00542F91">
        <w:rPr>
          <w:b/>
          <w:bCs/>
          <w:color w:val="auto"/>
        </w:rPr>
        <w:t>Thé</w:t>
      </w:r>
      <w:r w:rsidR="00CC1E8B">
        <w:rPr>
          <w:b/>
          <w:bCs/>
          <w:color w:val="auto"/>
        </w:rPr>
        <w:t>/</w:t>
      </w:r>
      <w:r w:rsidR="00AE199C">
        <w:rPr>
          <w:b/>
          <w:bCs/>
          <w:color w:val="auto"/>
        </w:rPr>
        <w:t>tea bag</w:t>
      </w:r>
      <w:r w:rsidRPr="00542F91">
        <w:rPr>
          <w:color w:val="auto"/>
        </w:rPr>
        <w:t xml:space="preserve"> </w:t>
      </w:r>
      <w:r w:rsidRPr="00802765">
        <w:t xml:space="preserve">: Utilisé pour préparer du thé. </w:t>
      </w:r>
    </w:p>
    <w:p w14:paraId="72AD8208" w14:textId="77777777" w:rsidR="00802765" w:rsidRDefault="00802765" w:rsidP="0055079B">
      <w:pPr>
        <w:pStyle w:val="Paragraphedeliste"/>
        <w:numPr>
          <w:ilvl w:val="0"/>
          <w:numId w:val="51"/>
        </w:numPr>
      </w:pPr>
      <w:r w:rsidRPr="00542F91">
        <w:rPr>
          <w:b/>
          <w:bCs/>
          <w:color w:val="auto"/>
        </w:rPr>
        <w:t>Thé vert</w:t>
      </w:r>
      <w:r w:rsidRPr="00542F91">
        <w:rPr>
          <w:color w:val="auto"/>
        </w:rPr>
        <w:t xml:space="preserve"> </w:t>
      </w:r>
      <w:r w:rsidRPr="00802765">
        <w:t xml:space="preserve">: Utilisé pour préparer du thé vert. </w:t>
      </w:r>
    </w:p>
    <w:p w14:paraId="34FA355F" w14:textId="5964B8D5" w:rsidR="00802765" w:rsidRDefault="00802765" w:rsidP="0055079B">
      <w:pPr>
        <w:pStyle w:val="Paragraphedeliste"/>
        <w:numPr>
          <w:ilvl w:val="0"/>
          <w:numId w:val="51"/>
        </w:numPr>
      </w:pPr>
      <w:r w:rsidRPr="00542F91">
        <w:rPr>
          <w:b/>
          <w:bCs/>
          <w:color w:val="auto"/>
        </w:rPr>
        <w:t xml:space="preserve">Café </w:t>
      </w:r>
      <w:r w:rsidRPr="00802765">
        <w:t xml:space="preserve">: Utilisé pour préparer du café. </w:t>
      </w:r>
    </w:p>
    <w:p w14:paraId="0CE00CD0" w14:textId="0D4630C3" w:rsidR="00802765" w:rsidRDefault="00802765" w:rsidP="0055079B">
      <w:pPr>
        <w:pStyle w:val="Paragraphedeliste"/>
        <w:numPr>
          <w:ilvl w:val="0"/>
          <w:numId w:val="51"/>
        </w:numPr>
      </w:pPr>
      <w:r w:rsidRPr="00542F91">
        <w:rPr>
          <w:b/>
          <w:bCs/>
          <w:color w:val="auto"/>
        </w:rPr>
        <w:t xml:space="preserve">Lait en poudre </w:t>
      </w:r>
      <w:r w:rsidR="00F931B7">
        <w:rPr>
          <w:b/>
          <w:bCs/>
          <w:color w:val="auto"/>
        </w:rPr>
        <w:t xml:space="preserve">NIDO </w:t>
      </w:r>
      <w:r w:rsidRPr="00542F91">
        <w:rPr>
          <w:b/>
          <w:bCs/>
          <w:color w:val="auto"/>
        </w:rPr>
        <w:t>:</w:t>
      </w:r>
      <w:r w:rsidRPr="00542F91">
        <w:rPr>
          <w:color w:val="auto"/>
        </w:rPr>
        <w:t xml:space="preserve"> </w:t>
      </w:r>
      <w:r w:rsidRPr="00802765">
        <w:t>Utilisé pour préparer des boissons lactées.</w:t>
      </w:r>
    </w:p>
    <w:p w14:paraId="6F0FAD4B" w14:textId="77777777" w:rsidR="0055079B" w:rsidRPr="0055079B" w:rsidRDefault="0055079B" w:rsidP="0055079B">
      <w:pPr>
        <w:pStyle w:val="Paragraphedeliste"/>
        <w:numPr>
          <w:ilvl w:val="0"/>
          <w:numId w:val="51"/>
        </w:numPr>
        <w:rPr>
          <w:color w:val="auto"/>
          <w:lang w:val="fr-FR"/>
        </w:rPr>
      </w:pPr>
      <w:r w:rsidRPr="0055079B">
        <w:rPr>
          <w:b/>
          <w:bCs/>
          <w:color w:val="auto"/>
        </w:rPr>
        <w:t>Thermos : Utilisé pour garder les boissons chaudes. (gd et pt)</w:t>
      </w:r>
      <w:r w:rsidRPr="0055079B">
        <w:rPr>
          <w:color w:val="auto"/>
          <w:lang w:val="fr-FR"/>
        </w:rPr>
        <w:t> </w:t>
      </w:r>
    </w:p>
    <w:p w14:paraId="4777FCA3" w14:textId="77777777" w:rsidR="0055079B" w:rsidRPr="0055079B" w:rsidRDefault="0055079B" w:rsidP="0055079B">
      <w:pPr>
        <w:pStyle w:val="Paragraphedeliste"/>
        <w:numPr>
          <w:ilvl w:val="0"/>
          <w:numId w:val="51"/>
        </w:numPr>
        <w:rPr>
          <w:color w:val="auto"/>
          <w:lang w:val="fr-FR"/>
        </w:rPr>
      </w:pPr>
      <w:r w:rsidRPr="0055079B">
        <w:rPr>
          <w:b/>
          <w:bCs/>
          <w:color w:val="auto"/>
        </w:rPr>
        <w:t>Cafetière : utiliser pour préparer le café</w:t>
      </w:r>
      <w:r w:rsidRPr="0055079B">
        <w:rPr>
          <w:color w:val="auto"/>
          <w:lang w:val="fr-FR"/>
        </w:rPr>
        <w:t> </w:t>
      </w:r>
    </w:p>
    <w:p w14:paraId="6123C81D" w14:textId="77777777" w:rsidR="0055079B" w:rsidRPr="0055079B" w:rsidRDefault="0055079B" w:rsidP="0055079B">
      <w:pPr>
        <w:pStyle w:val="Paragraphedeliste"/>
        <w:numPr>
          <w:ilvl w:val="0"/>
          <w:numId w:val="51"/>
        </w:numPr>
        <w:rPr>
          <w:color w:val="auto"/>
          <w:lang w:val="fr-FR"/>
        </w:rPr>
      </w:pPr>
      <w:r w:rsidRPr="0055079B">
        <w:rPr>
          <w:b/>
          <w:bCs/>
          <w:color w:val="auto"/>
        </w:rPr>
        <w:t>Bouilloire : utiliser pour avoir de l’eau chaude</w:t>
      </w:r>
      <w:r w:rsidRPr="0055079B">
        <w:rPr>
          <w:color w:val="auto"/>
          <w:lang w:val="fr-FR"/>
        </w:rPr>
        <w:t> </w:t>
      </w:r>
    </w:p>
    <w:p w14:paraId="34C0E4A4" w14:textId="77777777" w:rsidR="0055079B" w:rsidRPr="0055079B" w:rsidRDefault="0055079B" w:rsidP="0055079B">
      <w:pPr>
        <w:pStyle w:val="Paragraphedeliste"/>
        <w:numPr>
          <w:ilvl w:val="0"/>
          <w:numId w:val="51"/>
        </w:numPr>
        <w:rPr>
          <w:color w:val="auto"/>
          <w:lang w:val="fr-FR"/>
        </w:rPr>
      </w:pPr>
      <w:r w:rsidRPr="0055079B">
        <w:rPr>
          <w:b/>
          <w:bCs/>
          <w:color w:val="auto"/>
        </w:rPr>
        <w:t>Tasses (gde et pte)</w:t>
      </w:r>
      <w:r w:rsidRPr="0055079B">
        <w:rPr>
          <w:color w:val="auto"/>
          <w:lang w:val="fr-FR"/>
        </w:rPr>
        <w:t> </w:t>
      </w:r>
    </w:p>
    <w:p w14:paraId="671034D4" w14:textId="77777777" w:rsidR="0055079B" w:rsidRPr="0055079B" w:rsidRDefault="0055079B" w:rsidP="0055079B">
      <w:pPr>
        <w:pStyle w:val="Paragraphedeliste"/>
        <w:numPr>
          <w:ilvl w:val="0"/>
          <w:numId w:val="51"/>
        </w:numPr>
        <w:rPr>
          <w:color w:val="auto"/>
          <w:lang w:val="fr-FR"/>
        </w:rPr>
      </w:pPr>
      <w:r w:rsidRPr="0055079B">
        <w:rPr>
          <w:b/>
          <w:bCs/>
          <w:color w:val="auto"/>
        </w:rPr>
        <w:t>Sucrière</w:t>
      </w:r>
      <w:r w:rsidRPr="0055079B">
        <w:rPr>
          <w:color w:val="auto"/>
          <w:lang w:val="fr-FR"/>
        </w:rPr>
        <w:t> </w:t>
      </w:r>
    </w:p>
    <w:p w14:paraId="73C78D44" w14:textId="77777777" w:rsidR="0055079B" w:rsidRPr="0055079B" w:rsidRDefault="0055079B" w:rsidP="0055079B">
      <w:pPr>
        <w:pStyle w:val="Paragraphedeliste"/>
        <w:numPr>
          <w:ilvl w:val="0"/>
          <w:numId w:val="51"/>
        </w:numPr>
        <w:rPr>
          <w:color w:val="auto"/>
          <w:lang w:val="fr-FR"/>
        </w:rPr>
      </w:pPr>
      <w:r w:rsidRPr="0055079B">
        <w:rPr>
          <w:b/>
          <w:bCs/>
          <w:color w:val="auto"/>
        </w:rPr>
        <w:t>Serviettes tissues</w:t>
      </w:r>
      <w:r w:rsidRPr="0055079B">
        <w:rPr>
          <w:color w:val="auto"/>
          <w:lang w:val="fr-FR"/>
        </w:rPr>
        <w:t> </w:t>
      </w:r>
    </w:p>
    <w:p w14:paraId="49836B41" w14:textId="77777777" w:rsidR="0055079B" w:rsidRPr="0055079B" w:rsidRDefault="0055079B" w:rsidP="0055079B">
      <w:pPr>
        <w:pStyle w:val="Paragraphedeliste"/>
        <w:numPr>
          <w:ilvl w:val="0"/>
          <w:numId w:val="51"/>
        </w:numPr>
        <w:rPr>
          <w:color w:val="auto"/>
          <w:lang w:val="fr-FR"/>
        </w:rPr>
      </w:pPr>
      <w:r w:rsidRPr="0055079B">
        <w:rPr>
          <w:b/>
          <w:bCs/>
          <w:color w:val="auto"/>
        </w:rPr>
        <w:t>Cuillère à café</w:t>
      </w:r>
      <w:r w:rsidRPr="0055079B">
        <w:rPr>
          <w:color w:val="auto"/>
          <w:lang w:val="fr-FR"/>
        </w:rPr>
        <w:t> </w:t>
      </w:r>
    </w:p>
    <w:p w14:paraId="51B678B3" w14:textId="77777777" w:rsidR="0055079B" w:rsidRPr="0055079B" w:rsidRDefault="0055079B" w:rsidP="0055079B">
      <w:pPr>
        <w:pStyle w:val="Paragraphedeliste"/>
        <w:numPr>
          <w:ilvl w:val="0"/>
          <w:numId w:val="51"/>
        </w:numPr>
        <w:rPr>
          <w:color w:val="auto"/>
          <w:lang w:val="fr-FR"/>
        </w:rPr>
      </w:pPr>
      <w:r w:rsidRPr="0055079B">
        <w:rPr>
          <w:b/>
          <w:bCs/>
          <w:color w:val="auto"/>
        </w:rPr>
        <w:t>Assiettes +fourchette+ cuillère et couteau (gde)</w:t>
      </w:r>
      <w:r w:rsidRPr="0055079B">
        <w:rPr>
          <w:color w:val="auto"/>
          <w:lang w:val="fr-FR"/>
        </w:rPr>
        <w:t> </w:t>
      </w:r>
    </w:p>
    <w:p w14:paraId="60414DEE" w14:textId="77777777" w:rsidR="0055079B" w:rsidRPr="0055079B" w:rsidRDefault="0055079B" w:rsidP="0055079B">
      <w:pPr>
        <w:pStyle w:val="Paragraphedeliste"/>
        <w:numPr>
          <w:ilvl w:val="0"/>
          <w:numId w:val="51"/>
        </w:numPr>
        <w:rPr>
          <w:color w:val="auto"/>
          <w:lang w:val="fr-FR"/>
        </w:rPr>
      </w:pPr>
      <w:r w:rsidRPr="0055079B">
        <w:rPr>
          <w:b/>
          <w:bCs/>
          <w:color w:val="auto"/>
        </w:rPr>
        <w:t>Verres </w:t>
      </w:r>
      <w:r w:rsidRPr="0055079B">
        <w:rPr>
          <w:color w:val="auto"/>
          <w:lang w:val="fr-FR"/>
        </w:rPr>
        <w:t> </w:t>
      </w:r>
    </w:p>
    <w:p w14:paraId="44579AAC" w14:textId="77777777" w:rsidR="0055079B" w:rsidRPr="0055079B" w:rsidRDefault="0055079B" w:rsidP="0055079B">
      <w:pPr>
        <w:pStyle w:val="Paragraphedeliste"/>
        <w:numPr>
          <w:ilvl w:val="0"/>
          <w:numId w:val="51"/>
        </w:numPr>
        <w:rPr>
          <w:color w:val="auto"/>
          <w:lang w:val="fr-FR"/>
        </w:rPr>
      </w:pPr>
      <w:r w:rsidRPr="0055079B">
        <w:rPr>
          <w:b/>
          <w:bCs/>
          <w:color w:val="auto"/>
        </w:rPr>
        <w:t>Carafe</w:t>
      </w:r>
      <w:r w:rsidRPr="0055079B">
        <w:rPr>
          <w:color w:val="auto"/>
          <w:lang w:val="fr-FR"/>
        </w:rPr>
        <w:t> </w:t>
      </w:r>
    </w:p>
    <w:p w14:paraId="6FD591F2" w14:textId="77777777" w:rsidR="0055079B" w:rsidRPr="0055079B" w:rsidRDefault="0055079B" w:rsidP="0055079B">
      <w:pPr>
        <w:pStyle w:val="Paragraphedeliste"/>
        <w:numPr>
          <w:ilvl w:val="0"/>
          <w:numId w:val="51"/>
        </w:numPr>
        <w:rPr>
          <w:color w:val="auto"/>
          <w:lang w:val="fr-FR"/>
        </w:rPr>
      </w:pPr>
      <w:r w:rsidRPr="0055079B">
        <w:rPr>
          <w:b/>
          <w:bCs/>
          <w:color w:val="auto"/>
        </w:rPr>
        <w:t>Papier filtre à café</w:t>
      </w:r>
      <w:r w:rsidRPr="0055079B">
        <w:rPr>
          <w:color w:val="auto"/>
          <w:lang w:val="fr-FR"/>
        </w:rPr>
        <w:t> </w:t>
      </w:r>
    </w:p>
    <w:p w14:paraId="4179CEFE" w14:textId="77777777" w:rsidR="00AE199C" w:rsidRDefault="00AE199C" w:rsidP="0055079B">
      <w:pPr>
        <w:pStyle w:val="Paragraphedeliste"/>
      </w:pPr>
    </w:p>
    <w:p w14:paraId="517F3E40" w14:textId="1671E435" w:rsidR="005B093C" w:rsidRDefault="00542F91" w:rsidP="001C09F6">
      <w:pPr>
        <w:pStyle w:val="Titre2"/>
        <w:keepLines w:val="0"/>
        <w:widowControl w:val="0"/>
        <w:tabs>
          <w:tab w:val="num" w:pos="576"/>
        </w:tabs>
        <w:suppressAutoHyphens/>
        <w:spacing w:after="240"/>
        <w:jc w:val="both"/>
        <w:rPr>
          <w:rFonts w:ascii="Georgia" w:hAnsi="Georgia"/>
          <w:sz w:val="21"/>
          <w:szCs w:val="21"/>
        </w:rPr>
      </w:pPr>
      <w:bookmarkStart w:id="164" w:name="_Toc223783280"/>
      <w:r>
        <w:rPr>
          <w:rFonts w:ascii="Georgia" w:hAnsi="Georgia"/>
          <w:sz w:val="21"/>
          <w:szCs w:val="21"/>
        </w:rPr>
        <w:lastRenderedPageBreak/>
        <w:t>Conditionnement</w:t>
      </w:r>
      <w:r w:rsidR="008C0162">
        <w:rPr>
          <w:rFonts w:ascii="Georgia" w:hAnsi="Georgia"/>
          <w:sz w:val="21"/>
          <w:szCs w:val="21"/>
        </w:rPr>
        <w:t xml:space="preserve"> souhaité</w:t>
      </w:r>
      <w:bookmarkEnd w:id="164"/>
    </w:p>
    <w:p w14:paraId="147BF7F9" w14:textId="208A308A" w:rsidR="008C0162" w:rsidRPr="00FF3654" w:rsidRDefault="008C0162" w:rsidP="008C0162">
      <w:pPr>
        <w:pStyle w:val="Titre3"/>
        <w:keepNext/>
        <w:widowControl w:val="0"/>
        <w:numPr>
          <w:ilvl w:val="2"/>
          <w:numId w:val="5"/>
        </w:numPr>
        <w:tabs>
          <w:tab w:val="num" w:pos="810"/>
        </w:tabs>
        <w:suppressAutoHyphens/>
        <w:autoSpaceDE/>
        <w:autoSpaceDN/>
        <w:adjustRightInd/>
        <w:spacing w:before="180" w:after="180"/>
        <w:ind w:left="810"/>
        <w:jc w:val="both"/>
        <w:rPr>
          <w:rFonts w:ascii="Georgia" w:hAnsi="Georgia"/>
          <w:color w:val="auto"/>
          <w:sz w:val="21"/>
          <w:szCs w:val="21"/>
        </w:rPr>
      </w:pPr>
      <w:bookmarkStart w:id="165" w:name="_Toc223783281"/>
      <w:r w:rsidRPr="00FF3654">
        <w:rPr>
          <w:rFonts w:ascii="Georgia" w:hAnsi="Georgia"/>
          <w:color w:val="auto"/>
          <w:sz w:val="21"/>
          <w:szCs w:val="21"/>
        </w:rPr>
        <w:t>Produits d’hygiène</w:t>
      </w:r>
      <w:r>
        <w:rPr>
          <w:rFonts w:ascii="Georgia" w:hAnsi="Georgia"/>
          <w:color w:val="auto"/>
          <w:sz w:val="21"/>
          <w:szCs w:val="21"/>
        </w:rPr>
        <w:t xml:space="preserve"> et d’entretien</w:t>
      </w:r>
      <w:bookmarkEnd w:id="165"/>
    </w:p>
    <w:tbl>
      <w:tblPr>
        <w:tblStyle w:val="Grilledutableau"/>
        <w:tblW w:w="0" w:type="auto"/>
        <w:tblLook w:val="04A0" w:firstRow="1" w:lastRow="0" w:firstColumn="1" w:lastColumn="0" w:noHBand="0" w:noVBand="1"/>
      </w:tblPr>
      <w:tblGrid>
        <w:gridCol w:w="704"/>
        <w:gridCol w:w="4111"/>
        <w:gridCol w:w="4274"/>
      </w:tblGrid>
      <w:tr w:rsidR="0068698D" w14:paraId="12841552" w14:textId="77777777" w:rsidTr="000D6D83">
        <w:tc>
          <w:tcPr>
            <w:tcW w:w="704" w:type="dxa"/>
            <w:shd w:val="clear" w:color="auto" w:fill="FBE4D5" w:themeFill="accent2" w:themeFillTint="33"/>
          </w:tcPr>
          <w:p w14:paraId="26F88E26" w14:textId="69082886" w:rsidR="0068698D" w:rsidRPr="0068698D" w:rsidRDefault="0068698D" w:rsidP="008C0162">
            <w:pPr>
              <w:rPr>
                <w:b/>
                <w:bCs/>
                <w:color w:val="auto"/>
              </w:rPr>
            </w:pPr>
            <w:r w:rsidRPr="0068698D">
              <w:rPr>
                <w:b/>
                <w:bCs/>
                <w:color w:val="auto"/>
              </w:rPr>
              <w:t>N°</w:t>
            </w:r>
          </w:p>
        </w:tc>
        <w:tc>
          <w:tcPr>
            <w:tcW w:w="4111" w:type="dxa"/>
            <w:shd w:val="clear" w:color="auto" w:fill="FBE4D5" w:themeFill="accent2" w:themeFillTint="33"/>
          </w:tcPr>
          <w:p w14:paraId="2872059F" w14:textId="57499030" w:rsidR="0068698D" w:rsidRPr="0068698D" w:rsidRDefault="0068698D" w:rsidP="008C0162">
            <w:pPr>
              <w:rPr>
                <w:b/>
                <w:bCs/>
                <w:color w:val="auto"/>
              </w:rPr>
            </w:pPr>
            <w:r w:rsidRPr="0068698D">
              <w:rPr>
                <w:b/>
                <w:bCs/>
                <w:color w:val="auto"/>
              </w:rPr>
              <w:t>Produits d’hygiène et d’entretien</w:t>
            </w:r>
          </w:p>
        </w:tc>
        <w:tc>
          <w:tcPr>
            <w:tcW w:w="4274" w:type="dxa"/>
            <w:shd w:val="clear" w:color="auto" w:fill="FBE4D5" w:themeFill="accent2" w:themeFillTint="33"/>
          </w:tcPr>
          <w:p w14:paraId="394E78FB" w14:textId="2C82537B" w:rsidR="0068698D" w:rsidRPr="0068698D" w:rsidRDefault="0068698D" w:rsidP="008C0162">
            <w:pPr>
              <w:rPr>
                <w:b/>
                <w:bCs/>
                <w:color w:val="auto"/>
              </w:rPr>
            </w:pPr>
            <w:r w:rsidRPr="0068698D">
              <w:rPr>
                <w:b/>
                <w:bCs/>
                <w:color w:val="auto"/>
              </w:rPr>
              <w:t>Conditionnement souhaité</w:t>
            </w:r>
          </w:p>
        </w:tc>
      </w:tr>
      <w:tr w:rsidR="0068698D" w14:paraId="52F4FF50" w14:textId="77777777" w:rsidTr="000D6D83">
        <w:tc>
          <w:tcPr>
            <w:tcW w:w="704" w:type="dxa"/>
          </w:tcPr>
          <w:p w14:paraId="30BF16EA" w14:textId="068648D1" w:rsidR="0068698D" w:rsidRDefault="007E5E4A" w:rsidP="008C0162">
            <w:r>
              <w:t>1</w:t>
            </w:r>
          </w:p>
        </w:tc>
        <w:tc>
          <w:tcPr>
            <w:tcW w:w="4111" w:type="dxa"/>
          </w:tcPr>
          <w:p w14:paraId="2DDEE6C0" w14:textId="7A25C946" w:rsidR="0068698D" w:rsidRDefault="006E3498" w:rsidP="008C0162">
            <w:r w:rsidRPr="00AA5B62">
              <w:rPr>
                <w:b/>
                <w:bCs/>
                <w:color w:val="auto"/>
              </w:rPr>
              <w:t>Détergent multi-surfaces</w:t>
            </w:r>
          </w:p>
        </w:tc>
        <w:tc>
          <w:tcPr>
            <w:tcW w:w="4274" w:type="dxa"/>
          </w:tcPr>
          <w:p w14:paraId="5B472220" w14:textId="20A04588" w:rsidR="0068698D" w:rsidRDefault="000D6D83" w:rsidP="008C0162">
            <w:r>
              <w:t>Bidon de 5 litres</w:t>
            </w:r>
          </w:p>
        </w:tc>
      </w:tr>
      <w:tr w:rsidR="0068698D" w14:paraId="083E3DED" w14:textId="77777777" w:rsidTr="000D6D83">
        <w:tc>
          <w:tcPr>
            <w:tcW w:w="704" w:type="dxa"/>
          </w:tcPr>
          <w:p w14:paraId="189AB01F" w14:textId="68A41D24" w:rsidR="0068698D" w:rsidRDefault="007E5E4A" w:rsidP="008C0162">
            <w:r>
              <w:t>2</w:t>
            </w:r>
          </w:p>
        </w:tc>
        <w:tc>
          <w:tcPr>
            <w:tcW w:w="4111" w:type="dxa"/>
          </w:tcPr>
          <w:p w14:paraId="0163437F" w14:textId="508EE943" w:rsidR="0068698D" w:rsidRDefault="000D6D83" w:rsidP="008C0162">
            <w:r w:rsidRPr="00AA5B62">
              <w:rPr>
                <w:color w:val="auto"/>
              </w:rPr>
              <w:t>I</w:t>
            </w:r>
            <w:r w:rsidRPr="00AA5B62">
              <w:rPr>
                <w:b/>
                <w:bCs/>
                <w:color w:val="auto"/>
              </w:rPr>
              <w:t>nsecticide</w:t>
            </w:r>
          </w:p>
        </w:tc>
        <w:tc>
          <w:tcPr>
            <w:tcW w:w="4274" w:type="dxa"/>
          </w:tcPr>
          <w:p w14:paraId="58211562" w14:textId="42511B36" w:rsidR="0068698D" w:rsidRDefault="004779C3" w:rsidP="008C0162">
            <w:r>
              <w:t>Grand flacon</w:t>
            </w:r>
          </w:p>
        </w:tc>
      </w:tr>
      <w:tr w:rsidR="0068698D" w14:paraId="7EE331C0" w14:textId="77777777" w:rsidTr="000D6D83">
        <w:tc>
          <w:tcPr>
            <w:tcW w:w="704" w:type="dxa"/>
          </w:tcPr>
          <w:p w14:paraId="715F5ABE" w14:textId="7AFED626" w:rsidR="0068698D" w:rsidRDefault="007E5E4A" w:rsidP="008C0162">
            <w:r>
              <w:t>3</w:t>
            </w:r>
          </w:p>
        </w:tc>
        <w:tc>
          <w:tcPr>
            <w:tcW w:w="4111" w:type="dxa"/>
          </w:tcPr>
          <w:p w14:paraId="72291665" w14:textId="18193CFC" w:rsidR="0068698D" w:rsidRDefault="004779C3" w:rsidP="008C0162">
            <w:r w:rsidRPr="00AA5B62">
              <w:rPr>
                <w:b/>
                <w:bCs/>
                <w:color w:val="auto"/>
              </w:rPr>
              <w:t>Liquide vaisselle</w:t>
            </w:r>
          </w:p>
        </w:tc>
        <w:tc>
          <w:tcPr>
            <w:tcW w:w="4274" w:type="dxa"/>
          </w:tcPr>
          <w:p w14:paraId="2D4D05C5" w14:textId="6FFA2DAB" w:rsidR="0068698D" w:rsidRDefault="00B6059A" w:rsidP="008C0162">
            <w:r>
              <w:t>Bidon de 1 litre</w:t>
            </w:r>
          </w:p>
        </w:tc>
      </w:tr>
      <w:tr w:rsidR="0068698D" w14:paraId="4762000C" w14:textId="77777777" w:rsidTr="000D6D83">
        <w:tc>
          <w:tcPr>
            <w:tcW w:w="704" w:type="dxa"/>
          </w:tcPr>
          <w:p w14:paraId="47A82CA8" w14:textId="1D6A7B79" w:rsidR="0068698D" w:rsidRDefault="007E5E4A" w:rsidP="008C0162">
            <w:r>
              <w:t>4</w:t>
            </w:r>
          </w:p>
        </w:tc>
        <w:tc>
          <w:tcPr>
            <w:tcW w:w="4111" w:type="dxa"/>
          </w:tcPr>
          <w:p w14:paraId="19C60FD6" w14:textId="6FD62941" w:rsidR="0068698D" w:rsidRDefault="00B6059A" w:rsidP="008C0162">
            <w:r w:rsidRPr="00AA5B62">
              <w:rPr>
                <w:b/>
                <w:bCs/>
                <w:color w:val="auto"/>
              </w:rPr>
              <w:t>Eau de javel</w:t>
            </w:r>
          </w:p>
        </w:tc>
        <w:tc>
          <w:tcPr>
            <w:tcW w:w="4274" w:type="dxa"/>
          </w:tcPr>
          <w:p w14:paraId="5E5A404F" w14:textId="145427ED" w:rsidR="0068698D" w:rsidRDefault="006F1297" w:rsidP="008C0162">
            <w:r>
              <w:t>Flacon de 1 litre</w:t>
            </w:r>
          </w:p>
        </w:tc>
      </w:tr>
      <w:tr w:rsidR="0068698D" w14:paraId="5ADC52AA" w14:textId="77777777" w:rsidTr="000D6D83">
        <w:tc>
          <w:tcPr>
            <w:tcW w:w="704" w:type="dxa"/>
          </w:tcPr>
          <w:p w14:paraId="300F142F" w14:textId="190F9A9D" w:rsidR="0068698D" w:rsidRDefault="007E5E4A" w:rsidP="008C0162">
            <w:r>
              <w:t>5</w:t>
            </w:r>
          </w:p>
        </w:tc>
        <w:tc>
          <w:tcPr>
            <w:tcW w:w="4111" w:type="dxa"/>
          </w:tcPr>
          <w:p w14:paraId="4D862B9C" w14:textId="0394D1B5" w:rsidR="0068698D" w:rsidRDefault="000543D5" w:rsidP="008C0162">
            <w:r w:rsidRPr="00AA5B62">
              <w:rPr>
                <w:b/>
                <w:bCs/>
                <w:color w:val="auto"/>
              </w:rPr>
              <w:t>Savon Gel WC javel</w:t>
            </w:r>
          </w:p>
        </w:tc>
        <w:tc>
          <w:tcPr>
            <w:tcW w:w="4274" w:type="dxa"/>
          </w:tcPr>
          <w:p w14:paraId="2F43E606" w14:textId="14C56EDC" w:rsidR="0068698D" w:rsidRDefault="00B541A5" w:rsidP="008C0162">
            <w:r>
              <w:t>Boite</w:t>
            </w:r>
          </w:p>
        </w:tc>
      </w:tr>
      <w:tr w:rsidR="0068698D" w14:paraId="7E117590" w14:textId="77777777" w:rsidTr="000D6D83">
        <w:tc>
          <w:tcPr>
            <w:tcW w:w="704" w:type="dxa"/>
          </w:tcPr>
          <w:p w14:paraId="039CBB35" w14:textId="06AB41B8" w:rsidR="0068698D" w:rsidRDefault="007E5E4A" w:rsidP="008C0162">
            <w:r>
              <w:t>6</w:t>
            </w:r>
          </w:p>
        </w:tc>
        <w:tc>
          <w:tcPr>
            <w:tcW w:w="4111" w:type="dxa"/>
          </w:tcPr>
          <w:p w14:paraId="2EC6A5A4" w14:textId="541305FE" w:rsidR="0068698D" w:rsidRDefault="00B541A5" w:rsidP="008C0162">
            <w:r w:rsidRPr="00EE532B">
              <w:rPr>
                <w:b/>
                <w:bCs/>
                <w:color w:val="auto"/>
              </w:rPr>
              <w:t>Sac à poubelle</w:t>
            </w:r>
          </w:p>
        </w:tc>
        <w:tc>
          <w:tcPr>
            <w:tcW w:w="4274" w:type="dxa"/>
          </w:tcPr>
          <w:p w14:paraId="15CD3FB3" w14:textId="69401318" w:rsidR="0068698D" w:rsidRDefault="00700ABA" w:rsidP="008C0162">
            <w:r>
              <w:t>Rouleau</w:t>
            </w:r>
          </w:p>
        </w:tc>
      </w:tr>
      <w:tr w:rsidR="0068698D" w14:paraId="6AAF1328" w14:textId="77777777" w:rsidTr="000D6D83">
        <w:tc>
          <w:tcPr>
            <w:tcW w:w="704" w:type="dxa"/>
          </w:tcPr>
          <w:p w14:paraId="3CC39A8F" w14:textId="7304EAA9" w:rsidR="0068698D" w:rsidRDefault="007E5E4A" w:rsidP="008C0162">
            <w:r>
              <w:t>7</w:t>
            </w:r>
          </w:p>
        </w:tc>
        <w:tc>
          <w:tcPr>
            <w:tcW w:w="4111" w:type="dxa"/>
          </w:tcPr>
          <w:p w14:paraId="370D3119" w14:textId="768783AA" w:rsidR="0068698D" w:rsidRDefault="00700ABA" w:rsidP="008C0162">
            <w:r w:rsidRPr="00EE532B">
              <w:rPr>
                <w:b/>
                <w:bCs/>
                <w:color w:val="auto"/>
              </w:rPr>
              <w:t>Tapis de sol</w:t>
            </w:r>
          </w:p>
        </w:tc>
        <w:tc>
          <w:tcPr>
            <w:tcW w:w="4274" w:type="dxa"/>
          </w:tcPr>
          <w:p w14:paraId="10215B0F" w14:textId="78A55630" w:rsidR="0068698D" w:rsidRDefault="00832297" w:rsidP="008C0162">
            <w:r>
              <w:t>Pièce</w:t>
            </w:r>
          </w:p>
        </w:tc>
      </w:tr>
      <w:tr w:rsidR="0068698D" w14:paraId="3A0491E4" w14:textId="77777777" w:rsidTr="000D6D83">
        <w:tc>
          <w:tcPr>
            <w:tcW w:w="704" w:type="dxa"/>
          </w:tcPr>
          <w:p w14:paraId="14A04D10" w14:textId="1EAB45CA" w:rsidR="0068698D" w:rsidRDefault="007E5E4A" w:rsidP="008C0162">
            <w:r>
              <w:t>8</w:t>
            </w:r>
          </w:p>
        </w:tc>
        <w:tc>
          <w:tcPr>
            <w:tcW w:w="4111" w:type="dxa"/>
          </w:tcPr>
          <w:p w14:paraId="64B92638" w14:textId="1B395BC7" w:rsidR="0068698D" w:rsidRDefault="00832297" w:rsidP="008C0162">
            <w:r w:rsidRPr="00EE532B">
              <w:rPr>
                <w:b/>
                <w:bCs/>
                <w:color w:val="auto"/>
              </w:rPr>
              <w:t>Dégraissant anti calcaire</w:t>
            </w:r>
          </w:p>
        </w:tc>
        <w:tc>
          <w:tcPr>
            <w:tcW w:w="4274" w:type="dxa"/>
          </w:tcPr>
          <w:p w14:paraId="2DFC1028" w14:textId="0B44542E" w:rsidR="0068698D" w:rsidRDefault="00CC674A" w:rsidP="008C0162">
            <w:r>
              <w:t>Flacon</w:t>
            </w:r>
          </w:p>
        </w:tc>
      </w:tr>
      <w:tr w:rsidR="0068698D" w14:paraId="4B7F37A0" w14:textId="77777777" w:rsidTr="000D6D83">
        <w:tc>
          <w:tcPr>
            <w:tcW w:w="704" w:type="dxa"/>
          </w:tcPr>
          <w:p w14:paraId="7BF31A78" w14:textId="2BA11B8B" w:rsidR="0068698D" w:rsidRDefault="007E5E4A" w:rsidP="008C0162">
            <w:r>
              <w:t>9</w:t>
            </w:r>
          </w:p>
        </w:tc>
        <w:tc>
          <w:tcPr>
            <w:tcW w:w="4111" w:type="dxa"/>
          </w:tcPr>
          <w:p w14:paraId="384B7391" w14:textId="7D331C06" w:rsidR="0068698D" w:rsidRDefault="00CC674A" w:rsidP="008C0162">
            <w:r w:rsidRPr="00EE532B">
              <w:rPr>
                <w:b/>
                <w:bCs/>
                <w:color w:val="auto"/>
              </w:rPr>
              <w:t>Savon en poudre en sac</w:t>
            </w:r>
          </w:p>
        </w:tc>
        <w:tc>
          <w:tcPr>
            <w:tcW w:w="4274" w:type="dxa"/>
          </w:tcPr>
          <w:p w14:paraId="419D52D3" w14:textId="2962B910" w:rsidR="0068698D" w:rsidRDefault="00A824D2" w:rsidP="008C0162">
            <w:r>
              <w:t>Sachet d’un kg</w:t>
            </w:r>
          </w:p>
        </w:tc>
      </w:tr>
      <w:tr w:rsidR="0068698D" w14:paraId="7CB55971" w14:textId="77777777" w:rsidTr="000D6D83">
        <w:tc>
          <w:tcPr>
            <w:tcW w:w="704" w:type="dxa"/>
          </w:tcPr>
          <w:p w14:paraId="53864D70" w14:textId="4B9A54CE" w:rsidR="0068698D" w:rsidRDefault="007E5E4A" w:rsidP="008C0162">
            <w:r>
              <w:t>10</w:t>
            </w:r>
          </w:p>
        </w:tc>
        <w:tc>
          <w:tcPr>
            <w:tcW w:w="4111" w:type="dxa"/>
          </w:tcPr>
          <w:p w14:paraId="6255B3CD" w14:textId="6ED5865B" w:rsidR="0068698D" w:rsidRDefault="00A824D2" w:rsidP="008C0162">
            <w:r w:rsidRPr="00EE532B">
              <w:rPr>
                <w:b/>
                <w:bCs/>
                <w:color w:val="auto"/>
              </w:rPr>
              <w:t>Clinex de Table</w:t>
            </w:r>
          </w:p>
        </w:tc>
        <w:tc>
          <w:tcPr>
            <w:tcW w:w="4274" w:type="dxa"/>
          </w:tcPr>
          <w:p w14:paraId="0CDFB1D1" w14:textId="4E9F17AA" w:rsidR="0068698D" w:rsidRDefault="000C28B9" w:rsidP="008C0162">
            <w:r>
              <w:t>Paquet de 12</w:t>
            </w:r>
          </w:p>
        </w:tc>
      </w:tr>
      <w:tr w:rsidR="0068698D" w14:paraId="2663D9BC" w14:textId="77777777" w:rsidTr="000D6D83">
        <w:tc>
          <w:tcPr>
            <w:tcW w:w="704" w:type="dxa"/>
          </w:tcPr>
          <w:p w14:paraId="0348F0C6" w14:textId="6F8B6A63" w:rsidR="0068698D" w:rsidRDefault="007E5E4A" w:rsidP="008C0162">
            <w:r>
              <w:t>11</w:t>
            </w:r>
          </w:p>
        </w:tc>
        <w:tc>
          <w:tcPr>
            <w:tcW w:w="4111" w:type="dxa"/>
          </w:tcPr>
          <w:p w14:paraId="20499515" w14:textId="6B728435" w:rsidR="0068698D" w:rsidRDefault="000C28B9" w:rsidP="008C0162">
            <w:r w:rsidRPr="00EE532B">
              <w:rPr>
                <w:b/>
                <w:bCs/>
                <w:color w:val="auto"/>
              </w:rPr>
              <w:t>Raclette à manche</w:t>
            </w:r>
          </w:p>
        </w:tc>
        <w:tc>
          <w:tcPr>
            <w:tcW w:w="4274" w:type="dxa"/>
          </w:tcPr>
          <w:p w14:paraId="41E918A9" w14:textId="1660F642" w:rsidR="0068698D" w:rsidRDefault="005C2290" w:rsidP="008C0162">
            <w:r>
              <w:t>Pièces</w:t>
            </w:r>
          </w:p>
        </w:tc>
      </w:tr>
      <w:tr w:rsidR="0068698D" w14:paraId="014691F3" w14:textId="77777777" w:rsidTr="000D6D83">
        <w:tc>
          <w:tcPr>
            <w:tcW w:w="704" w:type="dxa"/>
          </w:tcPr>
          <w:p w14:paraId="5D3B183F" w14:textId="2CFFC321" w:rsidR="0068698D" w:rsidRDefault="007E5E4A" w:rsidP="008C0162">
            <w:r>
              <w:t>12</w:t>
            </w:r>
          </w:p>
        </w:tc>
        <w:tc>
          <w:tcPr>
            <w:tcW w:w="4111" w:type="dxa"/>
          </w:tcPr>
          <w:p w14:paraId="3F1E202C" w14:textId="0EE71816" w:rsidR="0068698D" w:rsidRDefault="005C2290" w:rsidP="008C0162">
            <w:r w:rsidRPr="00EE532B">
              <w:rPr>
                <w:b/>
                <w:bCs/>
                <w:color w:val="auto"/>
              </w:rPr>
              <w:t>Pelle et petite brosse</w:t>
            </w:r>
          </w:p>
        </w:tc>
        <w:tc>
          <w:tcPr>
            <w:tcW w:w="4274" w:type="dxa"/>
          </w:tcPr>
          <w:p w14:paraId="01C5186C" w14:textId="27EEFCB2" w:rsidR="0068698D" w:rsidRDefault="005C2290" w:rsidP="008C0162">
            <w:r>
              <w:t xml:space="preserve">Pièces </w:t>
            </w:r>
          </w:p>
        </w:tc>
      </w:tr>
      <w:tr w:rsidR="0068698D" w14:paraId="6D90AD84" w14:textId="77777777" w:rsidTr="000D6D83">
        <w:tc>
          <w:tcPr>
            <w:tcW w:w="704" w:type="dxa"/>
          </w:tcPr>
          <w:p w14:paraId="34ED840C" w14:textId="37562A2A" w:rsidR="0068698D" w:rsidRDefault="007E5E4A" w:rsidP="008C0162">
            <w:r>
              <w:t>13</w:t>
            </w:r>
          </w:p>
        </w:tc>
        <w:tc>
          <w:tcPr>
            <w:tcW w:w="4111" w:type="dxa"/>
          </w:tcPr>
          <w:p w14:paraId="16EF8E23" w14:textId="0D7843AE" w:rsidR="0068698D" w:rsidRDefault="005C2290" w:rsidP="008C0162">
            <w:r w:rsidRPr="00FF3654">
              <w:rPr>
                <w:b/>
                <w:bCs/>
                <w:color w:val="auto"/>
              </w:rPr>
              <w:t>Torchon</w:t>
            </w:r>
          </w:p>
        </w:tc>
        <w:tc>
          <w:tcPr>
            <w:tcW w:w="4274" w:type="dxa"/>
          </w:tcPr>
          <w:p w14:paraId="7F2C9D04" w14:textId="5E7EF45B" w:rsidR="0068698D" w:rsidRDefault="00CC2325" w:rsidP="008C0162">
            <w:r>
              <w:t>Douzaine</w:t>
            </w:r>
          </w:p>
        </w:tc>
      </w:tr>
      <w:tr w:rsidR="00CC2325" w14:paraId="7B01C68E" w14:textId="77777777" w:rsidTr="000D6D83">
        <w:tc>
          <w:tcPr>
            <w:tcW w:w="704" w:type="dxa"/>
          </w:tcPr>
          <w:p w14:paraId="55916468" w14:textId="2F0C31AB" w:rsidR="00CC2325" w:rsidRDefault="007E5E4A" w:rsidP="008C0162">
            <w:r>
              <w:t>14</w:t>
            </w:r>
          </w:p>
        </w:tc>
        <w:tc>
          <w:tcPr>
            <w:tcW w:w="4111" w:type="dxa"/>
          </w:tcPr>
          <w:p w14:paraId="45C5C1AC" w14:textId="2BCFC761" w:rsidR="00CC2325" w:rsidRPr="00FF3654" w:rsidRDefault="00CC2325" w:rsidP="008C0162">
            <w:pPr>
              <w:rPr>
                <w:b/>
                <w:bCs/>
                <w:color w:val="auto"/>
              </w:rPr>
            </w:pPr>
            <w:r w:rsidRPr="00FF3654">
              <w:rPr>
                <w:b/>
                <w:bCs/>
                <w:color w:val="auto"/>
              </w:rPr>
              <w:t>Balai industriel avec manche</w:t>
            </w:r>
          </w:p>
        </w:tc>
        <w:tc>
          <w:tcPr>
            <w:tcW w:w="4274" w:type="dxa"/>
          </w:tcPr>
          <w:p w14:paraId="4EA3BFCC" w14:textId="2298F148" w:rsidR="00CC2325" w:rsidRDefault="002A3076" w:rsidP="008C0162">
            <w:r>
              <w:t>Pièce</w:t>
            </w:r>
          </w:p>
        </w:tc>
      </w:tr>
      <w:tr w:rsidR="0068698D" w14:paraId="71455423" w14:textId="77777777" w:rsidTr="000D6D83">
        <w:tc>
          <w:tcPr>
            <w:tcW w:w="704" w:type="dxa"/>
          </w:tcPr>
          <w:p w14:paraId="53D9B9EE" w14:textId="2BA236E8" w:rsidR="0068698D" w:rsidRDefault="007E5E4A" w:rsidP="008C0162">
            <w:r>
              <w:t>15</w:t>
            </w:r>
          </w:p>
        </w:tc>
        <w:tc>
          <w:tcPr>
            <w:tcW w:w="4111" w:type="dxa"/>
          </w:tcPr>
          <w:p w14:paraId="62BECD4E" w14:textId="30671399" w:rsidR="0068698D" w:rsidRDefault="00BC6D94" w:rsidP="008C0162">
            <w:r w:rsidRPr="00FF3654">
              <w:rPr>
                <w:b/>
                <w:bCs/>
                <w:color w:val="auto"/>
              </w:rPr>
              <w:t>Lave vitre</w:t>
            </w:r>
          </w:p>
        </w:tc>
        <w:tc>
          <w:tcPr>
            <w:tcW w:w="4274" w:type="dxa"/>
          </w:tcPr>
          <w:p w14:paraId="4CD70E1D" w14:textId="4B062E56" w:rsidR="0068698D" w:rsidRDefault="009B4E33" w:rsidP="008C0162">
            <w:r>
              <w:t>Flacon de 1 litre</w:t>
            </w:r>
          </w:p>
        </w:tc>
      </w:tr>
      <w:tr w:rsidR="0068698D" w14:paraId="7FE32E08" w14:textId="77777777" w:rsidTr="000D6D83">
        <w:tc>
          <w:tcPr>
            <w:tcW w:w="704" w:type="dxa"/>
          </w:tcPr>
          <w:p w14:paraId="5AFFA337" w14:textId="58043CDA" w:rsidR="0068698D" w:rsidRDefault="007E5E4A" w:rsidP="008C0162">
            <w:r>
              <w:t>16</w:t>
            </w:r>
          </w:p>
        </w:tc>
        <w:tc>
          <w:tcPr>
            <w:tcW w:w="4111" w:type="dxa"/>
          </w:tcPr>
          <w:p w14:paraId="1C2568AC" w14:textId="57BFC093" w:rsidR="0068698D" w:rsidRDefault="009B4E33" w:rsidP="008C0162">
            <w:r w:rsidRPr="00FF3654">
              <w:rPr>
                <w:b/>
                <w:bCs/>
                <w:color w:val="auto"/>
              </w:rPr>
              <w:t>Gang de ménage caoutchouc solides, souples et flexibles avec une couche extérieure renforcée pour plus de protection</w:t>
            </w:r>
          </w:p>
        </w:tc>
        <w:tc>
          <w:tcPr>
            <w:tcW w:w="4274" w:type="dxa"/>
          </w:tcPr>
          <w:p w14:paraId="622D5357" w14:textId="763DEE60" w:rsidR="0068698D" w:rsidRDefault="00163E7E" w:rsidP="008C0162">
            <w:r>
              <w:t>Paire</w:t>
            </w:r>
          </w:p>
        </w:tc>
      </w:tr>
      <w:tr w:rsidR="0068698D" w14:paraId="70F76F60" w14:textId="77777777" w:rsidTr="000D6D83">
        <w:tc>
          <w:tcPr>
            <w:tcW w:w="704" w:type="dxa"/>
          </w:tcPr>
          <w:p w14:paraId="58B8245E" w14:textId="404D05E4" w:rsidR="0068698D" w:rsidRDefault="007E5E4A" w:rsidP="008C0162">
            <w:r>
              <w:t>17</w:t>
            </w:r>
          </w:p>
        </w:tc>
        <w:tc>
          <w:tcPr>
            <w:tcW w:w="4111" w:type="dxa"/>
          </w:tcPr>
          <w:p w14:paraId="2B5802B7" w14:textId="233826D7" w:rsidR="0068698D" w:rsidRDefault="00163E7E" w:rsidP="00163E7E">
            <w:r w:rsidRPr="00FF3654">
              <w:rPr>
                <w:b/>
                <w:bCs/>
                <w:color w:val="auto"/>
              </w:rPr>
              <w:t>Eponge Vaisselle double face résistante aux rayures, éponge à récurer robuste</w:t>
            </w:r>
          </w:p>
        </w:tc>
        <w:tc>
          <w:tcPr>
            <w:tcW w:w="4274" w:type="dxa"/>
          </w:tcPr>
          <w:p w14:paraId="6A6CF4C7" w14:textId="15DB5B12" w:rsidR="0068698D" w:rsidRDefault="00163E7E" w:rsidP="008C0162">
            <w:r>
              <w:t>Pièces</w:t>
            </w:r>
          </w:p>
        </w:tc>
      </w:tr>
      <w:tr w:rsidR="0068698D" w14:paraId="420D175F" w14:textId="77777777" w:rsidTr="000D6D83">
        <w:tc>
          <w:tcPr>
            <w:tcW w:w="704" w:type="dxa"/>
          </w:tcPr>
          <w:p w14:paraId="693C19FE" w14:textId="0C611740" w:rsidR="0068698D" w:rsidRDefault="007E5E4A" w:rsidP="008C0162">
            <w:r>
              <w:t>18</w:t>
            </w:r>
          </w:p>
        </w:tc>
        <w:tc>
          <w:tcPr>
            <w:tcW w:w="4111" w:type="dxa"/>
          </w:tcPr>
          <w:p w14:paraId="41BE0FBF" w14:textId="1C890062" w:rsidR="0068698D" w:rsidRDefault="00163E7E" w:rsidP="008C0162">
            <w:r w:rsidRPr="00FF3654">
              <w:rPr>
                <w:b/>
                <w:bCs/>
                <w:color w:val="auto"/>
              </w:rPr>
              <w:t>Serpillère en coton</w:t>
            </w:r>
          </w:p>
        </w:tc>
        <w:tc>
          <w:tcPr>
            <w:tcW w:w="4274" w:type="dxa"/>
          </w:tcPr>
          <w:p w14:paraId="336EF07F" w14:textId="64F75C9B" w:rsidR="0068698D" w:rsidRDefault="00B756BC" w:rsidP="008C0162">
            <w:r>
              <w:t>Pièce</w:t>
            </w:r>
          </w:p>
        </w:tc>
      </w:tr>
      <w:tr w:rsidR="0068698D" w14:paraId="4818AC79" w14:textId="77777777" w:rsidTr="00163E7E">
        <w:tc>
          <w:tcPr>
            <w:tcW w:w="704" w:type="dxa"/>
          </w:tcPr>
          <w:p w14:paraId="3BD3DAB6" w14:textId="5111BB21" w:rsidR="0068698D" w:rsidRDefault="007E5E4A" w:rsidP="008C0162">
            <w:r>
              <w:t>19</w:t>
            </w:r>
          </w:p>
        </w:tc>
        <w:tc>
          <w:tcPr>
            <w:tcW w:w="4111" w:type="dxa"/>
          </w:tcPr>
          <w:p w14:paraId="497A527B" w14:textId="3FA69F9C" w:rsidR="0068698D" w:rsidRDefault="00B756BC" w:rsidP="008C0162">
            <w:r w:rsidRPr="000B041A">
              <w:rPr>
                <w:b/>
                <w:bCs/>
                <w:color w:val="auto"/>
              </w:rPr>
              <w:t>Savon liquide / Gel lavage de mains pour toilette</w:t>
            </w:r>
          </w:p>
        </w:tc>
        <w:tc>
          <w:tcPr>
            <w:tcW w:w="4274" w:type="dxa"/>
          </w:tcPr>
          <w:p w14:paraId="74BB14C4" w14:textId="224159DC" w:rsidR="0068698D" w:rsidRDefault="00635F6C" w:rsidP="008C0162">
            <w:r>
              <w:t>Flacon de 500 ml</w:t>
            </w:r>
          </w:p>
        </w:tc>
      </w:tr>
      <w:tr w:rsidR="00163E7E" w14:paraId="76DC0AD6" w14:textId="77777777" w:rsidTr="00163E7E">
        <w:tc>
          <w:tcPr>
            <w:tcW w:w="704" w:type="dxa"/>
          </w:tcPr>
          <w:p w14:paraId="14015789" w14:textId="6D6F5A0D" w:rsidR="00163E7E" w:rsidRDefault="007E5E4A" w:rsidP="008C0162">
            <w:r>
              <w:t>20</w:t>
            </w:r>
          </w:p>
        </w:tc>
        <w:tc>
          <w:tcPr>
            <w:tcW w:w="4111" w:type="dxa"/>
          </w:tcPr>
          <w:p w14:paraId="1287D3DA" w14:textId="0B76218B" w:rsidR="00163E7E" w:rsidRDefault="00635F6C" w:rsidP="008C0162">
            <w:r w:rsidRPr="00C112B3">
              <w:rPr>
                <w:b/>
                <w:bCs/>
                <w:color w:val="auto"/>
              </w:rPr>
              <w:t>Désodorisant toilette</w:t>
            </w:r>
          </w:p>
        </w:tc>
        <w:tc>
          <w:tcPr>
            <w:tcW w:w="4274" w:type="dxa"/>
          </w:tcPr>
          <w:p w14:paraId="7FD704B2" w14:textId="3D43B88E" w:rsidR="00163E7E" w:rsidRDefault="00E507C5" w:rsidP="008C0162">
            <w:r>
              <w:t>Flacon de 300 ml</w:t>
            </w:r>
          </w:p>
        </w:tc>
      </w:tr>
      <w:tr w:rsidR="00163E7E" w14:paraId="2C369388" w14:textId="77777777" w:rsidTr="000D6D83">
        <w:tc>
          <w:tcPr>
            <w:tcW w:w="704" w:type="dxa"/>
          </w:tcPr>
          <w:p w14:paraId="2D9F2803" w14:textId="6EA9526F" w:rsidR="00163E7E" w:rsidRDefault="007E5E4A" w:rsidP="008C0162">
            <w:r>
              <w:t>21</w:t>
            </w:r>
          </w:p>
        </w:tc>
        <w:tc>
          <w:tcPr>
            <w:tcW w:w="4111" w:type="dxa"/>
          </w:tcPr>
          <w:p w14:paraId="4DCEC75E" w14:textId="1D8FD56F" w:rsidR="00163E7E" w:rsidRDefault="00E507C5" w:rsidP="008C0162">
            <w:r w:rsidRPr="00D33204">
              <w:rPr>
                <w:b/>
                <w:bCs/>
                <w:color w:val="auto"/>
              </w:rPr>
              <w:t>Gel désinfectant hydroalcoolique</w:t>
            </w:r>
          </w:p>
        </w:tc>
        <w:tc>
          <w:tcPr>
            <w:tcW w:w="4274" w:type="dxa"/>
          </w:tcPr>
          <w:p w14:paraId="10C3378B" w14:textId="1EF0B4B1" w:rsidR="00163E7E" w:rsidRDefault="00BF33AF" w:rsidP="008C0162">
            <w:r>
              <w:t>Flacon de 300 ml</w:t>
            </w:r>
          </w:p>
        </w:tc>
      </w:tr>
      <w:tr w:rsidR="00163E7E" w14:paraId="4C2BAD2D" w14:textId="77777777" w:rsidTr="000D6D83">
        <w:tc>
          <w:tcPr>
            <w:tcW w:w="704" w:type="dxa"/>
          </w:tcPr>
          <w:p w14:paraId="69B6EC1F" w14:textId="68BD9ECB" w:rsidR="00163E7E" w:rsidRDefault="007E5E4A" w:rsidP="008C0162">
            <w:r>
              <w:t>22</w:t>
            </w:r>
          </w:p>
        </w:tc>
        <w:tc>
          <w:tcPr>
            <w:tcW w:w="4111" w:type="dxa"/>
          </w:tcPr>
          <w:p w14:paraId="298D5747" w14:textId="0768DC9C" w:rsidR="00163E7E" w:rsidRDefault="00BF33AF" w:rsidP="008C0162">
            <w:r w:rsidRPr="00D33204">
              <w:rPr>
                <w:b/>
                <w:bCs/>
                <w:color w:val="auto"/>
              </w:rPr>
              <w:t>Papier toilette Classic</w:t>
            </w:r>
          </w:p>
        </w:tc>
        <w:tc>
          <w:tcPr>
            <w:tcW w:w="4274" w:type="dxa"/>
          </w:tcPr>
          <w:p w14:paraId="2E59F57E" w14:textId="2E43D3B1" w:rsidR="00163E7E" w:rsidRDefault="00220EFF" w:rsidP="008C0162">
            <w:r>
              <w:t>Rouleau de 10</w:t>
            </w:r>
          </w:p>
        </w:tc>
      </w:tr>
      <w:tr w:rsidR="00163E7E" w14:paraId="5D0EEE79" w14:textId="77777777" w:rsidTr="000D6D83">
        <w:tc>
          <w:tcPr>
            <w:tcW w:w="704" w:type="dxa"/>
          </w:tcPr>
          <w:p w14:paraId="45912B4A" w14:textId="037AE157" w:rsidR="00163E7E" w:rsidRDefault="007E5E4A" w:rsidP="008C0162">
            <w:r>
              <w:lastRenderedPageBreak/>
              <w:t>23</w:t>
            </w:r>
          </w:p>
        </w:tc>
        <w:tc>
          <w:tcPr>
            <w:tcW w:w="4111" w:type="dxa"/>
          </w:tcPr>
          <w:p w14:paraId="6D3694F7" w14:textId="4CB800E9" w:rsidR="00163E7E" w:rsidRDefault="00220EFF" w:rsidP="008C0162">
            <w:r w:rsidRPr="00307271">
              <w:rPr>
                <w:b/>
                <w:bCs/>
                <w:color w:val="auto"/>
              </w:rPr>
              <w:t>Gel nettoyant meubles</w:t>
            </w:r>
          </w:p>
        </w:tc>
        <w:tc>
          <w:tcPr>
            <w:tcW w:w="4274" w:type="dxa"/>
          </w:tcPr>
          <w:p w14:paraId="61FDB4D3" w14:textId="7FD0C053" w:rsidR="00163E7E" w:rsidRDefault="000E67CE" w:rsidP="008C0162">
            <w:r>
              <w:t>Flacon de 1 litre</w:t>
            </w:r>
          </w:p>
        </w:tc>
      </w:tr>
      <w:tr w:rsidR="00220EFF" w14:paraId="0C5808A0" w14:textId="77777777" w:rsidTr="000D6D83">
        <w:tc>
          <w:tcPr>
            <w:tcW w:w="704" w:type="dxa"/>
          </w:tcPr>
          <w:p w14:paraId="7CEE77B7" w14:textId="170C94F1" w:rsidR="00220EFF" w:rsidRDefault="007E5E4A" w:rsidP="008C0162">
            <w:r>
              <w:t>24</w:t>
            </w:r>
          </w:p>
        </w:tc>
        <w:tc>
          <w:tcPr>
            <w:tcW w:w="4111" w:type="dxa"/>
          </w:tcPr>
          <w:p w14:paraId="6373A06A" w14:textId="782FBF69" w:rsidR="00220EFF" w:rsidRPr="00307271" w:rsidRDefault="000E67CE" w:rsidP="008C0162">
            <w:pPr>
              <w:rPr>
                <w:b/>
                <w:bCs/>
                <w:color w:val="auto"/>
              </w:rPr>
            </w:pPr>
            <w:r>
              <w:rPr>
                <w:b/>
                <w:bCs/>
                <w:color w:val="auto"/>
              </w:rPr>
              <w:t>T</w:t>
            </w:r>
            <w:r w:rsidRPr="009635DA">
              <w:rPr>
                <w:b/>
                <w:bCs/>
                <w:color w:val="auto"/>
              </w:rPr>
              <w:t>hermous</w:t>
            </w:r>
          </w:p>
        </w:tc>
        <w:tc>
          <w:tcPr>
            <w:tcW w:w="4274" w:type="dxa"/>
          </w:tcPr>
          <w:p w14:paraId="65DDE2F0" w14:textId="5571A7D4" w:rsidR="00220EFF" w:rsidRDefault="002A1B16" w:rsidP="008C0162">
            <w:r>
              <w:t>Unité</w:t>
            </w:r>
          </w:p>
        </w:tc>
      </w:tr>
      <w:tr w:rsidR="000E67CE" w14:paraId="4435B632" w14:textId="77777777" w:rsidTr="000D6D83">
        <w:tc>
          <w:tcPr>
            <w:tcW w:w="704" w:type="dxa"/>
          </w:tcPr>
          <w:p w14:paraId="65EBF076" w14:textId="532DE0DE" w:rsidR="000E67CE" w:rsidRDefault="007E5E4A" w:rsidP="008C0162">
            <w:r>
              <w:t>25</w:t>
            </w:r>
          </w:p>
        </w:tc>
        <w:tc>
          <w:tcPr>
            <w:tcW w:w="4111" w:type="dxa"/>
          </w:tcPr>
          <w:p w14:paraId="2774DD93" w14:textId="703C6754" w:rsidR="000E67CE" w:rsidRDefault="002A1B16" w:rsidP="008C0162">
            <w:pPr>
              <w:rPr>
                <w:b/>
                <w:bCs/>
                <w:color w:val="auto"/>
              </w:rPr>
            </w:pPr>
            <w:r w:rsidRPr="00A54000">
              <w:rPr>
                <w:b/>
                <w:bCs/>
                <w:color w:val="auto"/>
              </w:rPr>
              <w:t>Savon liquide lave-main</w:t>
            </w:r>
          </w:p>
        </w:tc>
        <w:tc>
          <w:tcPr>
            <w:tcW w:w="4274" w:type="dxa"/>
          </w:tcPr>
          <w:p w14:paraId="496509CC" w14:textId="765C6B20" w:rsidR="000E67CE" w:rsidRDefault="005E37D8" w:rsidP="008C0162">
            <w:r>
              <w:t>Flacon de 5ooml</w:t>
            </w:r>
          </w:p>
        </w:tc>
      </w:tr>
      <w:tr w:rsidR="000E67CE" w14:paraId="0B5388DE" w14:textId="77777777" w:rsidTr="000D6D83">
        <w:tc>
          <w:tcPr>
            <w:tcW w:w="704" w:type="dxa"/>
          </w:tcPr>
          <w:p w14:paraId="07C2DDA0" w14:textId="1F82E10D" w:rsidR="000E67CE" w:rsidRDefault="007E5E4A" w:rsidP="008C0162">
            <w:r>
              <w:t>26</w:t>
            </w:r>
          </w:p>
        </w:tc>
        <w:tc>
          <w:tcPr>
            <w:tcW w:w="4111" w:type="dxa"/>
          </w:tcPr>
          <w:p w14:paraId="59BCF061" w14:textId="6F8D91EC" w:rsidR="000E67CE" w:rsidRDefault="005E37D8" w:rsidP="008C0162">
            <w:pPr>
              <w:rPr>
                <w:b/>
                <w:bCs/>
                <w:color w:val="auto"/>
              </w:rPr>
            </w:pPr>
            <w:r w:rsidRPr="00E1014E">
              <w:rPr>
                <w:b/>
                <w:bCs/>
                <w:color w:val="auto"/>
              </w:rPr>
              <w:t>Panier poubelle</w:t>
            </w:r>
          </w:p>
        </w:tc>
        <w:tc>
          <w:tcPr>
            <w:tcW w:w="4274" w:type="dxa"/>
          </w:tcPr>
          <w:p w14:paraId="405EAE5A" w14:textId="22942514" w:rsidR="000E67CE" w:rsidRDefault="005E37D8" w:rsidP="008C0162">
            <w:r>
              <w:t>Rouleau</w:t>
            </w:r>
          </w:p>
        </w:tc>
      </w:tr>
      <w:tr w:rsidR="00074DBF" w14:paraId="216C9206" w14:textId="77777777" w:rsidTr="000D6D83">
        <w:tc>
          <w:tcPr>
            <w:tcW w:w="704" w:type="dxa"/>
          </w:tcPr>
          <w:p w14:paraId="2622E34B" w14:textId="4819A208" w:rsidR="00074DBF" w:rsidRDefault="00074DBF" w:rsidP="00074DBF">
            <w:r>
              <w:rPr>
                <w:rStyle w:val="normaltextrun"/>
                <w:rFonts w:cs="Segoe UI"/>
                <w:szCs w:val="21"/>
              </w:rPr>
              <w:t>27</w:t>
            </w:r>
            <w:r>
              <w:rPr>
                <w:rStyle w:val="eop"/>
                <w:rFonts w:cs="Segoe UI"/>
                <w:szCs w:val="21"/>
              </w:rPr>
              <w:t> </w:t>
            </w:r>
          </w:p>
        </w:tc>
        <w:tc>
          <w:tcPr>
            <w:tcW w:w="4111" w:type="dxa"/>
          </w:tcPr>
          <w:p w14:paraId="237688B1" w14:textId="1A69D5BD" w:rsidR="00074DBF" w:rsidRPr="00074DBF" w:rsidRDefault="00074DBF" w:rsidP="00074DBF">
            <w:pPr>
              <w:rPr>
                <w:b/>
                <w:bCs/>
                <w:color w:val="auto"/>
              </w:rPr>
            </w:pPr>
            <w:r w:rsidRPr="00074DBF">
              <w:rPr>
                <w:rStyle w:val="normaltextrun"/>
                <w:rFonts w:cs="Segoe UI"/>
                <w:b/>
                <w:bCs/>
                <w:color w:val="auto"/>
                <w:szCs w:val="21"/>
              </w:rPr>
              <w:t>Bloc WC</w:t>
            </w:r>
            <w:r w:rsidRPr="00074DBF">
              <w:rPr>
                <w:rStyle w:val="eop"/>
                <w:rFonts w:cs="Segoe UI"/>
                <w:color w:val="auto"/>
                <w:szCs w:val="21"/>
              </w:rPr>
              <w:t> </w:t>
            </w:r>
          </w:p>
        </w:tc>
        <w:tc>
          <w:tcPr>
            <w:tcW w:w="4274" w:type="dxa"/>
          </w:tcPr>
          <w:p w14:paraId="1566BCFA" w14:textId="69397C6A" w:rsidR="00074DBF" w:rsidRDefault="00074DBF" w:rsidP="00074DBF">
            <w:r>
              <w:rPr>
                <w:rStyle w:val="normaltextrun"/>
                <w:rFonts w:cs="Segoe UI"/>
                <w:szCs w:val="21"/>
              </w:rPr>
              <w:t>Pièce</w:t>
            </w:r>
            <w:r>
              <w:rPr>
                <w:rStyle w:val="eop"/>
                <w:rFonts w:cs="Segoe UI"/>
                <w:szCs w:val="21"/>
              </w:rPr>
              <w:t> </w:t>
            </w:r>
          </w:p>
        </w:tc>
      </w:tr>
      <w:tr w:rsidR="00074DBF" w14:paraId="340FC483" w14:textId="77777777" w:rsidTr="000D6D83">
        <w:tc>
          <w:tcPr>
            <w:tcW w:w="704" w:type="dxa"/>
          </w:tcPr>
          <w:p w14:paraId="74263B8D" w14:textId="5D66D6A8" w:rsidR="00074DBF" w:rsidRDefault="00074DBF" w:rsidP="00074DBF">
            <w:r>
              <w:rPr>
                <w:rStyle w:val="normaltextrun"/>
                <w:rFonts w:cs="Segoe UI"/>
                <w:szCs w:val="21"/>
              </w:rPr>
              <w:t>28</w:t>
            </w:r>
            <w:r>
              <w:rPr>
                <w:rStyle w:val="eop"/>
                <w:rFonts w:cs="Segoe UI"/>
                <w:szCs w:val="21"/>
              </w:rPr>
              <w:t> </w:t>
            </w:r>
          </w:p>
        </w:tc>
        <w:tc>
          <w:tcPr>
            <w:tcW w:w="4111" w:type="dxa"/>
          </w:tcPr>
          <w:p w14:paraId="79C77440" w14:textId="4D45D74D" w:rsidR="00074DBF" w:rsidRPr="00074DBF" w:rsidRDefault="00074DBF" w:rsidP="00074DBF">
            <w:pPr>
              <w:rPr>
                <w:b/>
                <w:bCs/>
                <w:color w:val="auto"/>
              </w:rPr>
            </w:pPr>
            <w:r w:rsidRPr="00074DBF">
              <w:rPr>
                <w:rStyle w:val="normaltextrun"/>
                <w:rFonts w:cs="Segoe UI"/>
                <w:b/>
                <w:bCs/>
                <w:color w:val="auto"/>
                <w:szCs w:val="21"/>
              </w:rPr>
              <w:t>Brosse de toilette</w:t>
            </w:r>
            <w:r w:rsidRPr="00074DBF">
              <w:rPr>
                <w:rStyle w:val="eop"/>
                <w:rFonts w:cs="Segoe UI"/>
                <w:color w:val="auto"/>
                <w:szCs w:val="21"/>
              </w:rPr>
              <w:t> </w:t>
            </w:r>
          </w:p>
        </w:tc>
        <w:tc>
          <w:tcPr>
            <w:tcW w:w="4274" w:type="dxa"/>
          </w:tcPr>
          <w:p w14:paraId="73C3A7F8" w14:textId="0B6190DF" w:rsidR="00074DBF" w:rsidRDefault="00074DBF" w:rsidP="00074DBF">
            <w:r>
              <w:rPr>
                <w:rStyle w:val="normaltextrun"/>
                <w:rFonts w:cs="Segoe UI"/>
                <w:szCs w:val="21"/>
              </w:rPr>
              <w:t>Pièce</w:t>
            </w:r>
            <w:r>
              <w:rPr>
                <w:rStyle w:val="eop"/>
                <w:rFonts w:cs="Segoe UI"/>
                <w:szCs w:val="21"/>
              </w:rPr>
              <w:t> </w:t>
            </w:r>
          </w:p>
        </w:tc>
      </w:tr>
      <w:tr w:rsidR="00074DBF" w14:paraId="24CFE422" w14:textId="77777777" w:rsidTr="000D6D83">
        <w:tc>
          <w:tcPr>
            <w:tcW w:w="704" w:type="dxa"/>
          </w:tcPr>
          <w:p w14:paraId="02C5551E" w14:textId="38FF8411" w:rsidR="00074DBF" w:rsidRDefault="00074DBF" w:rsidP="00074DBF">
            <w:r>
              <w:rPr>
                <w:rStyle w:val="normaltextrun"/>
                <w:rFonts w:cs="Segoe UI"/>
                <w:szCs w:val="21"/>
              </w:rPr>
              <w:t>29</w:t>
            </w:r>
            <w:r>
              <w:rPr>
                <w:rStyle w:val="eop"/>
                <w:rFonts w:cs="Segoe UI"/>
                <w:szCs w:val="21"/>
              </w:rPr>
              <w:t> </w:t>
            </w:r>
          </w:p>
        </w:tc>
        <w:tc>
          <w:tcPr>
            <w:tcW w:w="4111" w:type="dxa"/>
          </w:tcPr>
          <w:p w14:paraId="675F1791" w14:textId="3D7A5DD6" w:rsidR="00074DBF" w:rsidRPr="00074DBF" w:rsidRDefault="00074DBF" w:rsidP="00074DBF">
            <w:pPr>
              <w:rPr>
                <w:b/>
                <w:bCs/>
                <w:color w:val="auto"/>
              </w:rPr>
            </w:pPr>
            <w:r w:rsidRPr="00074DBF">
              <w:rPr>
                <w:rStyle w:val="normaltextrun"/>
                <w:rFonts w:cs="Segoe UI"/>
                <w:b/>
                <w:bCs/>
                <w:color w:val="auto"/>
                <w:szCs w:val="21"/>
              </w:rPr>
              <w:t>Essuie-tout</w:t>
            </w:r>
            <w:r w:rsidRPr="00074DBF">
              <w:rPr>
                <w:rStyle w:val="eop"/>
                <w:rFonts w:cs="Segoe UI"/>
                <w:color w:val="auto"/>
                <w:szCs w:val="21"/>
              </w:rPr>
              <w:t> </w:t>
            </w:r>
          </w:p>
        </w:tc>
        <w:tc>
          <w:tcPr>
            <w:tcW w:w="4274" w:type="dxa"/>
          </w:tcPr>
          <w:p w14:paraId="4618144F" w14:textId="1A6EB688" w:rsidR="00074DBF" w:rsidRDefault="00074DBF" w:rsidP="00074DBF">
            <w:r>
              <w:rPr>
                <w:rStyle w:val="normaltextrun"/>
                <w:rFonts w:cs="Segoe UI"/>
                <w:szCs w:val="21"/>
              </w:rPr>
              <w:t>Kit de 4</w:t>
            </w:r>
            <w:r>
              <w:rPr>
                <w:rStyle w:val="eop"/>
                <w:rFonts w:cs="Segoe UI"/>
                <w:szCs w:val="21"/>
              </w:rPr>
              <w:t> </w:t>
            </w:r>
          </w:p>
        </w:tc>
      </w:tr>
      <w:tr w:rsidR="00074DBF" w14:paraId="3CE1D401" w14:textId="77777777" w:rsidTr="000D6D83">
        <w:tc>
          <w:tcPr>
            <w:tcW w:w="704" w:type="dxa"/>
          </w:tcPr>
          <w:p w14:paraId="3FC32BEE" w14:textId="245D4671" w:rsidR="00074DBF" w:rsidRDefault="00074DBF" w:rsidP="00074DBF">
            <w:r>
              <w:rPr>
                <w:rStyle w:val="normaltextrun"/>
                <w:rFonts w:cs="Segoe UI"/>
                <w:szCs w:val="21"/>
              </w:rPr>
              <w:t>30</w:t>
            </w:r>
            <w:r>
              <w:rPr>
                <w:rStyle w:val="eop"/>
                <w:rFonts w:cs="Segoe UI"/>
                <w:szCs w:val="21"/>
              </w:rPr>
              <w:t> </w:t>
            </w:r>
          </w:p>
        </w:tc>
        <w:tc>
          <w:tcPr>
            <w:tcW w:w="4111" w:type="dxa"/>
          </w:tcPr>
          <w:p w14:paraId="3D792852" w14:textId="29641805" w:rsidR="00074DBF" w:rsidRPr="00074DBF" w:rsidRDefault="00074DBF" w:rsidP="00074DBF">
            <w:pPr>
              <w:rPr>
                <w:b/>
                <w:bCs/>
                <w:color w:val="auto"/>
              </w:rPr>
            </w:pPr>
            <w:r w:rsidRPr="00074DBF">
              <w:rPr>
                <w:rStyle w:val="normaltextrun"/>
                <w:rFonts w:cs="Segoe UI"/>
                <w:b/>
                <w:bCs/>
                <w:color w:val="auto"/>
                <w:szCs w:val="21"/>
              </w:rPr>
              <w:t>Vim</w:t>
            </w:r>
            <w:r w:rsidRPr="00074DBF">
              <w:rPr>
                <w:rStyle w:val="eop"/>
                <w:rFonts w:cs="Segoe UI"/>
                <w:color w:val="auto"/>
                <w:szCs w:val="21"/>
              </w:rPr>
              <w:t> </w:t>
            </w:r>
          </w:p>
        </w:tc>
        <w:tc>
          <w:tcPr>
            <w:tcW w:w="4274" w:type="dxa"/>
          </w:tcPr>
          <w:p w14:paraId="6C0CA9FA" w14:textId="7FFA4FC7" w:rsidR="00074DBF" w:rsidRDefault="00074DBF" w:rsidP="00074DBF">
            <w:r>
              <w:rPr>
                <w:rStyle w:val="normaltextrun"/>
                <w:rFonts w:cs="Segoe UI"/>
                <w:szCs w:val="21"/>
              </w:rPr>
              <w:t>Pièce</w:t>
            </w:r>
            <w:r>
              <w:rPr>
                <w:rStyle w:val="eop"/>
                <w:rFonts w:cs="Segoe UI"/>
                <w:szCs w:val="21"/>
              </w:rPr>
              <w:t> </w:t>
            </w:r>
          </w:p>
        </w:tc>
      </w:tr>
      <w:tr w:rsidR="00074DBF" w14:paraId="3D8C637C" w14:textId="77777777" w:rsidTr="000D6D83">
        <w:tc>
          <w:tcPr>
            <w:tcW w:w="704" w:type="dxa"/>
          </w:tcPr>
          <w:p w14:paraId="074AED1D" w14:textId="40D38EF0" w:rsidR="00074DBF" w:rsidRDefault="00074DBF" w:rsidP="00074DBF">
            <w:r>
              <w:rPr>
                <w:rStyle w:val="normaltextrun"/>
                <w:rFonts w:cs="Segoe UI"/>
                <w:szCs w:val="21"/>
              </w:rPr>
              <w:t>31</w:t>
            </w:r>
            <w:r>
              <w:rPr>
                <w:rStyle w:val="eop"/>
                <w:rFonts w:cs="Segoe UI"/>
                <w:szCs w:val="21"/>
              </w:rPr>
              <w:t> </w:t>
            </w:r>
          </w:p>
        </w:tc>
        <w:tc>
          <w:tcPr>
            <w:tcW w:w="4111" w:type="dxa"/>
          </w:tcPr>
          <w:p w14:paraId="60772FCD" w14:textId="0F1F5A97" w:rsidR="00074DBF" w:rsidRPr="00074DBF" w:rsidRDefault="00074DBF" w:rsidP="00074DBF">
            <w:pPr>
              <w:rPr>
                <w:b/>
                <w:bCs/>
                <w:color w:val="auto"/>
              </w:rPr>
            </w:pPr>
            <w:r w:rsidRPr="00074DBF">
              <w:rPr>
                <w:rStyle w:val="normaltextrun"/>
                <w:rFonts w:cs="Segoe UI"/>
                <w:b/>
                <w:bCs/>
                <w:color w:val="auto"/>
                <w:szCs w:val="21"/>
              </w:rPr>
              <w:t>Serviette de cuisine </w:t>
            </w:r>
            <w:r w:rsidRPr="00074DBF">
              <w:rPr>
                <w:rStyle w:val="eop"/>
                <w:rFonts w:cs="Segoe UI"/>
                <w:color w:val="auto"/>
                <w:szCs w:val="21"/>
              </w:rPr>
              <w:t> </w:t>
            </w:r>
          </w:p>
        </w:tc>
        <w:tc>
          <w:tcPr>
            <w:tcW w:w="4274" w:type="dxa"/>
          </w:tcPr>
          <w:p w14:paraId="5771A323" w14:textId="40E31EAF" w:rsidR="00074DBF" w:rsidRDefault="00074DBF" w:rsidP="00074DBF">
            <w:r>
              <w:rPr>
                <w:rStyle w:val="normaltextrun"/>
                <w:rFonts w:cs="Segoe UI"/>
                <w:szCs w:val="21"/>
              </w:rPr>
              <w:t>Pièce</w:t>
            </w:r>
            <w:r>
              <w:rPr>
                <w:rStyle w:val="eop"/>
                <w:rFonts w:cs="Segoe UI"/>
                <w:szCs w:val="21"/>
              </w:rPr>
              <w:t> </w:t>
            </w:r>
          </w:p>
        </w:tc>
      </w:tr>
      <w:tr w:rsidR="00074DBF" w14:paraId="19B42974" w14:textId="77777777" w:rsidTr="000D6D83">
        <w:tc>
          <w:tcPr>
            <w:tcW w:w="704" w:type="dxa"/>
          </w:tcPr>
          <w:p w14:paraId="53520893" w14:textId="641CF285" w:rsidR="00074DBF" w:rsidRDefault="00074DBF" w:rsidP="00074DBF">
            <w:r>
              <w:rPr>
                <w:rStyle w:val="normaltextrun"/>
                <w:rFonts w:cs="Segoe UI"/>
                <w:szCs w:val="21"/>
              </w:rPr>
              <w:t>32</w:t>
            </w:r>
            <w:r>
              <w:rPr>
                <w:rStyle w:val="eop"/>
                <w:rFonts w:cs="Segoe UI"/>
                <w:szCs w:val="21"/>
              </w:rPr>
              <w:t> </w:t>
            </w:r>
          </w:p>
        </w:tc>
        <w:tc>
          <w:tcPr>
            <w:tcW w:w="4111" w:type="dxa"/>
          </w:tcPr>
          <w:p w14:paraId="0D1FD7B5" w14:textId="4590B514" w:rsidR="00074DBF" w:rsidRPr="00074DBF" w:rsidRDefault="00074DBF" w:rsidP="00074DBF">
            <w:pPr>
              <w:rPr>
                <w:b/>
                <w:bCs/>
                <w:color w:val="auto"/>
              </w:rPr>
            </w:pPr>
            <w:r w:rsidRPr="00074DBF">
              <w:rPr>
                <w:rStyle w:val="normaltextrun"/>
                <w:rFonts w:cs="Segoe UI"/>
                <w:b/>
                <w:bCs/>
                <w:color w:val="auto"/>
                <w:szCs w:val="21"/>
              </w:rPr>
              <w:t>Balai à toiles d'araignée</w:t>
            </w:r>
            <w:r w:rsidRPr="00074DBF">
              <w:rPr>
                <w:rStyle w:val="eop"/>
                <w:rFonts w:cs="Segoe UI"/>
                <w:color w:val="auto"/>
                <w:szCs w:val="21"/>
              </w:rPr>
              <w:t> </w:t>
            </w:r>
          </w:p>
        </w:tc>
        <w:tc>
          <w:tcPr>
            <w:tcW w:w="4274" w:type="dxa"/>
          </w:tcPr>
          <w:p w14:paraId="19A2E83D" w14:textId="5B7F9528" w:rsidR="00074DBF" w:rsidRDefault="00074DBF" w:rsidP="00074DBF">
            <w:r>
              <w:rPr>
                <w:rStyle w:val="normaltextrun"/>
                <w:rFonts w:cs="Segoe UI"/>
                <w:szCs w:val="21"/>
              </w:rPr>
              <w:t>Pièce</w:t>
            </w:r>
            <w:r>
              <w:rPr>
                <w:rStyle w:val="eop"/>
                <w:rFonts w:cs="Segoe UI"/>
                <w:szCs w:val="21"/>
              </w:rPr>
              <w:t> </w:t>
            </w:r>
          </w:p>
        </w:tc>
      </w:tr>
    </w:tbl>
    <w:p w14:paraId="5341C9C9" w14:textId="77777777" w:rsidR="008C0162" w:rsidRDefault="008C0162" w:rsidP="008C0162"/>
    <w:p w14:paraId="3F0BDF5A" w14:textId="77777777" w:rsidR="005E37D8" w:rsidRPr="005E37D8" w:rsidRDefault="005E37D8" w:rsidP="0055079B">
      <w:pPr>
        <w:pStyle w:val="Titre3"/>
        <w:keepNext/>
        <w:widowControl w:val="0"/>
        <w:numPr>
          <w:ilvl w:val="2"/>
          <w:numId w:val="52"/>
        </w:numPr>
        <w:tabs>
          <w:tab w:val="num" w:pos="810"/>
        </w:tabs>
        <w:suppressAutoHyphens/>
        <w:autoSpaceDE/>
        <w:autoSpaceDN/>
        <w:adjustRightInd/>
        <w:spacing w:before="180" w:after="180"/>
        <w:jc w:val="both"/>
        <w:rPr>
          <w:rFonts w:ascii="Georgia" w:hAnsi="Georgia"/>
          <w:color w:val="auto"/>
          <w:sz w:val="21"/>
          <w:szCs w:val="21"/>
        </w:rPr>
      </w:pPr>
      <w:bookmarkStart w:id="166" w:name="_Toc223783282"/>
      <w:r w:rsidRPr="005E37D8">
        <w:rPr>
          <w:rFonts w:ascii="Georgia" w:hAnsi="Georgia"/>
          <w:color w:val="auto"/>
          <w:sz w:val="21"/>
          <w:szCs w:val="21"/>
        </w:rPr>
        <w:t>Produits de cantines</w:t>
      </w:r>
      <w:bookmarkEnd w:id="166"/>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0"/>
        <w:gridCol w:w="3945"/>
        <w:gridCol w:w="4260"/>
      </w:tblGrid>
      <w:tr w:rsidR="003D04F3" w:rsidRPr="003D04F3" w14:paraId="12140FE0" w14:textId="77777777">
        <w:trPr>
          <w:trHeight w:val="300"/>
        </w:trPr>
        <w:tc>
          <w:tcPr>
            <w:tcW w:w="840" w:type="dxa"/>
            <w:tcBorders>
              <w:top w:val="single" w:sz="6" w:space="0" w:color="auto"/>
              <w:left w:val="single" w:sz="6" w:space="0" w:color="auto"/>
              <w:bottom w:val="single" w:sz="6" w:space="0" w:color="auto"/>
              <w:right w:val="single" w:sz="6" w:space="0" w:color="auto"/>
            </w:tcBorders>
            <w:shd w:val="clear" w:color="auto" w:fill="FBE4D5"/>
            <w:hideMark/>
          </w:tcPr>
          <w:p w14:paraId="1F940C71" w14:textId="77777777" w:rsidR="003D04F3" w:rsidRPr="003D04F3" w:rsidRDefault="003D04F3" w:rsidP="003D04F3">
            <w:pPr>
              <w:rPr>
                <w:lang w:val="fr-FR"/>
              </w:rPr>
            </w:pPr>
            <w:r w:rsidRPr="003D04F3">
              <w:rPr>
                <w:b/>
                <w:bCs/>
              </w:rPr>
              <w:t>N°</w:t>
            </w:r>
            <w:r w:rsidRPr="003D04F3">
              <w:rPr>
                <w:lang w:val="fr-FR"/>
              </w:rPr>
              <w:t> </w:t>
            </w:r>
          </w:p>
        </w:tc>
        <w:tc>
          <w:tcPr>
            <w:tcW w:w="3945" w:type="dxa"/>
            <w:tcBorders>
              <w:top w:val="single" w:sz="6" w:space="0" w:color="auto"/>
              <w:left w:val="single" w:sz="6" w:space="0" w:color="auto"/>
              <w:bottom w:val="single" w:sz="6" w:space="0" w:color="auto"/>
              <w:right w:val="single" w:sz="6" w:space="0" w:color="auto"/>
            </w:tcBorders>
            <w:shd w:val="clear" w:color="auto" w:fill="FBE4D5"/>
            <w:hideMark/>
          </w:tcPr>
          <w:p w14:paraId="0DADFE88" w14:textId="77777777" w:rsidR="003D04F3" w:rsidRPr="003D04F3" w:rsidRDefault="003D04F3" w:rsidP="003D04F3">
            <w:pPr>
              <w:rPr>
                <w:lang w:val="fr-FR"/>
              </w:rPr>
            </w:pPr>
            <w:r w:rsidRPr="003D04F3">
              <w:rPr>
                <w:b/>
                <w:bCs/>
              </w:rPr>
              <w:t>Produits de cantines</w:t>
            </w:r>
            <w:r w:rsidRPr="003D04F3">
              <w:rPr>
                <w:lang w:val="fr-FR"/>
              </w:rPr>
              <w:t> </w:t>
            </w:r>
          </w:p>
        </w:tc>
        <w:tc>
          <w:tcPr>
            <w:tcW w:w="4260" w:type="dxa"/>
            <w:tcBorders>
              <w:top w:val="single" w:sz="6" w:space="0" w:color="auto"/>
              <w:left w:val="single" w:sz="6" w:space="0" w:color="auto"/>
              <w:bottom w:val="single" w:sz="6" w:space="0" w:color="auto"/>
              <w:right w:val="single" w:sz="6" w:space="0" w:color="auto"/>
            </w:tcBorders>
            <w:shd w:val="clear" w:color="auto" w:fill="FBE4D5"/>
            <w:hideMark/>
          </w:tcPr>
          <w:p w14:paraId="670A52B6" w14:textId="77777777" w:rsidR="003D04F3" w:rsidRPr="003D04F3" w:rsidRDefault="003D04F3" w:rsidP="003D04F3">
            <w:pPr>
              <w:rPr>
                <w:lang w:val="fr-FR"/>
              </w:rPr>
            </w:pPr>
            <w:r w:rsidRPr="003D04F3">
              <w:rPr>
                <w:b/>
                <w:bCs/>
              </w:rPr>
              <w:t>Conditionnement souhaité</w:t>
            </w:r>
            <w:r w:rsidRPr="003D04F3">
              <w:rPr>
                <w:lang w:val="fr-FR"/>
              </w:rPr>
              <w:t> </w:t>
            </w:r>
          </w:p>
        </w:tc>
      </w:tr>
      <w:tr w:rsidR="003D04F3" w:rsidRPr="003D04F3" w14:paraId="30C1936E"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26B1AC3D" w14:textId="37168116" w:rsidR="003D04F3" w:rsidRPr="003D04F3" w:rsidRDefault="003D04F3" w:rsidP="003D04F3">
            <w:pPr>
              <w:jc w:val="center"/>
              <w:rPr>
                <w:lang w:val="fr-FR"/>
              </w:rPr>
            </w:pPr>
            <w:r w:rsidRPr="003D04F3">
              <w:t>1</w:t>
            </w:r>
          </w:p>
        </w:tc>
        <w:tc>
          <w:tcPr>
            <w:tcW w:w="3945" w:type="dxa"/>
            <w:tcBorders>
              <w:top w:val="single" w:sz="6" w:space="0" w:color="auto"/>
              <w:left w:val="single" w:sz="6" w:space="0" w:color="auto"/>
              <w:bottom w:val="single" w:sz="6" w:space="0" w:color="auto"/>
              <w:right w:val="single" w:sz="6" w:space="0" w:color="auto"/>
            </w:tcBorders>
            <w:hideMark/>
          </w:tcPr>
          <w:p w14:paraId="09296BEB" w14:textId="77777777" w:rsidR="003D04F3" w:rsidRPr="003D04F3" w:rsidRDefault="003D04F3" w:rsidP="003D04F3">
            <w:pPr>
              <w:rPr>
                <w:color w:val="auto"/>
                <w:lang w:val="fr-FR"/>
              </w:rPr>
            </w:pPr>
            <w:r w:rsidRPr="003D04F3">
              <w:rPr>
                <w:b/>
                <w:bCs/>
                <w:color w:val="auto"/>
              </w:rPr>
              <w:t>Sucre</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151DBBFD" w14:textId="77777777" w:rsidR="003D04F3" w:rsidRPr="003D04F3" w:rsidRDefault="003D04F3" w:rsidP="003D04F3">
            <w:pPr>
              <w:rPr>
                <w:lang w:val="fr-FR"/>
              </w:rPr>
            </w:pPr>
            <w:r w:rsidRPr="003D04F3">
              <w:t>Kg</w:t>
            </w:r>
            <w:r w:rsidRPr="003D04F3">
              <w:rPr>
                <w:lang w:val="fr-FR"/>
              </w:rPr>
              <w:t> </w:t>
            </w:r>
          </w:p>
        </w:tc>
      </w:tr>
      <w:tr w:rsidR="003D04F3" w:rsidRPr="003D04F3" w14:paraId="42C2D535"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0D41B77C" w14:textId="756300BB" w:rsidR="003D04F3" w:rsidRPr="003D04F3" w:rsidRDefault="003D04F3" w:rsidP="003D04F3">
            <w:pPr>
              <w:jc w:val="center"/>
              <w:rPr>
                <w:lang w:val="fr-FR"/>
              </w:rPr>
            </w:pPr>
            <w:r w:rsidRPr="003D04F3">
              <w:t>2</w:t>
            </w:r>
          </w:p>
        </w:tc>
        <w:tc>
          <w:tcPr>
            <w:tcW w:w="3945" w:type="dxa"/>
            <w:tcBorders>
              <w:top w:val="single" w:sz="6" w:space="0" w:color="auto"/>
              <w:left w:val="single" w:sz="6" w:space="0" w:color="auto"/>
              <w:bottom w:val="single" w:sz="6" w:space="0" w:color="auto"/>
              <w:right w:val="single" w:sz="6" w:space="0" w:color="auto"/>
            </w:tcBorders>
            <w:hideMark/>
          </w:tcPr>
          <w:p w14:paraId="2D28BF54" w14:textId="77777777" w:rsidR="003D04F3" w:rsidRPr="003D04F3" w:rsidRDefault="003D04F3" w:rsidP="003D04F3">
            <w:pPr>
              <w:rPr>
                <w:color w:val="auto"/>
                <w:lang w:val="fr-FR"/>
              </w:rPr>
            </w:pPr>
            <w:r w:rsidRPr="003D04F3">
              <w:rPr>
                <w:b/>
                <w:bCs/>
                <w:color w:val="auto"/>
              </w:rPr>
              <w:t>Thé</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0F40C499" w14:textId="77777777" w:rsidR="003D04F3" w:rsidRPr="003D04F3" w:rsidRDefault="003D04F3" w:rsidP="003D04F3">
            <w:pPr>
              <w:rPr>
                <w:lang w:val="fr-FR"/>
              </w:rPr>
            </w:pPr>
            <w:r w:rsidRPr="003D04F3">
              <w:t>Paquet de Thé</w:t>
            </w:r>
            <w:r w:rsidRPr="003D04F3">
              <w:rPr>
                <w:lang w:val="fr-FR"/>
              </w:rPr>
              <w:t> </w:t>
            </w:r>
          </w:p>
        </w:tc>
      </w:tr>
      <w:tr w:rsidR="003D04F3" w:rsidRPr="003D04F3" w14:paraId="23BEF7AF"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477A31DD" w14:textId="721FFAAB" w:rsidR="003D04F3" w:rsidRPr="003D04F3" w:rsidRDefault="003D04F3" w:rsidP="003D04F3">
            <w:pPr>
              <w:jc w:val="center"/>
              <w:rPr>
                <w:lang w:val="fr-FR"/>
              </w:rPr>
            </w:pPr>
            <w:r w:rsidRPr="003D04F3">
              <w:t>3</w:t>
            </w:r>
          </w:p>
        </w:tc>
        <w:tc>
          <w:tcPr>
            <w:tcW w:w="3945" w:type="dxa"/>
            <w:tcBorders>
              <w:top w:val="single" w:sz="6" w:space="0" w:color="auto"/>
              <w:left w:val="single" w:sz="6" w:space="0" w:color="auto"/>
              <w:bottom w:val="single" w:sz="6" w:space="0" w:color="auto"/>
              <w:right w:val="single" w:sz="6" w:space="0" w:color="auto"/>
            </w:tcBorders>
            <w:hideMark/>
          </w:tcPr>
          <w:p w14:paraId="35D7BC6F" w14:textId="77777777" w:rsidR="003D04F3" w:rsidRPr="003D04F3" w:rsidRDefault="003D04F3" w:rsidP="003D04F3">
            <w:pPr>
              <w:rPr>
                <w:color w:val="auto"/>
                <w:lang w:val="fr-FR"/>
              </w:rPr>
            </w:pPr>
            <w:r w:rsidRPr="003D04F3">
              <w:rPr>
                <w:b/>
                <w:bCs/>
                <w:color w:val="auto"/>
              </w:rPr>
              <w:t>Thé vert</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3064BD4D" w14:textId="33EE896F" w:rsidR="003D04F3" w:rsidRPr="003D04F3" w:rsidRDefault="003D04F3" w:rsidP="003D04F3">
            <w:pPr>
              <w:rPr>
                <w:lang w:val="fr-FR"/>
              </w:rPr>
            </w:pPr>
            <w:r w:rsidRPr="003D04F3">
              <w:t>Paquet de Thé</w:t>
            </w:r>
            <w:r w:rsidRPr="003D04F3">
              <w:rPr>
                <w:lang w:val="fr-FR"/>
              </w:rPr>
              <w:t> </w:t>
            </w:r>
            <w:r w:rsidR="00C015EA">
              <w:rPr>
                <w:lang w:val="fr-FR"/>
              </w:rPr>
              <w:t>vert</w:t>
            </w:r>
          </w:p>
        </w:tc>
      </w:tr>
      <w:tr w:rsidR="003D04F3" w:rsidRPr="003D04F3" w14:paraId="624B1653"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7030BDB4" w14:textId="4FE07253" w:rsidR="003D04F3" w:rsidRPr="003D04F3" w:rsidRDefault="003D04F3" w:rsidP="003D04F3">
            <w:pPr>
              <w:jc w:val="center"/>
              <w:rPr>
                <w:lang w:val="fr-FR"/>
              </w:rPr>
            </w:pPr>
            <w:r w:rsidRPr="003D04F3">
              <w:t>4</w:t>
            </w:r>
          </w:p>
        </w:tc>
        <w:tc>
          <w:tcPr>
            <w:tcW w:w="3945" w:type="dxa"/>
            <w:tcBorders>
              <w:top w:val="single" w:sz="6" w:space="0" w:color="auto"/>
              <w:left w:val="single" w:sz="6" w:space="0" w:color="auto"/>
              <w:bottom w:val="single" w:sz="6" w:space="0" w:color="auto"/>
              <w:right w:val="single" w:sz="6" w:space="0" w:color="auto"/>
            </w:tcBorders>
            <w:hideMark/>
          </w:tcPr>
          <w:p w14:paraId="18EA8706" w14:textId="77777777" w:rsidR="003D04F3" w:rsidRPr="003D04F3" w:rsidRDefault="003D04F3" w:rsidP="003D04F3">
            <w:pPr>
              <w:rPr>
                <w:color w:val="auto"/>
                <w:lang w:val="fr-FR"/>
              </w:rPr>
            </w:pPr>
            <w:r w:rsidRPr="003D04F3">
              <w:rPr>
                <w:b/>
                <w:bCs/>
                <w:color w:val="auto"/>
              </w:rPr>
              <w:t>Café</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784AA28E" w14:textId="77777777" w:rsidR="003D04F3" w:rsidRPr="003D04F3" w:rsidRDefault="003D04F3" w:rsidP="003D04F3">
            <w:pPr>
              <w:rPr>
                <w:lang w:val="fr-FR"/>
              </w:rPr>
            </w:pPr>
            <w:r w:rsidRPr="003D04F3">
              <w:t>Kg</w:t>
            </w:r>
            <w:r w:rsidRPr="003D04F3">
              <w:rPr>
                <w:lang w:val="fr-FR"/>
              </w:rPr>
              <w:t> </w:t>
            </w:r>
          </w:p>
        </w:tc>
      </w:tr>
      <w:tr w:rsidR="003D04F3" w:rsidRPr="003D04F3" w14:paraId="3900D34E"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75A447FD" w14:textId="708EABE5" w:rsidR="003D04F3" w:rsidRPr="003D04F3" w:rsidRDefault="003D04F3" w:rsidP="003D04F3">
            <w:pPr>
              <w:jc w:val="center"/>
              <w:rPr>
                <w:lang w:val="fr-FR"/>
              </w:rPr>
            </w:pPr>
            <w:r w:rsidRPr="003D04F3">
              <w:t>5</w:t>
            </w:r>
          </w:p>
        </w:tc>
        <w:tc>
          <w:tcPr>
            <w:tcW w:w="3945" w:type="dxa"/>
            <w:tcBorders>
              <w:top w:val="single" w:sz="6" w:space="0" w:color="auto"/>
              <w:left w:val="single" w:sz="6" w:space="0" w:color="auto"/>
              <w:bottom w:val="single" w:sz="6" w:space="0" w:color="auto"/>
              <w:right w:val="single" w:sz="6" w:space="0" w:color="auto"/>
            </w:tcBorders>
            <w:hideMark/>
          </w:tcPr>
          <w:p w14:paraId="3A6AACF2" w14:textId="77777777" w:rsidR="003D04F3" w:rsidRPr="003D04F3" w:rsidRDefault="003D04F3" w:rsidP="003D04F3">
            <w:pPr>
              <w:rPr>
                <w:color w:val="auto"/>
                <w:lang w:val="fr-FR"/>
              </w:rPr>
            </w:pPr>
            <w:r w:rsidRPr="003D04F3">
              <w:rPr>
                <w:b/>
                <w:bCs/>
                <w:color w:val="auto"/>
              </w:rPr>
              <w:t>Boîte de Nescafé 200g</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29799974" w14:textId="77777777" w:rsidR="003D04F3" w:rsidRPr="003D04F3" w:rsidRDefault="003D04F3" w:rsidP="003D04F3">
            <w:pPr>
              <w:rPr>
                <w:lang w:val="fr-FR"/>
              </w:rPr>
            </w:pPr>
            <w:r w:rsidRPr="003D04F3">
              <w:t>Boite de 200 g</w:t>
            </w:r>
            <w:r w:rsidRPr="003D04F3">
              <w:rPr>
                <w:lang w:val="fr-FR"/>
              </w:rPr>
              <w:t> </w:t>
            </w:r>
          </w:p>
        </w:tc>
      </w:tr>
      <w:tr w:rsidR="003D04F3" w:rsidRPr="003D04F3" w14:paraId="706DFD0D"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6FB71AD8" w14:textId="2C6576EA" w:rsidR="003D04F3" w:rsidRPr="003D04F3" w:rsidRDefault="003D04F3" w:rsidP="003D04F3">
            <w:pPr>
              <w:jc w:val="center"/>
              <w:rPr>
                <w:lang w:val="fr-FR"/>
              </w:rPr>
            </w:pPr>
            <w:r w:rsidRPr="003D04F3">
              <w:t>6</w:t>
            </w:r>
          </w:p>
        </w:tc>
        <w:tc>
          <w:tcPr>
            <w:tcW w:w="3945" w:type="dxa"/>
            <w:tcBorders>
              <w:top w:val="single" w:sz="6" w:space="0" w:color="auto"/>
              <w:left w:val="single" w:sz="6" w:space="0" w:color="auto"/>
              <w:bottom w:val="single" w:sz="6" w:space="0" w:color="auto"/>
              <w:right w:val="single" w:sz="6" w:space="0" w:color="auto"/>
            </w:tcBorders>
            <w:hideMark/>
          </w:tcPr>
          <w:p w14:paraId="5E8DC38F" w14:textId="77777777" w:rsidR="003D04F3" w:rsidRPr="003D04F3" w:rsidRDefault="003D04F3" w:rsidP="003D04F3">
            <w:pPr>
              <w:rPr>
                <w:color w:val="auto"/>
                <w:lang w:val="fr-FR"/>
              </w:rPr>
            </w:pPr>
            <w:r w:rsidRPr="003D04F3">
              <w:rPr>
                <w:b/>
                <w:bCs/>
                <w:color w:val="auto"/>
              </w:rPr>
              <w:t>Tea Bag</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7F941EC9" w14:textId="77777777" w:rsidR="003D04F3" w:rsidRPr="003D04F3" w:rsidRDefault="003D04F3" w:rsidP="003D04F3">
            <w:pPr>
              <w:rPr>
                <w:lang w:val="fr-FR"/>
              </w:rPr>
            </w:pPr>
            <w:r w:rsidRPr="003D04F3">
              <w:t>Boite </w:t>
            </w:r>
            <w:r w:rsidRPr="003D04F3">
              <w:rPr>
                <w:lang w:val="fr-FR"/>
              </w:rPr>
              <w:t> </w:t>
            </w:r>
          </w:p>
        </w:tc>
      </w:tr>
      <w:tr w:rsidR="003D04F3" w:rsidRPr="003D04F3" w14:paraId="6C43D84E"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4691DBA0" w14:textId="4B8FB943" w:rsidR="003D04F3" w:rsidRPr="003D04F3" w:rsidRDefault="003D04F3" w:rsidP="003D04F3">
            <w:pPr>
              <w:jc w:val="center"/>
              <w:rPr>
                <w:lang w:val="fr-FR"/>
              </w:rPr>
            </w:pPr>
            <w:r w:rsidRPr="003D04F3">
              <w:t>7</w:t>
            </w:r>
          </w:p>
        </w:tc>
        <w:tc>
          <w:tcPr>
            <w:tcW w:w="3945" w:type="dxa"/>
            <w:tcBorders>
              <w:top w:val="single" w:sz="6" w:space="0" w:color="auto"/>
              <w:left w:val="single" w:sz="6" w:space="0" w:color="auto"/>
              <w:bottom w:val="single" w:sz="6" w:space="0" w:color="auto"/>
              <w:right w:val="single" w:sz="6" w:space="0" w:color="auto"/>
            </w:tcBorders>
            <w:hideMark/>
          </w:tcPr>
          <w:p w14:paraId="64A3655C" w14:textId="77777777" w:rsidR="003D04F3" w:rsidRPr="003D04F3" w:rsidRDefault="003D04F3" w:rsidP="003D04F3">
            <w:pPr>
              <w:rPr>
                <w:color w:val="auto"/>
                <w:lang w:val="fr-FR"/>
              </w:rPr>
            </w:pPr>
            <w:r w:rsidRPr="003D04F3">
              <w:rPr>
                <w:b/>
                <w:bCs/>
                <w:color w:val="auto"/>
              </w:rPr>
              <w:t>Lait en poudre NIDO</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6B746B43" w14:textId="77777777" w:rsidR="003D04F3" w:rsidRPr="003D04F3" w:rsidRDefault="003D04F3" w:rsidP="003D04F3">
            <w:pPr>
              <w:rPr>
                <w:lang w:val="fr-FR"/>
              </w:rPr>
            </w:pPr>
            <w:r w:rsidRPr="003D04F3">
              <w:t>Boite de 2,5 kg</w:t>
            </w:r>
            <w:r w:rsidRPr="003D04F3">
              <w:rPr>
                <w:lang w:val="fr-FR"/>
              </w:rPr>
              <w:t> </w:t>
            </w:r>
          </w:p>
        </w:tc>
      </w:tr>
      <w:tr w:rsidR="003D04F3" w:rsidRPr="003D04F3" w14:paraId="52AE3868"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01CE28FE" w14:textId="63C31967" w:rsidR="003D04F3" w:rsidRPr="003D04F3" w:rsidRDefault="003D04F3" w:rsidP="003D04F3">
            <w:pPr>
              <w:jc w:val="center"/>
              <w:rPr>
                <w:lang w:val="fr-FR"/>
              </w:rPr>
            </w:pPr>
            <w:r w:rsidRPr="003D04F3">
              <w:t>8</w:t>
            </w:r>
          </w:p>
        </w:tc>
        <w:tc>
          <w:tcPr>
            <w:tcW w:w="3945" w:type="dxa"/>
            <w:tcBorders>
              <w:top w:val="single" w:sz="6" w:space="0" w:color="auto"/>
              <w:left w:val="single" w:sz="6" w:space="0" w:color="auto"/>
              <w:bottom w:val="single" w:sz="6" w:space="0" w:color="auto"/>
              <w:right w:val="single" w:sz="6" w:space="0" w:color="auto"/>
            </w:tcBorders>
            <w:hideMark/>
          </w:tcPr>
          <w:p w14:paraId="5D07471A" w14:textId="77777777" w:rsidR="003D04F3" w:rsidRPr="003D04F3" w:rsidRDefault="003D04F3" w:rsidP="003D04F3">
            <w:pPr>
              <w:rPr>
                <w:color w:val="auto"/>
                <w:lang w:val="fr-FR"/>
              </w:rPr>
            </w:pPr>
            <w:r w:rsidRPr="003D04F3">
              <w:rPr>
                <w:b/>
                <w:bCs/>
                <w:color w:val="auto"/>
              </w:rPr>
              <w:t>Lait en poudre NIDO</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7B3F9E70" w14:textId="77777777" w:rsidR="003D04F3" w:rsidRPr="003D04F3" w:rsidRDefault="003D04F3" w:rsidP="003D04F3">
            <w:pPr>
              <w:rPr>
                <w:lang w:val="fr-FR"/>
              </w:rPr>
            </w:pPr>
            <w:r w:rsidRPr="003D04F3">
              <w:t>Boîte de 400g</w:t>
            </w:r>
            <w:r w:rsidRPr="003D04F3">
              <w:rPr>
                <w:lang w:val="fr-FR"/>
              </w:rPr>
              <w:t> </w:t>
            </w:r>
          </w:p>
        </w:tc>
      </w:tr>
      <w:tr w:rsidR="003D04F3" w:rsidRPr="003D04F3" w14:paraId="3449D6B9"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00B6C23B" w14:textId="4EB26AFF" w:rsidR="003D04F3" w:rsidRPr="003D04F3" w:rsidRDefault="003D04F3" w:rsidP="003D04F3">
            <w:pPr>
              <w:jc w:val="center"/>
              <w:rPr>
                <w:lang w:val="fr-FR"/>
              </w:rPr>
            </w:pPr>
            <w:r w:rsidRPr="003D04F3">
              <w:t>9</w:t>
            </w:r>
          </w:p>
        </w:tc>
        <w:tc>
          <w:tcPr>
            <w:tcW w:w="3945" w:type="dxa"/>
            <w:tcBorders>
              <w:top w:val="single" w:sz="6" w:space="0" w:color="auto"/>
              <w:left w:val="single" w:sz="6" w:space="0" w:color="auto"/>
              <w:bottom w:val="single" w:sz="6" w:space="0" w:color="auto"/>
              <w:right w:val="single" w:sz="6" w:space="0" w:color="auto"/>
            </w:tcBorders>
            <w:hideMark/>
          </w:tcPr>
          <w:p w14:paraId="7E45F9BE" w14:textId="77777777" w:rsidR="003D04F3" w:rsidRPr="003D04F3" w:rsidRDefault="003D04F3" w:rsidP="003D04F3">
            <w:pPr>
              <w:rPr>
                <w:color w:val="auto"/>
                <w:lang w:val="fr-FR"/>
              </w:rPr>
            </w:pPr>
            <w:r w:rsidRPr="003D04F3">
              <w:rPr>
                <w:b/>
                <w:bCs/>
                <w:color w:val="auto"/>
              </w:rPr>
              <w:t>Papier filtre à café</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5D8AE396" w14:textId="77777777" w:rsidR="003D04F3" w:rsidRPr="003D04F3" w:rsidRDefault="003D04F3" w:rsidP="003D04F3">
            <w:pPr>
              <w:rPr>
                <w:lang w:val="fr-FR"/>
              </w:rPr>
            </w:pPr>
            <w:r w:rsidRPr="003D04F3">
              <w:t>Boîte de 100 pièces</w:t>
            </w:r>
            <w:r w:rsidRPr="003D04F3">
              <w:rPr>
                <w:lang w:val="fr-FR"/>
              </w:rPr>
              <w:t> </w:t>
            </w:r>
          </w:p>
        </w:tc>
      </w:tr>
      <w:tr w:rsidR="003D04F3" w:rsidRPr="003D04F3" w14:paraId="7E02622D"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0FBF39E6" w14:textId="2DBF85AA" w:rsidR="003D04F3" w:rsidRPr="003D04F3" w:rsidRDefault="003D04F3" w:rsidP="003D04F3">
            <w:pPr>
              <w:jc w:val="center"/>
              <w:rPr>
                <w:lang w:val="fr-FR"/>
              </w:rPr>
            </w:pPr>
            <w:r w:rsidRPr="003D04F3">
              <w:t>10</w:t>
            </w:r>
          </w:p>
        </w:tc>
        <w:tc>
          <w:tcPr>
            <w:tcW w:w="3945" w:type="dxa"/>
            <w:tcBorders>
              <w:top w:val="single" w:sz="6" w:space="0" w:color="auto"/>
              <w:left w:val="single" w:sz="6" w:space="0" w:color="auto"/>
              <w:bottom w:val="single" w:sz="6" w:space="0" w:color="auto"/>
              <w:right w:val="single" w:sz="6" w:space="0" w:color="auto"/>
            </w:tcBorders>
            <w:hideMark/>
          </w:tcPr>
          <w:p w14:paraId="361CD2FE" w14:textId="77777777" w:rsidR="003D04F3" w:rsidRPr="003D04F3" w:rsidRDefault="003D04F3" w:rsidP="003D04F3">
            <w:pPr>
              <w:rPr>
                <w:color w:val="auto"/>
                <w:lang w:val="fr-FR"/>
              </w:rPr>
            </w:pPr>
            <w:r w:rsidRPr="003D04F3">
              <w:rPr>
                <w:b/>
                <w:bCs/>
                <w:color w:val="auto"/>
              </w:rPr>
              <w:t>Thermos (1 litre)</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0AD73B16" w14:textId="77777777" w:rsidR="003D04F3" w:rsidRPr="003D04F3" w:rsidRDefault="003D04F3" w:rsidP="003D04F3">
            <w:pPr>
              <w:rPr>
                <w:lang w:val="fr-FR"/>
              </w:rPr>
            </w:pPr>
            <w:r w:rsidRPr="003D04F3">
              <w:t>Pièce</w:t>
            </w:r>
            <w:r w:rsidRPr="003D04F3">
              <w:rPr>
                <w:lang w:val="fr-FR"/>
              </w:rPr>
              <w:t> </w:t>
            </w:r>
          </w:p>
        </w:tc>
      </w:tr>
      <w:tr w:rsidR="003D04F3" w:rsidRPr="003D04F3" w14:paraId="6345A1EE"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3C7D587A" w14:textId="27779A1C" w:rsidR="003D04F3" w:rsidRPr="003D04F3" w:rsidRDefault="003D04F3" w:rsidP="003D04F3">
            <w:pPr>
              <w:jc w:val="center"/>
              <w:rPr>
                <w:lang w:val="fr-FR"/>
              </w:rPr>
            </w:pPr>
            <w:r w:rsidRPr="003D04F3">
              <w:t>11</w:t>
            </w:r>
          </w:p>
        </w:tc>
        <w:tc>
          <w:tcPr>
            <w:tcW w:w="3945" w:type="dxa"/>
            <w:tcBorders>
              <w:top w:val="single" w:sz="6" w:space="0" w:color="auto"/>
              <w:left w:val="single" w:sz="6" w:space="0" w:color="auto"/>
              <w:bottom w:val="single" w:sz="6" w:space="0" w:color="auto"/>
              <w:right w:val="single" w:sz="6" w:space="0" w:color="auto"/>
            </w:tcBorders>
            <w:hideMark/>
          </w:tcPr>
          <w:p w14:paraId="2FB80B2D" w14:textId="77777777" w:rsidR="003D04F3" w:rsidRPr="003D04F3" w:rsidRDefault="003D04F3" w:rsidP="003D04F3">
            <w:pPr>
              <w:rPr>
                <w:color w:val="auto"/>
                <w:lang w:val="fr-FR"/>
              </w:rPr>
            </w:pPr>
            <w:r w:rsidRPr="003D04F3">
              <w:rPr>
                <w:b/>
                <w:bCs/>
                <w:color w:val="auto"/>
              </w:rPr>
              <w:t>Thermos (2 litres)</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4291826F" w14:textId="77777777" w:rsidR="003D04F3" w:rsidRPr="003D04F3" w:rsidRDefault="003D04F3" w:rsidP="003D04F3">
            <w:pPr>
              <w:rPr>
                <w:lang w:val="fr-FR"/>
              </w:rPr>
            </w:pPr>
            <w:r w:rsidRPr="003D04F3">
              <w:t>Pièce</w:t>
            </w:r>
            <w:r w:rsidRPr="003D04F3">
              <w:rPr>
                <w:lang w:val="fr-FR"/>
              </w:rPr>
              <w:t> </w:t>
            </w:r>
          </w:p>
        </w:tc>
      </w:tr>
      <w:tr w:rsidR="003D04F3" w:rsidRPr="003D04F3" w14:paraId="0525D2DD"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01621DDA" w14:textId="325FE55C" w:rsidR="003D04F3" w:rsidRPr="003D04F3" w:rsidRDefault="003D04F3" w:rsidP="003D04F3">
            <w:pPr>
              <w:jc w:val="center"/>
              <w:rPr>
                <w:lang w:val="fr-FR"/>
              </w:rPr>
            </w:pPr>
            <w:r w:rsidRPr="003D04F3">
              <w:t>12</w:t>
            </w:r>
          </w:p>
        </w:tc>
        <w:tc>
          <w:tcPr>
            <w:tcW w:w="3945" w:type="dxa"/>
            <w:tcBorders>
              <w:top w:val="single" w:sz="6" w:space="0" w:color="auto"/>
              <w:left w:val="single" w:sz="6" w:space="0" w:color="auto"/>
              <w:bottom w:val="single" w:sz="6" w:space="0" w:color="auto"/>
              <w:right w:val="single" w:sz="6" w:space="0" w:color="auto"/>
            </w:tcBorders>
            <w:hideMark/>
          </w:tcPr>
          <w:p w14:paraId="2C1FE75F" w14:textId="77777777" w:rsidR="003D04F3" w:rsidRPr="003D04F3" w:rsidRDefault="003D04F3" w:rsidP="003D04F3">
            <w:pPr>
              <w:rPr>
                <w:color w:val="auto"/>
                <w:lang w:val="fr-FR"/>
              </w:rPr>
            </w:pPr>
            <w:r w:rsidRPr="003D04F3">
              <w:rPr>
                <w:b/>
                <w:bCs/>
                <w:color w:val="auto"/>
              </w:rPr>
              <w:t>Cafetière</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5EFC03AC" w14:textId="77777777" w:rsidR="003D04F3" w:rsidRPr="003D04F3" w:rsidRDefault="003D04F3" w:rsidP="003D04F3">
            <w:pPr>
              <w:rPr>
                <w:lang w:val="fr-FR"/>
              </w:rPr>
            </w:pPr>
            <w:r w:rsidRPr="003D04F3">
              <w:t>Pièce</w:t>
            </w:r>
            <w:r w:rsidRPr="003D04F3">
              <w:rPr>
                <w:lang w:val="fr-FR"/>
              </w:rPr>
              <w:t> </w:t>
            </w:r>
          </w:p>
        </w:tc>
      </w:tr>
      <w:tr w:rsidR="003D04F3" w:rsidRPr="003D04F3" w14:paraId="224CB2D2"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17171D56" w14:textId="23EED550" w:rsidR="003D04F3" w:rsidRPr="003D04F3" w:rsidRDefault="003D04F3" w:rsidP="003D04F3">
            <w:pPr>
              <w:jc w:val="center"/>
              <w:rPr>
                <w:lang w:val="fr-FR"/>
              </w:rPr>
            </w:pPr>
            <w:r w:rsidRPr="003D04F3">
              <w:t>13</w:t>
            </w:r>
          </w:p>
        </w:tc>
        <w:tc>
          <w:tcPr>
            <w:tcW w:w="3945" w:type="dxa"/>
            <w:tcBorders>
              <w:top w:val="single" w:sz="6" w:space="0" w:color="auto"/>
              <w:left w:val="single" w:sz="6" w:space="0" w:color="auto"/>
              <w:bottom w:val="single" w:sz="6" w:space="0" w:color="auto"/>
              <w:right w:val="single" w:sz="6" w:space="0" w:color="auto"/>
            </w:tcBorders>
            <w:hideMark/>
          </w:tcPr>
          <w:p w14:paraId="6CCD36CB" w14:textId="77777777" w:rsidR="003D04F3" w:rsidRPr="003D04F3" w:rsidRDefault="003D04F3" w:rsidP="003D04F3">
            <w:pPr>
              <w:rPr>
                <w:color w:val="auto"/>
                <w:lang w:val="fr-FR"/>
              </w:rPr>
            </w:pPr>
            <w:r w:rsidRPr="003D04F3">
              <w:rPr>
                <w:b/>
                <w:bCs/>
                <w:color w:val="auto"/>
              </w:rPr>
              <w:t>Bouilloire</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17BBFFB0" w14:textId="77777777" w:rsidR="003D04F3" w:rsidRPr="003D04F3" w:rsidRDefault="003D04F3" w:rsidP="003D04F3">
            <w:pPr>
              <w:rPr>
                <w:lang w:val="fr-FR"/>
              </w:rPr>
            </w:pPr>
            <w:r w:rsidRPr="003D04F3">
              <w:t>Pièce</w:t>
            </w:r>
            <w:r w:rsidRPr="003D04F3">
              <w:rPr>
                <w:lang w:val="fr-FR"/>
              </w:rPr>
              <w:t> </w:t>
            </w:r>
          </w:p>
        </w:tc>
      </w:tr>
      <w:tr w:rsidR="003D04F3" w:rsidRPr="003D04F3" w14:paraId="32745F66"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7374D862" w14:textId="1C7A1E34" w:rsidR="003D04F3" w:rsidRPr="003D04F3" w:rsidRDefault="003D04F3" w:rsidP="003D04F3">
            <w:pPr>
              <w:jc w:val="center"/>
              <w:rPr>
                <w:lang w:val="fr-FR"/>
              </w:rPr>
            </w:pPr>
            <w:r w:rsidRPr="003D04F3">
              <w:t>14</w:t>
            </w:r>
          </w:p>
        </w:tc>
        <w:tc>
          <w:tcPr>
            <w:tcW w:w="3945" w:type="dxa"/>
            <w:tcBorders>
              <w:top w:val="single" w:sz="6" w:space="0" w:color="auto"/>
              <w:left w:val="single" w:sz="6" w:space="0" w:color="auto"/>
              <w:bottom w:val="single" w:sz="6" w:space="0" w:color="auto"/>
              <w:right w:val="single" w:sz="6" w:space="0" w:color="auto"/>
            </w:tcBorders>
            <w:hideMark/>
          </w:tcPr>
          <w:p w14:paraId="649E2D59" w14:textId="77777777" w:rsidR="003D04F3" w:rsidRPr="003D04F3" w:rsidRDefault="003D04F3" w:rsidP="003D04F3">
            <w:pPr>
              <w:rPr>
                <w:color w:val="auto"/>
                <w:lang w:val="fr-FR"/>
              </w:rPr>
            </w:pPr>
            <w:r w:rsidRPr="003D04F3">
              <w:rPr>
                <w:b/>
                <w:bCs/>
                <w:color w:val="auto"/>
              </w:rPr>
              <w:t>Cuillère à café</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233E9204" w14:textId="77777777" w:rsidR="003D04F3" w:rsidRPr="003D04F3" w:rsidRDefault="003D04F3" w:rsidP="003D04F3">
            <w:pPr>
              <w:rPr>
                <w:lang w:val="fr-FR"/>
              </w:rPr>
            </w:pPr>
            <w:r w:rsidRPr="003D04F3">
              <w:t>Pièce</w:t>
            </w:r>
            <w:r w:rsidRPr="003D04F3">
              <w:rPr>
                <w:lang w:val="fr-FR"/>
              </w:rPr>
              <w:t> </w:t>
            </w:r>
          </w:p>
        </w:tc>
      </w:tr>
      <w:tr w:rsidR="003D04F3" w:rsidRPr="003D04F3" w14:paraId="320819B3"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357C8B85" w14:textId="13E576F4" w:rsidR="003D04F3" w:rsidRPr="003D04F3" w:rsidRDefault="003D04F3" w:rsidP="003D04F3">
            <w:pPr>
              <w:jc w:val="center"/>
              <w:rPr>
                <w:lang w:val="fr-FR"/>
              </w:rPr>
            </w:pPr>
            <w:r w:rsidRPr="003D04F3">
              <w:t>15</w:t>
            </w:r>
          </w:p>
        </w:tc>
        <w:tc>
          <w:tcPr>
            <w:tcW w:w="3945" w:type="dxa"/>
            <w:tcBorders>
              <w:top w:val="single" w:sz="6" w:space="0" w:color="auto"/>
              <w:left w:val="single" w:sz="6" w:space="0" w:color="auto"/>
              <w:bottom w:val="single" w:sz="6" w:space="0" w:color="auto"/>
              <w:right w:val="single" w:sz="6" w:space="0" w:color="auto"/>
            </w:tcBorders>
            <w:hideMark/>
          </w:tcPr>
          <w:p w14:paraId="06014164" w14:textId="77777777" w:rsidR="003D04F3" w:rsidRPr="003D04F3" w:rsidRDefault="003D04F3" w:rsidP="003D04F3">
            <w:pPr>
              <w:rPr>
                <w:color w:val="auto"/>
                <w:lang w:val="fr-FR"/>
              </w:rPr>
            </w:pPr>
            <w:r w:rsidRPr="003D04F3">
              <w:rPr>
                <w:b/>
                <w:bCs/>
                <w:color w:val="auto"/>
              </w:rPr>
              <w:t>Sucrière</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79364528" w14:textId="77777777" w:rsidR="003D04F3" w:rsidRPr="003D04F3" w:rsidRDefault="003D04F3" w:rsidP="003D04F3">
            <w:pPr>
              <w:rPr>
                <w:lang w:val="fr-FR"/>
              </w:rPr>
            </w:pPr>
            <w:r w:rsidRPr="003D04F3">
              <w:t>Pièce</w:t>
            </w:r>
            <w:r w:rsidRPr="003D04F3">
              <w:rPr>
                <w:lang w:val="fr-FR"/>
              </w:rPr>
              <w:t> </w:t>
            </w:r>
          </w:p>
        </w:tc>
      </w:tr>
      <w:tr w:rsidR="003D04F3" w:rsidRPr="003D04F3" w14:paraId="1E536F01"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7BCEBFC4" w14:textId="65111BBF" w:rsidR="003D04F3" w:rsidRPr="003D04F3" w:rsidRDefault="003D04F3" w:rsidP="003D04F3">
            <w:pPr>
              <w:jc w:val="center"/>
              <w:rPr>
                <w:lang w:val="fr-FR"/>
              </w:rPr>
            </w:pPr>
            <w:r w:rsidRPr="003D04F3">
              <w:lastRenderedPageBreak/>
              <w:t>16</w:t>
            </w:r>
          </w:p>
        </w:tc>
        <w:tc>
          <w:tcPr>
            <w:tcW w:w="3945" w:type="dxa"/>
            <w:tcBorders>
              <w:top w:val="single" w:sz="6" w:space="0" w:color="auto"/>
              <w:left w:val="single" w:sz="6" w:space="0" w:color="auto"/>
              <w:bottom w:val="single" w:sz="6" w:space="0" w:color="auto"/>
              <w:right w:val="single" w:sz="6" w:space="0" w:color="auto"/>
            </w:tcBorders>
            <w:hideMark/>
          </w:tcPr>
          <w:p w14:paraId="459FB6F1" w14:textId="77777777" w:rsidR="003D04F3" w:rsidRPr="003D04F3" w:rsidRDefault="003D04F3" w:rsidP="003D04F3">
            <w:pPr>
              <w:rPr>
                <w:color w:val="auto"/>
                <w:lang w:val="fr-FR"/>
              </w:rPr>
            </w:pPr>
            <w:r w:rsidRPr="003D04F3">
              <w:rPr>
                <w:b/>
                <w:bCs/>
                <w:color w:val="auto"/>
              </w:rPr>
              <w:t>Tasses moyennes</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1B3A1564" w14:textId="77777777" w:rsidR="003D04F3" w:rsidRPr="003D04F3" w:rsidRDefault="003D04F3" w:rsidP="003D04F3">
            <w:pPr>
              <w:rPr>
                <w:lang w:val="fr-FR"/>
              </w:rPr>
            </w:pPr>
            <w:r w:rsidRPr="003D04F3">
              <w:t>Pièce</w:t>
            </w:r>
            <w:r w:rsidRPr="003D04F3">
              <w:rPr>
                <w:lang w:val="fr-FR"/>
              </w:rPr>
              <w:t> </w:t>
            </w:r>
          </w:p>
        </w:tc>
      </w:tr>
      <w:tr w:rsidR="003D04F3" w:rsidRPr="003D04F3" w14:paraId="27CF4996" w14:textId="77777777">
        <w:trPr>
          <w:trHeight w:val="300"/>
        </w:trPr>
        <w:tc>
          <w:tcPr>
            <w:tcW w:w="840" w:type="dxa"/>
            <w:tcBorders>
              <w:top w:val="single" w:sz="6" w:space="0" w:color="auto"/>
              <w:left w:val="single" w:sz="6" w:space="0" w:color="auto"/>
              <w:bottom w:val="single" w:sz="6" w:space="0" w:color="auto"/>
              <w:right w:val="single" w:sz="6" w:space="0" w:color="auto"/>
            </w:tcBorders>
            <w:hideMark/>
          </w:tcPr>
          <w:p w14:paraId="01D62C65" w14:textId="5C625590" w:rsidR="003D04F3" w:rsidRPr="003D04F3" w:rsidRDefault="003D04F3" w:rsidP="003D04F3">
            <w:pPr>
              <w:jc w:val="center"/>
              <w:rPr>
                <w:lang w:val="fr-FR"/>
              </w:rPr>
            </w:pPr>
            <w:r w:rsidRPr="003D04F3">
              <w:t>17</w:t>
            </w:r>
          </w:p>
        </w:tc>
        <w:tc>
          <w:tcPr>
            <w:tcW w:w="3945" w:type="dxa"/>
            <w:tcBorders>
              <w:top w:val="single" w:sz="6" w:space="0" w:color="auto"/>
              <w:left w:val="single" w:sz="6" w:space="0" w:color="auto"/>
              <w:bottom w:val="single" w:sz="6" w:space="0" w:color="auto"/>
              <w:right w:val="single" w:sz="6" w:space="0" w:color="auto"/>
            </w:tcBorders>
            <w:hideMark/>
          </w:tcPr>
          <w:p w14:paraId="1071C68E" w14:textId="77777777" w:rsidR="003D04F3" w:rsidRPr="003D04F3" w:rsidRDefault="003D04F3" w:rsidP="003D04F3">
            <w:pPr>
              <w:rPr>
                <w:color w:val="auto"/>
                <w:lang w:val="fr-FR"/>
              </w:rPr>
            </w:pPr>
            <w:r w:rsidRPr="003D04F3">
              <w:rPr>
                <w:b/>
                <w:bCs/>
                <w:color w:val="auto"/>
              </w:rPr>
              <w:t>Verres à eau</w:t>
            </w:r>
            <w:r w:rsidRPr="003D04F3">
              <w:rPr>
                <w:color w:val="auto"/>
                <w:lang w:val="fr-FR"/>
              </w:rPr>
              <w:t> </w:t>
            </w:r>
          </w:p>
        </w:tc>
        <w:tc>
          <w:tcPr>
            <w:tcW w:w="4260" w:type="dxa"/>
            <w:tcBorders>
              <w:top w:val="single" w:sz="6" w:space="0" w:color="auto"/>
              <w:left w:val="single" w:sz="6" w:space="0" w:color="auto"/>
              <w:bottom w:val="single" w:sz="6" w:space="0" w:color="auto"/>
              <w:right w:val="single" w:sz="6" w:space="0" w:color="auto"/>
            </w:tcBorders>
            <w:hideMark/>
          </w:tcPr>
          <w:p w14:paraId="77DB0156" w14:textId="77777777" w:rsidR="003D04F3" w:rsidRPr="003D04F3" w:rsidRDefault="003D04F3" w:rsidP="003D04F3">
            <w:pPr>
              <w:rPr>
                <w:lang w:val="fr-FR"/>
              </w:rPr>
            </w:pPr>
            <w:r w:rsidRPr="003D04F3">
              <w:t>Pièce</w:t>
            </w:r>
            <w:r w:rsidRPr="003D04F3">
              <w:rPr>
                <w:lang w:val="fr-FR"/>
              </w:rPr>
              <w:t> </w:t>
            </w:r>
          </w:p>
        </w:tc>
      </w:tr>
    </w:tbl>
    <w:p w14:paraId="6BC6A744" w14:textId="77777777" w:rsidR="005E37D8" w:rsidRDefault="005E37D8" w:rsidP="008C0162"/>
    <w:p w14:paraId="3CA25AFC" w14:textId="11D65281" w:rsidR="007E5E4A" w:rsidRPr="008C0162" w:rsidRDefault="007E5E4A" w:rsidP="008C0162">
      <w:r w:rsidRPr="007E5E4A">
        <w:rPr>
          <w:b/>
          <w:bCs/>
          <w:color w:val="auto"/>
          <w:u w:val="single"/>
        </w:rPr>
        <w:t>NB </w:t>
      </w:r>
      <w:r>
        <w:t>: Avant l’attribution du marché, le pouvoir adjudicateur se réserve le droit de visite</w:t>
      </w:r>
      <w:r w:rsidR="003233B7">
        <w:t>r</w:t>
      </w:r>
      <w:r>
        <w:t xml:space="preserve"> l’effectivité des stocks des soumissionnaires pressentis être retenus dans l’accord-cadre.</w:t>
      </w:r>
    </w:p>
    <w:p w14:paraId="3E768F6F" w14:textId="478F59FD" w:rsidR="00FB4DBA" w:rsidRPr="000C248F" w:rsidRDefault="005F2003" w:rsidP="0055079B">
      <w:pPr>
        <w:pStyle w:val="Paragraphedeliste"/>
        <w:numPr>
          <w:ilvl w:val="0"/>
          <w:numId w:val="42"/>
        </w:numPr>
        <w:jc w:val="both"/>
        <w:rPr>
          <w:color w:val="EE0000"/>
          <w:szCs w:val="21"/>
          <w:lang w:val="fr-FR"/>
        </w:rPr>
      </w:pPr>
      <w:r w:rsidRPr="000C248F">
        <w:rPr>
          <w:color w:val="EE0000"/>
          <w:szCs w:val="21"/>
          <w:lang w:val="fr-FR"/>
        </w:rPr>
        <w:br w:type="page"/>
      </w:r>
    </w:p>
    <w:p w14:paraId="3C7F4BC0" w14:textId="2451B045" w:rsidR="005F2003" w:rsidRPr="00133829" w:rsidRDefault="005F2003" w:rsidP="001C09F6">
      <w:pPr>
        <w:pStyle w:val="Titre1"/>
        <w:jc w:val="both"/>
        <w:rPr>
          <w:rFonts w:ascii="Georgia" w:hAnsi="Georgia"/>
          <w:sz w:val="28"/>
          <w:szCs w:val="28"/>
        </w:rPr>
      </w:pPr>
      <w:bookmarkStart w:id="167" w:name="_Toc223783283"/>
      <w:r w:rsidRPr="00133829">
        <w:rPr>
          <w:rFonts w:ascii="Georgia" w:hAnsi="Georgia"/>
          <w:sz w:val="28"/>
          <w:szCs w:val="28"/>
        </w:rPr>
        <w:lastRenderedPageBreak/>
        <w:t>Formulaires</w:t>
      </w:r>
      <w:bookmarkEnd w:id="167"/>
    </w:p>
    <w:p w14:paraId="64400983" w14:textId="469426D8" w:rsidR="005C25CB" w:rsidRPr="005C25CB" w:rsidRDefault="00D450F6" w:rsidP="005C25CB">
      <w:pPr>
        <w:pStyle w:val="Titre2"/>
        <w:jc w:val="both"/>
        <w:rPr>
          <w:rFonts w:ascii="Georgia" w:hAnsi="Georgia"/>
          <w:sz w:val="21"/>
          <w:szCs w:val="21"/>
        </w:rPr>
      </w:pPr>
      <w:bookmarkStart w:id="168" w:name="_Toc52268497"/>
      <w:bookmarkStart w:id="169" w:name="_Toc223783284"/>
      <w:r w:rsidRPr="000C248F">
        <w:rPr>
          <w:rFonts w:ascii="Georgia" w:hAnsi="Georgia"/>
          <w:sz w:val="21"/>
          <w:szCs w:val="21"/>
        </w:rPr>
        <w:t>Fiche d’identification</w:t>
      </w:r>
      <w:bookmarkEnd w:id="168"/>
      <w:bookmarkEnd w:id="169"/>
    </w:p>
    <w:p w14:paraId="4CC6F511" w14:textId="77777777" w:rsidR="005C25CB" w:rsidRPr="005C25CB" w:rsidRDefault="005C25CB" w:rsidP="0055079B">
      <w:pPr>
        <w:pStyle w:val="Titre3"/>
        <w:keepNext/>
        <w:widowControl w:val="0"/>
        <w:numPr>
          <w:ilvl w:val="2"/>
          <w:numId w:val="52"/>
        </w:numPr>
        <w:tabs>
          <w:tab w:val="num" w:pos="810"/>
        </w:tabs>
        <w:suppressAutoHyphens/>
        <w:autoSpaceDE/>
        <w:autoSpaceDN/>
        <w:adjustRightInd/>
        <w:spacing w:before="180" w:after="180"/>
        <w:jc w:val="both"/>
        <w:rPr>
          <w:rFonts w:ascii="Georgia" w:hAnsi="Georgia"/>
          <w:color w:val="auto"/>
          <w:sz w:val="21"/>
          <w:szCs w:val="21"/>
        </w:rPr>
      </w:pPr>
      <w:bookmarkStart w:id="170" w:name="_Toc223783285"/>
      <w:r w:rsidRPr="005C25CB">
        <w:rPr>
          <w:rFonts w:ascii="Georgia" w:hAnsi="Georgia"/>
          <w:color w:val="auto"/>
          <w:sz w:val="21"/>
          <w:szCs w:val="21"/>
        </w:rPr>
        <w:t>Fiche d’identification personne physique</w:t>
      </w:r>
      <w:bookmarkEnd w:id="170"/>
    </w:p>
    <w:p w14:paraId="52FF8FD9" w14:textId="77777777" w:rsidR="005C25CB" w:rsidRPr="005C25CB" w:rsidRDefault="005C25CB" w:rsidP="005C25CB">
      <w:pPr>
        <w:widowControl w:val="0"/>
        <w:tabs>
          <w:tab w:val="left" w:pos="2875"/>
        </w:tabs>
        <w:autoSpaceDE w:val="0"/>
        <w:autoSpaceDN w:val="0"/>
        <w:spacing w:before="3" w:after="0" w:line="240" w:lineRule="auto"/>
        <w:ind w:left="79"/>
        <w:outlineLvl w:val="1"/>
        <w:rPr>
          <w:rFonts w:eastAsia="Times New Roman" w:cs="Georgia"/>
          <w:b/>
          <w:bCs/>
          <w:sz w:val="18"/>
          <w:szCs w:val="18"/>
        </w:rPr>
      </w:pPr>
    </w:p>
    <w:p w14:paraId="311CDC64" w14:textId="15773C4A" w:rsidR="005C25CB" w:rsidRPr="00885C35" w:rsidRDefault="005C25CB" w:rsidP="00885C35">
      <w:pPr>
        <w:widowControl w:val="0"/>
        <w:autoSpaceDE w:val="0"/>
        <w:autoSpaceDN w:val="0"/>
        <w:spacing w:before="12" w:after="0" w:line="240" w:lineRule="auto"/>
        <w:ind w:left="3487" w:right="646"/>
        <w:rPr>
          <w:rFonts w:eastAsia="Times New Roman" w:cs="Georgia"/>
          <w:b/>
          <w:sz w:val="16"/>
        </w:rPr>
      </w:pPr>
      <w:bookmarkStart w:id="171" w:name="_Hlk213675393"/>
      <w:r w:rsidRPr="00682435">
        <w:rPr>
          <w:rFonts w:eastAsia="Times New Roman" w:cs="Georgia"/>
          <w:b/>
          <w:color w:val="575656"/>
          <w:sz w:val="16"/>
        </w:rPr>
        <w:t>Cette</w:t>
      </w:r>
      <w:r w:rsidRPr="00682435">
        <w:rPr>
          <w:rFonts w:eastAsia="Times New Roman" w:cs="Georgia"/>
          <w:b/>
          <w:color w:val="575656"/>
          <w:spacing w:val="-4"/>
          <w:sz w:val="16"/>
        </w:rPr>
        <w:t xml:space="preserve"> </w:t>
      </w:r>
      <w:r w:rsidRPr="00682435">
        <w:rPr>
          <w:rFonts w:eastAsia="Times New Roman" w:cs="Georgia"/>
          <w:b/>
          <w:color w:val="575656"/>
          <w:sz w:val="16"/>
        </w:rPr>
        <w:t>fiche</w:t>
      </w:r>
      <w:r w:rsidRPr="00682435">
        <w:rPr>
          <w:rFonts w:eastAsia="Times New Roman" w:cs="Georgia"/>
          <w:b/>
          <w:color w:val="575656"/>
          <w:spacing w:val="-6"/>
          <w:sz w:val="16"/>
        </w:rPr>
        <w:t xml:space="preserve"> </w:t>
      </w:r>
      <w:r w:rsidRPr="00682435">
        <w:rPr>
          <w:rFonts w:eastAsia="Times New Roman" w:cs="Georgia"/>
          <w:b/>
          <w:color w:val="575656"/>
          <w:sz w:val="16"/>
        </w:rPr>
        <w:t>doit</w:t>
      </w:r>
      <w:r w:rsidRPr="00682435">
        <w:rPr>
          <w:rFonts w:eastAsia="Times New Roman" w:cs="Georgia"/>
          <w:b/>
          <w:color w:val="575656"/>
          <w:spacing w:val="-8"/>
          <w:sz w:val="16"/>
        </w:rPr>
        <w:t xml:space="preserve"> </w:t>
      </w:r>
      <w:r w:rsidRPr="00682435">
        <w:rPr>
          <w:rFonts w:eastAsia="Times New Roman" w:cs="Georgia"/>
          <w:b/>
          <w:color w:val="575656"/>
          <w:sz w:val="16"/>
        </w:rPr>
        <w:t>être</w:t>
      </w:r>
      <w:r w:rsidRPr="00682435">
        <w:rPr>
          <w:rFonts w:eastAsia="Times New Roman" w:cs="Georgia"/>
          <w:b/>
          <w:color w:val="575656"/>
          <w:spacing w:val="-6"/>
          <w:sz w:val="16"/>
        </w:rPr>
        <w:t xml:space="preserve"> </w:t>
      </w:r>
      <w:r w:rsidRPr="00682435">
        <w:rPr>
          <w:rFonts w:eastAsia="Times New Roman" w:cs="Georgia"/>
          <w:b/>
          <w:color w:val="575656"/>
          <w:sz w:val="16"/>
        </w:rPr>
        <w:t>complétée,</w:t>
      </w:r>
      <w:r w:rsidRPr="00682435">
        <w:rPr>
          <w:rFonts w:eastAsia="Times New Roman" w:cs="Georgia"/>
          <w:b/>
          <w:color w:val="575656"/>
          <w:spacing w:val="-6"/>
          <w:sz w:val="16"/>
        </w:rPr>
        <w:t xml:space="preserve"> </w:t>
      </w:r>
      <w:r w:rsidRPr="00682435">
        <w:rPr>
          <w:rFonts w:eastAsia="Times New Roman" w:cs="Georgia"/>
          <w:b/>
          <w:color w:val="575656"/>
          <w:sz w:val="16"/>
        </w:rPr>
        <w:t>signée</w:t>
      </w:r>
      <w:r w:rsidRPr="00682435">
        <w:rPr>
          <w:rFonts w:eastAsia="Times New Roman" w:cs="Georgia"/>
          <w:b/>
          <w:color w:val="575656"/>
          <w:spacing w:val="-5"/>
          <w:sz w:val="16"/>
        </w:rPr>
        <w:t xml:space="preserve"> </w:t>
      </w:r>
      <w:r w:rsidRPr="00682435">
        <w:rPr>
          <w:rFonts w:eastAsia="Times New Roman" w:cs="Georgia"/>
          <w:b/>
          <w:color w:val="575656"/>
          <w:sz w:val="16"/>
        </w:rPr>
        <w:t>et</w:t>
      </w:r>
      <w:r w:rsidRPr="00682435">
        <w:rPr>
          <w:rFonts w:eastAsia="Times New Roman" w:cs="Georgia"/>
          <w:b/>
          <w:color w:val="575656"/>
          <w:spacing w:val="-8"/>
          <w:sz w:val="16"/>
        </w:rPr>
        <w:t xml:space="preserve"> </w:t>
      </w:r>
      <w:r w:rsidRPr="00682435">
        <w:rPr>
          <w:rFonts w:eastAsia="Times New Roman" w:cs="Georgia"/>
          <w:b/>
          <w:color w:val="575656"/>
          <w:sz w:val="16"/>
        </w:rPr>
        <w:t>être</w:t>
      </w:r>
      <w:r w:rsidRPr="00682435">
        <w:rPr>
          <w:rFonts w:eastAsia="Times New Roman" w:cs="Georgia"/>
          <w:b/>
          <w:color w:val="575656"/>
          <w:spacing w:val="-7"/>
          <w:sz w:val="16"/>
        </w:rPr>
        <w:t xml:space="preserve"> </w:t>
      </w:r>
      <w:r w:rsidRPr="00682435">
        <w:rPr>
          <w:rFonts w:eastAsia="Times New Roman" w:cs="Georgia"/>
          <w:b/>
          <w:color w:val="575656"/>
          <w:sz w:val="16"/>
        </w:rPr>
        <w:t>accompagnée d'une photocopie lisible du document d'identité</w:t>
      </w:r>
    </w:p>
    <w:p w14:paraId="3B3FB342" w14:textId="77777777" w:rsidR="005C25CB" w:rsidRPr="00682435" w:rsidRDefault="005C25CB" w:rsidP="005C25CB">
      <w:pPr>
        <w:widowControl w:val="0"/>
        <w:autoSpaceDE w:val="0"/>
        <w:autoSpaceDN w:val="0"/>
        <w:spacing w:before="73" w:after="0" w:line="240" w:lineRule="auto"/>
        <w:rPr>
          <w:rFonts w:eastAsia="Times New Roman" w:cs="Georgia"/>
          <w:b/>
          <w:sz w:val="20"/>
          <w:szCs w:val="20"/>
        </w:rPr>
      </w:pPr>
    </w:p>
    <w:p w14:paraId="15CCB708" w14:textId="77777777" w:rsidR="005C25CB" w:rsidRPr="00682435" w:rsidRDefault="005C25CB" w:rsidP="005C25CB">
      <w:pPr>
        <w:widowControl w:val="0"/>
        <w:autoSpaceDE w:val="0"/>
        <w:autoSpaceDN w:val="0"/>
        <w:spacing w:before="1"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69966F64" w14:textId="77777777" w:rsidR="005C25CB" w:rsidRPr="00682435" w:rsidRDefault="005C25CB" w:rsidP="005C25CB">
      <w:pPr>
        <w:widowControl w:val="0"/>
        <w:autoSpaceDE w:val="0"/>
        <w:autoSpaceDN w:val="0"/>
        <w:spacing w:after="0" w:line="240" w:lineRule="auto"/>
        <w:rPr>
          <w:rFonts w:eastAsia="Times New Roman" w:cs="Georgia"/>
          <w:sz w:val="20"/>
          <w:szCs w:val="20"/>
        </w:rPr>
      </w:pPr>
    </w:p>
    <w:p w14:paraId="4B3C4617" w14:textId="77777777" w:rsidR="005C25CB" w:rsidRPr="00682435" w:rsidRDefault="005C25CB" w:rsidP="005C25CB">
      <w:pPr>
        <w:widowControl w:val="0"/>
        <w:autoSpaceDE w:val="0"/>
        <w:autoSpaceDN w:val="0"/>
        <w:spacing w:before="70" w:after="0" w:line="240" w:lineRule="auto"/>
        <w:rPr>
          <w:rFonts w:eastAsia="Times New Roman" w:cs="Georgia"/>
          <w:sz w:val="20"/>
          <w:szCs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0"/>
        <w:gridCol w:w="4866"/>
      </w:tblGrid>
      <w:tr w:rsidR="005C25CB" w:rsidRPr="00682435" w14:paraId="3A058FB5" w14:textId="77777777" w:rsidTr="004505DB">
        <w:trPr>
          <w:trHeight w:val="642"/>
        </w:trPr>
        <w:tc>
          <w:tcPr>
            <w:tcW w:w="8476" w:type="dxa"/>
            <w:gridSpan w:val="2"/>
            <w:shd w:val="clear" w:color="auto" w:fill="D8D8D8"/>
          </w:tcPr>
          <w:p w14:paraId="6259B65F" w14:textId="77777777" w:rsidR="005C25CB" w:rsidRPr="00682435" w:rsidRDefault="005C25CB" w:rsidP="004505DB">
            <w:pPr>
              <w:spacing w:before="19"/>
              <w:rPr>
                <w:rFonts w:cs="Georgia"/>
                <w:sz w:val="18"/>
              </w:rPr>
            </w:pPr>
          </w:p>
          <w:p w14:paraId="26B6486F" w14:textId="77777777" w:rsidR="005C25CB" w:rsidRPr="00682435" w:rsidRDefault="005C25CB" w:rsidP="004505DB">
            <w:pPr>
              <w:tabs>
                <w:tab w:val="left" w:pos="3381"/>
              </w:tabs>
              <w:ind w:left="2704"/>
              <w:rPr>
                <w:rFonts w:cs="Georgia"/>
                <w:b/>
                <w:sz w:val="18"/>
              </w:rPr>
            </w:pPr>
            <w:r w:rsidRPr="00682435">
              <w:rPr>
                <w:rFonts w:cs="Georgia"/>
                <w:b/>
                <w:color w:val="575656"/>
                <w:spacing w:val="-5"/>
                <w:sz w:val="18"/>
              </w:rPr>
              <w:t>I.</w:t>
            </w:r>
            <w:r w:rsidRPr="00682435">
              <w:rPr>
                <w:rFonts w:cs="Georgia"/>
                <w:b/>
                <w:color w:val="575656"/>
                <w:sz w:val="18"/>
              </w:rPr>
              <w:tab/>
              <w:t>DONNEES</w:t>
            </w:r>
            <w:r w:rsidRPr="00682435">
              <w:rPr>
                <w:rFonts w:cs="Georgia"/>
                <w:b/>
                <w:color w:val="575656"/>
                <w:spacing w:val="34"/>
                <w:sz w:val="18"/>
              </w:rPr>
              <w:t xml:space="preserve"> </w:t>
            </w:r>
            <w:r w:rsidRPr="00682435">
              <w:rPr>
                <w:rFonts w:cs="Georgia"/>
                <w:b/>
                <w:color w:val="575656"/>
                <w:spacing w:val="-2"/>
                <w:sz w:val="18"/>
              </w:rPr>
              <w:t>PERSONNELLES</w:t>
            </w:r>
          </w:p>
        </w:tc>
      </w:tr>
      <w:tr w:rsidR="005C25CB" w:rsidRPr="00682435" w14:paraId="3CB6A641" w14:textId="77777777" w:rsidTr="004505DB">
        <w:trPr>
          <w:trHeight w:val="510"/>
        </w:trPr>
        <w:tc>
          <w:tcPr>
            <w:tcW w:w="3610" w:type="dxa"/>
          </w:tcPr>
          <w:p w14:paraId="0266F43D" w14:textId="77777777" w:rsidR="005C25CB" w:rsidRPr="00682435" w:rsidRDefault="005C25CB" w:rsidP="004505DB">
            <w:pPr>
              <w:spacing w:before="5"/>
              <w:ind w:left="100"/>
              <w:rPr>
                <w:rFonts w:cs="Georgia"/>
                <w:sz w:val="18"/>
              </w:rPr>
            </w:pPr>
            <w:r w:rsidRPr="00682435">
              <w:rPr>
                <w:rFonts w:cs="Georgia"/>
                <w:color w:val="575656"/>
                <w:w w:val="105"/>
                <w:sz w:val="18"/>
              </w:rPr>
              <w:t>NOM(S)</w:t>
            </w:r>
            <w:r w:rsidRPr="00682435">
              <w:rPr>
                <w:rFonts w:cs="Georgia"/>
                <w:color w:val="575656"/>
                <w:spacing w:val="-10"/>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FAMILLE</w:t>
            </w:r>
          </w:p>
          <w:p w14:paraId="42B487B3" w14:textId="77777777" w:rsidR="005C25CB" w:rsidRPr="00682435" w:rsidRDefault="005C25CB" w:rsidP="004505DB">
            <w:pPr>
              <w:ind w:left="100"/>
              <w:rPr>
                <w:rFonts w:cs="Georgia"/>
                <w:i/>
                <w:sz w:val="15"/>
              </w:rPr>
            </w:pPr>
            <w:r w:rsidRPr="00682435">
              <w:rPr>
                <w:rFonts w:cs="Georgia"/>
                <w:i/>
                <w:color w:val="575656"/>
                <w:sz w:val="15"/>
              </w:rPr>
              <w:t>comme</w:t>
            </w:r>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4866" w:type="dxa"/>
          </w:tcPr>
          <w:p w14:paraId="22C6B912" w14:textId="77777777" w:rsidR="005C25CB" w:rsidRPr="00682435" w:rsidRDefault="005C25CB" w:rsidP="004505DB">
            <w:pPr>
              <w:rPr>
                <w:rFonts w:ascii="Times New Roman" w:cs="Georgia"/>
                <w:sz w:val="18"/>
              </w:rPr>
            </w:pPr>
          </w:p>
        </w:tc>
      </w:tr>
      <w:tr w:rsidR="005C25CB" w:rsidRPr="00682435" w14:paraId="4E85AA50" w14:textId="77777777" w:rsidTr="004505DB">
        <w:trPr>
          <w:trHeight w:val="597"/>
        </w:trPr>
        <w:tc>
          <w:tcPr>
            <w:tcW w:w="3610" w:type="dxa"/>
          </w:tcPr>
          <w:p w14:paraId="4614E6BA" w14:textId="77777777" w:rsidR="005C25CB" w:rsidRPr="00682435" w:rsidRDefault="005C25CB" w:rsidP="004505DB">
            <w:pPr>
              <w:spacing w:before="7"/>
              <w:ind w:left="100"/>
              <w:rPr>
                <w:rFonts w:cs="Georgia"/>
                <w:sz w:val="18"/>
              </w:rPr>
            </w:pPr>
            <w:r w:rsidRPr="00682435">
              <w:rPr>
                <w:rFonts w:cs="Georgia"/>
                <w:color w:val="575656"/>
                <w:spacing w:val="-2"/>
                <w:w w:val="105"/>
                <w:sz w:val="18"/>
              </w:rPr>
              <w:t>PRENOM(S)</w:t>
            </w:r>
          </w:p>
          <w:p w14:paraId="2AE4429E" w14:textId="77777777" w:rsidR="005C25CB" w:rsidRPr="00682435" w:rsidRDefault="005C25CB" w:rsidP="004505DB">
            <w:pPr>
              <w:spacing w:before="1"/>
              <w:ind w:left="100"/>
              <w:rPr>
                <w:rFonts w:cs="Georgia"/>
                <w:i/>
                <w:sz w:val="15"/>
              </w:rPr>
            </w:pPr>
            <w:r w:rsidRPr="00682435">
              <w:rPr>
                <w:rFonts w:cs="Georgia"/>
                <w:i/>
                <w:color w:val="575656"/>
                <w:sz w:val="15"/>
              </w:rPr>
              <w:t>comme</w:t>
            </w:r>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4866" w:type="dxa"/>
          </w:tcPr>
          <w:p w14:paraId="11DC6119" w14:textId="77777777" w:rsidR="005C25CB" w:rsidRPr="00682435" w:rsidRDefault="005C25CB" w:rsidP="004505DB">
            <w:pPr>
              <w:rPr>
                <w:rFonts w:ascii="Times New Roman" w:cs="Georgia"/>
                <w:sz w:val="18"/>
              </w:rPr>
            </w:pPr>
          </w:p>
        </w:tc>
      </w:tr>
      <w:tr w:rsidR="005C25CB" w:rsidRPr="00682435" w14:paraId="5683277C" w14:textId="77777777" w:rsidTr="004505DB">
        <w:trPr>
          <w:trHeight w:val="597"/>
        </w:trPr>
        <w:tc>
          <w:tcPr>
            <w:tcW w:w="3610" w:type="dxa"/>
          </w:tcPr>
          <w:p w14:paraId="78E39BAC" w14:textId="77777777" w:rsidR="005C25CB" w:rsidRPr="00682435" w:rsidRDefault="005C25CB" w:rsidP="004505DB">
            <w:pPr>
              <w:spacing w:before="7"/>
              <w:ind w:left="100"/>
              <w:rPr>
                <w:rFonts w:cs="Georgia"/>
                <w:sz w:val="18"/>
              </w:rPr>
            </w:pPr>
            <w:r w:rsidRPr="00682435">
              <w:rPr>
                <w:rFonts w:cs="Georgia"/>
                <w:color w:val="575656"/>
                <w:w w:val="105"/>
                <w:sz w:val="18"/>
              </w:rPr>
              <w:t>DATE</w:t>
            </w:r>
            <w:r w:rsidRPr="00682435">
              <w:rPr>
                <w:rFonts w:cs="Georgia"/>
                <w:color w:val="575656"/>
                <w:spacing w:val="-7"/>
                <w:w w:val="105"/>
                <w:sz w:val="18"/>
              </w:rPr>
              <w:t xml:space="preserve"> </w:t>
            </w:r>
            <w:r w:rsidRPr="00682435">
              <w:rPr>
                <w:rFonts w:cs="Georgia"/>
                <w:color w:val="575656"/>
                <w:w w:val="105"/>
                <w:sz w:val="18"/>
              </w:rPr>
              <w:t>DE</w:t>
            </w:r>
            <w:r w:rsidRPr="00682435">
              <w:rPr>
                <w:rFonts w:cs="Georgia"/>
                <w:color w:val="575656"/>
                <w:spacing w:val="-11"/>
                <w:w w:val="105"/>
                <w:sz w:val="18"/>
              </w:rPr>
              <w:t xml:space="preserve"> </w:t>
            </w:r>
            <w:r w:rsidRPr="00682435">
              <w:rPr>
                <w:rFonts w:cs="Georgia"/>
                <w:color w:val="575656"/>
                <w:spacing w:val="-2"/>
                <w:w w:val="105"/>
                <w:sz w:val="18"/>
              </w:rPr>
              <w:t>NAISSANCE</w:t>
            </w:r>
          </w:p>
          <w:p w14:paraId="4ED802CE" w14:textId="77777777" w:rsidR="005C25CB" w:rsidRPr="00682435" w:rsidRDefault="005C25CB" w:rsidP="004505DB">
            <w:pPr>
              <w:spacing w:before="1"/>
              <w:ind w:left="100"/>
              <w:rPr>
                <w:rFonts w:cs="Georgia"/>
                <w:i/>
                <w:sz w:val="15"/>
              </w:rPr>
            </w:pPr>
            <w:r w:rsidRPr="00682435">
              <w:rPr>
                <w:rFonts w:cs="Georgia"/>
                <w:i/>
                <w:color w:val="575656"/>
                <w:spacing w:val="-2"/>
                <w:sz w:val="15"/>
              </w:rPr>
              <w:t>(JJ/MM/AAAA)</w:t>
            </w:r>
          </w:p>
        </w:tc>
        <w:tc>
          <w:tcPr>
            <w:tcW w:w="4866" w:type="dxa"/>
          </w:tcPr>
          <w:p w14:paraId="4FF07346" w14:textId="77777777" w:rsidR="005C25CB" w:rsidRPr="00682435" w:rsidRDefault="005C25CB" w:rsidP="004505DB">
            <w:pPr>
              <w:rPr>
                <w:rFonts w:ascii="Times New Roman" w:cs="Georgia"/>
                <w:sz w:val="18"/>
              </w:rPr>
            </w:pPr>
          </w:p>
        </w:tc>
      </w:tr>
      <w:tr w:rsidR="005C25CB" w:rsidRPr="00682435" w14:paraId="14F54E08" w14:textId="77777777" w:rsidTr="004505DB">
        <w:trPr>
          <w:trHeight w:val="598"/>
        </w:trPr>
        <w:tc>
          <w:tcPr>
            <w:tcW w:w="3610" w:type="dxa"/>
          </w:tcPr>
          <w:p w14:paraId="008E9ED6" w14:textId="77777777" w:rsidR="005C25CB" w:rsidRPr="00682435" w:rsidRDefault="005C25CB" w:rsidP="004505DB">
            <w:pPr>
              <w:spacing w:before="7"/>
              <w:ind w:left="100"/>
              <w:rPr>
                <w:rFonts w:cs="Georgia"/>
                <w:sz w:val="18"/>
              </w:rPr>
            </w:pPr>
            <w:r w:rsidRPr="00682435">
              <w:rPr>
                <w:rFonts w:cs="Georgia"/>
                <w:color w:val="575656"/>
                <w:w w:val="105"/>
                <w:sz w:val="18"/>
              </w:rPr>
              <w:t>LIEU</w:t>
            </w:r>
            <w:r w:rsidRPr="00682435">
              <w:rPr>
                <w:rFonts w:cs="Georgia"/>
                <w:color w:val="575656"/>
                <w:spacing w:val="-6"/>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NAISSANCE</w:t>
            </w:r>
          </w:p>
          <w:p w14:paraId="7A702299" w14:textId="77777777" w:rsidR="005C25CB" w:rsidRPr="00682435" w:rsidRDefault="005C25CB" w:rsidP="004505DB">
            <w:pPr>
              <w:spacing w:before="1"/>
              <w:ind w:left="100"/>
              <w:rPr>
                <w:rFonts w:cs="Georgia"/>
                <w:i/>
                <w:sz w:val="15"/>
              </w:rPr>
            </w:pPr>
            <w:r w:rsidRPr="00682435">
              <w:rPr>
                <w:rFonts w:cs="Georgia"/>
                <w:i/>
                <w:color w:val="575656"/>
                <w:sz w:val="15"/>
              </w:rPr>
              <w:t>(ville,</w:t>
            </w:r>
            <w:r w:rsidRPr="00682435">
              <w:rPr>
                <w:rFonts w:cs="Georgia"/>
                <w:i/>
                <w:color w:val="575656"/>
                <w:spacing w:val="-1"/>
                <w:sz w:val="15"/>
              </w:rPr>
              <w:t xml:space="preserve"> </w:t>
            </w:r>
            <w:r w:rsidRPr="00682435">
              <w:rPr>
                <w:rFonts w:cs="Georgia"/>
                <w:i/>
                <w:color w:val="575656"/>
                <w:spacing w:val="-2"/>
                <w:sz w:val="15"/>
              </w:rPr>
              <w:t>village)</w:t>
            </w:r>
          </w:p>
        </w:tc>
        <w:tc>
          <w:tcPr>
            <w:tcW w:w="4866" w:type="dxa"/>
          </w:tcPr>
          <w:p w14:paraId="3AEC43E4" w14:textId="77777777" w:rsidR="005C25CB" w:rsidRPr="00682435" w:rsidRDefault="005C25CB" w:rsidP="004505DB">
            <w:pPr>
              <w:rPr>
                <w:rFonts w:ascii="Times New Roman" w:cs="Georgia"/>
                <w:sz w:val="18"/>
              </w:rPr>
            </w:pPr>
          </w:p>
        </w:tc>
      </w:tr>
      <w:tr w:rsidR="005C25CB" w:rsidRPr="00682435" w14:paraId="3459D558" w14:textId="77777777" w:rsidTr="004505DB">
        <w:trPr>
          <w:trHeight w:val="553"/>
        </w:trPr>
        <w:tc>
          <w:tcPr>
            <w:tcW w:w="3610" w:type="dxa"/>
          </w:tcPr>
          <w:p w14:paraId="21BF5855" w14:textId="77777777" w:rsidR="005C25CB" w:rsidRPr="00682435" w:rsidRDefault="005C25CB" w:rsidP="004505DB">
            <w:pPr>
              <w:spacing w:before="8" w:line="204" w:lineRule="exact"/>
              <w:ind w:left="100"/>
              <w:rPr>
                <w:rFonts w:cs="Georgia"/>
                <w:sz w:val="18"/>
              </w:rPr>
            </w:pPr>
            <w:r w:rsidRPr="00682435">
              <w:rPr>
                <w:rFonts w:cs="Georgia"/>
                <w:color w:val="575656"/>
                <w:w w:val="105"/>
                <w:sz w:val="18"/>
              </w:rPr>
              <w:t>TYPE</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2"/>
                <w:w w:val="105"/>
                <w:sz w:val="18"/>
              </w:rPr>
              <w:t xml:space="preserve"> </w:t>
            </w:r>
            <w:r w:rsidRPr="00682435">
              <w:rPr>
                <w:rFonts w:cs="Georgia"/>
                <w:color w:val="575656"/>
                <w:w w:val="105"/>
                <w:sz w:val="18"/>
              </w:rPr>
              <w:t>DOCUMENT</w:t>
            </w:r>
            <w:r w:rsidRPr="00682435">
              <w:rPr>
                <w:rFonts w:cs="Georgia"/>
                <w:color w:val="575656"/>
                <w:spacing w:val="-10"/>
                <w:w w:val="105"/>
                <w:sz w:val="18"/>
              </w:rPr>
              <w:t xml:space="preserve"> </w:t>
            </w:r>
            <w:r w:rsidRPr="00682435">
              <w:rPr>
                <w:rFonts w:cs="Georgia"/>
                <w:color w:val="575656"/>
                <w:spacing w:val="-2"/>
                <w:w w:val="105"/>
                <w:sz w:val="18"/>
              </w:rPr>
              <w:t>D’IDENTITE</w:t>
            </w:r>
          </w:p>
          <w:p w14:paraId="44AC7D09" w14:textId="77777777" w:rsidR="005C25CB" w:rsidRPr="00682435" w:rsidRDefault="005C25CB" w:rsidP="004505DB">
            <w:pPr>
              <w:spacing w:line="170" w:lineRule="exact"/>
              <w:ind w:left="100"/>
              <w:rPr>
                <w:rFonts w:cs="Georgia"/>
                <w:i/>
                <w:sz w:val="15"/>
              </w:rPr>
            </w:pPr>
            <w:r w:rsidRPr="00682435">
              <w:rPr>
                <w:rFonts w:cs="Georgia"/>
                <w:i/>
                <w:color w:val="575656"/>
                <w:sz w:val="15"/>
              </w:rPr>
              <w:t>(carte</w:t>
            </w:r>
            <w:r w:rsidRPr="00682435">
              <w:rPr>
                <w:rFonts w:cs="Georgia"/>
                <w:i/>
                <w:color w:val="575656"/>
                <w:spacing w:val="-2"/>
                <w:sz w:val="15"/>
              </w:rPr>
              <w:t xml:space="preserve"> </w:t>
            </w:r>
            <w:r w:rsidRPr="00682435">
              <w:rPr>
                <w:rFonts w:cs="Georgia"/>
                <w:i/>
                <w:color w:val="575656"/>
                <w:sz w:val="15"/>
              </w:rPr>
              <w:t>d’identité,</w:t>
            </w:r>
            <w:r w:rsidRPr="00682435">
              <w:rPr>
                <w:rFonts w:cs="Georgia"/>
                <w:i/>
                <w:color w:val="575656"/>
                <w:spacing w:val="-6"/>
                <w:sz w:val="15"/>
              </w:rPr>
              <w:t xml:space="preserve"> </w:t>
            </w:r>
            <w:r w:rsidRPr="00682435">
              <w:rPr>
                <w:rFonts w:cs="Georgia"/>
                <w:i/>
                <w:color w:val="575656"/>
                <w:sz w:val="15"/>
              </w:rPr>
              <w:t>passeport,</w:t>
            </w:r>
            <w:r w:rsidRPr="00682435">
              <w:rPr>
                <w:rFonts w:cs="Georgia"/>
                <w:i/>
                <w:color w:val="575656"/>
                <w:spacing w:val="-5"/>
                <w:sz w:val="15"/>
              </w:rPr>
              <w:t xml:space="preserve"> </w:t>
            </w:r>
            <w:r w:rsidRPr="00682435">
              <w:rPr>
                <w:rFonts w:cs="Georgia"/>
                <w:i/>
                <w:color w:val="575656"/>
                <w:sz w:val="15"/>
              </w:rPr>
              <w:t>permis</w:t>
            </w:r>
            <w:r w:rsidRPr="00682435">
              <w:rPr>
                <w:rFonts w:cs="Georgia"/>
                <w:i/>
                <w:color w:val="575656"/>
                <w:spacing w:val="-3"/>
                <w:sz w:val="15"/>
              </w:rPr>
              <w:t xml:space="preserve"> </w:t>
            </w:r>
            <w:r w:rsidRPr="00682435">
              <w:rPr>
                <w:rFonts w:cs="Georgia"/>
                <w:i/>
                <w:color w:val="575656"/>
                <w:sz w:val="15"/>
              </w:rPr>
              <w:t>de</w:t>
            </w:r>
            <w:r w:rsidRPr="00682435">
              <w:rPr>
                <w:rFonts w:cs="Georgia"/>
                <w:i/>
                <w:color w:val="575656"/>
                <w:spacing w:val="-2"/>
                <w:sz w:val="15"/>
              </w:rPr>
              <w:t xml:space="preserve"> conduire,</w:t>
            </w:r>
          </w:p>
          <w:p w14:paraId="2845990A" w14:textId="77777777" w:rsidR="005C25CB" w:rsidRPr="00682435" w:rsidRDefault="005C25CB" w:rsidP="004505DB">
            <w:pPr>
              <w:spacing w:before="3" w:line="150" w:lineRule="exact"/>
              <w:ind w:left="100"/>
              <w:rPr>
                <w:rFonts w:cs="Georgia"/>
                <w:i/>
                <w:sz w:val="15"/>
              </w:rPr>
            </w:pPr>
            <w:r w:rsidRPr="00682435">
              <w:rPr>
                <w:rFonts w:cs="Georgia"/>
                <w:i/>
                <w:color w:val="575656"/>
                <w:spacing w:val="-2"/>
                <w:sz w:val="15"/>
              </w:rPr>
              <w:t>autre)</w:t>
            </w:r>
          </w:p>
        </w:tc>
        <w:tc>
          <w:tcPr>
            <w:tcW w:w="4866" w:type="dxa"/>
          </w:tcPr>
          <w:p w14:paraId="110CD526" w14:textId="77777777" w:rsidR="005C25CB" w:rsidRPr="00682435" w:rsidRDefault="005C25CB" w:rsidP="004505DB">
            <w:pPr>
              <w:rPr>
                <w:rFonts w:ascii="Times New Roman" w:cs="Georgia"/>
                <w:sz w:val="18"/>
              </w:rPr>
            </w:pPr>
          </w:p>
        </w:tc>
      </w:tr>
      <w:tr w:rsidR="005C25CB" w:rsidRPr="00682435" w14:paraId="631953E9" w14:textId="77777777" w:rsidTr="004505DB">
        <w:trPr>
          <w:trHeight w:val="428"/>
        </w:trPr>
        <w:tc>
          <w:tcPr>
            <w:tcW w:w="3610" w:type="dxa"/>
          </w:tcPr>
          <w:p w14:paraId="755A4FD5" w14:textId="77777777" w:rsidR="005C25CB" w:rsidRPr="00682435" w:rsidRDefault="005C25CB" w:rsidP="004505DB">
            <w:pPr>
              <w:spacing w:before="8"/>
              <w:ind w:left="100"/>
              <w:rPr>
                <w:rFonts w:cs="Georgia"/>
                <w:sz w:val="18"/>
              </w:rPr>
            </w:pPr>
            <w:r w:rsidRPr="00682435">
              <w:rPr>
                <w:rFonts w:cs="Georgia"/>
                <w:color w:val="575656"/>
                <w:w w:val="105"/>
                <w:sz w:val="18"/>
              </w:rPr>
              <w:t>PAYS</w:t>
            </w:r>
            <w:r w:rsidRPr="00682435">
              <w:rPr>
                <w:rFonts w:cs="Georgia"/>
                <w:color w:val="575656"/>
                <w:spacing w:val="-8"/>
                <w:w w:val="105"/>
                <w:sz w:val="18"/>
              </w:rPr>
              <w:t xml:space="preserve"> </w:t>
            </w:r>
            <w:r w:rsidRPr="00682435">
              <w:rPr>
                <w:rFonts w:cs="Georgia"/>
                <w:color w:val="575656"/>
                <w:spacing w:val="-2"/>
                <w:w w:val="105"/>
                <w:sz w:val="18"/>
              </w:rPr>
              <w:t>EMETTEUR</w:t>
            </w:r>
          </w:p>
        </w:tc>
        <w:tc>
          <w:tcPr>
            <w:tcW w:w="4866" w:type="dxa"/>
          </w:tcPr>
          <w:p w14:paraId="24B5876E" w14:textId="77777777" w:rsidR="005C25CB" w:rsidRPr="00682435" w:rsidRDefault="005C25CB" w:rsidP="004505DB">
            <w:pPr>
              <w:rPr>
                <w:rFonts w:ascii="Times New Roman" w:cs="Georgia"/>
                <w:sz w:val="18"/>
              </w:rPr>
            </w:pPr>
          </w:p>
        </w:tc>
      </w:tr>
      <w:tr w:rsidR="005C25CB" w:rsidRPr="00682435" w14:paraId="46FD64BA" w14:textId="77777777" w:rsidTr="004505DB">
        <w:trPr>
          <w:trHeight w:val="639"/>
        </w:trPr>
        <w:tc>
          <w:tcPr>
            <w:tcW w:w="3610" w:type="dxa"/>
          </w:tcPr>
          <w:p w14:paraId="5DB50063" w14:textId="77777777" w:rsidR="005C25CB" w:rsidRPr="00682435" w:rsidRDefault="005C25CB" w:rsidP="004505DB">
            <w:pPr>
              <w:spacing w:before="5" w:line="249" w:lineRule="auto"/>
              <w:ind w:left="100" w:right="25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DU</w:t>
            </w:r>
            <w:r w:rsidRPr="00682435">
              <w:rPr>
                <w:rFonts w:cs="Georgia"/>
                <w:color w:val="575656"/>
                <w:spacing w:val="-9"/>
                <w:w w:val="105"/>
                <w:sz w:val="18"/>
              </w:rPr>
              <w:t xml:space="preserve"> </w:t>
            </w:r>
            <w:r w:rsidRPr="00682435">
              <w:rPr>
                <w:rFonts w:cs="Georgia"/>
                <w:color w:val="575656"/>
                <w:spacing w:val="-2"/>
                <w:w w:val="105"/>
                <w:sz w:val="18"/>
              </w:rPr>
              <w:t>DOCUMENT D’IDENTITE</w:t>
            </w:r>
          </w:p>
        </w:tc>
        <w:tc>
          <w:tcPr>
            <w:tcW w:w="4866" w:type="dxa"/>
          </w:tcPr>
          <w:p w14:paraId="03DCC1A4" w14:textId="77777777" w:rsidR="005C25CB" w:rsidRPr="00682435" w:rsidRDefault="005C25CB" w:rsidP="004505DB">
            <w:pPr>
              <w:rPr>
                <w:rFonts w:ascii="Times New Roman" w:cs="Georgia"/>
                <w:sz w:val="18"/>
              </w:rPr>
            </w:pPr>
          </w:p>
        </w:tc>
      </w:tr>
      <w:tr w:rsidR="005C25CB" w:rsidRPr="00682435" w14:paraId="49FAB07F" w14:textId="77777777" w:rsidTr="004505DB">
        <w:trPr>
          <w:trHeight w:val="1109"/>
        </w:trPr>
        <w:tc>
          <w:tcPr>
            <w:tcW w:w="3610" w:type="dxa"/>
          </w:tcPr>
          <w:p w14:paraId="020E1D99" w14:textId="77777777" w:rsidR="005C25CB" w:rsidRPr="00682435" w:rsidRDefault="005C25CB" w:rsidP="004505DB">
            <w:pPr>
              <w:spacing w:before="8" w:line="204" w:lineRule="exact"/>
              <w:ind w:left="100"/>
              <w:rPr>
                <w:rFonts w:cs="Georgia"/>
                <w:sz w:val="18"/>
              </w:rPr>
            </w:pPr>
            <w:r w:rsidRPr="00682435">
              <w:rPr>
                <w:rFonts w:cs="Georgia"/>
                <w:color w:val="575656"/>
                <w:sz w:val="18"/>
              </w:rPr>
              <w:t>ADRESSE</w:t>
            </w:r>
            <w:r w:rsidRPr="00682435">
              <w:rPr>
                <w:rFonts w:cs="Georgia"/>
                <w:color w:val="575656"/>
                <w:spacing w:val="27"/>
                <w:sz w:val="18"/>
              </w:rPr>
              <w:t xml:space="preserve"> </w:t>
            </w:r>
            <w:r w:rsidRPr="00682435">
              <w:rPr>
                <w:rFonts w:cs="Georgia"/>
                <w:color w:val="575656"/>
                <w:spacing w:val="-2"/>
                <w:sz w:val="18"/>
              </w:rPr>
              <w:t>(permanente)</w:t>
            </w:r>
          </w:p>
          <w:p w14:paraId="72922AE1" w14:textId="77777777" w:rsidR="005C25CB" w:rsidRPr="00682435" w:rsidRDefault="005C25CB" w:rsidP="004505DB">
            <w:pPr>
              <w:spacing w:line="242" w:lineRule="auto"/>
              <w:ind w:left="100" w:right="1972"/>
              <w:rPr>
                <w:rFonts w:cs="Georgia"/>
                <w:i/>
                <w:sz w:val="15"/>
              </w:rPr>
            </w:pPr>
            <w:r w:rsidRPr="00682435">
              <w:rPr>
                <w:rFonts w:cs="Georgia"/>
                <w:i/>
                <w:color w:val="575656"/>
                <w:sz w:val="15"/>
              </w:rPr>
              <w:t>Rue+</w:t>
            </w:r>
            <w:r w:rsidRPr="00682435">
              <w:rPr>
                <w:rFonts w:cs="Georgia"/>
                <w:i/>
                <w:color w:val="575656"/>
                <w:spacing w:val="-10"/>
                <w:sz w:val="15"/>
              </w:rPr>
              <w:t xml:space="preserve"> </w:t>
            </w:r>
            <w:r w:rsidRPr="00682435">
              <w:rPr>
                <w:rFonts w:cs="Georgia"/>
                <w:i/>
                <w:color w:val="575656"/>
                <w:sz w:val="15"/>
              </w:rPr>
              <w:t>boite</w:t>
            </w:r>
            <w:r w:rsidRPr="00682435">
              <w:rPr>
                <w:rFonts w:cs="Georgia"/>
                <w:i/>
                <w:color w:val="575656"/>
                <w:spacing w:val="-9"/>
                <w:sz w:val="15"/>
              </w:rPr>
              <w:t xml:space="preserve"> </w:t>
            </w:r>
            <w:r w:rsidRPr="00682435">
              <w:rPr>
                <w:rFonts w:cs="Georgia"/>
                <w:i/>
                <w:color w:val="575656"/>
                <w:sz w:val="15"/>
              </w:rPr>
              <w:t>postale</w:t>
            </w:r>
            <w:r w:rsidRPr="00682435">
              <w:rPr>
                <w:rFonts w:cs="Georgia"/>
                <w:i/>
                <w:color w:val="575656"/>
                <w:spacing w:val="40"/>
                <w:sz w:val="15"/>
              </w:rPr>
              <w:t xml:space="preserve"> </w:t>
            </w:r>
            <w:r w:rsidRPr="00682435">
              <w:rPr>
                <w:rFonts w:cs="Georgia"/>
                <w:i/>
                <w:color w:val="575656"/>
                <w:sz w:val="15"/>
              </w:rPr>
              <w:t>Code</w:t>
            </w:r>
            <w:r w:rsidRPr="00682435">
              <w:rPr>
                <w:rFonts w:cs="Georgia"/>
                <w:i/>
                <w:color w:val="575656"/>
                <w:spacing w:val="-3"/>
                <w:sz w:val="15"/>
              </w:rPr>
              <w:t xml:space="preserve"> </w:t>
            </w:r>
            <w:r w:rsidRPr="00682435">
              <w:rPr>
                <w:rFonts w:cs="Georgia"/>
                <w:i/>
                <w:color w:val="575656"/>
                <w:sz w:val="15"/>
              </w:rPr>
              <w:t>postal</w:t>
            </w:r>
          </w:p>
          <w:p w14:paraId="6C83F1B3" w14:textId="77777777" w:rsidR="005C25CB" w:rsidRPr="00682435" w:rsidRDefault="005C25CB" w:rsidP="004505DB">
            <w:pPr>
              <w:ind w:left="100" w:right="1972"/>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4866" w:type="dxa"/>
          </w:tcPr>
          <w:p w14:paraId="1CDC4974" w14:textId="77777777" w:rsidR="005C25CB" w:rsidRPr="00682435" w:rsidRDefault="005C25CB" w:rsidP="004505DB">
            <w:pPr>
              <w:rPr>
                <w:rFonts w:ascii="Times New Roman" w:cs="Georgia"/>
                <w:sz w:val="18"/>
              </w:rPr>
            </w:pPr>
          </w:p>
        </w:tc>
      </w:tr>
      <w:tr w:rsidR="005C25CB" w:rsidRPr="00682435" w14:paraId="2C232BE5" w14:textId="77777777" w:rsidTr="004505DB">
        <w:trPr>
          <w:trHeight w:val="426"/>
        </w:trPr>
        <w:tc>
          <w:tcPr>
            <w:tcW w:w="3610" w:type="dxa"/>
          </w:tcPr>
          <w:p w14:paraId="3151CB4F" w14:textId="77777777" w:rsidR="005C25CB" w:rsidRPr="00682435" w:rsidRDefault="005C25CB" w:rsidP="004505DB">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4866" w:type="dxa"/>
          </w:tcPr>
          <w:p w14:paraId="29F16101" w14:textId="77777777" w:rsidR="005C25CB" w:rsidRPr="00682435" w:rsidRDefault="005C25CB" w:rsidP="004505DB">
            <w:pPr>
              <w:rPr>
                <w:rFonts w:ascii="Times New Roman" w:cs="Georgia"/>
                <w:sz w:val="18"/>
              </w:rPr>
            </w:pPr>
          </w:p>
        </w:tc>
      </w:tr>
      <w:tr w:rsidR="005C25CB" w:rsidRPr="00682435" w14:paraId="22ADAEC7" w14:textId="77777777" w:rsidTr="004505DB">
        <w:trPr>
          <w:trHeight w:val="425"/>
        </w:trPr>
        <w:tc>
          <w:tcPr>
            <w:tcW w:w="3610" w:type="dxa"/>
          </w:tcPr>
          <w:p w14:paraId="5C57C36F" w14:textId="77777777" w:rsidR="005C25CB" w:rsidRPr="00682435" w:rsidRDefault="005C25CB" w:rsidP="004505DB">
            <w:pPr>
              <w:spacing w:before="7"/>
              <w:ind w:left="100"/>
              <w:rPr>
                <w:rFonts w:cs="Georgia"/>
                <w:sz w:val="18"/>
              </w:rPr>
            </w:pPr>
            <w:r w:rsidRPr="00682435">
              <w:rPr>
                <w:rFonts w:cs="Georgia"/>
                <w:color w:val="575656"/>
                <w:sz w:val="18"/>
              </w:rPr>
              <w:t>E-</w:t>
            </w:r>
            <w:r w:rsidRPr="00682435">
              <w:rPr>
                <w:rFonts w:cs="Georgia"/>
                <w:color w:val="575656"/>
                <w:spacing w:val="-4"/>
                <w:sz w:val="18"/>
              </w:rPr>
              <w:t>MAIL</w:t>
            </w:r>
          </w:p>
        </w:tc>
        <w:tc>
          <w:tcPr>
            <w:tcW w:w="4866" w:type="dxa"/>
          </w:tcPr>
          <w:p w14:paraId="2DF171F6" w14:textId="77777777" w:rsidR="005C25CB" w:rsidRPr="00682435" w:rsidRDefault="005C25CB" w:rsidP="004505DB">
            <w:pPr>
              <w:rPr>
                <w:rFonts w:ascii="Times New Roman" w:cs="Georgia"/>
                <w:sz w:val="18"/>
              </w:rPr>
            </w:pPr>
          </w:p>
        </w:tc>
      </w:tr>
      <w:tr w:rsidR="005C25CB" w:rsidRPr="00682435" w14:paraId="4948DEB8" w14:textId="77777777" w:rsidTr="004505DB">
        <w:trPr>
          <w:trHeight w:val="855"/>
        </w:trPr>
        <w:tc>
          <w:tcPr>
            <w:tcW w:w="8476" w:type="dxa"/>
            <w:gridSpan w:val="2"/>
            <w:shd w:val="clear" w:color="auto" w:fill="D8D8D8"/>
          </w:tcPr>
          <w:p w14:paraId="7C16DBE9" w14:textId="77777777" w:rsidR="005C25CB" w:rsidRPr="00682435" w:rsidRDefault="005C25CB" w:rsidP="004505DB">
            <w:pPr>
              <w:spacing w:before="17"/>
              <w:rPr>
                <w:rFonts w:cs="Georgia"/>
                <w:sz w:val="18"/>
              </w:rPr>
            </w:pPr>
          </w:p>
          <w:p w14:paraId="13FF6EC3" w14:textId="77777777" w:rsidR="005C25CB" w:rsidRPr="00682435" w:rsidRDefault="005C25CB" w:rsidP="004505DB">
            <w:pPr>
              <w:tabs>
                <w:tab w:val="left" w:pos="3357"/>
              </w:tabs>
              <w:spacing w:before="1"/>
              <w:ind w:left="2680"/>
              <w:rPr>
                <w:rFonts w:cs="Georgia"/>
                <w:b/>
                <w:sz w:val="18"/>
              </w:rPr>
            </w:pPr>
            <w:r w:rsidRPr="00682435">
              <w:rPr>
                <w:rFonts w:cs="Georgia"/>
                <w:b/>
                <w:color w:val="575656"/>
                <w:spacing w:val="-5"/>
                <w:sz w:val="18"/>
              </w:rPr>
              <w:t>II.</w:t>
            </w:r>
            <w:r w:rsidRPr="00682435">
              <w:rPr>
                <w:rFonts w:cs="Georgia"/>
                <w:b/>
                <w:color w:val="575656"/>
                <w:sz w:val="18"/>
              </w:rPr>
              <w:tab/>
              <w:t>DONNEES</w:t>
            </w:r>
            <w:r w:rsidRPr="00682435">
              <w:rPr>
                <w:rFonts w:cs="Georgia"/>
                <w:b/>
                <w:color w:val="575656"/>
                <w:spacing w:val="31"/>
                <w:sz w:val="18"/>
              </w:rPr>
              <w:t xml:space="preserve"> </w:t>
            </w:r>
            <w:r w:rsidRPr="00682435">
              <w:rPr>
                <w:rFonts w:cs="Georgia"/>
                <w:b/>
                <w:color w:val="575656"/>
                <w:spacing w:val="-2"/>
                <w:sz w:val="18"/>
              </w:rPr>
              <w:t>COMMERCIALES</w:t>
            </w:r>
          </w:p>
        </w:tc>
      </w:tr>
      <w:tr w:rsidR="005C25CB" w:rsidRPr="00682435" w14:paraId="66BCCF55" w14:textId="77777777" w:rsidTr="004505DB">
        <w:trPr>
          <w:trHeight w:val="2670"/>
        </w:trPr>
        <w:tc>
          <w:tcPr>
            <w:tcW w:w="3610" w:type="dxa"/>
          </w:tcPr>
          <w:p w14:paraId="0B95154F" w14:textId="77777777" w:rsidR="005C25CB" w:rsidRPr="00682435" w:rsidRDefault="005C25CB" w:rsidP="004505DB">
            <w:pPr>
              <w:spacing w:before="16"/>
              <w:rPr>
                <w:rFonts w:cs="Georgia"/>
                <w:sz w:val="18"/>
              </w:rPr>
            </w:pPr>
          </w:p>
          <w:p w14:paraId="715F30B8" w14:textId="77777777" w:rsidR="005C25CB" w:rsidRPr="00682435" w:rsidRDefault="005C25CB" w:rsidP="004505DB">
            <w:pPr>
              <w:spacing w:line="249" w:lineRule="auto"/>
              <w:ind w:left="100" w:right="257"/>
              <w:rPr>
                <w:rFonts w:cs="Georgia"/>
                <w:sz w:val="18"/>
              </w:rPr>
            </w:pPr>
            <w:r w:rsidRPr="00682435">
              <w:rPr>
                <w:rFonts w:cs="Georgia"/>
                <w:color w:val="575656"/>
                <w:spacing w:val="-2"/>
                <w:w w:val="105"/>
                <w:sz w:val="18"/>
              </w:rPr>
              <w:t>VEUILLEZ</w:t>
            </w:r>
            <w:r w:rsidRPr="00682435">
              <w:rPr>
                <w:rFonts w:cs="Georgia"/>
                <w:color w:val="575656"/>
                <w:spacing w:val="-9"/>
                <w:w w:val="105"/>
                <w:sz w:val="18"/>
              </w:rPr>
              <w:t xml:space="preserve"> </w:t>
            </w:r>
            <w:r w:rsidRPr="00682435">
              <w:rPr>
                <w:rFonts w:cs="Georgia"/>
                <w:color w:val="575656"/>
                <w:spacing w:val="-2"/>
                <w:w w:val="105"/>
                <w:sz w:val="18"/>
              </w:rPr>
              <w:t>PRECISER</w:t>
            </w:r>
            <w:r w:rsidRPr="00682435">
              <w:rPr>
                <w:rFonts w:cs="Georgia"/>
                <w:color w:val="575656"/>
                <w:spacing w:val="-4"/>
                <w:w w:val="105"/>
                <w:sz w:val="18"/>
              </w:rPr>
              <w:t xml:space="preserve"> </w:t>
            </w:r>
            <w:r w:rsidRPr="00682435">
              <w:rPr>
                <w:rFonts w:cs="Georgia"/>
                <w:color w:val="575656"/>
                <w:spacing w:val="-2"/>
                <w:w w:val="105"/>
                <w:sz w:val="18"/>
              </w:rPr>
              <w:t xml:space="preserve">VOTRE </w:t>
            </w:r>
            <w:r w:rsidRPr="00682435">
              <w:rPr>
                <w:rFonts w:cs="Georgia"/>
                <w:color w:val="575656"/>
                <w:w w:val="105"/>
                <w:sz w:val="18"/>
              </w:rPr>
              <w:t>STATUT :</w:t>
            </w:r>
          </w:p>
        </w:tc>
        <w:tc>
          <w:tcPr>
            <w:tcW w:w="4866" w:type="dxa"/>
          </w:tcPr>
          <w:p w14:paraId="6BDCE572" w14:textId="77777777" w:rsidR="005C25CB" w:rsidRPr="00682435" w:rsidRDefault="005C25CB" w:rsidP="004505DB">
            <w:pPr>
              <w:spacing w:before="16"/>
              <w:rPr>
                <w:rFonts w:cs="Georgia"/>
                <w:sz w:val="18"/>
              </w:rPr>
            </w:pPr>
          </w:p>
          <w:p w14:paraId="145B481E" w14:textId="77777777" w:rsidR="005C25CB" w:rsidRPr="00682435" w:rsidRDefault="005C25CB" w:rsidP="0055079B">
            <w:pPr>
              <w:numPr>
                <w:ilvl w:val="0"/>
                <w:numId w:val="54"/>
              </w:numPr>
              <w:tabs>
                <w:tab w:val="left" w:pos="308"/>
              </w:tabs>
              <w:spacing w:after="0" w:line="240" w:lineRule="auto"/>
              <w:ind w:left="308" w:hanging="208"/>
              <w:rPr>
                <w:rFonts w:cs="Georgia"/>
                <w:sz w:val="18"/>
              </w:rPr>
            </w:pPr>
            <w:r w:rsidRPr="00682435">
              <w:rPr>
                <w:rFonts w:cs="Georgia"/>
                <w:color w:val="575656"/>
                <w:sz w:val="18"/>
              </w:rPr>
              <w:t>Indépendant</w:t>
            </w:r>
            <w:r w:rsidRPr="00682435">
              <w:rPr>
                <w:rFonts w:cs="Georgia"/>
                <w:color w:val="575656"/>
                <w:spacing w:val="27"/>
                <w:sz w:val="18"/>
              </w:rPr>
              <w:t xml:space="preserve"> </w:t>
            </w:r>
            <w:r w:rsidRPr="00682435">
              <w:rPr>
                <w:rFonts w:cs="Georgia"/>
                <w:color w:val="575656"/>
                <w:sz w:val="18"/>
              </w:rPr>
              <w:t>dûment</w:t>
            </w:r>
            <w:r w:rsidRPr="00682435">
              <w:rPr>
                <w:rFonts w:cs="Georgia"/>
                <w:color w:val="575656"/>
                <w:spacing w:val="30"/>
                <w:sz w:val="18"/>
              </w:rPr>
              <w:t xml:space="preserve"> </w:t>
            </w:r>
            <w:r w:rsidRPr="00682435">
              <w:rPr>
                <w:rFonts w:cs="Georgia"/>
                <w:color w:val="575656"/>
                <w:spacing w:val="-2"/>
                <w:sz w:val="18"/>
              </w:rPr>
              <w:t>enregistré</w:t>
            </w:r>
          </w:p>
          <w:p w14:paraId="0CEA6A90" w14:textId="77777777" w:rsidR="005C25CB" w:rsidRPr="00682435" w:rsidRDefault="005C25CB" w:rsidP="004505DB">
            <w:pPr>
              <w:spacing w:before="21"/>
              <w:rPr>
                <w:rFonts w:cs="Georgia"/>
                <w:sz w:val="18"/>
              </w:rPr>
            </w:pPr>
          </w:p>
          <w:p w14:paraId="1806CA9D" w14:textId="77777777" w:rsidR="005C25CB" w:rsidRPr="00682435" w:rsidRDefault="005C25CB" w:rsidP="0055079B">
            <w:pPr>
              <w:numPr>
                <w:ilvl w:val="0"/>
                <w:numId w:val="54"/>
              </w:numPr>
              <w:tabs>
                <w:tab w:val="left" w:pos="308"/>
              </w:tabs>
              <w:spacing w:before="1" w:after="0" w:line="247" w:lineRule="auto"/>
              <w:ind w:right="584" w:firstLine="0"/>
              <w:rPr>
                <w:rFonts w:cs="Georgia"/>
                <w:sz w:val="18"/>
              </w:rPr>
            </w:pPr>
            <w:r w:rsidRPr="00682435">
              <w:rPr>
                <w:rFonts w:cs="Georgia"/>
                <w:color w:val="575656"/>
                <w:w w:val="105"/>
                <w:sz w:val="18"/>
              </w:rPr>
              <w:t>Indépendant</w:t>
            </w:r>
            <w:r w:rsidRPr="00682435">
              <w:rPr>
                <w:rFonts w:cs="Georgia"/>
                <w:color w:val="575656"/>
                <w:spacing w:val="-12"/>
                <w:w w:val="105"/>
                <w:sz w:val="18"/>
              </w:rPr>
              <w:t xml:space="preserve"> </w:t>
            </w:r>
            <w:r w:rsidRPr="00682435">
              <w:rPr>
                <w:rFonts w:cs="Georgia"/>
                <w:color w:val="575656"/>
                <w:w w:val="105"/>
                <w:sz w:val="18"/>
              </w:rPr>
              <w:t>non</w:t>
            </w:r>
            <w:r w:rsidRPr="00682435">
              <w:rPr>
                <w:rFonts w:cs="Georgia"/>
                <w:color w:val="575656"/>
                <w:spacing w:val="-11"/>
                <w:w w:val="105"/>
                <w:sz w:val="18"/>
              </w:rPr>
              <w:t xml:space="preserve"> </w:t>
            </w:r>
            <w:r w:rsidRPr="00682435">
              <w:rPr>
                <w:rFonts w:cs="Georgia"/>
                <w:color w:val="575656"/>
                <w:w w:val="105"/>
                <w:sz w:val="18"/>
              </w:rPr>
              <w:t>enregistré</w:t>
            </w:r>
            <w:r w:rsidRPr="00682435">
              <w:rPr>
                <w:rFonts w:cs="Georgia"/>
                <w:color w:val="575656"/>
                <w:spacing w:val="-12"/>
                <w:w w:val="105"/>
                <w:sz w:val="18"/>
              </w:rPr>
              <w:t xml:space="preserve"> </w:t>
            </w:r>
            <w:r w:rsidRPr="00682435">
              <w:rPr>
                <w:rFonts w:cs="Georgia"/>
                <w:color w:val="575656"/>
                <w:w w:val="105"/>
                <w:sz w:val="18"/>
              </w:rPr>
              <w:t>(sans</w:t>
            </w:r>
            <w:r w:rsidRPr="00682435">
              <w:rPr>
                <w:rFonts w:cs="Georgia"/>
                <w:color w:val="575656"/>
                <w:spacing w:val="-11"/>
                <w:w w:val="105"/>
                <w:sz w:val="18"/>
              </w:rPr>
              <w:t xml:space="preserve"> </w:t>
            </w:r>
            <w:r w:rsidRPr="00682435">
              <w:rPr>
                <w:rFonts w:cs="Georgia"/>
                <w:color w:val="575656"/>
                <w:w w:val="105"/>
                <w:sz w:val="18"/>
              </w:rPr>
              <w:t xml:space="preserve">formalisation </w:t>
            </w:r>
            <w:r w:rsidRPr="00682435">
              <w:rPr>
                <w:rFonts w:cs="Georgia"/>
                <w:color w:val="575656"/>
                <w:spacing w:val="-2"/>
                <w:w w:val="105"/>
                <w:sz w:val="18"/>
              </w:rPr>
              <w:t>officielle)</w:t>
            </w:r>
          </w:p>
          <w:p w14:paraId="5797BAA2" w14:textId="77777777" w:rsidR="005C25CB" w:rsidRPr="00682435" w:rsidRDefault="005C25CB" w:rsidP="004505DB">
            <w:pPr>
              <w:spacing w:before="14"/>
              <w:rPr>
                <w:rFonts w:cs="Georgia"/>
                <w:sz w:val="18"/>
              </w:rPr>
            </w:pPr>
          </w:p>
          <w:p w14:paraId="72DFAB45" w14:textId="77777777" w:rsidR="005C25CB" w:rsidRPr="00682435" w:rsidRDefault="005C25CB" w:rsidP="0055079B">
            <w:pPr>
              <w:numPr>
                <w:ilvl w:val="0"/>
                <w:numId w:val="54"/>
              </w:numPr>
              <w:tabs>
                <w:tab w:val="left" w:pos="308"/>
              </w:tabs>
              <w:spacing w:before="1" w:after="0" w:line="240" w:lineRule="auto"/>
              <w:ind w:left="308" w:hanging="208"/>
              <w:rPr>
                <w:rFonts w:cs="Georgia"/>
                <w:sz w:val="18"/>
              </w:rPr>
            </w:pPr>
            <w:r w:rsidRPr="00682435">
              <w:rPr>
                <w:rFonts w:cs="Georgia"/>
                <w:color w:val="575656"/>
                <w:sz w:val="18"/>
              </w:rPr>
              <w:t>Autre</w:t>
            </w:r>
            <w:r w:rsidRPr="00682435">
              <w:rPr>
                <w:rFonts w:cs="Georgia"/>
                <w:color w:val="575656"/>
                <w:spacing w:val="18"/>
                <w:sz w:val="18"/>
              </w:rPr>
              <w:t xml:space="preserve"> </w:t>
            </w:r>
            <w:r w:rsidRPr="00682435">
              <w:rPr>
                <w:rFonts w:cs="Georgia"/>
                <w:color w:val="575656"/>
                <w:sz w:val="18"/>
              </w:rPr>
              <w:t>(préciser)</w:t>
            </w:r>
            <w:r w:rsidRPr="00682435">
              <w:rPr>
                <w:rFonts w:cs="Georgia"/>
                <w:color w:val="575656"/>
                <w:spacing w:val="22"/>
                <w:sz w:val="18"/>
              </w:rPr>
              <w:t xml:space="preserve"> </w:t>
            </w:r>
            <w:r w:rsidRPr="00682435">
              <w:rPr>
                <w:rFonts w:cs="Georgia"/>
                <w:color w:val="575656"/>
                <w:spacing w:val="-10"/>
                <w:sz w:val="18"/>
              </w:rPr>
              <w:t>:</w:t>
            </w:r>
          </w:p>
          <w:p w14:paraId="09BA6EC8" w14:textId="77777777" w:rsidR="005C25CB" w:rsidRPr="00682435" w:rsidRDefault="005C25CB" w:rsidP="004505DB">
            <w:pPr>
              <w:spacing w:before="19"/>
              <w:rPr>
                <w:rFonts w:cs="Georgia"/>
                <w:sz w:val="18"/>
              </w:rPr>
            </w:pPr>
          </w:p>
          <w:p w14:paraId="503893BF" w14:textId="77777777" w:rsidR="005C25CB" w:rsidRPr="00682435" w:rsidRDefault="005C25CB" w:rsidP="004505DB">
            <w:pPr>
              <w:ind w:left="100"/>
              <w:rPr>
                <w:rFonts w:cs="Georgia"/>
                <w:sz w:val="18"/>
              </w:rPr>
            </w:pPr>
            <w:r w:rsidRPr="00682435">
              <w:rPr>
                <w:rFonts w:cs="Georgia"/>
                <w:color w:val="575656"/>
                <w:spacing w:val="-2"/>
                <w:w w:val="105"/>
                <w:sz w:val="18"/>
              </w:rPr>
              <w:t>............................................................................................</w:t>
            </w:r>
          </w:p>
          <w:p w14:paraId="2588DCDB" w14:textId="77777777" w:rsidR="005C25CB" w:rsidRPr="00682435" w:rsidRDefault="005C25CB" w:rsidP="004505DB">
            <w:pPr>
              <w:spacing w:before="18"/>
              <w:rPr>
                <w:rFonts w:cs="Georgia"/>
                <w:sz w:val="18"/>
              </w:rPr>
            </w:pPr>
          </w:p>
          <w:p w14:paraId="0E8D8891" w14:textId="77777777" w:rsidR="005C25CB" w:rsidRPr="00682435" w:rsidRDefault="005C25CB" w:rsidP="004505DB">
            <w:pPr>
              <w:ind w:left="100"/>
              <w:rPr>
                <w:rFonts w:cs="Georgia"/>
                <w:sz w:val="18"/>
              </w:rPr>
            </w:pPr>
            <w:r w:rsidRPr="00682435">
              <w:rPr>
                <w:rFonts w:cs="Georgia"/>
                <w:color w:val="575656"/>
                <w:spacing w:val="-2"/>
                <w:w w:val="105"/>
                <w:sz w:val="18"/>
              </w:rPr>
              <w:t>...........................................................................................</w:t>
            </w:r>
          </w:p>
        </w:tc>
      </w:tr>
      <w:tr w:rsidR="005C25CB" w:rsidRPr="00682435" w14:paraId="1FE206B4" w14:textId="77777777" w:rsidTr="004505DB">
        <w:trPr>
          <w:trHeight w:val="386"/>
        </w:trPr>
        <w:tc>
          <w:tcPr>
            <w:tcW w:w="3610" w:type="dxa"/>
          </w:tcPr>
          <w:p w14:paraId="746AD39B" w14:textId="77777777" w:rsidR="005C25CB" w:rsidRPr="00682435" w:rsidRDefault="005C25CB" w:rsidP="004505DB">
            <w:pPr>
              <w:spacing w:before="10"/>
              <w:ind w:left="100"/>
              <w:rPr>
                <w:rFonts w:cs="Georgia"/>
                <w:sz w:val="15"/>
              </w:rPr>
            </w:pPr>
            <w:r w:rsidRPr="00682435">
              <w:rPr>
                <w:rFonts w:cs="Georgia"/>
                <w:color w:val="575656"/>
                <w:sz w:val="18"/>
              </w:rPr>
              <w:t>NUMERO</w:t>
            </w:r>
            <w:r w:rsidRPr="00682435">
              <w:rPr>
                <w:rFonts w:cs="Georgia"/>
                <w:color w:val="575656"/>
                <w:spacing w:val="48"/>
                <w:sz w:val="18"/>
              </w:rPr>
              <w:t xml:space="preserve"> </w:t>
            </w:r>
            <w:r w:rsidRPr="00682435">
              <w:rPr>
                <w:rFonts w:cs="Georgia"/>
                <w:color w:val="575656"/>
                <w:sz w:val="18"/>
              </w:rPr>
              <w:t>D’ENREGISTREMENT</w:t>
            </w:r>
            <w:r w:rsidRPr="00682435">
              <w:rPr>
                <w:rFonts w:cs="Georgia"/>
                <w:color w:val="575656"/>
                <w:spacing w:val="44"/>
                <w:sz w:val="18"/>
              </w:rPr>
              <w:t xml:space="preserve"> </w:t>
            </w:r>
            <w:r w:rsidRPr="00682435">
              <w:rPr>
                <w:rFonts w:cs="Georgia"/>
                <w:color w:val="575656"/>
                <w:spacing w:val="-5"/>
                <w:sz w:val="15"/>
              </w:rPr>
              <w:t>(si</w:t>
            </w:r>
          </w:p>
          <w:p w14:paraId="4144D872" w14:textId="77777777" w:rsidR="005C25CB" w:rsidRPr="00682435" w:rsidRDefault="005C25CB" w:rsidP="004505DB">
            <w:pPr>
              <w:spacing w:line="151" w:lineRule="exact"/>
              <w:ind w:left="100"/>
              <w:rPr>
                <w:rFonts w:cs="Georgia"/>
                <w:sz w:val="15"/>
              </w:rPr>
            </w:pPr>
            <w:r w:rsidRPr="00682435">
              <w:rPr>
                <w:rFonts w:cs="Georgia"/>
                <w:color w:val="575656"/>
                <w:spacing w:val="-2"/>
                <w:sz w:val="15"/>
              </w:rPr>
              <w:t>applicable)</w:t>
            </w:r>
          </w:p>
        </w:tc>
        <w:tc>
          <w:tcPr>
            <w:tcW w:w="4866" w:type="dxa"/>
          </w:tcPr>
          <w:p w14:paraId="09306010" w14:textId="77777777" w:rsidR="005C25CB" w:rsidRPr="00682435" w:rsidRDefault="005C25CB" w:rsidP="004505DB">
            <w:pPr>
              <w:rPr>
                <w:rFonts w:ascii="Times New Roman" w:cs="Georgia"/>
                <w:sz w:val="18"/>
              </w:rPr>
            </w:pPr>
          </w:p>
        </w:tc>
      </w:tr>
    </w:tbl>
    <w:p w14:paraId="3D27E668" w14:textId="77777777" w:rsidR="005C25CB" w:rsidRPr="00682435" w:rsidRDefault="005C25CB" w:rsidP="005C25CB">
      <w:pPr>
        <w:widowControl w:val="0"/>
        <w:autoSpaceDE w:val="0"/>
        <w:autoSpaceDN w:val="0"/>
        <w:spacing w:after="0" w:line="240" w:lineRule="auto"/>
        <w:ind w:left="100"/>
        <w:rPr>
          <w:rFonts w:ascii="Times New Roman" w:eastAsia="Times New Roman" w:cs="Georgia"/>
          <w:sz w:val="18"/>
        </w:rPr>
        <w:sectPr w:rsidR="005C25CB" w:rsidRPr="00682435" w:rsidSect="005C25CB">
          <w:pgSz w:w="12240" w:h="15840"/>
          <w:pgMar w:top="1360" w:right="1800" w:bottom="1287" w:left="1080" w:header="0" w:footer="925" w:gutter="0"/>
          <w:cols w:space="720"/>
        </w:sect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10"/>
        <w:gridCol w:w="4866"/>
      </w:tblGrid>
      <w:tr w:rsidR="005C25CB" w:rsidRPr="00682435" w14:paraId="73D43129" w14:textId="77777777" w:rsidTr="004505DB">
        <w:trPr>
          <w:trHeight w:val="213"/>
        </w:trPr>
        <w:tc>
          <w:tcPr>
            <w:tcW w:w="3610" w:type="dxa"/>
          </w:tcPr>
          <w:p w14:paraId="3EBEF468" w14:textId="77777777" w:rsidR="005C25CB" w:rsidRPr="00682435" w:rsidRDefault="005C25CB" w:rsidP="004505DB">
            <w:pPr>
              <w:rPr>
                <w:rFonts w:ascii="Times New Roman" w:cs="Georgia"/>
                <w:sz w:val="14"/>
              </w:rPr>
            </w:pPr>
          </w:p>
        </w:tc>
        <w:tc>
          <w:tcPr>
            <w:tcW w:w="4866" w:type="dxa"/>
          </w:tcPr>
          <w:p w14:paraId="3EB2FE57" w14:textId="77777777" w:rsidR="005C25CB" w:rsidRPr="00682435" w:rsidRDefault="005C25CB" w:rsidP="004505DB">
            <w:pPr>
              <w:rPr>
                <w:rFonts w:ascii="Times New Roman" w:cs="Georgia"/>
                <w:sz w:val="14"/>
              </w:rPr>
            </w:pPr>
          </w:p>
        </w:tc>
      </w:tr>
      <w:tr w:rsidR="005C25CB" w:rsidRPr="00682435" w14:paraId="2E603F95" w14:textId="77777777" w:rsidTr="004505DB">
        <w:trPr>
          <w:trHeight w:val="425"/>
        </w:trPr>
        <w:tc>
          <w:tcPr>
            <w:tcW w:w="3610" w:type="dxa"/>
          </w:tcPr>
          <w:p w14:paraId="2E6EDEC4" w14:textId="77777777" w:rsidR="005C25CB" w:rsidRPr="00682435" w:rsidRDefault="005C25CB" w:rsidP="004505DB">
            <w:pPr>
              <w:spacing w:before="7"/>
              <w:ind w:left="100"/>
              <w:rPr>
                <w:rFonts w:cs="Georgia"/>
                <w:sz w:val="15"/>
              </w:rPr>
            </w:pPr>
            <w:r w:rsidRPr="00682435">
              <w:rPr>
                <w:rFonts w:cs="Georgia"/>
                <w:color w:val="575656"/>
                <w:sz w:val="18"/>
              </w:rPr>
              <w:t>NUMERO</w:t>
            </w:r>
            <w:r w:rsidRPr="00682435">
              <w:rPr>
                <w:rFonts w:cs="Georgia"/>
                <w:color w:val="575656"/>
                <w:spacing w:val="15"/>
                <w:sz w:val="18"/>
              </w:rPr>
              <w:t xml:space="preserve"> </w:t>
            </w:r>
            <w:r w:rsidRPr="00682435">
              <w:rPr>
                <w:rFonts w:cs="Georgia"/>
                <w:color w:val="575656"/>
                <w:sz w:val="18"/>
              </w:rPr>
              <w:t>DE</w:t>
            </w:r>
            <w:r w:rsidRPr="00682435">
              <w:rPr>
                <w:rFonts w:cs="Georgia"/>
                <w:color w:val="575656"/>
                <w:spacing w:val="13"/>
                <w:sz w:val="18"/>
              </w:rPr>
              <w:t xml:space="preserve"> </w:t>
            </w:r>
            <w:r w:rsidRPr="00682435">
              <w:rPr>
                <w:rFonts w:cs="Georgia"/>
                <w:color w:val="575656"/>
                <w:sz w:val="18"/>
              </w:rPr>
              <w:t>TVA</w:t>
            </w:r>
            <w:r w:rsidRPr="00682435">
              <w:rPr>
                <w:rFonts w:cs="Georgia"/>
                <w:color w:val="575656"/>
                <w:spacing w:val="14"/>
                <w:sz w:val="18"/>
              </w:rPr>
              <w:t xml:space="preserve"> </w:t>
            </w:r>
            <w:r w:rsidRPr="00682435">
              <w:rPr>
                <w:rFonts w:cs="Georgia"/>
                <w:color w:val="575656"/>
                <w:sz w:val="15"/>
              </w:rPr>
              <w:t>(si</w:t>
            </w:r>
            <w:r w:rsidRPr="00682435">
              <w:rPr>
                <w:rFonts w:cs="Georgia"/>
                <w:color w:val="575656"/>
                <w:spacing w:val="10"/>
                <w:sz w:val="15"/>
              </w:rPr>
              <w:t xml:space="preserve"> </w:t>
            </w:r>
            <w:r w:rsidRPr="00682435">
              <w:rPr>
                <w:rFonts w:cs="Georgia"/>
                <w:color w:val="575656"/>
                <w:spacing w:val="-2"/>
                <w:sz w:val="15"/>
              </w:rPr>
              <w:t>applicable)</w:t>
            </w:r>
          </w:p>
        </w:tc>
        <w:tc>
          <w:tcPr>
            <w:tcW w:w="4866" w:type="dxa"/>
          </w:tcPr>
          <w:p w14:paraId="6E64DC31" w14:textId="77777777" w:rsidR="005C25CB" w:rsidRPr="00682435" w:rsidRDefault="005C25CB" w:rsidP="004505DB">
            <w:pPr>
              <w:rPr>
                <w:rFonts w:ascii="Times New Roman" w:cs="Georgia"/>
                <w:sz w:val="16"/>
              </w:rPr>
            </w:pPr>
          </w:p>
        </w:tc>
      </w:tr>
      <w:tr w:rsidR="005C25CB" w:rsidRPr="00682435" w14:paraId="49D697BE" w14:textId="77777777" w:rsidTr="004505DB">
        <w:trPr>
          <w:trHeight w:val="620"/>
        </w:trPr>
        <w:tc>
          <w:tcPr>
            <w:tcW w:w="3610" w:type="dxa"/>
          </w:tcPr>
          <w:p w14:paraId="3D7413AA" w14:textId="77777777" w:rsidR="005C25CB" w:rsidRPr="00682435" w:rsidRDefault="005C25CB" w:rsidP="004505DB">
            <w:pPr>
              <w:spacing w:line="225" w:lineRule="exact"/>
              <w:ind w:left="100"/>
              <w:rPr>
                <w:rFonts w:cs="Georgia"/>
                <w:sz w:val="15"/>
              </w:rPr>
            </w:pPr>
            <w:r w:rsidRPr="00682435">
              <w:rPr>
                <w:rFonts w:cs="Georgia"/>
                <w:color w:val="575656"/>
                <w:spacing w:val="-2"/>
                <w:sz w:val="20"/>
              </w:rPr>
              <w:t>LIEU D’ENREGISTREMENT</w:t>
            </w:r>
            <w:r w:rsidRPr="00682435">
              <w:rPr>
                <w:rFonts w:cs="Georgia"/>
                <w:color w:val="575656"/>
                <w:spacing w:val="2"/>
                <w:sz w:val="20"/>
              </w:rPr>
              <w:t xml:space="preserve"> </w:t>
            </w:r>
            <w:r w:rsidRPr="00682435">
              <w:rPr>
                <w:rFonts w:cs="Georgia"/>
                <w:color w:val="575656"/>
                <w:spacing w:val="-5"/>
                <w:sz w:val="15"/>
              </w:rPr>
              <w:t>(si</w:t>
            </w:r>
          </w:p>
          <w:p w14:paraId="2923471D" w14:textId="77777777" w:rsidR="005C25CB" w:rsidRPr="00682435" w:rsidRDefault="005C25CB" w:rsidP="004505DB">
            <w:pPr>
              <w:spacing w:before="1"/>
              <w:ind w:left="100"/>
              <w:rPr>
                <w:rFonts w:cs="Georgia"/>
                <w:sz w:val="15"/>
              </w:rPr>
            </w:pPr>
            <w:r w:rsidRPr="00682435">
              <w:rPr>
                <w:rFonts w:cs="Georgia"/>
                <w:color w:val="575656"/>
                <w:spacing w:val="-2"/>
                <w:sz w:val="15"/>
              </w:rPr>
              <w:t>applicable)</w:t>
            </w:r>
          </w:p>
        </w:tc>
        <w:tc>
          <w:tcPr>
            <w:tcW w:w="4866" w:type="dxa"/>
          </w:tcPr>
          <w:p w14:paraId="496BDBA8" w14:textId="77777777" w:rsidR="005C25CB" w:rsidRPr="00682435" w:rsidRDefault="005C25CB" w:rsidP="004505DB">
            <w:pPr>
              <w:rPr>
                <w:rFonts w:ascii="Times New Roman" w:cs="Georgia"/>
                <w:sz w:val="16"/>
              </w:rPr>
            </w:pPr>
          </w:p>
        </w:tc>
      </w:tr>
      <w:tr w:rsidR="005C25CB" w:rsidRPr="00682435" w14:paraId="39B53607" w14:textId="77777777" w:rsidTr="004505DB">
        <w:trPr>
          <w:trHeight w:val="672"/>
        </w:trPr>
        <w:tc>
          <w:tcPr>
            <w:tcW w:w="3610" w:type="dxa"/>
          </w:tcPr>
          <w:p w14:paraId="48883A73" w14:textId="77777777" w:rsidR="005C25CB" w:rsidRPr="00682435" w:rsidRDefault="005C25CB" w:rsidP="004505DB">
            <w:pPr>
              <w:spacing w:line="224" w:lineRule="exact"/>
              <w:ind w:left="100"/>
              <w:rPr>
                <w:rFonts w:cs="Georgia"/>
                <w:sz w:val="20"/>
              </w:rPr>
            </w:pPr>
            <w:r w:rsidRPr="00682435">
              <w:rPr>
                <w:rFonts w:cs="Georgia"/>
                <w:color w:val="575656"/>
                <w:spacing w:val="-4"/>
                <w:sz w:val="20"/>
              </w:rPr>
              <w:t>PAYS</w:t>
            </w:r>
          </w:p>
        </w:tc>
        <w:tc>
          <w:tcPr>
            <w:tcW w:w="4866" w:type="dxa"/>
          </w:tcPr>
          <w:p w14:paraId="2D37333B" w14:textId="77777777" w:rsidR="005C25CB" w:rsidRPr="00682435" w:rsidRDefault="005C25CB" w:rsidP="004505DB">
            <w:pPr>
              <w:rPr>
                <w:rFonts w:ascii="Times New Roman" w:cs="Georgia"/>
                <w:sz w:val="16"/>
              </w:rPr>
            </w:pPr>
          </w:p>
        </w:tc>
      </w:tr>
    </w:tbl>
    <w:p w14:paraId="77E66AFA" w14:textId="77777777" w:rsidR="005C25CB" w:rsidRPr="00682435" w:rsidRDefault="005C25CB" w:rsidP="005C25CB">
      <w:pPr>
        <w:widowControl w:val="0"/>
        <w:autoSpaceDE w:val="0"/>
        <w:autoSpaceDN w:val="0"/>
        <w:spacing w:before="136" w:after="0" w:line="240" w:lineRule="auto"/>
        <w:rPr>
          <w:rFonts w:eastAsia="Times New Roman" w:cs="Georgia"/>
          <w:sz w:val="20"/>
          <w:szCs w:val="20"/>
        </w:rPr>
      </w:pPr>
      <w:r w:rsidRPr="00682435">
        <w:rPr>
          <w:rFonts w:eastAsia="Times New Roman" w:cs="Georgia"/>
          <w:noProof/>
          <w:sz w:val="20"/>
          <w:szCs w:val="20"/>
        </w:rPr>
        <mc:AlternateContent>
          <mc:Choice Requires="wpg">
            <w:drawing>
              <wp:anchor distT="0" distB="0" distL="0" distR="0" simplePos="0" relativeHeight="251659776" behindDoc="1" locked="0" layoutInCell="1" allowOverlap="1" wp14:anchorId="276AEC5D" wp14:editId="4BFA6089">
                <wp:simplePos x="0" y="0"/>
                <wp:positionH relativeFrom="page">
                  <wp:posOffset>1188720</wp:posOffset>
                </wp:positionH>
                <wp:positionV relativeFrom="paragraph">
                  <wp:posOffset>245745</wp:posOffset>
                </wp:positionV>
                <wp:extent cx="5417820" cy="723900"/>
                <wp:effectExtent l="0" t="0" r="0" b="0"/>
                <wp:wrapTopAndBottom/>
                <wp:docPr id="1778694104" name="Groupe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820" cy="723900"/>
                          <a:chOff x="0" y="0"/>
                          <a:chExt cx="5417820" cy="723900"/>
                        </a:xfrm>
                      </wpg:grpSpPr>
                      <wps:wsp>
                        <wps:cNvPr id="20" name="Textbox 20"/>
                        <wps:cNvSpPr txBox="1"/>
                        <wps:spPr>
                          <a:xfrm>
                            <a:off x="2369820" y="3048"/>
                            <a:ext cx="3045460" cy="718185"/>
                          </a:xfrm>
                          <a:prstGeom prst="rect">
                            <a:avLst/>
                          </a:prstGeom>
                          <a:ln w="6095">
                            <a:solidFill>
                              <a:srgbClr val="000000"/>
                            </a:solidFill>
                            <a:prstDash val="solid"/>
                          </a:ln>
                        </wps:spPr>
                        <wps:txbx>
                          <w:txbxContent>
                            <w:p w14:paraId="71080A66" w14:textId="77777777" w:rsidR="005C25CB" w:rsidRDefault="005C25CB" w:rsidP="005C25CB">
                              <w:pPr>
                                <w:spacing w:line="224" w:lineRule="exact"/>
                                <w:ind w:left="96"/>
                                <w:rPr>
                                  <w:sz w:val="20"/>
                                </w:rPr>
                              </w:pPr>
                              <w:r>
                                <w:rPr>
                                  <w:color w:val="575656"/>
                                  <w:spacing w:val="-2"/>
                                </w:rPr>
                                <w:t>SIGNATURE</w:t>
                              </w:r>
                            </w:p>
                          </w:txbxContent>
                        </wps:txbx>
                        <wps:bodyPr wrap="square" lIns="0" tIns="0" rIns="0" bIns="0" rtlCol="0">
                          <a:noAutofit/>
                        </wps:bodyPr>
                      </wps:wsp>
                      <wps:wsp>
                        <wps:cNvPr id="21" name="Textbox 21"/>
                        <wps:cNvSpPr txBox="1"/>
                        <wps:spPr>
                          <a:xfrm>
                            <a:off x="3048" y="3048"/>
                            <a:ext cx="2367280" cy="718185"/>
                          </a:xfrm>
                          <a:prstGeom prst="rect">
                            <a:avLst/>
                          </a:prstGeom>
                          <a:ln w="6096">
                            <a:solidFill>
                              <a:srgbClr val="000000"/>
                            </a:solidFill>
                            <a:prstDash val="solid"/>
                          </a:ln>
                        </wps:spPr>
                        <wps:txbx>
                          <w:txbxContent>
                            <w:p w14:paraId="4CE7C915" w14:textId="77777777" w:rsidR="005C25CB" w:rsidRDefault="005C25CB" w:rsidP="005C25CB">
                              <w:pPr>
                                <w:spacing w:line="224" w:lineRule="exact"/>
                                <w:ind w:left="95"/>
                                <w:rPr>
                                  <w:sz w:val="20"/>
                                </w:rPr>
                              </w:pPr>
                              <w:r>
                                <w:rPr>
                                  <w:color w:val="575656"/>
                                  <w:spacing w:val="-4"/>
                                </w:rPr>
                                <w:t>DATE</w:t>
                              </w:r>
                            </w:p>
                            <w:p w14:paraId="731A17B9" w14:textId="77777777" w:rsidR="005C25CB" w:rsidRDefault="005C25CB" w:rsidP="005C25CB">
                              <w:pPr>
                                <w:spacing w:before="1"/>
                                <w:ind w:left="95"/>
                                <w:rPr>
                                  <w:i/>
                                  <w:sz w:val="15"/>
                                </w:rPr>
                              </w:pPr>
                              <w:r>
                                <w:rPr>
                                  <w:i/>
                                  <w:color w:val="575656"/>
                                  <w:spacing w:val="-2"/>
                                  <w:sz w:val="15"/>
                                </w:rPr>
                                <w:t>(JJ/MM/AAAA)</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276AEC5D" id="Groupe 13" o:spid="_x0000_s1027" style="position:absolute;margin-left:93.6pt;margin-top:19.35pt;width:426.6pt;height:57pt;z-index:-251656704;mso-wrap-distance-left:0;mso-wrap-distance-right:0;mso-position-horizontal-relative:page" coordsize="54178,72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">
                <v:shape id="Textbox 20" o:spid="_x0000_s1028" type="#_x0000_t202" style="position:absolute;left:23698;top:30;width:30454;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" filled="f" strokeweight=".16931mm">
                  <v:textbox inset="0,0,0,0">
                    <w:txbxContent>
                      <w:p w14:paraId="71080A66" w14:textId="77777777" w:rsidR="005C25CB" w:rsidRDefault="005C25CB" w:rsidP="005C25CB">
                        <w:pPr>
                          <w:spacing w:line="224" w:lineRule="exact"/>
                          <w:ind w:left="96"/>
                          <w:rPr>
                            <w:sz w:val="20"/>
                          </w:rPr>
                        </w:pPr>
                        <w:r>
                          <w:rPr>
                            <w:color w:val="575656"/>
                            <w:spacing w:val="-2"/>
                          </w:rPr>
                          <w:t>SIGNATURE</w:t>
                        </w:r>
                      </w:p>
                    </w:txbxContent>
                  </v:textbox>
                </v:shape>
                <v:shape id="Textbox 21" o:spid="_x0000_s1029" type="#_x0000_t202" style="position:absolute;left:30;top:30;width:23673;height:7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" filled="f" strokeweight=".48pt">
                  <v:textbox inset="0,0,0,0">
                    <w:txbxContent>
                      <w:p w14:paraId="4CE7C915" w14:textId="77777777" w:rsidR="005C25CB" w:rsidRDefault="005C25CB" w:rsidP="005C25CB">
                        <w:pPr>
                          <w:spacing w:line="224" w:lineRule="exact"/>
                          <w:ind w:left="95"/>
                          <w:rPr>
                            <w:sz w:val="20"/>
                          </w:rPr>
                        </w:pPr>
                        <w:r>
                          <w:rPr>
                            <w:color w:val="575656"/>
                            <w:spacing w:val="-4"/>
                          </w:rPr>
                          <w:t>DATE</w:t>
                        </w:r>
                      </w:p>
                      <w:p w14:paraId="731A17B9" w14:textId="77777777" w:rsidR="005C25CB" w:rsidRDefault="005C25CB" w:rsidP="005C25CB">
                        <w:pPr>
                          <w:spacing w:before="1"/>
                          <w:ind w:left="95"/>
                          <w:rPr>
                            <w:i/>
                            <w:sz w:val="15"/>
                          </w:rPr>
                        </w:pPr>
                        <w:r>
                          <w:rPr>
                            <w:i/>
                            <w:color w:val="575656"/>
                            <w:spacing w:val="-2"/>
                            <w:sz w:val="15"/>
                          </w:rPr>
                          <w:t>(JJ/MM/AAAA)</w:t>
                        </w:r>
                      </w:p>
                    </w:txbxContent>
                  </v:textbox>
                </v:shape>
                <w10:wrap type="topAndBottom" anchorx="page"/>
              </v:group>
            </w:pict>
          </mc:Fallback>
        </mc:AlternateContent>
      </w:r>
    </w:p>
    <w:bookmarkEnd w:id="171"/>
    <w:p w14:paraId="5DA3011D" w14:textId="77777777" w:rsidR="005C25CB" w:rsidRPr="00682435" w:rsidRDefault="005C25CB" w:rsidP="005C25CB">
      <w:pPr>
        <w:widowControl w:val="0"/>
        <w:autoSpaceDE w:val="0"/>
        <w:autoSpaceDN w:val="0"/>
        <w:spacing w:after="0" w:line="240" w:lineRule="auto"/>
        <w:rPr>
          <w:rFonts w:eastAsia="Times New Roman" w:cs="Georgia"/>
          <w:sz w:val="20"/>
          <w:szCs w:val="20"/>
        </w:rPr>
        <w:sectPr w:rsidR="005C25CB" w:rsidRPr="00682435" w:rsidSect="005C25CB">
          <w:type w:val="continuous"/>
          <w:pgSz w:w="12240" w:h="15840"/>
          <w:pgMar w:top="1340" w:right="1800" w:bottom="1120" w:left="1080" w:header="0" w:footer="925" w:gutter="0"/>
          <w:cols w:space="720"/>
        </w:sectPr>
      </w:pPr>
    </w:p>
    <w:p w14:paraId="1BD50CA6" w14:textId="7AABF821" w:rsidR="005C25CB" w:rsidRPr="00885C35" w:rsidRDefault="005C25CB" w:rsidP="0055079B">
      <w:pPr>
        <w:pStyle w:val="Titre3"/>
        <w:keepNext/>
        <w:widowControl w:val="0"/>
        <w:numPr>
          <w:ilvl w:val="2"/>
          <w:numId w:val="52"/>
        </w:numPr>
        <w:tabs>
          <w:tab w:val="num" w:pos="810"/>
        </w:tabs>
        <w:suppressAutoHyphens/>
        <w:autoSpaceDE/>
        <w:autoSpaceDN/>
        <w:adjustRightInd/>
        <w:spacing w:before="180" w:after="180"/>
        <w:jc w:val="both"/>
        <w:rPr>
          <w:rFonts w:ascii="Georgia" w:hAnsi="Georgia"/>
          <w:color w:val="auto"/>
          <w:sz w:val="21"/>
          <w:szCs w:val="21"/>
        </w:rPr>
      </w:pPr>
      <w:bookmarkStart w:id="172" w:name="_TOC_250004"/>
      <w:bookmarkStart w:id="173" w:name="_Toc223783286"/>
      <w:r w:rsidRPr="00885C35">
        <w:rPr>
          <w:rFonts w:ascii="Georgia" w:hAnsi="Georgia"/>
          <w:color w:val="auto"/>
          <w:sz w:val="21"/>
          <w:szCs w:val="21"/>
        </w:rPr>
        <w:lastRenderedPageBreak/>
        <w:t xml:space="preserve">Fiche d’identification </w:t>
      </w:r>
      <w:r w:rsidR="00D45CF4" w:rsidRPr="00885C35">
        <w:rPr>
          <w:rFonts w:ascii="Georgia" w:hAnsi="Georgia"/>
          <w:color w:val="auto"/>
          <w:sz w:val="21"/>
          <w:szCs w:val="21"/>
        </w:rPr>
        <w:t>Personne</w:t>
      </w:r>
      <w:r w:rsidRPr="00885C35">
        <w:rPr>
          <w:rFonts w:ascii="Georgia" w:hAnsi="Georgia"/>
          <w:color w:val="auto"/>
          <w:sz w:val="21"/>
          <w:szCs w:val="21"/>
        </w:rPr>
        <w:t xml:space="preserve"> </w:t>
      </w:r>
      <w:bookmarkEnd w:id="172"/>
      <w:r w:rsidRPr="00885C35">
        <w:rPr>
          <w:rFonts w:ascii="Georgia" w:hAnsi="Georgia"/>
          <w:color w:val="auto"/>
          <w:sz w:val="21"/>
          <w:szCs w:val="21"/>
        </w:rPr>
        <w:t>morale</w:t>
      </w:r>
      <w:bookmarkEnd w:id="173"/>
    </w:p>
    <w:p w14:paraId="57530881" w14:textId="77777777" w:rsidR="005C25CB" w:rsidRPr="00682435" w:rsidRDefault="005C25CB" w:rsidP="005C25CB">
      <w:pPr>
        <w:widowControl w:val="0"/>
        <w:autoSpaceDE w:val="0"/>
        <w:autoSpaceDN w:val="0"/>
        <w:spacing w:before="145" w:after="0" w:line="240" w:lineRule="auto"/>
        <w:ind w:left="3573" w:right="85"/>
        <w:jc w:val="both"/>
        <w:rPr>
          <w:rFonts w:eastAsia="Times New Roman" w:cs="Georgia"/>
          <w:b/>
          <w:sz w:val="16"/>
        </w:rPr>
      </w:pPr>
      <w:r w:rsidRPr="00682435">
        <w:rPr>
          <w:rFonts w:eastAsia="Times New Roman" w:cs="Georgia"/>
          <w:b/>
          <w:color w:val="575656"/>
          <w:sz w:val="16"/>
        </w:rPr>
        <w:t>Il est obligatoire de fournir cette fiche complétée, signée et accompagnée</w:t>
      </w:r>
      <w:r w:rsidRPr="00682435">
        <w:rPr>
          <w:rFonts w:eastAsia="Times New Roman" w:cs="Georgia"/>
          <w:b/>
          <w:color w:val="575656"/>
          <w:spacing w:val="-11"/>
          <w:sz w:val="16"/>
        </w:rPr>
        <w:t xml:space="preserve"> </w:t>
      </w:r>
      <w:r w:rsidRPr="00682435">
        <w:rPr>
          <w:rFonts w:eastAsia="Times New Roman" w:cs="Georgia"/>
          <w:b/>
          <w:color w:val="575656"/>
          <w:sz w:val="16"/>
        </w:rPr>
        <w:t>d'une</w:t>
      </w:r>
      <w:r w:rsidRPr="00682435">
        <w:rPr>
          <w:rFonts w:eastAsia="Times New Roman" w:cs="Georgia"/>
          <w:b/>
          <w:color w:val="575656"/>
          <w:spacing w:val="-10"/>
          <w:sz w:val="16"/>
        </w:rPr>
        <w:t xml:space="preserve"> </w:t>
      </w:r>
      <w:r w:rsidRPr="00682435">
        <w:rPr>
          <w:rFonts w:eastAsia="Times New Roman" w:cs="Georgia"/>
          <w:b/>
          <w:color w:val="575656"/>
          <w:sz w:val="16"/>
        </w:rPr>
        <w:t>copie</w:t>
      </w:r>
      <w:r w:rsidRPr="00682435">
        <w:rPr>
          <w:rFonts w:eastAsia="Times New Roman" w:cs="Georgia"/>
          <w:b/>
          <w:color w:val="575656"/>
          <w:spacing w:val="-10"/>
          <w:sz w:val="16"/>
        </w:rPr>
        <w:t xml:space="preserve"> </w:t>
      </w:r>
      <w:r w:rsidRPr="00682435">
        <w:rPr>
          <w:rFonts w:eastAsia="Times New Roman" w:cs="Georgia"/>
          <w:b/>
          <w:color w:val="575656"/>
          <w:sz w:val="16"/>
        </w:rPr>
        <w:t>des</w:t>
      </w:r>
      <w:r w:rsidRPr="00682435">
        <w:rPr>
          <w:rFonts w:eastAsia="Times New Roman" w:cs="Georgia"/>
          <w:b/>
          <w:color w:val="575656"/>
          <w:spacing w:val="-10"/>
          <w:sz w:val="16"/>
        </w:rPr>
        <w:t xml:space="preserve"> </w:t>
      </w:r>
      <w:r w:rsidRPr="00682435">
        <w:rPr>
          <w:rFonts w:eastAsia="Times New Roman" w:cs="Georgia"/>
          <w:b/>
          <w:color w:val="575656"/>
          <w:sz w:val="16"/>
        </w:rPr>
        <w:t>documents</w:t>
      </w:r>
      <w:r w:rsidRPr="00682435">
        <w:rPr>
          <w:rFonts w:eastAsia="Times New Roman" w:cs="Georgia"/>
          <w:b/>
          <w:color w:val="575656"/>
          <w:spacing w:val="-10"/>
          <w:sz w:val="16"/>
        </w:rPr>
        <w:t xml:space="preserve"> </w:t>
      </w:r>
      <w:r w:rsidRPr="00682435">
        <w:rPr>
          <w:rFonts w:eastAsia="Times New Roman" w:cs="Georgia"/>
          <w:b/>
          <w:color w:val="575656"/>
          <w:sz w:val="16"/>
        </w:rPr>
        <w:t>officiels</w:t>
      </w:r>
      <w:r w:rsidRPr="00682435">
        <w:rPr>
          <w:rFonts w:eastAsia="Times New Roman" w:cs="Georgia"/>
          <w:b/>
          <w:color w:val="575656"/>
          <w:spacing w:val="-10"/>
          <w:sz w:val="16"/>
        </w:rPr>
        <w:t xml:space="preserve"> </w:t>
      </w:r>
      <w:r w:rsidRPr="00682435">
        <w:rPr>
          <w:rFonts w:eastAsia="Times New Roman" w:cs="Georgia"/>
          <w:b/>
          <w:color w:val="575656"/>
          <w:sz w:val="16"/>
        </w:rPr>
        <w:t>(Statuts</w:t>
      </w:r>
      <w:r w:rsidRPr="00682435">
        <w:rPr>
          <w:rFonts w:eastAsia="Times New Roman" w:cs="Georgia"/>
          <w:b/>
          <w:color w:val="575656"/>
          <w:spacing w:val="-11"/>
          <w:sz w:val="16"/>
        </w:rPr>
        <w:t xml:space="preserve"> </w:t>
      </w:r>
      <w:r w:rsidRPr="00682435">
        <w:rPr>
          <w:rFonts w:eastAsia="Times New Roman" w:cs="Georgia"/>
          <w:b/>
          <w:color w:val="575656"/>
          <w:sz w:val="16"/>
        </w:rPr>
        <w:t>,</w:t>
      </w:r>
      <w:r w:rsidRPr="00682435">
        <w:rPr>
          <w:rFonts w:eastAsia="Times New Roman" w:cs="Georgia"/>
          <w:b/>
          <w:color w:val="575656"/>
          <w:spacing w:val="-10"/>
          <w:sz w:val="16"/>
        </w:rPr>
        <w:t xml:space="preserve"> </w:t>
      </w:r>
      <w:r w:rsidRPr="00682435">
        <w:rPr>
          <w:rFonts w:eastAsia="Times New Roman" w:cs="Georgia"/>
          <w:b/>
          <w:color w:val="575656"/>
          <w:sz w:val="16"/>
        </w:rPr>
        <w:t>registre(s) de commerce, extrait de la publication au journal officiel ou encore immatriculation à la TVA justifiant les données indiquées)</w:t>
      </w:r>
    </w:p>
    <w:p w14:paraId="277A32A7" w14:textId="77777777" w:rsidR="005C25CB" w:rsidRPr="00682435" w:rsidRDefault="005C25CB" w:rsidP="005C25CB">
      <w:pPr>
        <w:widowControl w:val="0"/>
        <w:autoSpaceDE w:val="0"/>
        <w:autoSpaceDN w:val="0"/>
        <w:spacing w:after="0" w:line="240" w:lineRule="auto"/>
        <w:rPr>
          <w:rFonts w:eastAsia="Times New Roman" w:cs="Georgia"/>
          <w:b/>
          <w:sz w:val="20"/>
          <w:szCs w:val="20"/>
        </w:rPr>
      </w:pPr>
    </w:p>
    <w:p w14:paraId="15F5F8D4" w14:textId="77777777" w:rsidR="005C25CB" w:rsidRPr="00682435" w:rsidRDefault="005C25CB" w:rsidP="005C25CB">
      <w:pPr>
        <w:widowControl w:val="0"/>
        <w:autoSpaceDE w:val="0"/>
        <w:autoSpaceDN w:val="0"/>
        <w:spacing w:before="82" w:after="0" w:line="240" w:lineRule="auto"/>
        <w:rPr>
          <w:rFonts w:eastAsia="Times New Roman" w:cs="Georgia"/>
          <w:b/>
          <w:sz w:val="20"/>
          <w:szCs w:val="20"/>
        </w:rPr>
      </w:pPr>
    </w:p>
    <w:p w14:paraId="18578D6C" w14:textId="77777777" w:rsidR="005C25CB" w:rsidRPr="00682435" w:rsidRDefault="005C25CB" w:rsidP="005C25CB">
      <w:pPr>
        <w:widowControl w:val="0"/>
        <w:autoSpaceDE w:val="0"/>
        <w:autoSpaceDN w:val="0"/>
        <w:spacing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71D928BF" w14:textId="77777777" w:rsidR="005C25CB" w:rsidRPr="00682435" w:rsidRDefault="005C25CB" w:rsidP="005C25CB">
      <w:pPr>
        <w:widowControl w:val="0"/>
        <w:autoSpaceDE w:val="0"/>
        <w:autoSpaceDN w:val="0"/>
        <w:spacing w:after="0" w:line="240" w:lineRule="auto"/>
        <w:rPr>
          <w:rFonts w:eastAsia="Times New Roman" w:cs="Georgia"/>
          <w:sz w:val="20"/>
          <w:szCs w:val="20"/>
        </w:rPr>
      </w:pPr>
    </w:p>
    <w:p w14:paraId="32FD104A" w14:textId="77777777" w:rsidR="005C25CB" w:rsidRPr="00682435" w:rsidRDefault="005C25CB" w:rsidP="005C25CB">
      <w:pPr>
        <w:widowControl w:val="0"/>
        <w:autoSpaceDE w:val="0"/>
        <w:autoSpaceDN w:val="0"/>
        <w:spacing w:before="70" w:after="0" w:line="240" w:lineRule="auto"/>
        <w:rPr>
          <w:rFonts w:eastAsia="Times New Roman" w:cs="Georgia"/>
          <w:sz w:val="20"/>
          <w:szCs w:val="20"/>
        </w:rPr>
      </w:pPr>
    </w:p>
    <w:p w14:paraId="3166A5C0" w14:textId="77777777" w:rsidR="005C25CB" w:rsidRPr="00682435" w:rsidRDefault="005C25CB" w:rsidP="005C25CB">
      <w:pPr>
        <w:widowControl w:val="0"/>
        <w:autoSpaceDE w:val="0"/>
        <w:autoSpaceDN w:val="0"/>
        <w:spacing w:after="0" w:line="240" w:lineRule="auto"/>
        <w:ind w:left="1524"/>
        <w:rPr>
          <w:rFonts w:eastAsia="Times New Roman" w:cs="Georgia"/>
          <w:b/>
          <w:sz w:val="20"/>
        </w:rPr>
      </w:pPr>
      <w:r w:rsidRPr="00682435">
        <w:rPr>
          <w:rFonts w:eastAsia="Times New Roman" w:cs="Georgia"/>
          <w:b/>
          <w:color w:val="575656"/>
          <w:spacing w:val="-2"/>
          <w:sz w:val="20"/>
          <w:u w:val="single" w:color="575656"/>
        </w:rPr>
        <w:t>ENTITÉ</w:t>
      </w:r>
      <w:r w:rsidRPr="00682435">
        <w:rPr>
          <w:rFonts w:eastAsia="Times New Roman" w:cs="Georgia"/>
          <w:b/>
          <w:color w:val="575656"/>
          <w:spacing w:val="-1"/>
          <w:sz w:val="20"/>
          <w:u w:val="single" w:color="575656"/>
        </w:rPr>
        <w:t xml:space="preserve"> </w:t>
      </w:r>
      <w:r w:rsidRPr="00682435">
        <w:rPr>
          <w:rFonts w:eastAsia="Times New Roman" w:cs="Georgia"/>
          <w:b/>
          <w:color w:val="575656"/>
          <w:spacing w:val="-2"/>
          <w:sz w:val="20"/>
          <w:u w:val="single" w:color="575656"/>
        </w:rPr>
        <w:t>DE</w:t>
      </w:r>
      <w:r w:rsidRPr="00682435">
        <w:rPr>
          <w:rFonts w:eastAsia="Times New Roman" w:cs="Georgia"/>
          <w:b/>
          <w:color w:val="575656"/>
          <w:spacing w:val="-1"/>
          <w:sz w:val="20"/>
          <w:u w:val="single" w:color="575656"/>
        </w:rPr>
        <w:t xml:space="preserve"> </w:t>
      </w:r>
      <w:r w:rsidRPr="00682435">
        <w:rPr>
          <w:rFonts w:eastAsia="Times New Roman" w:cs="Georgia"/>
          <w:b/>
          <w:color w:val="575656"/>
          <w:spacing w:val="-2"/>
          <w:sz w:val="20"/>
          <w:u w:val="single" w:color="575656"/>
        </w:rPr>
        <w:t>DROIT</w:t>
      </w:r>
      <w:r w:rsidRPr="00682435">
        <w:rPr>
          <w:rFonts w:eastAsia="Times New Roman" w:cs="Georgia"/>
          <w:b/>
          <w:color w:val="575656"/>
          <w:spacing w:val="-4"/>
          <w:sz w:val="20"/>
          <w:u w:val="single" w:color="575656"/>
        </w:rPr>
        <w:t xml:space="preserve"> </w:t>
      </w:r>
      <w:r w:rsidRPr="00682435">
        <w:rPr>
          <w:rFonts w:eastAsia="Times New Roman" w:cs="Georgia"/>
          <w:b/>
          <w:color w:val="575656"/>
          <w:spacing w:val="-2"/>
          <w:sz w:val="20"/>
          <w:u w:val="single" w:color="575656"/>
        </w:rPr>
        <w:t>PRIVÉ/PUBLIC AYANT</w:t>
      </w:r>
      <w:r w:rsidRPr="00682435">
        <w:rPr>
          <w:rFonts w:eastAsia="Times New Roman" w:cs="Georgia"/>
          <w:b/>
          <w:color w:val="575656"/>
          <w:spacing w:val="-6"/>
          <w:sz w:val="20"/>
          <w:u w:val="single" w:color="575656"/>
        </w:rPr>
        <w:t xml:space="preserve"> </w:t>
      </w:r>
      <w:r w:rsidRPr="00682435">
        <w:rPr>
          <w:rFonts w:eastAsia="Times New Roman" w:cs="Georgia"/>
          <w:b/>
          <w:color w:val="575656"/>
          <w:spacing w:val="-2"/>
          <w:sz w:val="20"/>
          <w:u w:val="single" w:color="575656"/>
        </w:rPr>
        <w:t>UNE</w:t>
      </w:r>
      <w:r w:rsidRPr="00682435">
        <w:rPr>
          <w:rFonts w:eastAsia="Times New Roman" w:cs="Georgia"/>
          <w:b/>
          <w:color w:val="575656"/>
          <w:spacing w:val="-3"/>
          <w:sz w:val="20"/>
          <w:u w:val="single" w:color="575656"/>
        </w:rPr>
        <w:t xml:space="preserve"> </w:t>
      </w:r>
      <w:r w:rsidRPr="00682435">
        <w:rPr>
          <w:rFonts w:eastAsia="Times New Roman" w:cs="Georgia"/>
          <w:b/>
          <w:color w:val="575656"/>
          <w:spacing w:val="-2"/>
          <w:sz w:val="20"/>
          <w:u w:val="single" w:color="575656"/>
        </w:rPr>
        <w:t>FORME</w:t>
      </w:r>
      <w:r w:rsidRPr="00682435">
        <w:rPr>
          <w:rFonts w:eastAsia="Times New Roman" w:cs="Georgia"/>
          <w:b/>
          <w:color w:val="575656"/>
          <w:sz w:val="20"/>
          <w:u w:val="single" w:color="575656"/>
        </w:rPr>
        <w:t xml:space="preserve"> </w:t>
      </w:r>
      <w:r w:rsidRPr="00682435">
        <w:rPr>
          <w:rFonts w:eastAsia="Times New Roman" w:cs="Georgia"/>
          <w:b/>
          <w:color w:val="575656"/>
          <w:spacing w:val="-2"/>
          <w:sz w:val="20"/>
          <w:u w:val="single" w:color="575656"/>
        </w:rPr>
        <w:t>JURIDIQUE</w:t>
      </w:r>
    </w:p>
    <w:p w14:paraId="49F17970" w14:textId="77777777" w:rsidR="005C25CB" w:rsidRPr="00682435" w:rsidRDefault="005C25CB" w:rsidP="005C25CB">
      <w:pPr>
        <w:widowControl w:val="0"/>
        <w:autoSpaceDE w:val="0"/>
        <w:autoSpaceDN w:val="0"/>
        <w:spacing w:after="0" w:line="240" w:lineRule="auto"/>
        <w:rPr>
          <w:rFonts w:eastAsia="Times New Roman" w:cs="Georgia"/>
          <w:b/>
          <w:sz w:val="20"/>
          <w:szCs w:val="20"/>
        </w:rPr>
      </w:pPr>
    </w:p>
    <w:p w14:paraId="4FCC8A7D" w14:textId="77777777" w:rsidR="005C25CB" w:rsidRPr="00682435" w:rsidRDefault="005C25CB" w:rsidP="005C25CB">
      <w:pPr>
        <w:widowControl w:val="0"/>
        <w:autoSpaceDE w:val="0"/>
        <w:autoSpaceDN w:val="0"/>
        <w:spacing w:before="68" w:after="0" w:line="240" w:lineRule="auto"/>
        <w:rPr>
          <w:rFonts w:eastAsia="Times New Roman" w:cs="Georgia"/>
          <w:b/>
          <w:sz w:val="20"/>
          <w:szCs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5C25CB" w:rsidRPr="00682435" w14:paraId="7263D293" w14:textId="77777777" w:rsidTr="004505DB">
        <w:trPr>
          <w:trHeight w:val="770"/>
        </w:trPr>
        <w:tc>
          <w:tcPr>
            <w:tcW w:w="3328" w:type="dxa"/>
          </w:tcPr>
          <w:p w14:paraId="74E9BE37" w14:textId="77777777" w:rsidR="005C25CB" w:rsidRPr="00682435" w:rsidRDefault="005C25CB" w:rsidP="004505DB">
            <w:pPr>
              <w:spacing w:before="10"/>
              <w:ind w:left="100"/>
              <w:rPr>
                <w:rFonts w:cs="Georgia"/>
                <w:sz w:val="18"/>
              </w:rPr>
            </w:pPr>
            <w:r w:rsidRPr="00682435">
              <w:rPr>
                <w:rFonts w:cs="Georgia"/>
                <w:color w:val="575656"/>
                <w:w w:val="105"/>
                <w:sz w:val="18"/>
              </w:rPr>
              <w:t>NOM</w:t>
            </w:r>
            <w:r w:rsidRPr="00682435">
              <w:rPr>
                <w:rFonts w:cs="Georgia"/>
                <w:color w:val="575656"/>
                <w:spacing w:val="-8"/>
                <w:w w:val="105"/>
                <w:sz w:val="18"/>
              </w:rPr>
              <w:t xml:space="preserve"> </w:t>
            </w:r>
            <w:r w:rsidRPr="00682435">
              <w:rPr>
                <w:rFonts w:cs="Georgia"/>
                <w:color w:val="575656"/>
                <w:spacing w:val="-2"/>
                <w:w w:val="105"/>
                <w:sz w:val="18"/>
              </w:rPr>
              <w:t>OFFICIEL</w:t>
            </w:r>
          </w:p>
          <w:p w14:paraId="463337E5" w14:textId="77777777" w:rsidR="005C25CB" w:rsidRPr="00682435" w:rsidRDefault="005C25CB" w:rsidP="004505DB">
            <w:pPr>
              <w:ind w:left="100"/>
              <w:rPr>
                <w:rFonts w:cs="Georgia"/>
                <w:i/>
                <w:sz w:val="15"/>
              </w:rPr>
            </w:pPr>
            <w:r w:rsidRPr="00682435">
              <w:rPr>
                <w:rFonts w:cs="Georgia"/>
                <w:i/>
                <w:color w:val="575656"/>
                <w:sz w:val="15"/>
              </w:rPr>
              <w:t>comme</w:t>
            </w:r>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4656" w:type="dxa"/>
          </w:tcPr>
          <w:p w14:paraId="35F42608" w14:textId="77777777" w:rsidR="005C25CB" w:rsidRPr="00682435" w:rsidRDefault="005C25CB" w:rsidP="004505DB">
            <w:pPr>
              <w:rPr>
                <w:rFonts w:ascii="Times New Roman" w:cs="Georgia"/>
                <w:sz w:val="16"/>
              </w:rPr>
            </w:pPr>
          </w:p>
        </w:tc>
      </w:tr>
      <w:tr w:rsidR="005C25CB" w:rsidRPr="00682435" w14:paraId="6C0A542B" w14:textId="77777777" w:rsidTr="004505DB">
        <w:trPr>
          <w:trHeight w:val="937"/>
        </w:trPr>
        <w:tc>
          <w:tcPr>
            <w:tcW w:w="3328" w:type="dxa"/>
          </w:tcPr>
          <w:p w14:paraId="7A925127" w14:textId="77777777" w:rsidR="005C25CB" w:rsidRPr="00682435" w:rsidRDefault="005C25CB" w:rsidP="004505DB">
            <w:pPr>
              <w:spacing w:before="7"/>
              <w:ind w:left="100"/>
              <w:rPr>
                <w:rFonts w:cs="Georgia"/>
                <w:sz w:val="18"/>
              </w:rPr>
            </w:pPr>
            <w:r w:rsidRPr="00682435">
              <w:rPr>
                <w:rFonts w:cs="Georgia"/>
                <w:color w:val="575656"/>
                <w:w w:val="105"/>
                <w:sz w:val="18"/>
              </w:rPr>
              <w:t>NOM</w:t>
            </w:r>
            <w:r w:rsidRPr="00682435">
              <w:rPr>
                <w:rFonts w:cs="Georgia"/>
                <w:color w:val="575656"/>
                <w:spacing w:val="-8"/>
                <w:w w:val="105"/>
                <w:sz w:val="18"/>
              </w:rPr>
              <w:t xml:space="preserve"> </w:t>
            </w:r>
            <w:r w:rsidRPr="00682435">
              <w:rPr>
                <w:rFonts w:cs="Georgia"/>
                <w:color w:val="575656"/>
                <w:spacing w:val="-2"/>
                <w:w w:val="105"/>
                <w:sz w:val="18"/>
              </w:rPr>
              <w:t>COMMERCIAL</w:t>
            </w:r>
          </w:p>
          <w:p w14:paraId="5A4039D4" w14:textId="77777777" w:rsidR="005C25CB" w:rsidRPr="00682435" w:rsidRDefault="005C25CB" w:rsidP="004505DB">
            <w:pPr>
              <w:spacing w:before="1"/>
              <w:ind w:left="100"/>
              <w:rPr>
                <w:rFonts w:cs="Georgia"/>
                <w:i/>
                <w:sz w:val="15"/>
              </w:rPr>
            </w:pPr>
            <w:r w:rsidRPr="00682435">
              <w:rPr>
                <w:rFonts w:cs="Georgia"/>
                <w:i/>
                <w:color w:val="575656"/>
                <w:sz w:val="15"/>
              </w:rPr>
              <w:t>(si</w:t>
            </w:r>
            <w:r w:rsidRPr="00682435">
              <w:rPr>
                <w:rFonts w:cs="Georgia"/>
                <w:i/>
                <w:color w:val="575656"/>
                <w:spacing w:val="-1"/>
                <w:sz w:val="15"/>
              </w:rPr>
              <w:t xml:space="preserve"> </w:t>
            </w:r>
            <w:r w:rsidRPr="00682435">
              <w:rPr>
                <w:rFonts w:cs="Georgia"/>
                <w:i/>
                <w:color w:val="575656"/>
                <w:sz w:val="15"/>
              </w:rPr>
              <w:t>différent</w:t>
            </w:r>
            <w:r w:rsidRPr="00682435">
              <w:rPr>
                <w:rFonts w:cs="Georgia"/>
                <w:i/>
                <w:color w:val="575656"/>
                <w:spacing w:val="-6"/>
                <w:sz w:val="15"/>
              </w:rPr>
              <w:t xml:space="preserve"> </w:t>
            </w:r>
            <w:r w:rsidRPr="00682435">
              <w:rPr>
                <w:rFonts w:cs="Georgia"/>
                <w:i/>
                <w:color w:val="575656"/>
                <w:sz w:val="15"/>
              </w:rPr>
              <w:t>du</w:t>
            </w:r>
            <w:r w:rsidRPr="00682435">
              <w:rPr>
                <w:rFonts w:cs="Georgia"/>
                <w:i/>
                <w:color w:val="575656"/>
                <w:spacing w:val="-1"/>
                <w:sz w:val="15"/>
              </w:rPr>
              <w:t xml:space="preserve"> </w:t>
            </w:r>
            <w:r w:rsidRPr="00682435">
              <w:rPr>
                <w:rFonts w:cs="Georgia"/>
                <w:i/>
                <w:color w:val="575656"/>
                <w:sz w:val="15"/>
              </w:rPr>
              <w:t>nom</w:t>
            </w:r>
            <w:r w:rsidRPr="00682435">
              <w:rPr>
                <w:rFonts w:cs="Georgia"/>
                <w:i/>
                <w:color w:val="575656"/>
                <w:spacing w:val="1"/>
                <w:sz w:val="15"/>
              </w:rPr>
              <w:t xml:space="preserve"> </w:t>
            </w:r>
            <w:r w:rsidRPr="00682435">
              <w:rPr>
                <w:rFonts w:cs="Georgia"/>
                <w:i/>
                <w:color w:val="575656"/>
                <w:spacing w:val="-2"/>
                <w:sz w:val="15"/>
              </w:rPr>
              <w:t>officiel)</w:t>
            </w:r>
          </w:p>
        </w:tc>
        <w:tc>
          <w:tcPr>
            <w:tcW w:w="4656" w:type="dxa"/>
          </w:tcPr>
          <w:p w14:paraId="6CF7732C" w14:textId="77777777" w:rsidR="005C25CB" w:rsidRPr="00682435" w:rsidRDefault="005C25CB" w:rsidP="004505DB">
            <w:pPr>
              <w:rPr>
                <w:rFonts w:ascii="Times New Roman" w:cs="Georgia"/>
                <w:sz w:val="16"/>
              </w:rPr>
            </w:pPr>
          </w:p>
        </w:tc>
      </w:tr>
      <w:tr w:rsidR="005C25CB" w:rsidRPr="00682435" w14:paraId="1F0313B0" w14:textId="77777777" w:rsidTr="004505DB">
        <w:trPr>
          <w:trHeight w:val="769"/>
        </w:trPr>
        <w:tc>
          <w:tcPr>
            <w:tcW w:w="3328" w:type="dxa"/>
          </w:tcPr>
          <w:p w14:paraId="634BF91E" w14:textId="77777777" w:rsidR="005C25CB" w:rsidRPr="00682435" w:rsidRDefault="005C25CB" w:rsidP="004505DB">
            <w:pPr>
              <w:spacing w:before="10"/>
              <w:ind w:left="100"/>
              <w:rPr>
                <w:rFonts w:cs="Georgia"/>
                <w:sz w:val="18"/>
              </w:rPr>
            </w:pPr>
            <w:r w:rsidRPr="00682435">
              <w:rPr>
                <w:rFonts w:cs="Georgia"/>
                <w:color w:val="575656"/>
                <w:spacing w:val="-2"/>
                <w:w w:val="105"/>
                <w:sz w:val="18"/>
              </w:rPr>
              <w:t>ABREVIATION</w:t>
            </w:r>
          </w:p>
          <w:p w14:paraId="74A0EBB5" w14:textId="77777777" w:rsidR="005C25CB" w:rsidRPr="00682435" w:rsidRDefault="005C25CB" w:rsidP="004505DB">
            <w:pPr>
              <w:ind w:left="100"/>
              <w:rPr>
                <w:rFonts w:cs="Georgia"/>
                <w:i/>
                <w:sz w:val="15"/>
              </w:rPr>
            </w:pPr>
            <w:r w:rsidRPr="00682435">
              <w:rPr>
                <w:rFonts w:cs="Georgia"/>
                <w:i/>
                <w:color w:val="575656"/>
                <w:sz w:val="15"/>
              </w:rPr>
              <w:t>(si</w:t>
            </w:r>
            <w:r w:rsidRPr="00682435">
              <w:rPr>
                <w:rFonts w:cs="Georgia"/>
                <w:i/>
                <w:color w:val="575656"/>
                <w:spacing w:val="-1"/>
                <w:sz w:val="15"/>
              </w:rPr>
              <w:t xml:space="preserve"> </w:t>
            </w:r>
            <w:r w:rsidRPr="00682435">
              <w:rPr>
                <w:rFonts w:cs="Georgia"/>
                <w:i/>
                <w:color w:val="575656"/>
                <w:spacing w:val="-2"/>
                <w:sz w:val="15"/>
              </w:rPr>
              <w:t>applicable)</w:t>
            </w:r>
          </w:p>
        </w:tc>
        <w:tc>
          <w:tcPr>
            <w:tcW w:w="4656" w:type="dxa"/>
          </w:tcPr>
          <w:p w14:paraId="5C7F699A" w14:textId="77777777" w:rsidR="005C25CB" w:rsidRPr="00682435" w:rsidRDefault="005C25CB" w:rsidP="004505DB">
            <w:pPr>
              <w:rPr>
                <w:rFonts w:ascii="Times New Roman" w:cs="Georgia"/>
                <w:sz w:val="16"/>
              </w:rPr>
            </w:pPr>
          </w:p>
        </w:tc>
      </w:tr>
      <w:tr w:rsidR="005C25CB" w:rsidRPr="00682435" w14:paraId="672863F5" w14:textId="77777777" w:rsidTr="004505DB">
        <w:trPr>
          <w:trHeight w:val="596"/>
        </w:trPr>
        <w:tc>
          <w:tcPr>
            <w:tcW w:w="3328" w:type="dxa"/>
          </w:tcPr>
          <w:p w14:paraId="5416F923" w14:textId="77777777" w:rsidR="005C25CB" w:rsidRPr="00682435" w:rsidRDefault="005C25CB" w:rsidP="004505DB">
            <w:pPr>
              <w:spacing w:before="7"/>
              <w:ind w:left="100"/>
              <w:rPr>
                <w:rFonts w:cs="Georgia"/>
                <w:sz w:val="18"/>
              </w:rPr>
            </w:pPr>
            <w:r w:rsidRPr="00682435">
              <w:rPr>
                <w:rFonts w:cs="Georgia"/>
                <w:color w:val="575656"/>
                <w:sz w:val="18"/>
              </w:rPr>
              <w:t>FORME</w:t>
            </w:r>
            <w:r w:rsidRPr="00682435">
              <w:rPr>
                <w:rFonts w:cs="Georgia"/>
                <w:color w:val="575656"/>
                <w:spacing w:val="20"/>
                <w:sz w:val="18"/>
              </w:rPr>
              <w:t xml:space="preserve"> </w:t>
            </w:r>
            <w:r w:rsidRPr="00682435">
              <w:rPr>
                <w:rFonts w:cs="Georgia"/>
                <w:color w:val="575656"/>
                <w:spacing w:val="-2"/>
                <w:sz w:val="18"/>
              </w:rPr>
              <w:t>JURIDIQUE</w:t>
            </w:r>
          </w:p>
        </w:tc>
        <w:tc>
          <w:tcPr>
            <w:tcW w:w="4656" w:type="dxa"/>
          </w:tcPr>
          <w:p w14:paraId="1060A862" w14:textId="77777777" w:rsidR="005C25CB" w:rsidRPr="00682435" w:rsidRDefault="005C25CB" w:rsidP="004505DB">
            <w:pPr>
              <w:rPr>
                <w:rFonts w:ascii="Times New Roman" w:cs="Georgia"/>
                <w:sz w:val="16"/>
              </w:rPr>
            </w:pPr>
          </w:p>
        </w:tc>
      </w:tr>
      <w:tr w:rsidR="005C25CB" w:rsidRPr="00682435" w14:paraId="2C7DD639" w14:textId="77777777" w:rsidTr="004505DB">
        <w:trPr>
          <w:trHeight w:val="1068"/>
        </w:trPr>
        <w:tc>
          <w:tcPr>
            <w:tcW w:w="3328" w:type="dxa"/>
          </w:tcPr>
          <w:p w14:paraId="138F9C3A" w14:textId="77777777" w:rsidR="005C25CB" w:rsidRPr="00682435" w:rsidRDefault="005C25CB" w:rsidP="004505DB">
            <w:pPr>
              <w:spacing w:before="8"/>
              <w:ind w:left="100"/>
              <w:rPr>
                <w:rFonts w:cs="Georgia"/>
                <w:sz w:val="18"/>
              </w:rPr>
            </w:pPr>
            <w:r w:rsidRPr="00682435">
              <w:rPr>
                <w:rFonts w:cs="Georgia"/>
                <w:color w:val="575656"/>
                <w:w w:val="105"/>
                <w:sz w:val="18"/>
              </w:rPr>
              <w:t>TYPE</w:t>
            </w:r>
            <w:r w:rsidRPr="00682435">
              <w:rPr>
                <w:rFonts w:cs="Georgia"/>
                <w:color w:val="575656"/>
                <w:spacing w:val="-7"/>
                <w:w w:val="105"/>
                <w:sz w:val="18"/>
              </w:rPr>
              <w:t xml:space="preserve"> </w:t>
            </w:r>
            <w:r w:rsidRPr="00682435">
              <w:rPr>
                <w:rFonts w:cs="Georgia"/>
                <w:color w:val="575656"/>
                <w:spacing w:val="-2"/>
                <w:w w:val="105"/>
                <w:sz w:val="18"/>
              </w:rPr>
              <w:t>D’ORGANISATION</w:t>
            </w:r>
          </w:p>
          <w:p w14:paraId="076917F8" w14:textId="77777777" w:rsidR="005C25CB" w:rsidRPr="00682435" w:rsidRDefault="005C25CB" w:rsidP="004505DB">
            <w:pPr>
              <w:spacing w:before="1"/>
              <w:ind w:left="100"/>
              <w:rPr>
                <w:rFonts w:cs="Georgia"/>
                <w:i/>
                <w:sz w:val="15"/>
              </w:rPr>
            </w:pPr>
            <w:r w:rsidRPr="00682435">
              <w:rPr>
                <w:rFonts w:cs="Georgia"/>
                <w:i/>
                <w:color w:val="575656"/>
                <w:sz w:val="15"/>
              </w:rPr>
              <w:t>(biffer</w:t>
            </w:r>
            <w:r w:rsidRPr="00682435">
              <w:rPr>
                <w:rFonts w:cs="Georgia"/>
                <w:i/>
                <w:color w:val="575656"/>
                <w:spacing w:val="-2"/>
                <w:sz w:val="15"/>
              </w:rPr>
              <w:t xml:space="preserve"> </w:t>
            </w:r>
            <w:r w:rsidRPr="00682435">
              <w:rPr>
                <w:rFonts w:cs="Georgia"/>
                <w:i/>
                <w:color w:val="575656"/>
                <w:sz w:val="15"/>
              </w:rPr>
              <w:t>la</w:t>
            </w:r>
            <w:r w:rsidRPr="00682435">
              <w:rPr>
                <w:rFonts w:cs="Georgia"/>
                <w:i/>
                <w:color w:val="575656"/>
                <w:spacing w:val="-3"/>
                <w:sz w:val="15"/>
              </w:rPr>
              <w:t xml:space="preserve"> </w:t>
            </w:r>
            <w:r w:rsidRPr="00682435">
              <w:rPr>
                <w:rFonts w:cs="Georgia"/>
                <w:i/>
                <w:color w:val="575656"/>
                <w:sz w:val="15"/>
              </w:rPr>
              <w:t xml:space="preserve">mention </w:t>
            </w:r>
            <w:r w:rsidRPr="00682435">
              <w:rPr>
                <w:rFonts w:cs="Georgia"/>
                <w:i/>
                <w:color w:val="575656"/>
                <w:spacing w:val="-2"/>
                <w:sz w:val="15"/>
              </w:rPr>
              <w:t>inutile)</w:t>
            </w:r>
          </w:p>
        </w:tc>
        <w:tc>
          <w:tcPr>
            <w:tcW w:w="4656" w:type="dxa"/>
          </w:tcPr>
          <w:p w14:paraId="65C92FBA" w14:textId="77777777" w:rsidR="005C25CB" w:rsidRPr="00682435" w:rsidRDefault="005C25CB" w:rsidP="004505DB">
            <w:pPr>
              <w:spacing w:before="17"/>
              <w:rPr>
                <w:rFonts w:cs="Georgia"/>
                <w:b/>
                <w:sz w:val="18"/>
              </w:rPr>
            </w:pPr>
          </w:p>
          <w:p w14:paraId="7238D9F8" w14:textId="77777777" w:rsidR="005C25CB" w:rsidRPr="00682435" w:rsidRDefault="005C25CB" w:rsidP="0055079B">
            <w:pPr>
              <w:numPr>
                <w:ilvl w:val="0"/>
                <w:numId w:val="53"/>
              </w:numPr>
              <w:tabs>
                <w:tab w:val="left" w:pos="778"/>
              </w:tabs>
              <w:spacing w:before="1" w:after="0" w:line="240" w:lineRule="auto"/>
              <w:rPr>
                <w:rFonts w:cs="Georgia"/>
                <w:color w:val="575656"/>
                <w:sz w:val="18"/>
              </w:rPr>
            </w:pPr>
            <w:r w:rsidRPr="00682435">
              <w:rPr>
                <w:rFonts w:cs="Georgia"/>
                <w:color w:val="575656"/>
                <w:w w:val="105"/>
                <w:sz w:val="18"/>
              </w:rPr>
              <w:t>A</w:t>
            </w:r>
            <w:r w:rsidRPr="00682435">
              <w:rPr>
                <w:rFonts w:cs="Georgia"/>
                <w:color w:val="575656"/>
                <w:spacing w:val="-7"/>
                <w:w w:val="105"/>
                <w:sz w:val="18"/>
              </w:rPr>
              <w:t xml:space="preserve"> </w:t>
            </w:r>
            <w:r w:rsidRPr="00682435">
              <w:rPr>
                <w:rFonts w:cs="Georgia"/>
                <w:color w:val="575656"/>
                <w:w w:val="105"/>
                <w:sz w:val="18"/>
              </w:rPr>
              <w:t>BUT</w:t>
            </w:r>
            <w:r w:rsidRPr="00682435">
              <w:rPr>
                <w:rFonts w:cs="Georgia"/>
                <w:color w:val="575656"/>
                <w:spacing w:val="-4"/>
                <w:w w:val="105"/>
                <w:sz w:val="18"/>
              </w:rPr>
              <w:t xml:space="preserve"> </w:t>
            </w:r>
            <w:r w:rsidRPr="00682435">
              <w:rPr>
                <w:rFonts w:cs="Georgia"/>
                <w:color w:val="575656"/>
                <w:w w:val="105"/>
                <w:sz w:val="18"/>
              </w:rPr>
              <w:t>DE</w:t>
            </w:r>
            <w:r w:rsidRPr="00682435">
              <w:rPr>
                <w:rFonts w:cs="Georgia"/>
                <w:color w:val="575656"/>
                <w:spacing w:val="-6"/>
                <w:w w:val="105"/>
                <w:sz w:val="18"/>
              </w:rPr>
              <w:t xml:space="preserve"> </w:t>
            </w:r>
            <w:r w:rsidRPr="00682435">
              <w:rPr>
                <w:rFonts w:cs="Georgia"/>
                <w:color w:val="575656"/>
                <w:spacing w:val="-4"/>
                <w:w w:val="105"/>
                <w:sz w:val="18"/>
              </w:rPr>
              <w:t>LUCRE</w:t>
            </w:r>
          </w:p>
          <w:p w14:paraId="0A0EF269" w14:textId="77777777" w:rsidR="005C25CB" w:rsidRPr="00682435" w:rsidRDefault="005C25CB" w:rsidP="0055079B">
            <w:pPr>
              <w:numPr>
                <w:ilvl w:val="0"/>
                <w:numId w:val="53"/>
              </w:numPr>
              <w:tabs>
                <w:tab w:val="left" w:pos="778"/>
              </w:tabs>
              <w:spacing w:before="9" w:after="0" w:line="240" w:lineRule="auto"/>
              <w:rPr>
                <w:rFonts w:cs="Georgia"/>
                <w:color w:val="575656"/>
                <w:sz w:val="18"/>
              </w:rPr>
            </w:pPr>
            <w:r w:rsidRPr="00682435">
              <w:rPr>
                <w:rFonts w:cs="Georgia"/>
                <w:color w:val="575656"/>
                <w:w w:val="105"/>
                <w:sz w:val="18"/>
              </w:rPr>
              <w:t>SANS</w:t>
            </w:r>
            <w:r w:rsidRPr="00682435">
              <w:rPr>
                <w:rFonts w:cs="Georgia"/>
                <w:color w:val="575656"/>
                <w:spacing w:val="-7"/>
                <w:w w:val="105"/>
                <w:sz w:val="18"/>
              </w:rPr>
              <w:t xml:space="preserve"> </w:t>
            </w:r>
            <w:r w:rsidRPr="00682435">
              <w:rPr>
                <w:rFonts w:cs="Georgia"/>
                <w:color w:val="575656"/>
                <w:w w:val="105"/>
                <w:sz w:val="18"/>
              </w:rPr>
              <w:t>BUT</w:t>
            </w:r>
            <w:r w:rsidRPr="00682435">
              <w:rPr>
                <w:rFonts w:cs="Georgia"/>
                <w:color w:val="575656"/>
                <w:spacing w:val="-10"/>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LUCRE</w:t>
            </w:r>
          </w:p>
          <w:p w14:paraId="7A766E99" w14:textId="77777777" w:rsidR="005C25CB" w:rsidRPr="00682435" w:rsidRDefault="005C25CB" w:rsidP="0055079B">
            <w:pPr>
              <w:numPr>
                <w:ilvl w:val="0"/>
                <w:numId w:val="53"/>
              </w:numPr>
              <w:tabs>
                <w:tab w:val="left" w:pos="778"/>
              </w:tabs>
              <w:spacing w:before="9" w:after="0" w:line="240" w:lineRule="auto"/>
              <w:rPr>
                <w:rFonts w:cs="Georgia"/>
                <w:color w:val="575656"/>
                <w:position w:val="5"/>
                <w:sz w:val="12"/>
              </w:rPr>
            </w:pPr>
            <w:r w:rsidRPr="00682435">
              <w:rPr>
                <w:rFonts w:cs="Georgia"/>
                <w:color w:val="575656"/>
                <w:spacing w:val="-5"/>
                <w:w w:val="105"/>
                <w:sz w:val="18"/>
              </w:rPr>
              <w:t>ONG</w:t>
            </w:r>
          </w:p>
        </w:tc>
      </w:tr>
      <w:tr w:rsidR="005C25CB" w:rsidRPr="00682435" w14:paraId="40DAD5C2" w14:textId="77777777" w:rsidTr="004505DB">
        <w:trPr>
          <w:trHeight w:val="854"/>
        </w:trPr>
        <w:tc>
          <w:tcPr>
            <w:tcW w:w="3328" w:type="dxa"/>
          </w:tcPr>
          <w:p w14:paraId="72901F3F" w14:textId="77777777" w:rsidR="005C25CB" w:rsidRPr="00682435" w:rsidRDefault="005C25CB" w:rsidP="004505DB">
            <w:pPr>
              <w:spacing w:before="7" w:line="249" w:lineRule="auto"/>
              <w:ind w:left="100" w:right="12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PRINCIPAL</w:t>
            </w:r>
          </w:p>
        </w:tc>
        <w:tc>
          <w:tcPr>
            <w:tcW w:w="4656" w:type="dxa"/>
          </w:tcPr>
          <w:p w14:paraId="1E0BAC39" w14:textId="77777777" w:rsidR="005C25CB" w:rsidRPr="00682435" w:rsidRDefault="005C25CB" w:rsidP="004505DB">
            <w:pPr>
              <w:rPr>
                <w:rFonts w:ascii="Times New Roman" w:cs="Georgia"/>
                <w:sz w:val="16"/>
              </w:rPr>
            </w:pPr>
          </w:p>
        </w:tc>
      </w:tr>
      <w:tr w:rsidR="005C25CB" w:rsidRPr="00682435" w14:paraId="6064CFDC" w14:textId="77777777" w:rsidTr="004505DB">
        <w:trPr>
          <w:trHeight w:val="1151"/>
        </w:trPr>
        <w:tc>
          <w:tcPr>
            <w:tcW w:w="3328" w:type="dxa"/>
          </w:tcPr>
          <w:p w14:paraId="26473F28" w14:textId="77777777" w:rsidR="005C25CB" w:rsidRPr="00682435" w:rsidRDefault="005C25CB" w:rsidP="004505DB">
            <w:pPr>
              <w:spacing w:before="7" w:line="247" w:lineRule="auto"/>
              <w:ind w:left="100"/>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SECONDAIRE</w:t>
            </w:r>
          </w:p>
          <w:p w14:paraId="164EA68B" w14:textId="77777777" w:rsidR="005C25CB" w:rsidRPr="00682435" w:rsidRDefault="005C25CB" w:rsidP="004505DB">
            <w:pPr>
              <w:spacing w:line="168" w:lineRule="exact"/>
              <w:ind w:left="100"/>
              <w:rPr>
                <w:rFonts w:cs="Georgia"/>
                <w:i/>
                <w:sz w:val="15"/>
              </w:rPr>
            </w:pPr>
            <w:r w:rsidRPr="00682435">
              <w:rPr>
                <w:rFonts w:cs="Georgia"/>
                <w:i/>
                <w:color w:val="575656"/>
                <w:sz w:val="15"/>
              </w:rPr>
              <w:t>(si</w:t>
            </w:r>
            <w:r w:rsidRPr="00682435">
              <w:rPr>
                <w:rFonts w:cs="Georgia"/>
                <w:i/>
                <w:color w:val="575656"/>
                <w:spacing w:val="-1"/>
                <w:sz w:val="15"/>
              </w:rPr>
              <w:t xml:space="preserve"> </w:t>
            </w:r>
            <w:r w:rsidRPr="00682435">
              <w:rPr>
                <w:rFonts w:cs="Georgia"/>
                <w:i/>
                <w:color w:val="575656"/>
                <w:spacing w:val="-2"/>
                <w:sz w:val="15"/>
              </w:rPr>
              <w:t>applicable)</w:t>
            </w:r>
          </w:p>
        </w:tc>
        <w:tc>
          <w:tcPr>
            <w:tcW w:w="4656" w:type="dxa"/>
          </w:tcPr>
          <w:p w14:paraId="6257E122" w14:textId="77777777" w:rsidR="005C25CB" w:rsidRPr="00682435" w:rsidRDefault="005C25CB" w:rsidP="004505DB">
            <w:pPr>
              <w:rPr>
                <w:rFonts w:ascii="Times New Roman" w:cs="Georgia"/>
                <w:sz w:val="16"/>
              </w:rPr>
            </w:pPr>
          </w:p>
        </w:tc>
      </w:tr>
      <w:tr w:rsidR="005C25CB" w:rsidRPr="00682435" w14:paraId="3592D996" w14:textId="77777777" w:rsidTr="004505DB">
        <w:trPr>
          <w:trHeight w:val="940"/>
        </w:trPr>
        <w:tc>
          <w:tcPr>
            <w:tcW w:w="3328" w:type="dxa"/>
          </w:tcPr>
          <w:p w14:paraId="16870417" w14:textId="77777777" w:rsidR="005C25CB" w:rsidRPr="00682435" w:rsidRDefault="005C25CB" w:rsidP="004505DB">
            <w:pPr>
              <w:spacing w:before="7"/>
              <w:ind w:left="100"/>
              <w:rPr>
                <w:rFonts w:cs="Georgia"/>
                <w:sz w:val="18"/>
              </w:rPr>
            </w:pPr>
            <w:r w:rsidRPr="00682435">
              <w:rPr>
                <w:rFonts w:cs="Georgia"/>
                <w:color w:val="575656"/>
                <w:w w:val="105"/>
                <w:sz w:val="18"/>
              </w:rPr>
              <w:t>LIEU</w:t>
            </w:r>
            <w:r w:rsidRPr="00682435">
              <w:rPr>
                <w:rFonts w:cs="Georgia"/>
                <w:color w:val="575656"/>
                <w:spacing w:val="-6"/>
                <w:w w:val="105"/>
                <w:sz w:val="18"/>
              </w:rPr>
              <w:t xml:space="preserve"> </w:t>
            </w:r>
            <w:r w:rsidRPr="00682435">
              <w:rPr>
                <w:rFonts w:cs="Georgia"/>
                <w:color w:val="575656"/>
                <w:w w:val="105"/>
                <w:sz w:val="18"/>
              </w:rPr>
              <w:t>DE</w:t>
            </w:r>
            <w:r w:rsidRPr="00682435">
              <w:rPr>
                <w:rFonts w:cs="Georgia"/>
                <w:color w:val="575656"/>
                <w:spacing w:val="-7"/>
                <w:w w:val="105"/>
                <w:sz w:val="18"/>
              </w:rPr>
              <w:t xml:space="preserve"> </w:t>
            </w:r>
            <w:r w:rsidRPr="00682435">
              <w:rPr>
                <w:rFonts w:cs="Georgia"/>
                <w:color w:val="575656"/>
                <w:spacing w:val="-2"/>
                <w:w w:val="105"/>
                <w:sz w:val="18"/>
              </w:rPr>
              <w:t>L’ENREGISTREMENT</w:t>
            </w:r>
          </w:p>
          <w:p w14:paraId="54B49FAD" w14:textId="77777777" w:rsidR="005C25CB" w:rsidRPr="00682435" w:rsidRDefault="005C25CB" w:rsidP="004505DB">
            <w:pPr>
              <w:spacing w:before="1" w:line="242" w:lineRule="auto"/>
              <w:ind w:left="100" w:right="2637"/>
              <w:rPr>
                <w:rFonts w:cs="Georgia"/>
                <w:i/>
                <w:sz w:val="15"/>
              </w:rPr>
            </w:pPr>
            <w:r w:rsidRPr="00682435">
              <w:rPr>
                <w:rFonts w:cs="Georgia"/>
                <w:i/>
                <w:color w:val="575656"/>
                <w:spacing w:val="-2"/>
                <w:sz w:val="15"/>
              </w:rPr>
              <w:t>Ville</w:t>
            </w:r>
            <w:r w:rsidRPr="00682435">
              <w:rPr>
                <w:rFonts w:cs="Georgia"/>
                <w:i/>
                <w:color w:val="575656"/>
                <w:spacing w:val="40"/>
                <w:sz w:val="15"/>
              </w:rPr>
              <w:t xml:space="preserve"> </w:t>
            </w:r>
            <w:r w:rsidRPr="00682435">
              <w:rPr>
                <w:rFonts w:cs="Georgia"/>
                <w:i/>
                <w:color w:val="575656"/>
                <w:spacing w:val="-4"/>
                <w:sz w:val="15"/>
              </w:rPr>
              <w:t>Pays</w:t>
            </w:r>
          </w:p>
        </w:tc>
        <w:tc>
          <w:tcPr>
            <w:tcW w:w="4656" w:type="dxa"/>
          </w:tcPr>
          <w:p w14:paraId="305E87F7" w14:textId="77777777" w:rsidR="005C25CB" w:rsidRPr="00682435" w:rsidRDefault="005C25CB" w:rsidP="004505DB">
            <w:pPr>
              <w:rPr>
                <w:rFonts w:ascii="Times New Roman" w:cs="Georgia"/>
                <w:sz w:val="16"/>
              </w:rPr>
            </w:pPr>
          </w:p>
        </w:tc>
      </w:tr>
      <w:tr w:rsidR="005C25CB" w:rsidRPr="00682435" w14:paraId="566EAA18" w14:textId="77777777" w:rsidTr="004505DB">
        <w:trPr>
          <w:trHeight w:val="767"/>
        </w:trPr>
        <w:tc>
          <w:tcPr>
            <w:tcW w:w="3328" w:type="dxa"/>
          </w:tcPr>
          <w:p w14:paraId="5DB21493" w14:textId="77777777" w:rsidR="005C25CB" w:rsidRPr="00682435" w:rsidRDefault="005C25CB" w:rsidP="004505DB">
            <w:pPr>
              <w:spacing w:before="7"/>
              <w:ind w:left="100"/>
              <w:rPr>
                <w:rFonts w:cs="Georgia"/>
                <w:sz w:val="18"/>
              </w:rPr>
            </w:pPr>
            <w:r w:rsidRPr="00682435">
              <w:rPr>
                <w:rFonts w:cs="Georgia"/>
                <w:color w:val="575656"/>
                <w:w w:val="105"/>
                <w:sz w:val="18"/>
              </w:rPr>
              <w:t>DATE</w:t>
            </w:r>
            <w:r w:rsidRPr="00682435">
              <w:rPr>
                <w:rFonts w:cs="Georgia"/>
                <w:color w:val="575656"/>
                <w:spacing w:val="-7"/>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L’ENREGISTREMENT</w:t>
            </w:r>
          </w:p>
          <w:p w14:paraId="13CC3761" w14:textId="77777777" w:rsidR="005C25CB" w:rsidRPr="00682435" w:rsidRDefault="005C25CB" w:rsidP="004505DB">
            <w:pPr>
              <w:spacing w:before="1"/>
              <w:ind w:left="100"/>
              <w:rPr>
                <w:rFonts w:cs="Georgia"/>
                <w:i/>
                <w:sz w:val="15"/>
              </w:rPr>
            </w:pPr>
            <w:r w:rsidRPr="00682435">
              <w:rPr>
                <w:rFonts w:cs="Georgia"/>
                <w:i/>
                <w:color w:val="575656"/>
                <w:spacing w:val="-2"/>
                <w:sz w:val="15"/>
              </w:rPr>
              <w:t>(JJ/MM/AAAA)</w:t>
            </w:r>
          </w:p>
        </w:tc>
        <w:tc>
          <w:tcPr>
            <w:tcW w:w="4656" w:type="dxa"/>
          </w:tcPr>
          <w:p w14:paraId="1C752DE7" w14:textId="77777777" w:rsidR="005C25CB" w:rsidRPr="00682435" w:rsidRDefault="005C25CB" w:rsidP="004505DB">
            <w:pPr>
              <w:rPr>
                <w:rFonts w:ascii="Times New Roman" w:cs="Georgia"/>
                <w:sz w:val="16"/>
              </w:rPr>
            </w:pPr>
          </w:p>
        </w:tc>
      </w:tr>
      <w:tr w:rsidR="005C25CB" w:rsidRPr="00682435" w14:paraId="1B8336D7" w14:textId="77777777" w:rsidTr="004505DB">
        <w:trPr>
          <w:trHeight w:val="426"/>
        </w:trPr>
        <w:tc>
          <w:tcPr>
            <w:tcW w:w="3328" w:type="dxa"/>
          </w:tcPr>
          <w:p w14:paraId="6E8036E1" w14:textId="77777777" w:rsidR="005C25CB" w:rsidRPr="00682435" w:rsidRDefault="005C25CB" w:rsidP="004505DB">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5"/>
                <w:w w:val="105"/>
                <w:sz w:val="18"/>
              </w:rPr>
              <w:t>TVA</w:t>
            </w:r>
          </w:p>
        </w:tc>
        <w:tc>
          <w:tcPr>
            <w:tcW w:w="4656" w:type="dxa"/>
          </w:tcPr>
          <w:p w14:paraId="47C63F9D" w14:textId="77777777" w:rsidR="005C25CB" w:rsidRPr="00682435" w:rsidRDefault="005C25CB" w:rsidP="004505DB">
            <w:pPr>
              <w:rPr>
                <w:rFonts w:ascii="Times New Roman" w:cs="Georgia"/>
                <w:sz w:val="16"/>
              </w:rPr>
            </w:pPr>
          </w:p>
        </w:tc>
      </w:tr>
      <w:tr w:rsidR="005C25CB" w:rsidRPr="00682435" w14:paraId="517B765E" w14:textId="77777777" w:rsidTr="004505DB">
        <w:trPr>
          <w:trHeight w:val="554"/>
        </w:trPr>
        <w:tc>
          <w:tcPr>
            <w:tcW w:w="3328" w:type="dxa"/>
          </w:tcPr>
          <w:p w14:paraId="13DB908D" w14:textId="77777777" w:rsidR="005C25CB" w:rsidRPr="00682435" w:rsidRDefault="005C25CB" w:rsidP="004505DB">
            <w:pPr>
              <w:spacing w:before="10" w:line="204" w:lineRule="exact"/>
              <w:ind w:left="100"/>
              <w:rPr>
                <w:rFonts w:cs="Georgia"/>
                <w:sz w:val="18"/>
              </w:rPr>
            </w:pPr>
            <w:r w:rsidRPr="00682435">
              <w:rPr>
                <w:rFonts w:cs="Georgia"/>
                <w:color w:val="575656"/>
                <w:w w:val="105"/>
                <w:sz w:val="18"/>
              </w:rPr>
              <w:t>ADRESSE</w:t>
            </w:r>
            <w:r w:rsidRPr="00682435">
              <w:rPr>
                <w:rFonts w:cs="Georgia"/>
                <w:color w:val="575656"/>
                <w:spacing w:val="-11"/>
                <w:w w:val="105"/>
                <w:sz w:val="18"/>
              </w:rPr>
              <w:t xml:space="preserve"> </w:t>
            </w:r>
            <w:r w:rsidRPr="00682435">
              <w:rPr>
                <w:rFonts w:cs="Georgia"/>
                <w:color w:val="575656"/>
                <w:w w:val="105"/>
                <w:sz w:val="18"/>
              </w:rPr>
              <w:t>DU</w:t>
            </w:r>
            <w:r w:rsidRPr="00682435">
              <w:rPr>
                <w:rFonts w:cs="Georgia"/>
                <w:color w:val="575656"/>
                <w:spacing w:val="-10"/>
                <w:w w:val="105"/>
                <w:sz w:val="18"/>
              </w:rPr>
              <w:t xml:space="preserve"> </w:t>
            </w:r>
            <w:r w:rsidRPr="00682435">
              <w:rPr>
                <w:rFonts w:cs="Georgia"/>
                <w:color w:val="575656"/>
                <w:w w:val="105"/>
                <w:sz w:val="18"/>
              </w:rPr>
              <w:t>SIEGE</w:t>
            </w:r>
            <w:r w:rsidRPr="00682435">
              <w:rPr>
                <w:rFonts w:cs="Georgia"/>
                <w:color w:val="575656"/>
                <w:spacing w:val="-10"/>
                <w:w w:val="105"/>
                <w:sz w:val="18"/>
              </w:rPr>
              <w:t xml:space="preserve"> </w:t>
            </w:r>
            <w:r w:rsidRPr="00682435">
              <w:rPr>
                <w:rFonts w:cs="Georgia"/>
                <w:color w:val="575656"/>
                <w:spacing w:val="-2"/>
                <w:w w:val="105"/>
                <w:sz w:val="18"/>
              </w:rPr>
              <w:t>SOCIAL</w:t>
            </w:r>
          </w:p>
          <w:p w14:paraId="69453EC5" w14:textId="77777777" w:rsidR="005C25CB" w:rsidRPr="00682435" w:rsidRDefault="005C25CB" w:rsidP="004505DB">
            <w:pPr>
              <w:spacing w:line="170" w:lineRule="exact"/>
              <w:ind w:left="100" w:right="1690"/>
              <w:rPr>
                <w:rFonts w:cs="Georgia"/>
                <w:i/>
                <w:sz w:val="15"/>
              </w:rPr>
            </w:pPr>
            <w:r w:rsidRPr="00682435">
              <w:rPr>
                <w:rFonts w:cs="Georgia"/>
                <w:i/>
                <w:color w:val="575656"/>
                <w:sz w:val="15"/>
              </w:rPr>
              <w:t>Rue+</w:t>
            </w:r>
            <w:r w:rsidRPr="00682435">
              <w:rPr>
                <w:rFonts w:cs="Georgia"/>
                <w:i/>
                <w:color w:val="575656"/>
                <w:spacing w:val="-10"/>
                <w:sz w:val="15"/>
              </w:rPr>
              <w:t xml:space="preserve"> </w:t>
            </w:r>
            <w:r w:rsidRPr="00682435">
              <w:rPr>
                <w:rFonts w:cs="Georgia"/>
                <w:i/>
                <w:color w:val="575656"/>
                <w:sz w:val="15"/>
              </w:rPr>
              <w:t>boite</w:t>
            </w:r>
            <w:r w:rsidRPr="00682435">
              <w:rPr>
                <w:rFonts w:cs="Georgia"/>
                <w:i/>
                <w:color w:val="575656"/>
                <w:spacing w:val="-9"/>
                <w:sz w:val="15"/>
              </w:rPr>
              <w:t xml:space="preserve"> </w:t>
            </w:r>
            <w:r w:rsidRPr="00682435">
              <w:rPr>
                <w:rFonts w:cs="Georgia"/>
                <w:i/>
                <w:color w:val="575656"/>
                <w:sz w:val="15"/>
              </w:rPr>
              <w:t>postale</w:t>
            </w:r>
            <w:r w:rsidRPr="00682435">
              <w:rPr>
                <w:rFonts w:cs="Georgia"/>
                <w:i/>
                <w:color w:val="575656"/>
                <w:spacing w:val="40"/>
                <w:sz w:val="15"/>
              </w:rPr>
              <w:t xml:space="preserve"> </w:t>
            </w:r>
            <w:r w:rsidRPr="00682435">
              <w:rPr>
                <w:rFonts w:cs="Georgia"/>
                <w:i/>
                <w:color w:val="575656"/>
                <w:sz w:val="15"/>
              </w:rPr>
              <w:t>Code</w:t>
            </w:r>
            <w:r w:rsidRPr="00682435">
              <w:rPr>
                <w:rFonts w:cs="Georgia"/>
                <w:i/>
                <w:color w:val="575656"/>
                <w:spacing w:val="-3"/>
                <w:sz w:val="15"/>
              </w:rPr>
              <w:t xml:space="preserve"> </w:t>
            </w:r>
            <w:r w:rsidRPr="00682435">
              <w:rPr>
                <w:rFonts w:cs="Georgia"/>
                <w:i/>
                <w:color w:val="575656"/>
                <w:sz w:val="15"/>
              </w:rPr>
              <w:t>postal</w:t>
            </w:r>
          </w:p>
        </w:tc>
        <w:tc>
          <w:tcPr>
            <w:tcW w:w="4656" w:type="dxa"/>
          </w:tcPr>
          <w:p w14:paraId="20860BB2" w14:textId="77777777" w:rsidR="005C25CB" w:rsidRPr="00682435" w:rsidRDefault="005C25CB" w:rsidP="004505DB">
            <w:pPr>
              <w:rPr>
                <w:rFonts w:ascii="Times New Roman" w:cs="Georgia"/>
                <w:sz w:val="16"/>
              </w:rPr>
            </w:pPr>
          </w:p>
        </w:tc>
      </w:tr>
    </w:tbl>
    <w:p w14:paraId="0878D1AA" w14:textId="77777777" w:rsidR="005C25CB" w:rsidRPr="00682435" w:rsidRDefault="005C25CB" w:rsidP="005C25CB">
      <w:pPr>
        <w:widowControl w:val="0"/>
        <w:autoSpaceDE w:val="0"/>
        <w:autoSpaceDN w:val="0"/>
        <w:spacing w:after="0" w:line="240" w:lineRule="auto"/>
        <w:ind w:left="100"/>
        <w:rPr>
          <w:rFonts w:ascii="Times New Roman" w:eastAsia="Times New Roman" w:cs="Georgia"/>
          <w:sz w:val="16"/>
        </w:rPr>
        <w:sectPr w:rsidR="005C25CB" w:rsidRPr="00682435" w:rsidSect="005C25CB">
          <w:pgSz w:w="12240" w:h="15840"/>
          <w:pgMar w:top="1360" w:right="1800" w:bottom="1120" w:left="1080" w:header="0" w:footer="925" w:gutter="0"/>
          <w:cols w:space="720"/>
        </w:sect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5C25CB" w:rsidRPr="00682435" w14:paraId="2699437B" w14:textId="77777777" w:rsidTr="004505DB">
        <w:trPr>
          <w:trHeight w:val="1408"/>
        </w:trPr>
        <w:tc>
          <w:tcPr>
            <w:tcW w:w="3328" w:type="dxa"/>
          </w:tcPr>
          <w:p w14:paraId="1E100E3F" w14:textId="77777777" w:rsidR="005C25CB" w:rsidRPr="00682435" w:rsidRDefault="005C25CB" w:rsidP="004505DB">
            <w:pPr>
              <w:spacing w:line="242" w:lineRule="auto"/>
              <w:ind w:left="100" w:right="1690"/>
              <w:rPr>
                <w:rFonts w:cs="Georgia"/>
                <w:i/>
                <w:sz w:val="15"/>
              </w:rPr>
            </w:pPr>
            <w:r w:rsidRPr="00682435">
              <w:rPr>
                <w:rFonts w:cs="Georgia"/>
                <w:i/>
                <w:color w:val="575656"/>
                <w:sz w:val="15"/>
              </w:rPr>
              <w:lastRenderedPageBreak/>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4656" w:type="dxa"/>
          </w:tcPr>
          <w:p w14:paraId="68FF5629" w14:textId="77777777" w:rsidR="005C25CB" w:rsidRPr="00682435" w:rsidRDefault="005C25CB" w:rsidP="004505DB">
            <w:pPr>
              <w:rPr>
                <w:rFonts w:ascii="Times New Roman" w:cs="Georgia"/>
                <w:sz w:val="16"/>
              </w:rPr>
            </w:pPr>
          </w:p>
        </w:tc>
      </w:tr>
      <w:tr w:rsidR="005C25CB" w:rsidRPr="00682435" w14:paraId="56667D85" w14:textId="77777777" w:rsidTr="004505DB">
        <w:trPr>
          <w:trHeight w:val="640"/>
        </w:trPr>
        <w:tc>
          <w:tcPr>
            <w:tcW w:w="3328" w:type="dxa"/>
          </w:tcPr>
          <w:p w14:paraId="60BE7E54" w14:textId="77777777" w:rsidR="005C25CB" w:rsidRPr="00682435" w:rsidRDefault="005C25CB" w:rsidP="004505DB">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4656" w:type="dxa"/>
          </w:tcPr>
          <w:p w14:paraId="070142A6" w14:textId="77777777" w:rsidR="005C25CB" w:rsidRPr="00682435" w:rsidRDefault="005C25CB" w:rsidP="004505DB">
            <w:pPr>
              <w:rPr>
                <w:rFonts w:ascii="Times New Roman" w:cs="Georgia"/>
                <w:sz w:val="16"/>
              </w:rPr>
            </w:pPr>
          </w:p>
        </w:tc>
      </w:tr>
      <w:tr w:rsidR="005C25CB" w:rsidRPr="00682435" w14:paraId="151A4482" w14:textId="77777777" w:rsidTr="004505DB">
        <w:trPr>
          <w:trHeight w:val="641"/>
        </w:trPr>
        <w:tc>
          <w:tcPr>
            <w:tcW w:w="3328" w:type="dxa"/>
          </w:tcPr>
          <w:p w14:paraId="34EA3F65" w14:textId="77777777" w:rsidR="005C25CB" w:rsidRPr="00682435" w:rsidRDefault="005C25CB" w:rsidP="004505DB">
            <w:pPr>
              <w:spacing w:before="7"/>
              <w:ind w:left="100"/>
              <w:rPr>
                <w:rFonts w:cs="Georgia"/>
                <w:sz w:val="18"/>
              </w:rPr>
            </w:pPr>
            <w:r w:rsidRPr="00682435">
              <w:rPr>
                <w:rFonts w:cs="Georgia"/>
                <w:color w:val="575656"/>
                <w:sz w:val="18"/>
              </w:rPr>
              <w:t>E-</w:t>
            </w:r>
            <w:r w:rsidRPr="00682435">
              <w:rPr>
                <w:rFonts w:cs="Georgia"/>
                <w:color w:val="575656"/>
                <w:spacing w:val="-4"/>
                <w:sz w:val="18"/>
              </w:rPr>
              <w:t>MAIL</w:t>
            </w:r>
          </w:p>
        </w:tc>
        <w:tc>
          <w:tcPr>
            <w:tcW w:w="4656" w:type="dxa"/>
          </w:tcPr>
          <w:p w14:paraId="198EC4A2" w14:textId="77777777" w:rsidR="005C25CB" w:rsidRPr="00682435" w:rsidRDefault="005C25CB" w:rsidP="004505DB">
            <w:pPr>
              <w:rPr>
                <w:rFonts w:ascii="Times New Roman" w:cs="Georgia"/>
                <w:sz w:val="16"/>
              </w:rPr>
            </w:pPr>
          </w:p>
        </w:tc>
      </w:tr>
    </w:tbl>
    <w:p w14:paraId="2BC2F7E9" w14:textId="77777777" w:rsidR="005C25CB" w:rsidRPr="00682435" w:rsidRDefault="005C25CB" w:rsidP="005C25CB">
      <w:pPr>
        <w:widowControl w:val="0"/>
        <w:autoSpaceDE w:val="0"/>
        <w:autoSpaceDN w:val="0"/>
        <w:spacing w:before="160" w:after="0" w:line="240" w:lineRule="auto"/>
        <w:rPr>
          <w:rFonts w:eastAsia="Times New Roman" w:cs="Georgia"/>
          <w:b/>
          <w:sz w:val="20"/>
          <w:szCs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5C25CB" w:rsidRPr="00682435" w14:paraId="27F3E514" w14:textId="77777777" w:rsidTr="004505DB">
        <w:trPr>
          <w:trHeight w:val="1345"/>
        </w:trPr>
        <w:tc>
          <w:tcPr>
            <w:tcW w:w="3328" w:type="dxa"/>
          </w:tcPr>
          <w:p w14:paraId="71AD6076" w14:textId="77777777" w:rsidR="005C25CB" w:rsidRPr="00682435" w:rsidRDefault="005C25CB" w:rsidP="004505DB">
            <w:pPr>
              <w:spacing w:line="224" w:lineRule="exact"/>
              <w:ind w:left="100"/>
              <w:rPr>
                <w:rFonts w:cs="Georgia"/>
                <w:sz w:val="20"/>
              </w:rPr>
            </w:pPr>
            <w:r w:rsidRPr="00682435">
              <w:rPr>
                <w:rFonts w:cs="Georgia"/>
                <w:color w:val="575656"/>
                <w:spacing w:val="-4"/>
                <w:sz w:val="20"/>
              </w:rPr>
              <w:t>DATE</w:t>
            </w:r>
          </w:p>
          <w:p w14:paraId="235A7F43" w14:textId="77777777" w:rsidR="005C25CB" w:rsidRPr="00682435" w:rsidRDefault="005C25CB" w:rsidP="004505DB">
            <w:pPr>
              <w:spacing w:before="1"/>
              <w:ind w:left="100"/>
              <w:rPr>
                <w:rFonts w:cs="Georgia"/>
                <w:i/>
                <w:sz w:val="15"/>
              </w:rPr>
            </w:pPr>
            <w:r w:rsidRPr="00682435">
              <w:rPr>
                <w:rFonts w:cs="Georgia"/>
                <w:i/>
                <w:color w:val="575656"/>
                <w:spacing w:val="-2"/>
                <w:sz w:val="15"/>
              </w:rPr>
              <w:t>(JJ/MM/AAAA)</w:t>
            </w:r>
          </w:p>
        </w:tc>
        <w:tc>
          <w:tcPr>
            <w:tcW w:w="4656" w:type="dxa"/>
          </w:tcPr>
          <w:p w14:paraId="61D0F27F" w14:textId="77777777" w:rsidR="005C25CB" w:rsidRPr="00682435" w:rsidRDefault="005C25CB" w:rsidP="004505DB">
            <w:pPr>
              <w:spacing w:line="224" w:lineRule="exact"/>
              <w:ind w:left="101"/>
              <w:rPr>
                <w:rFonts w:cs="Georgia"/>
                <w:sz w:val="20"/>
              </w:rPr>
            </w:pPr>
            <w:r w:rsidRPr="00682435">
              <w:rPr>
                <w:rFonts w:cs="Georgia"/>
                <w:color w:val="575656"/>
                <w:spacing w:val="-2"/>
                <w:sz w:val="20"/>
              </w:rPr>
              <w:t>SIGNATURE</w:t>
            </w:r>
            <w:r w:rsidRPr="00682435">
              <w:rPr>
                <w:rFonts w:cs="Georgia"/>
                <w:color w:val="575656"/>
                <w:spacing w:val="-1"/>
                <w:sz w:val="20"/>
              </w:rPr>
              <w:t xml:space="preserve"> </w:t>
            </w:r>
            <w:r w:rsidRPr="00682435">
              <w:rPr>
                <w:rFonts w:cs="Georgia"/>
                <w:color w:val="575656"/>
                <w:spacing w:val="-2"/>
                <w:sz w:val="20"/>
              </w:rPr>
              <w:t>DU REPRESENTANT</w:t>
            </w:r>
            <w:r w:rsidRPr="00682435">
              <w:rPr>
                <w:rFonts w:cs="Georgia"/>
                <w:color w:val="575656"/>
                <w:spacing w:val="-5"/>
                <w:sz w:val="20"/>
              </w:rPr>
              <w:t xml:space="preserve"> </w:t>
            </w:r>
            <w:r w:rsidRPr="00682435">
              <w:rPr>
                <w:rFonts w:cs="Georgia"/>
                <w:color w:val="575656"/>
                <w:spacing w:val="-2"/>
                <w:sz w:val="20"/>
              </w:rPr>
              <w:t>AUTORISE</w:t>
            </w:r>
          </w:p>
        </w:tc>
      </w:tr>
    </w:tbl>
    <w:p w14:paraId="52A7FC2B" w14:textId="77777777" w:rsidR="005C25CB" w:rsidRPr="00682435" w:rsidRDefault="005C25CB" w:rsidP="00133829">
      <w:pPr>
        <w:widowControl w:val="0"/>
        <w:autoSpaceDE w:val="0"/>
        <w:autoSpaceDN w:val="0"/>
        <w:spacing w:after="0" w:line="224" w:lineRule="exact"/>
        <w:rPr>
          <w:rFonts w:eastAsia="Times New Roman" w:cs="Georgia"/>
          <w:sz w:val="20"/>
        </w:rPr>
        <w:sectPr w:rsidR="005C25CB" w:rsidRPr="00682435" w:rsidSect="005C25CB">
          <w:type w:val="continuous"/>
          <w:pgSz w:w="12240" w:h="15840"/>
          <w:pgMar w:top="1340" w:right="1800" w:bottom="1120" w:left="1080" w:header="0" w:footer="925" w:gutter="0"/>
          <w:cols w:space="720"/>
        </w:sectPr>
      </w:pPr>
    </w:p>
    <w:p w14:paraId="1181D78A" w14:textId="3C8FFF5D" w:rsidR="005C25CB" w:rsidRPr="00682435" w:rsidRDefault="005C25CB" w:rsidP="00885C35">
      <w:pPr>
        <w:widowControl w:val="0"/>
        <w:autoSpaceDE w:val="0"/>
        <w:autoSpaceDN w:val="0"/>
        <w:spacing w:after="0" w:line="240" w:lineRule="auto"/>
        <w:rPr>
          <w:rFonts w:eastAsia="Times New Roman" w:cs="Georgia"/>
          <w:sz w:val="20"/>
          <w:szCs w:val="20"/>
        </w:rPr>
      </w:pPr>
    </w:p>
    <w:p w14:paraId="6E294069" w14:textId="77777777" w:rsidR="005C25CB" w:rsidRPr="00885C35" w:rsidRDefault="005C25CB" w:rsidP="0055079B">
      <w:pPr>
        <w:pStyle w:val="Titre3"/>
        <w:keepNext/>
        <w:widowControl w:val="0"/>
        <w:numPr>
          <w:ilvl w:val="2"/>
          <w:numId w:val="52"/>
        </w:numPr>
        <w:tabs>
          <w:tab w:val="num" w:pos="810"/>
        </w:tabs>
        <w:suppressAutoHyphens/>
        <w:autoSpaceDE/>
        <w:autoSpaceDN/>
        <w:adjustRightInd/>
        <w:spacing w:before="180" w:after="180"/>
        <w:jc w:val="both"/>
        <w:rPr>
          <w:rFonts w:ascii="Georgia" w:hAnsi="Georgia"/>
          <w:color w:val="auto"/>
          <w:sz w:val="21"/>
          <w:szCs w:val="21"/>
          <w:lang w:val="fr-FR"/>
        </w:rPr>
      </w:pPr>
      <w:bookmarkStart w:id="174" w:name="_TOC_250003"/>
      <w:bookmarkStart w:id="175" w:name="_Toc223783287"/>
      <w:r w:rsidRPr="00885C35">
        <w:rPr>
          <w:rFonts w:ascii="Georgia" w:hAnsi="Georgia"/>
          <w:color w:val="auto"/>
          <w:sz w:val="21"/>
          <w:szCs w:val="21"/>
          <w:lang w:val="fr-FR"/>
        </w:rPr>
        <w:t xml:space="preserve">Fiche d’identification acteur public - entité </w:t>
      </w:r>
      <w:bookmarkEnd w:id="174"/>
      <w:r w:rsidRPr="00885C35">
        <w:rPr>
          <w:rFonts w:ascii="Georgia" w:hAnsi="Georgia"/>
          <w:color w:val="auto"/>
          <w:sz w:val="21"/>
          <w:szCs w:val="21"/>
          <w:lang w:val="fr-FR"/>
        </w:rPr>
        <w:t>publique</w:t>
      </w:r>
      <w:bookmarkEnd w:id="175"/>
    </w:p>
    <w:p w14:paraId="3F98F11C" w14:textId="77777777" w:rsidR="005C25CB" w:rsidRPr="00885C35" w:rsidRDefault="005C25CB" w:rsidP="005C25CB">
      <w:pPr>
        <w:widowControl w:val="0"/>
        <w:autoSpaceDE w:val="0"/>
        <w:autoSpaceDN w:val="0"/>
        <w:spacing w:before="12" w:after="0" w:line="240" w:lineRule="auto"/>
        <w:rPr>
          <w:rFonts w:eastAsia="Times New Roman" w:cs="Georgia"/>
          <w:b/>
          <w:sz w:val="16"/>
          <w:szCs w:val="20"/>
          <w:lang w:val="fr-FR"/>
        </w:rPr>
      </w:pPr>
    </w:p>
    <w:p w14:paraId="6966877A" w14:textId="77777777" w:rsidR="005C25CB" w:rsidRPr="00682435" w:rsidRDefault="005C25CB" w:rsidP="005C25CB">
      <w:pPr>
        <w:widowControl w:val="0"/>
        <w:autoSpaceDE w:val="0"/>
        <w:autoSpaceDN w:val="0"/>
        <w:spacing w:before="1" w:after="0" w:line="240" w:lineRule="auto"/>
        <w:ind w:left="2923" w:right="972"/>
        <w:rPr>
          <w:rFonts w:ascii="Calibri" w:eastAsia="Times New Roman" w:hAnsi="Calibri" w:cs="Georgia"/>
          <w:b/>
          <w:sz w:val="16"/>
        </w:rPr>
      </w:pPr>
      <w:r w:rsidRPr="00682435">
        <w:rPr>
          <w:rFonts w:ascii="Calibri" w:eastAsia="Times New Roman" w:hAnsi="Calibri" w:cs="Georgia"/>
          <w:b/>
          <w:color w:val="575656"/>
          <w:sz w:val="16"/>
        </w:rPr>
        <w:t>Il</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convient</w:t>
      </w:r>
      <w:r w:rsidRPr="00682435">
        <w:rPr>
          <w:rFonts w:ascii="Calibri" w:eastAsia="Times New Roman" w:hAnsi="Calibri" w:cs="Georgia"/>
          <w:b/>
          <w:color w:val="575656"/>
          <w:spacing w:val="-2"/>
          <w:sz w:val="16"/>
        </w:rPr>
        <w:t xml:space="preserve"> </w:t>
      </w:r>
      <w:r w:rsidRPr="00682435">
        <w:rPr>
          <w:rFonts w:ascii="Calibri" w:eastAsia="Times New Roman" w:hAnsi="Calibri" w:cs="Georgia"/>
          <w:b/>
          <w:color w:val="575656"/>
          <w:sz w:val="16"/>
        </w:rPr>
        <w:t>de</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fournir</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cette</w:t>
      </w:r>
      <w:r w:rsidRPr="00682435">
        <w:rPr>
          <w:rFonts w:ascii="Calibri" w:eastAsia="Times New Roman" w:hAnsi="Calibri" w:cs="Georgia"/>
          <w:b/>
          <w:color w:val="575656"/>
          <w:spacing w:val="-3"/>
          <w:sz w:val="16"/>
        </w:rPr>
        <w:t xml:space="preserve"> </w:t>
      </w:r>
      <w:r w:rsidRPr="00682435">
        <w:rPr>
          <w:rFonts w:ascii="Calibri" w:eastAsia="Times New Roman" w:hAnsi="Calibri" w:cs="Georgia"/>
          <w:b/>
          <w:color w:val="575656"/>
          <w:sz w:val="16"/>
        </w:rPr>
        <w:t>fiche</w:t>
      </w:r>
      <w:r w:rsidRPr="00682435">
        <w:rPr>
          <w:rFonts w:ascii="Calibri" w:eastAsia="Times New Roman" w:hAnsi="Calibri" w:cs="Georgia"/>
          <w:b/>
          <w:color w:val="575656"/>
          <w:spacing w:val="-4"/>
          <w:sz w:val="16"/>
        </w:rPr>
        <w:t xml:space="preserve"> </w:t>
      </w:r>
      <w:r w:rsidRPr="00682435">
        <w:rPr>
          <w:rFonts w:ascii="Calibri" w:eastAsia="Times New Roman" w:hAnsi="Calibri" w:cs="Georgia"/>
          <w:b/>
          <w:color w:val="575656"/>
          <w:sz w:val="16"/>
        </w:rPr>
        <w:t>complétée,</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signée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et</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accompagnée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d'une</w:t>
      </w:r>
      <w:r w:rsidRPr="00682435">
        <w:rPr>
          <w:rFonts w:ascii="Calibri" w:eastAsia="Times New Roman" w:hAnsi="Calibri" w:cs="Georgia"/>
          <w:b/>
          <w:color w:val="575656"/>
          <w:spacing w:val="-3"/>
          <w:sz w:val="16"/>
        </w:rPr>
        <w:t xml:space="preserve"> </w:t>
      </w:r>
      <w:r w:rsidRPr="00682435">
        <w:rPr>
          <w:rFonts w:ascii="Calibri" w:eastAsia="Times New Roman" w:hAnsi="Calibri" w:cs="Georgia"/>
          <w:b/>
          <w:color w:val="575656"/>
          <w:sz w:val="16"/>
        </w:rPr>
        <w:t>copie</w:t>
      </w:r>
      <w:r w:rsidRPr="00682435">
        <w:rPr>
          <w:rFonts w:ascii="Calibri" w:eastAsia="Times New Roman" w:hAnsi="Calibri" w:cs="Georgia"/>
          <w:b/>
          <w:color w:val="575656"/>
          <w:spacing w:val="40"/>
          <w:sz w:val="16"/>
        </w:rPr>
        <w:t xml:space="preserve"> </w:t>
      </w:r>
      <w:r w:rsidRPr="00682435">
        <w:rPr>
          <w:rFonts w:ascii="Calibri" w:eastAsia="Times New Roman" w:hAnsi="Calibri" w:cs="Georgia"/>
          <w:b/>
          <w:color w:val="575656"/>
          <w:sz w:val="16"/>
        </w:rPr>
        <w:t>des documents officiels (résolution,</w:t>
      </w:r>
    </w:p>
    <w:p w14:paraId="1D683807" w14:textId="77777777" w:rsidR="005C25CB" w:rsidRPr="00682435" w:rsidRDefault="005C25CB" w:rsidP="005C25CB">
      <w:pPr>
        <w:widowControl w:val="0"/>
        <w:autoSpaceDE w:val="0"/>
        <w:autoSpaceDN w:val="0"/>
        <w:spacing w:before="3" w:after="0" w:line="235" w:lineRule="auto"/>
        <w:ind w:left="2923" w:right="1191"/>
        <w:rPr>
          <w:rFonts w:ascii="Calibri" w:eastAsia="Times New Roman" w:hAnsi="Calibri" w:cs="Georgia"/>
          <w:b/>
          <w:sz w:val="16"/>
        </w:rPr>
      </w:pPr>
      <w:r w:rsidRPr="00682435">
        <w:rPr>
          <w:rFonts w:ascii="Calibri" w:eastAsia="Times New Roman" w:hAnsi="Calibri" w:cs="Georgia"/>
          <w:b/>
          <w:color w:val="575656"/>
          <w:sz w:val="16"/>
        </w:rPr>
        <w:t>loi,</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registre(s)</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de</w:t>
      </w:r>
      <w:r w:rsidRPr="00682435">
        <w:rPr>
          <w:rFonts w:ascii="Calibri" w:eastAsia="Times New Roman" w:hAnsi="Calibri" w:cs="Georgia"/>
          <w:b/>
          <w:color w:val="575656"/>
          <w:spacing w:val="-4"/>
          <w:sz w:val="16"/>
        </w:rPr>
        <w:t xml:space="preserve"> </w:t>
      </w:r>
      <w:r w:rsidRPr="00682435">
        <w:rPr>
          <w:rFonts w:ascii="Calibri" w:eastAsia="Times New Roman" w:hAnsi="Calibri" w:cs="Georgia"/>
          <w:b/>
          <w:color w:val="575656"/>
          <w:sz w:val="16"/>
        </w:rPr>
        <w:t>commerce,</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journal</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officiel,</w:t>
      </w:r>
      <w:r w:rsidRPr="00682435">
        <w:rPr>
          <w:rFonts w:ascii="Calibri" w:eastAsia="Times New Roman" w:hAnsi="Calibri" w:cs="Georgia"/>
          <w:b/>
          <w:color w:val="575656"/>
          <w:spacing w:val="-6"/>
          <w:sz w:val="16"/>
        </w:rPr>
        <w:t xml:space="preserve"> </w:t>
      </w:r>
      <w:r w:rsidRPr="00682435">
        <w:rPr>
          <w:rFonts w:ascii="Calibri" w:eastAsia="Times New Roman" w:hAnsi="Calibri" w:cs="Georgia"/>
          <w:b/>
          <w:color w:val="575656"/>
          <w:sz w:val="16"/>
        </w:rPr>
        <w:t>immatriculation</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à</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la</w:t>
      </w:r>
      <w:r w:rsidRPr="00682435">
        <w:rPr>
          <w:rFonts w:ascii="Calibri" w:eastAsia="Times New Roman" w:hAnsi="Calibri" w:cs="Georgia"/>
          <w:b/>
          <w:color w:val="575656"/>
          <w:spacing w:val="-5"/>
          <w:sz w:val="16"/>
        </w:rPr>
        <w:t xml:space="preserve"> </w:t>
      </w:r>
      <w:r w:rsidRPr="00682435">
        <w:rPr>
          <w:rFonts w:ascii="Calibri" w:eastAsia="Times New Roman" w:hAnsi="Calibri" w:cs="Georgia"/>
          <w:b/>
          <w:color w:val="575656"/>
          <w:sz w:val="16"/>
        </w:rPr>
        <w:t>tva…)</w:t>
      </w:r>
      <w:r w:rsidRPr="00682435">
        <w:rPr>
          <w:rFonts w:ascii="Calibri" w:eastAsia="Times New Roman" w:hAnsi="Calibri" w:cs="Georgia"/>
          <w:b/>
          <w:color w:val="575656"/>
          <w:spacing w:val="40"/>
          <w:sz w:val="16"/>
        </w:rPr>
        <w:t xml:space="preserve"> </w:t>
      </w:r>
      <w:r w:rsidRPr="00682435">
        <w:rPr>
          <w:rFonts w:ascii="Calibri" w:eastAsia="Times New Roman" w:hAnsi="Calibri" w:cs="Georgia"/>
          <w:b/>
          <w:color w:val="575656"/>
          <w:sz w:val="16"/>
        </w:rPr>
        <w:t>justifiant les données indiquées.</w:t>
      </w:r>
    </w:p>
    <w:p w14:paraId="423A1CD0" w14:textId="77777777" w:rsidR="005C25CB" w:rsidRPr="00682435" w:rsidRDefault="005C25CB" w:rsidP="005C25CB">
      <w:pPr>
        <w:widowControl w:val="0"/>
        <w:autoSpaceDE w:val="0"/>
        <w:autoSpaceDN w:val="0"/>
        <w:spacing w:before="20" w:after="0" w:line="240" w:lineRule="auto"/>
        <w:rPr>
          <w:rFonts w:ascii="Calibri" w:eastAsia="Times New Roman" w:cs="Georgia"/>
          <w:b/>
          <w:sz w:val="20"/>
          <w:szCs w:val="20"/>
        </w:rPr>
      </w:pPr>
    </w:p>
    <w:p w14:paraId="4A704136" w14:textId="77777777" w:rsidR="005C25CB" w:rsidRPr="00682435" w:rsidRDefault="005C25CB" w:rsidP="005C25CB">
      <w:pPr>
        <w:widowControl w:val="0"/>
        <w:autoSpaceDE w:val="0"/>
        <w:autoSpaceDN w:val="0"/>
        <w:spacing w:before="1" w:after="0" w:line="240" w:lineRule="auto"/>
        <w:ind w:left="792"/>
        <w:rPr>
          <w:rFonts w:eastAsia="Times New Roman" w:cs="Georgia"/>
          <w:sz w:val="20"/>
          <w:szCs w:val="20"/>
        </w:rPr>
      </w:pPr>
      <w:r w:rsidRPr="00682435">
        <w:rPr>
          <w:rFonts w:eastAsia="Times New Roman" w:cs="Georgia"/>
          <w:color w:val="575656"/>
          <w:sz w:val="20"/>
          <w:szCs w:val="20"/>
        </w:rPr>
        <w:t>Veuillez</w:t>
      </w:r>
      <w:r w:rsidRPr="00682435">
        <w:rPr>
          <w:rFonts w:eastAsia="Times New Roman" w:cs="Georgia"/>
          <w:color w:val="575656"/>
          <w:spacing w:val="-13"/>
          <w:sz w:val="20"/>
          <w:szCs w:val="20"/>
        </w:rPr>
        <w:t xml:space="preserve"> </w:t>
      </w:r>
      <w:r w:rsidRPr="00682435">
        <w:rPr>
          <w:rFonts w:eastAsia="Times New Roman" w:cs="Georgia"/>
          <w:color w:val="575656"/>
          <w:sz w:val="20"/>
          <w:szCs w:val="20"/>
        </w:rPr>
        <w:t>remplir</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formulaire</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LETTRES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CAPITALES</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et</w:t>
      </w:r>
      <w:r w:rsidRPr="00682435">
        <w:rPr>
          <w:rFonts w:eastAsia="Times New Roman" w:cs="Georgia"/>
          <w:color w:val="575656"/>
          <w:spacing w:val="-11"/>
          <w:sz w:val="20"/>
          <w:szCs w:val="20"/>
        </w:rPr>
        <w:t xml:space="preserve"> </w:t>
      </w:r>
      <w:r w:rsidRPr="00682435">
        <w:rPr>
          <w:rFonts w:eastAsia="Times New Roman" w:cs="Georgia"/>
          <w:color w:val="575656"/>
          <w:sz w:val="20"/>
          <w:szCs w:val="20"/>
        </w:rPr>
        <w:t>en</w:t>
      </w:r>
      <w:r w:rsidRPr="00682435">
        <w:rPr>
          <w:rFonts w:eastAsia="Times New Roman" w:cs="Georgia"/>
          <w:color w:val="575656"/>
          <w:spacing w:val="-12"/>
          <w:sz w:val="20"/>
          <w:szCs w:val="20"/>
        </w:rPr>
        <w:t xml:space="preserve"> </w:t>
      </w:r>
      <w:r w:rsidRPr="00682435">
        <w:rPr>
          <w:rFonts w:eastAsia="Times New Roman" w:cs="Georgia"/>
          <w:color w:val="575656"/>
          <w:sz w:val="20"/>
          <w:szCs w:val="20"/>
        </w:rPr>
        <w:t>CARACTÈRES</w:t>
      </w:r>
      <w:r w:rsidRPr="00682435">
        <w:rPr>
          <w:rFonts w:eastAsia="Times New Roman" w:cs="Georgia"/>
          <w:color w:val="575656"/>
          <w:spacing w:val="-12"/>
          <w:sz w:val="20"/>
          <w:szCs w:val="20"/>
        </w:rPr>
        <w:t xml:space="preserve"> </w:t>
      </w:r>
      <w:r w:rsidRPr="00682435">
        <w:rPr>
          <w:rFonts w:eastAsia="Times New Roman" w:cs="Georgia"/>
          <w:color w:val="575656"/>
          <w:spacing w:val="-2"/>
          <w:sz w:val="20"/>
          <w:szCs w:val="20"/>
        </w:rPr>
        <w:t>LATINS</w:t>
      </w:r>
    </w:p>
    <w:p w14:paraId="4F8292CD" w14:textId="77777777" w:rsidR="005C25CB" w:rsidRPr="00682435" w:rsidRDefault="005C25CB" w:rsidP="005C25CB">
      <w:pPr>
        <w:widowControl w:val="0"/>
        <w:autoSpaceDE w:val="0"/>
        <w:autoSpaceDN w:val="0"/>
        <w:spacing w:after="0" w:line="240" w:lineRule="auto"/>
        <w:rPr>
          <w:rFonts w:eastAsia="Times New Roman" w:cs="Georgia"/>
          <w:sz w:val="13"/>
          <w:szCs w:val="20"/>
        </w:rPr>
      </w:pPr>
    </w:p>
    <w:tbl>
      <w:tblPr>
        <w:tblStyle w:val="TableNormal"/>
        <w:tblW w:w="0" w:type="auto"/>
        <w:tblInd w:w="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28"/>
        <w:gridCol w:w="4656"/>
      </w:tblGrid>
      <w:tr w:rsidR="005C25CB" w:rsidRPr="00682435" w14:paraId="12CC7A9F" w14:textId="77777777" w:rsidTr="004505DB">
        <w:trPr>
          <w:trHeight w:val="768"/>
        </w:trPr>
        <w:tc>
          <w:tcPr>
            <w:tcW w:w="3328" w:type="dxa"/>
          </w:tcPr>
          <w:p w14:paraId="5F46A8AC" w14:textId="77777777" w:rsidR="005C25CB" w:rsidRPr="00682435" w:rsidRDefault="005C25CB" w:rsidP="004505DB">
            <w:pPr>
              <w:spacing w:before="7"/>
              <w:ind w:left="100"/>
              <w:rPr>
                <w:rFonts w:cs="Georgia"/>
                <w:sz w:val="18"/>
              </w:rPr>
            </w:pPr>
            <w:r w:rsidRPr="00682435">
              <w:rPr>
                <w:rFonts w:cs="Georgia"/>
                <w:color w:val="575656"/>
                <w:w w:val="105"/>
                <w:sz w:val="18"/>
              </w:rPr>
              <w:t>NOM</w:t>
            </w:r>
            <w:r w:rsidRPr="00682435">
              <w:rPr>
                <w:rFonts w:cs="Georgia"/>
                <w:color w:val="575656"/>
                <w:spacing w:val="-8"/>
                <w:w w:val="105"/>
                <w:sz w:val="18"/>
              </w:rPr>
              <w:t xml:space="preserve"> </w:t>
            </w:r>
            <w:r w:rsidRPr="00682435">
              <w:rPr>
                <w:rFonts w:cs="Georgia"/>
                <w:color w:val="575656"/>
                <w:spacing w:val="-2"/>
                <w:w w:val="105"/>
                <w:sz w:val="18"/>
              </w:rPr>
              <w:t>OFFICIEL</w:t>
            </w:r>
          </w:p>
          <w:p w14:paraId="34C1C566" w14:textId="77777777" w:rsidR="005C25CB" w:rsidRPr="00682435" w:rsidRDefault="005C25CB" w:rsidP="004505DB">
            <w:pPr>
              <w:spacing w:before="3"/>
              <w:ind w:left="100"/>
              <w:rPr>
                <w:rFonts w:cs="Georgia"/>
                <w:i/>
                <w:sz w:val="15"/>
              </w:rPr>
            </w:pPr>
            <w:r w:rsidRPr="00682435">
              <w:rPr>
                <w:rFonts w:cs="Georgia"/>
                <w:i/>
                <w:color w:val="575656"/>
                <w:sz w:val="15"/>
              </w:rPr>
              <w:t>comme</w:t>
            </w:r>
            <w:r w:rsidRPr="00682435">
              <w:rPr>
                <w:rFonts w:cs="Georgia"/>
                <w:i/>
                <w:color w:val="575656"/>
                <w:spacing w:val="-3"/>
                <w:sz w:val="15"/>
              </w:rPr>
              <w:t xml:space="preserve"> </w:t>
            </w:r>
            <w:r w:rsidRPr="00682435">
              <w:rPr>
                <w:rFonts w:cs="Georgia"/>
                <w:i/>
                <w:color w:val="575656"/>
                <w:sz w:val="15"/>
              </w:rPr>
              <w:t>indiqué</w:t>
            </w:r>
            <w:r w:rsidRPr="00682435">
              <w:rPr>
                <w:rFonts w:cs="Georgia"/>
                <w:i/>
                <w:color w:val="575656"/>
                <w:spacing w:val="-1"/>
                <w:sz w:val="15"/>
              </w:rPr>
              <w:t xml:space="preserve"> </w:t>
            </w:r>
            <w:r w:rsidRPr="00682435">
              <w:rPr>
                <w:rFonts w:cs="Georgia"/>
                <w:i/>
                <w:color w:val="575656"/>
                <w:sz w:val="15"/>
              </w:rPr>
              <w:t>sur</w:t>
            </w:r>
            <w:r w:rsidRPr="00682435">
              <w:rPr>
                <w:rFonts w:cs="Georgia"/>
                <w:i/>
                <w:color w:val="575656"/>
                <w:spacing w:val="-4"/>
                <w:sz w:val="15"/>
              </w:rPr>
              <w:t xml:space="preserve"> </w:t>
            </w:r>
            <w:r w:rsidRPr="00682435">
              <w:rPr>
                <w:rFonts w:cs="Georgia"/>
                <w:i/>
                <w:color w:val="575656"/>
                <w:sz w:val="15"/>
              </w:rPr>
              <w:t>le</w:t>
            </w:r>
            <w:r w:rsidRPr="00682435">
              <w:rPr>
                <w:rFonts w:cs="Georgia"/>
                <w:i/>
                <w:color w:val="575656"/>
                <w:spacing w:val="-1"/>
                <w:sz w:val="15"/>
              </w:rPr>
              <w:t xml:space="preserve"> </w:t>
            </w:r>
            <w:r w:rsidRPr="00682435">
              <w:rPr>
                <w:rFonts w:cs="Georgia"/>
                <w:i/>
                <w:color w:val="575656"/>
                <w:sz w:val="15"/>
              </w:rPr>
              <w:t>document</w:t>
            </w:r>
            <w:r w:rsidRPr="00682435">
              <w:rPr>
                <w:rFonts w:cs="Georgia"/>
                <w:i/>
                <w:color w:val="575656"/>
                <w:spacing w:val="-4"/>
                <w:sz w:val="15"/>
              </w:rPr>
              <w:t xml:space="preserve"> </w:t>
            </w:r>
            <w:r w:rsidRPr="00682435">
              <w:rPr>
                <w:rFonts w:cs="Georgia"/>
                <w:i/>
                <w:color w:val="575656"/>
                <w:spacing w:val="-2"/>
                <w:sz w:val="15"/>
              </w:rPr>
              <w:t>officiel</w:t>
            </w:r>
          </w:p>
        </w:tc>
        <w:tc>
          <w:tcPr>
            <w:tcW w:w="4656" w:type="dxa"/>
          </w:tcPr>
          <w:p w14:paraId="08BE97A6" w14:textId="77777777" w:rsidR="005C25CB" w:rsidRPr="00682435" w:rsidRDefault="005C25CB" w:rsidP="004505DB">
            <w:pPr>
              <w:rPr>
                <w:rFonts w:ascii="Times New Roman" w:cs="Georgia"/>
                <w:sz w:val="16"/>
              </w:rPr>
            </w:pPr>
          </w:p>
        </w:tc>
      </w:tr>
      <w:tr w:rsidR="005C25CB" w:rsidRPr="00682435" w14:paraId="4E122448" w14:textId="77777777" w:rsidTr="004505DB">
        <w:trPr>
          <w:trHeight w:val="768"/>
        </w:trPr>
        <w:tc>
          <w:tcPr>
            <w:tcW w:w="3328" w:type="dxa"/>
          </w:tcPr>
          <w:p w14:paraId="4988EBE5" w14:textId="77777777" w:rsidR="005C25CB" w:rsidRPr="00682435" w:rsidRDefault="005C25CB" w:rsidP="004505DB">
            <w:pPr>
              <w:spacing w:before="8"/>
              <w:ind w:left="100"/>
              <w:rPr>
                <w:rFonts w:cs="Georgia"/>
                <w:sz w:val="18"/>
              </w:rPr>
            </w:pPr>
            <w:r w:rsidRPr="00682435">
              <w:rPr>
                <w:rFonts w:cs="Georgia"/>
                <w:color w:val="575656"/>
                <w:spacing w:val="-2"/>
                <w:w w:val="105"/>
                <w:sz w:val="18"/>
              </w:rPr>
              <w:t>ABREVIATION</w:t>
            </w:r>
          </w:p>
          <w:p w14:paraId="24CE8AA2" w14:textId="77777777" w:rsidR="005C25CB" w:rsidRPr="00682435" w:rsidRDefault="005C25CB" w:rsidP="004505DB">
            <w:pPr>
              <w:spacing w:before="1"/>
              <w:ind w:left="100"/>
              <w:rPr>
                <w:rFonts w:cs="Georgia"/>
                <w:i/>
                <w:sz w:val="15"/>
              </w:rPr>
            </w:pPr>
            <w:r w:rsidRPr="00682435">
              <w:rPr>
                <w:rFonts w:cs="Georgia"/>
                <w:i/>
                <w:color w:val="575656"/>
                <w:sz w:val="15"/>
              </w:rPr>
              <w:t>(si</w:t>
            </w:r>
            <w:r w:rsidRPr="00682435">
              <w:rPr>
                <w:rFonts w:cs="Georgia"/>
                <w:i/>
                <w:color w:val="575656"/>
                <w:spacing w:val="-1"/>
                <w:sz w:val="15"/>
              </w:rPr>
              <w:t xml:space="preserve"> </w:t>
            </w:r>
            <w:r w:rsidRPr="00682435">
              <w:rPr>
                <w:rFonts w:cs="Georgia"/>
                <w:i/>
                <w:color w:val="575656"/>
                <w:spacing w:val="-2"/>
                <w:sz w:val="15"/>
              </w:rPr>
              <w:t>applicable)</w:t>
            </w:r>
          </w:p>
        </w:tc>
        <w:tc>
          <w:tcPr>
            <w:tcW w:w="4656" w:type="dxa"/>
          </w:tcPr>
          <w:p w14:paraId="22A9258C" w14:textId="77777777" w:rsidR="005C25CB" w:rsidRPr="00682435" w:rsidRDefault="005C25CB" w:rsidP="004505DB">
            <w:pPr>
              <w:rPr>
                <w:rFonts w:ascii="Times New Roman" w:cs="Georgia"/>
                <w:sz w:val="16"/>
              </w:rPr>
            </w:pPr>
          </w:p>
        </w:tc>
      </w:tr>
      <w:tr w:rsidR="005C25CB" w:rsidRPr="00682435" w14:paraId="3A91B5AA" w14:textId="77777777" w:rsidTr="004505DB">
        <w:trPr>
          <w:trHeight w:val="597"/>
        </w:trPr>
        <w:tc>
          <w:tcPr>
            <w:tcW w:w="3328" w:type="dxa"/>
          </w:tcPr>
          <w:p w14:paraId="2906AF61" w14:textId="77777777" w:rsidR="005C25CB" w:rsidRPr="00682435" w:rsidRDefault="005C25CB" w:rsidP="004505DB">
            <w:pPr>
              <w:spacing w:before="7"/>
              <w:ind w:left="100"/>
              <w:rPr>
                <w:rFonts w:cs="Georgia"/>
                <w:sz w:val="18"/>
              </w:rPr>
            </w:pPr>
            <w:r w:rsidRPr="00682435">
              <w:rPr>
                <w:rFonts w:cs="Georgia"/>
                <w:color w:val="575656"/>
                <w:sz w:val="18"/>
              </w:rPr>
              <w:t>FORME</w:t>
            </w:r>
            <w:r w:rsidRPr="00682435">
              <w:rPr>
                <w:rFonts w:cs="Georgia"/>
                <w:color w:val="575656"/>
                <w:spacing w:val="20"/>
                <w:sz w:val="18"/>
              </w:rPr>
              <w:t xml:space="preserve"> </w:t>
            </w:r>
            <w:r w:rsidRPr="00682435">
              <w:rPr>
                <w:rFonts w:cs="Georgia"/>
                <w:color w:val="575656"/>
                <w:spacing w:val="-2"/>
                <w:sz w:val="18"/>
              </w:rPr>
              <w:t>JURIDIQUE</w:t>
            </w:r>
          </w:p>
        </w:tc>
        <w:tc>
          <w:tcPr>
            <w:tcW w:w="4656" w:type="dxa"/>
          </w:tcPr>
          <w:p w14:paraId="0082F22F" w14:textId="77777777" w:rsidR="005C25CB" w:rsidRPr="00682435" w:rsidRDefault="005C25CB" w:rsidP="004505DB">
            <w:pPr>
              <w:rPr>
                <w:rFonts w:ascii="Times New Roman" w:cs="Georgia"/>
                <w:sz w:val="16"/>
              </w:rPr>
            </w:pPr>
          </w:p>
        </w:tc>
      </w:tr>
      <w:tr w:rsidR="005C25CB" w:rsidRPr="00682435" w14:paraId="11CD4E0F" w14:textId="77777777" w:rsidTr="004505DB">
        <w:trPr>
          <w:trHeight w:val="853"/>
        </w:trPr>
        <w:tc>
          <w:tcPr>
            <w:tcW w:w="3328" w:type="dxa"/>
          </w:tcPr>
          <w:p w14:paraId="02F30445" w14:textId="77777777" w:rsidR="005C25CB" w:rsidRPr="00682435" w:rsidRDefault="005C25CB" w:rsidP="004505DB">
            <w:pPr>
              <w:spacing w:before="7" w:line="249" w:lineRule="auto"/>
              <w:ind w:left="100" w:right="127"/>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PRINCIPAL</w:t>
            </w:r>
          </w:p>
        </w:tc>
        <w:tc>
          <w:tcPr>
            <w:tcW w:w="4656" w:type="dxa"/>
          </w:tcPr>
          <w:p w14:paraId="3FF76AE9" w14:textId="77777777" w:rsidR="005C25CB" w:rsidRPr="00682435" w:rsidRDefault="005C25CB" w:rsidP="004505DB">
            <w:pPr>
              <w:rPr>
                <w:rFonts w:ascii="Times New Roman" w:cs="Georgia"/>
                <w:sz w:val="16"/>
              </w:rPr>
            </w:pPr>
          </w:p>
        </w:tc>
      </w:tr>
      <w:tr w:rsidR="005C25CB" w:rsidRPr="00682435" w14:paraId="7FBFE472" w14:textId="77777777" w:rsidTr="004505DB">
        <w:trPr>
          <w:trHeight w:val="1154"/>
        </w:trPr>
        <w:tc>
          <w:tcPr>
            <w:tcW w:w="3328" w:type="dxa"/>
          </w:tcPr>
          <w:p w14:paraId="0C383EAA" w14:textId="77777777" w:rsidR="005C25CB" w:rsidRPr="00682435" w:rsidRDefault="005C25CB" w:rsidP="004505DB">
            <w:pPr>
              <w:spacing w:before="7" w:line="249" w:lineRule="auto"/>
              <w:ind w:left="100"/>
              <w:rPr>
                <w:rFonts w:cs="Georgia"/>
                <w:sz w:val="18"/>
              </w:rPr>
            </w:pPr>
            <w:r w:rsidRPr="00682435">
              <w:rPr>
                <w:rFonts w:cs="Georgia"/>
                <w:color w:val="575656"/>
                <w:spacing w:val="-2"/>
                <w:w w:val="105"/>
                <w:sz w:val="18"/>
              </w:rPr>
              <w:t>NUMERO</w:t>
            </w:r>
            <w:r w:rsidRPr="00682435">
              <w:rPr>
                <w:rFonts w:cs="Georgia"/>
                <w:color w:val="575656"/>
                <w:spacing w:val="-10"/>
                <w:w w:val="105"/>
                <w:sz w:val="18"/>
              </w:rPr>
              <w:t xml:space="preserve"> </w:t>
            </w:r>
            <w:r w:rsidRPr="00682435">
              <w:rPr>
                <w:rFonts w:cs="Georgia"/>
                <w:color w:val="575656"/>
                <w:spacing w:val="-2"/>
                <w:w w:val="105"/>
                <w:sz w:val="18"/>
              </w:rPr>
              <w:t>DE</w:t>
            </w:r>
            <w:r w:rsidRPr="00682435">
              <w:rPr>
                <w:rFonts w:cs="Georgia"/>
                <w:color w:val="575656"/>
                <w:spacing w:val="-9"/>
                <w:w w:val="105"/>
                <w:sz w:val="18"/>
              </w:rPr>
              <w:t xml:space="preserve"> </w:t>
            </w:r>
            <w:r w:rsidRPr="00682435">
              <w:rPr>
                <w:rFonts w:cs="Georgia"/>
                <w:color w:val="575656"/>
                <w:spacing w:val="-2"/>
                <w:w w:val="105"/>
                <w:sz w:val="18"/>
              </w:rPr>
              <w:t>REGISTRE SECONDAIRE</w:t>
            </w:r>
          </w:p>
          <w:p w14:paraId="64C8AF7C" w14:textId="77777777" w:rsidR="005C25CB" w:rsidRPr="00682435" w:rsidRDefault="005C25CB" w:rsidP="004505DB">
            <w:pPr>
              <w:spacing w:line="166" w:lineRule="exact"/>
              <w:ind w:left="100"/>
              <w:rPr>
                <w:rFonts w:cs="Georgia"/>
                <w:i/>
                <w:sz w:val="15"/>
              </w:rPr>
            </w:pPr>
            <w:r w:rsidRPr="00682435">
              <w:rPr>
                <w:rFonts w:cs="Georgia"/>
                <w:i/>
                <w:color w:val="575656"/>
                <w:sz w:val="15"/>
              </w:rPr>
              <w:t>(si</w:t>
            </w:r>
            <w:r w:rsidRPr="00682435">
              <w:rPr>
                <w:rFonts w:cs="Georgia"/>
                <w:i/>
                <w:color w:val="575656"/>
                <w:spacing w:val="-1"/>
                <w:sz w:val="15"/>
              </w:rPr>
              <w:t xml:space="preserve"> </w:t>
            </w:r>
            <w:r w:rsidRPr="00682435">
              <w:rPr>
                <w:rFonts w:cs="Georgia"/>
                <w:i/>
                <w:color w:val="575656"/>
                <w:spacing w:val="-2"/>
                <w:sz w:val="15"/>
              </w:rPr>
              <w:t>applicable)</w:t>
            </w:r>
          </w:p>
        </w:tc>
        <w:tc>
          <w:tcPr>
            <w:tcW w:w="4656" w:type="dxa"/>
          </w:tcPr>
          <w:p w14:paraId="02011CF0" w14:textId="77777777" w:rsidR="005C25CB" w:rsidRPr="00682435" w:rsidRDefault="005C25CB" w:rsidP="004505DB">
            <w:pPr>
              <w:rPr>
                <w:rFonts w:ascii="Times New Roman" w:cs="Georgia"/>
                <w:sz w:val="16"/>
              </w:rPr>
            </w:pPr>
          </w:p>
        </w:tc>
      </w:tr>
      <w:tr w:rsidR="005C25CB" w:rsidRPr="00682435" w14:paraId="25E60795" w14:textId="77777777" w:rsidTr="004505DB">
        <w:trPr>
          <w:trHeight w:val="939"/>
        </w:trPr>
        <w:tc>
          <w:tcPr>
            <w:tcW w:w="3328" w:type="dxa"/>
          </w:tcPr>
          <w:p w14:paraId="7FABF1A2" w14:textId="77777777" w:rsidR="005C25CB" w:rsidRPr="00682435" w:rsidRDefault="005C25CB" w:rsidP="004505DB">
            <w:pPr>
              <w:spacing w:before="7" w:line="204" w:lineRule="exact"/>
              <w:ind w:left="100"/>
              <w:rPr>
                <w:rFonts w:cs="Georgia"/>
                <w:sz w:val="18"/>
              </w:rPr>
            </w:pPr>
            <w:r w:rsidRPr="00682435">
              <w:rPr>
                <w:rFonts w:cs="Georgia"/>
                <w:color w:val="575656"/>
                <w:w w:val="105"/>
                <w:sz w:val="18"/>
              </w:rPr>
              <w:t>LIEU</w:t>
            </w:r>
            <w:r w:rsidRPr="00682435">
              <w:rPr>
                <w:rFonts w:cs="Georgia"/>
                <w:color w:val="575656"/>
                <w:spacing w:val="-6"/>
                <w:w w:val="105"/>
                <w:sz w:val="18"/>
              </w:rPr>
              <w:t xml:space="preserve"> </w:t>
            </w:r>
            <w:r w:rsidRPr="00682435">
              <w:rPr>
                <w:rFonts w:cs="Georgia"/>
                <w:color w:val="575656"/>
                <w:w w:val="105"/>
                <w:sz w:val="18"/>
              </w:rPr>
              <w:t>DE</w:t>
            </w:r>
            <w:r w:rsidRPr="00682435">
              <w:rPr>
                <w:rFonts w:cs="Georgia"/>
                <w:color w:val="575656"/>
                <w:spacing w:val="-7"/>
                <w:w w:val="105"/>
                <w:sz w:val="18"/>
              </w:rPr>
              <w:t xml:space="preserve"> </w:t>
            </w:r>
            <w:r w:rsidRPr="00682435">
              <w:rPr>
                <w:rFonts w:cs="Georgia"/>
                <w:color w:val="575656"/>
                <w:spacing w:val="-2"/>
                <w:w w:val="105"/>
                <w:sz w:val="18"/>
              </w:rPr>
              <w:t>L’ENREGISTREMENT</w:t>
            </w:r>
          </w:p>
          <w:p w14:paraId="0261CD50" w14:textId="77777777" w:rsidR="005C25CB" w:rsidRPr="00682435" w:rsidRDefault="005C25CB" w:rsidP="004505DB">
            <w:pPr>
              <w:spacing w:line="242" w:lineRule="auto"/>
              <w:ind w:left="100" w:right="2637"/>
              <w:rPr>
                <w:rFonts w:cs="Georgia"/>
                <w:i/>
                <w:sz w:val="15"/>
              </w:rPr>
            </w:pPr>
            <w:r w:rsidRPr="00682435">
              <w:rPr>
                <w:rFonts w:cs="Georgia"/>
                <w:i/>
                <w:color w:val="575656"/>
                <w:spacing w:val="-2"/>
                <w:sz w:val="15"/>
              </w:rPr>
              <w:t>Ville</w:t>
            </w:r>
            <w:r w:rsidRPr="00682435">
              <w:rPr>
                <w:rFonts w:cs="Georgia"/>
                <w:i/>
                <w:color w:val="575656"/>
                <w:spacing w:val="40"/>
                <w:sz w:val="15"/>
              </w:rPr>
              <w:t xml:space="preserve"> </w:t>
            </w:r>
            <w:r w:rsidRPr="00682435">
              <w:rPr>
                <w:rFonts w:cs="Georgia"/>
                <w:i/>
                <w:color w:val="575656"/>
                <w:spacing w:val="-4"/>
                <w:sz w:val="15"/>
              </w:rPr>
              <w:t>Pays</w:t>
            </w:r>
          </w:p>
        </w:tc>
        <w:tc>
          <w:tcPr>
            <w:tcW w:w="4656" w:type="dxa"/>
          </w:tcPr>
          <w:p w14:paraId="7D0E3A78" w14:textId="77777777" w:rsidR="005C25CB" w:rsidRPr="00682435" w:rsidRDefault="005C25CB" w:rsidP="004505DB">
            <w:pPr>
              <w:rPr>
                <w:rFonts w:ascii="Times New Roman" w:cs="Georgia"/>
                <w:sz w:val="16"/>
              </w:rPr>
            </w:pPr>
          </w:p>
        </w:tc>
      </w:tr>
      <w:tr w:rsidR="005C25CB" w:rsidRPr="00682435" w14:paraId="31DD5125" w14:textId="77777777" w:rsidTr="004505DB">
        <w:trPr>
          <w:trHeight w:val="768"/>
        </w:trPr>
        <w:tc>
          <w:tcPr>
            <w:tcW w:w="3328" w:type="dxa"/>
          </w:tcPr>
          <w:p w14:paraId="04BD9E99" w14:textId="77777777" w:rsidR="005C25CB" w:rsidRPr="00682435" w:rsidRDefault="005C25CB" w:rsidP="004505DB">
            <w:pPr>
              <w:spacing w:before="6"/>
              <w:ind w:left="100"/>
              <w:rPr>
                <w:rFonts w:cs="Georgia"/>
                <w:sz w:val="18"/>
              </w:rPr>
            </w:pPr>
            <w:r w:rsidRPr="00682435">
              <w:rPr>
                <w:rFonts w:cs="Georgia"/>
                <w:color w:val="575656"/>
                <w:w w:val="105"/>
                <w:sz w:val="18"/>
              </w:rPr>
              <w:t>DATE</w:t>
            </w:r>
            <w:r w:rsidRPr="00682435">
              <w:rPr>
                <w:rFonts w:cs="Georgia"/>
                <w:color w:val="575656"/>
                <w:spacing w:val="-7"/>
                <w:w w:val="105"/>
                <w:sz w:val="18"/>
              </w:rPr>
              <w:t xml:space="preserve"> </w:t>
            </w:r>
            <w:r w:rsidRPr="00682435">
              <w:rPr>
                <w:rFonts w:cs="Georgia"/>
                <w:color w:val="575656"/>
                <w:w w:val="105"/>
                <w:sz w:val="18"/>
              </w:rPr>
              <w:t>DE</w:t>
            </w:r>
            <w:r w:rsidRPr="00682435">
              <w:rPr>
                <w:rFonts w:cs="Georgia"/>
                <w:color w:val="575656"/>
                <w:spacing w:val="-9"/>
                <w:w w:val="105"/>
                <w:sz w:val="18"/>
              </w:rPr>
              <w:t xml:space="preserve"> </w:t>
            </w:r>
            <w:r w:rsidRPr="00682435">
              <w:rPr>
                <w:rFonts w:cs="Georgia"/>
                <w:color w:val="575656"/>
                <w:spacing w:val="-2"/>
                <w:w w:val="105"/>
                <w:sz w:val="18"/>
              </w:rPr>
              <w:t>L’ENREGISTREMENT</w:t>
            </w:r>
          </w:p>
          <w:p w14:paraId="797A0149" w14:textId="77777777" w:rsidR="005C25CB" w:rsidRPr="00682435" w:rsidRDefault="005C25CB" w:rsidP="004505DB">
            <w:pPr>
              <w:spacing w:before="1"/>
              <w:ind w:left="100"/>
              <w:rPr>
                <w:rFonts w:cs="Georgia"/>
                <w:i/>
                <w:sz w:val="15"/>
              </w:rPr>
            </w:pPr>
            <w:r w:rsidRPr="00682435">
              <w:rPr>
                <w:rFonts w:cs="Georgia"/>
                <w:i/>
                <w:color w:val="575656"/>
                <w:spacing w:val="-2"/>
                <w:sz w:val="15"/>
              </w:rPr>
              <w:t>(JJ/MM/AAAA)</w:t>
            </w:r>
          </w:p>
        </w:tc>
        <w:tc>
          <w:tcPr>
            <w:tcW w:w="4656" w:type="dxa"/>
          </w:tcPr>
          <w:p w14:paraId="58904614" w14:textId="77777777" w:rsidR="005C25CB" w:rsidRPr="00682435" w:rsidRDefault="005C25CB" w:rsidP="004505DB">
            <w:pPr>
              <w:rPr>
                <w:rFonts w:ascii="Times New Roman" w:cs="Georgia"/>
                <w:sz w:val="16"/>
              </w:rPr>
            </w:pPr>
          </w:p>
        </w:tc>
      </w:tr>
      <w:tr w:rsidR="005C25CB" w:rsidRPr="00682435" w14:paraId="483FB24C" w14:textId="77777777" w:rsidTr="004505DB">
        <w:trPr>
          <w:trHeight w:val="424"/>
        </w:trPr>
        <w:tc>
          <w:tcPr>
            <w:tcW w:w="3328" w:type="dxa"/>
          </w:tcPr>
          <w:p w14:paraId="127ED727" w14:textId="77777777" w:rsidR="005C25CB" w:rsidRPr="00682435" w:rsidRDefault="005C25CB" w:rsidP="004505DB">
            <w:pPr>
              <w:spacing w:before="7"/>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5"/>
                <w:w w:val="105"/>
                <w:sz w:val="18"/>
              </w:rPr>
              <w:t>TVA</w:t>
            </w:r>
          </w:p>
        </w:tc>
        <w:tc>
          <w:tcPr>
            <w:tcW w:w="4656" w:type="dxa"/>
          </w:tcPr>
          <w:p w14:paraId="2710BD6C" w14:textId="77777777" w:rsidR="005C25CB" w:rsidRPr="00682435" w:rsidRDefault="005C25CB" w:rsidP="004505DB">
            <w:pPr>
              <w:rPr>
                <w:rFonts w:ascii="Times New Roman" w:cs="Georgia"/>
                <w:sz w:val="16"/>
              </w:rPr>
            </w:pPr>
          </w:p>
        </w:tc>
      </w:tr>
      <w:tr w:rsidR="005C25CB" w:rsidRPr="00682435" w14:paraId="3C368D50" w14:textId="77777777" w:rsidTr="004505DB">
        <w:trPr>
          <w:trHeight w:val="1111"/>
        </w:trPr>
        <w:tc>
          <w:tcPr>
            <w:tcW w:w="3328" w:type="dxa"/>
          </w:tcPr>
          <w:p w14:paraId="4EA7F430" w14:textId="77777777" w:rsidR="005C25CB" w:rsidRPr="00682435" w:rsidRDefault="005C25CB" w:rsidP="004505DB">
            <w:pPr>
              <w:spacing w:before="7"/>
              <w:ind w:left="100"/>
              <w:rPr>
                <w:rFonts w:cs="Georgia"/>
                <w:sz w:val="18"/>
              </w:rPr>
            </w:pPr>
            <w:r w:rsidRPr="00682435">
              <w:rPr>
                <w:rFonts w:cs="Georgia"/>
                <w:color w:val="575656"/>
                <w:w w:val="105"/>
                <w:sz w:val="18"/>
              </w:rPr>
              <w:t>ADRESSE</w:t>
            </w:r>
            <w:r w:rsidRPr="00682435">
              <w:rPr>
                <w:rFonts w:cs="Georgia"/>
                <w:color w:val="575656"/>
                <w:spacing w:val="-11"/>
                <w:w w:val="105"/>
                <w:sz w:val="18"/>
              </w:rPr>
              <w:t xml:space="preserve"> </w:t>
            </w:r>
            <w:r w:rsidRPr="00682435">
              <w:rPr>
                <w:rFonts w:cs="Georgia"/>
                <w:color w:val="575656"/>
                <w:w w:val="105"/>
                <w:sz w:val="18"/>
              </w:rPr>
              <w:t>DU</w:t>
            </w:r>
            <w:r w:rsidRPr="00682435">
              <w:rPr>
                <w:rFonts w:cs="Georgia"/>
                <w:color w:val="575656"/>
                <w:spacing w:val="-10"/>
                <w:w w:val="105"/>
                <w:sz w:val="18"/>
              </w:rPr>
              <w:t xml:space="preserve"> </w:t>
            </w:r>
            <w:r w:rsidRPr="00682435">
              <w:rPr>
                <w:rFonts w:cs="Georgia"/>
                <w:color w:val="575656"/>
                <w:w w:val="105"/>
                <w:sz w:val="18"/>
              </w:rPr>
              <w:t>SIEGE</w:t>
            </w:r>
            <w:r w:rsidRPr="00682435">
              <w:rPr>
                <w:rFonts w:cs="Georgia"/>
                <w:color w:val="575656"/>
                <w:spacing w:val="-10"/>
                <w:w w:val="105"/>
                <w:sz w:val="18"/>
              </w:rPr>
              <w:t xml:space="preserve"> </w:t>
            </w:r>
            <w:r w:rsidRPr="00682435">
              <w:rPr>
                <w:rFonts w:cs="Georgia"/>
                <w:color w:val="575656"/>
                <w:spacing w:val="-2"/>
                <w:w w:val="105"/>
                <w:sz w:val="18"/>
              </w:rPr>
              <w:t>SOCIAL</w:t>
            </w:r>
          </w:p>
          <w:p w14:paraId="1C4FA277" w14:textId="77777777" w:rsidR="005C25CB" w:rsidRPr="00682435" w:rsidRDefault="005C25CB" w:rsidP="004505DB">
            <w:pPr>
              <w:spacing w:before="3"/>
              <w:ind w:left="100" w:right="1690"/>
              <w:rPr>
                <w:rFonts w:cs="Georgia"/>
                <w:i/>
                <w:sz w:val="15"/>
              </w:rPr>
            </w:pPr>
            <w:r w:rsidRPr="00682435">
              <w:rPr>
                <w:rFonts w:cs="Georgia"/>
                <w:i/>
                <w:color w:val="575656"/>
                <w:sz w:val="15"/>
              </w:rPr>
              <w:t>Rue+</w:t>
            </w:r>
            <w:r w:rsidRPr="00682435">
              <w:rPr>
                <w:rFonts w:cs="Georgia"/>
                <w:i/>
                <w:color w:val="575656"/>
                <w:spacing w:val="-10"/>
                <w:sz w:val="15"/>
              </w:rPr>
              <w:t xml:space="preserve"> </w:t>
            </w:r>
            <w:r w:rsidRPr="00682435">
              <w:rPr>
                <w:rFonts w:cs="Georgia"/>
                <w:i/>
                <w:color w:val="575656"/>
                <w:sz w:val="15"/>
              </w:rPr>
              <w:t>boite</w:t>
            </w:r>
            <w:r w:rsidRPr="00682435">
              <w:rPr>
                <w:rFonts w:cs="Georgia"/>
                <w:i/>
                <w:color w:val="575656"/>
                <w:spacing w:val="-9"/>
                <w:sz w:val="15"/>
              </w:rPr>
              <w:t xml:space="preserve"> </w:t>
            </w:r>
            <w:r w:rsidRPr="00682435">
              <w:rPr>
                <w:rFonts w:cs="Georgia"/>
                <w:i/>
                <w:color w:val="575656"/>
                <w:sz w:val="15"/>
              </w:rPr>
              <w:t>postale</w:t>
            </w:r>
            <w:r w:rsidRPr="00682435">
              <w:rPr>
                <w:rFonts w:cs="Georgia"/>
                <w:i/>
                <w:color w:val="575656"/>
                <w:spacing w:val="40"/>
                <w:sz w:val="15"/>
              </w:rPr>
              <w:t xml:space="preserve"> </w:t>
            </w:r>
            <w:r w:rsidRPr="00682435">
              <w:rPr>
                <w:rFonts w:cs="Georgia"/>
                <w:i/>
                <w:color w:val="575656"/>
                <w:sz w:val="15"/>
              </w:rPr>
              <w:t>Code</w:t>
            </w:r>
            <w:r w:rsidRPr="00682435">
              <w:rPr>
                <w:rFonts w:cs="Georgia"/>
                <w:i/>
                <w:color w:val="575656"/>
                <w:spacing w:val="-3"/>
                <w:sz w:val="15"/>
              </w:rPr>
              <w:t xml:space="preserve"> </w:t>
            </w:r>
            <w:r w:rsidRPr="00682435">
              <w:rPr>
                <w:rFonts w:cs="Georgia"/>
                <w:i/>
                <w:color w:val="575656"/>
                <w:sz w:val="15"/>
              </w:rPr>
              <w:t>postal</w:t>
            </w:r>
          </w:p>
          <w:p w14:paraId="36187E95" w14:textId="77777777" w:rsidR="005C25CB" w:rsidRPr="00682435" w:rsidRDefault="005C25CB" w:rsidP="004505DB">
            <w:pPr>
              <w:ind w:left="100" w:right="1690"/>
              <w:rPr>
                <w:rFonts w:cs="Georgia"/>
                <w:i/>
                <w:sz w:val="15"/>
              </w:rPr>
            </w:pPr>
            <w:r w:rsidRPr="00682435">
              <w:rPr>
                <w:rFonts w:cs="Georgia"/>
                <w:i/>
                <w:color w:val="575656"/>
                <w:sz w:val="15"/>
              </w:rPr>
              <w:t>Ville,</w:t>
            </w:r>
            <w:r w:rsidRPr="00682435">
              <w:rPr>
                <w:rFonts w:cs="Georgia"/>
                <w:i/>
                <w:color w:val="575656"/>
                <w:spacing w:val="-10"/>
                <w:sz w:val="15"/>
              </w:rPr>
              <w:t xml:space="preserve"> </w:t>
            </w:r>
            <w:r w:rsidRPr="00682435">
              <w:rPr>
                <w:rFonts w:cs="Georgia"/>
                <w:i/>
                <w:color w:val="575656"/>
                <w:sz w:val="15"/>
              </w:rPr>
              <w:t>Région/Province</w:t>
            </w:r>
            <w:r w:rsidRPr="00682435">
              <w:rPr>
                <w:rFonts w:cs="Georgia"/>
                <w:i/>
                <w:color w:val="575656"/>
                <w:spacing w:val="40"/>
                <w:sz w:val="15"/>
              </w:rPr>
              <w:t xml:space="preserve"> </w:t>
            </w:r>
            <w:r w:rsidRPr="00682435">
              <w:rPr>
                <w:rFonts w:cs="Georgia"/>
                <w:i/>
                <w:color w:val="575656"/>
                <w:spacing w:val="-4"/>
                <w:sz w:val="15"/>
              </w:rPr>
              <w:t>Pays</w:t>
            </w:r>
          </w:p>
        </w:tc>
        <w:tc>
          <w:tcPr>
            <w:tcW w:w="4656" w:type="dxa"/>
          </w:tcPr>
          <w:p w14:paraId="64BCDB51" w14:textId="77777777" w:rsidR="005C25CB" w:rsidRPr="00682435" w:rsidRDefault="005C25CB" w:rsidP="004505DB">
            <w:pPr>
              <w:rPr>
                <w:rFonts w:ascii="Times New Roman" w:cs="Georgia"/>
                <w:sz w:val="16"/>
              </w:rPr>
            </w:pPr>
          </w:p>
        </w:tc>
      </w:tr>
      <w:tr w:rsidR="005C25CB" w:rsidRPr="00682435" w14:paraId="1B0B7BC5" w14:textId="77777777" w:rsidTr="004505DB">
        <w:trPr>
          <w:trHeight w:val="639"/>
        </w:trPr>
        <w:tc>
          <w:tcPr>
            <w:tcW w:w="3328" w:type="dxa"/>
          </w:tcPr>
          <w:p w14:paraId="13D81C91" w14:textId="77777777" w:rsidR="005C25CB" w:rsidRPr="00682435" w:rsidRDefault="005C25CB" w:rsidP="004505DB">
            <w:pPr>
              <w:spacing w:before="8"/>
              <w:ind w:left="100"/>
              <w:rPr>
                <w:rFonts w:cs="Georgia"/>
                <w:sz w:val="18"/>
              </w:rPr>
            </w:pPr>
            <w:r w:rsidRPr="00682435">
              <w:rPr>
                <w:rFonts w:cs="Georgia"/>
                <w:color w:val="575656"/>
                <w:w w:val="105"/>
                <w:sz w:val="18"/>
              </w:rPr>
              <w:t>NUMERO</w:t>
            </w:r>
            <w:r w:rsidRPr="00682435">
              <w:rPr>
                <w:rFonts w:cs="Georgia"/>
                <w:color w:val="575656"/>
                <w:spacing w:val="-9"/>
                <w:w w:val="105"/>
                <w:sz w:val="18"/>
              </w:rPr>
              <w:t xml:space="preserve"> </w:t>
            </w:r>
            <w:r w:rsidRPr="00682435">
              <w:rPr>
                <w:rFonts w:cs="Georgia"/>
                <w:color w:val="575656"/>
                <w:w w:val="105"/>
                <w:sz w:val="18"/>
              </w:rPr>
              <w:t>DE</w:t>
            </w:r>
            <w:r w:rsidRPr="00682435">
              <w:rPr>
                <w:rFonts w:cs="Georgia"/>
                <w:color w:val="575656"/>
                <w:spacing w:val="-10"/>
                <w:w w:val="105"/>
                <w:sz w:val="18"/>
              </w:rPr>
              <w:t xml:space="preserve"> </w:t>
            </w:r>
            <w:r w:rsidRPr="00682435">
              <w:rPr>
                <w:rFonts w:cs="Georgia"/>
                <w:color w:val="575656"/>
                <w:spacing w:val="-2"/>
                <w:w w:val="105"/>
                <w:sz w:val="18"/>
              </w:rPr>
              <w:t>TELEPHONE</w:t>
            </w:r>
          </w:p>
        </w:tc>
        <w:tc>
          <w:tcPr>
            <w:tcW w:w="4656" w:type="dxa"/>
          </w:tcPr>
          <w:p w14:paraId="64CCACBB" w14:textId="77777777" w:rsidR="005C25CB" w:rsidRPr="00682435" w:rsidRDefault="005C25CB" w:rsidP="004505DB">
            <w:pPr>
              <w:rPr>
                <w:rFonts w:ascii="Times New Roman" w:cs="Georgia"/>
                <w:sz w:val="16"/>
              </w:rPr>
            </w:pPr>
          </w:p>
        </w:tc>
      </w:tr>
      <w:tr w:rsidR="005C25CB" w:rsidRPr="00682435" w14:paraId="29947D0D" w14:textId="77777777" w:rsidTr="004505DB">
        <w:trPr>
          <w:trHeight w:val="640"/>
        </w:trPr>
        <w:tc>
          <w:tcPr>
            <w:tcW w:w="3328" w:type="dxa"/>
          </w:tcPr>
          <w:p w14:paraId="2297F562" w14:textId="77777777" w:rsidR="005C25CB" w:rsidRPr="00682435" w:rsidRDefault="005C25CB" w:rsidP="004505DB">
            <w:pPr>
              <w:spacing w:before="7"/>
              <w:ind w:left="100"/>
              <w:rPr>
                <w:rFonts w:cs="Georgia"/>
                <w:sz w:val="18"/>
              </w:rPr>
            </w:pPr>
            <w:r w:rsidRPr="00682435">
              <w:rPr>
                <w:rFonts w:cs="Georgia"/>
                <w:color w:val="575656"/>
                <w:sz w:val="18"/>
              </w:rPr>
              <w:t>E-</w:t>
            </w:r>
            <w:r w:rsidRPr="00682435">
              <w:rPr>
                <w:rFonts w:cs="Georgia"/>
                <w:color w:val="575656"/>
                <w:spacing w:val="-4"/>
                <w:sz w:val="18"/>
              </w:rPr>
              <w:t>MAIL</w:t>
            </w:r>
          </w:p>
        </w:tc>
        <w:tc>
          <w:tcPr>
            <w:tcW w:w="4656" w:type="dxa"/>
          </w:tcPr>
          <w:p w14:paraId="3AAD68A6" w14:textId="77777777" w:rsidR="005C25CB" w:rsidRPr="00682435" w:rsidRDefault="005C25CB" w:rsidP="004505DB">
            <w:pPr>
              <w:rPr>
                <w:rFonts w:ascii="Times New Roman" w:cs="Georgia"/>
                <w:sz w:val="16"/>
              </w:rPr>
            </w:pPr>
          </w:p>
        </w:tc>
      </w:tr>
    </w:tbl>
    <w:p w14:paraId="408E1FE8" w14:textId="77777777" w:rsidR="005C25CB" w:rsidRDefault="005C25CB" w:rsidP="005C25CB">
      <w:r w:rsidRPr="00682435">
        <w:rPr>
          <w:bCs/>
        </w:rPr>
        <w:tab/>
      </w:r>
    </w:p>
    <w:p w14:paraId="3753199C" w14:textId="77777777" w:rsidR="005C25CB" w:rsidRDefault="005C25CB" w:rsidP="005C25CB"/>
    <w:p w14:paraId="00E93628" w14:textId="77777777" w:rsidR="005C25CB" w:rsidRPr="005C25CB" w:rsidRDefault="005C25CB" w:rsidP="005C25CB"/>
    <w:p w14:paraId="1E4ABC4B" w14:textId="77777777" w:rsidR="00D450F6" w:rsidRPr="000C248F" w:rsidRDefault="00D450F6" w:rsidP="001C09F6">
      <w:pPr>
        <w:pStyle w:val="Titre2"/>
        <w:jc w:val="both"/>
        <w:rPr>
          <w:rFonts w:ascii="Georgia" w:hAnsi="Georgia"/>
          <w:sz w:val="21"/>
          <w:szCs w:val="21"/>
        </w:rPr>
      </w:pPr>
      <w:bookmarkStart w:id="176" w:name="_Toc52268502"/>
      <w:bookmarkStart w:id="177" w:name="_Toc223783288"/>
      <w:r w:rsidRPr="000C248F">
        <w:rPr>
          <w:rFonts w:ascii="Georgia" w:hAnsi="Georgia"/>
          <w:sz w:val="21"/>
          <w:szCs w:val="21"/>
        </w:rPr>
        <w:lastRenderedPageBreak/>
        <w:t>Formulaire d’offre - Prix</w:t>
      </w:r>
      <w:bookmarkEnd w:id="176"/>
      <w:bookmarkEnd w:id="177"/>
    </w:p>
    <w:p w14:paraId="34264F88" w14:textId="4037CE8A" w:rsidR="00D450F6" w:rsidRPr="000C248F" w:rsidRDefault="00D450F6" w:rsidP="001C09F6">
      <w:pPr>
        <w:widowControl w:val="0"/>
        <w:suppressAutoHyphens/>
        <w:spacing w:before="60" w:after="60" w:line="288" w:lineRule="auto"/>
        <w:jc w:val="both"/>
        <w:rPr>
          <w:kern w:val="18"/>
          <w:szCs w:val="21"/>
        </w:rPr>
      </w:pPr>
      <w:r w:rsidRPr="000C248F">
        <w:rPr>
          <w:kern w:val="18"/>
          <w:szCs w:val="21"/>
        </w:rPr>
        <w:t xml:space="preserve">En déposant cette offre, le soumissionnaire s’engage à exécuter, conformément aux dispositions du </w:t>
      </w:r>
      <w:r w:rsidRPr="000C248F">
        <w:rPr>
          <w:b/>
          <w:bCs/>
          <w:color w:val="auto"/>
          <w:kern w:val="18"/>
          <w:szCs w:val="21"/>
        </w:rPr>
        <w:t>CSC</w:t>
      </w:r>
      <w:r w:rsidR="00AF7FA8" w:rsidRPr="000C248F">
        <w:rPr>
          <w:b/>
          <w:bCs/>
          <w:color w:val="auto"/>
          <w:kern w:val="18"/>
          <w:szCs w:val="21"/>
        </w:rPr>
        <w:t>-2108BDI-1</w:t>
      </w:r>
      <w:r w:rsidR="002C6300" w:rsidRPr="000C248F">
        <w:rPr>
          <w:b/>
          <w:bCs/>
          <w:color w:val="auto"/>
          <w:kern w:val="18"/>
          <w:szCs w:val="21"/>
        </w:rPr>
        <w:t>0</w:t>
      </w:r>
      <w:r w:rsidR="00133829">
        <w:rPr>
          <w:b/>
          <w:bCs/>
          <w:color w:val="auto"/>
          <w:kern w:val="18"/>
          <w:szCs w:val="21"/>
        </w:rPr>
        <w:t>326</w:t>
      </w:r>
      <w:r w:rsidRPr="000C248F">
        <w:rPr>
          <w:kern w:val="18"/>
          <w:szCs w:val="21"/>
        </w:rPr>
        <w:t>, le présent marché et déclare explicitement accepter toutes les conditions énumérées dans le CSC et renoncer aux éventuelles dispositions dérogatoires comme ses propres conditions.</w:t>
      </w:r>
    </w:p>
    <w:p w14:paraId="3CC5D66B" w14:textId="77777777" w:rsidR="00D450F6" w:rsidRPr="000C248F" w:rsidRDefault="00D450F6" w:rsidP="001C09F6">
      <w:pPr>
        <w:widowControl w:val="0"/>
        <w:suppressAutoHyphens/>
        <w:spacing w:before="60" w:after="60" w:line="288" w:lineRule="auto"/>
        <w:jc w:val="both"/>
        <w:rPr>
          <w:kern w:val="18"/>
          <w:szCs w:val="21"/>
        </w:rPr>
      </w:pPr>
      <w:r w:rsidRPr="000C248F">
        <w:rPr>
          <w:kern w:val="18"/>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2EAA961C" w14:textId="77777777" w:rsidR="00D450F6" w:rsidRPr="000C248F" w:rsidRDefault="00D450F6" w:rsidP="001C09F6">
      <w:pPr>
        <w:widowControl w:val="0"/>
        <w:suppressAutoHyphens/>
        <w:spacing w:before="60" w:after="60" w:line="288" w:lineRule="auto"/>
        <w:jc w:val="both"/>
        <w:rPr>
          <w:kern w:val="18"/>
          <w:szCs w:val="21"/>
        </w:rPr>
      </w:pPr>
    </w:p>
    <w:p w14:paraId="614D7A59" w14:textId="12976338" w:rsidR="00D450F6" w:rsidRPr="000C248F" w:rsidRDefault="00D450F6" w:rsidP="001C09F6">
      <w:pPr>
        <w:widowControl w:val="0"/>
        <w:suppressAutoHyphens/>
        <w:spacing w:before="60" w:after="60" w:line="288" w:lineRule="auto"/>
        <w:jc w:val="both"/>
        <w:rPr>
          <w:kern w:val="18"/>
          <w:szCs w:val="21"/>
        </w:rPr>
      </w:pPr>
      <w:r w:rsidRPr="000C248F">
        <w:rPr>
          <w:kern w:val="18"/>
          <w:szCs w:val="21"/>
        </w:rPr>
        <w:t xml:space="preserve">La taxe sur la valeur ajoutée fait l’objet d’un poste spécial de l’inventaire, pour être ajoutée au montant de l’offre. Le soumissionnaire s’engage à exécuter le marché public conformément aux dispositions du </w:t>
      </w:r>
      <w:r w:rsidRPr="000C248F">
        <w:rPr>
          <w:b/>
          <w:bCs/>
          <w:color w:val="auto"/>
          <w:kern w:val="18"/>
          <w:szCs w:val="21"/>
        </w:rPr>
        <w:t>CSC</w:t>
      </w:r>
      <w:r w:rsidR="002C6300" w:rsidRPr="000C248F">
        <w:rPr>
          <w:b/>
          <w:bCs/>
          <w:color w:val="auto"/>
          <w:kern w:val="18"/>
          <w:szCs w:val="21"/>
        </w:rPr>
        <w:t>- 2108BDI-10</w:t>
      </w:r>
      <w:r w:rsidR="00133829">
        <w:rPr>
          <w:b/>
          <w:bCs/>
          <w:color w:val="auto"/>
          <w:kern w:val="18"/>
          <w:szCs w:val="21"/>
        </w:rPr>
        <w:t>32</w:t>
      </w:r>
      <w:r w:rsidR="005B57C2" w:rsidRPr="000C248F">
        <w:rPr>
          <w:b/>
          <w:bCs/>
          <w:color w:val="auto"/>
          <w:kern w:val="18"/>
          <w:szCs w:val="21"/>
        </w:rPr>
        <w:t>6</w:t>
      </w:r>
      <w:r w:rsidRPr="000C248F">
        <w:rPr>
          <w:kern w:val="18"/>
          <w:szCs w:val="21"/>
        </w:rPr>
        <w:t>, aux prix suivants, exprimés en euros et hors TVA :</w:t>
      </w:r>
    </w:p>
    <w:p w14:paraId="745BA1CA" w14:textId="77777777" w:rsidR="00D450F6" w:rsidRPr="000C248F" w:rsidRDefault="00D450F6" w:rsidP="001C09F6">
      <w:pPr>
        <w:widowControl w:val="0"/>
        <w:suppressAutoHyphens/>
        <w:spacing w:before="60" w:after="60" w:line="288" w:lineRule="auto"/>
        <w:jc w:val="both"/>
        <w:rPr>
          <w:kern w:val="18"/>
          <w:szCs w:val="21"/>
        </w:rPr>
      </w:pPr>
    </w:p>
    <w:p w14:paraId="39A05C1C" w14:textId="01B30DE6" w:rsidR="002C6300" w:rsidRPr="000C248F" w:rsidRDefault="002C6300" w:rsidP="001C09F6">
      <w:pPr>
        <w:widowControl w:val="0"/>
        <w:suppressAutoHyphens/>
        <w:spacing w:before="60" w:after="60" w:line="288" w:lineRule="auto"/>
        <w:jc w:val="both"/>
        <w:rPr>
          <w:b/>
          <w:bCs/>
          <w:color w:val="auto"/>
          <w:kern w:val="18"/>
          <w:szCs w:val="21"/>
        </w:rPr>
      </w:pPr>
      <w:r w:rsidRPr="000C248F">
        <w:rPr>
          <w:b/>
          <w:bCs/>
          <w:color w:val="auto"/>
          <w:kern w:val="18"/>
          <w:szCs w:val="21"/>
        </w:rPr>
        <w:t>Montant total</w:t>
      </w:r>
      <w:r w:rsidR="004071E0" w:rsidRPr="000C248F">
        <w:rPr>
          <w:b/>
          <w:bCs/>
          <w:color w:val="auto"/>
          <w:kern w:val="18"/>
          <w:szCs w:val="21"/>
        </w:rPr>
        <w:t xml:space="preserve"> : …</w:t>
      </w:r>
      <w:r w:rsidRPr="000C248F">
        <w:rPr>
          <w:b/>
          <w:bCs/>
          <w:color w:val="auto"/>
          <w:kern w:val="18"/>
          <w:szCs w:val="21"/>
        </w:rPr>
        <w:t>…………………………………….HTVA</w:t>
      </w:r>
    </w:p>
    <w:p w14:paraId="25EA1B33" w14:textId="77777777" w:rsidR="002C6300" w:rsidRPr="000C248F" w:rsidRDefault="002C6300" w:rsidP="001C09F6">
      <w:pPr>
        <w:widowControl w:val="0"/>
        <w:suppressAutoHyphens/>
        <w:spacing w:before="60" w:after="60" w:line="288" w:lineRule="auto"/>
        <w:jc w:val="both"/>
        <w:rPr>
          <w:b/>
          <w:bCs/>
          <w:color w:val="auto"/>
          <w:kern w:val="18"/>
          <w:szCs w:val="21"/>
        </w:rPr>
      </w:pPr>
    </w:p>
    <w:p w14:paraId="7A5AAD14" w14:textId="2A51F9D5" w:rsidR="00D450F6" w:rsidRPr="000C248F" w:rsidRDefault="00D450F6" w:rsidP="001C09F6">
      <w:pPr>
        <w:widowControl w:val="0"/>
        <w:suppressAutoHyphens/>
        <w:spacing w:before="60" w:after="60" w:line="288" w:lineRule="auto"/>
        <w:jc w:val="both"/>
        <w:rPr>
          <w:b/>
          <w:bCs/>
          <w:color w:val="auto"/>
          <w:kern w:val="18"/>
          <w:szCs w:val="21"/>
        </w:rPr>
      </w:pPr>
      <w:r w:rsidRPr="000C248F">
        <w:rPr>
          <w:b/>
          <w:bCs/>
          <w:color w:val="auto"/>
          <w:kern w:val="18"/>
          <w:szCs w:val="21"/>
        </w:rPr>
        <w:t>Pourcentage TVA : ……………%.</w:t>
      </w:r>
    </w:p>
    <w:p w14:paraId="5D0BD75D" w14:textId="77777777" w:rsidR="002C6300" w:rsidRPr="000C248F" w:rsidRDefault="002C6300" w:rsidP="001C09F6">
      <w:pPr>
        <w:widowControl w:val="0"/>
        <w:suppressAutoHyphens/>
        <w:spacing w:before="60" w:after="60" w:line="288" w:lineRule="auto"/>
        <w:jc w:val="both"/>
        <w:rPr>
          <w:kern w:val="18"/>
          <w:szCs w:val="21"/>
        </w:rPr>
      </w:pPr>
    </w:p>
    <w:p w14:paraId="03AECB49" w14:textId="77777777" w:rsidR="00D450F6" w:rsidRPr="000C248F" w:rsidRDefault="00D450F6" w:rsidP="001C09F6">
      <w:pPr>
        <w:widowControl w:val="0"/>
        <w:suppressAutoHyphens/>
        <w:spacing w:before="60" w:after="60" w:line="288" w:lineRule="auto"/>
        <w:jc w:val="both"/>
        <w:rPr>
          <w:kern w:val="18"/>
          <w:szCs w:val="21"/>
        </w:rPr>
      </w:pPr>
      <w:r w:rsidRPr="000C248F">
        <w:rPr>
          <w:kern w:val="18"/>
          <w:szCs w:val="21"/>
        </w:rPr>
        <w:t>En cas d’approbation de la présente offre, le cautionnement sera constitué dans les conditions et délais prescrits dans le cahier spécial des charges.</w:t>
      </w:r>
    </w:p>
    <w:p w14:paraId="63B95C1A" w14:textId="77777777" w:rsidR="00D450F6" w:rsidRPr="000C248F" w:rsidRDefault="00D450F6" w:rsidP="001C09F6">
      <w:pPr>
        <w:widowControl w:val="0"/>
        <w:suppressAutoHyphens/>
        <w:spacing w:before="60" w:after="60" w:line="288" w:lineRule="auto"/>
        <w:jc w:val="both"/>
        <w:rPr>
          <w:kern w:val="18"/>
          <w:szCs w:val="21"/>
        </w:rPr>
      </w:pPr>
      <w:r w:rsidRPr="000C248F">
        <w:rPr>
          <w:kern w:val="18"/>
          <w:szCs w:val="21"/>
        </w:rPr>
        <w:t>L’information confidentielle et/ou l’information qui se rapporte à des secrets techniques ou commerciaux est clairement indiquée dans l’offre.</w:t>
      </w:r>
    </w:p>
    <w:p w14:paraId="071553F0" w14:textId="030767CC" w:rsidR="00D450F6" w:rsidRPr="000C248F" w:rsidRDefault="00D450F6" w:rsidP="001C09F6">
      <w:pPr>
        <w:widowControl w:val="0"/>
        <w:suppressAutoHyphens/>
        <w:spacing w:before="60" w:after="60" w:line="288" w:lineRule="auto"/>
        <w:jc w:val="both"/>
        <w:rPr>
          <w:kern w:val="18"/>
          <w:szCs w:val="21"/>
        </w:rPr>
      </w:pPr>
      <w:r w:rsidRPr="000C248F">
        <w:rPr>
          <w:kern w:val="18"/>
          <w:szCs w:val="21"/>
        </w:rPr>
        <w:t>Afin de rendre possible une comparaison adéquate des offres, les données ou documents mentionnés &lt;&lt; ci-dessous ou au point</w:t>
      </w:r>
      <w:r w:rsidR="002C6300" w:rsidRPr="000C248F">
        <w:rPr>
          <w:kern w:val="18"/>
          <w:szCs w:val="21"/>
        </w:rPr>
        <w:t xml:space="preserve"> « offre financière »</w:t>
      </w:r>
      <w:r w:rsidRPr="000C248F">
        <w:rPr>
          <w:kern w:val="18"/>
          <w:szCs w:val="21"/>
        </w:rPr>
        <w:t xml:space="preserve"> dûment signés, doivent être joints à l’offre.</w:t>
      </w:r>
    </w:p>
    <w:p w14:paraId="14705923" w14:textId="77777777" w:rsidR="00887054" w:rsidRPr="000C248F" w:rsidRDefault="00887054" w:rsidP="001C09F6">
      <w:pPr>
        <w:widowControl w:val="0"/>
        <w:suppressAutoHyphens/>
        <w:spacing w:before="60" w:after="60" w:line="288" w:lineRule="auto"/>
        <w:jc w:val="both"/>
        <w:rPr>
          <w:kern w:val="18"/>
          <w:szCs w:val="21"/>
        </w:rPr>
      </w:pPr>
    </w:p>
    <w:p w14:paraId="5841D3C3" w14:textId="77777777" w:rsidR="00D450F6" w:rsidRPr="000C248F" w:rsidRDefault="00D450F6" w:rsidP="001C09F6">
      <w:pPr>
        <w:widowControl w:val="0"/>
        <w:suppressAutoHyphens/>
        <w:spacing w:before="60" w:after="60" w:line="288" w:lineRule="auto"/>
        <w:jc w:val="both"/>
        <w:rPr>
          <w:kern w:val="18"/>
          <w:szCs w:val="21"/>
        </w:rPr>
      </w:pPr>
      <w:r w:rsidRPr="000C248F">
        <w:rPr>
          <w:kern w:val="18"/>
          <w:szCs w:val="21"/>
        </w:rPr>
        <w:t>Le soumissionnaire déclare sur l’honneur que les informations fournies sont exactes et correctes et qu’elles ont été établies en parfaite connaissance des conséquences de toute fausse déclaration.</w:t>
      </w:r>
    </w:p>
    <w:p w14:paraId="7065B4CE" w14:textId="77777777" w:rsidR="00D450F6" w:rsidRPr="000C248F" w:rsidRDefault="00D450F6" w:rsidP="001C09F6">
      <w:pPr>
        <w:widowControl w:val="0"/>
        <w:suppressAutoHyphens/>
        <w:spacing w:before="60" w:after="60" w:line="288" w:lineRule="auto"/>
        <w:jc w:val="both"/>
        <w:rPr>
          <w:kern w:val="18"/>
          <w:szCs w:val="21"/>
        </w:rPr>
      </w:pPr>
    </w:p>
    <w:p w14:paraId="08D6424B" w14:textId="77777777" w:rsidR="00D450F6" w:rsidRPr="000C248F" w:rsidRDefault="00D450F6" w:rsidP="001C09F6">
      <w:pPr>
        <w:widowControl w:val="0"/>
        <w:suppressAutoHyphens/>
        <w:spacing w:before="60" w:after="60" w:line="288" w:lineRule="auto"/>
        <w:jc w:val="both"/>
        <w:rPr>
          <w:kern w:val="18"/>
          <w:szCs w:val="21"/>
        </w:rPr>
      </w:pPr>
    </w:p>
    <w:p w14:paraId="1EB9E9AD" w14:textId="77777777" w:rsidR="00D450F6" w:rsidRPr="000C248F" w:rsidRDefault="00D450F6" w:rsidP="001C09F6">
      <w:pPr>
        <w:widowControl w:val="0"/>
        <w:suppressAutoHyphens/>
        <w:spacing w:before="60" w:after="60" w:line="288" w:lineRule="auto"/>
        <w:jc w:val="both"/>
        <w:rPr>
          <w:kern w:val="18"/>
          <w:szCs w:val="21"/>
        </w:rPr>
      </w:pPr>
      <w:r w:rsidRPr="000C248F">
        <w:rPr>
          <w:kern w:val="18"/>
          <w:szCs w:val="21"/>
        </w:rPr>
        <w:t>Certifié pour vrai et conforme,</w:t>
      </w:r>
    </w:p>
    <w:p w14:paraId="5D464EB0" w14:textId="77777777" w:rsidR="00D450F6" w:rsidRPr="000C248F" w:rsidRDefault="00D450F6" w:rsidP="001C09F6">
      <w:pPr>
        <w:widowControl w:val="0"/>
        <w:suppressAutoHyphens/>
        <w:spacing w:before="60" w:after="60" w:line="288" w:lineRule="auto"/>
        <w:jc w:val="both"/>
        <w:rPr>
          <w:kern w:val="18"/>
          <w:szCs w:val="21"/>
        </w:rPr>
      </w:pPr>
    </w:p>
    <w:p w14:paraId="6D45A2A8" w14:textId="77777777" w:rsidR="00D450F6" w:rsidRPr="000C248F" w:rsidRDefault="00D450F6" w:rsidP="001C09F6">
      <w:pPr>
        <w:widowControl w:val="0"/>
        <w:suppressAutoHyphens/>
        <w:spacing w:before="60" w:after="60" w:line="288" w:lineRule="auto"/>
        <w:jc w:val="both"/>
        <w:rPr>
          <w:kern w:val="18"/>
          <w:szCs w:val="21"/>
        </w:rPr>
      </w:pPr>
      <w:r w:rsidRPr="000C248F">
        <w:rPr>
          <w:kern w:val="18"/>
          <w:szCs w:val="21"/>
        </w:rPr>
        <w:t>Fait à …………………… le ………………</w:t>
      </w:r>
    </w:p>
    <w:p w14:paraId="5A7FB8FF" w14:textId="77777777" w:rsidR="00E04033" w:rsidRPr="000C248F" w:rsidRDefault="00E04033" w:rsidP="001C09F6">
      <w:pPr>
        <w:widowControl w:val="0"/>
        <w:suppressAutoHyphens/>
        <w:spacing w:before="60" w:after="60" w:line="288" w:lineRule="auto"/>
        <w:jc w:val="both"/>
        <w:rPr>
          <w:kern w:val="18"/>
          <w:szCs w:val="21"/>
        </w:rPr>
      </w:pPr>
    </w:p>
    <w:p w14:paraId="339B5171" w14:textId="77777777" w:rsidR="00E04033" w:rsidRPr="000C248F" w:rsidRDefault="00E04033" w:rsidP="001C09F6">
      <w:pPr>
        <w:widowControl w:val="0"/>
        <w:suppressAutoHyphens/>
        <w:spacing w:before="60" w:after="60" w:line="288" w:lineRule="auto"/>
        <w:jc w:val="both"/>
        <w:rPr>
          <w:kern w:val="18"/>
          <w:szCs w:val="21"/>
        </w:rPr>
      </w:pPr>
    </w:p>
    <w:p w14:paraId="234509AD" w14:textId="77777777" w:rsidR="00E04033" w:rsidRPr="000C248F" w:rsidRDefault="00E04033" w:rsidP="001C09F6">
      <w:pPr>
        <w:widowControl w:val="0"/>
        <w:suppressAutoHyphens/>
        <w:spacing w:before="60" w:after="60" w:line="288" w:lineRule="auto"/>
        <w:jc w:val="both"/>
        <w:rPr>
          <w:kern w:val="18"/>
          <w:szCs w:val="21"/>
        </w:rPr>
      </w:pPr>
    </w:p>
    <w:p w14:paraId="45A9B3B4" w14:textId="77777777" w:rsidR="00CC0592" w:rsidRPr="000C248F" w:rsidRDefault="00CC0592" w:rsidP="001C09F6">
      <w:pPr>
        <w:widowControl w:val="0"/>
        <w:suppressAutoHyphens/>
        <w:spacing w:before="60" w:after="60" w:line="288" w:lineRule="auto"/>
        <w:jc w:val="both"/>
        <w:rPr>
          <w:kern w:val="18"/>
          <w:szCs w:val="21"/>
        </w:rPr>
      </w:pPr>
    </w:p>
    <w:p w14:paraId="24279A8B" w14:textId="12A03716" w:rsidR="00E72532" w:rsidRPr="00304AE9" w:rsidRDefault="00E72532" w:rsidP="001C09F6">
      <w:pPr>
        <w:pStyle w:val="Titre2"/>
        <w:jc w:val="both"/>
        <w:rPr>
          <w:rFonts w:ascii="Georgia" w:hAnsi="Georgia"/>
          <w:sz w:val="21"/>
          <w:szCs w:val="21"/>
        </w:rPr>
      </w:pPr>
      <w:bookmarkStart w:id="178" w:name="_Toc205548462"/>
      <w:bookmarkStart w:id="179" w:name="_Toc223783289"/>
      <w:r w:rsidRPr="000C248F">
        <w:rPr>
          <w:rFonts w:ascii="Georgia" w:hAnsi="Georgia"/>
          <w:sz w:val="21"/>
          <w:szCs w:val="21"/>
        </w:rPr>
        <w:lastRenderedPageBreak/>
        <w:t>Bordereau des prix unitaire – 2108BDI-10</w:t>
      </w:r>
      <w:r w:rsidR="00CC0592">
        <w:rPr>
          <w:rFonts w:ascii="Georgia" w:hAnsi="Georgia"/>
          <w:sz w:val="21"/>
          <w:szCs w:val="21"/>
        </w:rPr>
        <w:t>32</w:t>
      </w:r>
      <w:r w:rsidRPr="000C248F">
        <w:rPr>
          <w:rFonts w:ascii="Georgia" w:hAnsi="Georgia"/>
          <w:sz w:val="21"/>
          <w:szCs w:val="21"/>
        </w:rPr>
        <w:t>6</w:t>
      </w:r>
      <w:bookmarkEnd w:id="178"/>
      <w:bookmarkEnd w:id="179"/>
    </w:p>
    <w:tbl>
      <w:tblPr>
        <w:tblStyle w:val="Grilledutableau"/>
        <w:tblW w:w="0" w:type="auto"/>
        <w:tblLook w:val="04A0" w:firstRow="1" w:lastRow="0" w:firstColumn="1" w:lastColumn="0" w:noHBand="0" w:noVBand="1"/>
      </w:tblPr>
      <w:tblGrid>
        <w:gridCol w:w="461"/>
        <w:gridCol w:w="60"/>
        <w:gridCol w:w="3616"/>
        <w:gridCol w:w="2550"/>
        <w:gridCol w:w="2402"/>
      </w:tblGrid>
      <w:tr w:rsidR="00D45CF4" w14:paraId="57B6F53B" w14:textId="7AC2AEEB" w:rsidTr="00A32BC6">
        <w:tc>
          <w:tcPr>
            <w:tcW w:w="521" w:type="dxa"/>
            <w:gridSpan w:val="2"/>
            <w:shd w:val="clear" w:color="auto" w:fill="FBE4D5" w:themeFill="accent2" w:themeFillTint="33"/>
          </w:tcPr>
          <w:p w14:paraId="2CDF158C" w14:textId="77777777" w:rsidR="00D45CF4" w:rsidRPr="0068698D" w:rsidRDefault="00D45CF4" w:rsidP="00EE7A5D">
            <w:pPr>
              <w:rPr>
                <w:b/>
                <w:bCs/>
                <w:color w:val="auto"/>
              </w:rPr>
            </w:pPr>
            <w:r w:rsidRPr="0068698D">
              <w:rPr>
                <w:b/>
                <w:bCs/>
                <w:color w:val="auto"/>
              </w:rPr>
              <w:t>N°</w:t>
            </w:r>
          </w:p>
        </w:tc>
        <w:tc>
          <w:tcPr>
            <w:tcW w:w="3616" w:type="dxa"/>
            <w:shd w:val="clear" w:color="auto" w:fill="FBE4D5" w:themeFill="accent2" w:themeFillTint="33"/>
          </w:tcPr>
          <w:p w14:paraId="054A57E2" w14:textId="17578E30" w:rsidR="00D45CF4" w:rsidRPr="0068698D" w:rsidRDefault="00A32BC6" w:rsidP="00EE7A5D">
            <w:pPr>
              <w:rPr>
                <w:b/>
                <w:bCs/>
                <w:color w:val="auto"/>
              </w:rPr>
            </w:pPr>
            <w:r>
              <w:rPr>
                <w:b/>
                <w:bCs/>
                <w:color w:val="auto"/>
              </w:rPr>
              <w:t>Items</w:t>
            </w:r>
          </w:p>
        </w:tc>
        <w:tc>
          <w:tcPr>
            <w:tcW w:w="2550" w:type="dxa"/>
            <w:shd w:val="clear" w:color="auto" w:fill="FBE4D5" w:themeFill="accent2" w:themeFillTint="33"/>
          </w:tcPr>
          <w:p w14:paraId="101A302D" w14:textId="77777777" w:rsidR="00D45CF4" w:rsidRPr="0068698D" w:rsidRDefault="00D45CF4" w:rsidP="00EE7A5D">
            <w:pPr>
              <w:rPr>
                <w:b/>
                <w:bCs/>
                <w:color w:val="auto"/>
              </w:rPr>
            </w:pPr>
            <w:r w:rsidRPr="0068698D">
              <w:rPr>
                <w:b/>
                <w:bCs/>
                <w:color w:val="auto"/>
              </w:rPr>
              <w:t>Conditionnement souhaité</w:t>
            </w:r>
          </w:p>
        </w:tc>
        <w:tc>
          <w:tcPr>
            <w:tcW w:w="2402" w:type="dxa"/>
            <w:shd w:val="clear" w:color="auto" w:fill="FBE4D5" w:themeFill="accent2" w:themeFillTint="33"/>
          </w:tcPr>
          <w:p w14:paraId="19BD55AD" w14:textId="0ADCAF38" w:rsidR="00D45CF4" w:rsidRPr="0068698D" w:rsidRDefault="00D45CF4" w:rsidP="00EE7A5D">
            <w:pPr>
              <w:rPr>
                <w:b/>
                <w:bCs/>
                <w:color w:val="auto"/>
              </w:rPr>
            </w:pPr>
            <w:r>
              <w:rPr>
                <w:b/>
                <w:bCs/>
                <w:color w:val="auto"/>
              </w:rPr>
              <w:t xml:space="preserve">Prix </w:t>
            </w:r>
            <w:r w:rsidR="009625FB">
              <w:rPr>
                <w:b/>
                <w:bCs/>
                <w:color w:val="auto"/>
              </w:rPr>
              <w:t>unitaire en € HTVA</w:t>
            </w:r>
          </w:p>
        </w:tc>
      </w:tr>
      <w:tr w:rsidR="00CE0E66" w14:paraId="70827B72" w14:textId="77777777" w:rsidTr="00A32BC6">
        <w:tc>
          <w:tcPr>
            <w:tcW w:w="9089" w:type="dxa"/>
            <w:gridSpan w:val="5"/>
            <w:shd w:val="clear" w:color="auto" w:fill="D9E2F3" w:themeFill="accent5" w:themeFillTint="33"/>
          </w:tcPr>
          <w:p w14:paraId="15EAEC93" w14:textId="6B2A8255" w:rsidR="00CE0E66" w:rsidRDefault="00A32BC6" w:rsidP="00A32BC6">
            <w:pPr>
              <w:jc w:val="center"/>
              <w:rPr>
                <w:b/>
                <w:bCs/>
                <w:color w:val="auto"/>
              </w:rPr>
            </w:pPr>
            <w:r>
              <w:rPr>
                <w:b/>
                <w:bCs/>
                <w:color w:val="auto"/>
              </w:rPr>
              <w:t>Produits d’hygiène et d’entretien</w:t>
            </w:r>
          </w:p>
        </w:tc>
      </w:tr>
      <w:tr w:rsidR="00D45CF4" w14:paraId="72187587" w14:textId="6C8C46C9" w:rsidTr="00A32BC6">
        <w:tc>
          <w:tcPr>
            <w:tcW w:w="521" w:type="dxa"/>
            <w:gridSpan w:val="2"/>
          </w:tcPr>
          <w:p w14:paraId="20EAABD5" w14:textId="77777777" w:rsidR="00D45CF4" w:rsidRPr="00A32BC6" w:rsidRDefault="00D45CF4" w:rsidP="00EE7A5D">
            <w:r w:rsidRPr="00A32BC6">
              <w:t>1</w:t>
            </w:r>
          </w:p>
        </w:tc>
        <w:tc>
          <w:tcPr>
            <w:tcW w:w="3616" w:type="dxa"/>
          </w:tcPr>
          <w:p w14:paraId="65CEC439" w14:textId="77777777" w:rsidR="00D45CF4" w:rsidRPr="00A32BC6" w:rsidRDefault="00D45CF4" w:rsidP="00EE7A5D">
            <w:r w:rsidRPr="00A32BC6">
              <w:rPr>
                <w:color w:val="auto"/>
              </w:rPr>
              <w:t>Détergent multi-surfaces</w:t>
            </w:r>
          </w:p>
        </w:tc>
        <w:tc>
          <w:tcPr>
            <w:tcW w:w="2550" w:type="dxa"/>
          </w:tcPr>
          <w:p w14:paraId="484AA13D" w14:textId="77777777" w:rsidR="00D45CF4" w:rsidRPr="00A32BC6" w:rsidRDefault="00D45CF4" w:rsidP="00EE7A5D">
            <w:r w:rsidRPr="00A32BC6">
              <w:t>Bidon de 5 litres</w:t>
            </w:r>
          </w:p>
        </w:tc>
        <w:tc>
          <w:tcPr>
            <w:tcW w:w="2402" w:type="dxa"/>
          </w:tcPr>
          <w:p w14:paraId="5C848A00" w14:textId="77777777" w:rsidR="00D45CF4" w:rsidRPr="00A32BC6" w:rsidRDefault="00D45CF4" w:rsidP="00EE7A5D"/>
        </w:tc>
      </w:tr>
      <w:tr w:rsidR="00D45CF4" w14:paraId="0A36B9A8" w14:textId="37420CFF" w:rsidTr="00A32BC6">
        <w:tc>
          <w:tcPr>
            <w:tcW w:w="521" w:type="dxa"/>
            <w:gridSpan w:val="2"/>
          </w:tcPr>
          <w:p w14:paraId="2F61AA1D" w14:textId="77777777" w:rsidR="00D45CF4" w:rsidRPr="00A32BC6" w:rsidRDefault="00D45CF4" w:rsidP="00EE7A5D">
            <w:r w:rsidRPr="00A32BC6">
              <w:t>2</w:t>
            </w:r>
          </w:p>
        </w:tc>
        <w:tc>
          <w:tcPr>
            <w:tcW w:w="3616" w:type="dxa"/>
          </w:tcPr>
          <w:p w14:paraId="50C7EDEE" w14:textId="77777777" w:rsidR="00D45CF4" w:rsidRPr="00A32BC6" w:rsidRDefault="00D45CF4" w:rsidP="00EE7A5D">
            <w:r w:rsidRPr="00A32BC6">
              <w:rPr>
                <w:color w:val="auto"/>
              </w:rPr>
              <w:t>Insecticide</w:t>
            </w:r>
          </w:p>
        </w:tc>
        <w:tc>
          <w:tcPr>
            <w:tcW w:w="2550" w:type="dxa"/>
          </w:tcPr>
          <w:p w14:paraId="20FFA3AC" w14:textId="77777777" w:rsidR="00D45CF4" w:rsidRPr="00A32BC6" w:rsidRDefault="00D45CF4" w:rsidP="00EE7A5D">
            <w:r w:rsidRPr="00A32BC6">
              <w:t>Grand flacon</w:t>
            </w:r>
          </w:p>
        </w:tc>
        <w:tc>
          <w:tcPr>
            <w:tcW w:w="2402" w:type="dxa"/>
          </w:tcPr>
          <w:p w14:paraId="7BF95C5D" w14:textId="77777777" w:rsidR="00D45CF4" w:rsidRPr="00A32BC6" w:rsidRDefault="00D45CF4" w:rsidP="00EE7A5D"/>
        </w:tc>
      </w:tr>
      <w:tr w:rsidR="00D45CF4" w14:paraId="22D23836" w14:textId="7A452E41" w:rsidTr="00A32BC6">
        <w:tc>
          <w:tcPr>
            <w:tcW w:w="521" w:type="dxa"/>
            <w:gridSpan w:val="2"/>
          </w:tcPr>
          <w:p w14:paraId="707D1009" w14:textId="77777777" w:rsidR="00D45CF4" w:rsidRPr="00A32BC6" w:rsidRDefault="00D45CF4" w:rsidP="00EE7A5D">
            <w:r w:rsidRPr="00A32BC6">
              <w:t>3</w:t>
            </w:r>
          </w:p>
        </w:tc>
        <w:tc>
          <w:tcPr>
            <w:tcW w:w="3616" w:type="dxa"/>
          </w:tcPr>
          <w:p w14:paraId="08DD1758" w14:textId="77777777" w:rsidR="00D45CF4" w:rsidRPr="00A32BC6" w:rsidRDefault="00D45CF4" w:rsidP="00EE7A5D">
            <w:r w:rsidRPr="00A32BC6">
              <w:rPr>
                <w:color w:val="auto"/>
              </w:rPr>
              <w:t>Liquide vaisselle</w:t>
            </w:r>
          </w:p>
        </w:tc>
        <w:tc>
          <w:tcPr>
            <w:tcW w:w="2550" w:type="dxa"/>
          </w:tcPr>
          <w:p w14:paraId="24D53801" w14:textId="77777777" w:rsidR="00D45CF4" w:rsidRPr="00A32BC6" w:rsidRDefault="00D45CF4" w:rsidP="00EE7A5D">
            <w:r w:rsidRPr="00A32BC6">
              <w:t>Bidon de 1 litre</w:t>
            </w:r>
          </w:p>
        </w:tc>
        <w:tc>
          <w:tcPr>
            <w:tcW w:w="2402" w:type="dxa"/>
          </w:tcPr>
          <w:p w14:paraId="4B0C7DDB" w14:textId="77777777" w:rsidR="00D45CF4" w:rsidRPr="00A32BC6" w:rsidRDefault="00D45CF4" w:rsidP="00EE7A5D"/>
        </w:tc>
      </w:tr>
      <w:tr w:rsidR="00D45CF4" w14:paraId="21C9C255" w14:textId="71622BBE" w:rsidTr="00A32BC6">
        <w:tc>
          <w:tcPr>
            <w:tcW w:w="521" w:type="dxa"/>
            <w:gridSpan w:val="2"/>
          </w:tcPr>
          <w:p w14:paraId="75C32BC8" w14:textId="77777777" w:rsidR="00D45CF4" w:rsidRPr="00A32BC6" w:rsidRDefault="00D45CF4" w:rsidP="00EE7A5D">
            <w:r w:rsidRPr="00A32BC6">
              <w:t>4</w:t>
            </w:r>
          </w:p>
        </w:tc>
        <w:tc>
          <w:tcPr>
            <w:tcW w:w="3616" w:type="dxa"/>
          </w:tcPr>
          <w:p w14:paraId="5B739263" w14:textId="77777777" w:rsidR="00D45CF4" w:rsidRPr="00A32BC6" w:rsidRDefault="00D45CF4" w:rsidP="00EE7A5D">
            <w:r w:rsidRPr="00A32BC6">
              <w:rPr>
                <w:color w:val="auto"/>
              </w:rPr>
              <w:t>Eau de javel</w:t>
            </w:r>
          </w:p>
        </w:tc>
        <w:tc>
          <w:tcPr>
            <w:tcW w:w="2550" w:type="dxa"/>
          </w:tcPr>
          <w:p w14:paraId="7BC3CE2E" w14:textId="77777777" w:rsidR="00D45CF4" w:rsidRPr="00A32BC6" w:rsidRDefault="00D45CF4" w:rsidP="00EE7A5D">
            <w:r w:rsidRPr="00A32BC6">
              <w:t>Flacon de 1 litre</w:t>
            </w:r>
          </w:p>
        </w:tc>
        <w:tc>
          <w:tcPr>
            <w:tcW w:w="2402" w:type="dxa"/>
          </w:tcPr>
          <w:p w14:paraId="5E34FEF9" w14:textId="77777777" w:rsidR="00D45CF4" w:rsidRPr="00A32BC6" w:rsidRDefault="00D45CF4" w:rsidP="00EE7A5D"/>
        </w:tc>
      </w:tr>
      <w:tr w:rsidR="00D45CF4" w14:paraId="3945F7C0" w14:textId="5D09442E" w:rsidTr="00A32BC6">
        <w:tc>
          <w:tcPr>
            <w:tcW w:w="521" w:type="dxa"/>
            <w:gridSpan w:val="2"/>
          </w:tcPr>
          <w:p w14:paraId="54310806" w14:textId="77777777" w:rsidR="00D45CF4" w:rsidRPr="00A32BC6" w:rsidRDefault="00D45CF4" w:rsidP="00EE7A5D">
            <w:r w:rsidRPr="00A32BC6">
              <w:t>5</w:t>
            </w:r>
          </w:p>
        </w:tc>
        <w:tc>
          <w:tcPr>
            <w:tcW w:w="3616" w:type="dxa"/>
          </w:tcPr>
          <w:p w14:paraId="780DC384" w14:textId="77777777" w:rsidR="00D45CF4" w:rsidRPr="00A32BC6" w:rsidRDefault="00D45CF4" w:rsidP="00EE7A5D">
            <w:r w:rsidRPr="00A32BC6">
              <w:rPr>
                <w:color w:val="auto"/>
              </w:rPr>
              <w:t>Savon Gel WC javel</w:t>
            </w:r>
          </w:p>
        </w:tc>
        <w:tc>
          <w:tcPr>
            <w:tcW w:w="2550" w:type="dxa"/>
          </w:tcPr>
          <w:p w14:paraId="43128A07" w14:textId="77777777" w:rsidR="00D45CF4" w:rsidRPr="00A32BC6" w:rsidRDefault="00D45CF4" w:rsidP="00EE7A5D">
            <w:r w:rsidRPr="00A32BC6">
              <w:t>Boite</w:t>
            </w:r>
          </w:p>
        </w:tc>
        <w:tc>
          <w:tcPr>
            <w:tcW w:w="2402" w:type="dxa"/>
          </w:tcPr>
          <w:p w14:paraId="4789891A" w14:textId="77777777" w:rsidR="00D45CF4" w:rsidRPr="00A32BC6" w:rsidRDefault="00D45CF4" w:rsidP="00EE7A5D"/>
        </w:tc>
      </w:tr>
      <w:tr w:rsidR="00D45CF4" w14:paraId="3DA5D0CA" w14:textId="044BED65" w:rsidTr="00A32BC6">
        <w:tc>
          <w:tcPr>
            <w:tcW w:w="521" w:type="dxa"/>
            <w:gridSpan w:val="2"/>
          </w:tcPr>
          <w:p w14:paraId="4C3E45FC" w14:textId="77777777" w:rsidR="00D45CF4" w:rsidRPr="00A32BC6" w:rsidRDefault="00D45CF4" w:rsidP="00EE7A5D">
            <w:r w:rsidRPr="00A32BC6">
              <w:t>6</w:t>
            </w:r>
          </w:p>
        </w:tc>
        <w:tc>
          <w:tcPr>
            <w:tcW w:w="3616" w:type="dxa"/>
          </w:tcPr>
          <w:p w14:paraId="0C0FA818" w14:textId="77777777" w:rsidR="00D45CF4" w:rsidRPr="00A32BC6" w:rsidRDefault="00D45CF4" w:rsidP="00EE7A5D">
            <w:r w:rsidRPr="00A32BC6">
              <w:rPr>
                <w:color w:val="auto"/>
              </w:rPr>
              <w:t>Sac à poubelle</w:t>
            </w:r>
          </w:p>
        </w:tc>
        <w:tc>
          <w:tcPr>
            <w:tcW w:w="2550" w:type="dxa"/>
          </w:tcPr>
          <w:p w14:paraId="4FB06880" w14:textId="77777777" w:rsidR="00D45CF4" w:rsidRPr="00A32BC6" w:rsidRDefault="00D45CF4" w:rsidP="00EE7A5D">
            <w:r w:rsidRPr="00A32BC6">
              <w:t>Rouleau</w:t>
            </w:r>
          </w:p>
        </w:tc>
        <w:tc>
          <w:tcPr>
            <w:tcW w:w="2402" w:type="dxa"/>
          </w:tcPr>
          <w:p w14:paraId="6FDEDFE1" w14:textId="77777777" w:rsidR="00D45CF4" w:rsidRPr="00A32BC6" w:rsidRDefault="00D45CF4" w:rsidP="00EE7A5D"/>
        </w:tc>
      </w:tr>
      <w:tr w:rsidR="00D45CF4" w14:paraId="31AB72F1" w14:textId="340855D1" w:rsidTr="00A32BC6">
        <w:tc>
          <w:tcPr>
            <w:tcW w:w="521" w:type="dxa"/>
            <w:gridSpan w:val="2"/>
          </w:tcPr>
          <w:p w14:paraId="1D47AA81" w14:textId="77777777" w:rsidR="00D45CF4" w:rsidRPr="00A32BC6" w:rsidRDefault="00D45CF4" w:rsidP="00EE7A5D">
            <w:r w:rsidRPr="00A32BC6">
              <w:t>7</w:t>
            </w:r>
          </w:p>
        </w:tc>
        <w:tc>
          <w:tcPr>
            <w:tcW w:w="3616" w:type="dxa"/>
          </w:tcPr>
          <w:p w14:paraId="6164D786" w14:textId="77777777" w:rsidR="00D45CF4" w:rsidRPr="00A32BC6" w:rsidRDefault="00D45CF4" w:rsidP="00EE7A5D">
            <w:r w:rsidRPr="00A32BC6">
              <w:rPr>
                <w:color w:val="auto"/>
              </w:rPr>
              <w:t>Tapis de sol</w:t>
            </w:r>
          </w:p>
        </w:tc>
        <w:tc>
          <w:tcPr>
            <w:tcW w:w="2550" w:type="dxa"/>
          </w:tcPr>
          <w:p w14:paraId="74AD2683" w14:textId="77777777" w:rsidR="00D45CF4" w:rsidRPr="00A32BC6" w:rsidRDefault="00D45CF4" w:rsidP="00EE7A5D">
            <w:r w:rsidRPr="00A32BC6">
              <w:t>Pièce</w:t>
            </w:r>
          </w:p>
        </w:tc>
        <w:tc>
          <w:tcPr>
            <w:tcW w:w="2402" w:type="dxa"/>
          </w:tcPr>
          <w:p w14:paraId="3ED1124F" w14:textId="77777777" w:rsidR="00D45CF4" w:rsidRPr="00A32BC6" w:rsidRDefault="00D45CF4" w:rsidP="00EE7A5D"/>
        </w:tc>
      </w:tr>
      <w:tr w:rsidR="00D45CF4" w14:paraId="27D4E621" w14:textId="0BD6CA83" w:rsidTr="00A32BC6">
        <w:tc>
          <w:tcPr>
            <w:tcW w:w="521" w:type="dxa"/>
            <w:gridSpan w:val="2"/>
          </w:tcPr>
          <w:p w14:paraId="19654B10" w14:textId="77777777" w:rsidR="00D45CF4" w:rsidRPr="00A32BC6" w:rsidRDefault="00D45CF4" w:rsidP="00EE7A5D">
            <w:r w:rsidRPr="00A32BC6">
              <w:t>8</w:t>
            </w:r>
          </w:p>
        </w:tc>
        <w:tc>
          <w:tcPr>
            <w:tcW w:w="3616" w:type="dxa"/>
          </w:tcPr>
          <w:p w14:paraId="5DFD718A" w14:textId="77777777" w:rsidR="00D45CF4" w:rsidRPr="00A32BC6" w:rsidRDefault="00D45CF4" w:rsidP="00EE7A5D">
            <w:r w:rsidRPr="00A32BC6">
              <w:rPr>
                <w:color w:val="auto"/>
              </w:rPr>
              <w:t>Dégraissant anti calcaire</w:t>
            </w:r>
          </w:p>
        </w:tc>
        <w:tc>
          <w:tcPr>
            <w:tcW w:w="2550" w:type="dxa"/>
          </w:tcPr>
          <w:p w14:paraId="5EF994F8" w14:textId="77777777" w:rsidR="00D45CF4" w:rsidRPr="00A32BC6" w:rsidRDefault="00D45CF4" w:rsidP="00EE7A5D">
            <w:r w:rsidRPr="00A32BC6">
              <w:t>Flacon</w:t>
            </w:r>
          </w:p>
        </w:tc>
        <w:tc>
          <w:tcPr>
            <w:tcW w:w="2402" w:type="dxa"/>
          </w:tcPr>
          <w:p w14:paraId="4A23B7E4" w14:textId="77777777" w:rsidR="00D45CF4" w:rsidRPr="00A32BC6" w:rsidRDefault="00D45CF4" w:rsidP="00EE7A5D"/>
        </w:tc>
      </w:tr>
      <w:tr w:rsidR="00D45CF4" w14:paraId="0E0FBB87" w14:textId="032F892B" w:rsidTr="00A32BC6">
        <w:tc>
          <w:tcPr>
            <w:tcW w:w="521" w:type="dxa"/>
            <w:gridSpan w:val="2"/>
          </w:tcPr>
          <w:p w14:paraId="2D8D5961" w14:textId="77777777" w:rsidR="00D45CF4" w:rsidRPr="00A32BC6" w:rsidRDefault="00D45CF4" w:rsidP="00EE7A5D">
            <w:r w:rsidRPr="00A32BC6">
              <w:t>9</w:t>
            </w:r>
          </w:p>
        </w:tc>
        <w:tc>
          <w:tcPr>
            <w:tcW w:w="3616" w:type="dxa"/>
          </w:tcPr>
          <w:p w14:paraId="22AAAC77" w14:textId="77777777" w:rsidR="00D45CF4" w:rsidRPr="00A32BC6" w:rsidRDefault="00D45CF4" w:rsidP="00EE7A5D">
            <w:r w:rsidRPr="00A32BC6">
              <w:rPr>
                <w:color w:val="auto"/>
              </w:rPr>
              <w:t>Savon en poudre en sac</w:t>
            </w:r>
          </w:p>
        </w:tc>
        <w:tc>
          <w:tcPr>
            <w:tcW w:w="2550" w:type="dxa"/>
          </w:tcPr>
          <w:p w14:paraId="08A71CFD" w14:textId="77777777" w:rsidR="00D45CF4" w:rsidRPr="00A32BC6" w:rsidRDefault="00D45CF4" w:rsidP="00EE7A5D">
            <w:r w:rsidRPr="00A32BC6">
              <w:t>Sachet d’un kg</w:t>
            </w:r>
          </w:p>
        </w:tc>
        <w:tc>
          <w:tcPr>
            <w:tcW w:w="2402" w:type="dxa"/>
          </w:tcPr>
          <w:p w14:paraId="51ADDBA3" w14:textId="77777777" w:rsidR="00D45CF4" w:rsidRPr="00A32BC6" w:rsidRDefault="00D45CF4" w:rsidP="00EE7A5D"/>
        </w:tc>
      </w:tr>
      <w:tr w:rsidR="00D45CF4" w14:paraId="50E2EA42" w14:textId="72FB5740" w:rsidTr="00A32BC6">
        <w:tc>
          <w:tcPr>
            <w:tcW w:w="521" w:type="dxa"/>
            <w:gridSpan w:val="2"/>
          </w:tcPr>
          <w:p w14:paraId="0C99E491" w14:textId="77777777" w:rsidR="00D45CF4" w:rsidRPr="00A32BC6" w:rsidRDefault="00D45CF4" w:rsidP="00EE7A5D">
            <w:r w:rsidRPr="00A32BC6">
              <w:t>10</w:t>
            </w:r>
          </w:p>
        </w:tc>
        <w:tc>
          <w:tcPr>
            <w:tcW w:w="3616" w:type="dxa"/>
          </w:tcPr>
          <w:p w14:paraId="06E23CD6" w14:textId="77777777" w:rsidR="00D45CF4" w:rsidRPr="00A32BC6" w:rsidRDefault="00D45CF4" w:rsidP="00EE7A5D">
            <w:r w:rsidRPr="00A32BC6">
              <w:rPr>
                <w:color w:val="auto"/>
              </w:rPr>
              <w:t>Clinex de Table</w:t>
            </w:r>
          </w:p>
        </w:tc>
        <w:tc>
          <w:tcPr>
            <w:tcW w:w="2550" w:type="dxa"/>
          </w:tcPr>
          <w:p w14:paraId="30448D06" w14:textId="77777777" w:rsidR="00D45CF4" w:rsidRPr="00A32BC6" w:rsidRDefault="00D45CF4" w:rsidP="00EE7A5D">
            <w:r w:rsidRPr="00A32BC6">
              <w:t>Paquet de 12</w:t>
            </w:r>
          </w:p>
        </w:tc>
        <w:tc>
          <w:tcPr>
            <w:tcW w:w="2402" w:type="dxa"/>
          </w:tcPr>
          <w:p w14:paraId="2F4F1A54" w14:textId="77777777" w:rsidR="00D45CF4" w:rsidRPr="00A32BC6" w:rsidRDefault="00D45CF4" w:rsidP="00EE7A5D"/>
        </w:tc>
      </w:tr>
      <w:tr w:rsidR="00D45CF4" w14:paraId="7D2CE329" w14:textId="70096077" w:rsidTr="00A32BC6">
        <w:tc>
          <w:tcPr>
            <w:tcW w:w="521" w:type="dxa"/>
            <w:gridSpan w:val="2"/>
          </w:tcPr>
          <w:p w14:paraId="2C41BFF8" w14:textId="77777777" w:rsidR="00D45CF4" w:rsidRPr="00A32BC6" w:rsidRDefault="00D45CF4" w:rsidP="00EE7A5D">
            <w:r w:rsidRPr="00A32BC6">
              <w:t>11</w:t>
            </w:r>
          </w:p>
        </w:tc>
        <w:tc>
          <w:tcPr>
            <w:tcW w:w="3616" w:type="dxa"/>
          </w:tcPr>
          <w:p w14:paraId="716E4656" w14:textId="77777777" w:rsidR="00D45CF4" w:rsidRPr="00A32BC6" w:rsidRDefault="00D45CF4" w:rsidP="00EE7A5D">
            <w:r w:rsidRPr="00A32BC6">
              <w:rPr>
                <w:color w:val="auto"/>
              </w:rPr>
              <w:t>Raclette à manche</w:t>
            </w:r>
          </w:p>
        </w:tc>
        <w:tc>
          <w:tcPr>
            <w:tcW w:w="2550" w:type="dxa"/>
          </w:tcPr>
          <w:p w14:paraId="2E8D48C1" w14:textId="77777777" w:rsidR="00D45CF4" w:rsidRPr="00A32BC6" w:rsidRDefault="00D45CF4" w:rsidP="00EE7A5D">
            <w:r w:rsidRPr="00A32BC6">
              <w:t>Pièces</w:t>
            </w:r>
          </w:p>
        </w:tc>
        <w:tc>
          <w:tcPr>
            <w:tcW w:w="2402" w:type="dxa"/>
          </w:tcPr>
          <w:p w14:paraId="32C696CA" w14:textId="77777777" w:rsidR="00D45CF4" w:rsidRPr="00A32BC6" w:rsidRDefault="00D45CF4" w:rsidP="00EE7A5D"/>
        </w:tc>
      </w:tr>
      <w:tr w:rsidR="00D45CF4" w14:paraId="20536D8D" w14:textId="67EB2F9E" w:rsidTr="00A32BC6">
        <w:tc>
          <w:tcPr>
            <w:tcW w:w="521" w:type="dxa"/>
            <w:gridSpan w:val="2"/>
          </w:tcPr>
          <w:p w14:paraId="3E138DF0" w14:textId="77777777" w:rsidR="00D45CF4" w:rsidRPr="00A32BC6" w:rsidRDefault="00D45CF4" w:rsidP="00EE7A5D">
            <w:r w:rsidRPr="00A32BC6">
              <w:t>12</w:t>
            </w:r>
          </w:p>
        </w:tc>
        <w:tc>
          <w:tcPr>
            <w:tcW w:w="3616" w:type="dxa"/>
          </w:tcPr>
          <w:p w14:paraId="0F38F55A" w14:textId="77777777" w:rsidR="00D45CF4" w:rsidRPr="00A32BC6" w:rsidRDefault="00D45CF4" w:rsidP="00EE7A5D">
            <w:r w:rsidRPr="00A32BC6">
              <w:rPr>
                <w:color w:val="auto"/>
              </w:rPr>
              <w:t>Pelle et petite brosse</w:t>
            </w:r>
          </w:p>
        </w:tc>
        <w:tc>
          <w:tcPr>
            <w:tcW w:w="2550" w:type="dxa"/>
          </w:tcPr>
          <w:p w14:paraId="172923E9" w14:textId="77777777" w:rsidR="00D45CF4" w:rsidRPr="00A32BC6" w:rsidRDefault="00D45CF4" w:rsidP="00EE7A5D">
            <w:r w:rsidRPr="00A32BC6">
              <w:t xml:space="preserve">Pièces </w:t>
            </w:r>
          </w:p>
        </w:tc>
        <w:tc>
          <w:tcPr>
            <w:tcW w:w="2402" w:type="dxa"/>
          </w:tcPr>
          <w:p w14:paraId="448EA1CE" w14:textId="77777777" w:rsidR="00D45CF4" w:rsidRPr="00A32BC6" w:rsidRDefault="00D45CF4" w:rsidP="00EE7A5D"/>
        </w:tc>
      </w:tr>
      <w:tr w:rsidR="00D45CF4" w14:paraId="17CE884D" w14:textId="5ED88B45" w:rsidTr="00A32BC6">
        <w:tc>
          <w:tcPr>
            <w:tcW w:w="521" w:type="dxa"/>
            <w:gridSpan w:val="2"/>
          </w:tcPr>
          <w:p w14:paraId="3B9E6DC6" w14:textId="77777777" w:rsidR="00D45CF4" w:rsidRPr="00A32BC6" w:rsidRDefault="00D45CF4" w:rsidP="00EE7A5D">
            <w:r w:rsidRPr="00A32BC6">
              <w:t>13</w:t>
            </w:r>
          </w:p>
        </w:tc>
        <w:tc>
          <w:tcPr>
            <w:tcW w:w="3616" w:type="dxa"/>
          </w:tcPr>
          <w:p w14:paraId="47E61D92" w14:textId="77777777" w:rsidR="00D45CF4" w:rsidRPr="00A32BC6" w:rsidRDefault="00D45CF4" w:rsidP="00EE7A5D">
            <w:r w:rsidRPr="00A32BC6">
              <w:rPr>
                <w:color w:val="auto"/>
              </w:rPr>
              <w:t>Torchon</w:t>
            </w:r>
          </w:p>
        </w:tc>
        <w:tc>
          <w:tcPr>
            <w:tcW w:w="2550" w:type="dxa"/>
          </w:tcPr>
          <w:p w14:paraId="62093F4E" w14:textId="77777777" w:rsidR="00D45CF4" w:rsidRPr="00A32BC6" w:rsidRDefault="00D45CF4" w:rsidP="00EE7A5D">
            <w:r w:rsidRPr="00A32BC6">
              <w:t>Douzaine</w:t>
            </w:r>
          </w:p>
        </w:tc>
        <w:tc>
          <w:tcPr>
            <w:tcW w:w="2402" w:type="dxa"/>
          </w:tcPr>
          <w:p w14:paraId="3463BDC5" w14:textId="77777777" w:rsidR="00D45CF4" w:rsidRPr="00A32BC6" w:rsidRDefault="00D45CF4" w:rsidP="00EE7A5D"/>
        </w:tc>
      </w:tr>
      <w:tr w:rsidR="00D45CF4" w14:paraId="71591703" w14:textId="7BEAE0CA" w:rsidTr="00A32BC6">
        <w:tc>
          <w:tcPr>
            <w:tcW w:w="521" w:type="dxa"/>
            <w:gridSpan w:val="2"/>
          </w:tcPr>
          <w:p w14:paraId="694FBA34" w14:textId="77777777" w:rsidR="00D45CF4" w:rsidRPr="00A32BC6" w:rsidRDefault="00D45CF4" w:rsidP="00EE7A5D">
            <w:r w:rsidRPr="00A32BC6">
              <w:t>14</w:t>
            </w:r>
          </w:p>
        </w:tc>
        <w:tc>
          <w:tcPr>
            <w:tcW w:w="3616" w:type="dxa"/>
          </w:tcPr>
          <w:p w14:paraId="32A73AA1" w14:textId="77777777" w:rsidR="00D45CF4" w:rsidRPr="00A32BC6" w:rsidRDefault="00D45CF4" w:rsidP="00EE7A5D">
            <w:pPr>
              <w:rPr>
                <w:color w:val="auto"/>
              </w:rPr>
            </w:pPr>
            <w:r w:rsidRPr="00A32BC6">
              <w:rPr>
                <w:color w:val="auto"/>
              </w:rPr>
              <w:t>Balai industriel avec manche</w:t>
            </w:r>
          </w:p>
        </w:tc>
        <w:tc>
          <w:tcPr>
            <w:tcW w:w="2550" w:type="dxa"/>
          </w:tcPr>
          <w:p w14:paraId="5480EEE1" w14:textId="77777777" w:rsidR="00D45CF4" w:rsidRPr="00A32BC6" w:rsidRDefault="00D45CF4" w:rsidP="00EE7A5D">
            <w:r w:rsidRPr="00A32BC6">
              <w:t>Pièce</w:t>
            </w:r>
          </w:p>
        </w:tc>
        <w:tc>
          <w:tcPr>
            <w:tcW w:w="2402" w:type="dxa"/>
          </w:tcPr>
          <w:p w14:paraId="7CBEA61B" w14:textId="77777777" w:rsidR="00D45CF4" w:rsidRPr="00A32BC6" w:rsidRDefault="00D45CF4" w:rsidP="00EE7A5D"/>
        </w:tc>
      </w:tr>
      <w:tr w:rsidR="00D45CF4" w14:paraId="6DFD6F8A" w14:textId="2D8B8C9A" w:rsidTr="00A32BC6">
        <w:tc>
          <w:tcPr>
            <w:tcW w:w="521" w:type="dxa"/>
            <w:gridSpan w:val="2"/>
          </w:tcPr>
          <w:p w14:paraId="01D4AFCD" w14:textId="77777777" w:rsidR="00D45CF4" w:rsidRPr="00A32BC6" w:rsidRDefault="00D45CF4" w:rsidP="00EE7A5D">
            <w:r w:rsidRPr="00A32BC6">
              <w:t>15</w:t>
            </w:r>
          </w:p>
        </w:tc>
        <w:tc>
          <w:tcPr>
            <w:tcW w:w="3616" w:type="dxa"/>
          </w:tcPr>
          <w:p w14:paraId="5768F98D" w14:textId="77777777" w:rsidR="00D45CF4" w:rsidRPr="00A32BC6" w:rsidRDefault="00D45CF4" w:rsidP="00EE7A5D">
            <w:r w:rsidRPr="00A32BC6">
              <w:rPr>
                <w:color w:val="auto"/>
              </w:rPr>
              <w:t>Lave vitre</w:t>
            </w:r>
          </w:p>
        </w:tc>
        <w:tc>
          <w:tcPr>
            <w:tcW w:w="2550" w:type="dxa"/>
          </w:tcPr>
          <w:p w14:paraId="713A8B43" w14:textId="77777777" w:rsidR="00D45CF4" w:rsidRPr="00A32BC6" w:rsidRDefault="00D45CF4" w:rsidP="00EE7A5D">
            <w:r w:rsidRPr="00A32BC6">
              <w:t>Flacon de 1 litre</w:t>
            </w:r>
          </w:p>
        </w:tc>
        <w:tc>
          <w:tcPr>
            <w:tcW w:w="2402" w:type="dxa"/>
          </w:tcPr>
          <w:p w14:paraId="5D9DC609" w14:textId="77777777" w:rsidR="00D45CF4" w:rsidRPr="00A32BC6" w:rsidRDefault="00D45CF4" w:rsidP="00EE7A5D"/>
        </w:tc>
      </w:tr>
      <w:tr w:rsidR="00D45CF4" w14:paraId="5FCB0307" w14:textId="07AA8A64" w:rsidTr="00A32BC6">
        <w:tc>
          <w:tcPr>
            <w:tcW w:w="521" w:type="dxa"/>
            <w:gridSpan w:val="2"/>
          </w:tcPr>
          <w:p w14:paraId="2EACF80C" w14:textId="77777777" w:rsidR="00D45CF4" w:rsidRPr="00A32BC6" w:rsidRDefault="00D45CF4" w:rsidP="00EE7A5D">
            <w:r w:rsidRPr="00A32BC6">
              <w:t>16</w:t>
            </w:r>
          </w:p>
        </w:tc>
        <w:tc>
          <w:tcPr>
            <w:tcW w:w="3616" w:type="dxa"/>
          </w:tcPr>
          <w:p w14:paraId="3CB4A207" w14:textId="77777777" w:rsidR="00D45CF4" w:rsidRPr="00A32BC6" w:rsidRDefault="00D45CF4" w:rsidP="00EE7A5D">
            <w:r w:rsidRPr="00A32BC6">
              <w:rPr>
                <w:color w:val="auto"/>
              </w:rPr>
              <w:t>Gang de ménage caoutchouc solides, souples et flexibles avec une couche extérieure renforcée pour plus de protection</w:t>
            </w:r>
          </w:p>
        </w:tc>
        <w:tc>
          <w:tcPr>
            <w:tcW w:w="2550" w:type="dxa"/>
          </w:tcPr>
          <w:p w14:paraId="78B8ACD3" w14:textId="77777777" w:rsidR="00D45CF4" w:rsidRPr="00A32BC6" w:rsidRDefault="00D45CF4" w:rsidP="00EE7A5D">
            <w:r w:rsidRPr="00A32BC6">
              <w:t>Paire</w:t>
            </w:r>
          </w:p>
        </w:tc>
        <w:tc>
          <w:tcPr>
            <w:tcW w:w="2402" w:type="dxa"/>
          </w:tcPr>
          <w:p w14:paraId="348BDA59" w14:textId="77777777" w:rsidR="00D45CF4" w:rsidRPr="00A32BC6" w:rsidRDefault="00D45CF4" w:rsidP="00EE7A5D"/>
        </w:tc>
      </w:tr>
      <w:tr w:rsidR="00D45CF4" w14:paraId="2554215B" w14:textId="2596FBD1" w:rsidTr="00A32BC6">
        <w:tc>
          <w:tcPr>
            <w:tcW w:w="521" w:type="dxa"/>
            <w:gridSpan w:val="2"/>
          </w:tcPr>
          <w:p w14:paraId="0A3FFE6F" w14:textId="77777777" w:rsidR="00D45CF4" w:rsidRPr="00A32BC6" w:rsidRDefault="00D45CF4" w:rsidP="00EE7A5D">
            <w:r w:rsidRPr="00A32BC6">
              <w:t>17</w:t>
            </w:r>
          </w:p>
        </w:tc>
        <w:tc>
          <w:tcPr>
            <w:tcW w:w="3616" w:type="dxa"/>
          </w:tcPr>
          <w:p w14:paraId="5410A876" w14:textId="77777777" w:rsidR="00D45CF4" w:rsidRPr="00A32BC6" w:rsidRDefault="00D45CF4" w:rsidP="00EE7A5D">
            <w:r w:rsidRPr="00A32BC6">
              <w:rPr>
                <w:color w:val="auto"/>
              </w:rPr>
              <w:t>Eponge Vaisselle double face résistante aux rayures, éponge à récurer robuste</w:t>
            </w:r>
          </w:p>
        </w:tc>
        <w:tc>
          <w:tcPr>
            <w:tcW w:w="2550" w:type="dxa"/>
          </w:tcPr>
          <w:p w14:paraId="1E1BA34A" w14:textId="77777777" w:rsidR="00D45CF4" w:rsidRPr="00A32BC6" w:rsidRDefault="00D45CF4" w:rsidP="00EE7A5D">
            <w:r w:rsidRPr="00A32BC6">
              <w:t>Pièces</w:t>
            </w:r>
          </w:p>
        </w:tc>
        <w:tc>
          <w:tcPr>
            <w:tcW w:w="2402" w:type="dxa"/>
          </w:tcPr>
          <w:p w14:paraId="2C4741E4" w14:textId="77777777" w:rsidR="00D45CF4" w:rsidRPr="00A32BC6" w:rsidRDefault="00D45CF4" w:rsidP="00EE7A5D"/>
        </w:tc>
      </w:tr>
      <w:tr w:rsidR="00D45CF4" w14:paraId="6E3CA95E" w14:textId="2B0F1E1D" w:rsidTr="00A32BC6">
        <w:tc>
          <w:tcPr>
            <w:tcW w:w="521" w:type="dxa"/>
            <w:gridSpan w:val="2"/>
          </w:tcPr>
          <w:p w14:paraId="279060E0" w14:textId="77777777" w:rsidR="00D45CF4" w:rsidRPr="00A32BC6" w:rsidRDefault="00D45CF4" w:rsidP="00EE7A5D">
            <w:r w:rsidRPr="00A32BC6">
              <w:t>18</w:t>
            </w:r>
          </w:p>
        </w:tc>
        <w:tc>
          <w:tcPr>
            <w:tcW w:w="3616" w:type="dxa"/>
          </w:tcPr>
          <w:p w14:paraId="68E1296B" w14:textId="77777777" w:rsidR="00D45CF4" w:rsidRPr="00A32BC6" w:rsidRDefault="00D45CF4" w:rsidP="00EE7A5D">
            <w:r w:rsidRPr="00A32BC6">
              <w:rPr>
                <w:color w:val="auto"/>
              </w:rPr>
              <w:t>Serpillère en coton</w:t>
            </w:r>
          </w:p>
        </w:tc>
        <w:tc>
          <w:tcPr>
            <w:tcW w:w="2550" w:type="dxa"/>
          </w:tcPr>
          <w:p w14:paraId="20FEE8FB" w14:textId="77777777" w:rsidR="00D45CF4" w:rsidRPr="00A32BC6" w:rsidRDefault="00D45CF4" w:rsidP="00EE7A5D">
            <w:r w:rsidRPr="00A32BC6">
              <w:t>Pièce</w:t>
            </w:r>
          </w:p>
        </w:tc>
        <w:tc>
          <w:tcPr>
            <w:tcW w:w="2402" w:type="dxa"/>
          </w:tcPr>
          <w:p w14:paraId="7E02F634" w14:textId="77777777" w:rsidR="00D45CF4" w:rsidRPr="00A32BC6" w:rsidRDefault="00D45CF4" w:rsidP="00EE7A5D"/>
        </w:tc>
      </w:tr>
      <w:tr w:rsidR="00D45CF4" w14:paraId="773AF4D8" w14:textId="6E7E98C1" w:rsidTr="00A32BC6">
        <w:tc>
          <w:tcPr>
            <w:tcW w:w="521" w:type="dxa"/>
            <w:gridSpan w:val="2"/>
          </w:tcPr>
          <w:p w14:paraId="283A603A" w14:textId="77777777" w:rsidR="00D45CF4" w:rsidRPr="00A32BC6" w:rsidRDefault="00D45CF4" w:rsidP="00EE7A5D">
            <w:r w:rsidRPr="00A32BC6">
              <w:t>19</w:t>
            </w:r>
          </w:p>
        </w:tc>
        <w:tc>
          <w:tcPr>
            <w:tcW w:w="3616" w:type="dxa"/>
          </w:tcPr>
          <w:p w14:paraId="628A6C42" w14:textId="77777777" w:rsidR="00D45CF4" w:rsidRPr="00A32BC6" w:rsidRDefault="00D45CF4" w:rsidP="00EE7A5D">
            <w:r w:rsidRPr="00A32BC6">
              <w:rPr>
                <w:color w:val="auto"/>
              </w:rPr>
              <w:t>Savon liquide / Gel lavage de mains pour toilette</w:t>
            </w:r>
          </w:p>
        </w:tc>
        <w:tc>
          <w:tcPr>
            <w:tcW w:w="2550" w:type="dxa"/>
          </w:tcPr>
          <w:p w14:paraId="7367FBFC" w14:textId="77777777" w:rsidR="00D45CF4" w:rsidRPr="00A32BC6" w:rsidRDefault="00D45CF4" w:rsidP="00EE7A5D">
            <w:r w:rsidRPr="00A32BC6">
              <w:t>Flacon de 500 ml</w:t>
            </w:r>
          </w:p>
        </w:tc>
        <w:tc>
          <w:tcPr>
            <w:tcW w:w="2402" w:type="dxa"/>
          </w:tcPr>
          <w:p w14:paraId="09B70899" w14:textId="77777777" w:rsidR="00D45CF4" w:rsidRPr="00A32BC6" w:rsidRDefault="00D45CF4" w:rsidP="00EE7A5D"/>
        </w:tc>
      </w:tr>
      <w:tr w:rsidR="00D45CF4" w14:paraId="124A05E0" w14:textId="7FDDB80C" w:rsidTr="00A32BC6">
        <w:tc>
          <w:tcPr>
            <w:tcW w:w="521" w:type="dxa"/>
            <w:gridSpan w:val="2"/>
          </w:tcPr>
          <w:p w14:paraId="2BCFFDE1" w14:textId="77777777" w:rsidR="00D45CF4" w:rsidRPr="00A32BC6" w:rsidRDefault="00D45CF4" w:rsidP="00EE7A5D">
            <w:r w:rsidRPr="00A32BC6">
              <w:t>20</w:t>
            </w:r>
          </w:p>
        </w:tc>
        <w:tc>
          <w:tcPr>
            <w:tcW w:w="3616" w:type="dxa"/>
          </w:tcPr>
          <w:p w14:paraId="654B5A82" w14:textId="77777777" w:rsidR="00D45CF4" w:rsidRPr="00A32BC6" w:rsidRDefault="00D45CF4" w:rsidP="00EE7A5D">
            <w:r w:rsidRPr="00A32BC6">
              <w:rPr>
                <w:color w:val="auto"/>
              </w:rPr>
              <w:t>Désodorisant toilette</w:t>
            </w:r>
          </w:p>
        </w:tc>
        <w:tc>
          <w:tcPr>
            <w:tcW w:w="2550" w:type="dxa"/>
          </w:tcPr>
          <w:p w14:paraId="16DC08CB" w14:textId="77777777" w:rsidR="00D45CF4" w:rsidRPr="00A32BC6" w:rsidRDefault="00D45CF4" w:rsidP="00EE7A5D">
            <w:r w:rsidRPr="00A32BC6">
              <w:t>Flacon de 300 ml</w:t>
            </w:r>
          </w:p>
        </w:tc>
        <w:tc>
          <w:tcPr>
            <w:tcW w:w="2402" w:type="dxa"/>
          </w:tcPr>
          <w:p w14:paraId="77EA9593" w14:textId="77777777" w:rsidR="00D45CF4" w:rsidRPr="00A32BC6" w:rsidRDefault="00D45CF4" w:rsidP="00EE7A5D"/>
        </w:tc>
      </w:tr>
      <w:tr w:rsidR="00D45CF4" w14:paraId="3BFCFE97" w14:textId="3BAD93B2" w:rsidTr="00A32BC6">
        <w:tc>
          <w:tcPr>
            <w:tcW w:w="521" w:type="dxa"/>
            <w:gridSpan w:val="2"/>
          </w:tcPr>
          <w:p w14:paraId="3CD029B5" w14:textId="77777777" w:rsidR="00D45CF4" w:rsidRPr="00A32BC6" w:rsidRDefault="00D45CF4" w:rsidP="00EE7A5D">
            <w:r w:rsidRPr="00A32BC6">
              <w:t>21</w:t>
            </w:r>
          </w:p>
        </w:tc>
        <w:tc>
          <w:tcPr>
            <w:tcW w:w="3616" w:type="dxa"/>
          </w:tcPr>
          <w:p w14:paraId="18DCDB99" w14:textId="77777777" w:rsidR="00D45CF4" w:rsidRPr="00A32BC6" w:rsidRDefault="00D45CF4" w:rsidP="00EE7A5D">
            <w:r w:rsidRPr="00A32BC6">
              <w:rPr>
                <w:color w:val="auto"/>
              </w:rPr>
              <w:t>Gel désinfectant hydroalcoolique</w:t>
            </w:r>
          </w:p>
        </w:tc>
        <w:tc>
          <w:tcPr>
            <w:tcW w:w="2550" w:type="dxa"/>
          </w:tcPr>
          <w:p w14:paraId="6BE14410" w14:textId="77777777" w:rsidR="00D45CF4" w:rsidRPr="00A32BC6" w:rsidRDefault="00D45CF4" w:rsidP="00EE7A5D">
            <w:r w:rsidRPr="00A32BC6">
              <w:t>Flacon de 300 ml</w:t>
            </w:r>
          </w:p>
        </w:tc>
        <w:tc>
          <w:tcPr>
            <w:tcW w:w="2402" w:type="dxa"/>
          </w:tcPr>
          <w:p w14:paraId="0D07F06E" w14:textId="77777777" w:rsidR="00D45CF4" w:rsidRPr="00A32BC6" w:rsidRDefault="00D45CF4" w:rsidP="00EE7A5D"/>
        </w:tc>
      </w:tr>
      <w:tr w:rsidR="00D45CF4" w14:paraId="1B468F1E" w14:textId="16D4DF08" w:rsidTr="00A32BC6">
        <w:tc>
          <w:tcPr>
            <w:tcW w:w="521" w:type="dxa"/>
            <w:gridSpan w:val="2"/>
          </w:tcPr>
          <w:p w14:paraId="73BFCC88" w14:textId="77777777" w:rsidR="00D45CF4" w:rsidRPr="00A32BC6" w:rsidRDefault="00D45CF4" w:rsidP="00EE7A5D">
            <w:r w:rsidRPr="00A32BC6">
              <w:lastRenderedPageBreak/>
              <w:t>22</w:t>
            </w:r>
          </w:p>
        </w:tc>
        <w:tc>
          <w:tcPr>
            <w:tcW w:w="3616" w:type="dxa"/>
          </w:tcPr>
          <w:p w14:paraId="201669E8" w14:textId="77777777" w:rsidR="00D45CF4" w:rsidRPr="00A32BC6" w:rsidRDefault="00D45CF4" w:rsidP="00EE7A5D">
            <w:r w:rsidRPr="00A32BC6">
              <w:rPr>
                <w:color w:val="auto"/>
              </w:rPr>
              <w:t>Papier toilette Classic</w:t>
            </w:r>
          </w:p>
        </w:tc>
        <w:tc>
          <w:tcPr>
            <w:tcW w:w="2550" w:type="dxa"/>
          </w:tcPr>
          <w:p w14:paraId="16E99D5C" w14:textId="77777777" w:rsidR="00D45CF4" w:rsidRPr="00A32BC6" w:rsidRDefault="00D45CF4" w:rsidP="00EE7A5D">
            <w:r w:rsidRPr="00A32BC6">
              <w:t>Rouleau de 10</w:t>
            </w:r>
          </w:p>
        </w:tc>
        <w:tc>
          <w:tcPr>
            <w:tcW w:w="2402" w:type="dxa"/>
          </w:tcPr>
          <w:p w14:paraId="7F7CEB7A" w14:textId="77777777" w:rsidR="00D45CF4" w:rsidRPr="00A32BC6" w:rsidRDefault="00D45CF4" w:rsidP="00EE7A5D"/>
        </w:tc>
      </w:tr>
      <w:tr w:rsidR="00D45CF4" w14:paraId="33CEA3DC" w14:textId="3A16E002" w:rsidTr="00A32BC6">
        <w:tc>
          <w:tcPr>
            <w:tcW w:w="521" w:type="dxa"/>
            <w:gridSpan w:val="2"/>
          </w:tcPr>
          <w:p w14:paraId="7CED2A51" w14:textId="77777777" w:rsidR="00D45CF4" w:rsidRPr="00A32BC6" w:rsidRDefault="00D45CF4" w:rsidP="00EE7A5D">
            <w:r w:rsidRPr="00A32BC6">
              <w:t>23</w:t>
            </w:r>
          </w:p>
        </w:tc>
        <w:tc>
          <w:tcPr>
            <w:tcW w:w="3616" w:type="dxa"/>
          </w:tcPr>
          <w:p w14:paraId="317D5D03" w14:textId="77777777" w:rsidR="00D45CF4" w:rsidRPr="00A32BC6" w:rsidRDefault="00D45CF4" w:rsidP="00EE7A5D">
            <w:r w:rsidRPr="00A32BC6">
              <w:rPr>
                <w:color w:val="auto"/>
              </w:rPr>
              <w:t>Gel nettoyant meubles</w:t>
            </w:r>
          </w:p>
        </w:tc>
        <w:tc>
          <w:tcPr>
            <w:tcW w:w="2550" w:type="dxa"/>
          </w:tcPr>
          <w:p w14:paraId="31661209" w14:textId="77777777" w:rsidR="00D45CF4" w:rsidRPr="00A32BC6" w:rsidRDefault="00D45CF4" w:rsidP="00EE7A5D">
            <w:r w:rsidRPr="00A32BC6">
              <w:t>Flacon de 1 litre</w:t>
            </w:r>
          </w:p>
        </w:tc>
        <w:tc>
          <w:tcPr>
            <w:tcW w:w="2402" w:type="dxa"/>
          </w:tcPr>
          <w:p w14:paraId="1A9C87B1" w14:textId="77777777" w:rsidR="00D45CF4" w:rsidRPr="00A32BC6" w:rsidRDefault="00D45CF4" w:rsidP="00EE7A5D"/>
        </w:tc>
      </w:tr>
      <w:tr w:rsidR="00D45CF4" w14:paraId="31F77335" w14:textId="0B58D77B" w:rsidTr="00A32BC6">
        <w:tc>
          <w:tcPr>
            <w:tcW w:w="521" w:type="dxa"/>
            <w:gridSpan w:val="2"/>
          </w:tcPr>
          <w:p w14:paraId="1970F86E" w14:textId="77777777" w:rsidR="00D45CF4" w:rsidRPr="00A32BC6" w:rsidRDefault="00D45CF4" w:rsidP="00EE7A5D">
            <w:r w:rsidRPr="00A32BC6">
              <w:t>24</w:t>
            </w:r>
          </w:p>
        </w:tc>
        <w:tc>
          <w:tcPr>
            <w:tcW w:w="3616" w:type="dxa"/>
          </w:tcPr>
          <w:p w14:paraId="1DF74EB5" w14:textId="77777777" w:rsidR="00D45CF4" w:rsidRPr="00A32BC6" w:rsidRDefault="00D45CF4" w:rsidP="00EE7A5D">
            <w:pPr>
              <w:rPr>
                <w:color w:val="auto"/>
              </w:rPr>
            </w:pPr>
            <w:r w:rsidRPr="00A32BC6">
              <w:rPr>
                <w:color w:val="auto"/>
              </w:rPr>
              <w:t>Thermous</w:t>
            </w:r>
          </w:p>
        </w:tc>
        <w:tc>
          <w:tcPr>
            <w:tcW w:w="2550" w:type="dxa"/>
          </w:tcPr>
          <w:p w14:paraId="339338D1" w14:textId="77777777" w:rsidR="00D45CF4" w:rsidRPr="00A32BC6" w:rsidRDefault="00D45CF4" w:rsidP="00EE7A5D">
            <w:r w:rsidRPr="00A32BC6">
              <w:t>Unité</w:t>
            </w:r>
          </w:p>
        </w:tc>
        <w:tc>
          <w:tcPr>
            <w:tcW w:w="2402" w:type="dxa"/>
          </w:tcPr>
          <w:p w14:paraId="6A4F379D" w14:textId="77777777" w:rsidR="00D45CF4" w:rsidRPr="00A32BC6" w:rsidRDefault="00D45CF4" w:rsidP="00EE7A5D"/>
        </w:tc>
      </w:tr>
      <w:tr w:rsidR="00D45CF4" w14:paraId="0310D12B" w14:textId="323D4679" w:rsidTr="00A32BC6">
        <w:tc>
          <w:tcPr>
            <w:tcW w:w="521" w:type="dxa"/>
            <w:gridSpan w:val="2"/>
          </w:tcPr>
          <w:p w14:paraId="7D0B8474" w14:textId="77777777" w:rsidR="00D45CF4" w:rsidRPr="00A32BC6" w:rsidRDefault="00D45CF4" w:rsidP="00EE7A5D">
            <w:r w:rsidRPr="00A32BC6">
              <w:t>25</w:t>
            </w:r>
          </w:p>
        </w:tc>
        <w:tc>
          <w:tcPr>
            <w:tcW w:w="3616" w:type="dxa"/>
          </w:tcPr>
          <w:p w14:paraId="3DE54BEE" w14:textId="77777777" w:rsidR="00D45CF4" w:rsidRPr="00A32BC6" w:rsidRDefault="00D45CF4" w:rsidP="00EE7A5D">
            <w:pPr>
              <w:rPr>
                <w:color w:val="auto"/>
              </w:rPr>
            </w:pPr>
            <w:r w:rsidRPr="00A32BC6">
              <w:rPr>
                <w:color w:val="auto"/>
              </w:rPr>
              <w:t>Savon liquide lave-main</w:t>
            </w:r>
          </w:p>
        </w:tc>
        <w:tc>
          <w:tcPr>
            <w:tcW w:w="2550" w:type="dxa"/>
          </w:tcPr>
          <w:p w14:paraId="209EB19E" w14:textId="77777777" w:rsidR="00D45CF4" w:rsidRPr="00A32BC6" w:rsidRDefault="00D45CF4" w:rsidP="00EE7A5D">
            <w:r w:rsidRPr="00A32BC6">
              <w:t>Flacon de 5ooml</w:t>
            </w:r>
          </w:p>
        </w:tc>
        <w:tc>
          <w:tcPr>
            <w:tcW w:w="2402" w:type="dxa"/>
          </w:tcPr>
          <w:p w14:paraId="73C55ABC" w14:textId="77777777" w:rsidR="00D45CF4" w:rsidRPr="00A32BC6" w:rsidRDefault="00D45CF4" w:rsidP="00EE7A5D"/>
        </w:tc>
      </w:tr>
      <w:tr w:rsidR="00D45CF4" w14:paraId="384619AB" w14:textId="7FEB93C5" w:rsidTr="00A32BC6">
        <w:tc>
          <w:tcPr>
            <w:tcW w:w="521" w:type="dxa"/>
            <w:gridSpan w:val="2"/>
          </w:tcPr>
          <w:p w14:paraId="37351F23" w14:textId="77777777" w:rsidR="00D45CF4" w:rsidRPr="00A32BC6" w:rsidRDefault="00D45CF4" w:rsidP="00EE7A5D">
            <w:r w:rsidRPr="00A32BC6">
              <w:t>26</w:t>
            </w:r>
          </w:p>
        </w:tc>
        <w:tc>
          <w:tcPr>
            <w:tcW w:w="3616" w:type="dxa"/>
          </w:tcPr>
          <w:p w14:paraId="0BF84442" w14:textId="77777777" w:rsidR="00D45CF4" w:rsidRPr="00A32BC6" w:rsidRDefault="00D45CF4" w:rsidP="00EE7A5D">
            <w:pPr>
              <w:rPr>
                <w:color w:val="auto"/>
              </w:rPr>
            </w:pPr>
            <w:r w:rsidRPr="00A32BC6">
              <w:rPr>
                <w:color w:val="auto"/>
              </w:rPr>
              <w:t>Panier poubelle</w:t>
            </w:r>
          </w:p>
        </w:tc>
        <w:tc>
          <w:tcPr>
            <w:tcW w:w="2550" w:type="dxa"/>
          </w:tcPr>
          <w:p w14:paraId="4E5F477B" w14:textId="77777777" w:rsidR="00D45CF4" w:rsidRPr="00A32BC6" w:rsidRDefault="00D45CF4" w:rsidP="00EE7A5D">
            <w:r w:rsidRPr="00A32BC6">
              <w:t>Rouleau</w:t>
            </w:r>
          </w:p>
        </w:tc>
        <w:tc>
          <w:tcPr>
            <w:tcW w:w="2402" w:type="dxa"/>
          </w:tcPr>
          <w:p w14:paraId="0B90F2D7" w14:textId="77777777" w:rsidR="00D45CF4" w:rsidRPr="00A32BC6" w:rsidRDefault="00D45CF4" w:rsidP="00EE7A5D"/>
        </w:tc>
      </w:tr>
      <w:tr w:rsidR="00835EAD" w14:paraId="39F281AE" w14:textId="77777777" w:rsidTr="00A32BC6">
        <w:tc>
          <w:tcPr>
            <w:tcW w:w="521" w:type="dxa"/>
            <w:gridSpan w:val="2"/>
          </w:tcPr>
          <w:p w14:paraId="7DD2300D" w14:textId="1F66C995" w:rsidR="00835EAD" w:rsidRPr="00A32BC6" w:rsidRDefault="00835EAD" w:rsidP="00835EAD">
            <w:r>
              <w:rPr>
                <w:rStyle w:val="normaltextrun"/>
                <w:rFonts w:cs="Segoe UI"/>
                <w:szCs w:val="21"/>
              </w:rPr>
              <w:t>27</w:t>
            </w:r>
            <w:r>
              <w:rPr>
                <w:rStyle w:val="eop"/>
                <w:rFonts w:cs="Segoe UI"/>
                <w:szCs w:val="21"/>
              </w:rPr>
              <w:t> </w:t>
            </w:r>
          </w:p>
        </w:tc>
        <w:tc>
          <w:tcPr>
            <w:tcW w:w="3616" w:type="dxa"/>
          </w:tcPr>
          <w:p w14:paraId="038A5B5C" w14:textId="455010BA" w:rsidR="00835EAD" w:rsidRPr="00835EAD" w:rsidRDefault="00835EAD" w:rsidP="00835EAD">
            <w:pPr>
              <w:rPr>
                <w:color w:val="auto"/>
              </w:rPr>
            </w:pPr>
            <w:r w:rsidRPr="00835EAD">
              <w:rPr>
                <w:rStyle w:val="normaltextrun"/>
                <w:rFonts w:cs="Segoe UI"/>
                <w:color w:val="auto"/>
                <w:szCs w:val="21"/>
              </w:rPr>
              <w:t>Bloc WC</w:t>
            </w:r>
            <w:r w:rsidRPr="00835EAD">
              <w:rPr>
                <w:rStyle w:val="eop"/>
                <w:rFonts w:cs="Segoe UI"/>
                <w:color w:val="auto"/>
                <w:szCs w:val="21"/>
              </w:rPr>
              <w:t> </w:t>
            </w:r>
          </w:p>
        </w:tc>
        <w:tc>
          <w:tcPr>
            <w:tcW w:w="2550" w:type="dxa"/>
          </w:tcPr>
          <w:p w14:paraId="6DDF9CFB" w14:textId="2B9E80DE" w:rsidR="00835EAD" w:rsidRPr="00A32BC6" w:rsidRDefault="00835EAD" w:rsidP="00835EAD">
            <w:r>
              <w:rPr>
                <w:rStyle w:val="normaltextrun"/>
                <w:rFonts w:cs="Segoe UI"/>
                <w:szCs w:val="21"/>
              </w:rPr>
              <w:t>Pièce</w:t>
            </w:r>
            <w:r>
              <w:rPr>
                <w:rStyle w:val="eop"/>
                <w:rFonts w:cs="Segoe UI"/>
                <w:szCs w:val="21"/>
              </w:rPr>
              <w:t> </w:t>
            </w:r>
          </w:p>
        </w:tc>
        <w:tc>
          <w:tcPr>
            <w:tcW w:w="2402" w:type="dxa"/>
          </w:tcPr>
          <w:p w14:paraId="36962ABE" w14:textId="77777777" w:rsidR="00835EAD" w:rsidRPr="00A32BC6" w:rsidRDefault="00835EAD" w:rsidP="00835EAD"/>
        </w:tc>
      </w:tr>
      <w:tr w:rsidR="00835EAD" w14:paraId="1ED46F79" w14:textId="77777777" w:rsidTr="00A32BC6">
        <w:tc>
          <w:tcPr>
            <w:tcW w:w="521" w:type="dxa"/>
            <w:gridSpan w:val="2"/>
          </w:tcPr>
          <w:p w14:paraId="721001D8" w14:textId="7AC2A18E" w:rsidR="00835EAD" w:rsidRPr="00A32BC6" w:rsidRDefault="00835EAD" w:rsidP="00835EAD">
            <w:r>
              <w:rPr>
                <w:rStyle w:val="normaltextrun"/>
                <w:rFonts w:cs="Segoe UI"/>
                <w:szCs w:val="21"/>
              </w:rPr>
              <w:t>28</w:t>
            </w:r>
            <w:r>
              <w:rPr>
                <w:rStyle w:val="eop"/>
                <w:rFonts w:cs="Segoe UI"/>
                <w:szCs w:val="21"/>
              </w:rPr>
              <w:t> </w:t>
            </w:r>
          </w:p>
        </w:tc>
        <w:tc>
          <w:tcPr>
            <w:tcW w:w="3616" w:type="dxa"/>
          </w:tcPr>
          <w:p w14:paraId="6B23A1AB" w14:textId="17BCCDC8" w:rsidR="00835EAD" w:rsidRPr="00835EAD" w:rsidRDefault="00835EAD" w:rsidP="00835EAD">
            <w:pPr>
              <w:rPr>
                <w:color w:val="auto"/>
              </w:rPr>
            </w:pPr>
            <w:r w:rsidRPr="00835EAD">
              <w:rPr>
                <w:rStyle w:val="normaltextrun"/>
                <w:rFonts w:cs="Segoe UI"/>
                <w:color w:val="auto"/>
                <w:szCs w:val="21"/>
              </w:rPr>
              <w:t>Brosse de toilette</w:t>
            </w:r>
            <w:r w:rsidRPr="00835EAD">
              <w:rPr>
                <w:rStyle w:val="eop"/>
                <w:rFonts w:cs="Segoe UI"/>
                <w:color w:val="auto"/>
                <w:szCs w:val="21"/>
              </w:rPr>
              <w:t> </w:t>
            </w:r>
          </w:p>
        </w:tc>
        <w:tc>
          <w:tcPr>
            <w:tcW w:w="2550" w:type="dxa"/>
          </w:tcPr>
          <w:p w14:paraId="50FE1408" w14:textId="412F3B9C" w:rsidR="00835EAD" w:rsidRPr="00A32BC6" w:rsidRDefault="00835EAD" w:rsidP="00835EAD">
            <w:r>
              <w:rPr>
                <w:rStyle w:val="normaltextrun"/>
                <w:rFonts w:cs="Segoe UI"/>
                <w:szCs w:val="21"/>
              </w:rPr>
              <w:t>Pièce</w:t>
            </w:r>
            <w:r>
              <w:rPr>
                <w:rStyle w:val="eop"/>
                <w:rFonts w:cs="Segoe UI"/>
                <w:szCs w:val="21"/>
              </w:rPr>
              <w:t> </w:t>
            </w:r>
          </w:p>
        </w:tc>
        <w:tc>
          <w:tcPr>
            <w:tcW w:w="2402" w:type="dxa"/>
          </w:tcPr>
          <w:p w14:paraId="3E535AF0" w14:textId="77777777" w:rsidR="00835EAD" w:rsidRPr="00A32BC6" w:rsidRDefault="00835EAD" w:rsidP="00835EAD"/>
        </w:tc>
      </w:tr>
      <w:tr w:rsidR="00835EAD" w14:paraId="62C445F2" w14:textId="77777777" w:rsidTr="00A32BC6">
        <w:tc>
          <w:tcPr>
            <w:tcW w:w="521" w:type="dxa"/>
            <w:gridSpan w:val="2"/>
          </w:tcPr>
          <w:p w14:paraId="05D0C1FC" w14:textId="4C0EB43A" w:rsidR="00835EAD" w:rsidRPr="00A32BC6" w:rsidRDefault="00835EAD" w:rsidP="00835EAD">
            <w:r>
              <w:rPr>
                <w:rStyle w:val="normaltextrun"/>
                <w:rFonts w:cs="Segoe UI"/>
                <w:szCs w:val="21"/>
              </w:rPr>
              <w:t>29</w:t>
            </w:r>
            <w:r>
              <w:rPr>
                <w:rStyle w:val="eop"/>
                <w:rFonts w:cs="Segoe UI"/>
                <w:szCs w:val="21"/>
              </w:rPr>
              <w:t> </w:t>
            </w:r>
          </w:p>
        </w:tc>
        <w:tc>
          <w:tcPr>
            <w:tcW w:w="3616" w:type="dxa"/>
          </w:tcPr>
          <w:p w14:paraId="34AE8497" w14:textId="6B24E5C4" w:rsidR="00835EAD" w:rsidRPr="00835EAD" w:rsidRDefault="00835EAD" w:rsidP="00835EAD">
            <w:pPr>
              <w:rPr>
                <w:color w:val="auto"/>
              </w:rPr>
            </w:pPr>
            <w:r w:rsidRPr="00835EAD">
              <w:rPr>
                <w:rStyle w:val="normaltextrun"/>
                <w:rFonts w:cs="Segoe UI"/>
                <w:color w:val="auto"/>
                <w:szCs w:val="21"/>
              </w:rPr>
              <w:t>Essuie-tout</w:t>
            </w:r>
            <w:r w:rsidRPr="00835EAD">
              <w:rPr>
                <w:rStyle w:val="eop"/>
                <w:rFonts w:cs="Segoe UI"/>
                <w:color w:val="auto"/>
                <w:szCs w:val="21"/>
              </w:rPr>
              <w:t> </w:t>
            </w:r>
          </w:p>
        </w:tc>
        <w:tc>
          <w:tcPr>
            <w:tcW w:w="2550" w:type="dxa"/>
          </w:tcPr>
          <w:p w14:paraId="2621567F" w14:textId="018F8219" w:rsidR="00835EAD" w:rsidRPr="00A32BC6" w:rsidRDefault="00835EAD" w:rsidP="00835EAD">
            <w:r>
              <w:rPr>
                <w:rStyle w:val="normaltextrun"/>
                <w:rFonts w:cs="Segoe UI"/>
                <w:szCs w:val="21"/>
              </w:rPr>
              <w:t>Kit de 4</w:t>
            </w:r>
            <w:r>
              <w:rPr>
                <w:rStyle w:val="eop"/>
                <w:rFonts w:cs="Segoe UI"/>
                <w:szCs w:val="21"/>
              </w:rPr>
              <w:t> </w:t>
            </w:r>
          </w:p>
        </w:tc>
        <w:tc>
          <w:tcPr>
            <w:tcW w:w="2402" w:type="dxa"/>
          </w:tcPr>
          <w:p w14:paraId="67FFFE1B" w14:textId="77777777" w:rsidR="00835EAD" w:rsidRPr="00A32BC6" w:rsidRDefault="00835EAD" w:rsidP="00835EAD"/>
        </w:tc>
      </w:tr>
      <w:tr w:rsidR="00835EAD" w14:paraId="05938D1D" w14:textId="77777777" w:rsidTr="00A32BC6">
        <w:tc>
          <w:tcPr>
            <w:tcW w:w="521" w:type="dxa"/>
            <w:gridSpan w:val="2"/>
          </w:tcPr>
          <w:p w14:paraId="400D108F" w14:textId="797EB027" w:rsidR="00835EAD" w:rsidRPr="00A32BC6" w:rsidRDefault="00835EAD" w:rsidP="00835EAD">
            <w:r>
              <w:rPr>
                <w:rStyle w:val="normaltextrun"/>
                <w:rFonts w:cs="Segoe UI"/>
                <w:szCs w:val="21"/>
              </w:rPr>
              <w:t>30</w:t>
            </w:r>
            <w:r>
              <w:rPr>
                <w:rStyle w:val="eop"/>
                <w:rFonts w:cs="Segoe UI"/>
                <w:szCs w:val="21"/>
              </w:rPr>
              <w:t> </w:t>
            </w:r>
          </w:p>
        </w:tc>
        <w:tc>
          <w:tcPr>
            <w:tcW w:w="3616" w:type="dxa"/>
          </w:tcPr>
          <w:p w14:paraId="5041219A" w14:textId="0C38B56B" w:rsidR="00835EAD" w:rsidRPr="00835EAD" w:rsidRDefault="00835EAD" w:rsidP="00835EAD">
            <w:pPr>
              <w:rPr>
                <w:color w:val="auto"/>
              </w:rPr>
            </w:pPr>
            <w:r w:rsidRPr="00835EAD">
              <w:rPr>
                <w:rStyle w:val="normaltextrun"/>
                <w:rFonts w:cs="Segoe UI"/>
                <w:color w:val="auto"/>
                <w:szCs w:val="21"/>
              </w:rPr>
              <w:t>Vim</w:t>
            </w:r>
            <w:r w:rsidRPr="00835EAD">
              <w:rPr>
                <w:rStyle w:val="eop"/>
                <w:rFonts w:cs="Segoe UI"/>
                <w:color w:val="auto"/>
                <w:szCs w:val="21"/>
              </w:rPr>
              <w:t> </w:t>
            </w:r>
          </w:p>
        </w:tc>
        <w:tc>
          <w:tcPr>
            <w:tcW w:w="2550" w:type="dxa"/>
          </w:tcPr>
          <w:p w14:paraId="6DB3011C" w14:textId="76948270" w:rsidR="00835EAD" w:rsidRPr="00A32BC6" w:rsidRDefault="00835EAD" w:rsidP="00835EAD">
            <w:r>
              <w:rPr>
                <w:rStyle w:val="normaltextrun"/>
                <w:rFonts w:cs="Segoe UI"/>
                <w:szCs w:val="21"/>
              </w:rPr>
              <w:t>Pièce</w:t>
            </w:r>
            <w:r>
              <w:rPr>
                <w:rStyle w:val="eop"/>
                <w:rFonts w:cs="Segoe UI"/>
                <w:szCs w:val="21"/>
              </w:rPr>
              <w:t> </w:t>
            </w:r>
          </w:p>
        </w:tc>
        <w:tc>
          <w:tcPr>
            <w:tcW w:w="2402" w:type="dxa"/>
          </w:tcPr>
          <w:p w14:paraId="073E8C28" w14:textId="77777777" w:rsidR="00835EAD" w:rsidRPr="00A32BC6" w:rsidRDefault="00835EAD" w:rsidP="00835EAD"/>
        </w:tc>
      </w:tr>
      <w:tr w:rsidR="00835EAD" w14:paraId="128BCA97" w14:textId="77777777" w:rsidTr="00A32BC6">
        <w:tc>
          <w:tcPr>
            <w:tcW w:w="521" w:type="dxa"/>
            <w:gridSpan w:val="2"/>
          </w:tcPr>
          <w:p w14:paraId="10AF5990" w14:textId="3A5D0836" w:rsidR="00835EAD" w:rsidRPr="00A32BC6" w:rsidRDefault="00835EAD" w:rsidP="00835EAD">
            <w:r>
              <w:rPr>
                <w:rStyle w:val="normaltextrun"/>
                <w:rFonts w:cs="Segoe UI"/>
                <w:szCs w:val="21"/>
              </w:rPr>
              <w:t>31</w:t>
            </w:r>
            <w:r>
              <w:rPr>
                <w:rStyle w:val="eop"/>
                <w:rFonts w:cs="Segoe UI"/>
                <w:szCs w:val="21"/>
              </w:rPr>
              <w:t> </w:t>
            </w:r>
          </w:p>
        </w:tc>
        <w:tc>
          <w:tcPr>
            <w:tcW w:w="3616" w:type="dxa"/>
          </w:tcPr>
          <w:p w14:paraId="320BAE2C" w14:textId="1E10CD78" w:rsidR="00835EAD" w:rsidRPr="00835EAD" w:rsidRDefault="00835EAD" w:rsidP="00835EAD">
            <w:pPr>
              <w:rPr>
                <w:color w:val="auto"/>
              </w:rPr>
            </w:pPr>
            <w:r w:rsidRPr="00835EAD">
              <w:rPr>
                <w:rStyle w:val="normaltextrun"/>
                <w:rFonts w:cs="Segoe UI"/>
                <w:color w:val="auto"/>
                <w:szCs w:val="21"/>
              </w:rPr>
              <w:t>Serviette de cuisine </w:t>
            </w:r>
            <w:r w:rsidRPr="00835EAD">
              <w:rPr>
                <w:rStyle w:val="eop"/>
                <w:rFonts w:cs="Segoe UI"/>
                <w:color w:val="auto"/>
                <w:szCs w:val="21"/>
              </w:rPr>
              <w:t> </w:t>
            </w:r>
          </w:p>
        </w:tc>
        <w:tc>
          <w:tcPr>
            <w:tcW w:w="2550" w:type="dxa"/>
          </w:tcPr>
          <w:p w14:paraId="0525A50E" w14:textId="05A743DF" w:rsidR="00835EAD" w:rsidRPr="00A32BC6" w:rsidRDefault="00835EAD" w:rsidP="00835EAD">
            <w:r>
              <w:rPr>
                <w:rStyle w:val="normaltextrun"/>
                <w:rFonts w:cs="Segoe UI"/>
                <w:szCs w:val="21"/>
              </w:rPr>
              <w:t>Pièce</w:t>
            </w:r>
            <w:r>
              <w:rPr>
                <w:rStyle w:val="eop"/>
                <w:rFonts w:cs="Segoe UI"/>
                <w:szCs w:val="21"/>
              </w:rPr>
              <w:t> </w:t>
            </w:r>
          </w:p>
        </w:tc>
        <w:tc>
          <w:tcPr>
            <w:tcW w:w="2402" w:type="dxa"/>
          </w:tcPr>
          <w:p w14:paraId="1039C01D" w14:textId="77777777" w:rsidR="00835EAD" w:rsidRPr="00A32BC6" w:rsidRDefault="00835EAD" w:rsidP="00835EAD"/>
        </w:tc>
      </w:tr>
      <w:tr w:rsidR="00835EAD" w14:paraId="1F39DC44" w14:textId="77777777" w:rsidTr="00A32BC6">
        <w:tc>
          <w:tcPr>
            <w:tcW w:w="521" w:type="dxa"/>
            <w:gridSpan w:val="2"/>
          </w:tcPr>
          <w:p w14:paraId="2C4C8C4A" w14:textId="7CE37C3A" w:rsidR="00835EAD" w:rsidRPr="00A32BC6" w:rsidRDefault="00835EAD" w:rsidP="00835EAD">
            <w:r>
              <w:rPr>
                <w:rStyle w:val="normaltextrun"/>
                <w:rFonts w:cs="Segoe UI"/>
                <w:szCs w:val="21"/>
              </w:rPr>
              <w:t>32</w:t>
            </w:r>
            <w:r>
              <w:rPr>
                <w:rStyle w:val="eop"/>
                <w:rFonts w:cs="Segoe UI"/>
                <w:szCs w:val="21"/>
              </w:rPr>
              <w:t> </w:t>
            </w:r>
          </w:p>
        </w:tc>
        <w:tc>
          <w:tcPr>
            <w:tcW w:w="3616" w:type="dxa"/>
          </w:tcPr>
          <w:p w14:paraId="0FAEB86B" w14:textId="3E21C271" w:rsidR="00835EAD" w:rsidRPr="00835EAD" w:rsidRDefault="00835EAD" w:rsidP="00835EAD">
            <w:pPr>
              <w:rPr>
                <w:color w:val="auto"/>
              </w:rPr>
            </w:pPr>
            <w:r w:rsidRPr="00835EAD">
              <w:rPr>
                <w:rStyle w:val="normaltextrun"/>
                <w:rFonts w:cs="Segoe UI"/>
                <w:color w:val="auto"/>
                <w:szCs w:val="21"/>
              </w:rPr>
              <w:t>Balai à toiles d'araignée</w:t>
            </w:r>
            <w:r w:rsidRPr="00835EAD">
              <w:rPr>
                <w:rStyle w:val="eop"/>
                <w:rFonts w:cs="Segoe UI"/>
                <w:color w:val="auto"/>
                <w:szCs w:val="21"/>
              </w:rPr>
              <w:t> </w:t>
            </w:r>
          </w:p>
        </w:tc>
        <w:tc>
          <w:tcPr>
            <w:tcW w:w="2550" w:type="dxa"/>
          </w:tcPr>
          <w:p w14:paraId="3CE5A9ED" w14:textId="302D4F2E" w:rsidR="00835EAD" w:rsidRPr="00A32BC6" w:rsidRDefault="00835EAD" w:rsidP="00835EAD">
            <w:r>
              <w:rPr>
                <w:rStyle w:val="normaltextrun"/>
                <w:rFonts w:cs="Segoe UI"/>
                <w:szCs w:val="21"/>
              </w:rPr>
              <w:t>Pièce</w:t>
            </w:r>
            <w:r>
              <w:rPr>
                <w:rStyle w:val="eop"/>
                <w:rFonts w:cs="Segoe UI"/>
                <w:szCs w:val="21"/>
              </w:rPr>
              <w:t> </w:t>
            </w:r>
          </w:p>
        </w:tc>
        <w:tc>
          <w:tcPr>
            <w:tcW w:w="2402" w:type="dxa"/>
          </w:tcPr>
          <w:p w14:paraId="51B4C6C2" w14:textId="77777777" w:rsidR="00835EAD" w:rsidRPr="00A32BC6" w:rsidRDefault="00835EAD" w:rsidP="00835EAD"/>
        </w:tc>
      </w:tr>
      <w:tr w:rsidR="00835EAD" w14:paraId="3DE49284" w14:textId="77777777" w:rsidTr="00A32BC6">
        <w:tc>
          <w:tcPr>
            <w:tcW w:w="9089" w:type="dxa"/>
            <w:gridSpan w:val="5"/>
            <w:shd w:val="clear" w:color="auto" w:fill="D9E2F3" w:themeFill="accent5" w:themeFillTint="33"/>
          </w:tcPr>
          <w:p w14:paraId="639A9F77" w14:textId="0926C65C" w:rsidR="00835EAD" w:rsidRPr="00CE0E66" w:rsidRDefault="00835EAD" w:rsidP="00835EAD">
            <w:pPr>
              <w:jc w:val="center"/>
              <w:rPr>
                <w:b/>
                <w:bCs/>
              </w:rPr>
            </w:pPr>
            <w:r w:rsidRPr="00CE0E66">
              <w:rPr>
                <w:b/>
                <w:bCs/>
              </w:rPr>
              <w:t>Produits de cantines</w:t>
            </w:r>
            <w:r w:rsidR="00304AE9">
              <w:rPr>
                <w:b/>
                <w:bCs/>
              </w:rPr>
              <w:t xml:space="preserve"> et articles à usage cantines</w:t>
            </w:r>
          </w:p>
        </w:tc>
      </w:tr>
      <w:tr w:rsidR="00E31FC5" w14:paraId="7D023CD4" w14:textId="77777777" w:rsidTr="00A32BC6">
        <w:tc>
          <w:tcPr>
            <w:tcW w:w="461" w:type="dxa"/>
            <w:shd w:val="clear" w:color="auto" w:fill="FFFFFF" w:themeFill="background1"/>
          </w:tcPr>
          <w:p w14:paraId="1688E50D" w14:textId="31C89849" w:rsidR="00E31FC5" w:rsidRPr="00A32BC6" w:rsidRDefault="00E31FC5" w:rsidP="00E31FC5">
            <w:pPr>
              <w:jc w:val="center"/>
            </w:pPr>
            <w:r w:rsidRPr="003D04F3">
              <w:t>1</w:t>
            </w:r>
          </w:p>
        </w:tc>
        <w:tc>
          <w:tcPr>
            <w:tcW w:w="3676" w:type="dxa"/>
            <w:gridSpan w:val="2"/>
            <w:shd w:val="clear" w:color="auto" w:fill="FFFFFF" w:themeFill="background1"/>
          </w:tcPr>
          <w:p w14:paraId="1CC7D7BA" w14:textId="0F1C6FFF" w:rsidR="00E31FC5" w:rsidRPr="00E31FC5" w:rsidRDefault="00E31FC5" w:rsidP="00E31FC5">
            <w:r w:rsidRPr="003D04F3">
              <w:rPr>
                <w:color w:val="auto"/>
              </w:rPr>
              <w:t>Sucre</w:t>
            </w:r>
            <w:r w:rsidRPr="003D04F3">
              <w:rPr>
                <w:color w:val="auto"/>
                <w:lang w:val="fr-FR"/>
              </w:rPr>
              <w:t> </w:t>
            </w:r>
          </w:p>
        </w:tc>
        <w:tc>
          <w:tcPr>
            <w:tcW w:w="2550" w:type="dxa"/>
            <w:shd w:val="clear" w:color="auto" w:fill="FFFFFF" w:themeFill="background1"/>
          </w:tcPr>
          <w:p w14:paraId="39ABB04B" w14:textId="3980BCF7" w:rsidR="00E31FC5" w:rsidRPr="00A32BC6" w:rsidRDefault="00E31FC5" w:rsidP="00E31FC5">
            <w:pPr>
              <w:jc w:val="center"/>
            </w:pPr>
            <w:r w:rsidRPr="003D04F3">
              <w:t>Kg</w:t>
            </w:r>
            <w:r w:rsidRPr="003D04F3">
              <w:rPr>
                <w:lang w:val="fr-FR"/>
              </w:rPr>
              <w:t> </w:t>
            </w:r>
          </w:p>
        </w:tc>
        <w:tc>
          <w:tcPr>
            <w:tcW w:w="2402" w:type="dxa"/>
            <w:shd w:val="clear" w:color="auto" w:fill="FFFFFF" w:themeFill="background1"/>
          </w:tcPr>
          <w:p w14:paraId="4E325C0D" w14:textId="3AF9A703" w:rsidR="00E31FC5" w:rsidRPr="00A32BC6" w:rsidRDefault="00E31FC5" w:rsidP="00E31FC5">
            <w:pPr>
              <w:jc w:val="center"/>
            </w:pPr>
          </w:p>
        </w:tc>
      </w:tr>
      <w:tr w:rsidR="00E31FC5" w14:paraId="2EFB61C4" w14:textId="77777777" w:rsidTr="00A32BC6">
        <w:tc>
          <w:tcPr>
            <w:tcW w:w="461" w:type="dxa"/>
            <w:shd w:val="clear" w:color="auto" w:fill="FFFFFF" w:themeFill="background1"/>
          </w:tcPr>
          <w:p w14:paraId="66C3B408" w14:textId="1ADE16D7" w:rsidR="00E31FC5" w:rsidRPr="00A32BC6" w:rsidRDefault="00E31FC5" w:rsidP="00E31FC5">
            <w:pPr>
              <w:jc w:val="center"/>
            </w:pPr>
            <w:r w:rsidRPr="003D04F3">
              <w:t>2</w:t>
            </w:r>
          </w:p>
        </w:tc>
        <w:tc>
          <w:tcPr>
            <w:tcW w:w="3676" w:type="dxa"/>
            <w:gridSpan w:val="2"/>
            <w:shd w:val="clear" w:color="auto" w:fill="FFFFFF" w:themeFill="background1"/>
          </w:tcPr>
          <w:p w14:paraId="7CDE9229" w14:textId="201E91D8" w:rsidR="00E31FC5" w:rsidRPr="00E31FC5" w:rsidRDefault="00E31FC5" w:rsidP="00E31FC5">
            <w:r w:rsidRPr="003D04F3">
              <w:rPr>
                <w:color w:val="auto"/>
              </w:rPr>
              <w:t>Thé</w:t>
            </w:r>
            <w:r w:rsidRPr="003D04F3">
              <w:rPr>
                <w:color w:val="auto"/>
                <w:lang w:val="fr-FR"/>
              </w:rPr>
              <w:t> </w:t>
            </w:r>
          </w:p>
        </w:tc>
        <w:tc>
          <w:tcPr>
            <w:tcW w:w="2550" w:type="dxa"/>
            <w:shd w:val="clear" w:color="auto" w:fill="FFFFFF" w:themeFill="background1"/>
          </w:tcPr>
          <w:p w14:paraId="019A2762" w14:textId="249BAAA5" w:rsidR="00E31FC5" w:rsidRPr="00A32BC6" w:rsidRDefault="00E31FC5" w:rsidP="00E31FC5">
            <w:pPr>
              <w:jc w:val="center"/>
            </w:pPr>
            <w:r w:rsidRPr="003D04F3">
              <w:t>Paquet de Thé</w:t>
            </w:r>
            <w:r w:rsidRPr="003D04F3">
              <w:rPr>
                <w:lang w:val="fr-FR"/>
              </w:rPr>
              <w:t> </w:t>
            </w:r>
          </w:p>
        </w:tc>
        <w:tc>
          <w:tcPr>
            <w:tcW w:w="2402" w:type="dxa"/>
            <w:shd w:val="clear" w:color="auto" w:fill="FFFFFF" w:themeFill="background1"/>
          </w:tcPr>
          <w:p w14:paraId="11E59114" w14:textId="77777777" w:rsidR="00E31FC5" w:rsidRPr="00A32BC6" w:rsidRDefault="00E31FC5" w:rsidP="00E31FC5">
            <w:pPr>
              <w:jc w:val="center"/>
            </w:pPr>
          </w:p>
        </w:tc>
      </w:tr>
      <w:tr w:rsidR="00E31FC5" w14:paraId="7DF160F0" w14:textId="77777777" w:rsidTr="00A32BC6">
        <w:tc>
          <w:tcPr>
            <w:tcW w:w="461" w:type="dxa"/>
            <w:shd w:val="clear" w:color="auto" w:fill="FFFFFF" w:themeFill="background1"/>
          </w:tcPr>
          <w:p w14:paraId="31E684C3" w14:textId="02EE5290" w:rsidR="00E31FC5" w:rsidRPr="00A32BC6" w:rsidRDefault="00E31FC5" w:rsidP="00E31FC5">
            <w:pPr>
              <w:jc w:val="center"/>
            </w:pPr>
            <w:r w:rsidRPr="003D04F3">
              <w:t>3</w:t>
            </w:r>
          </w:p>
        </w:tc>
        <w:tc>
          <w:tcPr>
            <w:tcW w:w="3676" w:type="dxa"/>
            <w:gridSpan w:val="2"/>
            <w:shd w:val="clear" w:color="auto" w:fill="FFFFFF" w:themeFill="background1"/>
          </w:tcPr>
          <w:p w14:paraId="737FF67E" w14:textId="7AAEC59B" w:rsidR="00E31FC5" w:rsidRPr="00E31FC5" w:rsidRDefault="00E31FC5" w:rsidP="00E31FC5">
            <w:r w:rsidRPr="003D04F3">
              <w:rPr>
                <w:color w:val="auto"/>
              </w:rPr>
              <w:t>Thé vert</w:t>
            </w:r>
            <w:r w:rsidRPr="003D04F3">
              <w:rPr>
                <w:color w:val="auto"/>
                <w:lang w:val="fr-FR"/>
              </w:rPr>
              <w:t> </w:t>
            </w:r>
          </w:p>
        </w:tc>
        <w:tc>
          <w:tcPr>
            <w:tcW w:w="2550" w:type="dxa"/>
            <w:shd w:val="clear" w:color="auto" w:fill="FFFFFF" w:themeFill="background1"/>
          </w:tcPr>
          <w:p w14:paraId="0F202ED2" w14:textId="5FA223A6" w:rsidR="00E31FC5" w:rsidRPr="00A32BC6" w:rsidRDefault="00E31FC5" w:rsidP="00E31FC5">
            <w:pPr>
              <w:jc w:val="center"/>
            </w:pPr>
            <w:r w:rsidRPr="003D04F3">
              <w:t>Paquet de Thé</w:t>
            </w:r>
            <w:r w:rsidRPr="003D04F3">
              <w:rPr>
                <w:lang w:val="fr-FR"/>
              </w:rPr>
              <w:t> </w:t>
            </w:r>
            <w:r w:rsidR="003E5888">
              <w:rPr>
                <w:lang w:val="fr-FR"/>
              </w:rPr>
              <w:t>vert</w:t>
            </w:r>
          </w:p>
        </w:tc>
        <w:tc>
          <w:tcPr>
            <w:tcW w:w="2402" w:type="dxa"/>
            <w:shd w:val="clear" w:color="auto" w:fill="FFFFFF" w:themeFill="background1"/>
          </w:tcPr>
          <w:p w14:paraId="60B0E942" w14:textId="77777777" w:rsidR="00E31FC5" w:rsidRPr="00A32BC6" w:rsidRDefault="00E31FC5" w:rsidP="00E31FC5">
            <w:pPr>
              <w:jc w:val="center"/>
            </w:pPr>
          </w:p>
        </w:tc>
      </w:tr>
      <w:tr w:rsidR="00E31FC5" w14:paraId="3ACB9F54" w14:textId="77777777" w:rsidTr="00A32BC6">
        <w:tc>
          <w:tcPr>
            <w:tcW w:w="461" w:type="dxa"/>
            <w:shd w:val="clear" w:color="auto" w:fill="FFFFFF" w:themeFill="background1"/>
          </w:tcPr>
          <w:p w14:paraId="1AE48677" w14:textId="386FDD2C" w:rsidR="00E31FC5" w:rsidRPr="00A32BC6" w:rsidRDefault="00E31FC5" w:rsidP="00E31FC5">
            <w:pPr>
              <w:jc w:val="center"/>
            </w:pPr>
            <w:r w:rsidRPr="003D04F3">
              <w:t>4</w:t>
            </w:r>
          </w:p>
        </w:tc>
        <w:tc>
          <w:tcPr>
            <w:tcW w:w="3676" w:type="dxa"/>
            <w:gridSpan w:val="2"/>
            <w:shd w:val="clear" w:color="auto" w:fill="FFFFFF" w:themeFill="background1"/>
          </w:tcPr>
          <w:p w14:paraId="4C074C36" w14:textId="1BBE10D0" w:rsidR="00E31FC5" w:rsidRPr="00E31FC5" w:rsidRDefault="00E31FC5" w:rsidP="00E31FC5">
            <w:r w:rsidRPr="003D04F3">
              <w:rPr>
                <w:color w:val="auto"/>
              </w:rPr>
              <w:t>Café</w:t>
            </w:r>
            <w:r w:rsidRPr="003D04F3">
              <w:rPr>
                <w:color w:val="auto"/>
                <w:lang w:val="fr-FR"/>
              </w:rPr>
              <w:t> </w:t>
            </w:r>
          </w:p>
        </w:tc>
        <w:tc>
          <w:tcPr>
            <w:tcW w:w="2550" w:type="dxa"/>
            <w:shd w:val="clear" w:color="auto" w:fill="FFFFFF" w:themeFill="background1"/>
          </w:tcPr>
          <w:p w14:paraId="4F038A4F" w14:textId="073FA304" w:rsidR="00E31FC5" w:rsidRPr="00A32BC6" w:rsidRDefault="00E31FC5" w:rsidP="00E31FC5">
            <w:pPr>
              <w:jc w:val="center"/>
            </w:pPr>
            <w:r w:rsidRPr="003D04F3">
              <w:t>Kg</w:t>
            </w:r>
            <w:r w:rsidRPr="003D04F3">
              <w:rPr>
                <w:lang w:val="fr-FR"/>
              </w:rPr>
              <w:t> </w:t>
            </w:r>
          </w:p>
        </w:tc>
        <w:tc>
          <w:tcPr>
            <w:tcW w:w="2402" w:type="dxa"/>
            <w:shd w:val="clear" w:color="auto" w:fill="FFFFFF" w:themeFill="background1"/>
          </w:tcPr>
          <w:p w14:paraId="55DDD89B" w14:textId="77777777" w:rsidR="00E31FC5" w:rsidRPr="00A32BC6" w:rsidRDefault="00E31FC5" w:rsidP="00E31FC5">
            <w:pPr>
              <w:jc w:val="center"/>
            </w:pPr>
          </w:p>
        </w:tc>
      </w:tr>
      <w:tr w:rsidR="00E31FC5" w14:paraId="4C0D20FF" w14:textId="77777777" w:rsidTr="00A32BC6">
        <w:tc>
          <w:tcPr>
            <w:tcW w:w="461" w:type="dxa"/>
            <w:shd w:val="clear" w:color="auto" w:fill="FFFFFF" w:themeFill="background1"/>
          </w:tcPr>
          <w:p w14:paraId="7CFB0FF4" w14:textId="2F5D80A2" w:rsidR="00E31FC5" w:rsidRPr="00A32BC6" w:rsidRDefault="00E31FC5" w:rsidP="00E31FC5">
            <w:pPr>
              <w:jc w:val="center"/>
            </w:pPr>
            <w:r w:rsidRPr="003D04F3">
              <w:t>5</w:t>
            </w:r>
          </w:p>
        </w:tc>
        <w:tc>
          <w:tcPr>
            <w:tcW w:w="3676" w:type="dxa"/>
            <w:gridSpan w:val="2"/>
            <w:shd w:val="clear" w:color="auto" w:fill="FFFFFF" w:themeFill="background1"/>
          </w:tcPr>
          <w:p w14:paraId="46A0092A" w14:textId="311FA58E" w:rsidR="00E31FC5" w:rsidRPr="00E31FC5" w:rsidRDefault="00E31FC5" w:rsidP="00E31FC5">
            <w:r w:rsidRPr="003D04F3">
              <w:rPr>
                <w:color w:val="auto"/>
              </w:rPr>
              <w:t>Boîte de Nescafé 200g</w:t>
            </w:r>
            <w:r w:rsidRPr="003D04F3">
              <w:rPr>
                <w:color w:val="auto"/>
                <w:lang w:val="fr-FR"/>
              </w:rPr>
              <w:t> </w:t>
            </w:r>
          </w:p>
        </w:tc>
        <w:tc>
          <w:tcPr>
            <w:tcW w:w="2550" w:type="dxa"/>
            <w:shd w:val="clear" w:color="auto" w:fill="FFFFFF" w:themeFill="background1"/>
          </w:tcPr>
          <w:p w14:paraId="048C5E1D" w14:textId="0CDCC1C5" w:rsidR="00E31FC5" w:rsidRPr="00A32BC6" w:rsidRDefault="00E31FC5" w:rsidP="00E31FC5">
            <w:pPr>
              <w:jc w:val="center"/>
            </w:pPr>
            <w:r w:rsidRPr="003D04F3">
              <w:t>Boite de 200 g</w:t>
            </w:r>
            <w:r w:rsidRPr="003D04F3">
              <w:rPr>
                <w:lang w:val="fr-FR"/>
              </w:rPr>
              <w:t> </w:t>
            </w:r>
          </w:p>
        </w:tc>
        <w:tc>
          <w:tcPr>
            <w:tcW w:w="2402" w:type="dxa"/>
            <w:shd w:val="clear" w:color="auto" w:fill="FFFFFF" w:themeFill="background1"/>
          </w:tcPr>
          <w:p w14:paraId="18032773" w14:textId="77777777" w:rsidR="00E31FC5" w:rsidRPr="00A32BC6" w:rsidRDefault="00E31FC5" w:rsidP="00E31FC5">
            <w:pPr>
              <w:jc w:val="center"/>
            </w:pPr>
          </w:p>
        </w:tc>
      </w:tr>
      <w:tr w:rsidR="00E31FC5" w14:paraId="6765EB5C" w14:textId="77777777" w:rsidTr="00A32BC6">
        <w:tc>
          <w:tcPr>
            <w:tcW w:w="461" w:type="dxa"/>
            <w:shd w:val="clear" w:color="auto" w:fill="FFFFFF" w:themeFill="background1"/>
          </w:tcPr>
          <w:p w14:paraId="095F1320" w14:textId="0C026076" w:rsidR="00E31FC5" w:rsidRPr="00A32BC6" w:rsidRDefault="00E31FC5" w:rsidP="00E31FC5">
            <w:pPr>
              <w:jc w:val="center"/>
            </w:pPr>
            <w:r w:rsidRPr="003D04F3">
              <w:t>6</w:t>
            </w:r>
          </w:p>
        </w:tc>
        <w:tc>
          <w:tcPr>
            <w:tcW w:w="3676" w:type="dxa"/>
            <w:gridSpan w:val="2"/>
            <w:shd w:val="clear" w:color="auto" w:fill="FFFFFF" w:themeFill="background1"/>
          </w:tcPr>
          <w:p w14:paraId="1F6D7264" w14:textId="523B43B1" w:rsidR="00E31FC5" w:rsidRPr="00E31FC5" w:rsidRDefault="00E31FC5" w:rsidP="00E31FC5">
            <w:pPr>
              <w:rPr>
                <w:color w:val="auto"/>
              </w:rPr>
            </w:pPr>
            <w:r w:rsidRPr="003D04F3">
              <w:rPr>
                <w:color w:val="auto"/>
              </w:rPr>
              <w:t>Tea Bag</w:t>
            </w:r>
            <w:r w:rsidRPr="003D04F3">
              <w:rPr>
                <w:color w:val="auto"/>
                <w:lang w:val="fr-FR"/>
              </w:rPr>
              <w:t> </w:t>
            </w:r>
          </w:p>
        </w:tc>
        <w:tc>
          <w:tcPr>
            <w:tcW w:w="2550" w:type="dxa"/>
            <w:shd w:val="clear" w:color="auto" w:fill="FFFFFF" w:themeFill="background1"/>
          </w:tcPr>
          <w:p w14:paraId="44CA2FE8" w14:textId="46A0B950" w:rsidR="00E31FC5" w:rsidRDefault="00E31FC5" w:rsidP="00E31FC5">
            <w:pPr>
              <w:jc w:val="center"/>
            </w:pPr>
            <w:r w:rsidRPr="003D04F3">
              <w:t>Boite </w:t>
            </w:r>
            <w:r w:rsidRPr="003D04F3">
              <w:rPr>
                <w:lang w:val="fr-FR"/>
              </w:rPr>
              <w:t> </w:t>
            </w:r>
          </w:p>
        </w:tc>
        <w:tc>
          <w:tcPr>
            <w:tcW w:w="2402" w:type="dxa"/>
            <w:shd w:val="clear" w:color="auto" w:fill="FFFFFF" w:themeFill="background1"/>
          </w:tcPr>
          <w:p w14:paraId="1B9CBF5C" w14:textId="77777777" w:rsidR="00E31FC5" w:rsidRPr="00A32BC6" w:rsidRDefault="00E31FC5" w:rsidP="00E31FC5">
            <w:pPr>
              <w:jc w:val="center"/>
            </w:pPr>
          </w:p>
        </w:tc>
      </w:tr>
      <w:tr w:rsidR="00E31FC5" w14:paraId="3B733AF4" w14:textId="77777777" w:rsidTr="00A32BC6">
        <w:tc>
          <w:tcPr>
            <w:tcW w:w="461" w:type="dxa"/>
            <w:shd w:val="clear" w:color="auto" w:fill="FFFFFF" w:themeFill="background1"/>
          </w:tcPr>
          <w:p w14:paraId="1000A71D" w14:textId="1EF20E00" w:rsidR="00E31FC5" w:rsidRPr="00A32BC6" w:rsidRDefault="00E31FC5" w:rsidP="00E31FC5">
            <w:pPr>
              <w:jc w:val="center"/>
            </w:pPr>
            <w:r w:rsidRPr="003D04F3">
              <w:t>7</w:t>
            </w:r>
          </w:p>
        </w:tc>
        <w:tc>
          <w:tcPr>
            <w:tcW w:w="3676" w:type="dxa"/>
            <w:gridSpan w:val="2"/>
            <w:shd w:val="clear" w:color="auto" w:fill="FFFFFF" w:themeFill="background1"/>
          </w:tcPr>
          <w:p w14:paraId="0417C46D" w14:textId="470FEAF8" w:rsidR="00E31FC5" w:rsidRPr="00E31FC5" w:rsidRDefault="00E31FC5" w:rsidP="00E31FC5">
            <w:pPr>
              <w:rPr>
                <w:color w:val="auto"/>
              </w:rPr>
            </w:pPr>
            <w:r w:rsidRPr="003D04F3">
              <w:rPr>
                <w:color w:val="auto"/>
              </w:rPr>
              <w:t>Lait en poudre NIDO</w:t>
            </w:r>
            <w:r w:rsidRPr="003D04F3">
              <w:rPr>
                <w:color w:val="auto"/>
                <w:lang w:val="fr-FR"/>
              </w:rPr>
              <w:t> </w:t>
            </w:r>
          </w:p>
        </w:tc>
        <w:tc>
          <w:tcPr>
            <w:tcW w:w="2550" w:type="dxa"/>
            <w:shd w:val="clear" w:color="auto" w:fill="FFFFFF" w:themeFill="background1"/>
          </w:tcPr>
          <w:p w14:paraId="1ED7489D" w14:textId="48B6052F" w:rsidR="00E31FC5" w:rsidRDefault="00E31FC5" w:rsidP="00E31FC5">
            <w:pPr>
              <w:jc w:val="center"/>
            </w:pPr>
            <w:r w:rsidRPr="003D04F3">
              <w:t>Boite de 2,5 kg</w:t>
            </w:r>
            <w:r w:rsidRPr="003D04F3">
              <w:rPr>
                <w:lang w:val="fr-FR"/>
              </w:rPr>
              <w:t> </w:t>
            </w:r>
          </w:p>
        </w:tc>
        <w:tc>
          <w:tcPr>
            <w:tcW w:w="2402" w:type="dxa"/>
            <w:shd w:val="clear" w:color="auto" w:fill="FFFFFF" w:themeFill="background1"/>
          </w:tcPr>
          <w:p w14:paraId="44097FA8" w14:textId="77777777" w:rsidR="00E31FC5" w:rsidRPr="00A32BC6" w:rsidRDefault="00E31FC5" w:rsidP="00E31FC5">
            <w:pPr>
              <w:jc w:val="center"/>
            </w:pPr>
          </w:p>
        </w:tc>
      </w:tr>
      <w:tr w:rsidR="00E31FC5" w14:paraId="19C6E157" w14:textId="77777777" w:rsidTr="00A32BC6">
        <w:tc>
          <w:tcPr>
            <w:tcW w:w="461" w:type="dxa"/>
            <w:shd w:val="clear" w:color="auto" w:fill="FFFFFF" w:themeFill="background1"/>
          </w:tcPr>
          <w:p w14:paraId="192DB9AF" w14:textId="09F1B4CB" w:rsidR="00E31FC5" w:rsidRPr="00A32BC6" w:rsidRDefault="00E31FC5" w:rsidP="00E31FC5">
            <w:pPr>
              <w:jc w:val="center"/>
            </w:pPr>
            <w:r w:rsidRPr="003D04F3">
              <w:t>8</w:t>
            </w:r>
          </w:p>
        </w:tc>
        <w:tc>
          <w:tcPr>
            <w:tcW w:w="3676" w:type="dxa"/>
            <w:gridSpan w:val="2"/>
            <w:shd w:val="clear" w:color="auto" w:fill="FFFFFF" w:themeFill="background1"/>
          </w:tcPr>
          <w:p w14:paraId="0A392F2B" w14:textId="18B1859F" w:rsidR="00E31FC5" w:rsidRPr="00E31FC5" w:rsidRDefault="00E31FC5" w:rsidP="00E31FC5">
            <w:pPr>
              <w:rPr>
                <w:color w:val="auto"/>
              </w:rPr>
            </w:pPr>
            <w:r w:rsidRPr="003D04F3">
              <w:rPr>
                <w:color w:val="auto"/>
              </w:rPr>
              <w:t>Lait en poudre NIDO</w:t>
            </w:r>
            <w:r w:rsidRPr="003D04F3">
              <w:rPr>
                <w:color w:val="auto"/>
                <w:lang w:val="fr-FR"/>
              </w:rPr>
              <w:t> </w:t>
            </w:r>
          </w:p>
        </w:tc>
        <w:tc>
          <w:tcPr>
            <w:tcW w:w="2550" w:type="dxa"/>
            <w:shd w:val="clear" w:color="auto" w:fill="FFFFFF" w:themeFill="background1"/>
          </w:tcPr>
          <w:p w14:paraId="4ED327C3" w14:textId="6D5FEF3D" w:rsidR="00E31FC5" w:rsidRDefault="00E31FC5" w:rsidP="00E31FC5">
            <w:pPr>
              <w:jc w:val="center"/>
            </w:pPr>
            <w:r w:rsidRPr="003D04F3">
              <w:t>Boîte de 400g</w:t>
            </w:r>
            <w:r w:rsidRPr="003D04F3">
              <w:rPr>
                <w:lang w:val="fr-FR"/>
              </w:rPr>
              <w:t> </w:t>
            </w:r>
          </w:p>
        </w:tc>
        <w:tc>
          <w:tcPr>
            <w:tcW w:w="2402" w:type="dxa"/>
            <w:shd w:val="clear" w:color="auto" w:fill="FFFFFF" w:themeFill="background1"/>
          </w:tcPr>
          <w:p w14:paraId="15A944F3" w14:textId="77777777" w:rsidR="00E31FC5" w:rsidRPr="00A32BC6" w:rsidRDefault="00E31FC5" w:rsidP="00E31FC5">
            <w:pPr>
              <w:jc w:val="center"/>
            </w:pPr>
          </w:p>
        </w:tc>
      </w:tr>
      <w:tr w:rsidR="00E31FC5" w14:paraId="17CD6166" w14:textId="77777777" w:rsidTr="00A32BC6">
        <w:tc>
          <w:tcPr>
            <w:tcW w:w="461" w:type="dxa"/>
            <w:shd w:val="clear" w:color="auto" w:fill="FFFFFF" w:themeFill="background1"/>
          </w:tcPr>
          <w:p w14:paraId="4BAB18B6" w14:textId="1469E622" w:rsidR="00E31FC5" w:rsidRPr="00A32BC6" w:rsidRDefault="00E31FC5" w:rsidP="00E31FC5">
            <w:pPr>
              <w:jc w:val="center"/>
            </w:pPr>
            <w:r w:rsidRPr="003D04F3">
              <w:t>9</w:t>
            </w:r>
          </w:p>
        </w:tc>
        <w:tc>
          <w:tcPr>
            <w:tcW w:w="3676" w:type="dxa"/>
            <w:gridSpan w:val="2"/>
            <w:shd w:val="clear" w:color="auto" w:fill="FFFFFF" w:themeFill="background1"/>
          </w:tcPr>
          <w:p w14:paraId="7DDFEBF5" w14:textId="3DAE5A47" w:rsidR="00E31FC5" w:rsidRPr="00E31FC5" w:rsidRDefault="00E31FC5" w:rsidP="00E31FC5">
            <w:pPr>
              <w:rPr>
                <w:color w:val="auto"/>
              </w:rPr>
            </w:pPr>
            <w:r w:rsidRPr="003D04F3">
              <w:rPr>
                <w:color w:val="auto"/>
              </w:rPr>
              <w:t>Papier filtre à café</w:t>
            </w:r>
            <w:r w:rsidRPr="003D04F3">
              <w:rPr>
                <w:color w:val="auto"/>
                <w:lang w:val="fr-FR"/>
              </w:rPr>
              <w:t> </w:t>
            </w:r>
          </w:p>
        </w:tc>
        <w:tc>
          <w:tcPr>
            <w:tcW w:w="2550" w:type="dxa"/>
            <w:shd w:val="clear" w:color="auto" w:fill="FFFFFF" w:themeFill="background1"/>
          </w:tcPr>
          <w:p w14:paraId="126C2126" w14:textId="64CA2AE9" w:rsidR="00E31FC5" w:rsidRDefault="00E31FC5" w:rsidP="00E31FC5">
            <w:pPr>
              <w:jc w:val="center"/>
            </w:pPr>
            <w:r w:rsidRPr="003D04F3">
              <w:t>Boîte de 100 pièces</w:t>
            </w:r>
            <w:r w:rsidRPr="003D04F3">
              <w:rPr>
                <w:lang w:val="fr-FR"/>
              </w:rPr>
              <w:t> </w:t>
            </w:r>
          </w:p>
        </w:tc>
        <w:tc>
          <w:tcPr>
            <w:tcW w:w="2402" w:type="dxa"/>
            <w:shd w:val="clear" w:color="auto" w:fill="FFFFFF" w:themeFill="background1"/>
          </w:tcPr>
          <w:p w14:paraId="59406E1E" w14:textId="77777777" w:rsidR="00E31FC5" w:rsidRPr="00A32BC6" w:rsidRDefault="00E31FC5" w:rsidP="00E31FC5">
            <w:pPr>
              <w:jc w:val="center"/>
            </w:pPr>
          </w:p>
        </w:tc>
      </w:tr>
      <w:tr w:rsidR="00E31FC5" w14:paraId="377A8B79" w14:textId="77777777" w:rsidTr="00A32BC6">
        <w:tc>
          <w:tcPr>
            <w:tcW w:w="461" w:type="dxa"/>
            <w:shd w:val="clear" w:color="auto" w:fill="FFFFFF" w:themeFill="background1"/>
          </w:tcPr>
          <w:p w14:paraId="28E8AAD5" w14:textId="3ADD13AC" w:rsidR="00E31FC5" w:rsidRPr="00A32BC6" w:rsidRDefault="00E31FC5" w:rsidP="00E31FC5">
            <w:pPr>
              <w:jc w:val="center"/>
            </w:pPr>
            <w:r w:rsidRPr="003D04F3">
              <w:t>10</w:t>
            </w:r>
          </w:p>
        </w:tc>
        <w:tc>
          <w:tcPr>
            <w:tcW w:w="3676" w:type="dxa"/>
            <w:gridSpan w:val="2"/>
            <w:shd w:val="clear" w:color="auto" w:fill="FFFFFF" w:themeFill="background1"/>
          </w:tcPr>
          <w:p w14:paraId="00EE69C6" w14:textId="4E487DF5" w:rsidR="00E31FC5" w:rsidRPr="00E31FC5" w:rsidRDefault="00E31FC5" w:rsidP="00E31FC5">
            <w:pPr>
              <w:rPr>
                <w:color w:val="auto"/>
              </w:rPr>
            </w:pPr>
            <w:r w:rsidRPr="003D04F3">
              <w:rPr>
                <w:color w:val="auto"/>
              </w:rPr>
              <w:t>Thermos (1 litre)</w:t>
            </w:r>
            <w:r w:rsidRPr="003D04F3">
              <w:rPr>
                <w:color w:val="auto"/>
                <w:lang w:val="fr-FR"/>
              </w:rPr>
              <w:t> </w:t>
            </w:r>
          </w:p>
        </w:tc>
        <w:tc>
          <w:tcPr>
            <w:tcW w:w="2550" w:type="dxa"/>
            <w:shd w:val="clear" w:color="auto" w:fill="FFFFFF" w:themeFill="background1"/>
          </w:tcPr>
          <w:p w14:paraId="555C93D7" w14:textId="4E14FCFD"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5BA080D0" w14:textId="77777777" w:rsidR="00E31FC5" w:rsidRPr="00A32BC6" w:rsidRDefault="00E31FC5" w:rsidP="00E31FC5">
            <w:pPr>
              <w:jc w:val="center"/>
            </w:pPr>
          </w:p>
        </w:tc>
      </w:tr>
      <w:tr w:rsidR="00E31FC5" w14:paraId="68EB4AA1" w14:textId="77777777" w:rsidTr="00A32BC6">
        <w:tc>
          <w:tcPr>
            <w:tcW w:w="461" w:type="dxa"/>
            <w:shd w:val="clear" w:color="auto" w:fill="FFFFFF" w:themeFill="background1"/>
          </w:tcPr>
          <w:p w14:paraId="0B5E9458" w14:textId="163A5FB6" w:rsidR="00E31FC5" w:rsidRPr="00A32BC6" w:rsidRDefault="00E31FC5" w:rsidP="00E31FC5">
            <w:pPr>
              <w:jc w:val="center"/>
            </w:pPr>
            <w:r w:rsidRPr="003D04F3">
              <w:t>11</w:t>
            </w:r>
          </w:p>
        </w:tc>
        <w:tc>
          <w:tcPr>
            <w:tcW w:w="3676" w:type="dxa"/>
            <w:gridSpan w:val="2"/>
            <w:shd w:val="clear" w:color="auto" w:fill="FFFFFF" w:themeFill="background1"/>
          </w:tcPr>
          <w:p w14:paraId="466DB336" w14:textId="58768EE0" w:rsidR="00E31FC5" w:rsidRPr="00E31FC5" w:rsidRDefault="00E31FC5" w:rsidP="00E31FC5">
            <w:pPr>
              <w:rPr>
                <w:color w:val="auto"/>
              </w:rPr>
            </w:pPr>
            <w:r w:rsidRPr="003D04F3">
              <w:rPr>
                <w:color w:val="auto"/>
              </w:rPr>
              <w:t>Thermos (2 litres)</w:t>
            </w:r>
            <w:r w:rsidRPr="003D04F3">
              <w:rPr>
                <w:color w:val="auto"/>
                <w:lang w:val="fr-FR"/>
              </w:rPr>
              <w:t> </w:t>
            </w:r>
          </w:p>
        </w:tc>
        <w:tc>
          <w:tcPr>
            <w:tcW w:w="2550" w:type="dxa"/>
            <w:shd w:val="clear" w:color="auto" w:fill="FFFFFF" w:themeFill="background1"/>
          </w:tcPr>
          <w:p w14:paraId="7980EC28" w14:textId="57540555"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61F0AB5F" w14:textId="77777777" w:rsidR="00E31FC5" w:rsidRPr="00A32BC6" w:rsidRDefault="00E31FC5" w:rsidP="00E31FC5">
            <w:pPr>
              <w:jc w:val="center"/>
            </w:pPr>
          </w:p>
        </w:tc>
      </w:tr>
      <w:tr w:rsidR="00E31FC5" w14:paraId="549AE6BD" w14:textId="77777777" w:rsidTr="00A32BC6">
        <w:tc>
          <w:tcPr>
            <w:tcW w:w="461" w:type="dxa"/>
            <w:shd w:val="clear" w:color="auto" w:fill="FFFFFF" w:themeFill="background1"/>
          </w:tcPr>
          <w:p w14:paraId="01FD94E3" w14:textId="4D5D858A" w:rsidR="00E31FC5" w:rsidRPr="00A32BC6" w:rsidRDefault="00E31FC5" w:rsidP="00E31FC5">
            <w:pPr>
              <w:jc w:val="center"/>
            </w:pPr>
            <w:r w:rsidRPr="003D04F3">
              <w:t>12</w:t>
            </w:r>
          </w:p>
        </w:tc>
        <w:tc>
          <w:tcPr>
            <w:tcW w:w="3676" w:type="dxa"/>
            <w:gridSpan w:val="2"/>
            <w:shd w:val="clear" w:color="auto" w:fill="FFFFFF" w:themeFill="background1"/>
          </w:tcPr>
          <w:p w14:paraId="784569E1" w14:textId="17D8DC0C" w:rsidR="00E31FC5" w:rsidRPr="00E31FC5" w:rsidRDefault="00E31FC5" w:rsidP="00E31FC5">
            <w:pPr>
              <w:rPr>
                <w:color w:val="auto"/>
              </w:rPr>
            </w:pPr>
            <w:r w:rsidRPr="003D04F3">
              <w:rPr>
                <w:color w:val="auto"/>
              </w:rPr>
              <w:t>Cafetière</w:t>
            </w:r>
            <w:r w:rsidRPr="003D04F3">
              <w:rPr>
                <w:color w:val="auto"/>
                <w:lang w:val="fr-FR"/>
              </w:rPr>
              <w:t> </w:t>
            </w:r>
          </w:p>
        </w:tc>
        <w:tc>
          <w:tcPr>
            <w:tcW w:w="2550" w:type="dxa"/>
            <w:shd w:val="clear" w:color="auto" w:fill="FFFFFF" w:themeFill="background1"/>
          </w:tcPr>
          <w:p w14:paraId="19FBDD65" w14:textId="757E74D3"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6E693172" w14:textId="77777777" w:rsidR="00E31FC5" w:rsidRPr="00A32BC6" w:rsidRDefault="00E31FC5" w:rsidP="00E31FC5">
            <w:pPr>
              <w:jc w:val="center"/>
            </w:pPr>
          </w:p>
        </w:tc>
      </w:tr>
      <w:tr w:rsidR="00E31FC5" w14:paraId="517B662F" w14:textId="77777777" w:rsidTr="00A32BC6">
        <w:tc>
          <w:tcPr>
            <w:tcW w:w="461" w:type="dxa"/>
            <w:shd w:val="clear" w:color="auto" w:fill="FFFFFF" w:themeFill="background1"/>
          </w:tcPr>
          <w:p w14:paraId="462F45C4" w14:textId="0F54B2E6" w:rsidR="00E31FC5" w:rsidRPr="00A32BC6" w:rsidRDefault="00E31FC5" w:rsidP="00E31FC5">
            <w:pPr>
              <w:jc w:val="center"/>
            </w:pPr>
            <w:r w:rsidRPr="003D04F3">
              <w:t>13</w:t>
            </w:r>
          </w:p>
        </w:tc>
        <w:tc>
          <w:tcPr>
            <w:tcW w:w="3676" w:type="dxa"/>
            <w:gridSpan w:val="2"/>
            <w:shd w:val="clear" w:color="auto" w:fill="FFFFFF" w:themeFill="background1"/>
          </w:tcPr>
          <w:p w14:paraId="1E943E5B" w14:textId="3F5FD8ED" w:rsidR="00E31FC5" w:rsidRPr="00E31FC5" w:rsidRDefault="00E31FC5" w:rsidP="00E31FC5">
            <w:pPr>
              <w:rPr>
                <w:color w:val="auto"/>
              </w:rPr>
            </w:pPr>
            <w:r w:rsidRPr="003D04F3">
              <w:rPr>
                <w:color w:val="auto"/>
              </w:rPr>
              <w:t>Bouilloire</w:t>
            </w:r>
            <w:r w:rsidRPr="003D04F3">
              <w:rPr>
                <w:color w:val="auto"/>
                <w:lang w:val="fr-FR"/>
              </w:rPr>
              <w:t> </w:t>
            </w:r>
          </w:p>
        </w:tc>
        <w:tc>
          <w:tcPr>
            <w:tcW w:w="2550" w:type="dxa"/>
            <w:shd w:val="clear" w:color="auto" w:fill="FFFFFF" w:themeFill="background1"/>
          </w:tcPr>
          <w:p w14:paraId="3828EDD8" w14:textId="5B11DEDA"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15394792" w14:textId="77777777" w:rsidR="00E31FC5" w:rsidRPr="00A32BC6" w:rsidRDefault="00E31FC5" w:rsidP="00E31FC5">
            <w:pPr>
              <w:jc w:val="center"/>
            </w:pPr>
          </w:p>
        </w:tc>
      </w:tr>
      <w:tr w:rsidR="00E31FC5" w14:paraId="5AD8BCFF" w14:textId="77777777" w:rsidTr="00A32BC6">
        <w:tc>
          <w:tcPr>
            <w:tcW w:w="461" w:type="dxa"/>
            <w:shd w:val="clear" w:color="auto" w:fill="FFFFFF" w:themeFill="background1"/>
          </w:tcPr>
          <w:p w14:paraId="408B219F" w14:textId="579F3A78" w:rsidR="00E31FC5" w:rsidRPr="00A32BC6" w:rsidRDefault="00E31FC5" w:rsidP="00E31FC5">
            <w:pPr>
              <w:jc w:val="center"/>
            </w:pPr>
            <w:r w:rsidRPr="003D04F3">
              <w:t>14</w:t>
            </w:r>
          </w:p>
        </w:tc>
        <w:tc>
          <w:tcPr>
            <w:tcW w:w="3676" w:type="dxa"/>
            <w:gridSpan w:val="2"/>
            <w:shd w:val="clear" w:color="auto" w:fill="FFFFFF" w:themeFill="background1"/>
          </w:tcPr>
          <w:p w14:paraId="34959D6A" w14:textId="1292EF4E" w:rsidR="00E31FC5" w:rsidRPr="00E31FC5" w:rsidRDefault="00E31FC5" w:rsidP="00E31FC5">
            <w:pPr>
              <w:rPr>
                <w:color w:val="auto"/>
              </w:rPr>
            </w:pPr>
            <w:r w:rsidRPr="003D04F3">
              <w:rPr>
                <w:color w:val="auto"/>
              </w:rPr>
              <w:t>Cuillère à café</w:t>
            </w:r>
            <w:r w:rsidRPr="003D04F3">
              <w:rPr>
                <w:color w:val="auto"/>
                <w:lang w:val="fr-FR"/>
              </w:rPr>
              <w:t> </w:t>
            </w:r>
          </w:p>
        </w:tc>
        <w:tc>
          <w:tcPr>
            <w:tcW w:w="2550" w:type="dxa"/>
            <w:shd w:val="clear" w:color="auto" w:fill="FFFFFF" w:themeFill="background1"/>
          </w:tcPr>
          <w:p w14:paraId="6AC4BE60" w14:textId="29F3316B"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18C86509" w14:textId="77777777" w:rsidR="00E31FC5" w:rsidRPr="00A32BC6" w:rsidRDefault="00E31FC5" w:rsidP="00E31FC5">
            <w:pPr>
              <w:jc w:val="center"/>
            </w:pPr>
          </w:p>
        </w:tc>
      </w:tr>
      <w:tr w:rsidR="00E31FC5" w14:paraId="637BF601" w14:textId="77777777" w:rsidTr="00A32BC6">
        <w:tc>
          <w:tcPr>
            <w:tcW w:w="461" w:type="dxa"/>
            <w:shd w:val="clear" w:color="auto" w:fill="FFFFFF" w:themeFill="background1"/>
          </w:tcPr>
          <w:p w14:paraId="1BBB70A3" w14:textId="71BBA48B" w:rsidR="00E31FC5" w:rsidRPr="00A32BC6" w:rsidRDefault="00E31FC5" w:rsidP="00E31FC5">
            <w:pPr>
              <w:jc w:val="center"/>
            </w:pPr>
            <w:r w:rsidRPr="003D04F3">
              <w:t>15</w:t>
            </w:r>
          </w:p>
        </w:tc>
        <w:tc>
          <w:tcPr>
            <w:tcW w:w="3676" w:type="dxa"/>
            <w:gridSpan w:val="2"/>
            <w:shd w:val="clear" w:color="auto" w:fill="FFFFFF" w:themeFill="background1"/>
          </w:tcPr>
          <w:p w14:paraId="00DCD1F8" w14:textId="46A45E0F" w:rsidR="00E31FC5" w:rsidRPr="00E31FC5" w:rsidRDefault="00E31FC5" w:rsidP="00E31FC5">
            <w:pPr>
              <w:rPr>
                <w:color w:val="auto"/>
              </w:rPr>
            </w:pPr>
            <w:r w:rsidRPr="003D04F3">
              <w:rPr>
                <w:color w:val="auto"/>
              </w:rPr>
              <w:t>Sucrière</w:t>
            </w:r>
            <w:r w:rsidRPr="003D04F3">
              <w:rPr>
                <w:color w:val="auto"/>
                <w:lang w:val="fr-FR"/>
              </w:rPr>
              <w:t> </w:t>
            </w:r>
          </w:p>
        </w:tc>
        <w:tc>
          <w:tcPr>
            <w:tcW w:w="2550" w:type="dxa"/>
            <w:shd w:val="clear" w:color="auto" w:fill="FFFFFF" w:themeFill="background1"/>
          </w:tcPr>
          <w:p w14:paraId="326FC5C6" w14:textId="2AB93F24"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05031CFE" w14:textId="77777777" w:rsidR="00E31FC5" w:rsidRPr="00A32BC6" w:rsidRDefault="00E31FC5" w:rsidP="00E31FC5">
            <w:pPr>
              <w:jc w:val="center"/>
            </w:pPr>
          </w:p>
        </w:tc>
      </w:tr>
      <w:tr w:rsidR="00E31FC5" w14:paraId="76DB4C00" w14:textId="77777777" w:rsidTr="00A32BC6">
        <w:tc>
          <w:tcPr>
            <w:tcW w:w="461" w:type="dxa"/>
            <w:shd w:val="clear" w:color="auto" w:fill="FFFFFF" w:themeFill="background1"/>
          </w:tcPr>
          <w:p w14:paraId="5100A3CB" w14:textId="1FB80BD1" w:rsidR="00E31FC5" w:rsidRPr="00A32BC6" w:rsidRDefault="00E31FC5" w:rsidP="00E31FC5">
            <w:pPr>
              <w:jc w:val="center"/>
            </w:pPr>
            <w:r w:rsidRPr="003D04F3">
              <w:t>16</w:t>
            </w:r>
          </w:p>
        </w:tc>
        <w:tc>
          <w:tcPr>
            <w:tcW w:w="3676" w:type="dxa"/>
            <w:gridSpan w:val="2"/>
            <w:shd w:val="clear" w:color="auto" w:fill="FFFFFF" w:themeFill="background1"/>
          </w:tcPr>
          <w:p w14:paraId="20988EDF" w14:textId="72AA0C31" w:rsidR="00E31FC5" w:rsidRPr="00E31FC5" w:rsidRDefault="00E31FC5" w:rsidP="00E31FC5">
            <w:pPr>
              <w:rPr>
                <w:color w:val="auto"/>
              </w:rPr>
            </w:pPr>
            <w:r w:rsidRPr="003D04F3">
              <w:rPr>
                <w:color w:val="auto"/>
              </w:rPr>
              <w:t>Tasses moyennes</w:t>
            </w:r>
            <w:r w:rsidRPr="003D04F3">
              <w:rPr>
                <w:color w:val="auto"/>
                <w:lang w:val="fr-FR"/>
              </w:rPr>
              <w:t> </w:t>
            </w:r>
          </w:p>
        </w:tc>
        <w:tc>
          <w:tcPr>
            <w:tcW w:w="2550" w:type="dxa"/>
            <w:shd w:val="clear" w:color="auto" w:fill="FFFFFF" w:themeFill="background1"/>
          </w:tcPr>
          <w:p w14:paraId="17ADB89C" w14:textId="00A2A7A5"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7E9009F7" w14:textId="77777777" w:rsidR="00E31FC5" w:rsidRPr="00A32BC6" w:rsidRDefault="00E31FC5" w:rsidP="00E31FC5">
            <w:pPr>
              <w:jc w:val="center"/>
            </w:pPr>
          </w:p>
        </w:tc>
      </w:tr>
      <w:tr w:rsidR="00E31FC5" w14:paraId="004745CB" w14:textId="77777777" w:rsidTr="00A32BC6">
        <w:tc>
          <w:tcPr>
            <w:tcW w:w="461" w:type="dxa"/>
            <w:shd w:val="clear" w:color="auto" w:fill="FFFFFF" w:themeFill="background1"/>
          </w:tcPr>
          <w:p w14:paraId="4D0D05A2" w14:textId="7B061185" w:rsidR="00E31FC5" w:rsidRPr="00A32BC6" w:rsidRDefault="00E31FC5" w:rsidP="00E31FC5">
            <w:pPr>
              <w:jc w:val="center"/>
            </w:pPr>
            <w:r w:rsidRPr="003D04F3">
              <w:lastRenderedPageBreak/>
              <w:t>17</w:t>
            </w:r>
          </w:p>
        </w:tc>
        <w:tc>
          <w:tcPr>
            <w:tcW w:w="3676" w:type="dxa"/>
            <w:gridSpan w:val="2"/>
            <w:shd w:val="clear" w:color="auto" w:fill="FFFFFF" w:themeFill="background1"/>
          </w:tcPr>
          <w:p w14:paraId="079DF54A" w14:textId="32DB1E71" w:rsidR="00E31FC5" w:rsidRPr="00E31FC5" w:rsidRDefault="00E31FC5" w:rsidP="00E31FC5">
            <w:pPr>
              <w:rPr>
                <w:color w:val="auto"/>
              </w:rPr>
            </w:pPr>
            <w:r w:rsidRPr="003D04F3">
              <w:rPr>
                <w:color w:val="auto"/>
              </w:rPr>
              <w:t>Verres à eau</w:t>
            </w:r>
            <w:r w:rsidRPr="003D04F3">
              <w:rPr>
                <w:color w:val="auto"/>
                <w:lang w:val="fr-FR"/>
              </w:rPr>
              <w:t> </w:t>
            </w:r>
          </w:p>
        </w:tc>
        <w:tc>
          <w:tcPr>
            <w:tcW w:w="2550" w:type="dxa"/>
            <w:shd w:val="clear" w:color="auto" w:fill="FFFFFF" w:themeFill="background1"/>
          </w:tcPr>
          <w:p w14:paraId="51D7DEC4" w14:textId="1B2BB57C" w:rsidR="00E31FC5" w:rsidRDefault="00E31FC5" w:rsidP="00E31FC5">
            <w:pPr>
              <w:jc w:val="center"/>
            </w:pPr>
            <w:r w:rsidRPr="003D04F3">
              <w:t>Pièce</w:t>
            </w:r>
            <w:r w:rsidRPr="003D04F3">
              <w:rPr>
                <w:lang w:val="fr-FR"/>
              </w:rPr>
              <w:t> </w:t>
            </w:r>
          </w:p>
        </w:tc>
        <w:tc>
          <w:tcPr>
            <w:tcW w:w="2402" w:type="dxa"/>
            <w:shd w:val="clear" w:color="auto" w:fill="FFFFFF" w:themeFill="background1"/>
          </w:tcPr>
          <w:p w14:paraId="6189D899" w14:textId="77777777" w:rsidR="00E31FC5" w:rsidRPr="00A32BC6" w:rsidRDefault="00E31FC5" w:rsidP="00E31FC5">
            <w:pPr>
              <w:jc w:val="center"/>
            </w:pPr>
          </w:p>
        </w:tc>
      </w:tr>
      <w:tr w:rsidR="00835EAD" w14:paraId="4F877FD2" w14:textId="77777777" w:rsidTr="009C20A9">
        <w:tc>
          <w:tcPr>
            <w:tcW w:w="6687" w:type="dxa"/>
            <w:gridSpan w:val="4"/>
            <w:shd w:val="clear" w:color="auto" w:fill="FFFFFF" w:themeFill="background1"/>
          </w:tcPr>
          <w:p w14:paraId="71F489E9" w14:textId="0DE2BE80" w:rsidR="00835EAD" w:rsidRPr="00A32BC6" w:rsidRDefault="00835EAD" w:rsidP="00835EAD">
            <w:pPr>
              <w:jc w:val="center"/>
              <w:rPr>
                <w:b/>
                <w:bCs/>
              </w:rPr>
            </w:pPr>
            <w:r w:rsidRPr="00A32BC6">
              <w:rPr>
                <w:b/>
                <w:bCs/>
              </w:rPr>
              <w:t>PRIX MOYEN EN € HTVA</w:t>
            </w:r>
          </w:p>
        </w:tc>
        <w:tc>
          <w:tcPr>
            <w:tcW w:w="2402" w:type="dxa"/>
            <w:shd w:val="clear" w:color="auto" w:fill="FFFFFF" w:themeFill="background1"/>
          </w:tcPr>
          <w:p w14:paraId="4D5BA2F5" w14:textId="77777777" w:rsidR="00835EAD" w:rsidRPr="00A32BC6" w:rsidRDefault="00835EAD" w:rsidP="00835EAD">
            <w:pPr>
              <w:jc w:val="center"/>
            </w:pPr>
          </w:p>
        </w:tc>
      </w:tr>
      <w:tr w:rsidR="00835EAD" w14:paraId="7AFE3CA0" w14:textId="77777777" w:rsidTr="00187DE2">
        <w:tc>
          <w:tcPr>
            <w:tcW w:w="6687" w:type="dxa"/>
            <w:gridSpan w:val="4"/>
            <w:shd w:val="clear" w:color="auto" w:fill="FFFFFF" w:themeFill="background1"/>
          </w:tcPr>
          <w:p w14:paraId="3570257C" w14:textId="66444FE1" w:rsidR="00835EAD" w:rsidRPr="00A32BC6" w:rsidRDefault="00835EAD" w:rsidP="00835EAD">
            <w:pPr>
              <w:jc w:val="center"/>
              <w:rPr>
                <w:b/>
                <w:bCs/>
              </w:rPr>
            </w:pPr>
            <w:r w:rsidRPr="00A32BC6">
              <w:rPr>
                <w:b/>
                <w:bCs/>
              </w:rPr>
              <w:t>TAUX DE LA TVA</w:t>
            </w:r>
          </w:p>
        </w:tc>
        <w:tc>
          <w:tcPr>
            <w:tcW w:w="2402" w:type="dxa"/>
            <w:shd w:val="clear" w:color="auto" w:fill="FFFFFF" w:themeFill="background1"/>
          </w:tcPr>
          <w:p w14:paraId="2A5ADDDD" w14:textId="77777777" w:rsidR="00835EAD" w:rsidRPr="00A32BC6" w:rsidRDefault="00835EAD" w:rsidP="00835EAD">
            <w:pPr>
              <w:jc w:val="center"/>
            </w:pPr>
          </w:p>
        </w:tc>
      </w:tr>
    </w:tbl>
    <w:p w14:paraId="720FEA98" w14:textId="77777777" w:rsidR="00CC0592" w:rsidRPr="00A32BC6" w:rsidRDefault="00CC0592" w:rsidP="00A32BC6">
      <w:pPr>
        <w:jc w:val="center"/>
      </w:pPr>
    </w:p>
    <w:p w14:paraId="00959A76" w14:textId="02AE2246" w:rsidR="00E72532" w:rsidRPr="000C248F" w:rsidRDefault="00E72532" w:rsidP="001C09F6">
      <w:pPr>
        <w:jc w:val="both"/>
        <w:rPr>
          <w:b/>
          <w:bCs/>
          <w:szCs w:val="21"/>
        </w:rPr>
      </w:pPr>
      <w:r w:rsidRPr="000C248F">
        <w:rPr>
          <w:b/>
          <w:bCs/>
          <w:szCs w:val="21"/>
        </w:rPr>
        <w:t>Nom et fonction du signataire (Personne habilitée à signer l’offre) :……………………………………………….</w:t>
      </w:r>
    </w:p>
    <w:p w14:paraId="06534D01" w14:textId="77777777" w:rsidR="00E72532" w:rsidRPr="000C248F" w:rsidRDefault="00E72532" w:rsidP="001C09F6">
      <w:pPr>
        <w:jc w:val="both"/>
        <w:rPr>
          <w:b/>
          <w:bCs/>
          <w:szCs w:val="21"/>
        </w:rPr>
      </w:pPr>
      <w:r w:rsidRPr="000C248F">
        <w:rPr>
          <w:b/>
          <w:bCs/>
          <w:szCs w:val="21"/>
        </w:rPr>
        <w:t>Cachet  et signature :………………………………………………………………….</w:t>
      </w:r>
    </w:p>
    <w:p w14:paraId="44BDD251" w14:textId="77777777" w:rsidR="00E72532" w:rsidRPr="000C248F" w:rsidRDefault="00E72532" w:rsidP="001C09F6">
      <w:pPr>
        <w:jc w:val="both"/>
        <w:rPr>
          <w:szCs w:val="21"/>
        </w:rPr>
      </w:pPr>
      <w:r w:rsidRPr="000C248F">
        <w:rPr>
          <w:b/>
          <w:bCs/>
          <w:szCs w:val="21"/>
        </w:rPr>
        <w:t>Lieu et date : …………………………………………………………………….</w:t>
      </w:r>
      <w:r w:rsidRPr="000C248F">
        <w:rPr>
          <w:szCs w:val="21"/>
        </w:rPr>
        <w:t> </w:t>
      </w:r>
      <w:bookmarkStart w:id="180" w:name="_Toc52268503"/>
    </w:p>
    <w:p w14:paraId="413A402E" w14:textId="77777777" w:rsidR="00E72532" w:rsidRPr="000C248F" w:rsidRDefault="00E72532" w:rsidP="001C09F6">
      <w:pPr>
        <w:jc w:val="both"/>
        <w:rPr>
          <w:szCs w:val="21"/>
        </w:rPr>
      </w:pPr>
    </w:p>
    <w:p w14:paraId="72BCFBA0" w14:textId="4BF86AAE" w:rsidR="00E72532" w:rsidRPr="00A32BC6" w:rsidRDefault="00A32BC6" w:rsidP="001C09F6">
      <w:pPr>
        <w:jc w:val="both"/>
        <w:rPr>
          <w:b/>
          <w:bCs/>
          <w:szCs w:val="21"/>
        </w:rPr>
      </w:pPr>
      <w:r w:rsidRPr="00A32BC6">
        <w:rPr>
          <w:b/>
          <w:bCs/>
          <w:szCs w:val="21"/>
          <w:highlight w:val="cyan"/>
          <w:u w:val="single"/>
        </w:rPr>
        <w:t>NB </w:t>
      </w:r>
      <w:r w:rsidRPr="00A32BC6">
        <w:rPr>
          <w:b/>
          <w:bCs/>
          <w:szCs w:val="21"/>
          <w:highlight w:val="cyan"/>
        </w:rPr>
        <w:t>: Le soumissionnaire est censé remettre prix pour tous les items du tableau ci-dessous. Une offre pour une partie du marché n’est pas recevable. L’ensemble de ces items forment un même marché.</w:t>
      </w:r>
      <w:r w:rsidR="002E5E90">
        <w:rPr>
          <w:b/>
          <w:bCs/>
          <w:szCs w:val="21"/>
        </w:rPr>
        <w:t xml:space="preserve"> </w:t>
      </w:r>
      <w:r w:rsidR="002E5E90" w:rsidRPr="002E5E90">
        <w:rPr>
          <w:b/>
          <w:bCs/>
          <w:szCs w:val="21"/>
          <w:highlight w:val="cyan"/>
        </w:rPr>
        <w:t>Il n’est pas autorisé de donner prix uniquement pour certains articles</w:t>
      </w:r>
      <w:r w:rsidR="002E5E90">
        <w:rPr>
          <w:b/>
          <w:bCs/>
          <w:szCs w:val="21"/>
        </w:rPr>
        <w:t>.</w:t>
      </w:r>
    </w:p>
    <w:p w14:paraId="570E1DF0" w14:textId="77777777" w:rsidR="00E72532" w:rsidRPr="000C248F" w:rsidRDefault="00E72532" w:rsidP="001C09F6">
      <w:pPr>
        <w:jc w:val="both"/>
        <w:rPr>
          <w:szCs w:val="21"/>
        </w:rPr>
      </w:pPr>
    </w:p>
    <w:p w14:paraId="539F60EB" w14:textId="77777777" w:rsidR="00E72532" w:rsidRPr="000C248F" w:rsidRDefault="00E72532" w:rsidP="001C09F6">
      <w:pPr>
        <w:jc w:val="both"/>
        <w:rPr>
          <w:szCs w:val="21"/>
        </w:rPr>
      </w:pPr>
    </w:p>
    <w:p w14:paraId="7CC80D5B" w14:textId="77777777" w:rsidR="00E72532" w:rsidRDefault="00E72532" w:rsidP="001C09F6">
      <w:pPr>
        <w:jc w:val="both"/>
        <w:rPr>
          <w:szCs w:val="21"/>
        </w:rPr>
      </w:pPr>
    </w:p>
    <w:p w14:paraId="1ACCC67C" w14:textId="77777777" w:rsidR="006F6A2A" w:rsidRDefault="006F6A2A" w:rsidP="001C09F6">
      <w:pPr>
        <w:jc w:val="both"/>
        <w:rPr>
          <w:szCs w:val="21"/>
        </w:rPr>
      </w:pPr>
    </w:p>
    <w:p w14:paraId="05677A0D" w14:textId="77777777" w:rsidR="00326E2A" w:rsidRDefault="00326E2A" w:rsidP="001C09F6">
      <w:pPr>
        <w:jc w:val="both"/>
        <w:rPr>
          <w:szCs w:val="21"/>
        </w:rPr>
      </w:pPr>
    </w:p>
    <w:p w14:paraId="10A5B6A4" w14:textId="77777777" w:rsidR="00326E2A" w:rsidRDefault="00326E2A" w:rsidP="001C09F6">
      <w:pPr>
        <w:jc w:val="both"/>
        <w:rPr>
          <w:szCs w:val="21"/>
        </w:rPr>
      </w:pPr>
    </w:p>
    <w:p w14:paraId="60ED97B6" w14:textId="77777777" w:rsidR="00326E2A" w:rsidRDefault="00326E2A" w:rsidP="001C09F6">
      <w:pPr>
        <w:jc w:val="both"/>
        <w:rPr>
          <w:szCs w:val="21"/>
        </w:rPr>
      </w:pPr>
    </w:p>
    <w:p w14:paraId="4256B1F2" w14:textId="77777777" w:rsidR="00304AE9" w:rsidRDefault="00304AE9" w:rsidP="001C09F6">
      <w:pPr>
        <w:jc w:val="both"/>
        <w:rPr>
          <w:szCs w:val="21"/>
        </w:rPr>
      </w:pPr>
    </w:p>
    <w:p w14:paraId="67EEA8C1" w14:textId="77777777" w:rsidR="00304AE9" w:rsidRDefault="00304AE9" w:rsidP="001C09F6">
      <w:pPr>
        <w:jc w:val="both"/>
        <w:rPr>
          <w:szCs w:val="21"/>
        </w:rPr>
      </w:pPr>
    </w:p>
    <w:p w14:paraId="5D4BF5D0" w14:textId="77777777" w:rsidR="00304AE9" w:rsidRDefault="00304AE9" w:rsidP="001C09F6">
      <w:pPr>
        <w:jc w:val="both"/>
        <w:rPr>
          <w:szCs w:val="21"/>
        </w:rPr>
      </w:pPr>
    </w:p>
    <w:p w14:paraId="51DC058D" w14:textId="77777777" w:rsidR="00304AE9" w:rsidRDefault="00304AE9" w:rsidP="001C09F6">
      <w:pPr>
        <w:jc w:val="both"/>
        <w:rPr>
          <w:szCs w:val="21"/>
        </w:rPr>
      </w:pPr>
    </w:p>
    <w:p w14:paraId="4A50C55C" w14:textId="77777777" w:rsidR="00304AE9" w:rsidRDefault="00304AE9" w:rsidP="001C09F6">
      <w:pPr>
        <w:jc w:val="both"/>
        <w:rPr>
          <w:szCs w:val="21"/>
        </w:rPr>
      </w:pPr>
    </w:p>
    <w:p w14:paraId="4A90AFFC" w14:textId="77777777" w:rsidR="00304AE9" w:rsidRDefault="00304AE9" w:rsidP="001C09F6">
      <w:pPr>
        <w:jc w:val="both"/>
        <w:rPr>
          <w:szCs w:val="21"/>
        </w:rPr>
      </w:pPr>
    </w:p>
    <w:p w14:paraId="0050300E" w14:textId="77777777" w:rsidR="00304AE9" w:rsidRDefault="00304AE9" w:rsidP="001C09F6">
      <w:pPr>
        <w:jc w:val="both"/>
        <w:rPr>
          <w:szCs w:val="21"/>
        </w:rPr>
      </w:pPr>
    </w:p>
    <w:p w14:paraId="480CFE3C" w14:textId="77777777" w:rsidR="00304AE9" w:rsidRDefault="00304AE9" w:rsidP="001C09F6">
      <w:pPr>
        <w:jc w:val="both"/>
        <w:rPr>
          <w:szCs w:val="21"/>
        </w:rPr>
      </w:pPr>
    </w:p>
    <w:p w14:paraId="4A32098A" w14:textId="77777777" w:rsidR="00304AE9" w:rsidRDefault="00304AE9" w:rsidP="001C09F6">
      <w:pPr>
        <w:jc w:val="both"/>
        <w:rPr>
          <w:szCs w:val="21"/>
        </w:rPr>
      </w:pPr>
    </w:p>
    <w:p w14:paraId="7BBE0FC8" w14:textId="77777777" w:rsidR="00304AE9" w:rsidRDefault="00304AE9" w:rsidP="001C09F6">
      <w:pPr>
        <w:jc w:val="both"/>
        <w:rPr>
          <w:szCs w:val="21"/>
        </w:rPr>
      </w:pPr>
    </w:p>
    <w:p w14:paraId="1D1121DD" w14:textId="77777777" w:rsidR="00304AE9" w:rsidRPr="000C248F" w:rsidRDefault="00304AE9" w:rsidP="001C09F6">
      <w:pPr>
        <w:jc w:val="both"/>
        <w:rPr>
          <w:szCs w:val="21"/>
        </w:rPr>
      </w:pPr>
    </w:p>
    <w:p w14:paraId="21B55C90" w14:textId="77777777" w:rsidR="00E72532" w:rsidRPr="000C248F" w:rsidRDefault="00E72532" w:rsidP="001C09F6">
      <w:pPr>
        <w:pStyle w:val="Titre2"/>
        <w:numPr>
          <w:ilvl w:val="0"/>
          <w:numId w:val="0"/>
        </w:numPr>
        <w:ind w:left="576" w:hanging="576"/>
        <w:jc w:val="both"/>
        <w:rPr>
          <w:rFonts w:ascii="Georgia" w:hAnsi="Georgia"/>
          <w:sz w:val="21"/>
          <w:szCs w:val="21"/>
        </w:rPr>
      </w:pPr>
      <w:bookmarkStart w:id="181" w:name="_Toc205548463"/>
      <w:bookmarkStart w:id="182" w:name="_Toc223783290"/>
      <w:r w:rsidRPr="000C248F">
        <w:rPr>
          <w:rFonts w:ascii="Georgia" w:hAnsi="Georgia"/>
          <w:sz w:val="21"/>
          <w:szCs w:val="21"/>
        </w:rPr>
        <w:lastRenderedPageBreak/>
        <w:t>6.4 Déclaration sur l’honneur – motifs d’exclusion</w:t>
      </w:r>
      <w:bookmarkEnd w:id="180"/>
      <w:bookmarkEnd w:id="181"/>
      <w:bookmarkEnd w:id="182"/>
      <w:r w:rsidRPr="000C248F">
        <w:rPr>
          <w:rFonts w:ascii="Georgia" w:hAnsi="Georgia"/>
          <w:sz w:val="21"/>
          <w:szCs w:val="21"/>
        </w:rPr>
        <w:t xml:space="preserve"> </w:t>
      </w:r>
    </w:p>
    <w:p w14:paraId="06B5BE5B" w14:textId="77777777" w:rsidR="006F6A2A" w:rsidRPr="00561742" w:rsidRDefault="006F6A2A" w:rsidP="006F6A2A">
      <w:pPr>
        <w:widowControl w:val="0"/>
        <w:autoSpaceDE w:val="0"/>
        <w:autoSpaceDN w:val="0"/>
        <w:spacing w:before="72" w:after="0" w:line="240" w:lineRule="auto"/>
        <w:rPr>
          <w:rFonts w:eastAsia="Times New Roman" w:cs="Georgia"/>
          <w:b/>
          <w:sz w:val="18"/>
          <w:szCs w:val="20"/>
        </w:rPr>
      </w:pPr>
    </w:p>
    <w:p w14:paraId="05546501" w14:textId="77777777" w:rsidR="006F6A2A" w:rsidRPr="006F6A2A" w:rsidRDefault="006F6A2A" w:rsidP="006F6A2A">
      <w:pPr>
        <w:widowControl w:val="0"/>
        <w:tabs>
          <w:tab w:val="left" w:pos="2791"/>
          <w:tab w:val="left" w:pos="4092"/>
          <w:tab w:val="left" w:pos="5204"/>
          <w:tab w:val="left" w:pos="5916"/>
          <w:tab w:val="left" w:pos="6919"/>
          <w:tab w:val="left" w:pos="7650"/>
        </w:tabs>
        <w:autoSpaceDE w:val="0"/>
        <w:autoSpaceDN w:val="0"/>
        <w:spacing w:after="0" w:line="249" w:lineRule="auto"/>
        <w:ind w:left="792" w:right="88"/>
        <w:rPr>
          <w:rFonts w:eastAsia="Times New Roman" w:cs="Georgia"/>
          <w:b/>
          <w:sz w:val="18"/>
        </w:rPr>
      </w:pPr>
      <w:r w:rsidRPr="006F6A2A">
        <w:rPr>
          <w:rFonts w:eastAsia="Times New Roman" w:cs="Georgia"/>
          <w:b/>
          <w:color w:val="575656"/>
          <w:w w:val="105"/>
          <w:sz w:val="18"/>
        </w:rPr>
        <w:t>Par</w:t>
      </w:r>
      <w:r w:rsidRPr="006F6A2A">
        <w:rPr>
          <w:rFonts w:eastAsia="Times New Roman" w:cs="Georgia"/>
          <w:b/>
          <w:color w:val="575656"/>
          <w:spacing w:val="21"/>
          <w:w w:val="105"/>
          <w:sz w:val="18"/>
        </w:rPr>
        <w:t xml:space="preserve"> </w:t>
      </w:r>
      <w:r w:rsidRPr="006F6A2A">
        <w:rPr>
          <w:rFonts w:eastAsia="Times New Roman" w:cs="Georgia"/>
          <w:b/>
          <w:color w:val="575656"/>
          <w:w w:val="105"/>
          <w:sz w:val="18"/>
        </w:rPr>
        <w:t>la</w:t>
      </w:r>
      <w:r w:rsidRPr="006F6A2A">
        <w:rPr>
          <w:rFonts w:eastAsia="Times New Roman" w:cs="Georgia"/>
          <w:b/>
          <w:color w:val="575656"/>
          <w:spacing w:val="23"/>
          <w:w w:val="105"/>
          <w:sz w:val="18"/>
        </w:rPr>
        <w:t xml:space="preserve"> </w:t>
      </w:r>
      <w:r w:rsidRPr="006F6A2A">
        <w:rPr>
          <w:rFonts w:eastAsia="Times New Roman" w:cs="Georgia"/>
          <w:b/>
          <w:color w:val="575656"/>
          <w:w w:val="105"/>
          <w:sz w:val="18"/>
        </w:rPr>
        <w:t>présente,</w:t>
      </w:r>
      <w:r w:rsidRPr="006F6A2A">
        <w:rPr>
          <w:rFonts w:eastAsia="Times New Roman" w:cs="Georgia"/>
          <w:b/>
          <w:color w:val="575656"/>
          <w:spacing w:val="23"/>
          <w:w w:val="105"/>
          <w:sz w:val="18"/>
        </w:rPr>
        <w:t xml:space="preserve"> </w:t>
      </w:r>
      <w:r w:rsidRPr="006F6A2A">
        <w:rPr>
          <w:rFonts w:eastAsia="Times New Roman" w:cs="Georgia"/>
          <w:b/>
          <w:color w:val="575656"/>
          <w:w w:val="105"/>
          <w:sz w:val="18"/>
        </w:rPr>
        <w:t>[je/nous],</w:t>
      </w:r>
      <w:r w:rsidRPr="006F6A2A">
        <w:rPr>
          <w:rFonts w:eastAsia="Times New Roman" w:cs="Georgia"/>
          <w:b/>
          <w:color w:val="575656"/>
          <w:spacing w:val="23"/>
          <w:w w:val="105"/>
          <w:sz w:val="18"/>
        </w:rPr>
        <w:t xml:space="preserve"> </w:t>
      </w:r>
      <w:r w:rsidRPr="006F6A2A">
        <w:rPr>
          <w:rFonts w:eastAsia="Times New Roman" w:cs="Georgia"/>
          <w:b/>
          <w:color w:val="575656"/>
          <w:w w:val="105"/>
          <w:sz w:val="18"/>
        </w:rPr>
        <w:t>[NOM(s)</w:t>
      </w:r>
      <w:r w:rsidRPr="006F6A2A">
        <w:rPr>
          <w:rFonts w:eastAsia="Times New Roman" w:cs="Georgia"/>
          <w:b/>
          <w:color w:val="575656"/>
          <w:spacing w:val="21"/>
          <w:w w:val="105"/>
          <w:sz w:val="18"/>
        </w:rPr>
        <w:t xml:space="preserve"> </w:t>
      </w:r>
      <w:r w:rsidRPr="006F6A2A">
        <w:rPr>
          <w:rFonts w:eastAsia="Times New Roman" w:cs="Georgia"/>
          <w:b/>
          <w:color w:val="575656"/>
          <w:w w:val="105"/>
          <w:sz w:val="18"/>
        </w:rPr>
        <w:t>et</w:t>
      </w:r>
      <w:r w:rsidRPr="006F6A2A">
        <w:rPr>
          <w:rFonts w:eastAsia="Times New Roman" w:cs="Georgia"/>
          <w:b/>
          <w:color w:val="575656"/>
          <w:spacing w:val="23"/>
          <w:w w:val="105"/>
          <w:sz w:val="18"/>
        </w:rPr>
        <w:t xml:space="preserve"> </w:t>
      </w:r>
      <w:r w:rsidRPr="006F6A2A">
        <w:rPr>
          <w:rFonts w:eastAsia="Times New Roman" w:cs="Georgia"/>
          <w:b/>
          <w:color w:val="575656"/>
          <w:w w:val="105"/>
          <w:sz w:val="18"/>
        </w:rPr>
        <w:t>PRENOM(s)],</w:t>
      </w:r>
      <w:r w:rsidRPr="006F6A2A">
        <w:rPr>
          <w:rFonts w:eastAsia="Times New Roman" w:cs="Georgia"/>
          <w:b/>
          <w:color w:val="575656"/>
          <w:spacing w:val="24"/>
          <w:w w:val="105"/>
          <w:sz w:val="18"/>
        </w:rPr>
        <w:t xml:space="preserve"> </w:t>
      </w:r>
      <w:r w:rsidRPr="006F6A2A">
        <w:rPr>
          <w:rFonts w:eastAsia="Times New Roman" w:cs="Georgia"/>
          <w:b/>
          <w:color w:val="575656"/>
          <w:w w:val="105"/>
          <w:sz w:val="18"/>
        </w:rPr>
        <w:t>agissant</w:t>
      </w:r>
      <w:r w:rsidRPr="006F6A2A">
        <w:rPr>
          <w:rFonts w:eastAsia="Times New Roman" w:cs="Georgia"/>
          <w:b/>
          <w:color w:val="575656"/>
          <w:spacing w:val="25"/>
          <w:w w:val="105"/>
          <w:sz w:val="18"/>
        </w:rPr>
        <w:t xml:space="preserve"> </w:t>
      </w:r>
      <w:r w:rsidRPr="006F6A2A">
        <w:rPr>
          <w:rFonts w:eastAsia="Times New Roman" w:cs="Georgia"/>
          <w:b/>
          <w:color w:val="575656"/>
          <w:w w:val="105"/>
          <w:sz w:val="18"/>
        </w:rPr>
        <w:t>en</w:t>
      </w:r>
      <w:r w:rsidRPr="006F6A2A">
        <w:rPr>
          <w:rFonts w:eastAsia="Times New Roman" w:cs="Georgia"/>
          <w:b/>
          <w:color w:val="575656"/>
          <w:spacing w:val="23"/>
          <w:w w:val="105"/>
          <w:sz w:val="18"/>
        </w:rPr>
        <w:t xml:space="preserve"> </w:t>
      </w:r>
      <w:r w:rsidRPr="006F6A2A">
        <w:rPr>
          <w:rFonts w:eastAsia="Times New Roman" w:cs="Georgia"/>
          <w:b/>
          <w:color w:val="575656"/>
          <w:w w:val="105"/>
          <w:sz w:val="18"/>
        </w:rPr>
        <w:t>ma/notre</w:t>
      </w:r>
      <w:r w:rsidRPr="006F6A2A">
        <w:rPr>
          <w:rFonts w:eastAsia="Times New Roman" w:cs="Georgia"/>
          <w:b/>
          <w:color w:val="575656"/>
          <w:spacing w:val="23"/>
          <w:w w:val="105"/>
          <w:sz w:val="18"/>
        </w:rPr>
        <w:t xml:space="preserve"> </w:t>
      </w:r>
      <w:r w:rsidRPr="006F6A2A">
        <w:rPr>
          <w:rFonts w:eastAsia="Times New Roman" w:cs="Georgia"/>
          <w:b/>
          <w:color w:val="575656"/>
          <w:w w:val="105"/>
          <w:sz w:val="18"/>
        </w:rPr>
        <w:t>qualité</w:t>
      </w:r>
      <w:r w:rsidRPr="006F6A2A">
        <w:rPr>
          <w:rFonts w:eastAsia="Times New Roman" w:cs="Georgia"/>
          <w:b/>
          <w:color w:val="575656"/>
          <w:spacing w:val="23"/>
          <w:w w:val="105"/>
          <w:sz w:val="18"/>
        </w:rPr>
        <w:t xml:space="preserve"> </w:t>
      </w:r>
      <w:r w:rsidRPr="006F6A2A">
        <w:rPr>
          <w:rFonts w:eastAsia="Times New Roman" w:cs="Georgia"/>
          <w:b/>
          <w:color w:val="575656"/>
          <w:w w:val="105"/>
          <w:sz w:val="18"/>
        </w:rPr>
        <w:t xml:space="preserve">de </w:t>
      </w:r>
      <w:r w:rsidRPr="006F6A2A">
        <w:rPr>
          <w:rFonts w:eastAsia="Times New Roman" w:cs="Georgia"/>
          <w:b/>
          <w:color w:val="575656"/>
          <w:spacing w:val="-2"/>
          <w:w w:val="105"/>
          <w:sz w:val="18"/>
        </w:rPr>
        <w:t>représentant(s)</w:t>
      </w:r>
      <w:r w:rsidRPr="006F6A2A">
        <w:rPr>
          <w:rFonts w:eastAsia="Times New Roman" w:cs="Georgia"/>
          <w:b/>
          <w:color w:val="575656"/>
          <w:sz w:val="18"/>
        </w:rPr>
        <w:tab/>
      </w:r>
      <w:r w:rsidRPr="006F6A2A">
        <w:rPr>
          <w:rFonts w:eastAsia="Times New Roman" w:cs="Georgia"/>
          <w:b/>
          <w:color w:val="575656"/>
          <w:spacing w:val="-2"/>
          <w:w w:val="105"/>
          <w:sz w:val="18"/>
        </w:rPr>
        <w:t>légal(e)/</w:t>
      </w:r>
      <w:r w:rsidRPr="006F6A2A">
        <w:rPr>
          <w:rFonts w:eastAsia="Times New Roman" w:cs="Georgia"/>
          <w:b/>
          <w:color w:val="575656"/>
          <w:sz w:val="18"/>
        </w:rPr>
        <w:tab/>
      </w:r>
      <w:r w:rsidRPr="006F6A2A">
        <w:rPr>
          <w:rFonts w:eastAsia="Times New Roman" w:cs="Georgia"/>
          <w:b/>
          <w:color w:val="575656"/>
          <w:spacing w:val="-2"/>
          <w:w w:val="105"/>
          <w:sz w:val="18"/>
        </w:rPr>
        <w:t>légaux</w:t>
      </w:r>
      <w:r w:rsidRPr="006F6A2A">
        <w:rPr>
          <w:rFonts w:eastAsia="Times New Roman" w:cs="Georgia"/>
          <w:b/>
          <w:color w:val="575656"/>
          <w:sz w:val="18"/>
        </w:rPr>
        <w:tab/>
      </w:r>
      <w:r w:rsidRPr="006F6A2A">
        <w:rPr>
          <w:rFonts w:eastAsia="Times New Roman" w:cs="Georgia"/>
          <w:b/>
          <w:color w:val="575656"/>
          <w:spacing w:val="-5"/>
          <w:w w:val="105"/>
          <w:sz w:val="18"/>
        </w:rPr>
        <w:t>de</w:t>
      </w:r>
      <w:r w:rsidRPr="006F6A2A">
        <w:rPr>
          <w:rFonts w:eastAsia="Times New Roman" w:cs="Georgia"/>
          <w:b/>
          <w:color w:val="575656"/>
          <w:sz w:val="18"/>
        </w:rPr>
        <w:tab/>
      </w:r>
      <w:r w:rsidRPr="006F6A2A">
        <w:rPr>
          <w:rFonts w:eastAsia="Times New Roman" w:cs="Georgia"/>
          <w:b/>
          <w:color w:val="575656"/>
          <w:spacing w:val="-4"/>
          <w:w w:val="105"/>
          <w:sz w:val="18"/>
        </w:rPr>
        <w:t>[nom</w:t>
      </w:r>
      <w:r w:rsidRPr="006F6A2A">
        <w:rPr>
          <w:rFonts w:eastAsia="Times New Roman" w:cs="Georgia"/>
          <w:b/>
          <w:color w:val="575656"/>
          <w:sz w:val="18"/>
        </w:rPr>
        <w:tab/>
      </w:r>
      <w:r w:rsidRPr="006F6A2A">
        <w:rPr>
          <w:rFonts w:eastAsia="Times New Roman" w:cs="Georgia"/>
          <w:b/>
          <w:color w:val="575656"/>
          <w:spacing w:val="-5"/>
          <w:w w:val="105"/>
          <w:sz w:val="18"/>
        </w:rPr>
        <w:t>du</w:t>
      </w:r>
      <w:r w:rsidRPr="006F6A2A">
        <w:rPr>
          <w:rFonts w:eastAsia="Times New Roman" w:cs="Georgia"/>
          <w:b/>
          <w:color w:val="575656"/>
          <w:sz w:val="18"/>
        </w:rPr>
        <w:tab/>
      </w:r>
      <w:r w:rsidRPr="006F6A2A">
        <w:rPr>
          <w:rFonts w:eastAsia="Times New Roman" w:cs="Georgia"/>
          <w:b/>
          <w:color w:val="575656"/>
          <w:spacing w:val="-2"/>
          <w:w w:val="105"/>
          <w:sz w:val="18"/>
        </w:rPr>
        <w:t>soumissionnaire</w:t>
      </w:r>
    </w:p>
    <w:p w14:paraId="11B396D5" w14:textId="77777777" w:rsidR="006F6A2A" w:rsidRPr="00561742" w:rsidRDefault="006F6A2A" w:rsidP="006F6A2A">
      <w:pPr>
        <w:widowControl w:val="0"/>
        <w:autoSpaceDE w:val="0"/>
        <w:autoSpaceDN w:val="0"/>
        <w:spacing w:before="2" w:after="0" w:line="247" w:lineRule="auto"/>
        <w:ind w:left="792"/>
        <w:rPr>
          <w:rFonts w:eastAsia="Times New Roman" w:cs="Georgia"/>
          <w:b/>
          <w:sz w:val="18"/>
        </w:rPr>
      </w:pPr>
      <w:r w:rsidRPr="006F6A2A">
        <w:rPr>
          <w:rFonts w:eastAsia="Times New Roman" w:cs="Georgia"/>
          <w:b/>
          <w:color w:val="575656"/>
          <w:w w:val="105"/>
          <w:sz w:val="18"/>
        </w:rPr>
        <w:t>/bénéficiaire/partenaire/cocontractant],</w:t>
      </w:r>
      <w:r w:rsidRPr="006F6A2A">
        <w:rPr>
          <w:rFonts w:eastAsia="Times New Roman" w:cs="Georgia"/>
          <w:b/>
          <w:color w:val="575656"/>
          <w:spacing w:val="25"/>
          <w:w w:val="105"/>
          <w:sz w:val="18"/>
        </w:rPr>
        <w:t xml:space="preserve"> </w:t>
      </w:r>
      <w:r w:rsidRPr="006F6A2A">
        <w:rPr>
          <w:rFonts w:eastAsia="Times New Roman" w:cs="Georgia"/>
          <w:b/>
          <w:color w:val="575656"/>
          <w:w w:val="105"/>
          <w:sz w:val="18"/>
        </w:rPr>
        <w:t>ci-après</w:t>
      </w:r>
      <w:r w:rsidRPr="006F6A2A">
        <w:rPr>
          <w:rFonts w:eastAsia="Times New Roman" w:cs="Georgia"/>
          <w:b/>
          <w:color w:val="575656"/>
          <w:spacing w:val="21"/>
          <w:w w:val="105"/>
          <w:sz w:val="18"/>
        </w:rPr>
        <w:t xml:space="preserve"> </w:t>
      </w:r>
      <w:r w:rsidRPr="006F6A2A">
        <w:rPr>
          <w:rFonts w:eastAsia="Times New Roman" w:cs="Georgia"/>
          <w:b/>
          <w:color w:val="575656"/>
          <w:w w:val="105"/>
          <w:sz w:val="18"/>
        </w:rPr>
        <w:t>dénommé</w:t>
      </w:r>
      <w:r w:rsidRPr="006F6A2A">
        <w:rPr>
          <w:rFonts w:eastAsia="Times New Roman" w:cs="Georgia"/>
          <w:b/>
          <w:color w:val="575656"/>
          <w:spacing w:val="21"/>
          <w:w w:val="105"/>
          <w:sz w:val="18"/>
        </w:rPr>
        <w:t xml:space="preserve"> </w:t>
      </w:r>
      <w:r w:rsidRPr="006F6A2A">
        <w:rPr>
          <w:rFonts w:eastAsia="Times New Roman" w:cs="Georgia"/>
          <w:b/>
          <w:color w:val="575656"/>
          <w:w w:val="105"/>
          <w:sz w:val="18"/>
        </w:rPr>
        <w:t>la</w:t>
      </w:r>
      <w:r w:rsidRPr="006F6A2A">
        <w:rPr>
          <w:rFonts w:eastAsia="Times New Roman" w:cs="Georgia"/>
          <w:b/>
          <w:color w:val="575656"/>
          <w:spacing w:val="20"/>
          <w:w w:val="105"/>
          <w:sz w:val="18"/>
        </w:rPr>
        <w:t xml:space="preserve"> </w:t>
      </w:r>
      <w:r w:rsidRPr="006F6A2A">
        <w:rPr>
          <w:rFonts w:eastAsia="Times New Roman" w:cs="Georgia"/>
          <w:b/>
          <w:color w:val="575656"/>
          <w:w w:val="105"/>
          <w:sz w:val="18"/>
        </w:rPr>
        <w:t>“contrepartie”,</w:t>
      </w:r>
      <w:r w:rsidRPr="006F6A2A">
        <w:rPr>
          <w:rFonts w:eastAsia="Times New Roman" w:cs="Georgia"/>
          <w:b/>
          <w:color w:val="575656"/>
          <w:spacing w:val="21"/>
          <w:w w:val="105"/>
          <w:sz w:val="18"/>
        </w:rPr>
        <w:t xml:space="preserve"> </w:t>
      </w:r>
      <w:r w:rsidRPr="006F6A2A">
        <w:rPr>
          <w:rFonts w:eastAsia="Times New Roman" w:cs="Georgia"/>
          <w:b/>
          <w:color w:val="575656"/>
          <w:w w:val="105"/>
          <w:sz w:val="18"/>
        </w:rPr>
        <w:t>déclare que/ déclarons</w:t>
      </w:r>
      <w:r w:rsidRPr="006F6A2A">
        <w:rPr>
          <w:rFonts w:eastAsia="Times New Roman" w:cs="Georgia"/>
          <w:b/>
          <w:color w:val="575656"/>
          <w:spacing w:val="80"/>
          <w:w w:val="105"/>
          <w:sz w:val="18"/>
        </w:rPr>
        <w:t xml:space="preserve"> </w:t>
      </w:r>
      <w:r w:rsidRPr="006F6A2A">
        <w:rPr>
          <w:rFonts w:eastAsia="Times New Roman" w:cs="Georgia"/>
          <w:b/>
          <w:color w:val="575656"/>
          <w:w w:val="105"/>
          <w:sz w:val="18"/>
        </w:rPr>
        <w:t>que *:</w:t>
      </w:r>
    </w:p>
    <w:p w14:paraId="31AE1716" w14:textId="77777777" w:rsidR="006F6A2A" w:rsidRPr="00561742" w:rsidRDefault="006F6A2A" w:rsidP="006F6A2A">
      <w:pPr>
        <w:widowControl w:val="0"/>
        <w:autoSpaceDE w:val="0"/>
        <w:autoSpaceDN w:val="0"/>
        <w:spacing w:before="148" w:after="0" w:line="240" w:lineRule="auto"/>
        <w:ind w:left="792"/>
        <w:rPr>
          <w:rFonts w:eastAsia="Times New Roman" w:cs="Georgia"/>
          <w:i/>
          <w:sz w:val="15"/>
        </w:rPr>
      </w:pPr>
      <w:r w:rsidRPr="00561742">
        <w:rPr>
          <w:rFonts w:eastAsia="Times New Roman" w:cs="Georgia"/>
          <w:b/>
          <w:i/>
          <w:color w:val="575656"/>
          <w:sz w:val="15"/>
        </w:rPr>
        <w:t>*V</w:t>
      </w:r>
      <w:r w:rsidRPr="00561742">
        <w:rPr>
          <w:rFonts w:eastAsia="Times New Roman" w:cs="Georgia"/>
          <w:i/>
          <w:color w:val="575656"/>
          <w:sz w:val="15"/>
        </w:rPr>
        <w:t>euillez</w:t>
      </w:r>
      <w:r w:rsidRPr="00561742">
        <w:rPr>
          <w:rFonts w:eastAsia="Times New Roman" w:cs="Georgia"/>
          <w:i/>
          <w:color w:val="575656"/>
          <w:spacing w:val="-3"/>
          <w:sz w:val="15"/>
        </w:rPr>
        <w:t xml:space="preserve"> </w:t>
      </w:r>
      <w:r w:rsidRPr="00561742">
        <w:rPr>
          <w:rFonts w:eastAsia="Times New Roman" w:cs="Georgia"/>
          <w:i/>
          <w:color w:val="575656"/>
          <w:sz w:val="15"/>
        </w:rPr>
        <w:t>cocher</w:t>
      </w:r>
      <w:r w:rsidRPr="00561742">
        <w:rPr>
          <w:rFonts w:eastAsia="Times New Roman" w:cs="Georgia"/>
          <w:i/>
          <w:color w:val="575656"/>
          <w:spacing w:val="-4"/>
          <w:sz w:val="15"/>
        </w:rPr>
        <w:t xml:space="preserve"> </w:t>
      </w:r>
      <w:r w:rsidRPr="00561742">
        <w:rPr>
          <w:rFonts w:eastAsia="Times New Roman" w:cs="Georgia"/>
          <w:i/>
          <w:color w:val="575656"/>
          <w:sz w:val="15"/>
        </w:rPr>
        <w:t>les</w:t>
      </w:r>
      <w:r w:rsidRPr="00561742">
        <w:rPr>
          <w:rFonts w:eastAsia="Times New Roman" w:cs="Georgia"/>
          <w:i/>
          <w:color w:val="575656"/>
          <w:spacing w:val="-4"/>
          <w:sz w:val="15"/>
        </w:rPr>
        <w:t xml:space="preserve"> </w:t>
      </w:r>
      <w:r w:rsidRPr="00561742">
        <w:rPr>
          <w:rFonts w:eastAsia="Times New Roman" w:cs="Georgia"/>
          <w:i/>
          <w:color w:val="575656"/>
          <w:sz w:val="15"/>
        </w:rPr>
        <w:t>cases</w:t>
      </w:r>
      <w:r w:rsidRPr="00561742">
        <w:rPr>
          <w:rFonts w:eastAsia="Times New Roman" w:cs="Georgia"/>
          <w:i/>
          <w:color w:val="575656"/>
          <w:spacing w:val="-5"/>
          <w:sz w:val="15"/>
        </w:rPr>
        <w:t xml:space="preserve"> </w:t>
      </w:r>
      <w:r w:rsidRPr="00561742">
        <w:rPr>
          <w:rFonts w:eastAsia="Times New Roman" w:cs="Georgia"/>
          <w:i/>
          <w:color w:val="575656"/>
          <w:sz w:val="15"/>
        </w:rPr>
        <w:t>correspondantes</w:t>
      </w:r>
      <w:r w:rsidRPr="00561742">
        <w:rPr>
          <w:rFonts w:eastAsia="Times New Roman" w:cs="Georgia"/>
          <w:i/>
          <w:color w:val="575656"/>
          <w:spacing w:val="-4"/>
          <w:sz w:val="15"/>
        </w:rPr>
        <w:t xml:space="preserve"> </w:t>
      </w:r>
      <w:r w:rsidRPr="00561742">
        <w:rPr>
          <w:rFonts w:eastAsia="Times New Roman" w:cs="Georgia"/>
          <w:i/>
          <w:color w:val="575656"/>
          <w:sz w:val="15"/>
        </w:rPr>
        <w:t>pour</w:t>
      </w:r>
      <w:r w:rsidRPr="00561742">
        <w:rPr>
          <w:rFonts w:eastAsia="Times New Roman" w:cs="Georgia"/>
          <w:i/>
          <w:color w:val="575656"/>
          <w:spacing w:val="-4"/>
          <w:sz w:val="15"/>
        </w:rPr>
        <w:t xml:space="preserve"> </w:t>
      </w:r>
      <w:r w:rsidRPr="00561742">
        <w:rPr>
          <w:rFonts w:eastAsia="Times New Roman" w:cs="Georgia"/>
          <w:i/>
          <w:color w:val="575656"/>
          <w:sz w:val="15"/>
        </w:rPr>
        <w:t>confirmer</w:t>
      </w:r>
      <w:r w:rsidRPr="00561742">
        <w:rPr>
          <w:rFonts w:eastAsia="Times New Roman" w:cs="Georgia"/>
          <w:i/>
          <w:color w:val="575656"/>
          <w:spacing w:val="-4"/>
          <w:sz w:val="15"/>
        </w:rPr>
        <w:t xml:space="preserve"> </w:t>
      </w:r>
      <w:r w:rsidRPr="00561742">
        <w:rPr>
          <w:rFonts w:eastAsia="Times New Roman" w:cs="Georgia"/>
          <w:i/>
          <w:color w:val="575656"/>
          <w:sz w:val="15"/>
        </w:rPr>
        <w:t>chaque</w:t>
      </w:r>
      <w:r w:rsidRPr="00561742">
        <w:rPr>
          <w:rFonts w:eastAsia="Times New Roman" w:cs="Georgia"/>
          <w:i/>
          <w:color w:val="575656"/>
          <w:spacing w:val="-3"/>
          <w:sz w:val="15"/>
        </w:rPr>
        <w:t xml:space="preserve"> </w:t>
      </w:r>
      <w:r w:rsidRPr="00561742">
        <w:rPr>
          <w:rFonts w:eastAsia="Times New Roman" w:cs="Georgia"/>
          <w:i/>
          <w:color w:val="575656"/>
          <w:spacing w:val="-2"/>
          <w:sz w:val="15"/>
        </w:rPr>
        <w:t>situation</w:t>
      </w:r>
    </w:p>
    <w:p w14:paraId="7EB8792F" w14:textId="77777777" w:rsidR="006F6A2A" w:rsidRPr="00561742" w:rsidRDefault="006F6A2A" w:rsidP="006F6A2A">
      <w:pPr>
        <w:widowControl w:val="0"/>
        <w:autoSpaceDE w:val="0"/>
        <w:autoSpaceDN w:val="0"/>
        <w:spacing w:after="0" w:line="240" w:lineRule="auto"/>
        <w:rPr>
          <w:rFonts w:eastAsia="Times New Roman" w:cs="Georgia"/>
          <w:i/>
          <w:sz w:val="15"/>
          <w:szCs w:val="20"/>
        </w:rPr>
      </w:pPr>
    </w:p>
    <w:p w14:paraId="060E0A3F" w14:textId="77777777" w:rsidR="006F6A2A" w:rsidRPr="00561742" w:rsidRDefault="006F6A2A" w:rsidP="006F6A2A">
      <w:pPr>
        <w:widowControl w:val="0"/>
        <w:autoSpaceDE w:val="0"/>
        <w:autoSpaceDN w:val="0"/>
        <w:spacing w:before="139" w:after="0" w:line="240" w:lineRule="auto"/>
        <w:rPr>
          <w:rFonts w:eastAsia="Times New Roman" w:cs="Georgia"/>
          <w:i/>
          <w:sz w:val="15"/>
          <w:szCs w:val="20"/>
        </w:rPr>
      </w:pPr>
    </w:p>
    <w:p w14:paraId="63ABC443" w14:textId="77777777" w:rsidR="006F6A2A" w:rsidRPr="00561742" w:rsidRDefault="006F6A2A" w:rsidP="0055079B">
      <w:pPr>
        <w:widowControl w:val="0"/>
        <w:numPr>
          <w:ilvl w:val="0"/>
          <w:numId w:val="56"/>
        </w:numPr>
        <w:tabs>
          <w:tab w:val="left" w:pos="1130"/>
        </w:tabs>
        <w:autoSpaceDE w:val="0"/>
        <w:autoSpaceDN w:val="0"/>
        <w:spacing w:after="0" w:line="249" w:lineRule="auto"/>
        <w:ind w:right="580"/>
        <w:rPr>
          <w:rFonts w:eastAsia="Times New Roman" w:cs="Georgia"/>
          <w:b/>
          <w:sz w:val="18"/>
        </w:rPr>
      </w:pPr>
      <w:r w:rsidRPr="00561742">
        <w:rPr>
          <w:rFonts w:eastAsia="Times New Roman" w:cs="Georgia"/>
          <w:b/>
          <w:color w:val="575656"/>
          <w:w w:val="105"/>
          <w:sz w:val="18"/>
        </w:rPr>
        <w:t>la</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contrepartie ou l’un de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ses dirigeants n’a</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fait l’objet d’aucune condamnation prononcée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par</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une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décision</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judiciaire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ayant</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force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chose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jugée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pour</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l’une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des infractions suivantes :</w:t>
      </w:r>
    </w:p>
    <w:p w14:paraId="4F953314" w14:textId="77777777" w:rsidR="006F6A2A" w:rsidRPr="00561742" w:rsidRDefault="006F6A2A" w:rsidP="006F6A2A">
      <w:pPr>
        <w:widowControl w:val="0"/>
        <w:autoSpaceDE w:val="0"/>
        <w:autoSpaceDN w:val="0"/>
        <w:spacing w:before="160" w:after="0" w:line="240" w:lineRule="auto"/>
        <w:rPr>
          <w:rFonts w:eastAsia="Times New Roman" w:cs="Georgia"/>
          <w:b/>
          <w:sz w:val="18"/>
          <w:szCs w:val="20"/>
        </w:rPr>
      </w:pPr>
    </w:p>
    <w:p w14:paraId="29D55FF5" w14:textId="77777777" w:rsidR="006F6A2A" w:rsidRPr="00561742" w:rsidRDefault="006F6A2A" w:rsidP="0055079B">
      <w:pPr>
        <w:widowControl w:val="0"/>
        <w:numPr>
          <w:ilvl w:val="1"/>
          <w:numId w:val="56"/>
        </w:numPr>
        <w:tabs>
          <w:tab w:val="left" w:pos="2123"/>
        </w:tabs>
        <w:autoSpaceDE w:val="0"/>
        <w:autoSpaceDN w:val="0"/>
        <w:spacing w:after="0" w:line="240" w:lineRule="auto"/>
        <w:ind w:left="2123" w:hanging="667"/>
        <w:rPr>
          <w:rFonts w:eastAsia="Times New Roman" w:cs="Georgia"/>
          <w:sz w:val="18"/>
        </w:rPr>
      </w:pPr>
      <w:r w:rsidRPr="00561742">
        <w:rPr>
          <w:rFonts w:eastAsia="Times New Roman" w:cs="Georgia"/>
          <w:color w:val="575656"/>
          <w:sz w:val="18"/>
        </w:rPr>
        <w:t>participation</w:t>
      </w:r>
      <w:r w:rsidRPr="00561742">
        <w:rPr>
          <w:rFonts w:eastAsia="Times New Roman" w:cs="Georgia"/>
          <w:color w:val="575656"/>
          <w:spacing w:val="20"/>
          <w:sz w:val="18"/>
        </w:rPr>
        <w:t xml:space="preserve"> </w:t>
      </w:r>
      <w:r w:rsidRPr="00561742">
        <w:rPr>
          <w:rFonts w:eastAsia="Times New Roman" w:cs="Georgia"/>
          <w:color w:val="575656"/>
          <w:sz w:val="18"/>
        </w:rPr>
        <w:t>à</w:t>
      </w:r>
      <w:r w:rsidRPr="00561742">
        <w:rPr>
          <w:rFonts w:eastAsia="Times New Roman" w:cs="Georgia"/>
          <w:color w:val="575656"/>
          <w:spacing w:val="21"/>
          <w:sz w:val="18"/>
        </w:rPr>
        <w:t xml:space="preserve"> </w:t>
      </w:r>
      <w:r w:rsidRPr="00561742">
        <w:rPr>
          <w:rFonts w:eastAsia="Times New Roman" w:cs="Georgia"/>
          <w:color w:val="575656"/>
          <w:sz w:val="18"/>
        </w:rPr>
        <w:t>une</w:t>
      </w:r>
      <w:r w:rsidRPr="00561742">
        <w:rPr>
          <w:rFonts w:eastAsia="Times New Roman" w:cs="Georgia"/>
          <w:color w:val="575656"/>
          <w:spacing w:val="22"/>
          <w:sz w:val="18"/>
        </w:rPr>
        <w:t xml:space="preserve"> </w:t>
      </w:r>
      <w:r w:rsidRPr="00561742">
        <w:rPr>
          <w:rFonts w:eastAsia="Times New Roman" w:cs="Georgia"/>
          <w:color w:val="575656"/>
          <w:sz w:val="18"/>
        </w:rPr>
        <w:t>organisation</w:t>
      </w:r>
      <w:r w:rsidRPr="00561742">
        <w:rPr>
          <w:rFonts w:eastAsia="Times New Roman" w:cs="Georgia"/>
          <w:color w:val="575656"/>
          <w:spacing w:val="21"/>
          <w:sz w:val="18"/>
        </w:rPr>
        <w:t xml:space="preserve"> </w:t>
      </w:r>
      <w:r w:rsidRPr="00561742">
        <w:rPr>
          <w:rFonts w:eastAsia="Times New Roman" w:cs="Georgia"/>
          <w:color w:val="575656"/>
          <w:sz w:val="18"/>
        </w:rPr>
        <w:t>criminelle</w:t>
      </w:r>
      <w:r w:rsidRPr="00561742">
        <w:rPr>
          <w:rFonts w:eastAsia="Times New Roman" w:cs="Georgia"/>
          <w:color w:val="575656"/>
          <w:spacing w:val="21"/>
          <w:sz w:val="18"/>
        </w:rPr>
        <w:t xml:space="preserve"> </w:t>
      </w:r>
      <w:r w:rsidRPr="00561742">
        <w:rPr>
          <w:rFonts w:eastAsia="Times New Roman" w:cs="Georgia"/>
          <w:color w:val="575656"/>
          <w:spacing w:val="-10"/>
          <w:sz w:val="18"/>
        </w:rPr>
        <w:t>;</w:t>
      </w:r>
    </w:p>
    <w:p w14:paraId="79CEFDBC" w14:textId="77777777" w:rsidR="006F6A2A" w:rsidRPr="00561742" w:rsidRDefault="006F6A2A" w:rsidP="0055079B">
      <w:pPr>
        <w:widowControl w:val="0"/>
        <w:numPr>
          <w:ilvl w:val="1"/>
          <w:numId w:val="56"/>
        </w:numPr>
        <w:tabs>
          <w:tab w:val="left" w:pos="2123"/>
        </w:tabs>
        <w:autoSpaceDE w:val="0"/>
        <w:autoSpaceDN w:val="0"/>
        <w:spacing w:before="160" w:after="0" w:line="240" w:lineRule="auto"/>
        <w:ind w:left="2123" w:hanging="667"/>
        <w:rPr>
          <w:rFonts w:eastAsia="Times New Roman" w:cs="Georgia"/>
          <w:sz w:val="18"/>
        </w:rPr>
      </w:pPr>
      <w:r w:rsidRPr="00561742">
        <w:rPr>
          <w:rFonts w:eastAsia="Times New Roman" w:cs="Georgia"/>
          <w:color w:val="575656"/>
          <w:spacing w:val="-2"/>
          <w:w w:val="105"/>
          <w:sz w:val="18"/>
        </w:rPr>
        <w:t>corruption;</w:t>
      </w:r>
    </w:p>
    <w:p w14:paraId="14E91D4B" w14:textId="77777777" w:rsidR="006F6A2A" w:rsidRPr="00561742" w:rsidRDefault="006F6A2A" w:rsidP="0055079B">
      <w:pPr>
        <w:widowControl w:val="0"/>
        <w:numPr>
          <w:ilvl w:val="1"/>
          <w:numId w:val="56"/>
        </w:numPr>
        <w:tabs>
          <w:tab w:val="left" w:pos="2123"/>
        </w:tabs>
        <w:autoSpaceDE w:val="0"/>
        <w:autoSpaceDN w:val="0"/>
        <w:spacing w:before="158" w:after="0" w:line="240" w:lineRule="auto"/>
        <w:ind w:left="2123" w:hanging="667"/>
        <w:rPr>
          <w:rFonts w:eastAsia="Times New Roman" w:cs="Georgia"/>
          <w:sz w:val="18"/>
        </w:rPr>
      </w:pPr>
      <w:r w:rsidRPr="00561742">
        <w:rPr>
          <w:rFonts w:eastAsia="Times New Roman" w:cs="Georgia"/>
          <w:color w:val="575656"/>
          <w:spacing w:val="-2"/>
          <w:w w:val="105"/>
          <w:sz w:val="18"/>
        </w:rPr>
        <w:t>fraude;</w:t>
      </w:r>
    </w:p>
    <w:p w14:paraId="4E1593CC" w14:textId="77777777" w:rsidR="006F6A2A" w:rsidRPr="00561742" w:rsidRDefault="006F6A2A" w:rsidP="0055079B">
      <w:pPr>
        <w:widowControl w:val="0"/>
        <w:numPr>
          <w:ilvl w:val="1"/>
          <w:numId w:val="56"/>
        </w:numPr>
        <w:tabs>
          <w:tab w:val="left" w:pos="2123"/>
        </w:tabs>
        <w:autoSpaceDE w:val="0"/>
        <w:autoSpaceDN w:val="0"/>
        <w:spacing w:before="160" w:after="0" w:line="249" w:lineRule="auto"/>
        <w:ind w:left="1456" w:right="804" w:firstLine="0"/>
        <w:rPr>
          <w:rFonts w:eastAsia="Times New Roman" w:cs="Georgia"/>
          <w:sz w:val="18"/>
        </w:rPr>
      </w:pPr>
      <w:r w:rsidRPr="00561742">
        <w:rPr>
          <w:rFonts w:eastAsia="Times New Roman" w:cs="Georgia"/>
          <w:color w:val="575656"/>
          <w:w w:val="105"/>
          <w:sz w:val="18"/>
        </w:rPr>
        <w:t>infractions</w:t>
      </w:r>
      <w:r w:rsidRPr="00561742">
        <w:rPr>
          <w:rFonts w:eastAsia="Times New Roman" w:cs="Georgia"/>
          <w:color w:val="575656"/>
          <w:spacing w:val="-9"/>
          <w:w w:val="105"/>
          <w:sz w:val="18"/>
        </w:rPr>
        <w:t xml:space="preserve"> </w:t>
      </w:r>
      <w:r w:rsidRPr="00561742">
        <w:rPr>
          <w:rFonts w:eastAsia="Times New Roman" w:cs="Georgia"/>
          <w:color w:val="575656"/>
          <w:w w:val="105"/>
          <w:sz w:val="18"/>
        </w:rPr>
        <w:t>terroristes,</w:t>
      </w:r>
      <w:r w:rsidRPr="00561742">
        <w:rPr>
          <w:rFonts w:eastAsia="Times New Roman" w:cs="Georgia"/>
          <w:color w:val="575656"/>
          <w:spacing w:val="-11"/>
          <w:w w:val="105"/>
          <w:sz w:val="18"/>
        </w:rPr>
        <w:t xml:space="preserve"> </w:t>
      </w:r>
      <w:r w:rsidRPr="00561742">
        <w:rPr>
          <w:rFonts w:eastAsia="Times New Roman" w:cs="Georgia"/>
          <w:color w:val="575656"/>
          <w:w w:val="105"/>
          <w:sz w:val="18"/>
        </w:rPr>
        <w:t>infractions</w:t>
      </w:r>
      <w:r w:rsidRPr="00561742">
        <w:rPr>
          <w:rFonts w:eastAsia="Times New Roman" w:cs="Georgia"/>
          <w:color w:val="575656"/>
          <w:spacing w:val="-7"/>
          <w:w w:val="105"/>
          <w:sz w:val="18"/>
        </w:rPr>
        <w:t xml:space="preserve"> </w:t>
      </w:r>
      <w:r w:rsidRPr="00561742">
        <w:rPr>
          <w:rFonts w:eastAsia="Times New Roman" w:cs="Georgia"/>
          <w:color w:val="575656"/>
          <w:w w:val="105"/>
          <w:sz w:val="18"/>
        </w:rPr>
        <w:t>liées</w:t>
      </w:r>
      <w:r w:rsidRPr="00561742">
        <w:rPr>
          <w:rFonts w:eastAsia="Times New Roman" w:cs="Georgia"/>
          <w:color w:val="575656"/>
          <w:spacing w:val="-7"/>
          <w:w w:val="105"/>
          <w:sz w:val="18"/>
        </w:rPr>
        <w:t xml:space="preserve"> </w:t>
      </w:r>
      <w:r w:rsidRPr="00561742">
        <w:rPr>
          <w:rFonts w:eastAsia="Times New Roman" w:cs="Georgia"/>
          <w:color w:val="575656"/>
          <w:w w:val="105"/>
          <w:sz w:val="18"/>
        </w:rPr>
        <w:t>aux</w:t>
      </w:r>
      <w:r w:rsidRPr="00561742">
        <w:rPr>
          <w:rFonts w:eastAsia="Times New Roman" w:cs="Georgia"/>
          <w:color w:val="575656"/>
          <w:spacing w:val="-10"/>
          <w:w w:val="105"/>
          <w:sz w:val="18"/>
        </w:rPr>
        <w:t xml:space="preserve"> </w:t>
      </w:r>
      <w:r w:rsidRPr="00561742">
        <w:rPr>
          <w:rFonts w:eastAsia="Times New Roman" w:cs="Georgia"/>
          <w:color w:val="575656"/>
          <w:w w:val="105"/>
          <w:sz w:val="18"/>
        </w:rPr>
        <w:t>activités</w:t>
      </w:r>
      <w:r w:rsidRPr="00561742">
        <w:rPr>
          <w:rFonts w:eastAsia="Times New Roman" w:cs="Georgia"/>
          <w:color w:val="575656"/>
          <w:spacing w:val="-9"/>
          <w:w w:val="105"/>
          <w:sz w:val="18"/>
        </w:rPr>
        <w:t xml:space="preserve"> </w:t>
      </w:r>
      <w:r w:rsidRPr="00561742">
        <w:rPr>
          <w:rFonts w:eastAsia="Times New Roman" w:cs="Georgia"/>
          <w:color w:val="575656"/>
          <w:w w:val="105"/>
          <w:sz w:val="18"/>
        </w:rPr>
        <w:t>terroristes</w:t>
      </w:r>
      <w:r w:rsidRPr="00561742">
        <w:rPr>
          <w:rFonts w:eastAsia="Times New Roman" w:cs="Georgia"/>
          <w:color w:val="575656"/>
          <w:spacing w:val="-9"/>
          <w:w w:val="105"/>
          <w:sz w:val="18"/>
        </w:rPr>
        <w:t xml:space="preserve"> </w:t>
      </w:r>
      <w:r w:rsidRPr="00561742">
        <w:rPr>
          <w:rFonts w:eastAsia="Times New Roman" w:cs="Georgia"/>
          <w:color w:val="575656"/>
          <w:w w:val="105"/>
          <w:sz w:val="18"/>
        </w:rPr>
        <w:t>ou</w:t>
      </w:r>
      <w:r w:rsidRPr="00561742">
        <w:rPr>
          <w:rFonts w:eastAsia="Times New Roman" w:cs="Georgia"/>
          <w:color w:val="575656"/>
          <w:spacing w:val="-11"/>
          <w:w w:val="105"/>
          <w:sz w:val="18"/>
        </w:rPr>
        <w:t xml:space="preserve"> </w:t>
      </w:r>
      <w:r w:rsidRPr="00561742">
        <w:rPr>
          <w:rFonts w:eastAsia="Times New Roman" w:cs="Georgia"/>
          <w:color w:val="575656"/>
          <w:w w:val="105"/>
          <w:sz w:val="18"/>
        </w:rPr>
        <w:t>incitation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à commettre une telle infraction, complicité ou tentative d’une telle infraction ;</w:t>
      </w:r>
    </w:p>
    <w:p w14:paraId="2CD3D2E0" w14:textId="77777777" w:rsidR="006F6A2A" w:rsidRPr="00561742" w:rsidRDefault="006F6A2A" w:rsidP="0055079B">
      <w:pPr>
        <w:widowControl w:val="0"/>
        <w:numPr>
          <w:ilvl w:val="1"/>
          <w:numId w:val="56"/>
        </w:numPr>
        <w:tabs>
          <w:tab w:val="left" w:pos="2123"/>
        </w:tabs>
        <w:autoSpaceDE w:val="0"/>
        <w:autoSpaceDN w:val="0"/>
        <w:spacing w:before="153" w:after="0" w:line="240" w:lineRule="auto"/>
        <w:ind w:left="2123" w:hanging="667"/>
        <w:rPr>
          <w:rFonts w:eastAsia="Times New Roman" w:cs="Georgia"/>
          <w:sz w:val="18"/>
        </w:rPr>
      </w:pPr>
      <w:r w:rsidRPr="00561742">
        <w:rPr>
          <w:rFonts w:eastAsia="Times New Roman" w:cs="Georgia"/>
          <w:color w:val="575656"/>
          <w:w w:val="105"/>
          <w:sz w:val="18"/>
        </w:rPr>
        <w:t>blanchiment</w:t>
      </w:r>
      <w:r w:rsidRPr="00561742">
        <w:rPr>
          <w:rFonts w:eastAsia="Times New Roman" w:cs="Georgia"/>
          <w:color w:val="575656"/>
          <w:spacing w:val="-12"/>
          <w:w w:val="105"/>
          <w:sz w:val="18"/>
        </w:rPr>
        <w:t xml:space="preserve"> </w:t>
      </w:r>
      <w:r w:rsidRPr="00561742">
        <w:rPr>
          <w:rFonts w:eastAsia="Times New Roman" w:cs="Georgia"/>
          <w:color w:val="575656"/>
          <w:w w:val="105"/>
          <w:sz w:val="18"/>
        </w:rPr>
        <w:t>de</w:t>
      </w:r>
      <w:r w:rsidRPr="00561742">
        <w:rPr>
          <w:rFonts w:eastAsia="Times New Roman" w:cs="Georgia"/>
          <w:color w:val="575656"/>
          <w:spacing w:val="-11"/>
          <w:w w:val="105"/>
          <w:sz w:val="18"/>
        </w:rPr>
        <w:t xml:space="preserve"> </w:t>
      </w:r>
      <w:r w:rsidRPr="00561742">
        <w:rPr>
          <w:rFonts w:eastAsia="Times New Roman" w:cs="Georgia"/>
          <w:color w:val="575656"/>
          <w:w w:val="105"/>
          <w:sz w:val="18"/>
        </w:rPr>
        <w:t>capitaux</w:t>
      </w:r>
      <w:r w:rsidRPr="00561742">
        <w:rPr>
          <w:rFonts w:eastAsia="Times New Roman" w:cs="Georgia"/>
          <w:color w:val="575656"/>
          <w:spacing w:val="-12"/>
          <w:w w:val="105"/>
          <w:sz w:val="18"/>
        </w:rPr>
        <w:t xml:space="preserve"> </w:t>
      </w:r>
      <w:r w:rsidRPr="00561742">
        <w:rPr>
          <w:rFonts w:eastAsia="Times New Roman" w:cs="Georgia"/>
          <w:color w:val="575656"/>
          <w:w w:val="105"/>
          <w:sz w:val="18"/>
        </w:rPr>
        <w:t>ou</w:t>
      </w:r>
      <w:r w:rsidRPr="00561742">
        <w:rPr>
          <w:rFonts w:eastAsia="Times New Roman" w:cs="Georgia"/>
          <w:color w:val="575656"/>
          <w:spacing w:val="-11"/>
          <w:w w:val="105"/>
          <w:sz w:val="18"/>
        </w:rPr>
        <w:t xml:space="preserve"> </w:t>
      </w:r>
      <w:r w:rsidRPr="00561742">
        <w:rPr>
          <w:rFonts w:eastAsia="Times New Roman" w:cs="Georgia"/>
          <w:color w:val="575656"/>
          <w:w w:val="105"/>
          <w:sz w:val="18"/>
        </w:rPr>
        <w:t>financement</w:t>
      </w:r>
      <w:r w:rsidRPr="00561742">
        <w:rPr>
          <w:rFonts w:eastAsia="Times New Roman" w:cs="Georgia"/>
          <w:color w:val="575656"/>
          <w:spacing w:val="-10"/>
          <w:w w:val="105"/>
          <w:sz w:val="18"/>
        </w:rPr>
        <w:t xml:space="preserve"> </w:t>
      </w:r>
      <w:r w:rsidRPr="00561742">
        <w:rPr>
          <w:rFonts w:eastAsia="Times New Roman" w:cs="Georgia"/>
          <w:color w:val="575656"/>
          <w:w w:val="105"/>
          <w:sz w:val="18"/>
        </w:rPr>
        <w:t>du</w:t>
      </w:r>
      <w:r w:rsidRPr="00561742">
        <w:rPr>
          <w:rFonts w:eastAsia="Times New Roman" w:cs="Georgia"/>
          <w:color w:val="575656"/>
          <w:spacing w:val="-11"/>
          <w:w w:val="105"/>
          <w:sz w:val="18"/>
        </w:rPr>
        <w:t xml:space="preserve"> </w:t>
      </w:r>
      <w:r w:rsidRPr="00561742">
        <w:rPr>
          <w:rFonts w:eastAsia="Times New Roman" w:cs="Georgia"/>
          <w:color w:val="575656"/>
          <w:w w:val="105"/>
          <w:sz w:val="18"/>
        </w:rPr>
        <w:t>terrorisme</w:t>
      </w:r>
      <w:r w:rsidRPr="00561742">
        <w:rPr>
          <w:rFonts w:eastAsia="Times New Roman" w:cs="Georgia"/>
          <w:color w:val="575656"/>
          <w:spacing w:val="-11"/>
          <w:w w:val="105"/>
          <w:sz w:val="18"/>
        </w:rPr>
        <w:t xml:space="preserve"> </w:t>
      </w:r>
      <w:r w:rsidRPr="00561742">
        <w:rPr>
          <w:rFonts w:eastAsia="Times New Roman" w:cs="Georgia"/>
          <w:color w:val="575656"/>
          <w:spacing w:val="-10"/>
          <w:w w:val="105"/>
          <w:sz w:val="18"/>
        </w:rPr>
        <w:t>;</w:t>
      </w:r>
    </w:p>
    <w:p w14:paraId="554DA614" w14:textId="77777777" w:rsidR="006F6A2A" w:rsidRPr="00561742" w:rsidRDefault="006F6A2A" w:rsidP="0055079B">
      <w:pPr>
        <w:widowControl w:val="0"/>
        <w:numPr>
          <w:ilvl w:val="1"/>
          <w:numId w:val="56"/>
        </w:numPr>
        <w:tabs>
          <w:tab w:val="left" w:pos="2123"/>
        </w:tabs>
        <w:autoSpaceDE w:val="0"/>
        <w:autoSpaceDN w:val="0"/>
        <w:spacing w:before="158" w:after="0" w:line="240" w:lineRule="auto"/>
        <w:ind w:left="2123" w:hanging="667"/>
        <w:rPr>
          <w:rFonts w:eastAsia="Times New Roman" w:cs="Georgia"/>
          <w:sz w:val="18"/>
        </w:rPr>
      </w:pPr>
      <w:r w:rsidRPr="00561742">
        <w:rPr>
          <w:rFonts w:eastAsia="Times New Roman" w:cs="Georgia"/>
          <w:color w:val="575656"/>
          <w:w w:val="105"/>
          <w:sz w:val="18"/>
        </w:rPr>
        <w:t>travail</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enfants</w:t>
      </w:r>
      <w:r w:rsidRPr="00561742">
        <w:rPr>
          <w:rFonts w:eastAsia="Times New Roman" w:cs="Georgia"/>
          <w:color w:val="575656"/>
          <w:spacing w:val="-8"/>
          <w:w w:val="105"/>
          <w:sz w:val="18"/>
        </w:rPr>
        <w:t xml:space="preserve"> </w:t>
      </w:r>
      <w:r w:rsidRPr="00561742">
        <w:rPr>
          <w:rFonts w:eastAsia="Times New Roman" w:cs="Georgia"/>
          <w:color w:val="575656"/>
          <w:w w:val="105"/>
          <w:sz w:val="18"/>
        </w:rPr>
        <w:t>et</w:t>
      </w:r>
      <w:r w:rsidRPr="00561742">
        <w:rPr>
          <w:rFonts w:eastAsia="Times New Roman" w:cs="Georgia"/>
          <w:color w:val="575656"/>
          <w:spacing w:val="-7"/>
          <w:w w:val="105"/>
          <w:sz w:val="18"/>
        </w:rPr>
        <w:t xml:space="preserve"> </w:t>
      </w:r>
      <w:r w:rsidRPr="00561742">
        <w:rPr>
          <w:rFonts w:eastAsia="Times New Roman" w:cs="Georgia"/>
          <w:color w:val="575656"/>
          <w:w w:val="105"/>
          <w:sz w:val="18"/>
        </w:rPr>
        <w:t>autres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formes</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7"/>
          <w:w w:val="105"/>
          <w:sz w:val="18"/>
        </w:rPr>
        <w:t xml:space="preserve"> </w:t>
      </w:r>
      <w:r w:rsidRPr="00561742">
        <w:rPr>
          <w:rFonts w:eastAsia="Times New Roman" w:cs="Georgia"/>
          <w:color w:val="575656"/>
          <w:w w:val="105"/>
          <w:sz w:val="18"/>
        </w:rPr>
        <w:t>traite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êtres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humains</w:t>
      </w:r>
      <w:r w:rsidRPr="00561742">
        <w:rPr>
          <w:rFonts w:eastAsia="Times New Roman" w:cs="Georgia"/>
          <w:color w:val="575656"/>
          <w:spacing w:val="-9"/>
          <w:w w:val="105"/>
          <w:sz w:val="18"/>
        </w:rPr>
        <w:t xml:space="preserve"> </w:t>
      </w:r>
      <w:r w:rsidRPr="00561742">
        <w:rPr>
          <w:rFonts w:eastAsia="Times New Roman" w:cs="Georgia"/>
          <w:color w:val="575656"/>
          <w:spacing w:val="-10"/>
          <w:w w:val="105"/>
          <w:sz w:val="18"/>
        </w:rPr>
        <w:t>;</w:t>
      </w:r>
    </w:p>
    <w:p w14:paraId="1EE92AC7" w14:textId="77777777" w:rsidR="006F6A2A" w:rsidRPr="00561742" w:rsidRDefault="006F6A2A" w:rsidP="0055079B">
      <w:pPr>
        <w:widowControl w:val="0"/>
        <w:numPr>
          <w:ilvl w:val="1"/>
          <w:numId w:val="56"/>
        </w:numPr>
        <w:tabs>
          <w:tab w:val="left" w:pos="2123"/>
        </w:tabs>
        <w:autoSpaceDE w:val="0"/>
        <w:autoSpaceDN w:val="0"/>
        <w:spacing w:before="161" w:after="0" w:line="240" w:lineRule="auto"/>
        <w:ind w:left="2123" w:hanging="667"/>
        <w:rPr>
          <w:rFonts w:eastAsia="Times New Roman" w:cs="Georgia"/>
          <w:sz w:val="18"/>
        </w:rPr>
      </w:pPr>
      <w:r w:rsidRPr="00561742">
        <w:rPr>
          <w:rFonts w:eastAsia="Times New Roman" w:cs="Georgia"/>
          <w:color w:val="575656"/>
          <w:w w:val="105"/>
          <w:sz w:val="18"/>
        </w:rPr>
        <w:t>occupation</w:t>
      </w:r>
      <w:r w:rsidRPr="00561742">
        <w:rPr>
          <w:rFonts w:eastAsia="Times New Roman" w:cs="Georgia"/>
          <w:color w:val="575656"/>
          <w:spacing w:val="-10"/>
          <w:w w:val="105"/>
          <w:sz w:val="18"/>
        </w:rPr>
        <w:t xml:space="preserve"> </w:t>
      </w:r>
      <w:r w:rsidRPr="00561742">
        <w:rPr>
          <w:rFonts w:eastAsia="Times New Roman" w:cs="Georgia"/>
          <w:color w:val="575656"/>
          <w:w w:val="105"/>
          <w:sz w:val="18"/>
        </w:rPr>
        <w:t>de</w:t>
      </w:r>
      <w:r w:rsidRPr="00561742">
        <w:rPr>
          <w:rFonts w:eastAsia="Times New Roman" w:cs="Georgia"/>
          <w:color w:val="575656"/>
          <w:spacing w:val="-9"/>
          <w:w w:val="105"/>
          <w:sz w:val="18"/>
        </w:rPr>
        <w:t xml:space="preserve"> </w:t>
      </w:r>
      <w:r w:rsidRPr="00561742">
        <w:rPr>
          <w:rFonts w:eastAsia="Times New Roman" w:cs="Georgia"/>
          <w:color w:val="575656"/>
          <w:w w:val="105"/>
          <w:sz w:val="18"/>
        </w:rPr>
        <w:t>ressortissants</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pays</w:t>
      </w:r>
      <w:r w:rsidRPr="00561742">
        <w:rPr>
          <w:rFonts w:eastAsia="Times New Roman" w:cs="Georgia"/>
          <w:color w:val="575656"/>
          <w:spacing w:val="-11"/>
          <w:w w:val="105"/>
          <w:sz w:val="18"/>
        </w:rPr>
        <w:t xml:space="preserve"> </w:t>
      </w:r>
      <w:r w:rsidRPr="00561742">
        <w:rPr>
          <w:rFonts w:eastAsia="Times New Roman" w:cs="Georgia"/>
          <w:color w:val="575656"/>
          <w:w w:val="105"/>
          <w:sz w:val="18"/>
        </w:rPr>
        <w:t>tiers</w:t>
      </w:r>
      <w:r w:rsidRPr="00561742">
        <w:rPr>
          <w:rFonts w:eastAsia="Times New Roman" w:cs="Georgia"/>
          <w:color w:val="575656"/>
          <w:spacing w:val="-11"/>
          <w:w w:val="105"/>
          <w:sz w:val="18"/>
        </w:rPr>
        <w:t xml:space="preserve"> </w:t>
      </w:r>
      <w:r w:rsidRPr="00561742">
        <w:rPr>
          <w:rFonts w:eastAsia="Times New Roman" w:cs="Georgia"/>
          <w:color w:val="575656"/>
          <w:w w:val="105"/>
          <w:sz w:val="18"/>
        </w:rPr>
        <w:t>en</w:t>
      </w:r>
      <w:r w:rsidRPr="00561742">
        <w:rPr>
          <w:rFonts w:eastAsia="Times New Roman" w:cs="Georgia"/>
          <w:color w:val="575656"/>
          <w:spacing w:val="-9"/>
          <w:w w:val="105"/>
          <w:sz w:val="18"/>
        </w:rPr>
        <w:t xml:space="preserve"> </w:t>
      </w:r>
      <w:r w:rsidRPr="00561742">
        <w:rPr>
          <w:rFonts w:eastAsia="Times New Roman" w:cs="Georgia"/>
          <w:color w:val="575656"/>
          <w:w w:val="105"/>
          <w:sz w:val="18"/>
        </w:rPr>
        <w:t>séjour</w:t>
      </w:r>
      <w:r w:rsidRPr="00561742">
        <w:rPr>
          <w:rFonts w:eastAsia="Times New Roman" w:cs="Georgia"/>
          <w:color w:val="575656"/>
          <w:spacing w:val="-6"/>
          <w:w w:val="105"/>
          <w:sz w:val="18"/>
        </w:rPr>
        <w:t xml:space="preserve"> </w:t>
      </w:r>
      <w:r w:rsidRPr="00561742">
        <w:rPr>
          <w:rFonts w:eastAsia="Times New Roman" w:cs="Georgia"/>
          <w:color w:val="575656"/>
          <w:w w:val="105"/>
          <w:sz w:val="18"/>
        </w:rPr>
        <w:t>illégal</w:t>
      </w:r>
      <w:r w:rsidRPr="00561742">
        <w:rPr>
          <w:rFonts w:eastAsia="Times New Roman" w:cs="Georgia"/>
          <w:color w:val="575656"/>
          <w:spacing w:val="-12"/>
          <w:w w:val="105"/>
          <w:sz w:val="18"/>
        </w:rPr>
        <w:t xml:space="preserve"> </w:t>
      </w:r>
      <w:r w:rsidRPr="00561742">
        <w:rPr>
          <w:rFonts w:eastAsia="Times New Roman" w:cs="Georgia"/>
          <w:color w:val="575656"/>
          <w:spacing w:val="-10"/>
          <w:w w:val="105"/>
          <w:sz w:val="18"/>
        </w:rPr>
        <w:t>;</w:t>
      </w:r>
    </w:p>
    <w:p w14:paraId="721AE224" w14:textId="77777777" w:rsidR="006F6A2A" w:rsidRPr="00561742" w:rsidRDefault="006F6A2A" w:rsidP="0055079B">
      <w:pPr>
        <w:widowControl w:val="0"/>
        <w:numPr>
          <w:ilvl w:val="1"/>
          <w:numId w:val="56"/>
        </w:numPr>
        <w:tabs>
          <w:tab w:val="left" w:pos="2124"/>
        </w:tabs>
        <w:autoSpaceDE w:val="0"/>
        <w:autoSpaceDN w:val="0"/>
        <w:spacing w:before="160" w:after="0" w:line="240" w:lineRule="auto"/>
        <w:rPr>
          <w:rFonts w:eastAsia="Times New Roman" w:cs="Georgia"/>
          <w:sz w:val="18"/>
        </w:rPr>
      </w:pPr>
      <w:r w:rsidRPr="00561742">
        <w:rPr>
          <w:rFonts w:eastAsia="Times New Roman" w:cs="Georgia"/>
          <w:color w:val="575656"/>
          <w:w w:val="105"/>
          <w:sz w:val="18"/>
        </w:rPr>
        <w:t>la</w:t>
      </w:r>
      <w:r w:rsidRPr="00561742">
        <w:rPr>
          <w:rFonts w:eastAsia="Times New Roman" w:cs="Georgia"/>
          <w:color w:val="575656"/>
          <w:spacing w:val="-10"/>
          <w:w w:val="105"/>
          <w:sz w:val="18"/>
        </w:rPr>
        <w:t xml:space="preserve"> </w:t>
      </w:r>
      <w:r w:rsidRPr="00561742">
        <w:rPr>
          <w:rFonts w:eastAsia="Times New Roman" w:cs="Georgia"/>
          <w:color w:val="575656"/>
          <w:w w:val="105"/>
          <w:sz w:val="18"/>
        </w:rPr>
        <w:t>création</w:t>
      </w:r>
      <w:r w:rsidRPr="00561742">
        <w:rPr>
          <w:rFonts w:eastAsia="Times New Roman" w:cs="Georgia"/>
          <w:color w:val="575656"/>
          <w:spacing w:val="-10"/>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sociétés</w:t>
      </w:r>
      <w:r w:rsidRPr="00561742">
        <w:rPr>
          <w:rFonts w:eastAsia="Times New Roman" w:cs="Georgia"/>
          <w:color w:val="575656"/>
          <w:spacing w:val="-7"/>
          <w:w w:val="105"/>
          <w:sz w:val="18"/>
        </w:rPr>
        <w:t xml:space="preserve"> </w:t>
      </w:r>
      <w:r w:rsidRPr="00561742">
        <w:rPr>
          <w:rFonts w:eastAsia="Times New Roman" w:cs="Georgia"/>
          <w:color w:val="575656"/>
          <w:spacing w:val="-2"/>
          <w:w w:val="105"/>
          <w:sz w:val="18"/>
        </w:rPr>
        <w:t>offshore.</w:t>
      </w:r>
    </w:p>
    <w:p w14:paraId="0C6274B8" w14:textId="77777777" w:rsidR="006F6A2A" w:rsidRPr="00561742" w:rsidRDefault="006F6A2A" w:rsidP="006F6A2A">
      <w:pPr>
        <w:widowControl w:val="0"/>
        <w:autoSpaceDE w:val="0"/>
        <w:autoSpaceDN w:val="0"/>
        <w:spacing w:after="0" w:line="240" w:lineRule="auto"/>
        <w:rPr>
          <w:rFonts w:eastAsia="Times New Roman" w:cs="Georgia"/>
          <w:sz w:val="18"/>
          <w:szCs w:val="20"/>
        </w:rPr>
      </w:pPr>
    </w:p>
    <w:p w14:paraId="38247137" w14:textId="77777777" w:rsidR="006F6A2A" w:rsidRPr="00561742" w:rsidRDefault="006F6A2A" w:rsidP="006F6A2A">
      <w:pPr>
        <w:widowControl w:val="0"/>
        <w:autoSpaceDE w:val="0"/>
        <w:autoSpaceDN w:val="0"/>
        <w:spacing w:before="114" w:after="0" w:line="240" w:lineRule="auto"/>
        <w:rPr>
          <w:rFonts w:eastAsia="Times New Roman" w:cs="Georgia"/>
          <w:sz w:val="18"/>
          <w:szCs w:val="20"/>
        </w:rPr>
      </w:pPr>
    </w:p>
    <w:p w14:paraId="69181190" w14:textId="77777777" w:rsidR="006F6A2A" w:rsidRPr="00561742" w:rsidRDefault="006F6A2A" w:rsidP="0055079B">
      <w:pPr>
        <w:widowControl w:val="0"/>
        <w:numPr>
          <w:ilvl w:val="0"/>
          <w:numId w:val="56"/>
        </w:numPr>
        <w:tabs>
          <w:tab w:val="left" w:pos="1130"/>
        </w:tabs>
        <w:autoSpaceDE w:val="0"/>
        <w:autoSpaceDN w:val="0"/>
        <w:spacing w:after="0" w:line="252" w:lineRule="auto"/>
        <w:ind w:right="85"/>
        <w:jc w:val="both"/>
        <w:rPr>
          <w:rFonts w:eastAsia="Times New Roman" w:cs="Georgia"/>
          <w:b/>
          <w:sz w:val="18"/>
        </w:rPr>
      </w:pPr>
      <w:r w:rsidRPr="00561742">
        <w:rPr>
          <w:rFonts w:eastAsia="Times New Roman" w:cs="Georgia"/>
          <w:b/>
          <w:color w:val="575656"/>
          <w:w w:val="105"/>
          <w:sz w:val="18"/>
        </w:rPr>
        <w:t xml:space="preserve">la contrepartie satisfait à ses obligations relatives au paiement d’impôts, de taxes et </w:t>
      </w:r>
      <w:r w:rsidRPr="00561742">
        <w:rPr>
          <w:rFonts w:eastAsia="Times New Roman" w:cs="Georgia"/>
          <w:b/>
          <w:color w:val="575656"/>
          <w:sz w:val="18"/>
        </w:rPr>
        <w:t xml:space="preserve">de cotisations de sécurité sociale pour un montant de plus de 3.000 €, sauf si elle peut </w:t>
      </w:r>
      <w:r w:rsidRPr="00561742">
        <w:rPr>
          <w:rFonts w:eastAsia="Times New Roman" w:cs="Georgia"/>
          <w:b/>
          <w:color w:val="575656"/>
          <w:w w:val="105"/>
          <w:sz w:val="18"/>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5B669F32" w14:textId="77777777" w:rsidR="006F6A2A" w:rsidRPr="00561742" w:rsidRDefault="006F6A2A" w:rsidP="006F6A2A">
      <w:pPr>
        <w:widowControl w:val="0"/>
        <w:autoSpaceDE w:val="0"/>
        <w:autoSpaceDN w:val="0"/>
        <w:spacing w:before="2" w:after="0" w:line="240" w:lineRule="auto"/>
        <w:rPr>
          <w:rFonts w:eastAsia="Times New Roman" w:cs="Georgia"/>
          <w:b/>
          <w:sz w:val="18"/>
          <w:szCs w:val="20"/>
        </w:rPr>
      </w:pPr>
    </w:p>
    <w:p w14:paraId="0AF631DC" w14:textId="77777777" w:rsidR="006F6A2A" w:rsidRPr="00561742" w:rsidRDefault="006F6A2A" w:rsidP="0055079B">
      <w:pPr>
        <w:widowControl w:val="0"/>
        <w:numPr>
          <w:ilvl w:val="0"/>
          <w:numId w:val="56"/>
        </w:numPr>
        <w:tabs>
          <w:tab w:val="left" w:pos="1130"/>
        </w:tabs>
        <w:autoSpaceDE w:val="0"/>
        <w:autoSpaceDN w:val="0"/>
        <w:spacing w:before="1" w:after="0" w:line="249" w:lineRule="auto"/>
        <w:ind w:right="85"/>
        <w:jc w:val="both"/>
        <w:rPr>
          <w:rFonts w:eastAsia="Times New Roman" w:cs="Georgia"/>
          <w:b/>
          <w:sz w:val="18"/>
        </w:rPr>
      </w:pPr>
      <w:r w:rsidRPr="00561742">
        <w:rPr>
          <w:rFonts w:eastAsia="Times New Roman" w:cs="Georgia"/>
          <w:b/>
          <w:color w:val="575656"/>
          <w:w w:val="105"/>
          <w:sz w:val="18"/>
        </w:rPr>
        <w:t>la</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n’est</w:t>
      </w:r>
      <w:r w:rsidRPr="00561742">
        <w:rPr>
          <w:rFonts w:eastAsia="Times New Roman" w:cs="Georgia"/>
          <w:b/>
          <w:color w:val="575656"/>
          <w:spacing w:val="-5"/>
          <w:w w:val="105"/>
          <w:sz w:val="18"/>
        </w:rPr>
        <w:t xml:space="preserve"> </w:t>
      </w:r>
      <w:r w:rsidRPr="00561742">
        <w:rPr>
          <w:rFonts w:eastAsia="Times New Roman" w:cs="Georgia"/>
          <w:b/>
          <w:color w:val="575656"/>
          <w:w w:val="105"/>
          <w:sz w:val="18"/>
        </w:rPr>
        <w:t>pas</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état</w:t>
      </w:r>
      <w:r w:rsidRPr="00561742">
        <w:rPr>
          <w:rFonts w:eastAsia="Times New Roman" w:cs="Georgia"/>
          <w:b/>
          <w:color w:val="575656"/>
          <w:spacing w:val="-1"/>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faillite,</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liquidation,</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cessation d’activités,</w:t>
      </w:r>
      <w:r w:rsidRPr="00561742">
        <w:rPr>
          <w:rFonts w:eastAsia="Times New Roman" w:cs="Georgia"/>
          <w:b/>
          <w:color w:val="575656"/>
          <w:spacing w:val="-3"/>
          <w:w w:val="105"/>
          <w:sz w:val="18"/>
        </w:rPr>
        <w:t xml:space="preserve"> </w:t>
      </w:r>
      <w:r w:rsidRPr="00561742">
        <w:rPr>
          <w:rFonts w:eastAsia="Times New Roman" w:cs="Georgia"/>
          <w:b/>
          <w:color w:val="575656"/>
          <w:w w:val="105"/>
          <w:sz w:val="18"/>
        </w:rPr>
        <w:t>de réorganisation</w:t>
      </w:r>
      <w:r w:rsidRPr="00561742">
        <w:rPr>
          <w:rFonts w:eastAsia="Times New Roman" w:cs="Georgia"/>
          <w:b/>
          <w:color w:val="575656"/>
          <w:spacing w:val="-4"/>
          <w:w w:val="105"/>
          <w:sz w:val="18"/>
        </w:rPr>
        <w:t xml:space="preserve"> </w:t>
      </w:r>
      <w:r w:rsidRPr="00561742">
        <w:rPr>
          <w:rFonts w:eastAsia="Times New Roman" w:cs="Georgia"/>
          <w:b/>
          <w:color w:val="575656"/>
          <w:w w:val="105"/>
          <w:sz w:val="18"/>
        </w:rPr>
        <w:t>judiciaire,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a</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fait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l’aveu</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sa</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faillite,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fait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l’objet</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d’une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procédure de liquidation ou de réorganisation judiciaire, ou est dans toute situation analogue résultant d’une procédure de même nature existant dans d’autres réglementations nationales ;</w:t>
      </w:r>
    </w:p>
    <w:p w14:paraId="21E37F98" w14:textId="77777777" w:rsidR="006F6A2A" w:rsidRPr="00561742" w:rsidRDefault="006F6A2A" w:rsidP="006F6A2A">
      <w:pPr>
        <w:widowControl w:val="0"/>
        <w:autoSpaceDE w:val="0"/>
        <w:autoSpaceDN w:val="0"/>
        <w:spacing w:after="0" w:line="240" w:lineRule="auto"/>
        <w:rPr>
          <w:rFonts w:eastAsia="Times New Roman" w:cs="Georgia"/>
          <w:b/>
          <w:sz w:val="18"/>
          <w:szCs w:val="20"/>
        </w:rPr>
      </w:pPr>
    </w:p>
    <w:p w14:paraId="2FA2A650" w14:textId="77777777" w:rsidR="006F6A2A" w:rsidRPr="00561742" w:rsidRDefault="006F6A2A" w:rsidP="006F6A2A">
      <w:pPr>
        <w:widowControl w:val="0"/>
        <w:autoSpaceDE w:val="0"/>
        <w:autoSpaceDN w:val="0"/>
        <w:spacing w:before="21" w:after="0" w:line="240" w:lineRule="auto"/>
        <w:rPr>
          <w:rFonts w:eastAsia="Times New Roman" w:cs="Georgia"/>
          <w:b/>
          <w:sz w:val="18"/>
          <w:szCs w:val="20"/>
        </w:rPr>
      </w:pPr>
    </w:p>
    <w:p w14:paraId="0DD31878" w14:textId="77777777" w:rsidR="006F6A2A" w:rsidRPr="00561742" w:rsidRDefault="006F6A2A" w:rsidP="006F6A2A">
      <w:pPr>
        <w:widowControl w:val="0"/>
        <w:autoSpaceDE w:val="0"/>
        <w:autoSpaceDN w:val="0"/>
        <w:spacing w:before="1" w:after="0" w:line="256" w:lineRule="auto"/>
        <w:ind w:left="1130" w:right="183"/>
        <w:rPr>
          <w:rFonts w:eastAsia="Times New Roman" w:cs="Georgia"/>
          <w:sz w:val="18"/>
        </w:rPr>
      </w:pPr>
      <w:r w:rsidRPr="00561742">
        <w:rPr>
          <w:rFonts w:eastAsia="Times New Roman" w:cs="Georgia"/>
          <w:b/>
          <w:color w:val="575656"/>
          <w:w w:val="105"/>
          <w:sz w:val="18"/>
        </w:rPr>
        <w:t>la</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contrepartie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n’a</w:t>
      </w:r>
      <w:r w:rsidRPr="00561742">
        <w:rPr>
          <w:rFonts w:eastAsia="Times New Roman" w:cs="Georgia"/>
          <w:b/>
          <w:color w:val="575656"/>
          <w:spacing w:val="-7"/>
          <w:w w:val="105"/>
          <w:sz w:val="18"/>
        </w:rPr>
        <w:t xml:space="preserve"> </w:t>
      </w:r>
      <w:r w:rsidRPr="00561742">
        <w:rPr>
          <w:rFonts w:eastAsia="Times New Roman" w:cs="Georgia"/>
          <w:b/>
          <w:color w:val="575656"/>
          <w:w w:val="105"/>
          <w:sz w:val="18"/>
        </w:rPr>
        <w:t>commis</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aucune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faute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professionnelle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grave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qui</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remet</w:t>
      </w:r>
      <w:r w:rsidRPr="00561742">
        <w:rPr>
          <w:rFonts w:eastAsia="Times New Roman" w:cs="Georgia"/>
          <w:b/>
          <w:color w:val="575656"/>
          <w:spacing w:val="-6"/>
          <w:w w:val="105"/>
          <w:sz w:val="18"/>
        </w:rPr>
        <w:t xml:space="preserve"> </w:t>
      </w:r>
      <w:r w:rsidRPr="00561742">
        <w:rPr>
          <w:rFonts w:eastAsia="Times New Roman" w:cs="Georgia"/>
          <w:b/>
          <w:color w:val="575656"/>
          <w:w w:val="105"/>
          <w:sz w:val="18"/>
        </w:rPr>
        <w:t>en</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 xml:space="preserve">cause son intégrité. </w:t>
      </w:r>
      <w:r w:rsidRPr="00561742">
        <w:rPr>
          <w:rFonts w:eastAsia="Times New Roman" w:cs="Georgia"/>
          <w:color w:val="575656"/>
          <w:w w:val="105"/>
          <w:sz w:val="18"/>
        </w:rPr>
        <w:t>Sont notamment considérées comme une faute professionnelle grave :</w:t>
      </w:r>
    </w:p>
    <w:p w14:paraId="765E590E" w14:textId="77777777" w:rsidR="006F6A2A" w:rsidRPr="00561742" w:rsidRDefault="006F6A2A" w:rsidP="0055079B">
      <w:pPr>
        <w:widowControl w:val="0"/>
        <w:numPr>
          <w:ilvl w:val="1"/>
          <w:numId w:val="56"/>
        </w:numPr>
        <w:tabs>
          <w:tab w:val="left" w:pos="2123"/>
        </w:tabs>
        <w:autoSpaceDE w:val="0"/>
        <w:autoSpaceDN w:val="0"/>
        <w:spacing w:before="143" w:after="0" w:line="240" w:lineRule="auto"/>
        <w:ind w:left="2123" w:hanging="667"/>
        <w:rPr>
          <w:rFonts w:eastAsia="Times New Roman" w:cs="Georgia"/>
          <w:sz w:val="18"/>
        </w:rPr>
      </w:pPr>
      <w:r w:rsidRPr="00561742">
        <w:rPr>
          <w:rFonts w:eastAsia="Times New Roman" w:cs="Georgia"/>
          <w:color w:val="575656"/>
          <w:w w:val="105"/>
          <w:sz w:val="18"/>
        </w:rPr>
        <w:t>une</w:t>
      </w:r>
      <w:r w:rsidRPr="00561742">
        <w:rPr>
          <w:rFonts w:eastAsia="Times New Roman" w:cs="Georgia"/>
          <w:color w:val="575656"/>
          <w:spacing w:val="-10"/>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à</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8"/>
          <w:w w:val="105"/>
          <w:sz w:val="18"/>
        </w:rPr>
        <w:t xml:space="preserve"> </w:t>
      </w:r>
      <w:r w:rsidRPr="00561742">
        <w:rPr>
          <w:rFonts w:eastAsia="Times New Roman" w:cs="Georgia"/>
          <w:color w:val="575656"/>
          <w:w w:val="105"/>
          <w:sz w:val="18"/>
        </w:rPr>
        <w:t>Politique</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7"/>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9"/>
          <w:w w:val="105"/>
          <w:sz w:val="18"/>
        </w:rPr>
        <w:t xml:space="preserve"> </w:t>
      </w:r>
      <w:r w:rsidRPr="00561742">
        <w:rPr>
          <w:rFonts w:eastAsia="Times New Roman" w:cs="Georgia"/>
          <w:color w:val="575656"/>
          <w:w w:val="105"/>
          <w:sz w:val="18"/>
        </w:rPr>
        <w:t>concernant</w:t>
      </w:r>
      <w:r w:rsidRPr="00561742">
        <w:rPr>
          <w:rFonts w:eastAsia="Times New Roman" w:cs="Georgia"/>
          <w:color w:val="575656"/>
          <w:spacing w:val="-8"/>
          <w:w w:val="105"/>
          <w:sz w:val="18"/>
        </w:rPr>
        <w:t xml:space="preserve"> </w:t>
      </w:r>
      <w:r w:rsidRPr="00561742">
        <w:rPr>
          <w:rFonts w:eastAsia="Times New Roman" w:cs="Georgia"/>
          <w:color w:val="575656"/>
          <w:w w:val="105"/>
          <w:sz w:val="18"/>
        </w:rPr>
        <w:t>l’exploitation</w:t>
      </w:r>
      <w:r w:rsidRPr="00561742">
        <w:rPr>
          <w:rFonts w:eastAsia="Times New Roman" w:cs="Georgia"/>
          <w:color w:val="575656"/>
          <w:spacing w:val="-9"/>
          <w:w w:val="105"/>
          <w:sz w:val="18"/>
        </w:rPr>
        <w:t xml:space="preserve"> </w:t>
      </w:r>
      <w:r w:rsidRPr="00561742">
        <w:rPr>
          <w:rFonts w:eastAsia="Times New Roman" w:cs="Georgia"/>
          <w:color w:val="575656"/>
          <w:w w:val="105"/>
          <w:sz w:val="18"/>
        </w:rPr>
        <w:t>et</w:t>
      </w:r>
      <w:r w:rsidRPr="00561742">
        <w:rPr>
          <w:rFonts w:eastAsia="Times New Roman" w:cs="Georgia"/>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9"/>
          <w:w w:val="105"/>
          <w:sz w:val="18"/>
        </w:rPr>
        <w:t xml:space="preserve"> </w:t>
      </w:r>
      <w:r w:rsidRPr="00561742">
        <w:rPr>
          <w:rFonts w:eastAsia="Times New Roman" w:cs="Georgia"/>
          <w:color w:val="575656"/>
          <w:w w:val="105"/>
          <w:sz w:val="18"/>
        </w:rPr>
        <w:t>abus</w:t>
      </w:r>
      <w:r w:rsidRPr="00561742">
        <w:rPr>
          <w:rFonts w:eastAsia="Times New Roman" w:cs="Georgia"/>
          <w:color w:val="575656"/>
          <w:spacing w:val="-8"/>
          <w:w w:val="105"/>
          <w:sz w:val="18"/>
        </w:rPr>
        <w:t xml:space="preserve"> </w:t>
      </w:r>
      <w:r w:rsidRPr="00561742">
        <w:rPr>
          <w:rFonts w:eastAsia="Times New Roman" w:cs="Georgia"/>
          <w:color w:val="575656"/>
          <w:spacing w:val="-2"/>
          <w:w w:val="105"/>
          <w:sz w:val="18"/>
        </w:rPr>
        <w:t>sexuels;</w:t>
      </w:r>
    </w:p>
    <w:p w14:paraId="1C8B6766" w14:textId="77777777" w:rsidR="006F6A2A" w:rsidRPr="00561742" w:rsidRDefault="006F6A2A" w:rsidP="0055079B">
      <w:pPr>
        <w:widowControl w:val="0"/>
        <w:numPr>
          <w:ilvl w:val="1"/>
          <w:numId w:val="56"/>
        </w:numPr>
        <w:tabs>
          <w:tab w:val="left" w:pos="2123"/>
        </w:tabs>
        <w:autoSpaceDE w:val="0"/>
        <w:autoSpaceDN w:val="0"/>
        <w:spacing w:before="160" w:after="0" w:line="249" w:lineRule="auto"/>
        <w:ind w:left="1456" w:right="173" w:firstLine="0"/>
        <w:rPr>
          <w:rFonts w:eastAsia="Times New Roman" w:cs="Georgia"/>
          <w:sz w:val="18"/>
        </w:rPr>
      </w:pPr>
      <w:r w:rsidRPr="00561742">
        <w:rPr>
          <w:rFonts w:eastAsia="Times New Roman" w:cs="Georgia"/>
          <w:color w:val="575656"/>
          <w:w w:val="105"/>
          <w:sz w:val="18"/>
        </w:rPr>
        <w:t>une</w:t>
      </w:r>
      <w:r w:rsidRPr="00561742">
        <w:rPr>
          <w:rFonts w:eastAsia="Times New Roman" w:cs="Georgia"/>
          <w:color w:val="575656"/>
          <w:spacing w:val="-8"/>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5"/>
          <w:w w:val="105"/>
          <w:sz w:val="18"/>
        </w:rPr>
        <w:t xml:space="preserve"> </w:t>
      </w:r>
      <w:r w:rsidRPr="00561742">
        <w:rPr>
          <w:rFonts w:eastAsia="Times New Roman" w:cs="Georgia"/>
          <w:color w:val="575656"/>
          <w:w w:val="105"/>
          <w:sz w:val="18"/>
        </w:rPr>
        <w:t>la</w:t>
      </w:r>
      <w:r w:rsidRPr="00561742">
        <w:rPr>
          <w:rFonts w:eastAsia="Times New Roman" w:cs="Georgia"/>
          <w:color w:val="575656"/>
          <w:spacing w:val="-7"/>
          <w:w w:val="105"/>
          <w:sz w:val="18"/>
        </w:rPr>
        <w:t xml:space="preserve"> </w:t>
      </w:r>
      <w:r w:rsidRPr="00561742">
        <w:rPr>
          <w:rFonts w:eastAsia="Times New Roman" w:cs="Georgia"/>
          <w:color w:val="575656"/>
          <w:w w:val="105"/>
          <w:sz w:val="18"/>
        </w:rPr>
        <w:t>Politique</w:t>
      </w:r>
      <w:r w:rsidRPr="00561742">
        <w:rPr>
          <w:rFonts w:eastAsia="Times New Roman" w:cs="Georgia"/>
          <w:color w:val="575656"/>
          <w:spacing w:val="-5"/>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7"/>
          <w:w w:val="105"/>
          <w:sz w:val="18"/>
        </w:rPr>
        <w:t xml:space="preserve"> </w:t>
      </w:r>
      <w:r w:rsidRPr="00561742">
        <w:rPr>
          <w:rFonts w:eastAsia="Times New Roman" w:cs="Georgia"/>
          <w:color w:val="575656"/>
          <w:w w:val="105"/>
          <w:sz w:val="18"/>
        </w:rPr>
        <w:t>concernant</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7"/>
          <w:w w:val="105"/>
          <w:sz w:val="18"/>
        </w:rPr>
        <w:t xml:space="preserve"> </w:t>
      </w:r>
      <w:r w:rsidRPr="00561742">
        <w:rPr>
          <w:rFonts w:eastAsia="Times New Roman" w:cs="Georgia"/>
          <w:color w:val="575656"/>
          <w:w w:val="105"/>
          <w:sz w:val="18"/>
        </w:rPr>
        <w:t>maîtrise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4"/>
          <w:w w:val="105"/>
          <w:sz w:val="18"/>
        </w:rPr>
        <w:t xml:space="preserve"> </w:t>
      </w:r>
      <w:r w:rsidRPr="00561742">
        <w:rPr>
          <w:rFonts w:eastAsia="Times New Roman" w:cs="Georgia"/>
          <w:color w:val="575656"/>
          <w:w w:val="105"/>
          <w:sz w:val="18"/>
        </w:rPr>
        <w:t>risques</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9"/>
          <w:w w:val="105"/>
          <w:sz w:val="18"/>
        </w:rPr>
        <w:t xml:space="preserve"> </w:t>
      </w:r>
      <w:r w:rsidRPr="00561742">
        <w:rPr>
          <w:rFonts w:eastAsia="Times New Roman" w:cs="Georgia"/>
          <w:color w:val="575656"/>
          <w:w w:val="105"/>
          <w:sz w:val="18"/>
        </w:rPr>
        <w:t>fraude</w:t>
      </w:r>
      <w:r w:rsidRPr="00561742">
        <w:rPr>
          <w:rFonts w:eastAsia="Times New Roman" w:cs="Georgia"/>
          <w:color w:val="575656"/>
          <w:spacing w:val="-5"/>
          <w:w w:val="105"/>
          <w:sz w:val="18"/>
        </w:rPr>
        <w:t xml:space="preserve"> </w:t>
      </w:r>
      <w:r w:rsidRPr="00561742">
        <w:rPr>
          <w:rFonts w:eastAsia="Times New Roman" w:cs="Georgia"/>
          <w:color w:val="575656"/>
          <w:w w:val="105"/>
          <w:sz w:val="18"/>
        </w:rPr>
        <w:t>et de corruption ;</w:t>
      </w:r>
    </w:p>
    <w:p w14:paraId="2B0A6A87" w14:textId="77777777" w:rsidR="006F6A2A" w:rsidRPr="00561742" w:rsidRDefault="006F6A2A" w:rsidP="0055079B">
      <w:pPr>
        <w:widowControl w:val="0"/>
        <w:numPr>
          <w:ilvl w:val="1"/>
          <w:numId w:val="56"/>
        </w:numPr>
        <w:tabs>
          <w:tab w:val="left" w:pos="2123"/>
        </w:tabs>
        <w:autoSpaceDE w:val="0"/>
        <w:autoSpaceDN w:val="0"/>
        <w:spacing w:before="153" w:after="0" w:line="254" w:lineRule="auto"/>
        <w:ind w:left="1456" w:right="220" w:firstLine="0"/>
        <w:rPr>
          <w:rFonts w:eastAsia="Times New Roman" w:cs="Georgia"/>
          <w:sz w:val="18"/>
        </w:rPr>
      </w:pPr>
      <w:r w:rsidRPr="00561742">
        <w:rPr>
          <w:rFonts w:eastAsia="Times New Roman" w:cs="Georgia"/>
          <w:color w:val="575656"/>
          <w:w w:val="105"/>
          <w:sz w:val="18"/>
        </w:rPr>
        <w:t>une</w:t>
      </w:r>
      <w:r w:rsidRPr="00561742">
        <w:rPr>
          <w:rFonts w:eastAsia="Times New Roman" w:cs="Georgia"/>
          <w:color w:val="575656"/>
          <w:spacing w:val="-8"/>
          <w:w w:val="105"/>
          <w:sz w:val="18"/>
        </w:rPr>
        <w:t xml:space="preserve"> </w:t>
      </w:r>
      <w:r w:rsidRPr="00561742">
        <w:rPr>
          <w:rFonts w:eastAsia="Times New Roman" w:cs="Georgia"/>
          <w:color w:val="575656"/>
          <w:w w:val="105"/>
          <w:sz w:val="18"/>
        </w:rPr>
        <w:t>infraction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relative</w:t>
      </w:r>
      <w:r w:rsidRPr="00561742">
        <w:rPr>
          <w:rFonts w:eastAsia="Times New Roman" w:cs="Georgia"/>
          <w:color w:val="575656"/>
          <w:spacing w:val="-7"/>
          <w:w w:val="105"/>
          <w:sz w:val="18"/>
        </w:rPr>
        <w:t xml:space="preserve"> </w:t>
      </w:r>
      <w:r w:rsidRPr="00561742">
        <w:rPr>
          <w:rFonts w:eastAsia="Times New Roman" w:cs="Georgia"/>
          <w:color w:val="575656"/>
          <w:w w:val="105"/>
          <w:sz w:val="18"/>
        </w:rPr>
        <w:t>à</w:t>
      </w:r>
      <w:r w:rsidRPr="00561742">
        <w:rPr>
          <w:rFonts w:eastAsia="Times New Roman" w:cs="Georgia"/>
          <w:color w:val="575656"/>
          <w:spacing w:val="-8"/>
          <w:w w:val="105"/>
          <w:sz w:val="18"/>
        </w:rPr>
        <w:t xml:space="preserve"> </w:t>
      </w:r>
      <w:r w:rsidRPr="00561742">
        <w:rPr>
          <w:rFonts w:eastAsia="Times New Roman" w:cs="Georgia"/>
          <w:color w:val="575656"/>
          <w:w w:val="105"/>
          <w:sz w:val="18"/>
        </w:rPr>
        <w:t>une</w:t>
      </w:r>
      <w:r w:rsidRPr="00561742">
        <w:rPr>
          <w:rFonts w:eastAsia="Times New Roman" w:cs="Georgia"/>
          <w:color w:val="575656"/>
          <w:spacing w:val="-9"/>
          <w:w w:val="105"/>
          <w:sz w:val="18"/>
        </w:rPr>
        <w:t xml:space="preserve"> </w:t>
      </w:r>
      <w:r w:rsidRPr="00561742">
        <w:rPr>
          <w:rFonts w:eastAsia="Times New Roman" w:cs="Georgia"/>
          <w:color w:val="575656"/>
          <w:w w:val="105"/>
          <w:sz w:val="18"/>
        </w:rPr>
        <w:t>disposition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d’ordre</w:t>
      </w:r>
      <w:r w:rsidRPr="00561742">
        <w:rPr>
          <w:rFonts w:eastAsia="Times New Roman" w:cs="Georgia"/>
          <w:color w:val="575656"/>
          <w:spacing w:val="-9"/>
          <w:w w:val="105"/>
          <w:sz w:val="18"/>
        </w:rPr>
        <w:t xml:space="preserve"> </w:t>
      </w:r>
      <w:r w:rsidRPr="00561742">
        <w:rPr>
          <w:rFonts w:eastAsia="Times New Roman" w:cs="Georgia"/>
          <w:color w:val="575656"/>
          <w:w w:val="105"/>
          <w:sz w:val="18"/>
        </w:rPr>
        <w:t>réglementaire</w:t>
      </w:r>
      <w:r w:rsidRPr="00561742">
        <w:rPr>
          <w:rFonts w:eastAsia="Times New Roman" w:cs="Georgia"/>
          <w:color w:val="575656"/>
          <w:spacing w:val="-9"/>
          <w:w w:val="105"/>
          <w:sz w:val="18"/>
        </w:rPr>
        <w:t xml:space="preserve"> </w:t>
      </w:r>
      <w:r w:rsidRPr="00561742">
        <w:rPr>
          <w:rFonts w:eastAsia="Times New Roman" w:cs="Georgia"/>
          <w:color w:val="575656"/>
          <w:w w:val="105"/>
          <w:sz w:val="18"/>
        </w:rPr>
        <w:t>de</w:t>
      </w:r>
      <w:r w:rsidRPr="00561742">
        <w:rPr>
          <w:rFonts w:eastAsia="Times New Roman" w:cs="Georgia"/>
          <w:color w:val="575656"/>
          <w:spacing w:val="-8"/>
          <w:w w:val="105"/>
          <w:sz w:val="18"/>
        </w:rPr>
        <w:t xml:space="preserve"> </w:t>
      </w:r>
      <w:r w:rsidRPr="00561742">
        <w:rPr>
          <w:rFonts w:eastAsia="Times New Roman" w:cs="Georgia"/>
          <w:color w:val="575656"/>
          <w:w w:val="105"/>
          <w:sz w:val="18"/>
        </w:rPr>
        <w:t>la</w:t>
      </w:r>
      <w:r w:rsidRPr="00561742">
        <w:rPr>
          <w:rFonts w:eastAsia="Times New Roman" w:cs="Georgia"/>
          <w:color w:val="575656"/>
          <w:spacing w:val="-5"/>
          <w:w w:val="105"/>
          <w:sz w:val="18"/>
        </w:rPr>
        <w:t xml:space="preserve"> </w:t>
      </w:r>
      <w:r w:rsidRPr="00561742">
        <w:rPr>
          <w:rFonts w:eastAsia="Times New Roman" w:cs="Georgia"/>
          <w:color w:val="575656"/>
          <w:w w:val="105"/>
          <w:sz w:val="18"/>
        </w:rPr>
        <w:t>législation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locale applicable relative au harcèlement sexuel au travail ;</w:t>
      </w:r>
    </w:p>
    <w:p w14:paraId="49A598E8" w14:textId="77777777" w:rsidR="006F6A2A" w:rsidRPr="00561742" w:rsidRDefault="006F6A2A" w:rsidP="006F6A2A">
      <w:pPr>
        <w:widowControl w:val="0"/>
        <w:autoSpaceDE w:val="0"/>
        <w:autoSpaceDN w:val="0"/>
        <w:spacing w:after="0" w:line="254" w:lineRule="auto"/>
        <w:ind w:left="1468" w:hanging="339"/>
        <w:rPr>
          <w:rFonts w:eastAsia="Times New Roman" w:cs="Georgia"/>
          <w:sz w:val="18"/>
        </w:rPr>
        <w:sectPr w:rsidR="006F6A2A" w:rsidRPr="00561742" w:rsidSect="006F6A2A">
          <w:pgSz w:w="12240" w:h="15840"/>
          <w:pgMar w:top="1360" w:right="1800" w:bottom="1120" w:left="1080" w:header="0" w:footer="925" w:gutter="0"/>
          <w:cols w:space="720"/>
        </w:sectPr>
      </w:pPr>
    </w:p>
    <w:p w14:paraId="70E7CA47" w14:textId="77777777" w:rsidR="006F6A2A" w:rsidRPr="00561742" w:rsidRDefault="006F6A2A" w:rsidP="0055079B">
      <w:pPr>
        <w:widowControl w:val="0"/>
        <w:numPr>
          <w:ilvl w:val="1"/>
          <w:numId w:val="56"/>
        </w:numPr>
        <w:tabs>
          <w:tab w:val="left" w:pos="2122"/>
        </w:tabs>
        <w:autoSpaceDE w:val="0"/>
        <w:autoSpaceDN w:val="0"/>
        <w:spacing w:before="81" w:after="0" w:line="252" w:lineRule="auto"/>
        <w:ind w:left="1456" w:right="431" w:firstLine="0"/>
        <w:rPr>
          <w:rFonts w:eastAsia="Times New Roman" w:cs="Georgia"/>
          <w:sz w:val="18"/>
        </w:rPr>
      </w:pPr>
      <w:r w:rsidRPr="00561742">
        <w:rPr>
          <w:rFonts w:eastAsia="Times New Roman" w:cs="Georgia"/>
          <w:color w:val="575656"/>
          <w:w w:val="105"/>
          <w:sz w:val="18"/>
        </w:rPr>
        <w:lastRenderedPageBreak/>
        <w:t>le soumissionnaire s’est rendu gravement coupable de fausse déclaration ou faux documents en fournissant les renseignements exigés pour la vérification de l’absence de motifs</w:t>
      </w:r>
      <w:r w:rsidRPr="00561742">
        <w:rPr>
          <w:rFonts w:eastAsia="Times New Roman" w:cs="Georgia"/>
          <w:color w:val="575656"/>
          <w:spacing w:val="-5"/>
          <w:w w:val="105"/>
          <w:sz w:val="18"/>
        </w:rPr>
        <w:t xml:space="preserve"> </w:t>
      </w:r>
      <w:r w:rsidRPr="00561742">
        <w:rPr>
          <w:rFonts w:eastAsia="Times New Roman" w:cs="Georgia"/>
          <w:color w:val="575656"/>
          <w:w w:val="105"/>
          <w:sz w:val="18"/>
        </w:rPr>
        <w:t>d’exclusion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6"/>
          <w:w w:val="105"/>
          <w:sz w:val="18"/>
        </w:rPr>
        <w:t xml:space="preserve"> </w:t>
      </w:r>
      <w:r w:rsidRPr="00561742">
        <w:rPr>
          <w:rFonts w:eastAsia="Times New Roman" w:cs="Georgia"/>
          <w:color w:val="575656"/>
          <w:w w:val="105"/>
          <w:sz w:val="18"/>
        </w:rPr>
        <w:t>la</w:t>
      </w:r>
      <w:r w:rsidRPr="00561742">
        <w:rPr>
          <w:rFonts w:eastAsia="Times New Roman" w:cs="Georgia"/>
          <w:color w:val="575656"/>
          <w:spacing w:val="-6"/>
          <w:w w:val="105"/>
          <w:sz w:val="18"/>
        </w:rPr>
        <w:t xml:space="preserve"> </w:t>
      </w:r>
      <w:r w:rsidRPr="00561742">
        <w:rPr>
          <w:rFonts w:eastAsia="Times New Roman" w:cs="Georgia"/>
          <w:color w:val="575656"/>
          <w:w w:val="105"/>
          <w:sz w:val="18"/>
        </w:rPr>
        <w:t>satisfaction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critères</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sélection,</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7"/>
          <w:w w:val="105"/>
          <w:sz w:val="18"/>
        </w:rPr>
        <w:t xml:space="preserve"> </w:t>
      </w:r>
      <w:r w:rsidRPr="00561742">
        <w:rPr>
          <w:rFonts w:eastAsia="Times New Roman" w:cs="Georgia"/>
          <w:color w:val="575656"/>
          <w:w w:val="105"/>
          <w:sz w:val="18"/>
        </w:rPr>
        <w:t>a</w:t>
      </w:r>
      <w:r w:rsidRPr="00561742">
        <w:rPr>
          <w:rFonts w:eastAsia="Times New Roman" w:cs="Georgia"/>
          <w:color w:val="575656"/>
          <w:spacing w:val="-7"/>
          <w:w w:val="105"/>
          <w:sz w:val="18"/>
        </w:rPr>
        <w:t xml:space="preserve"> </w:t>
      </w:r>
      <w:r w:rsidRPr="00561742">
        <w:rPr>
          <w:rFonts w:eastAsia="Times New Roman" w:cs="Georgia"/>
          <w:color w:val="575656"/>
          <w:w w:val="105"/>
          <w:sz w:val="18"/>
        </w:rPr>
        <w:t>caché</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7"/>
          <w:w w:val="105"/>
          <w:sz w:val="18"/>
        </w:rPr>
        <w:t xml:space="preserve"> </w:t>
      </w:r>
      <w:r w:rsidRPr="00561742">
        <w:rPr>
          <w:rFonts w:eastAsia="Times New Roman" w:cs="Georgia"/>
          <w:color w:val="575656"/>
          <w:w w:val="105"/>
          <w:sz w:val="18"/>
        </w:rPr>
        <w:t>informations</w:t>
      </w:r>
      <w:r w:rsidRPr="00561742">
        <w:rPr>
          <w:rFonts w:eastAsia="Times New Roman" w:cs="Georgia"/>
          <w:color w:val="575656"/>
          <w:spacing w:val="-6"/>
          <w:w w:val="105"/>
          <w:sz w:val="18"/>
        </w:rPr>
        <w:t xml:space="preserve"> </w:t>
      </w:r>
      <w:r w:rsidRPr="00561742">
        <w:rPr>
          <w:rFonts w:eastAsia="Times New Roman" w:cs="Georgia"/>
          <w:color w:val="575656"/>
          <w:w w:val="105"/>
          <w:sz w:val="18"/>
        </w:rPr>
        <w:t>;</w:t>
      </w:r>
    </w:p>
    <w:p w14:paraId="0748095F" w14:textId="77777777" w:rsidR="006F6A2A" w:rsidRPr="00561742" w:rsidRDefault="006F6A2A" w:rsidP="0055079B">
      <w:pPr>
        <w:widowControl w:val="0"/>
        <w:numPr>
          <w:ilvl w:val="1"/>
          <w:numId w:val="56"/>
        </w:numPr>
        <w:tabs>
          <w:tab w:val="left" w:pos="2123"/>
        </w:tabs>
        <w:autoSpaceDE w:val="0"/>
        <w:autoSpaceDN w:val="0"/>
        <w:spacing w:before="150" w:after="0" w:line="249" w:lineRule="auto"/>
        <w:ind w:left="1456" w:right="130" w:firstLine="0"/>
        <w:rPr>
          <w:rFonts w:eastAsia="Times New Roman" w:cs="Georgia"/>
          <w:sz w:val="18"/>
        </w:rPr>
      </w:pPr>
      <w:r w:rsidRPr="00561742">
        <w:rPr>
          <w:rFonts w:eastAsia="Times New Roman" w:cs="Georgia"/>
          <w:color w:val="575656"/>
          <w:w w:val="105"/>
          <w:sz w:val="18"/>
        </w:rPr>
        <w:t>Enabel dispose d’éléments suffisamment plausibles pour conclure que le soumissionnaire</w:t>
      </w:r>
      <w:r w:rsidRPr="00561742">
        <w:rPr>
          <w:rFonts w:eastAsia="Times New Roman" w:cs="Georgia"/>
          <w:color w:val="575656"/>
          <w:spacing w:val="-5"/>
          <w:w w:val="105"/>
          <w:sz w:val="18"/>
        </w:rPr>
        <w:t xml:space="preserve"> </w:t>
      </w:r>
      <w:r w:rsidRPr="00561742">
        <w:rPr>
          <w:rFonts w:eastAsia="Times New Roman" w:cs="Georgia"/>
          <w:color w:val="575656"/>
          <w:w w:val="105"/>
          <w:sz w:val="18"/>
        </w:rPr>
        <w:t>a</w:t>
      </w:r>
      <w:r w:rsidRPr="00561742">
        <w:rPr>
          <w:rFonts w:eastAsia="Times New Roman" w:cs="Georgia"/>
          <w:color w:val="575656"/>
          <w:spacing w:val="-7"/>
          <w:w w:val="105"/>
          <w:sz w:val="18"/>
        </w:rPr>
        <w:t xml:space="preserve"> </w:t>
      </w:r>
      <w:r w:rsidRPr="00561742">
        <w:rPr>
          <w:rFonts w:eastAsia="Times New Roman" w:cs="Georgia"/>
          <w:color w:val="575656"/>
          <w:w w:val="105"/>
          <w:sz w:val="18"/>
        </w:rPr>
        <w:t>commis</w:t>
      </w:r>
      <w:r w:rsidRPr="00561742">
        <w:rPr>
          <w:rFonts w:eastAsia="Times New Roman" w:cs="Georgia"/>
          <w:color w:val="575656"/>
          <w:spacing w:val="-6"/>
          <w:w w:val="105"/>
          <w:sz w:val="18"/>
        </w:rPr>
        <w:t xml:space="preserve"> </w:t>
      </w:r>
      <w:r w:rsidRPr="00561742">
        <w:rPr>
          <w:rFonts w:eastAsia="Times New Roman" w:cs="Georgia"/>
          <w:color w:val="575656"/>
          <w:w w:val="105"/>
          <w:sz w:val="18"/>
        </w:rPr>
        <w:t>des</w:t>
      </w:r>
      <w:r w:rsidRPr="00561742">
        <w:rPr>
          <w:rFonts w:eastAsia="Times New Roman" w:cs="Georgia"/>
          <w:color w:val="575656"/>
          <w:spacing w:val="-6"/>
          <w:w w:val="105"/>
          <w:sz w:val="18"/>
        </w:rPr>
        <w:t xml:space="preserve"> </w:t>
      </w:r>
      <w:r w:rsidRPr="00561742">
        <w:rPr>
          <w:rFonts w:eastAsia="Times New Roman" w:cs="Georgia"/>
          <w:color w:val="575656"/>
          <w:w w:val="105"/>
          <w:sz w:val="18"/>
        </w:rPr>
        <w:t>actes,</w:t>
      </w:r>
      <w:r w:rsidRPr="00561742">
        <w:rPr>
          <w:rFonts w:eastAsia="Times New Roman" w:cs="Georgia"/>
          <w:color w:val="575656"/>
          <w:spacing w:val="-9"/>
          <w:w w:val="105"/>
          <w:sz w:val="18"/>
        </w:rPr>
        <w:t xml:space="preserve"> </w:t>
      </w:r>
      <w:r w:rsidRPr="00561742">
        <w:rPr>
          <w:rFonts w:eastAsia="Times New Roman" w:cs="Georgia"/>
          <w:color w:val="575656"/>
          <w:w w:val="105"/>
          <w:sz w:val="18"/>
        </w:rPr>
        <w:t>conclu</w:t>
      </w:r>
      <w:r w:rsidRPr="00561742">
        <w:rPr>
          <w:rFonts w:eastAsia="Times New Roman" w:cs="Georgia"/>
          <w:color w:val="575656"/>
          <w:spacing w:val="-5"/>
          <w:w w:val="105"/>
          <w:sz w:val="18"/>
        </w:rPr>
        <w:t xml:space="preserve"> </w:t>
      </w:r>
      <w:r w:rsidRPr="00561742">
        <w:rPr>
          <w:rFonts w:eastAsia="Times New Roman" w:cs="Georgia"/>
          <w:color w:val="575656"/>
          <w:w w:val="105"/>
          <w:sz w:val="18"/>
        </w:rPr>
        <w:t>des</w:t>
      </w:r>
      <w:r w:rsidRPr="00561742">
        <w:rPr>
          <w:rFonts w:eastAsia="Times New Roman" w:cs="Georgia"/>
          <w:color w:val="575656"/>
          <w:spacing w:val="-6"/>
          <w:w w:val="105"/>
          <w:sz w:val="18"/>
        </w:rPr>
        <w:t xml:space="preserve"> </w:t>
      </w:r>
      <w:r w:rsidRPr="00561742">
        <w:rPr>
          <w:rFonts w:eastAsia="Times New Roman" w:cs="Georgia"/>
          <w:color w:val="575656"/>
          <w:w w:val="105"/>
          <w:sz w:val="18"/>
        </w:rPr>
        <w:t>conventions</w:t>
      </w:r>
      <w:r w:rsidRPr="00561742">
        <w:rPr>
          <w:rFonts w:eastAsia="Times New Roman" w:cs="Georgia"/>
          <w:color w:val="575656"/>
          <w:spacing w:val="-8"/>
          <w:w w:val="105"/>
          <w:sz w:val="18"/>
        </w:rPr>
        <w:t xml:space="preserve"> </w:t>
      </w:r>
      <w:r w:rsidRPr="00561742">
        <w:rPr>
          <w:rFonts w:eastAsia="Times New Roman" w:cs="Georgia"/>
          <w:color w:val="575656"/>
          <w:w w:val="105"/>
          <w:sz w:val="18"/>
        </w:rPr>
        <w:t>ou</w:t>
      </w:r>
      <w:r w:rsidRPr="00561742">
        <w:rPr>
          <w:rFonts w:eastAsia="Times New Roman" w:cs="Georgia"/>
          <w:color w:val="575656"/>
          <w:spacing w:val="-6"/>
          <w:w w:val="105"/>
          <w:sz w:val="18"/>
        </w:rPr>
        <w:t xml:space="preserve"> </w:t>
      </w:r>
      <w:r w:rsidRPr="00561742">
        <w:rPr>
          <w:rFonts w:eastAsia="Times New Roman" w:cs="Georgia"/>
          <w:color w:val="575656"/>
          <w:w w:val="105"/>
          <w:sz w:val="18"/>
        </w:rPr>
        <w:t>procédé</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9"/>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ententes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en</w:t>
      </w:r>
      <w:r w:rsidRPr="00561742">
        <w:rPr>
          <w:rFonts w:eastAsia="Times New Roman" w:cs="Georgia"/>
          <w:color w:val="575656"/>
          <w:spacing w:val="-6"/>
          <w:w w:val="105"/>
          <w:sz w:val="18"/>
        </w:rPr>
        <w:t xml:space="preserve"> </w:t>
      </w:r>
      <w:r w:rsidRPr="00561742">
        <w:rPr>
          <w:rFonts w:eastAsia="Times New Roman" w:cs="Georgia"/>
          <w:color w:val="575656"/>
          <w:w w:val="105"/>
          <w:sz w:val="18"/>
        </w:rPr>
        <w:t>vue de fausser la concurrence ;</w:t>
      </w:r>
    </w:p>
    <w:p w14:paraId="1070222C" w14:textId="4FE299A4" w:rsidR="006F6A2A" w:rsidRPr="006F6A2A" w:rsidRDefault="006F6A2A" w:rsidP="0055079B">
      <w:pPr>
        <w:widowControl w:val="0"/>
        <w:numPr>
          <w:ilvl w:val="1"/>
          <w:numId w:val="56"/>
        </w:numPr>
        <w:tabs>
          <w:tab w:val="left" w:pos="2123"/>
        </w:tabs>
        <w:autoSpaceDE w:val="0"/>
        <w:autoSpaceDN w:val="0"/>
        <w:spacing w:before="154" w:after="0" w:line="249" w:lineRule="auto"/>
        <w:ind w:left="1456" w:right="284" w:firstLine="0"/>
        <w:rPr>
          <w:rFonts w:eastAsia="Times New Roman" w:cs="Georgia"/>
          <w:sz w:val="18"/>
        </w:rPr>
      </w:pPr>
      <w:r w:rsidRPr="00561742">
        <w:rPr>
          <w:rFonts w:eastAsia="Times New Roman" w:cs="Georgia"/>
          <w:color w:val="575656"/>
          <w:w w:val="105"/>
          <w:sz w:val="18"/>
        </w:rPr>
        <w:t>La</w:t>
      </w:r>
      <w:r w:rsidRPr="00561742">
        <w:rPr>
          <w:rFonts w:eastAsia="Times New Roman" w:cs="Georgia"/>
          <w:color w:val="575656"/>
          <w:spacing w:val="-8"/>
          <w:w w:val="105"/>
          <w:sz w:val="18"/>
        </w:rPr>
        <w:t xml:space="preserve"> </w:t>
      </w:r>
      <w:r w:rsidRPr="00561742">
        <w:rPr>
          <w:rFonts w:eastAsia="Times New Roman" w:cs="Georgia"/>
          <w:color w:val="575656"/>
          <w:w w:val="105"/>
          <w:sz w:val="18"/>
        </w:rPr>
        <w:t>présence</w:t>
      </w:r>
      <w:r w:rsidRPr="00561742">
        <w:rPr>
          <w:rFonts w:eastAsia="Times New Roman" w:cs="Georgia"/>
          <w:color w:val="575656"/>
          <w:spacing w:val="-8"/>
          <w:w w:val="105"/>
          <w:sz w:val="18"/>
        </w:rPr>
        <w:t xml:space="preserve"> </w:t>
      </w:r>
      <w:r w:rsidRPr="00561742">
        <w:rPr>
          <w:rFonts w:eastAsia="Times New Roman" w:cs="Georgia"/>
          <w:color w:val="575656"/>
          <w:w w:val="105"/>
          <w:sz w:val="18"/>
        </w:rPr>
        <w:t>du</w:t>
      </w:r>
      <w:r w:rsidRPr="00561742">
        <w:rPr>
          <w:rFonts w:eastAsia="Times New Roman" w:cs="Georgia"/>
          <w:color w:val="575656"/>
          <w:spacing w:val="-6"/>
          <w:w w:val="105"/>
          <w:sz w:val="18"/>
        </w:rPr>
        <w:t xml:space="preserve"> </w:t>
      </w:r>
      <w:r w:rsidRPr="00561742">
        <w:rPr>
          <w:rFonts w:eastAsia="Times New Roman" w:cs="Georgia"/>
          <w:color w:val="575656"/>
          <w:w w:val="105"/>
          <w:sz w:val="18"/>
        </w:rPr>
        <w:t>soumissionnaire</w:t>
      </w:r>
      <w:r w:rsidRPr="00561742">
        <w:rPr>
          <w:rFonts w:eastAsia="Times New Roman" w:cs="Georgia"/>
          <w:color w:val="575656"/>
          <w:spacing w:val="-7"/>
          <w:w w:val="105"/>
          <w:sz w:val="18"/>
        </w:rPr>
        <w:t xml:space="preserve"> </w:t>
      </w:r>
      <w:r w:rsidRPr="00561742">
        <w:rPr>
          <w:rFonts w:eastAsia="Times New Roman" w:cs="Georgia"/>
          <w:color w:val="575656"/>
          <w:w w:val="105"/>
          <w:sz w:val="18"/>
        </w:rPr>
        <w:t>sur</w:t>
      </w:r>
      <w:r w:rsidRPr="00561742">
        <w:rPr>
          <w:rFonts w:eastAsia="Times New Roman" w:cs="Georgia"/>
          <w:color w:val="575656"/>
          <w:spacing w:val="-8"/>
          <w:w w:val="105"/>
          <w:sz w:val="18"/>
        </w:rPr>
        <w:t xml:space="preserve"> </w:t>
      </w:r>
      <w:r w:rsidRPr="00561742">
        <w:rPr>
          <w:rFonts w:eastAsia="Times New Roman" w:cs="Georgia"/>
          <w:color w:val="575656"/>
          <w:w w:val="105"/>
          <w:sz w:val="18"/>
        </w:rPr>
        <w:t>une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d’exclusion</w:t>
      </w:r>
      <w:r w:rsidRPr="00561742">
        <w:rPr>
          <w:rFonts w:eastAsia="Times New Roman" w:cs="Georgia"/>
          <w:color w:val="575656"/>
          <w:spacing w:val="-8"/>
          <w:w w:val="105"/>
          <w:sz w:val="18"/>
        </w:rPr>
        <w:t xml:space="preserve"> </w:t>
      </w:r>
      <w:r w:rsidRPr="00561742">
        <w:rPr>
          <w:rFonts w:eastAsia="Times New Roman" w:cs="Georgia"/>
          <w:color w:val="575656"/>
          <w:w w:val="105"/>
          <w:sz w:val="18"/>
        </w:rPr>
        <w:t>Enabel</w:t>
      </w:r>
      <w:r w:rsidRPr="00561742">
        <w:rPr>
          <w:rFonts w:eastAsia="Times New Roman" w:cs="Georgia"/>
          <w:color w:val="575656"/>
          <w:spacing w:val="-7"/>
          <w:w w:val="105"/>
          <w:sz w:val="18"/>
        </w:rPr>
        <w:t xml:space="preserve"> </w:t>
      </w:r>
      <w:r w:rsidRPr="00561742">
        <w:rPr>
          <w:rFonts w:eastAsia="Times New Roman" w:cs="Georgia"/>
          <w:color w:val="575656"/>
          <w:w w:val="105"/>
          <w:sz w:val="18"/>
        </w:rPr>
        <w:t>en</w:t>
      </w:r>
      <w:r w:rsidRPr="00561742">
        <w:rPr>
          <w:rFonts w:eastAsia="Times New Roman" w:cs="Georgia"/>
          <w:color w:val="575656"/>
          <w:spacing w:val="-8"/>
          <w:w w:val="105"/>
          <w:sz w:val="18"/>
        </w:rPr>
        <w:t xml:space="preserve"> </w:t>
      </w:r>
      <w:r w:rsidRPr="00561742">
        <w:rPr>
          <w:rFonts w:eastAsia="Times New Roman" w:cs="Georgia"/>
          <w:color w:val="575656"/>
          <w:w w:val="105"/>
          <w:sz w:val="18"/>
        </w:rPr>
        <w:t>raison</w:t>
      </w:r>
      <w:r w:rsidRPr="00561742">
        <w:rPr>
          <w:rFonts w:eastAsia="Times New Roman" w:cs="Georgia"/>
          <w:color w:val="575656"/>
          <w:spacing w:val="-10"/>
          <w:w w:val="105"/>
          <w:sz w:val="18"/>
        </w:rPr>
        <w:t xml:space="preserve"> </w:t>
      </w:r>
      <w:r w:rsidRPr="00561742">
        <w:rPr>
          <w:rFonts w:eastAsia="Times New Roman" w:cs="Georgia"/>
          <w:color w:val="575656"/>
          <w:w w:val="105"/>
          <w:sz w:val="18"/>
        </w:rPr>
        <w:t>d’un tel acte/convention/entente est considérée comme élément suffisamment plausible.</w:t>
      </w:r>
    </w:p>
    <w:p w14:paraId="38DBAADB" w14:textId="77777777" w:rsidR="006F6A2A" w:rsidRPr="00561742" w:rsidRDefault="006F6A2A" w:rsidP="006F6A2A">
      <w:pPr>
        <w:widowControl w:val="0"/>
        <w:autoSpaceDE w:val="0"/>
        <w:autoSpaceDN w:val="0"/>
        <w:spacing w:before="104" w:after="0" w:line="240" w:lineRule="auto"/>
        <w:rPr>
          <w:rFonts w:eastAsia="Times New Roman" w:cs="Georgia"/>
          <w:sz w:val="18"/>
          <w:szCs w:val="20"/>
        </w:rPr>
      </w:pPr>
    </w:p>
    <w:p w14:paraId="5E36683A" w14:textId="77777777" w:rsidR="006F6A2A" w:rsidRPr="00561742" w:rsidRDefault="006F6A2A" w:rsidP="006F6A2A">
      <w:pPr>
        <w:widowControl w:val="0"/>
        <w:autoSpaceDE w:val="0"/>
        <w:autoSpaceDN w:val="0"/>
        <w:spacing w:after="0" w:line="240" w:lineRule="auto"/>
        <w:ind w:left="792"/>
        <w:rPr>
          <w:rFonts w:eastAsia="Times New Roman" w:cs="Georgia"/>
          <w:b/>
          <w:sz w:val="18"/>
        </w:rPr>
      </w:pPr>
      <w:r w:rsidRPr="00561742">
        <w:rPr>
          <w:rFonts w:eastAsia="Times New Roman" w:cs="Georgia"/>
          <w:b/>
          <w:color w:val="575656"/>
          <w:w w:val="105"/>
          <w:sz w:val="18"/>
        </w:rPr>
        <w:t>En</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matière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de</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conflit</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d’intérêts</w:t>
      </w:r>
      <w:r w:rsidRPr="00561742">
        <w:rPr>
          <w:rFonts w:eastAsia="Times New Roman" w:cs="Georgia"/>
          <w:b/>
          <w:color w:val="575656"/>
          <w:spacing w:val="-11"/>
          <w:w w:val="105"/>
          <w:sz w:val="18"/>
        </w:rPr>
        <w:t xml:space="preserve"> </w:t>
      </w:r>
      <w:r w:rsidRPr="00561742">
        <w:rPr>
          <w:rFonts w:eastAsia="Times New Roman" w:cs="Georgia"/>
          <w:b/>
          <w:color w:val="575656"/>
          <w:spacing w:val="-10"/>
          <w:w w:val="105"/>
          <w:sz w:val="18"/>
        </w:rPr>
        <w:t>:</w:t>
      </w:r>
    </w:p>
    <w:p w14:paraId="68495CA6" w14:textId="77777777" w:rsidR="006F6A2A" w:rsidRPr="00561742" w:rsidRDefault="006F6A2A" w:rsidP="006F6A2A">
      <w:pPr>
        <w:widowControl w:val="0"/>
        <w:autoSpaceDE w:val="0"/>
        <w:autoSpaceDN w:val="0"/>
        <w:spacing w:before="163" w:after="0" w:line="240" w:lineRule="auto"/>
        <w:ind w:left="792"/>
        <w:rPr>
          <w:rFonts w:eastAsia="Times New Roman" w:cs="Georgia"/>
          <w:i/>
          <w:sz w:val="18"/>
        </w:rPr>
      </w:pPr>
      <w:r w:rsidRPr="00561742">
        <w:rPr>
          <w:rFonts w:eastAsia="Times New Roman" w:cs="Georgia"/>
          <w:i/>
          <w:sz w:val="18"/>
        </w:rPr>
        <w:t>Veuillez</w:t>
      </w:r>
      <w:r w:rsidRPr="00561742">
        <w:rPr>
          <w:rFonts w:eastAsia="Times New Roman" w:cs="Georgia"/>
          <w:i/>
          <w:spacing w:val="17"/>
          <w:sz w:val="18"/>
        </w:rPr>
        <w:t xml:space="preserve"> </w:t>
      </w:r>
      <w:r w:rsidRPr="00561742">
        <w:rPr>
          <w:rFonts w:eastAsia="Times New Roman" w:cs="Georgia"/>
          <w:i/>
          <w:sz w:val="18"/>
        </w:rPr>
        <w:t>cocher</w:t>
      </w:r>
      <w:r w:rsidRPr="00561742">
        <w:rPr>
          <w:rFonts w:eastAsia="Times New Roman" w:cs="Georgia"/>
          <w:i/>
          <w:spacing w:val="17"/>
          <w:sz w:val="18"/>
        </w:rPr>
        <w:t xml:space="preserve"> </w:t>
      </w:r>
      <w:r w:rsidRPr="00561742">
        <w:rPr>
          <w:rFonts w:eastAsia="Times New Roman" w:cs="Georgia"/>
          <w:i/>
          <w:sz w:val="18"/>
        </w:rPr>
        <w:t>la</w:t>
      </w:r>
      <w:r w:rsidRPr="00561742">
        <w:rPr>
          <w:rFonts w:eastAsia="Times New Roman" w:cs="Georgia"/>
          <w:i/>
          <w:spacing w:val="22"/>
          <w:sz w:val="18"/>
        </w:rPr>
        <w:t xml:space="preserve"> </w:t>
      </w:r>
      <w:r w:rsidRPr="00561742">
        <w:rPr>
          <w:rFonts w:eastAsia="Times New Roman" w:cs="Georgia"/>
          <w:i/>
          <w:sz w:val="18"/>
        </w:rPr>
        <w:t>situation</w:t>
      </w:r>
      <w:r w:rsidRPr="00561742">
        <w:rPr>
          <w:rFonts w:eastAsia="Times New Roman" w:cs="Georgia"/>
          <w:i/>
          <w:spacing w:val="16"/>
          <w:sz w:val="18"/>
        </w:rPr>
        <w:t xml:space="preserve"> </w:t>
      </w:r>
      <w:r w:rsidRPr="00561742">
        <w:rPr>
          <w:rFonts w:eastAsia="Times New Roman" w:cs="Georgia"/>
          <w:i/>
          <w:spacing w:val="-2"/>
          <w:sz w:val="18"/>
        </w:rPr>
        <w:t>applicable</w:t>
      </w:r>
    </w:p>
    <w:p w14:paraId="61743581" w14:textId="77777777" w:rsidR="006F6A2A" w:rsidRPr="00561742" w:rsidRDefault="006F6A2A" w:rsidP="006F6A2A">
      <w:pPr>
        <w:widowControl w:val="0"/>
        <w:autoSpaceDE w:val="0"/>
        <w:autoSpaceDN w:val="0"/>
        <w:spacing w:before="170" w:after="0" w:line="240" w:lineRule="auto"/>
        <w:rPr>
          <w:rFonts w:eastAsia="Times New Roman" w:cs="Georgia"/>
          <w:i/>
          <w:sz w:val="18"/>
          <w:szCs w:val="20"/>
        </w:rPr>
      </w:pPr>
    </w:p>
    <w:p w14:paraId="4235709A" w14:textId="77777777" w:rsidR="006F6A2A" w:rsidRPr="00561742" w:rsidRDefault="006F6A2A" w:rsidP="0055079B">
      <w:pPr>
        <w:widowControl w:val="0"/>
        <w:numPr>
          <w:ilvl w:val="0"/>
          <w:numId w:val="55"/>
        </w:numPr>
        <w:tabs>
          <w:tab w:val="left" w:pos="1795"/>
        </w:tabs>
        <w:autoSpaceDE w:val="0"/>
        <w:autoSpaceDN w:val="0"/>
        <w:spacing w:after="0" w:line="249" w:lineRule="auto"/>
        <w:ind w:right="86"/>
        <w:jc w:val="both"/>
        <w:rPr>
          <w:rFonts w:eastAsia="Times New Roman" w:cs="Georgia"/>
          <w:sz w:val="18"/>
        </w:rPr>
      </w:pPr>
      <w:r w:rsidRPr="00561742">
        <w:rPr>
          <w:rFonts w:eastAsia="Times New Roman" w:cs="Georgia"/>
          <w:color w:val="575656"/>
          <w:w w:val="105"/>
          <w:sz w:val="18"/>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d’Enabel</w:t>
      </w:r>
      <w:r w:rsidRPr="00561742">
        <w:rPr>
          <w:rFonts w:eastAsia="Times New Roman" w:cs="Georgia"/>
          <w:color w:val="575656"/>
          <w:spacing w:val="-2"/>
          <w:w w:val="105"/>
          <w:sz w:val="18"/>
        </w:rPr>
        <w:t xml:space="preserve"> </w:t>
      </w:r>
      <w:r w:rsidRPr="00561742">
        <w:rPr>
          <w:rFonts w:eastAsia="Times New Roman" w:cs="Georgia"/>
          <w:color w:val="575656"/>
          <w:w w:val="105"/>
          <w:sz w:val="18"/>
        </w:rPr>
        <w:t>ou</w:t>
      </w:r>
      <w:r w:rsidRPr="00561742">
        <w:rPr>
          <w:rFonts w:eastAsia="Times New Roman" w:cs="Georgia"/>
          <w:color w:val="575656"/>
          <w:spacing w:val="-5"/>
          <w:w w:val="105"/>
          <w:sz w:val="18"/>
        </w:rPr>
        <w:t xml:space="preserve"> </w:t>
      </w:r>
      <w:r w:rsidRPr="00561742">
        <w:rPr>
          <w:rFonts w:eastAsia="Times New Roman" w:cs="Georgia"/>
          <w:color w:val="575656"/>
          <w:w w:val="105"/>
          <w:sz w:val="18"/>
        </w:rPr>
        <w:t>d’un</w:t>
      </w:r>
      <w:r w:rsidRPr="00561742">
        <w:rPr>
          <w:rFonts w:eastAsia="Times New Roman" w:cs="Georgia"/>
          <w:color w:val="575656"/>
          <w:spacing w:val="-4"/>
          <w:w w:val="105"/>
          <w:sz w:val="18"/>
        </w:rPr>
        <w:t xml:space="preserve"> </w:t>
      </w:r>
      <w:r w:rsidRPr="00561742">
        <w:rPr>
          <w:rFonts w:eastAsia="Times New Roman" w:cs="Georgia"/>
          <w:color w:val="575656"/>
          <w:w w:val="105"/>
          <w:sz w:val="18"/>
        </w:rPr>
        <w:t>membre</w:t>
      </w:r>
      <w:r w:rsidRPr="00561742">
        <w:rPr>
          <w:rFonts w:eastAsia="Times New Roman" w:cs="Georgia"/>
          <w:color w:val="575656"/>
          <w:spacing w:val="-4"/>
          <w:w w:val="105"/>
          <w:sz w:val="18"/>
        </w:rPr>
        <w:t xml:space="preserve"> </w:t>
      </w:r>
      <w:r w:rsidRPr="00561742">
        <w:rPr>
          <w:rFonts w:eastAsia="Times New Roman" w:cs="Georgia"/>
          <w:color w:val="575656"/>
          <w:w w:val="105"/>
          <w:sz w:val="18"/>
        </w:rPr>
        <w:t>de</w:t>
      </w:r>
      <w:r w:rsidRPr="00561742">
        <w:rPr>
          <w:rFonts w:eastAsia="Times New Roman" w:cs="Georgia"/>
          <w:color w:val="575656"/>
          <w:spacing w:val="-1"/>
          <w:w w:val="105"/>
          <w:sz w:val="18"/>
        </w:rPr>
        <w:t xml:space="preserve"> </w:t>
      </w:r>
      <w:r w:rsidRPr="00561742">
        <w:rPr>
          <w:rFonts w:eastAsia="Times New Roman" w:cs="Georgia"/>
          <w:color w:val="575656"/>
          <w:w w:val="105"/>
          <w:sz w:val="18"/>
        </w:rPr>
        <w:t>son</w:t>
      </w:r>
      <w:r w:rsidRPr="00561742">
        <w:rPr>
          <w:rFonts w:eastAsia="Times New Roman" w:cs="Georgia"/>
          <w:color w:val="575656"/>
          <w:spacing w:val="-1"/>
          <w:w w:val="105"/>
          <w:sz w:val="18"/>
        </w:rPr>
        <w:t xml:space="preserve"> </w:t>
      </w:r>
      <w:r w:rsidRPr="00561742">
        <w:rPr>
          <w:rFonts w:eastAsia="Times New Roman" w:cs="Georgia"/>
          <w:color w:val="575656"/>
          <w:w w:val="105"/>
          <w:sz w:val="18"/>
        </w:rPr>
        <w:t>personnel,</w:t>
      </w:r>
      <w:r w:rsidRPr="00561742">
        <w:rPr>
          <w:rFonts w:eastAsia="Times New Roman" w:cs="Georgia"/>
          <w:color w:val="575656"/>
          <w:spacing w:val="-5"/>
          <w:w w:val="105"/>
          <w:sz w:val="18"/>
        </w:rPr>
        <w:t xml:space="preserve"> </w:t>
      </w:r>
      <w:r w:rsidRPr="00561742">
        <w:rPr>
          <w:rFonts w:eastAsia="Times New Roman" w:cs="Georgia"/>
          <w:color w:val="575656"/>
          <w:w w:val="105"/>
          <w:sz w:val="18"/>
        </w:rPr>
        <w:t>ou toute</w:t>
      </w:r>
      <w:r w:rsidRPr="00561742">
        <w:rPr>
          <w:rFonts w:eastAsia="Times New Roman" w:cs="Georgia"/>
          <w:color w:val="575656"/>
          <w:spacing w:val="-3"/>
          <w:w w:val="105"/>
          <w:sz w:val="18"/>
        </w:rPr>
        <w:t xml:space="preserve"> </w:t>
      </w:r>
      <w:r w:rsidRPr="00561742">
        <w:rPr>
          <w:rFonts w:eastAsia="Times New Roman" w:cs="Georgia"/>
          <w:color w:val="575656"/>
          <w:w w:val="105"/>
          <w:sz w:val="18"/>
        </w:rPr>
        <w:t>autre</w:t>
      </w:r>
      <w:r w:rsidRPr="00561742">
        <w:rPr>
          <w:rFonts w:eastAsia="Times New Roman" w:cs="Georgia"/>
          <w:color w:val="575656"/>
          <w:spacing w:val="-1"/>
          <w:w w:val="105"/>
          <w:sz w:val="18"/>
        </w:rPr>
        <w:t xml:space="preserve"> </w:t>
      </w:r>
      <w:r w:rsidRPr="00561742">
        <w:rPr>
          <w:rFonts w:eastAsia="Times New Roman" w:cs="Georgia"/>
          <w:color w:val="575656"/>
          <w:w w:val="105"/>
          <w:sz w:val="18"/>
        </w:rPr>
        <w:t>personne qui a</w:t>
      </w:r>
      <w:r w:rsidRPr="00561742">
        <w:rPr>
          <w:rFonts w:eastAsia="Times New Roman" w:cs="Georgia"/>
          <w:color w:val="575656"/>
          <w:spacing w:val="-5"/>
          <w:w w:val="105"/>
          <w:sz w:val="18"/>
        </w:rPr>
        <w:t xml:space="preserve"> </w:t>
      </w:r>
      <w:r w:rsidRPr="00561742">
        <w:rPr>
          <w:rFonts w:eastAsia="Times New Roman" w:cs="Georgia"/>
          <w:color w:val="575656"/>
          <w:w w:val="105"/>
          <w:sz w:val="18"/>
        </w:rPr>
        <w:t>été</w:t>
      </w:r>
      <w:r w:rsidRPr="00561742">
        <w:rPr>
          <w:rFonts w:eastAsia="Times New Roman" w:cs="Georgia"/>
          <w:color w:val="575656"/>
          <w:spacing w:val="-5"/>
          <w:w w:val="105"/>
          <w:sz w:val="18"/>
        </w:rPr>
        <w:t xml:space="preserve"> </w:t>
      </w:r>
      <w:r w:rsidRPr="00561742">
        <w:rPr>
          <w:rFonts w:eastAsia="Times New Roman" w:cs="Georgia"/>
          <w:color w:val="575656"/>
          <w:w w:val="105"/>
          <w:sz w:val="18"/>
        </w:rPr>
        <w:t>ou</w:t>
      </w:r>
      <w:r w:rsidRPr="00561742">
        <w:rPr>
          <w:rFonts w:eastAsia="Times New Roman" w:cs="Georgia"/>
          <w:color w:val="575656"/>
          <w:spacing w:val="-4"/>
          <w:w w:val="105"/>
          <w:sz w:val="18"/>
        </w:rPr>
        <w:t xml:space="preserve"> </w:t>
      </w:r>
      <w:r w:rsidRPr="00561742">
        <w:rPr>
          <w:rFonts w:eastAsia="Times New Roman" w:cs="Georgia"/>
          <w:color w:val="575656"/>
          <w:w w:val="105"/>
          <w:sz w:val="18"/>
        </w:rPr>
        <w:t>pourrait</w:t>
      </w:r>
      <w:r w:rsidRPr="00561742">
        <w:rPr>
          <w:rFonts w:eastAsia="Times New Roman" w:cs="Georgia"/>
          <w:color w:val="575656"/>
          <w:spacing w:val="-8"/>
          <w:w w:val="105"/>
          <w:sz w:val="18"/>
        </w:rPr>
        <w:t xml:space="preserve"> </w:t>
      </w:r>
      <w:r w:rsidRPr="00561742">
        <w:rPr>
          <w:rFonts w:eastAsia="Times New Roman" w:cs="Georgia"/>
          <w:color w:val="575656"/>
          <w:w w:val="105"/>
          <w:sz w:val="18"/>
        </w:rPr>
        <w:t>raisonnablement</w:t>
      </w:r>
      <w:r w:rsidRPr="00561742">
        <w:rPr>
          <w:rFonts w:eastAsia="Times New Roman" w:cs="Georgia"/>
          <w:color w:val="575656"/>
          <w:spacing w:val="-5"/>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5"/>
          <w:w w:val="105"/>
          <w:sz w:val="18"/>
        </w:rPr>
        <w:t xml:space="preserve"> </w:t>
      </w:r>
      <w:r w:rsidRPr="00561742">
        <w:rPr>
          <w:rFonts w:eastAsia="Times New Roman" w:cs="Georgia"/>
          <w:color w:val="575656"/>
          <w:w w:val="105"/>
          <w:sz w:val="18"/>
        </w:rPr>
        <w:t>directement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5"/>
          <w:w w:val="105"/>
          <w:sz w:val="18"/>
        </w:rPr>
        <w:t xml:space="preserve"> </w:t>
      </w:r>
      <w:r w:rsidRPr="00561742">
        <w:rPr>
          <w:rFonts w:eastAsia="Times New Roman" w:cs="Georgia"/>
          <w:color w:val="575656"/>
          <w:w w:val="105"/>
          <w:sz w:val="18"/>
        </w:rPr>
        <w:t>indirectement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impliquée</w:t>
      </w:r>
      <w:r w:rsidRPr="00561742">
        <w:rPr>
          <w:rFonts w:eastAsia="Times New Roman" w:cs="Georgia"/>
          <w:color w:val="575656"/>
          <w:spacing w:val="-7"/>
          <w:w w:val="105"/>
          <w:sz w:val="18"/>
        </w:rPr>
        <w:t xml:space="preserve"> </w:t>
      </w:r>
      <w:r w:rsidRPr="00561742">
        <w:rPr>
          <w:rFonts w:eastAsia="Times New Roman" w:cs="Georgia"/>
          <w:color w:val="575656"/>
          <w:w w:val="105"/>
          <w:sz w:val="18"/>
        </w:rPr>
        <w:t>dans</w:t>
      </w:r>
      <w:r w:rsidRPr="00561742">
        <w:rPr>
          <w:rFonts w:eastAsia="Times New Roman" w:cs="Georgia"/>
          <w:color w:val="575656"/>
          <w:spacing w:val="-8"/>
          <w:w w:val="105"/>
          <w:sz w:val="18"/>
        </w:rPr>
        <w:t xml:space="preserve"> </w:t>
      </w:r>
      <w:r w:rsidRPr="00561742">
        <w:rPr>
          <w:rFonts w:eastAsia="Times New Roman" w:cs="Georgia"/>
          <w:color w:val="575656"/>
          <w:w w:val="105"/>
          <w:sz w:val="18"/>
        </w:rPr>
        <w:t>(i)</w:t>
      </w:r>
      <w:r w:rsidRPr="00561742">
        <w:rPr>
          <w:rFonts w:eastAsia="Times New Roman" w:cs="Georgia"/>
          <w:color w:val="575656"/>
          <w:spacing w:val="-8"/>
          <w:w w:val="105"/>
          <w:sz w:val="18"/>
        </w:rPr>
        <w:t xml:space="preserve"> </w:t>
      </w:r>
      <w:r w:rsidRPr="00561742">
        <w:rPr>
          <w:rFonts w:eastAsia="Times New Roman" w:cs="Georgia"/>
          <w:color w:val="575656"/>
          <w:w w:val="105"/>
          <w:sz w:val="18"/>
        </w:rPr>
        <w:t>la préparation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du dossier</w:t>
      </w:r>
      <w:r w:rsidRPr="00561742">
        <w:rPr>
          <w:rFonts w:eastAsia="Times New Roman" w:cs="Georgia"/>
          <w:color w:val="575656"/>
          <w:spacing w:val="-1"/>
          <w:w w:val="105"/>
          <w:sz w:val="18"/>
        </w:rPr>
        <w:t xml:space="preserve"> </w:t>
      </w:r>
      <w:r w:rsidRPr="00561742">
        <w:rPr>
          <w:rFonts w:eastAsia="Times New Roman" w:cs="Georgia"/>
          <w:color w:val="575656"/>
          <w:w w:val="105"/>
          <w:sz w:val="18"/>
        </w:rPr>
        <w:t>d'appel d'offres,</w:t>
      </w:r>
      <w:r w:rsidRPr="00561742">
        <w:rPr>
          <w:rFonts w:eastAsia="Times New Roman" w:cs="Georgia"/>
          <w:color w:val="575656"/>
          <w:spacing w:val="-2"/>
          <w:w w:val="105"/>
          <w:sz w:val="18"/>
        </w:rPr>
        <w:t xml:space="preserve"> </w:t>
      </w:r>
      <w:r w:rsidRPr="00561742">
        <w:rPr>
          <w:rFonts w:eastAsia="Times New Roman" w:cs="Georgia"/>
          <w:color w:val="575656"/>
          <w:w w:val="105"/>
          <w:sz w:val="18"/>
        </w:rPr>
        <w:t>d’appel à</w:t>
      </w:r>
      <w:r w:rsidRPr="00561742">
        <w:rPr>
          <w:rFonts w:eastAsia="Times New Roman" w:cs="Georgia"/>
          <w:color w:val="575656"/>
          <w:spacing w:val="-1"/>
          <w:w w:val="105"/>
          <w:sz w:val="18"/>
        </w:rPr>
        <w:t xml:space="preserve"> </w:t>
      </w:r>
      <w:r w:rsidRPr="00561742">
        <w:rPr>
          <w:rFonts w:eastAsia="Times New Roman" w:cs="Georgia"/>
          <w:color w:val="575656"/>
          <w:w w:val="105"/>
          <w:sz w:val="18"/>
        </w:rPr>
        <w:t>proposition</w:t>
      </w:r>
      <w:r w:rsidRPr="00561742">
        <w:rPr>
          <w:rFonts w:eastAsia="Times New Roman" w:cs="Georgia"/>
          <w:color w:val="575656"/>
          <w:spacing w:val="-1"/>
          <w:w w:val="105"/>
          <w:sz w:val="18"/>
        </w:rPr>
        <w:t xml:space="preserve"> </w:t>
      </w:r>
      <w:r w:rsidRPr="00561742">
        <w:rPr>
          <w:rFonts w:eastAsia="Times New Roman" w:cs="Georgia"/>
          <w:color w:val="575656"/>
          <w:w w:val="105"/>
          <w:sz w:val="18"/>
        </w:rPr>
        <w:t>ou</w:t>
      </w:r>
      <w:r w:rsidRPr="00561742">
        <w:rPr>
          <w:rFonts w:eastAsia="Times New Roman" w:cs="Georgia"/>
          <w:color w:val="575656"/>
          <w:spacing w:val="-1"/>
          <w:w w:val="105"/>
          <w:sz w:val="18"/>
        </w:rPr>
        <w:t xml:space="preserve"> </w:t>
      </w:r>
      <w:r w:rsidRPr="00561742">
        <w:rPr>
          <w:rFonts w:eastAsia="Times New Roman" w:cs="Georgia"/>
          <w:color w:val="575656"/>
          <w:w w:val="105"/>
          <w:sz w:val="18"/>
        </w:rPr>
        <w:t>de</w:t>
      </w:r>
      <w:r w:rsidRPr="00561742">
        <w:rPr>
          <w:rFonts w:eastAsia="Times New Roman" w:cs="Georgia"/>
          <w:color w:val="575656"/>
          <w:spacing w:val="-1"/>
          <w:w w:val="105"/>
          <w:sz w:val="18"/>
        </w:rPr>
        <w:t xml:space="preserve"> </w:t>
      </w:r>
      <w:r w:rsidRPr="00561742">
        <w:rPr>
          <w:rFonts w:eastAsia="Times New Roman" w:cs="Georgia"/>
          <w:color w:val="575656"/>
          <w:w w:val="105"/>
          <w:sz w:val="18"/>
        </w:rPr>
        <w:t>tout autre contrat,</w:t>
      </w:r>
      <w:r w:rsidRPr="00561742">
        <w:rPr>
          <w:rFonts w:eastAsia="Times New Roman" w:cs="Georgia"/>
          <w:color w:val="575656"/>
          <w:spacing w:val="-2"/>
          <w:w w:val="105"/>
          <w:sz w:val="18"/>
        </w:rPr>
        <w:t xml:space="preserve"> </w:t>
      </w:r>
      <w:r w:rsidRPr="00561742">
        <w:rPr>
          <w:rFonts w:eastAsia="Times New Roman" w:cs="Georgia"/>
          <w:color w:val="575656"/>
          <w:w w:val="105"/>
          <w:sz w:val="18"/>
        </w:rPr>
        <w:t>(ii) la procédure de sélection, ou (iii) l'exécution du marché, du subside ou du contrat.</w:t>
      </w:r>
    </w:p>
    <w:p w14:paraId="172D9C83" w14:textId="77777777" w:rsidR="006F6A2A" w:rsidRPr="00561742" w:rsidRDefault="006F6A2A" w:rsidP="006F6A2A">
      <w:pPr>
        <w:widowControl w:val="0"/>
        <w:autoSpaceDE w:val="0"/>
        <w:autoSpaceDN w:val="0"/>
        <w:spacing w:before="152" w:after="0" w:line="240" w:lineRule="auto"/>
        <w:ind w:left="792"/>
        <w:rPr>
          <w:rFonts w:eastAsia="Times New Roman" w:cs="Georgia"/>
          <w:b/>
          <w:sz w:val="18"/>
        </w:rPr>
      </w:pPr>
      <w:r w:rsidRPr="00561742">
        <w:rPr>
          <w:rFonts w:eastAsia="Times New Roman" w:cs="Georgia"/>
          <w:b/>
          <w:spacing w:val="-5"/>
          <w:w w:val="105"/>
          <w:sz w:val="18"/>
        </w:rPr>
        <w:t>ou</w:t>
      </w:r>
    </w:p>
    <w:p w14:paraId="4BDA1BE4" w14:textId="77777777" w:rsidR="006F6A2A" w:rsidRPr="00561742" w:rsidRDefault="006F6A2A" w:rsidP="0055079B">
      <w:pPr>
        <w:widowControl w:val="0"/>
        <w:numPr>
          <w:ilvl w:val="0"/>
          <w:numId w:val="55"/>
        </w:numPr>
        <w:tabs>
          <w:tab w:val="left" w:pos="1795"/>
        </w:tabs>
        <w:autoSpaceDE w:val="0"/>
        <w:autoSpaceDN w:val="0"/>
        <w:spacing w:before="163" w:after="0" w:line="249" w:lineRule="auto"/>
        <w:ind w:right="86"/>
        <w:jc w:val="both"/>
        <w:rPr>
          <w:rFonts w:eastAsia="Times New Roman" w:cs="Georgia"/>
          <w:sz w:val="18"/>
        </w:rPr>
      </w:pPr>
      <w:r w:rsidRPr="00561742">
        <w:rPr>
          <w:rFonts w:eastAsia="Times New Roman" w:cs="Georgia"/>
          <w:color w:val="575656"/>
          <w:w w:val="105"/>
          <w:sz w:val="18"/>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561742">
        <w:rPr>
          <w:rFonts w:eastAsia="Times New Roman" w:cs="Georgia"/>
          <w:color w:val="575656"/>
          <w:spacing w:val="-8"/>
          <w:w w:val="105"/>
          <w:sz w:val="18"/>
        </w:rPr>
        <w:t xml:space="preserve"> </w:t>
      </w:r>
      <w:r w:rsidRPr="00561742">
        <w:rPr>
          <w:rFonts w:eastAsia="Times New Roman" w:cs="Georgia"/>
          <w:color w:val="575656"/>
          <w:w w:val="105"/>
          <w:sz w:val="18"/>
        </w:rPr>
        <w:t>d’octroi</w:t>
      </w:r>
      <w:r w:rsidRPr="00561742">
        <w:rPr>
          <w:rFonts w:eastAsia="Times New Roman" w:cs="Georgia"/>
          <w:color w:val="575656"/>
          <w:spacing w:val="-8"/>
          <w:w w:val="105"/>
          <w:sz w:val="18"/>
        </w:rPr>
        <w:t xml:space="preserve"> </w:t>
      </w:r>
      <w:r w:rsidRPr="00561742">
        <w:rPr>
          <w:rFonts w:eastAsia="Times New Roman" w:cs="Georgia"/>
          <w:color w:val="575656"/>
          <w:w w:val="105"/>
          <w:sz w:val="18"/>
        </w:rPr>
        <w:t>d’un</w:t>
      </w:r>
      <w:r w:rsidRPr="00561742">
        <w:rPr>
          <w:rFonts w:eastAsia="Times New Roman" w:cs="Georgia"/>
          <w:color w:val="575656"/>
          <w:spacing w:val="-3"/>
          <w:w w:val="105"/>
          <w:sz w:val="18"/>
        </w:rPr>
        <w:t xml:space="preserve"> </w:t>
      </w:r>
      <w:r w:rsidRPr="00561742">
        <w:rPr>
          <w:rFonts w:eastAsia="Times New Roman" w:cs="Georgia"/>
          <w:color w:val="575656"/>
          <w:w w:val="105"/>
          <w:sz w:val="18"/>
        </w:rPr>
        <w:t>subside</w:t>
      </w:r>
      <w:r w:rsidRPr="00561742">
        <w:rPr>
          <w:rFonts w:eastAsia="Times New Roman" w:cs="Georgia"/>
          <w:color w:val="575656"/>
          <w:spacing w:val="-7"/>
          <w:w w:val="105"/>
          <w:sz w:val="18"/>
        </w:rPr>
        <w:t xml:space="preserve"> </w:t>
      </w:r>
      <w:r w:rsidRPr="00561742">
        <w:rPr>
          <w:rFonts w:eastAsia="Times New Roman" w:cs="Georgia"/>
          <w:color w:val="575656"/>
          <w:w w:val="105"/>
          <w:sz w:val="18"/>
        </w:rPr>
        <w:t>ou</w:t>
      </w:r>
      <w:r w:rsidRPr="00561742">
        <w:rPr>
          <w:rFonts w:eastAsia="Times New Roman" w:cs="Georgia"/>
          <w:color w:val="575656"/>
          <w:spacing w:val="-7"/>
          <w:w w:val="105"/>
          <w:sz w:val="18"/>
        </w:rPr>
        <w:t xml:space="preserve"> </w:t>
      </w:r>
      <w:r w:rsidRPr="00561742">
        <w:rPr>
          <w:rFonts w:eastAsia="Times New Roman" w:cs="Georgia"/>
          <w:color w:val="575656"/>
          <w:w w:val="105"/>
          <w:sz w:val="18"/>
        </w:rPr>
        <w:t>de</w:t>
      </w:r>
      <w:r w:rsidRPr="00561742">
        <w:rPr>
          <w:rFonts w:eastAsia="Times New Roman" w:cs="Georgia"/>
          <w:color w:val="575656"/>
          <w:spacing w:val="-4"/>
          <w:w w:val="105"/>
          <w:sz w:val="18"/>
        </w:rPr>
        <w:t xml:space="preserve"> </w:t>
      </w:r>
      <w:r w:rsidRPr="00561742">
        <w:rPr>
          <w:rFonts w:eastAsia="Times New Roman" w:cs="Georgia"/>
          <w:color w:val="575656"/>
          <w:w w:val="105"/>
          <w:sz w:val="18"/>
        </w:rPr>
        <w:t>tout</w:t>
      </w:r>
      <w:r w:rsidRPr="00561742">
        <w:rPr>
          <w:rFonts w:eastAsia="Times New Roman" w:cs="Georgia"/>
          <w:color w:val="575656"/>
          <w:spacing w:val="-2"/>
          <w:w w:val="105"/>
          <w:sz w:val="18"/>
        </w:rPr>
        <w:t xml:space="preserve"> </w:t>
      </w:r>
      <w:r w:rsidRPr="00561742">
        <w:rPr>
          <w:rFonts w:eastAsia="Times New Roman" w:cs="Georgia"/>
          <w:color w:val="575656"/>
          <w:w w:val="105"/>
          <w:sz w:val="18"/>
        </w:rPr>
        <w:t>autre</w:t>
      </w:r>
      <w:r w:rsidRPr="00561742">
        <w:rPr>
          <w:rFonts w:eastAsia="Times New Roman" w:cs="Georgia"/>
          <w:color w:val="575656"/>
          <w:spacing w:val="-2"/>
          <w:w w:val="105"/>
          <w:sz w:val="18"/>
        </w:rPr>
        <w:t xml:space="preserve"> </w:t>
      </w:r>
      <w:r w:rsidRPr="00561742">
        <w:rPr>
          <w:rFonts w:eastAsia="Times New Roman" w:cs="Georgia"/>
          <w:color w:val="575656"/>
          <w:w w:val="105"/>
          <w:sz w:val="18"/>
        </w:rPr>
        <w:t>contrat,</w:t>
      </w:r>
      <w:r w:rsidRPr="00561742">
        <w:rPr>
          <w:rFonts w:eastAsia="Times New Roman" w:cs="Georgia"/>
          <w:color w:val="575656"/>
          <w:spacing w:val="-7"/>
          <w:w w:val="105"/>
          <w:sz w:val="18"/>
        </w:rPr>
        <w:t xml:space="preserve"> </w:t>
      </w:r>
      <w:r w:rsidRPr="00561742">
        <w:rPr>
          <w:rFonts w:eastAsia="Times New Roman" w:cs="Georgia"/>
          <w:color w:val="575656"/>
          <w:w w:val="105"/>
          <w:sz w:val="18"/>
        </w:rPr>
        <w:t>y</w:t>
      </w:r>
      <w:r w:rsidRPr="00561742">
        <w:rPr>
          <w:rFonts w:eastAsia="Times New Roman" w:cs="Georgia"/>
          <w:color w:val="575656"/>
          <w:spacing w:val="-7"/>
          <w:w w:val="105"/>
          <w:sz w:val="18"/>
        </w:rPr>
        <w:t xml:space="preserve"> </w:t>
      </w:r>
      <w:r w:rsidRPr="00561742">
        <w:rPr>
          <w:rFonts w:eastAsia="Times New Roman" w:cs="Georgia"/>
          <w:color w:val="575656"/>
          <w:w w:val="105"/>
          <w:sz w:val="18"/>
        </w:rPr>
        <w:t>compris</w:t>
      </w:r>
      <w:r w:rsidRPr="00561742">
        <w:rPr>
          <w:rFonts w:eastAsia="Times New Roman" w:cs="Georgia"/>
          <w:color w:val="575656"/>
          <w:spacing w:val="-7"/>
          <w:w w:val="105"/>
          <w:sz w:val="18"/>
        </w:rPr>
        <w:t xml:space="preserve"> </w:t>
      </w:r>
      <w:r w:rsidRPr="00561742">
        <w:rPr>
          <w:rFonts w:eastAsia="Times New Roman" w:cs="Georgia"/>
          <w:color w:val="575656"/>
          <w:w w:val="105"/>
          <w:sz w:val="18"/>
        </w:rPr>
        <w:t>la</w:t>
      </w:r>
      <w:r w:rsidRPr="00561742">
        <w:rPr>
          <w:rFonts w:eastAsia="Times New Roman" w:cs="Georgia"/>
          <w:color w:val="575656"/>
          <w:spacing w:val="-4"/>
          <w:w w:val="105"/>
          <w:sz w:val="18"/>
        </w:rPr>
        <w:t xml:space="preserve"> </w:t>
      </w:r>
      <w:r w:rsidRPr="00561742">
        <w:rPr>
          <w:rFonts w:eastAsia="Times New Roman" w:cs="Georgia"/>
          <w:color w:val="575656"/>
          <w:w w:val="105"/>
          <w:sz w:val="18"/>
        </w:rPr>
        <w:t>procédure</w:t>
      </w:r>
      <w:r w:rsidRPr="00561742">
        <w:rPr>
          <w:rFonts w:eastAsia="Times New Roman" w:cs="Georgia"/>
          <w:color w:val="575656"/>
          <w:spacing w:val="-8"/>
          <w:w w:val="105"/>
          <w:sz w:val="18"/>
        </w:rPr>
        <w:t xml:space="preserve"> </w:t>
      </w:r>
      <w:r w:rsidRPr="00561742">
        <w:rPr>
          <w:rFonts w:eastAsia="Times New Roman" w:cs="Georgia"/>
          <w:color w:val="575656"/>
          <w:w w:val="105"/>
          <w:sz w:val="18"/>
        </w:rPr>
        <w:t>de</w:t>
      </w:r>
      <w:r w:rsidRPr="00561742">
        <w:rPr>
          <w:rFonts w:eastAsia="Times New Roman" w:cs="Georgia"/>
          <w:color w:val="575656"/>
          <w:spacing w:val="-5"/>
          <w:w w:val="105"/>
          <w:sz w:val="18"/>
        </w:rPr>
        <w:t xml:space="preserve"> </w:t>
      </w:r>
      <w:r w:rsidRPr="00561742">
        <w:rPr>
          <w:rFonts w:eastAsia="Times New Roman" w:cs="Georgia"/>
          <w:color w:val="575656"/>
          <w:w w:val="105"/>
          <w:sz w:val="18"/>
        </w:rPr>
        <w:t>sélection et l’exécution de ceux-ci..</w:t>
      </w:r>
    </w:p>
    <w:p w14:paraId="096CCC8D" w14:textId="77777777" w:rsidR="006F6A2A" w:rsidRPr="00561742" w:rsidRDefault="006F6A2A" w:rsidP="006F6A2A">
      <w:pPr>
        <w:widowControl w:val="0"/>
        <w:autoSpaceDE w:val="0"/>
        <w:autoSpaceDN w:val="0"/>
        <w:spacing w:after="0" w:line="240" w:lineRule="auto"/>
        <w:rPr>
          <w:rFonts w:eastAsia="Times New Roman" w:cs="Georgia"/>
          <w:sz w:val="18"/>
          <w:szCs w:val="20"/>
        </w:rPr>
      </w:pPr>
    </w:p>
    <w:p w14:paraId="2DF00515" w14:textId="77777777" w:rsidR="006F6A2A" w:rsidRPr="00561742" w:rsidRDefault="006F6A2A" w:rsidP="0055079B">
      <w:pPr>
        <w:widowControl w:val="0"/>
        <w:numPr>
          <w:ilvl w:val="1"/>
          <w:numId w:val="55"/>
        </w:numPr>
        <w:tabs>
          <w:tab w:val="left" w:pos="2133"/>
        </w:tabs>
        <w:autoSpaceDE w:val="0"/>
        <w:autoSpaceDN w:val="0"/>
        <w:spacing w:after="0" w:line="240" w:lineRule="auto"/>
        <w:ind w:right="85"/>
        <w:rPr>
          <w:rFonts w:eastAsia="Times New Roman" w:cs="Georgia"/>
          <w:i/>
          <w:sz w:val="17"/>
        </w:rPr>
      </w:pPr>
      <w:r w:rsidRPr="00561742">
        <w:rPr>
          <w:rFonts w:eastAsia="Times New Roman" w:cs="Georgia"/>
          <w:i/>
          <w:color w:val="575656"/>
          <w:sz w:val="17"/>
        </w:rPr>
        <w:t>Une</w:t>
      </w:r>
      <w:r w:rsidRPr="00561742">
        <w:rPr>
          <w:rFonts w:eastAsia="Times New Roman" w:cs="Georgia"/>
          <w:i/>
          <w:color w:val="575656"/>
          <w:spacing w:val="16"/>
          <w:sz w:val="17"/>
        </w:rPr>
        <w:t xml:space="preserve"> </w:t>
      </w:r>
      <w:r w:rsidRPr="00561742">
        <w:rPr>
          <w:rFonts w:eastAsia="Times New Roman" w:cs="Georgia"/>
          <w:i/>
          <w:color w:val="575656"/>
          <w:sz w:val="17"/>
        </w:rPr>
        <w:t>description</w:t>
      </w:r>
      <w:r w:rsidRPr="00561742">
        <w:rPr>
          <w:rFonts w:eastAsia="Times New Roman" w:cs="Georgia"/>
          <w:i/>
          <w:color w:val="575656"/>
          <w:spacing w:val="19"/>
          <w:sz w:val="17"/>
        </w:rPr>
        <w:t xml:space="preserve"> </w:t>
      </w:r>
      <w:r w:rsidRPr="00561742">
        <w:rPr>
          <w:rFonts w:eastAsia="Times New Roman" w:cs="Georgia"/>
          <w:i/>
          <w:color w:val="575656"/>
          <w:sz w:val="17"/>
        </w:rPr>
        <w:t>détaillée</w:t>
      </w:r>
      <w:r w:rsidRPr="00561742">
        <w:rPr>
          <w:rFonts w:eastAsia="Times New Roman" w:cs="Georgia"/>
          <w:i/>
          <w:color w:val="575656"/>
          <w:spacing w:val="16"/>
          <w:sz w:val="17"/>
        </w:rPr>
        <w:t xml:space="preserve"> </w:t>
      </w:r>
      <w:r w:rsidRPr="00561742">
        <w:rPr>
          <w:rFonts w:eastAsia="Times New Roman" w:cs="Georgia"/>
          <w:i/>
          <w:color w:val="575656"/>
          <w:sz w:val="17"/>
        </w:rPr>
        <w:t>de</w:t>
      </w:r>
      <w:r w:rsidRPr="00561742">
        <w:rPr>
          <w:rFonts w:eastAsia="Times New Roman" w:cs="Georgia"/>
          <w:i/>
          <w:color w:val="575656"/>
          <w:spacing w:val="17"/>
          <w:sz w:val="17"/>
        </w:rPr>
        <w:t xml:space="preserve"> </w:t>
      </w:r>
      <w:r w:rsidRPr="00561742">
        <w:rPr>
          <w:rFonts w:eastAsia="Times New Roman" w:cs="Georgia"/>
          <w:i/>
          <w:color w:val="575656"/>
          <w:sz w:val="17"/>
        </w:rPr>
        <w:t>tout</w:t>
      </w:r>
      <w:r w:rsidRPr="00561742">
        <w:rPr>
          <w:rFonts w:eastAsia="Times New Roman" w:cs="Georgia"/>
          <w:i/>
          <w:color w:val="575656"/>
          <w:spacing w:val="17"/>
          <w:sz w:val="17"/>
        </w:rPr>
        <w:t xml:space="preserve"> </w:t>
      </w:r>
      <w:r w:rsidRPr="00561742">
        <w:rPr>
          <w:rFonts w:eastAsia="Times New Roman" w:cs="Georgia"/>
          <w:i/>
          <w:color w:val="575656"/>
          <w:sz w:val="17"/>
        </w:rPr>
        <w:t>conflit</w:t>
      </w:r>
      <w:r w:rsidRPr="00561742">
        <w:rPr>
          <w:rFonts w:eastAsia="Times New Roman" w:cs="Georgia"/>
          <w:i/>
          <w:color w:val="575656"/>
          <w:spacing w:val="19"/>
          <w:sz w:val="17"/>
        </w:rPr>
        <w:t xml:space="preserve"> </w:t>
      </w:r>
      <w:r w:rsidRPr="00561742">
        <w:rPr>
          <w:rFonts w:eastAsia="Times New Roman" w:cs="Georgia"/>
          <w:i/>
          <w:color w:val="575656"/>
          <w:sz w:val="17"/>
        </w:rPr>
        <w:t>d'intérêts réel,</w:t>
      </w:r>
      <w:r w:rsidRPr="00561742">
        <w:rPr>
          <w:rFonts w:eastAsia="Times New Roman" w:cs="Georgia"/>
          <w:i/>
          <w:color w:val="575656"/>
          <w:spacing w:val="17"/>
          <w:sz w:val="17"/>
        </w:rPr>
        <w:t xml:space="preserve"> </w:t>
      </w:r>
      <w:r w:rsidRPr="00561742">
        <w:rPr>
          <w:rFonts w:eastAsia="Times New Roman" w:cs="Georgia"/>
          <w:i/>
          <w:color w:val="575656"/>
          <w:sz w:val="17"/>
        </w:rPr>
        <w:t>potentiel</w:t>
      </w:r>
      <w:r w:rsidRPr="00561742">
        <w:rPr>
          <w:rFonts w:eastAsia="Times New Roman" w:cs="Georgia"/>
          <w:i/>
          <w:color w:val="575656"/>
          <w:spacing w:val="16"/>
          <w:sz w:val="17"/>
        </w:rPr>
        <w:t xml:space="preserve"> </w:t>
      </w:r>
      <w:r w:rsidRPr="00561742">
        <w:rPr>
          <w:rFonts w:eastAsia="Times New Roman" w:cs="Georgia"/>
          <w:i/>
          <w:color w:val="575656"/>
          <w:sz w:val="17"/>
        </w:rPr>
        <w:t>ou</w:t>
      </w:r>
      <w:r w:rsidRPr="00561742">
        <w:rPr>
          <w:rFonts w:eastAsia="Times New Roman" w:cs="Georgia"/>
          <w:i/>
          <w:color w:val="575656"/>
          <w:spacing w:val="16"/>
          <w:sz w:val="17"/>
        </w:rPr>
        <w:t xml:space="preserve"> </w:t>
      </w:r>
      <w:r w:rsidRPr="00561742">
        <w:rPr>
          <w:rFonts w:eastAsia="Times New Roman" w:cs="Georgia"/>
          <w:i/>
          <w:color w:val="575656"/>
          <w:sz w:val="17"/>
        </w:rPr>
        <w:t>raisonnablement</w:t>
      </w:r>
      <w:r w:rsidRPr="00561742">
        <w:rPr>
          <w:rFonts w:eastAsia="Times New Roman" w:cs="Georgia"/>
          <w:i/>
          <w:color w:val="575656"/>
          <w:spacing w:val="17"/>
          <w:sz w:val="17"/>
        </w:rPr>
        <w:t xml:space="preserve"> </w:t>
      </w:r>
      <w:r w:rsidRPr="00561742">
        <w:rPr>
          <w:rFonts w:eastAsia="Times New Roman" w:cs="Georgia"/>
          <w:i/>
          <w:color w:val="575656"/>
          <w:sz w:val="17"/>
        </w:rPr>
        <w:t>perçu, incluant leur nature et les personnes impliquées, sera annexée à la présente déclaration.</w:t>
      </w:r>
    </w:p>
    <w:p w14:paraId="4B4A32AD" w14:textId="77777777" w:rsidR="006F6A2A" w:rsidRPr="00561742" w:rsidRDefault="006F6A2A" w:rsidP="006F6A2A">
      <w:pPr>
        <w:widowControl w:val="0"/>
        <w:autoSpaceDE w:val="0"/>
        <w:autoSpaceDN w:val="0"/>
        <w:spacing w:before="113" w:after="0" w:line="240" w:lineRule="auto"/>
        <w:rPr>
          <w:rFonts w:eastAsia="Times New Roman" w:cs="Georgia"/>
          <w:i/>
          <w:sz w:val="18"/>
          <w:szCs w:val="20"/>
        </w:rPr>
      </w:pPr>
    </w:p>
    <w:p w14:paraId="6DD78A12" w14:textId="1EA4500B" w:rsidR="006F6A2A" w:rsidRPr="006F6A2A" w:rsidRDefault="006F6A2A" w:rsidP="0055079B">
      <w:pPr>
        <w:widowControl w:val="0"/>
        <w:numPr>
          <w:ilvl w:val="0"/>
          <w:numId w:val="56"/>
        </w:numPr>
        <w:tabs>
          <w:tab w:val="left" w:pos="1130"/>
        </w:tabs>
        <w:autoSpaceDE w:val="0"/>
        <w:autoSpaceDN w:val="0"/>
        <w:spacing w:before="1" w:after="0" w:line="249" w:lineRule="auto"/>
        <w:ind w:right="85"/>
        <w:jc w:val="both"/>
        <w:rPr>
          <w:rFonts w:eastAsia="Times New Roman" w:cs="Georgia"/>
          <w:b/>
          <w:sz w:val="18"/>
        </w:rPr>
      </w:pPr>
      <w:r w:rsidRPr="00561742">
        <w:rPr>
          <w:rFonts w:eastAsia="Times New Roman" w:cs="Georgia"/>
          <w:b/>
          <w:color w:val="575656"/>
          <w:w w:val="105"/>
          <w:sz w:val="18"/>
        </w:rPr>
        <w:t xml:space="preserve">la contrepartie ne s’est rendue coupable d’aucune défaillance importante ou </w:t>
      </w:r>
      <w:r w:rsidRPr="00561742">
        <w:rPr>
          <w:rFonts w:eastAsia="Times New Roman" w:cs="Georgia"/>
          <w:b/>
          <w:color w:val="575656"/>
          <w:sz w:val="18"/>
        </w:rPr>
        <w:t xml:space="preserve">persistante constatée lors de l’exécution d’une obligation essentielle qui lui incombait </w:t>
      </w:r>
      <w:r w:rsidRPr="00561742">
        <w:rPr>
          <w:rFonts w:eastAsia="Times New Roman" w:cs="Georgia"/>
          <w:b/>
          <w:color w:val="575656"/>
          <w:w w:val="105"/>
          <w:sz w:val="18"/>
        </w:rPr>
        <w:t>dans le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cadre</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d’un contrat antérieur passé avec un autre pouvoir public,</w:t>
      </w:r>
      <w:r w:rsidRPr="00561742">
        <w:rPr>
          <w:rFonts w:eastAsia="Times New Roman" w:cs="Georgia"/>
          <w:b/>
          <w:color w:val="575656"/>
          <w:spacing w:val="-2"/>
          <w:w w:val="105"/>
          <w:sz w:val="18"/>
        </w:rPr>
        <w:t xml:space="preserve"> </w:t>
      </w:r>
      <w:r w:rsidRPr="00561742">
        <w:rPr>
          <w:rFonts w:eastAsia="Times New Roman" w:cs="Georgia"/>
          <w:b/>
          <w:color w:val="575656"/>
          <w:w w:val="105"/>
          <w:sz w:val="18"/>
        </w:rPr>
        <w:t>lorsque</w:t>
      </w:r>
      <w:r w:rsidRPr="00561742">
        <w:rPr>
          <w:rFonts w:eastAsia="Times New Roman" w:cs="Georgia"/>
          <w:b/>
          <w:color w:val="575656"/>
          <w:spacing w:val="-4"/>
          <w:w w:val="105"/>
          <w:sz w:val="18"/>
        </w:rPr>
        <w:t xml:space="preserve"> </w:t>
      </w:r>
      <w:r w:rsidRPr="00561742">
        <w:rPr>
          <w:rFonts w:eastAsia="Times New Roman" w:cs="Georgia"/>
          <w:b/>
          <w:color w:val="575656"/>
          <w:w w:val="105"/>
          <w:sz w:val="18"/>
        </w:rPr>
        <w:t>ces défaillances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ont</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donné</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lieu</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à</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des</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mesures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d’office,</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des</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dommages</w:t>
      </w:r>
      <w:r w:rsidRPr="00561742">
        <w:rPr>
          <w:rFonts w:eastAsia="Times New Roman" w:cs="Georgia"/>
          <w:b/>
          <w:color w:val="575656"/>
          <w:spacing w:val="-10"/>
          <w:w w:val="105"/>
          <w:sz w:val="18"/>
        </w:rPr>
        <w:t xml:space="preserve"> </w:t>
      </w:r>
      <w:r w:rsidRPr="00561742">
        <w:rPr>
          <w:rFonts w:eastAsia="Times New Roman" w:cs="Georgia"/>
          <w:b/>
          <w:color w:val="575656"/>
          <w:w w:val="105"/>
          <w:sz w:val="18"/>
        </w:rPr>
        <w:t>et</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intérêts</w:t>
      </w:r>
      <w:r w:rsidRPr="00561742">
        <w:rPr>
          <w:rFonts w:eastAsia="Times New Roman" w:cs="Georgia"/>
          <w:b/>
          <w:color w:val="575656"/>
          <w:spacing w:val="-11"/>
          <w:w w:val="105"/>
          <w:sz w:val="18"/>
        </w:rPr>
        <w:t xml:space="preserve"> </w:t>
      </w:r>
      <w:r w:rsidRPr="00561742">
        <w:rPr>
          <w:rFonts w:eastAsia="Times New Roman" w:cs="Georgia"/>
          <w:b/>
          <w:color w:val="575656"/>
          <w:w w:val="105"/>
          <w:sz w:val="18"/>
        </w:rPr>
        <w:t>ou</w:t>
      </w:r>
      <w:r w:rsidRPr="00561742">
        <w:rPr>
          <w:rFonts w:eastAsia="Times New Roman" w:cs="Georgia"/>
          <w:b/>
          <w:color w:val="575656"/>
          <w:spacing w:val="-9"/>
          <w:w w:val="105"/>
          <w:sz w:val="18"/>
        </w:rPr>
        <w:t xml:space="preserve"> </w:t>
      </w:r>
      <w:r w:rsidRPr="00561742">
        <w:rPr>
          <w:rFonts w:eastAsia="Times New Roman" w:cs="Georgia"/>
          <w:b/>
          <w:color w:val="575656"/>
          <w:w w:val="105"/>
          <w:sz w:val="18"/>
        </w:rPr>
        <w:t>à</w:t>
      </w:r>
      <w:r w:rsidRPr="00561742">
        <w:rPr>
          <w:rFonts w:eastAsia="Times New Roman" w:cs="Georgia"/>
          <w:b/>
          <w:color w:val="575656"/>
          <w:spacing w:val="-12"/>
          <w:w w:val="105"/>
          <w:sz w:val="18"/>
        </w:rPr>
        <w:t xml:space="preserve"> </w:t>
      </w:r>
      <w:r w:rsidRPr="00561742">
        <w:rPr>
          <w:rFonts w:eastAsia="Times New Roman" w:cs="Georgia"/>
          <w:b/>
          <w:color w:val="575656"/>
          <w:w w:val="105"/>
          <w:sz w:val="18"/>
        </w:rPr>
        <w:t>une autre sanction comparable.</w:t>
      </w:r>
    </w:p>
    <w:p w14:paraId="00D8BF2B" w14:textId="77777777" w:rsidR="006F6A2A" w:rsidRPr="00561742" w:rsidRDefault="006F6A2A" w:rsidP="006F6A2A">
      <w:pPr>
        <w:widowControl w:val="0"/>
        <w:autoSpaceDE w:val="0"/>
        <w:autoSpaceDN w:val="0"/>
        <w:spacing w:before="111" w:after="0" w:line="240" w:lineRule="auto"/>
        <w:rPr>
          <w:rFonts w:eastAsia="Times New Roman" w:cs="Georgia"/>
          <w:b/>
          <w:sz w:val="18"/>
          <w:szCs w:val="20"/>
        </w:rPr>
      </w:pPr>
    </w:p>
    <w:p w14:paraId="162A7405" w14:textId="77777777" w:rsidR="006F6A2A" w:rsidRPr="00561742" w:rsidRDefault="006F6A2A" w:rsidP="0055079B">
      <w:pPr>
        <w:widowControl w:val="0"/>
        <w:numPr>
          <w:ilvl w:val="0"/>
          <w:numId w:val="56"/>
        </w:numPr>
        <w:tabs>
          <w:tab w:val="left" w:pos="1130"/>
        </w:tabs>
        <w:autoSpaceDE w:val="0"/>
        <w:autoSpaceDN w:val="0"/>
        <w:spacing w:after="0" w:line="249" w:lineRule="auto"/>
        <w:ind w:right="85"/>
        <w:jc w:val="both"/>
        <w:rPr>
          <w:rFonts w:eastAsia="Times New Roman" w:cs="Georgia"/>
          <w:b/>
          <w:sz w:val="18"/>
        </w:rPr>
      </w:pPr>
      <w:r w:rsidRPr="00561742">
        <w:rPr>
          <w:rFonts w:eastAsia="Times New Roman" w:cs="Georgia"/>
          <w:b/>
          <w:color w:val="575656"/>
          <w:w w:val="105"/>
          <w:sz w:val="18"/>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561742">
        <w:rPr>
          <w:rFonts w:eastAsia="Times New Roman" w:cs="Georgia"/>
          <w:b/>
          <w:color w:val="575656"/>
          <w:spacing w:val="-2"/>
          <w:w w:val="105"/>
          <w:sz w:val="18"/>
        </w:rPr>
        <w:t>massive.</w:t>
      </w:r>
    </w:p>
    <w:p w14:paraId="75B19B69" w14:textId="77777777" w:rsidR="006F6A2A" w:rsidRPr="00561742" w:rsidRDefault="006F6A2A" w:rsidP="006F6A2A">
      <w:pPr>
        <w:widowControl w:val="0"/>
        <w:autoSpaceDE w:val="0"/>
        <w:autoSpaceDN w:val="0"/>
        <w:spacing w:before="11" w:after="0" w:line="240" w:lineRule="auto"/>
        <w:rPr>
          <w:rFonts w:eastAsia="Times New Roman" w:cs="Georgia"/>
          <w:b/>
          <w:sz w:val="18"/>
          <w:szCs w:val="20"/>
        </w:rPr>
      </w:pPr>
    </w:p>
    <w:p w14:paraId="39A40E4F" w14:textId="77777777" w:rsidR="006F6A2A" w:rsidRPr="00561742" w:rsidRDefault="006F6A2A" w:rsidP="0055079B">
      <w:pPr>
        <w:widowControl w:val="0"/>
        <w:numPr>
          <w:ilvl w:val="0"/>
          <w:numId w:val="56"/>
        </w:numPr>
        <w:tabs>
          <w:tab w:val="left" w:pos="1130"/>
        </w:tabs>
        <w:autoSpaceDE w:val="0"/>
        <w:autoSpaceDN w:val="0"/>
        <w:spacing w:before="1" w:after="0" w:line="249" w:lineRule="auto"/>
        <w:ind w:right="86"/>
        <w:jc w:val="both"/>
        <w:rPr>
          <w:rFonts w:eastAsia="Times New Roman" w:cs="Georgia"/>
          <w:b/>
          <w:sz w:val="18"/>
        </w:rPr>
      </w:pPr>
      <w:r w:rsidRPr="00561742">
        <w:rPr>
          <w:rFonts w:eastAsia="Times New Roman" w:cs="Georgia"/>
          <w:b/>
          <w:color w:val="575656"/>
          <w:w w:val="105"/>
          <w:sz w:val="18"/>
        </w:rPr>
        <w:t xml:space="preserve">la contrepartie ne figure pas sur une liste de personnes, de groupes ou d’entités soumises par les Nations-Unies, l’Union européenne, la Belgique et la </w:t>
      </w:r>
      <w:r w:rsidRPr="00561742">
        <w:rPr>
          <w:rFonts w:eastAsia="Times New Roman" w:cs="Georgia"/>
          <w:b/>
          <w:color w:val="575656"/>
          <w:w w:val="105"/>
          <w:sz w:val="18"/>
          <w:highlight w:val="yellow"/>
        </w:rPr>
        <w:t>France à</w:t>
      </w:r>
      <w:r w:rsidRPr="00561742">
        <w:rPr>
          <w:rFonts w:eastAsia="Times New Roman" w:cs="Georgia"/>
          <w:b/>
          <w:color w:val="575656"/>
          <w:w w:val="105"/>
          <w:sz w:val="18"/>
        </w:rPr>
        <w:t xml:space="preserve"> des sanctions financières :</w:t>
      </w:r>
    </w:p>
    <w:p w14:paraId="65C5B202" w14:textId="77777777" w:rsidR="006F6A2A" w:rsidRPr="00561742" w:rsidRDefault="006F6A2A" w:rsidP="006F6A2A">
      <w:pPr>
        <w:widowControl w:val="0"/>
        <w:autoSpaceDE w:val="0"/>
        <w:autoSpaceDN w:val="0"/>
        <w:spacing w:before="153" w:after="0" w:line="249" w:lineRule="auto"/>
        <w:ind w:left="2124" w:right="560"/>
        <w:rPr>
          <w:rFonts w:eastAsia="Times New Roman" w:cs="Georgia"/>
          <w:sz w:val="18"/>
        </w:rPr>
      </w:pPr>
      <w:r w:rsidRPr="00561742">
        <w:rPr>
          <w:rFonts w:eastAsia="Times New Roman" w:cs="Georgia"/>
          <w:color w:val="575656"/>
          <w:w w:val="105"/>
          <w:sz w:val="18"/>
        </w:rPr>
        <w:t>Pour</w:t>
      </w:r>
      <w:r w:rsidRPr="00561742">
        <w:rPr>
          <w:rFonts w:eastAsia="Times New Roman" w:cs="Georgia"/>
          <w:color w:val="575656"/>
          <w:spacing w:val="-6"/>
          <w:w w:val="105"/>
          <w:sz w:val="18"/>
        </w:rPr>
        <w:t xml:space="preserve"> </w:t>
      </w:r>
      <w:r w:rsidRPr="00561742">
        <w:rPr>
          <w:rFonts w:eastAsia="Times New Roman" w:cs="Georgia"/>
          <w:b/>
          <w:color w:val="575656"/>
          <w:w w:val="105"/>
          <w:sz w:val="18"/>
        </w:rPr>
        <w:t>les</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Nations</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Unies,</w:t>
      </w:r>
      <w:r w:rsidRPr="00561742">
        <w:rPr>
          <w:rFonts w:eastAsia="Times New Roman" w:cs="Georgia"/>
          <w:b/>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6"/>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peuvent</w:t>
      </w:r>
      <w:r w:rsidRPr="00561742">
        <w:rPr>
          <w:rFonts w:eastAsia="Times New Roman" w:cs="Georgia"/>
          <w:color w:val="575656"/>
          <w:spacing w:val="-6"/>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6"/>
          <w:w w:val="105"/>
          <w:sz w:val="18"/>
        </w:rPr>
        <w:t xml:space="preserve"> </w:t>
      </w:r>
      <w:r w:rsidRPr="00561742">
        <w:rPr>
          <w:rFonts w:eastAsia="Times New Roman" w:cs="Georgia"/>
          <w:color w:val="575656"/>
          <w:w w:val="105"/>
          <w:sz w:val="18"/>
        </w:rPr>
        <w:t>consultées</w:t>
      </w:r>
      <w:r w:rsidRPr="00561742">
        <w:rPr>
          <w:rFonts w:eastAsia="Times New Roman" w:cs="Georgia"/>
          <w:color w:val="575656"/>
          <w:spacing w:val="-10"/>
          <w:w w:val="105"/>
          <w:sz w:val="18"/>
        </w:rPr>
        <w:t xml:space="preserve"> </w:t>
      </w:r>
      <w:r w:rsidRPr="00561742">
        <w:rPr>
          <w:rFonts w:eastAsia="Times New Roman" w:cs="Georgia"/>
          <w:color w:val="575656"/>
          <w:w w:val="105"/>
          <w:sz w:val="18"/>
        </w:rPr>
        <w:t>à</w:t>
      </w:r>
      <w:r w:rsidRPr="00561742">
        <w:rPr>
          <w:rFonts w:eastAsia="Times New Roman" w:cs="Georgia"/>
          <w:color w:val="575656"/>
          <w:spacing w:val="-6"/>
          <w:w w:val="105"/>
          <w:sz w:val="18"/>
        </w:rPr>
        <w:t xml:space="preserve"> </w:t>
      </w:r>
      <w:r w:rsidRPr="00561742">
        <w:rPr>
          <w:rFonts w:eastAsia="Times New Roman" w:cs="Georgia"/>
          <w:color w:val="575656"/>
          <w:w w:val="105"/>
          <w:sz w:val="18"/>
        </w:rPr>
        <w:t>l’adresse</w:t>
      </w:r>
      <w:r w:rsidRPr="00561742">
        <w:rPr>
          <w:rFonts w:eastAsia="Times New Roman" w:cs="Georgia"/>
          <w:color w:val="575656"/>
          <w:spacing w:val="-9"/>
          <w:w w:val="105"/>
          <w:sz w:val="18"/>
        </w:rPr>
        <w:t xml:space="preserve"> </w:t>
      </w:r>
      <w:r w:rsidRPr="00561742">
        <w:rPr>
          <w:rFonts w:eastAsia="Times New Roman" w:cs="Georgia"/>
          <w:color w:val="575656"/>
          <w:w w:val="105"/>
          <w:sz w:val="18"/>
        </w:rPr>
        <w:t>suivante</w:t>
      </w:r>
      <w:r w:rsidRPr="00561742">
        <w:rPr>
          <w:rFonts w:eastAsia="Times New Roman" w:cs="Georgia"/>
          <w:color w:val="575656"/>
          <w:spacing w:val="-7"/>
          <w:w w:val="105"/>
          <w:sz w:val="18"/>
        </w:rPr>
        <w:t xml:space="preserve"> </w:t>
      </w:r>
      <w:r w:rsidRPr="00561742">
        <w:rPr>
          <w:rFonts w:eastAsia="Times New Roman" w:cs="Georgia"/>
          <w:color w:val="575656"/>
          <w:w w:val="105"/>
          <w:sz w:val="18"/>
        </w:rPr>
        <w:t xml:space="preserve">: </w:t>
      </w:r>
      <w:r w:rsidRPr="00561742">
        <w:rPr>
          <w:rFonts w:eastAsia="Times New Roman" w:cs="Georgia"/>
          <w:color w:val="0562C1"/>
          <w:spacing w:val="-2"/>
          <w:w w:val="105"/>
          <w:sz w:val="18"/>
          <w:u w:val="single" w:color="0562C1"/>
        </w:rPr>
        <w:t>https://finances.belgium.be/fr/tresorerie/sanctions-financieres/sanctions-</w:t>
      </w:r>
      <w:r w:rsidRPr="00561742">
        <w:rPr>
          <w:rFonts w:eastAsia="Times New Roman" w:cs="Georgia"/>
          <w:color w:val="0562C1"/>
          <w:spacing w:val="-2"/>
          <w:w w:val="105"/>
          <w:sz w:val="18"/>
        </w:rPr>
        <w:t xml:space="preserve"> </w:t>
      </w:r>
      <w:r w:rsidRPr="00561742">
        <w:rPr>
          <w:rFonts w:eastAsia="Times New Roman" w:cs="Georgia"/>
          <w:color w:val="0562C1"/>
          <w:spacing w:val="-2"/>
          <w:w w:val="105"/>
          <w:sz w:val="18"/>
          <w:u w:val="single" w:color="0562C1"/>
        </w:rPr>
        <w:t>internationales-nations-unies</w:t>
      </w:r>
    </w:p>
    <w:p w14:paraId="6C4AD13D" w14:textId="77777777" w:rsidR="006F6A2A" w:rsidRPr="00561742" w:rsidRDefault="006F6A2A" w:rsidP="006F6A2A">
      <w:pPr>
        <w:widowControl w:val="0"/>
        <w:autoSpaceDE w:val="0"/>
        <w:autoSpaceDN w:val="0"/>
        <w:spacing w:before="154" w:after="0" w:line="249" w:lineRule="auto"/>
        <w:ind w:left="2124" w:right="324"/>
        <w:rPr>
          <w:rFonts w:eastAsia="Times New Roman" w:cs="Georgia"/>
          <w:sz w:val="18"/>
        </w:rPr>
      </w:pPr>
      <w:r w:rsidRPr="00561742">
        <w:rPr>
          <w:rFonts w:eastAsia="Times New Roman" w:cs="Georgia"/>
          <w:color w:val="575656"/>
          <w:w w:val="105"/>
          <w:sz w:val="18"/>
        </w:rPr>
        <w:t>Pour</w:t>
      </w:r>
      <w:r w:rsidRPr="00561742">
        <w:rPr>
          <w:rFonts w:eastAsia="Times New Roman" w:cs="Georgia"/>
          <w:color w:val="575656"/>
          <w:spacing w:val="-6"/>
          <w:w w:val="105"/>
          <w:sz w:val="18"/>
        </w:rPr>
        <w:t xml:space="preserve"> </w:t>
      </w:r>
      <w:r w:rsidRPr="00561742">
        <w:rPr>
          <w:rFonts w:eastAsia="Times New Roman" w:cs="Georgia"/>
          <w:b/>
          <w:color w:val="575656"/>
          <w:w w:val="105"/>
          <w:sz w:val="18"/>
        </w:rPr>
        <w:t>l’Union</w:t>
      </w:r>
      <w:r w:rsidRPr="00561742">
        <w:rPr>
          <w:rFonts w:eastAsia="Times New Roman" w:cs="Georgia"/>
          <w:b/>
          <w:color w:val="575656"/>
          <w:spacing w:val="-8"/>
          <w:w w:val="105"/>
          <w:sz w:val="18"/>
        </w:rPr>
        <w:t xml:space="preserve"> </w:t>
      </w:r>
      <w:r w:rsidRPr="00561742">
        <w:rPr>
          <w:rFonts w:eastAsia="Times New Roman" w:cs="Georgia"/>
          <w:b/>
          <w:color w:val="575656"/>
          <w:w w:val="105"/>
          <w:sz w:val="18"/>
        </w:rPr>
        <w:t>européenne</w:t>
      </w:r>
      <w:r w:rsidRPr="00561742">
        <w:rPr>
          <w:rFonts w:eastAsia="Times New Roman" w:cs="Georgia"/>
          <w:color w:val="575656"/>
          <w:w w:val="105"/>
          <w:sz w:val="18"/>
        </w:rPr>
        <w:t>,</w:t>
      </w:r>
      <w:r w:rsidRPr="00561742">
        <w:rPr>
          <w:rFonts w:eastAsia="Times New Roman" w:cs="Georgia"/>
          <w:color w:val="575656"/>
          <w:spacing w:val="-10"/>
          <w:w w:val="105"/>
          <w:sz w:val="18"/>
        </w:rPr>
        <w:t xml:space="preserve"> </w:t>
      </w:r>
      <w:r w:rsidRPr="00561742">
        <w:rPr>
          <w:rFonts w:eastAsia="Times New Roman" w:cs="Georgia"/>
          <w:color w:val="575656"/>
          <w:w w:val="105"/>
          <w:sz w:val="18"/>
        </w:rPr>
        <w:t>les</w:t>
      </w:r>
      <w:r w:rsidRPr="00561742">
        <w:rPr>
          <w:rFonts w:eastAsia="Times New Roman" w:cs="Georgia"/>
          <w:color w:val="575656"/>
          <w:spacing w:val="-6"/>
          <w:w w:val="105"/>
          <w:sz w:val="18"/>
        </w:rPr>
        <w:t xml:space="preserve"> </w:t>
      </w:r>
      <w:r w:rsidRPr="00561742">
        <w:rPr>
          <w:rFonts w:eastAsia="Times New Roman" w:cs="Georgia"/>
          <w:color w:val="575656"/>
          <w:w w:val="105"/>
          <w:sz w:val="18"/>
        </w:rPr>
        <w:t>listes</w:t>
      </w:r>
      <w:r w:rsidRPr="00561742">
        <w:rPr>
          <w:rFonts w:eastAsia="Times New Roman" w:cs="Georgia"/>
          <w:color w:val="575656"/>
          <w:spacing w:val="-6"/>
          <w:w w:val="105"/>
          <w:sz w:val="18"/>
        </w:rPr>
        <w:t xml:space="preserve"> </w:t>
      </w:r>
      <w:r w:rsidRPr="00561742">
        <w:rPr>
          <w:rFonts w:eastAsia="Times New Roman" w:cs="Georgia"/>
          <w:color w:val="575656"/>
          <w:w w:val="105"/>
          <w:sz w:val="18"/>
        </w:rPr>
        <w:t>peuvent</w:t>
      </w:r>
      <w:r w:rsidRPr="00561742">
        <w:rPr>
          <w:rFonts w:eastAsia="Times New Roman" w:cs="Georgia"/>
          <w:color w:val="575656"/>
          <w:spacing w:val="-7"/>
          <w:w w:val="105"/>
          <w:sz w:val="18"/>
        </w:rPr>
        <w:t xml:space="preserve"> </w:t>
      </w:r>
      <w:r w:rsidRPr="00561742">
        <w:rPr>
          <w:rFonts w:eastAsia="Times New Roman" w:cs="Georgia"/>
          <w:color w:val="575656"/>
          <w:w w:val="105"/>
          <w:sz w:val="18"/>
        </w:rPr>
        <w:t>être</w:t>
      </w:r>
      <w:r w:rsidRPr="00561742">
        <w:rPr>
          <w:rFonts w:eastAsia="Times New Roman" w:cs="Georgia"/>
          <w:color w:val="575656"/>
          <w:spacing w:val="-7"/>
          <w:w w:val="105"/>
          <w:sz w:val="18"/>
        </w:rPr>
        <w:t xml:space="preserve"> </w:t>
      </w:r>
      <w:r w:rsidRPr="00561742">
        <w:rPr>
          <w:rFonts w:eastAsia="Times New Roman" w:cs="Georgia"/>
          <w:color w:val="575656"/>
          <w:w w:val="105"/>
          <w:sz w:val="18"/>
        </w:rPr>
        <w:t>consultées</w:t>
      </w:r>
      <w:r w:rsidRPr="00561742">
        <w:rPr>
          <w:rFonts w:eastAsia="Times New Roman" w:cs="Georgia"/>
          <w:color w:val="575656"/>
          <w:spacing w:val="-10"/>
          <w:w w:val="105"/>
          <w:sz w:val="18"/>
        </w:rPr>
        <w:t xml:space="preserve"> </w:t>
      </w:r>
      <w:r w:rsidRPr="00561742">
        <w:rPr>
          <w:rFonts w:eastAsia="Times New Roman" w:cs="Georgia"/>
          <w:color w:val="575656"/>
          <w:w w:val="105"/>
          <w:sz w:val="18"/>
        </w:rPr>
        <w:t>à</w:t>
      </w:r>
      <w:r w:rsidRPr="00561742">
        <w:rPr>
          <w:rFonts w:eastAsia="Times New Roman" w:cs="Georgia"/>
          <w:color w:val="575656"/>
          <w:spacing w:val="-5"/>
          <w:w w:val="105"/>
          <w:sz w:val="18"/>
        </w:rPr>
        <w:t xml:space="preserve"> </w:t>
      </w:r>
      <w:r w:rsidRPr="00561742">
        <w:rPr>
          <w:rFonts w:eastAsia="Times New Roman" w:cs="Georgia"/>
          <w:color w:val="575656"/>
          <w:w w:val="105"/>
          <w:sz w:val="18"/>
        </w:rPr>
        <w:t>l’adresse</w:t>
      </w:r>
      <w:r w:rsidRPr="00561742">
        <w:rPr>
          <w:rFonts w:eastAsia="Times New Roman" w:cs="Georgia"/>
          <w:color w:val="575656"/>
          <w:spacing w:val="-10"/>
          <w:w w:val="105"/>
          <w:sz w:val="18"/>
        </w:rPr>
        <w:t xml:space="preserve"> </w:t>
      </w:r>
      <w:r w:rsidRPr="00561742">
        <w:rPr>
          <w:rFonts w:eastAsia="Times New Roman" w:cs="Georgia"/>
          <w:color w:val="575656"/>
          <w:w w:val="105"/>
          <w:sz w:val="18"/>
        </w:rPr>
        <w:t>suivante</w:t>
      </w:r>
      <w:r w:rsidRPr="00561742">
        <w:rPr>
          <w:rFonts w:eastAsia="Times New Roman" w:cs="Georgia"/>
          <w:color w:val="575656"/>
          <w:spacing w:val="-9"/>
          <w:w w:val="105"/>
          <w:sz w:val="18"/>
        </w:rPr>
        <w:t xml:space="preserve"> </w:t>
      </w:r>
      <w:r w:rsidRPr="00561742">
        <w:rPr>
          <w:rFonts w:eastAsia="Times New Roman" w:cs="Georgia"/>
          <w:color w:val="575656"/>
          <w:w w:val="105"/>
          <w:sz w:val="18"/>
        </w:rPr>
        <w:t xml:space="preserve">: </w:t>
      </w:r>
      <w:r w:rsidRPr="00561742">
        <w:rPr>
          <w:rFonts w:eastAsia="Times New Roman" w:cs="Georgia"/>
          <w:color w:val="0562C1"/>
          <w:spacing w:val="-2"/>
          <w:w w:val="105"/>
          <w:sz w:val="18"/>
          <w:u w:val="single" w:color="0562C1"/>
        </w:rPr>
        <w:t>https://finances.belgium.be/fr/tresorerie/sanctions-financieres/sanctions-</w:t>
      </w:r>
      <w:r w:rsidRPr="00561742">
        <w:rPr>
          <w:rFonts w:eastAsia="Times New Roman" w:cs="Georgia"/>
          <w:color w:val="0562C1"/>
          <w:spacing w:val="-2"/>
          <w:w w:val="105"/>
          <w:sz w:val="18"/>
        </w:rPr>
        <w:t xml:space="preserve"> </w:t>
      </w:r>
      <w:r w:rsidRPr="00561742">
        <w:rPr>
          <w:rFonts w:eastAsia="Times New Roman" w:cs="Georgia"/>
          <w:color w:val="0562C1"/>
          <w:spacing w:val="-2"/>
          <w:w w:val="105"/>
          <w:sz w:val="18"/>
          <w:u w:val="single" w:color="0562C1"/>
        </w:rPr>
        <w:t>europ%C3%A9ennes-ue</w:t>
      </w:r>
    </w:p>
    <w:p w14:paraId="0D49FB30" w14:textId="77777777" w:rsidR="006F6A2A" w:rsidRPr="00561742" w:rsidRDefault="006F6A2A" w:rsidP="006F6A2A">
      <w:pPr>
        <w:widowControl w:val="0"/>
        <w:autoSpaceDE w:val="0"/>
        <w:autoSpaceDN w:val="0"/>
        <w:spacing w:after="0" w:line="249" w:lineRule="auto"/>
        <w:rPr>
          <w:rFonts w:eastAsia="Times New Roman" w:cs="Georgia"/>
          <w:sz w:val="18"/>
        </w:rPr>
        <w:sectPr w:rsidR="006F6A2A" w:rsidRPr="00561742" w:rsidSect="006F6A2A">
          <w:pgSz w:w="12240" w:h="15840"/>
          <w:pgMar w:top="1280" w:right="1800" w:bottom="1120" w:left="1080" w:header="0" w:footer="925" w:gutter="0"/>
          <w:cols w:space="720"/>
        </w:sectPr>
      </w:pPr>
    </w:p>
    <w:p w14:paraId="6A3614CF" w14:textId="77777777" w:rsidR="006F6A2A" w:rsidRPr="00561742" w:rsidRDefault="006F6A2A" w:rsidP="006F6A2A">
      <w:pPr>
        <w:widowControl w:val="0"/>
        <w:autoSpaceDE w:val="0"/>
        <w:autoSpaceDN w:val="0"/>
        <w:spacing w:before="81" w:after="0" w:line="249" w:lineRule="auto"/>
        <w:ind w:left="2124" w:right="603"/>
        <w:rPr>
          <w:rFonts w:eastAsia="Times New Roman" w:cs="Georgia"/>
          <w:sz w:val="18"/>
        </w:rPr>
      </w:pPr>
      <w:r w:rsidRPr="00561742">
        <w:rPr>
          <w:rFonts w:eastAsia="Times New Roman" w:cs="Georgia"/>
          <w:color w:val="0562C1"/>
          <w:spacing w:val="-2"/>
          <w:sz w:val="18"/>
          <w:u w:val="single" w:color="0562C1"/>
        </w:rPr>
        <w:lastRenderedPageBreak/>
        <w:t>https://data.europa.eu/data/datasets/consolidated-list-of-persons-groups-and-</w:t>
      </w:r>
      <w:r w:rsidRPr="00561742">
        <w:rPr>
          <w:rFonts w:eastAsia="Times New Roman" w:cs="Georgia"/>
          <w:color w:val="0562C1"/>
          <w:spacing w:val="80"/>
          <w:w w:val="150"/>
          <w:sz w:val="18"/>
        </w:rPr>
        <w:t xml:space="preserve">  </w:t>
      </w:r>
      <w:r w:rsidRPr="00561742">
        <w:rPr>
          <w:rFonts w:eastAsia="Times New Roman" w:cs="Georgia"/>
          <w:color w:val="0562C1"/>
          <w:spacing w:val="-2"/>
          <w:w w:val="105"/>
          <w:sz w:val="18"/>
          <w:u w:val="single" w:color="0562C1"/>
        </w:rPr>
        <w:t>entities-subject-to-eu-financial-sanctions?locale=fr</w:t>
      </w:r>
    </w:p>
    <w:p w14:paraId="37C94821" w14:textId="77777777" w:rsidR="006F6A2A" w:rsidRPr="00561742" w:rsidRDefault="006F6A2A" w:rsidP="006F6A2A">
      <w:pPr>
        <w:widowControl w:val="0"/>
        <w:autoSpaceDE w:val="0"/>
        <w:autoSpaceDN w:val="0"/>
        <w:spacing w:before="151" w:after="0" w:line="424" w:lineRule="auto"/>
        <w:ind w:left="2124" w:right="646"/>
        <w:rPr>
          <w:rFonts w:eastAsia="Times New Roman" w:cs="Georgia"/>
          <w:sz w:val="18"/>
        </w:rPr>
      </w:pPr>
      <w:r w:rsidRPr="00561742">
        <w:rPr>
          <w:rFonts w:eastAsia="Times New Roman" w:cs="Georgia"/>
          <w:color w:val="0562C1"/>
          <w:spacing w:val="-2"/>
          <w:sz w:val="18"/>
          <w:u w:val="single" w:color="0562C1"/>
        </w:rPr>
        <w:t>https://eeas.europa.eu/sites/eeas/files/restrictive_measures-2017-01-17-clean.pdf</w:t>
      </w:r>
      <w:r w:rsidRPr="00561742">
        <w:rPr>
          <w:rFonts w:eastAsia="Times New Roman" w:cs="Georgia"/>
          <w:color w:val="0562C1"/>
          <w:spacing w:val="80"/>
          <w:w w:val="150"/>
          <w:sz w:val="18"/>
        </w:rPr>
        <w:t xml:space="preserve">  </w:t>
      </w:r>
      <w:r w:rsidRPr="00561742">
        <w:rPr>
          <w:rFonts w:eastAsia="Times New Roman" w:cs="Georgia"/>
          <w:color w:val="575656"/>
          <w:w w:val="105"/>
          <w:sz w:val="18"/>
        </w:rPr>
        <w:t xml:space="preserve">Pour la </w:t>
      </w:r>
      <w:r w:rsidRPr="00561742">
        <w:rPr>
          <w:rFonts w:eastAsia="Times New Roman" w:cs="Georgia"/>
          <w:b/>
          <w:color w:val="575656"/>
          <w:w w:val="105"/>
          <w:sz w:val="18"/>
        </w:rPr>
        <w:t xml:space="preserve">Belgique </w:t>
      </w:r>
      <w:r w:rsidRPr="00561742">
        <w:rPr>
          <w:rFonts w:eastAsia="Times New Roman" w:cs="Georgia"/>
          <w:color w:val="575656"/>
          <w:w w:val="105"/>
          <w:sz w:val="18"/>
        </w:rPr>
        <w:t>:</w:t>
      </w:r>
    </w:p>
    <w:p w14:paraId="3FE0E84A" w14:textId="77777777" w:rsidR="006F6A2A" w:rsidRPr="00561742" w:rsidRDefault="006F6A2A" w:rsidP="006F6A2A">
      <w:pPr>
        <w:widowControl w:val="0"/>
        <w:autoSpaceDE w:val="0"/>
        <w:autoSpaceDN w:val="0"/>
        <w:spacing w:before="5" w:after="0" w:line="247" w:lineRule="auto"/>
        <w:ind w:left="2124" w:right="994"/>
        <w:rPr>
          <w:rFonts w:eastAsia="Times New Roman" w:cs="Georgia"/>
          <w:sz w:val="18"/>
        </w:rPr>
      </w:pPr>
      <w:r w:rsidRPr="00561742">
        <w:rPr>
          <w:rFonts w:eastAsia="Times New Roman" w:cs="Georgia"/>
          <w:color w:val="0562C1"/>
          <w:spacing w:val="-2"/>
          <w:sz w:val="18"/>
          <w:u w:val="single" w:color="0562C1"/>
        </w:rPr>
        <w:t>https://finances.belgium.be/fr/tresorerie/sanctions-financieres/sanctions-</w:t>
      </w:r>
      <w:r w:rsidRPr="00561742">
        <w:rPr>
          <w:rFonts w:eastAsia="Times New Roman" w:cs="Georgia"/>
          <w:color w:val="0562C1"/>
          <w:spacing w:val="80"/>
          <w:w w:val="105"/>
          <w:sz w:val="18"/>
        </w:rPr>
        <w:t xml:space="preserve">  </w:t>
      </w:r>
      <w:r w:rsidRPr="00561742">
        <w:rPr>
          <w:rFonts w:eastAsia="Times New Roman" w:cs="Georgia"/>
          <w:color w:val="0562C1"/>
          <w:spacing w:val="-2"/>
          <w:w w:val="105"/>
          <w:sz w:val="18"/>
          <w:u w:val="single" w:color="0562C1"/>
        </w:rPr>
        <w:t>financi%C3%A8res-nationales-%C2%AB-la-liste-nationale-%C2%BB</w:t>
      </w:r>
    </w:p>
    <w:p w14:paraId="323C319B" w14:textId="77777777" w:rsidR="006F6A2A" w:rsidRPr="00561742" w:rsidRDefault="006F6A2A" w:rsidP="006F6A2A">
      <w:pPr>
        <w:widowControl w:val="0"/>
        <w:autoSpaceDE w:val="0"/>
        <w:autoSpaceDN w:val="0"/>
        <w:spacing w:before="155" w:after="0" w:line="240" w:lineRule="auto"/>
        <w:ind w:left="2124"/>
        <w:rPr>
          <w:rFonts w:eastAsia="Times New Roman" w:cs="Georgia"/>
          <w:sz w:val="18"/>
        </w:rPr>
      </w:pPr>
      <w:r w:rsidRPr="00561742">
        <w:rPr>
          <w:rFonts w:eastAsia="Times New Roman" w:cs="Georgia"/>
          <w:color w:val="575656"/>
          <w:w w:val="105"/>
          <w:sz w:val="18"/>
          <w:highlight w:val="yellow"/>
        </w:rPr>
        <w:t>[</w:t>
      </w:r>
      <w:r w:rsidRPr="00561742">
        <w:rPr>
          <w:rFonts w:eastAsia="Times New Roman" w:cs="Georgia"/>
          <w:color w:val="575656"/>
          <w:spacing w:val="-12"/>
          <w:w w:val="105"/>
          <w:sz w:val="18"/>
          <w:highlight w:val="yellow"/>
        </w:rPr>
        <w:t xml:space="preserve"> </w:t>
      </w:r>
      <w:r w:rsidRPr="00561742">
        <w:rPr>
          <w:rFonts w:eastAsia="Times New Roman" w:cs="Georgia"/>
          <w:color w:val="575656"/>
          <w:w w:val="105"/>
          <w:sz w:val="18"/>
          <w:highlight w:val="yellow"/>
        </w:rPr>
        <w:t>ajouter</w:t>
      </w:r>
      <w:r w:rsidRPr="00561742">
        <w:rPr>
          <w:rFonts w:eastAsia="Times New Roman" w:cs="Georgia"/>
          <w:color w:val="575656"/>
          <w:spacing w:val="-11"/>
          <w:w w:val="105"/>
          <w:sz w:val="18"/>
          <w:highlight w:val="yellow"/>
        </w:rPr>
        <w:t xml:space="preserve"> </w:t>
      </w:r>
      <w:r w:rsidRPr="00561742">
        <w:rPr>
          <w:rFonts w:eastAsia="Times New Roman" w:cs="Georgia"/>
          <w:color w:val="575656"/>
          <w:w w:val="105"/>
          <w:sz w:val="18"/>
          <w:highlight w:val="yellow"/>
        </w:rPr>
        <w:t>en</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fonction</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des</w:t>
      </w:r>
      <w:r w:rsidRPr="00561742">
        <w:rPr>
          <w:rFonts w:eastAsia="Times New Roman" w:cs="Georgia"/>
          <w:color w:val="575656"/>
          <w:spacing w:val="-8"/>
          <w:w w:val="105"/>
          <w:sz w:val="18"/>
          <w:highlight w:val="yellow"/>
        </w:rPr>
        <w:t xml:space="preserve"> </w:t>
      </w:r>
      <w:r w:rsidRPr="00561742">
        <w:rPr>
          <w:rFonts w:eastAsia="Times New Roman" w:cs="Georgia"/>
          <w:color w:val="575656"/>
          <w:w w:val="105"/>
          <w:sz w:val="18"/>
          <w:highlight w:val="yellow"/>
        </w:rPr>
        <w:t>exigences</w:t>
      </w:r>
      <w:r w:rsidRPr="00561742">
        <w:rPr>
          <w:rFonts w:eastAsia="Times New Roman" w:cs="Georgia"/>
          <w:color w:val="575656"/>
          <w:spacing w:val="-11"/>
          <w:w w:val="105"/>
          <w:sz w:val="18"/>
          <w:highlight w:val="yellow"/>
        </w:rPr>
        <w:t xml:space="preserve"> </w:t>
      </w:r>
      <w:r w:rsidRPr="00561742">
        <w:rPr>
          <w:rFonts w:eastAsia="Times New Roman" w:cs="Georgia"/>
          <w:color w:val="575656"/>
          <w:w w:val="105"/>
          <w:sz w:val="18"/>
          <w:highlight w:val="yellow"/>
        </w:rPr>
        <w:t>supplémentaires</w:t>
      </w:r>
      <w:r w:rsidRPr="00561742">
        <w:rPr>
          <w:rFonts w:eastAsia="Times New Roman" w:cs="Georgia"/>
          <w:color w:val="575656"/>
          <w:spacing w:val="-10"/>
          <w:w w:val="105"/>
          <w:sz w:val="18"/>
          <w:highlight w:val="yellow"/>
        </w:rPr>
        <w:t xml:space="preserve"> </w:t>
      </w:r>
      <w:r w:rsidRPr="00561742">
        <w:rPr>
          <w:rFonts w:eastAsia="Times New Roman" w:cs="Georgia"/>
          <w:color w:val="575656"/>
          <w:w w:val="105"/>
          <w:sz w:val="18"/>
          <w:highlight w:val="yellow"/>
        </w:rPr>
        <w:t>éventuelles</w:t>
      </w:r>
      <w:r w:rsidRPr="00561742">
        <w:rPr>
          <w:rFonts w:eastAsia="Times New Roman" w:cs="Georgia"/>
          <w:color w:val="575656"/>
          <w:spacing w:val="-9"/>
          <w:w w:val="105"/>
          <w:sz w:val="18"/>
          <w:highlight w:val="yellow"/>
        </w:rPr>
        <w:t xml:space="preserve"> </w:t>
      </w:r>
      <w:r w:rsidRPr="00561742">
        <w:rPr>
          <w:rFonts w:eastAsia="Times New Roman" w:cs="Georgia"/>
          <w:color w:val="575656"/>
          <w:w w:val="105"/>
          <w:sz w:val="18"/>
          <w:highlight w:val="yellow"/>
        </w:rPr>
        <w:t>du</w:t>
      </w:r>
      <w:r w:rsidRPr="00561742">
        <w:rPr>
          <w:rFonts w:eastAsia="Times New Roman" w:cs="Georgia"/>
          <w:color w:val="575656"/>
          <w:spacing w:val="-9"/>
          <w:w w:val="105"/>
          <w:sz w:val="18"/>
          <w:highlight w:val="yellow"/>
        </w:rPr>
        <w:t xml:space="preserve"> </w:t>
      </w:r>
      <w:r w:rsidRPr="00561742">
        <w:rPr>
          <w:rFonts w:eastAsia="Times New Roman" w:cs="Georgia"/>
          <w:color w:val="575656"/>
          <w:spacing w:val="-2"/>
          <w:w w:val="105"/>
          <w:sz w:val="18"/>
          <w:highlight w:val="yellow"/>
        </w:rPr>
        <w:t>bailleur]</w:t>
      </w:r>
    </w:p>
    <w:p w14:paraId="3FE35F84" w14:textId="77777777" w:rsidR="006F6A2A" w:rsidRPr="00561742" w:rsidRDefault="006F6A2A" w:rsidP="006F6A2A">
      <w:pPr>
        <w:widowControl w:val="0"/>
        <w:autoSpaceDE w:val="0"/>
        <w:autoSpaceDN w:val="0"/>
        <w:spacing w:before="62" w:after="0" w:line="240" w:lineRule="auto"/>
        <w:rPr>
          <w:rFonts w:eastAsia="Times New Roman" w:cs="Georgia"/>
          <w:sz w:val="20"/>
          <w:szCs w:val="20"/>
        </w:rPr>
      </w:pPr>
    </w:p>
    <w:p w14:paraId="10D41BF4" w14:textId="77777777" w:rsidR="006F6A2A" w:rsidRPr="00561742" w:rsidRDefault="006F6A2A" w:rsidP="006F6A2A">
      <w:pPr>
        <w:widowControl w:val="0"/>
        <w:autoSpaceDE w:val="0"/>
        <w:autoSpaceDN w:val="0"/>
        <w:spacing w:after="0" w:line="240" w:lineRule="auto"/>
        <w:ind w:left="792" w:right="84"/>
        <w:jc w:val="both"/>
        <w:rPr>
          <w:rFonts w:eastAsia="Times New Roman" w:cs="Georgia"/>
          <w:b/>
          <w:sz w:val="20"/>
        </w:rPr>
      </w:pPr>
      <w:r w:rsidRPr="00561742">
        <w:rPr>
          <w:rFonts w:eastAsia="Times New Roman" w:cs="Georgia"/>
          <w:b/>
          <w:color w:val="575656"/>
          <w:sz w:val="20"/>
          <w:highlight w:val="yellow"/>
        </w:rPr>
        <w:t>[Je m’engage/ Nous nous engageons</w:t>
      </w:r>
      <w:r w:rsidRPr="00561742">
        <w:rPr>
          <w:rFonts w:eastAsia="Times New Roman" w:cs="Georgia"/>
          <w:b/>
          <w:color w:val="575656"/>
          <w:sz w:val="20"/>
        </w:rPr>
        <w:t xml:space="preserve">] à communiquer sans délai à Enabel tout changement de situation au regard des points qui précèdent, y compris en cas de toute mesure de sanction ou d’embargo adoptée par les Nations Unies, l'Union européenne et/ou la Belgique et </w:t>
      </w:r>
      <w:r w:rsidRPr="00561742">
        <w:rPr>
          <w:rFonts w:eastAsia="Times New Roman" w:cs="Georgia"/>
          <w:b/>
          <w:color w:val="575656"/>
          <w:sz w:val="20"/>
          <w:highlight w:val="yellow"/>
        </w:rPr>
        <w:t>la France</w:t>
      </w:r>
      <w:r w:rsidRPr="00561742">
        <w:rPr>
          <w:rFonts w:eastAsia="Times New Roman" w:cs="Georgia"/>
          <w:b/>
          <w:color w:val="575656"/>
          <w:sz w:val="20"/>
        </w:rPr>
        <w:t xml:space="preserve"> intervenu suite à notre signature de la présente Déclaration.</w:t>
      </w:r>
    </w:p>
    <w:p w14:paraId="344120AE" w14:textId="77777777" w:rsidR="006F6A2A" w:rsidRPr="00561742" w:rsidRDefault="006F6A2A" w:rsidP="006F6A2A">
      <w:pPr>
        <w:widowControl w:val="0"/>
        <w:autoSpaceDE w:val="0"/>
        <w:autoSpaceDN w:val="0"/>
        <w:spacing w:after="0" w:line="240" w:lineRule="auto"/>
        <w:rPr>
          <w:rFonts w:eastAsia="Times New Roman" w:cs="Georgia"/>
          <w:b/>
          <w:sz w:val="20"/>
          <w:szCs w:val="20"/>
        </w:rPr>
      </w:pPr>
    </w:p>
    <w:p w14:paraId="393493A4" w14:textId="77777777" w:rsidR="006F6A2A" w:rsidRPr="00561742" w:rsidRDefault="006F6A2A" w:rsidP="006F6A2A">
      <w:pPr>
        <w:widowControl w:val="0"/>
        <w:autoSpaceDE w:val="0"/>
        <w:autoSpaceDN w:val="0"/>
        <w:spacing w:before="139" w:after="0" w:line="240" w:lineRule="auto"/>
        <w:rPr>
          <w:rFonts w:eastAsia="Times New Roman" w:cs="Georgia"/>
          <w:b/>
          <w:sz w:val="20"/>
          <w:szCs w:val="20"/>
        </w:rPr>
      </w:pPr>
    </w:p>
    <w:p w14:paraId="3110BFE3" w14:textId="77777777" w:rsidR="006F6A2A" w:rsidRPr="00561742" w:rsidRDefault="006F6A2A" w:rsidP="006F6A2A">
      <w:pPr>
        <w:widowControl w:val="0"/>
        <w:autoSpaceDE w:val="0"/>
        <w:autoSpaceDN w:val="0"/>
        <w:spacing w:after="0" w:line="240" w:lineRule="auto"/>
        <w:ind w:left="792"/>
        <w:jc w:val="both"/>
        <w:rPr>
          <w:rFonts w:eastAsia="Times New Roman" w:cs="Georgia"/>
          <w:sz w:val="18"/>
        </w:rPr>
      </w:pPr>
      <w:r w:rsidRPr="00561742">
        <w:rPr>
          <w:rFonts w:eastAsia="Times New Roman" w:cs="Georgia"/>
          <w:color w:val="575656"/>
          <w:w w:val="105"/>
          <w:sz w:val="18"/>
        </w:rPr>
        <w:t>Fait</w:t>
      </w:r>
      <w:r w:rsidRPr="00561742">
        <w:rPr>
          <w:rFonts w:eastAsia="Times New Roman" w:cs="Georgia"/>
          <w:color w:val="575656"/>
          <w:spacing w:val="-8"/>
          <w:w w:val="105"/>
          <w:sz w:val="18"/>
        </w:rPr>
        <w:t xml:space="preserve"> </w:t>
      </w:r>
      <w:r w:rsidRPr="00561742">
        <w:rPr>
          <w:rFonts w:eastAsia="Times New Roman" w:cs="Georgia"/>
          <w:color w:val="575656"/>
          <w:w w:val="105"/>
          <w:sz w:val="18"/>
        </w:rPr>
        <w:t>à</w:t>
      </w:r>
      <w:r w:rsidRPr="00561742">
        <w:rPr>
          <w:rFonts w:eastAsia="Times New Roman" w:cs="Georgia"/>
          <w:color w:val="575656"/>
          <w:spacing w:val="-6"/>
          <w:w w:val="105"/>
          <w:sz w:val="18"/>
        </w:rPr>
        <w:t xml:space="preserve"> </w:t>
      </w:r>
      <w:r w:rsidRPr="00561742">
        <w:rPr>
          <w:rFonts w:eastAsia="Times New Roman" w:cs="Georgia"/>
          <w:color w:val="575656"/>
          <w:w w:val="105"/>
          <w:sz w:val="18"/>
        </w:rPr>
        <w:t>[indiquer</w:t>
      </w:r>
      <w:r w:rsidRPr="00561742">
        <w:rPr>
          <w:rFonts w:eastAsia="Times New Roman" w:cs="Georgia"/>
          <w:color w:val="575656"/>
          <w:spacing w:val="-6"/>
          <w:w w:val="105"/>
          <w:sz w:val="18"/>
        </w:rPr>
        <w:t xml:space="preserve"> </w:t>
      </w:r>
      <w:r w:rsidRPr="00561742">
        <w:rPr>
          <w:rFonts w:eastAsia="Times New Roman" w:cs="Georgia"/>
          <w:color w:val="575656"/>
          <w:w w:val="105"/>
          <w:sz w:val="18"/>
        </w:rPr>
        <w:t>le</w:t>
      </w:r>
      <w:r w:rsidRPr="00561742">
        <w:rPr>
          <w:rFonts w:eastAsia="Times New Roman" w:cs="Georgia"/>
          <w:color w:val="575656"/>
          <w:spacing w:val="-6"/>
          <w:w w:val="105"/>
          <w:sz w:val="18"/>
        </w:rPr>
        <w:t xml:space="preserve"> </w:t>
      </w:r>
      <w:r w:rsidRPr="00561742">
        <w:rPr>
          <w:rFonts w:eastAsia="Times New Roman" w:cs="Georgia"/>
          <w:color w:val="575656"/>
          <w:w w:val="105"/>
          <w:sz w:val="18"/>
        </w:rPr>
        <w:t>lieu],</w:t>
      </w:r>
      <w:r w:rsidRPr="00561742">
        <w:rPr>
          <w:rFonts w:eastAsia="Times New Roman" w:cs="Georgia"/>
          <w:color w:val="575656"/>
          <w:spacing w:val="-7"/>
          <w:w w:val="105"/>
          <w:sz w:val="18"/>
        </w:rPr>
        <w:t xml:space="preserve"> </w:t>
      </w:r>
      <w:r w:rsidRPr="00561742">
        <w:rPr>
          <w:rFonts w:eastAsia="Times New Roman" w:cs="Georgia"/>
          <w:color w:val="575656"/>
          <w:w w:val="105"/>
          <w:sz w:val="18"/>
        </w:rPr>
        <w:t>le</w:t>
      </w:r>
      <w:r w:rsidRPr="00561742">
        <w:rPr>
          <w:rFonts w:eastAsia="Times New Roman" w:cs="Georgia"/>
          <w:color w:val="575656"/>
          <w:spacing w:val="-3"/>
          <w:w w:val="105"/>
          <w:sz w:val="18"/>
        </w:rPr>
        <w:t xml:space="preserve"> </w:t>
      </w:r>
      <w:r w:rsidRPr="00561742">
        <w:rPr>
          <w:rFonts w:eastAsia="Times New Roman" w:cs="Georgia"/>
          <w:color w:val="575656"/>
          <w:spacing w:val="-2"/>
          <w:w w:val="105"/>
          <w:sz w:val="18"/>
        </w:rPr>
        <w:t>[DATE]</w:t>
      </w:r>
    </w:p>
    <w:p w14:paraId="6A9E41FA" w14:textId="77777777" w:rsidR="006F6A2A" w:rsidRPr="00561742" w:rsidRDefault="006F6A2A" w:rsidP="006F6A2A">
      <w:pPr>
        <w:widowControl w:val="0"/>
        <w:autoSpaceDE w:val="0"/>
        <w:autoSpaceDN w:val="0"/>
        <w:spacing w:after="0" w:line="240" w:lineRule="auto"/>
        <w:rPr>
          <w:rFonts w:eastAsia="Times New Roman" w:cs="Georgia"/>
          <w:sz w:val="18"/>
          <w:szCs w:val="20"/>
        </w:rPr>
      </w:pPr>
    </w:p>
    <w:p w14:paraId="5455FDD8" w14:textId="77777777" w:rsidR="006F6A2A" w:rsidRPr="00561742" w:rsidRDefault="006F6A2A" w:rsidP="006F6A2A">
      <w:pPr>
        <w:widowControl w:val="0"/>
        <w:autoSpaceDE w:val="0"/>
        <w:autoSpaceDN w:val="0"/>
        <w:spacing w:before="116" w:after="0" w:line="240" w:lineRule="auto"/>
        <w:rPr>
          <w:rFonts w:eastAsia="Times New Roman" w:cs="Georgia"/>
          <w:sz w:val="18"/>
          <w:szCs w:val="20"/>
        </w:rPr>
      </w:pPr>
    </w:p>
    <w:p w14:paraId="01F82223" w14:textId="77777777" w:rsidR="006F6A2A" w:rsidRPr="00561742" w:rsidRDefault="006F6A2A" w:rsidP="006F6A2A">
      <w:pPr>
        <w:widowControl w:val="0"/>
        <w:autoSpaceDE w:val="0"/>
        <w:autoSpaceDN w:val="0"/>
        <w:spacing w:after="0" w:line="240" w:lineRule="auto"/>
        <w:ind w:left="792"/>
        <w:jc w:val="both"/>
        <w:rPr>
          <w:rFonts w:eastAsia="Times New Roman" w:cs="Georgia"/>
          <w:sz w:val="18"/>
        </w:rPr>
      </w:pPr>
      <w:r w:rsidRPr="00561742">
        <w:rPr>
          <w:rFonts w:eastAsia="Times New Roman" w:cs="Georgia"/>
          <w:color w:val="575656"/>
          <w:w w:val="105"/>
          <w:sz w:val="18"/>
        </w:rPr>
        <w:t>Nom(s)</w:t>
      </w:r>
      <w:r w:rsidRPr="00561742">
        <w:rPr>
          <w:rFonts w:eastAsia="Times New Roman" w:cs="Georgia"/>
          <w:color w:val="575656"/>
          <w:spacing w:val="-11"/>
          <w:w w:val="105"/>
          <w:sz w:val="18"/>
        </w:rPr>
        <w:t xml:space="preserve"> </w:t>
      </w:r>
      <w:r w:rsidRPr="00561742">
        <w:rPr>
          <w:rFonts w:eastAsia="Times New Roman" w:cs="Georgia"/>
          <w:color w:val="575656"/>
          <w:w w:val="105"/>
          <w:sz w:val="18"/>
        </w:rPr>
        <w:t>du</w:t>
      </w:r>
      <w:r w:rsidRPr="00561742">
        <w:rPr>
          <w:rFonts w:eastAsia="Times New Roman" w:cs="Georgia"/>
          <w:color w:val="575656"/>
          <w:spacing w:val="-7"/>
          <w:w w:val="105"/>
          <w:sz w:val="18"/>
        </w:rPr>
        <w:t xml:space="preserve"> </w:t>
      </w:r>
      <w:r w:rsidRPr="00561742">
        <w:rPr>
          <w:rFonts w:eastAsia="Times New Roman" w:cs="Georgia"/>
          <w:color w:val="575656"/>
          <w:w w:val="105"/>
          <w:sz w:val="18"/>
        </w:rPr>
        <w:t>(des)</w:t>
      </w:r>
      <w:r w:rsidRPr="00561742">
        <w:rPr>
          <w:rFonts w:eastAsia="Times New Roman" w:cs="Georgia"/>
          <w:color w:val="575656"/>
          <w:spacing w:val="-8"/>
          <w:w w:val="105"/>
          <w:sz w:val="18"/>
        </w:rPr>
        <w:t xml:space="preserve"> </w:t>
      </w:r>
      <w:r w:rsidRPr="00561742">
        <w:rPr>
          <w:rFonts w:eastAsia="Times New Roman" w:cs="Georgia"/>
          <w:color w:val="575656"/>
          <w:w w:val="105"/>
          <w:sz w:val="18"/>
        </w:rPr>
        <w:t>soussigné(s)</w:t>
      </w:r>
      <w:r w:rsidRPr="00561742">
        <w:rPr>
          <w:rFonts w:eastAsia="Times New Roman" w:cs="Georgia"/>
          <w:color w:val="575656"/>
          <w:spacing w:val="-10"/>
          <w:w w:val="105"/>
          <w:sz w:val="18"/>
        </w:rPr>
        <w:t xml:space="preserve"> </w:t>
      </w:r>
      <w:r w:rsidRPr="00561742">
        <w:rPr>
          <w:rFonts w:eastAsia="Times New Roman" w:cs="Georgia"/>
          <w:color w:val="575656"/>
          <w:w w:val="105"/>
          <w:sz w:val="18"/>
        </w:rPr>
        <w:t>et</w:t>
      </w:r>
      <w:r w:rsidRPr="00561742">
        <w:rPr>
          <w:rFonts w:eastAsia="Times New Roman" w:cs="Georgia"/>
          <w:color w:val="575656"/>
          <w:spacing w:val="-8"/>
          <w:w w:val="105"/>
          <w:sz w:val="18"/>
        </w:rPr>
        <w:t xml:space="preserve"> </w:t>
      </w:r>
      <w:r w:rsidRPr="00561742">
        <w:rPr>
          <w:rFonts w:eastAsia="Times New Roman" w:cs="Georgia"/>
          <w:color w:val="575656"/>
          <w:spacing w:val="-2"/>
          <w:w w:val="105"/>
          <w:sz w:val="18"/>
        </w:rPr>
        <w:t>signature(s)</w:t>
      </w:r>
    </w:p>
    <w:p w14:paraId="274243F3" w14:textId="77777777" w:rsidR="006F6A2A" w:rsidRDefault="006F6A2A" w:rsidP="006F6A2A"/>
    <w:p w14:paraId="5F784244" w14:textId="77777777" w:rsidR="006F6A2A" w:rsidRPr="006F6A2A" w:rsidRDefault="006F6A2A" w:rsidP="001C09F6">
      <w:pPr>
        <w:spacing w:after="0" w:line="240" w:lineRule="auto"/>
        <w:jc w:val="both"/>
        <w:textAlignment w:val="baseline"/>
        <w:rPr>
          <w:rFonts w:eastAsia="Times New Roman" w:cs="Segoe UI"/>
          <w:color w:val="auto"/>
          <w:szCs w:val="21"/>
          <w:lang w:eastAsia="fr-BE"/>
        </w:rPr>
      </w:pPr>
    </w:p>
    <w:p w14:paraId="6E082170" w14:textId="77777777" w:rsidR="00E72532" w:rsidRDefault="00E72532" w:rsidP="001C09F6">
      <w:pPr>
        <w:ind w:left="360"/>
        <w:jc w:val="both"/>
        <w:rPr>
          <w:rFonts w:eastAsia="Times New Roman" w:cs="Segoe UI"/>
          <w:color w:val="auto"/>
          <w:szCs w:val="21"/>
          <w:lang w:val="fr-FR" w:eastAsia="nl-BE"/>
        </w:rPr>
      </w:pPr>
    </w:p>
    <w:p w14:paraId="3FA02F4E" w14:textId="77777777" w:rsidR="003E397B" w:rsidRDefault="003E397B" w:rsidP="001C09F6">
      <w:pPr>
        <w:ind w:left="360"/>
        <w:jc w:val="both"/>
        <w:rPr>
          <w:rFonts w:eastAsia="Times New Roman" w:cs="Segoe UI"/>
          <w:color w:val="auto"/>
          <w:szCs w:val="21"/>
          <w:lang w:val="fr-FR" w:eastAsia="nl-BE"/>
        </w:rPr>
      </w:pPr>
    </w:p>
    <w:p w14:paraId="2BCC1387" w14:textId="77777777" w:rsidR="003E397B" w:rsidRDefault="003E397B" w:rsidP="001C09F6">
      <w:pPr>
        <w:ind w:left="360"/>
        <w:jc w:val="both"/>
        <w:rPr>
          <w:rFonts w:eastAsia="Times New Roman" w:cs="Segoe UI"/>
          <w:color w:val="auto"/>
          <w:szCs w:val="21"/>
          <w:lang w:val="fr-FR" w:eastAsia="nl-BE"/>
        </w:rPr>
      </w:pPr>
    </w:p>
    <w:p w14:paraId="1664C1B2" w14:textId="77777777" w:rsidR="003E397B" w:rsidRDefault="003E397B" w:rsidP="001C09F6">
      <w:pPr>
        <w:ind w:left="360"/>
        <w:jc w:val="both"/>
        <w:rPr>
          <w:rFonts w:eastAsia="Times New Roman" w:cs="Segoe UI"/>
          <w:color w:val="auto"/>
          <w:szCs w:val="21"/>
          <w:lang w:val="fr-FR" w:eastAsia="nl-BE"/>
        </w:rPr>
      </w:pPr>
    </w:p>
    <w:p w14:paraId="472D2044" w14:textId="77777777" w:rsidR="003E397B" w:rsidRDefault="003E397B" w:rsidP="001C09F6">
      <w:pPr>
        <w:ind w:left="360"/>
        <w:jc w:val="both"/>
        <w:rPr>
          <w:rFonts w:eastAsia="Times New Roman" w:cs="Segoe UI"/>
          <w:color w:val="auto"/>
          <w:szCs w:val="21"/>
          <w:lang w:val="fr-FR" w:eastAsia="nl-BE"/>
        </w:rPr>
      </w:pPr>
    </w:p>
    <w:p w14:paraId="73718C7D" w14:textId="77777777" w:rsidR="003E397B" w:rsidRDefault="003E397B" w:rsidP="001C09F6">
      <w:pPr>
        <w:ind w:left="360"/>
        <w:jc w:val="both"/>
        <w:rPr>
          <w:rFonts w:eastAsia="Times New Roman" w:cs="Segoe UI"/>
          <w:color w:val="auto"/>
          <w:szCs w:val="21"/>
          <w:lang w:val="fr-FR" w:eastAsia="nl-BE"/>
        </w:rPr>
      </w:pPr>
    </w:p>
    <w:p w14:paraId="17F033C9" w14:textId="77777777" w:rsidR="003E397B" w:rsidRDefault="003E397B" w:rsidP="001C09F6">
      <w:pPr>
        <w:ind w:left="360"/>
        <w:jc w:val="both"/>
        <w:rPr>
          <w:rFonts w:eastAsia="Times New Roman" w:cs="Segoe UI"/>
          <w:color w:val="auto"/>
          <w:szCs w:val="21"/>
          <w:lang w:val="fr-FR" w:eastAsia="nl-BE"/>
        </w:rPr>
      </w:pPr>
    </w:p>
    <w:p w14:paraId="04134390" w14:textId="77777777" w:rsidR="003E397B" w:rsidRDefault="003E397B" w:rsidP="001C09F6">
      <w:pPr>
        <w:ind w:left="360"/>
        <w:jc w:val="both"/>
        <w:rPr>
          <w:rFonts w:eastAsia="Times New Roman" w:cs="Segoe UI"/>
          <w:color w:val="auto"/>
          <w:szCs w:val="21"/>
          <w:lang w:val="fr-FR" w:eastAsia="nl-BE"/>
        </w:rPr>
      </w:pPr>
    </w:p>
    <w:p w14:paraId="73B45497" w14:textId="77777777" w:rsidR="003E397B" w:rsidRDefault="003E397B" w:rsidP="001C09F6">
      <w:pPr>
        <w:ind w:left="360"/>
        <w:jc w:val="both"/>
        <w:rPr>
          <w:rFonts w:eastAsia="Times New Roman" w:cs="Segoe UI"/>
          <w:color w:val="auto"/>
          <w:szCs w:val="21"/>
          <w:lang w:val="fr-FR" w:eastAsia="nl-BE"/>
        </w:rPr>
      </w:pPr>
    </w:p>
    <w:p w14:paraId="64DA20B7" w14:textId="77777777" w:rsidR="003E397B" w:rsidRDefault="003E397B" w:rsidP="001C09F6">
      <w:pPr>
        <w:ind w:left="360"/>
        <w:jc w:val="both"/>
        <w:rPr>
          <w:rFonts w:eastAsia="Times New Roman" w:cs="Segoe UI"/>
          <w:color w:val="auto"/>
          <w:szCs w:val="21"/>
          <w:lang w:val="fr-FR" w:eastAsia="nl-BE"/>
        </w:rPr>
      </w:pPr>
    </w:p>
    <w:p w14:paraId="0F0126EF" w14:textId="77777777" w:rsidR="003E397B" w:rsidRDefault="003E397B" w:rsidP="001C09F6">
      <w:pPr>
        <w:ind w:left="360"/>
        <w:jc w:val="both"/>
        <w:rPr>
          <w:rFonts w:eastAsia="Times New Roman" w:cs="Segoe UI"/>
          <w:color w:val="auto"/>
          <w:szCs w:val="21"/>
          <w:lang w:val="fr-FR" w:eastAsia="nl-BE"/>
        </w:rPr>
      </w:pPr>
    </w:p>
    <w:p w14:paraId="2C087158" w14:textId="77777777" w:rsidR="003E397B" w:rsidRDefault="003E397B" w:rsidP="001C09F6">
      <w:pPr>
        <w:ind w:left="360"/>
        <w:jc w:val="both"/>
        <w:rPr>
          <w:rFonts w:eastAsia="Times New Roman" w:cs="Segoe UI"/>
          <w:color w:val="auto"/>
          <w:szCs w:val="21"/>
          <w:lang w:val="fr-FR" w:eastAsia="nl-BE"/>
        </w:rPr>
      </w:pPr>
    </w:p>
    <w:p w14:paraId="68FA2EF0" w14:textId="77777777" w:rsidR="003E397B" w:rsidRDefault="003E397B" w:rsidP="001C09F6">
      <w:pPr>
        <w:ind w:left="360"/>
        <w:jc w:val="both"/>
        <w:rPr>
          <w:rFonts w:eastAsia="Times New Roman" w:cs="Segoe UI"/>
          <w:color w:val="auto"/>
          <w:szCs w:val="21"/>
          <w:lang w:val="fr-FR" w:eastAsia="nl-BE"/>
        </w:rPr>
      </w:pPr>
    </w:p>
    <w:p w14:paraId="2E78BA9A" w14:textId="77777777" w:rsidR="003E397B" w:rsidRDefault="003E397B" w:rsidP="001C09F6">
      <w:pPr>
        <w:ind w:left="360"/>
        <w:jc w:val="both"/>
        <w:rPr>
          <w:rFonts w:eastAsia="Times New Roman" w:cs="Segoe UI"/>
          <w:color w:val="auto"/>
          <w:szCs w:val="21"/>
          <w:lang w:val="fr-FR" w:eastAsia="nl-BE"/>
        </w:rPr>
      </w:pPr>
    </w:p>
    <w:p w14:paraId="2FA4BDA7" w14:textId="77777777" w:rsidR="003E397B" w:rsidRDefault="003E397B" w:rsidP="001C09F6">
      <w:pPr>
        <w:ind w:left="360"/>
        <w:jc w:val="both"/>
        <w:rPr>
          <w:rFonts w:eastAsia="Times New Roman" w:cs="Segoe UI"/>
          <w:color w:val="auto"/>
          <w:szCs w:val="21"/>
          <w:lang w:val="fr-FR" w:eastAsia="nl-BE"/>
        </w:rPr>
      </w:pPr>
    </w:p>
    <w:p w14:paraId="1DC2A2EA" w14:textId="77777777" w:rsidR="003E397B" w:rsidRDefault="003E397B" w:rsidP="001C09F6">
      <w:pPr>
        <w:ind w:left="360"/>
        <w:jc w:val="both"/>
        <w:rPr>
          <w:rFonts w:eastAsia="Times New Roman" w:cs="Segoe UI"/>
          <w:color w:val="auto"/>
          <w:szCs w:val="21"/>
          <w:lang w:val="fr-FR" w:eastAsia="nl-BE"/>
        </w:rPr>
      </w:pPr>
    </w:p>
    <w:p w14:paraId="0404BE4B" w14:textId="77777777" w:rsidR="003E397B" w:rsidRPr="000C248F" w:rsidRDefault="003E397B" w:rsidP="001C09F6">
      <w:pPr>
        <w:ind w:left="360"/>
        <w:jc w:val="both"/>
        <w:rPr>
          <w:rFonts w:eastAsia="Times New Roman" w:cs="Segoe UI"/>
          <w:color w:val="auto"/>
          <w:szCs w:val="21"/>
          <w:lang w:val="fr-FR" w:eastAsia="nl-BE"/>
        </w:rPr>
      </w:pPr>
    </w:p>
    <w:p w14:paraId="48F7B4F5" w14:textId="77777777" w:rsidR="00E72532" w:rsidRDefault="00E72532" w:rsidP="001C09F6">
      <w:pPr>
        <w:ind w:left="360"/>
        <w:jc w:val="both"/>
        <w:rPr>
          <w:rFonts w:eastAsia="Times New Roman" w:cs="Segoe UI"/>
          <w:color w:val="auto"/>
          <w:szCs w:val="21"/>
          <w:lang w:val="fr-FR" w:eastAsia="nl-BE"/>
        </w:rPr>
      </w:pPr>
    </w:p>
    <w:p w14:paraId="69B84D55" w14:textId="77777777" w:rsidR="003E397B" w:rsidRPr="000C248F" w:rsidRDefault="003E397B" w:rsidP="006F6A2A">
      <w:pPr>
        <w:jc w:val="both"/>
        <w:rPr>
          <w:rFonts w:eastAsia="Times New Roman" w:cs="Segoe UI"/>
          <w:color w:val="auto"/>
          <w:szCs w:val="21"/>
          <w:lang w:val="fr-FR" w:eastAsia="nl-BE"/>
        </w:rPr>
      </w:pPr>
    </w:p>
    <w:p w14:paraId="61E5EACD" w14:textId="77777777" w:rsidR="00E72532" w:rsidRPr="000C248F" w:rsidRDefault="00E72532" w:rsidP="0055079B">
      <w:pPr>
        <w:pStyle w:val="Titre2"/>
        <w:numPr>
          <w:ilvl w:val="1"/>
          <w:numId w:val="46"/>
        </w:numPr>
        <w:jc w:val="both"/>
        <w:rPr>
          <w:rFonts w:ascii="Georgia" w:hAnsi="Georgia"/>
          <w:sz w:val="21"/>
          <w:szCs w:val="21"/>
        </w:rPr>
      </w:pPr>
      <w:bookmarkStart w:id="183" w:name="_Toc51592073"/>
      <w:bookmarkStart w:id="184" w:name="_Toc52268505"/>
      <w:bookmarkStart w:id="185" w:name="_Toc205548464"/>
      <w:bookmarkStart w:id="186" w:name="_Toc223783291"/>
      <w:r w:rsidRPr="000C248F">
        <w:rPr>
          <w:rFonts w:ascii="Georgia" w:hAnsi="Georgia"/>
          <w:sz w:val="21"/>
          <w:szCs w:val="21"/>
        </w:rPr>
        <w:lastRenderedPageBreak/>
        <w:t>Dossier de sélection – capacité économique</w:t>
      </w:r>
      <w:bookmarkEnd w:id="183"/>
      <w:bookmarkEnd w:id="184"/>
      <w:bookmarkEnd w:id="185"/>
      <w:bookmarkEnd w:id="186"/>
      <w:r w:rsidRPr="000C248F">
        <w:rPr>
          <w:rFonts w:ascii="Georgia" w:hAnsi="Georgia"/>
          <w:sz w:val="21"/>
          <w:szCs w:val="21"/>
        </w:rPr>
        <w:t xml:space="preserve"> </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5"/>
        <w:gridCol w:w="24"/>
        <w:gridCol w:w="2977"/>
      </w:tblGrid>
      <w:tr w:rsidR="00E72532" w:rsidRPr="000C248F" w14:paraId="2571D51F" w14:textId="77777777" w:rsidTr="009707EA">
        <w:trPr>
          <w:cantSplit/>
          <w:trHeight w:val="373"/>
        </w:trPr>
        <w:tc>
          <w:tcPr>
            <w:tcW w:w="8926" w:type="dxa"/>
            <w:gridSpan w:val="3"/>
            <w:tcBorders>
              <w:top w:val="single" w:sz="4" w:space="0" w:color="auto"/>
              <w:left w:val="single" w:sz="4" w:space="0" w:color="auto"/>
              <w:bottom w:val="single" w:sz="4" w:space="0" w:color="auto"/>
              <w:right w:val="single" w:sz="4" w:space="0" w:color="auto"/>
            </w:tcBorders>
            <w:hideMark/>
          </w:tcPr>
          <w:p w14:paraId="4C6DA578" w14:textId="1EDBD75E" w:rsidR="00E72532" w:rsidRPr="000C248F" w:rsidRDefault="00E72532" w:rsidP="001C09F6">
            <w:pPr>
              <w:spacing w:after="200"/>
              <w:jc w:val="both"/>
              <w:rPr>
                <w:rFonts w:cs="Arial"/>
                <w:b/>
                <w:bCs/>
                <w:szCs w:val="21"/>
                <w:lang w:val="fr-FR"/>
              </w:rPr>
            </w:pPr>
            <w:r w:rsidRPr="000C248F">
              <w:rPr>
                <w:rFonts w:cs="Arial"/>
                <w:b/>
                <w:bCs/>
                <w:szCs w:val="21"/>
              </w:rPr>
              <w:t xml:space="preserve">Capacité économique et financière – voir art. 67 de l’A.R. </w:t>
            </w:r>
            <w:r w:rsidR="009707EA" w:rsidRPr="000C248F">
              <w:rPr>
                <w:rFonts w:cs="Arial"/>
                <w:b/>
                <w:bCs/>
                <w:szCs w:val="21"/>
              </w:rPr>
              <w:t>du 18</w:t>
            </w:r>
            <w:r w:rsidRPr="000C248F">
              <w:rPr>
                <w:rFonts w:cs="Arial"/>
                <w:b/>
                <w:bCs/>
                <w:szCs w:val="21"/>
              </w:rPr>
              <w:t>.04.2017</w:t>
            </w:r>
          </w:p>
        </w:tc>
      </w:tr>
      <w:tr w:rsidR="00E72532" w:rsidRPr="000C248F" w14:paraId="6B49FC63" w14:textId="77777777" w:rsidTr="009707EA">
        <w:trPr>
          <w:cantSplit/>
          <w:trHeight w:val="373"/>
        </w:trPr>
        <w:tc>
          <w:tcPr>
            <w:tcW w:w="5925" w:type="dxa"/>
            <w:tcBorders>
              <w:top w:val="single" w:sz="4" w:space="0" w:color="auto"/>
              <w:left w:val="single" w:sz="4" w:space="0" w:color="auto"/>
              <w:bottom w:val="single" w:sz="4" w:space="0" w:color="auto"/>
              <w:right w:val="single" w:sz="4" w:space="0" w:color="auto"/>
            </w:tcBorders>
          </w:tcPr>
          <w:p w14:paraId="1B09C8A7" w14:textId="47034AE5" w:rsidR="00E72532" w:rsidRPr="000C248F" w:rsidRDefault="00E72532" w:rsidP="001C09F6">
            <w:pPr>
              <w:spacing w:before="120" w:after="120" w:line="240" w:lineRule="auto"/>
              <w:jc w:val="both"/>
              <w:rPr>
                <w:kern w:val="18"/>
                <w:szCs w:val="21"/>
              </w:rPr>
            </w:pPr>
            <w:r w:rsidRPr="000C248F">
              <w:rPr>
                <w:kern w:val="18"/>
                <w:szCs w:val="21"/>
              </w:rPr>
              <w:t>Le soumissionnaire doit avoir réalisé au cours d’un des trois</w:t>
            </w:r>
            <w:r w:rsidR="00FB0A4B" w:rsidRPr="000C248F">
              <w:rPr>
                <w:kern w:val="18"/>
                <w:szCs w:val="21"/>
              </w:rPr>
              <w:t xml:space="preserve"> </w:t>
            </w:r>
            <w:r w:rsidRPr="000C248F">
              <w:rPr>
                <w:kern w:val="18"/>
                <w:szCs w:val="21"/>
              </w:rPr>
              <w:t>derniers exercices</w:t>
            </w:r>
            <w:r w:rsidR="0065300E" w:rsidRPr="000C248F">
              <w:rPr>
                <w:kern w:val="18"/>
                <w:szCs w:val="21"/>
              </w:rPr>
              <w:t xml:space="preserve"> (</w:t>
            </w:r>
            <w:r w:rsidR="00F009F9" w:rsidRPr="000C248F">
              <w:rPr>
                <w:kern w:val="18"/>
                <w:szCs w:val="21"/>
              </w:rPr>
              <w:t>(202</w:t>
            </w:r>
            <w:r w:rsidR="00326E2A">
              <w:rPr>
                <w:kern w:val="18"/>
                <w:szCs w:val="21"/>
              </w:rPr>
              <w:t>2</w:t>
            </w:r>
            <w:r w:rsidR="00F009F9" w:rsidRPr="000C248F">
              <w:rPr>
                <w:kern w:val="18"/>
                <w:szCs w:val="21"/>
              </w:rPr>
              <w:t>,2023</w:t>
            </w:r>
            <w:r w:rsidR="00326E2A">
              <w:rPr>
                <w:kern w:val="18"/>
                <w:szCs w:val="21"/>
              </w:rPr>
              <w:t xml:space="preserve"> ou </w:t>
            </w:r>
            <w:r w:rsidR="00F009F9" w:rsidRPr="000C248F">
              <w:rPr>
                <w:kern w:val="18"/>
                <w:szCs w:val="21"/>
              </w:rPr>
              <w:t xml:space="preserve">2024) </w:t>
            </w:r>
            <w:r w:rsidRPr="000C248F">
              <w:rPr>
                <w:kern w:val="18"/>
                <w:szCs w:val="21"/>
              </w:rPr>
              <w:t xml:space="preserve">un chiffre d’affaires total au moins égal à </w:t>
            </w:r>
            <w:r w:rsidR="00326E2A" w:rsidRPr="00326E2A">
              <w:rPr>
                <w:b/>
                <w:bCs/>
                <w:kern w:val="18"/>
                <w:szCs w:val="21"/>
                <w:highlight w:val="yellow"/>
              </w:rPr>
              <w:t>5</w:t>
            </w:r>
            <w:r w:rsidRPr="000C248F">
              <w:rPr>
                <w:b/>
                <w:bCs/>
                <w:kern w:val="18"/>
                <w:szCs w:val="21"/>
                <w:highlight w:val="yellow"/>
              </w:rPr>
              <w:t xml:space="preserve">0.000 </w:t>
            </w:r>
            <w:r w:rsidR="00326E2A" w:rsidRPr="000C248F">
              <w:rPr>
                <w:b/>
                <w:bCs/>
                <w:kern w:val="18"/>
                <w:szCs w:val="21"/>
                <w:highlight w:val="yellow"/>
              </w:rPr>
              <w:t>EUROS</w:t>
            </w:r>
            <w:r w:rsidR="00326E2A" w:rsidRPr="000C248F">
              <w:rPr>
                <w:kern w:val="18"/>
                <w:szCs w:val="21"/>
              </w:rPr>
              <w:t>.</w:t>
            </w:r>
            <w:r w:rsidRPr="000C248F">
              <w:rPr>
                <w:kern w:val="18"/>
                <w:szCs w:val="21"/>
              </w:rPr>
              <w:t xml:space="preserve"> Il joindra à son offre une déclaration relative au chiffre d’affaires total réalisé pendant les trois derniers exercices, à moins que le chiffre d’affaires total soit mentionné dans les comptes annuels approuvés qui peuvent être consultés via le guichet électronique (il s’agit des comptes annuels déposés auprès de la Banque Nationale de Belgique, libellés selon le schéma comptable complet, ou selon le schéma comptable raccourci dans laquelle la mention facultative du chiffre d’affaires total réalisé, a été complétée)</w:t>
            </w:r>
          </w:p>
        </w:tc>
        <w:tc>
          <w:tcPr>
            <w:tcW w:w="3001" w:type="dxa"/>
            <w:gridSpan w:val="2"/>
            <w:tcBorders>
              <w:top w:val="single" w:sz="4" w:space="0" w:color="auto"/>
              <w:left w:val="single" w:sz="4" w:space="0" w:color="auto"/>
              <w:bottom w:val="single" w:sz="4" w:space="0" w:color="auto"/>
              <w:right w:val="single" w:sz="4" w:space="0" w:color="auto"/>
            </w:tcBorders>
          </w:tcPr>
          <w:p w14:paraId="61635F98" w14:textId="77777777" w:rsidR="00E72532" w:rsidRPr="000C248F" w:rsidRDefault="00E72532" w:rsidP="001C09F6">
            <w:pPr>
              <w:spacing w:before="120" w:after="120" w:line="240" w:lineRule="auto"/>
              <w:jc w:val="both"/>
              <w:rPr>
                <w:rFonts w:eastAsia="Times New Roman" w:cs="Arial"/>
                <w:color w:val="auto"/>
                <w:szCs w:val="21"/>
                <w:lang w:val="fr-FR"/>
              </w:rPr>
            </w:pPr>
          </w:p>
          <w:p w14:paraId="1227676F" w14:textId="77777777" w:rsidR="00E72532" w:rsidRPr="000C248F" w:rsidRDefault="00E72532" w:rsidP="001C09F6">
            <w:pPr>
              <w:spacing w:before="120" w:after="120" w:line="240" w:lineRule="auto"/>
              <w:jc w:val="both"/>
              <w:rPr>
                <w:rFonts w:eastAsia="Times New Roman" w:cs="Arial"/>
                <w:color w:val="auto"/>
                <w:szCs w:val="21"/>
                <w:lang w:val="fr-FR"/>
              </w:rPr>
            </w:pPr>
          </w:p>
          <w:p w14:paraId="0CB7B783" w14:textId="4766FDAF" w:rsidR="00E72532" w:rsidRPr="000C248F" w:rsidRDefault="00E72532" w:rsidP="001C09F6">
            <w:pPr>
              <w:pStyle w:val="BTCtextCTB"/>
              <w:rPr>
                <w:rFonts w:ascii="Georgia" w:hAnsi="Georgia" w:cs="Arial"/>
                <w:sz w:val="21"/>
                <w:szCs w:val="21"/>
                <w:lang w:val="fr-FR"/>
              </w:rPr>
            </w:pPr>
            <w:r w:rsidRPr="000C248F">
              <w:rPr>
                <w:rFonts w:ascii="Georgia" w:hAnsi="Georgia" w:cs="Arial"/>
                <w:sz w:val="21"/>
                <w:szCs w:val="21"/>
                <w:lang w:val="fr-FR"/>
              </w:rPr>
              <w:t>Déclaration du chiffre d’affaires total (2022 ;2023 et 2024) à l’entité compétente du pays du soumissionnaire</w:t>
            </w:r>
            <w:r w:rsidR="00326E2A">
              <w:rPr>
                <w:rFonts w:ascii="Georgia" w:hAnsi="Georgia" w:cs="Arial"/>
                <w:sz w:val="21"/>
                <w:szCs w:val="21"/>
                <w:lang w:val="fr-FR"/>
              </w:rPr>
              <w:t xml:space="preserve"> </w:t>
            </w:r>
            <w:r w:rsidR="00326E2A" w:rsidRPr="00326E2A">
              <w:rPr>
                <w:rFonts w:ascii="Georgia" w:hAnsi="Georgia" w:cs="Arial"/>
                <w:sz w:val="21"/>
                <w:szCs w:val="21"/>
                <w:highlight w:val="yellow"/>
                <w:lang w:val="fr-FR"/>
              </w:rPr>
              <w:t>Ou une attestation de capacité bancaire du même montant</w:t>
            </w:r>
          </w:p>
          <w:p w14:paraId="7F07DA2D" w14:textId="77777777" w:rsidR="00E72532" w:rsidRPr="000C248F" w:rsidRDefault="00E72532" w:rsidP="001C09F6">
            <w:pPr>
              <w:spacing w:before="120" w:after="120" w:line="240" w:lineRule="auto"/>
              <w:jc w:val="both"/>
              <w:rPr>
                <w:rFonts w:eastAsia="Times New Roman" w:cs="Arial"/>
                <w:color w:val="auto"/>
                <w:szCs w:val="21"/>
                <w:lang w:val="fr-FR"/>
              </w:rPr>
            </w:pPr>
          </w:p>
        </w:tc>
      </w:tr>
      <w:tr w:rsidR="00E72532" w:rsidRPr="000C248F" w14:paraId="19F14CC9" w14:textId="77777777" w:rsidTr="002A1C27">
        <w:trPr>
          <w:cantSplit/>
          <w:trHeight w:val="2637"/>
        </w:trPr>
        <w:tc>
          <w:tcPr>
            <w:tcW w:w="5949" w:type="dxa"/>
            <w:gridSpan w:val="2"/>
            <w:tcBorders>
              <w:top w:val="single" w:sz="4" w:space="0" w:color="auto"/>
              <w:left w:val="single" w:sz="4" w:space="0" w:color="auto"/>
              <w:bottom w:val="single" w:sz="4" w:space="0" w:color="auto"/>
              <w:right w:val="single" w:sz="4" w:space="0" w:color="auto"/>
            </w:tcBorders>
          </w:tcPr>
          <w:p w14:paraId="10644E8A" w14:textId="77777777" w:rsidR="00E72532" w:rsidRPr="000C248F" w:rsidRDefault="00E72532" w:rsidP="001C09F6">
            <w:pPr>
              <w:spacing w:before="120" w:after="120" w:line="240" w:lineRule="auto"/>
              <w:jc w:val="both"/>
              <w:rPr>
                <w:kern w:val="18"/>
                <w:szCs w:val="21"/>
              </w:rPr>
            </w:pPr>
          </w:p>
          <w:p w14:paraId="7325BF40" w14:textId="77777777" w:rsidR="00E72532" w:rsidRPr="000C248F" w:rsidRDefault="00E72532" w:rsidP="001C09F6">
            <w:pPr>
              <w:spacing w:before="120" w:after="120" w:line="240" w:lineRule="auto"/>
              <w:jc w:val="both"/>
              <w:rPr>
                <w:kern w:val="18"/>
                <w:szCs w:val="21"/>
              </w:rPr>
            </w:pPr>
            <w:r w:rsidRPr="000C248F">
              <w:rPr>
                <w:kern w:val="18"/>
                <w:szCs w:val="21"/>
              </w:rPr>
              <w:t>Un soumissionnaire peut, le cas échéant et pour un marché déterminé, faire valoir les capacités d’autres entités, quelle que soit la nature juridique des liens existant entre lui-même et ces entités. Les règles suivantes sont alors d’application :</w:t>
            </w:r>
          </w:p>
          <w:p w14:paraId="0A26E028" w14:textId="77777777" w:rsidR="00E72532" w:rsidRPr="000C248F" w:rsidRDefault="00E72532" w:rsidP="00133829">
            <w:pPr>
              <w:numPr>
                <w:ilvl w:val="0"/>
                <w:numId w:val="6"/>
              </w:numPr>
              <w:spacing w:before="120" w:after="120" w:line="240" w:lineRule="auto"/>
              <w:jc w:val="both"/>
              <w:rPr>
                <w:kern w:val="18"/>
                <w:szCs w:val="21"/>
              </w:rPr>
            </w:pPr>
            <w:r w:rsidRPr="000C248F">
              <w:rPr>
                <w:kern w:val="18"/>
                <w:szCs w:val="21"/>
              </w:rPr>
              <w:t>Si un opérateur économique souhaite recourir aux capacités d’autres entités, il apporte au pouvoir adjudicateur la preuve qu’il disposera des moyens nécessaires, notamment en produisant l’engagement de ces entités à cet effet.</w:t>
            </w:r>
          </w:p>
          <w:p w14:paraId="10721336" w14:textId="77777777" w:rsidR="00E72532" w:rsidRPr="000C248F" w:rsidRDefault="00E72532" w:rsidP="00133829">
            <w:pPr>
              <w:numPr>
                <w:ilvl w:val="0"/>
                <w:numId w:val="6"/>
              </w:numPr>
              <w:spacing w:before="120" w:after="120" w:line="240" w:lineRule="auto"/>
              <w:jc w:val="both"/>
              <w:rPr>
                <w:kern w:val="18"/>
                <w:szCs w:val="21"/>
              </w:rPr>
            </w:pPr>
            <w:r w:rsidRPr="000C248F">
              <w:rPr>
                <w:kern w:val="18"/>
                <w:szCs w:val="21"/>
              </w:rPr>
              <w:t>Le pouvoir adjudicateur vérifiera, si les entités à la capacité desquelles l’opérateur économique entend avoir recours remplissent les critères de sélection et s’il existe des motifs d’exclusion dans leur chef.</w:t>
            </w:r>
          </w:p>
          <w:p w14:paraId="0357A655" w14:textId="77777777" w:rsidR="00E72532" w:rsidRPr="000C248F" w:rsidRDefault="00E72532" w:rsidP="00133829">
            <w:pPr>
              <w:numPr>
                <w:ilvl w:val="0"/>
                <w:numId w:val="6"/>
              </w:numPr>
              <w:spacing w:before="120" w:after="120" w:line="240" w:lineRule="auto"/>
              <w:jc w:val="both"/>
              <w:rPr>
                <w:kern w:val="18"/>
                <w:szCs w:val="21"/>
              </w:rPr>
            </w:pPr>
            <w:r w:rsidRPr="000C248F">
              <w:rPr>
                <w:kern w:val="18"/>
                <w:szCs w:val="21"/>
              </w:rPr>
              <w:t xml:space="preserve"> (FACULTATIF) Lorsqu’un opérateur économique a recours aux capacités d’autres entités en ce qui concerne des critères ayant trait à la capacité économique et financière, le pouvoir adjudicateur peut exiger que l’opérateur économique et ces entités en question soient solidairement responsables de l’exécution du marché</w:t>
            </w:r>
          </w:p>
          <w:p w14:paraId="5494C8B2" w14:textId="77777777" w:rsidR="00E72532" w:rsidRPr="000C248F" w:rsidRDefault="00E72532" w:rsidP="00133829">
            <w:pPr>
              <w:numPr>
                <w:ilvl w:val="0"/>
                <w:numId w:val="6"/>
              </w:numPr>
              <w:spacing w:before="120" w:after="120" w:line="240" w:lineRule="auto"/>
              <w:jc w:val="both"/>
              <w:rPr>
                <w:kern w:val="18"/>
                <w:szCs w:val="21"/>
              </w:rPr>
            </w:pPr>
            <w:r w:rsidRPr="000C248F">
              <w:rPr>
                <w:kern w:val="18"/>
                <w:szCs w:val="21"/>
              </w:rPr>
              <w:t>(FACULTATIF) le pouvoir adjudicateur peut exiger que certaines tâches essentielles soient effectuées directement par le soumissionnaire lui-même ou, si l’offre est soumise par un groupement d’opérateurs économiques par un participant dudit groupement.</w:t>
            </w:r>
          </w:p>
          <w:p w14:paraId="6AE428E2" w14:textId="77777777" w:rsidR="00E72532" w:rsidRPr="000C248F" w:rsidRDefault="00E72532" w:rsidP="001C09F6">
            <w:pPr>
              <w:spacing w:before="120" w:after="120" w:line="240" w:lineRule="auto"/>
              <w:jc w:val="both"/>
              <w:rPr>
                <w:kern w:val="18"/>
                <w:szCs w:val="21"/>
              </w:rPr>
            </w:pPr>
            <w:r w:rsidRPr="000C248F">
              <w:rPr>
                <w:kern w:val="18"/>
                <w:szCs w:val="21"/>
              </w:rPr>
              <w:t>Dans les mêmes conditions, un groupement de candidats ou de soumissionnaires peut faire valoir les capacités des participants au groupement ou celles d’autres entités.</w:t>
            </w:r>
          </w:p>
          <w:p w14:paraId="4E01463C" w14:textId="77777777" w:rsidR="00E72532" w:rsidRPr="000C248F" w:rsidRDefault="00E72532" w:rsidP="001C09F6">
            <w:pPr>
              <w:spacing w:before="120" w:after="120" w:line="240" w:lineRule="auto"/>
              <w:jc w:val="both"/>
              <w:rPr>
                <w:kern w:val="18"/>
                <w:szCs w:val="21"/>
              </w:rPr>
            </w:pPr>
          </w:p>
        </w:tc>
        <w:tc>
          <w:tcPr>
            <w:tcW w:w="2977" w:type="dxa"/>
            <w:tcBorders>
              <w:top w:val="single" w:sz="4" w:space="0" w:color="auto"/>
              <w:left w:val="single" w:sz="4" w:space="0" w:color="auto"/>
              <w:bottom w:val="single" w:sz="4" w:space="0" w:color="auto"/>
              <w:right w:val="single" w:sz="4" w:space="0" w:color="auto"/>
            </w:tcBorders>
          </w:tcPr>
          <w:p w14:paraId="21F04770" w14:textId="77777777" w:rsidR="00E72532" w:rsidRPr="000C248F" w:rsidRDefault="00E72532" w:rsidP="001C09F6">
            <w:pPr>
              <w:spacing w:before="120" w:after="120" w:line="240" w:lineRule="auto"/>
              <w:jc w:val="both"/>
              <w:rPr>
                <w:rFonts w:eastAsia="Times New Roman" w:cs="Arial"/>
                <w:color w:val="auto"/>
                <w:szCs w:val="21"/>
                <w:lang w:val="fr-FR"/>
              </w:rPr>
            </w:pPr>
          </w:p>
        </w:tc>
      </w:tr>
    </w:tbl>
    <w:p w14:paraId="591B7E3B" w14:textId="77777777" w:rsidR="00E72532" w:rsidRDefault="00E72532" w:rsidP="001C09F6">
      <w:pPr>
        <w:jc w:val="both"/>
        <w:rPr>
          <w:szCs w:val="21"/>
        </w:rPr>
      </w:pPr>
    </w:p>
    <w:p w14:paraId="4C831BB4" w14:textId="77777777" w:rsidR="003E397B" w:rsidRDefault="003E397B" w:rsidP="001C09F6">
      <w:pPr>
        <w:jc w:val="both"/>
        <w:rPr>
          <w:szCs w:val="21"/>
        </w:rPr>
      </w:pPr>
    </w:p>
    <w:p w14:paraId="633A7490" w14:textId="77777777" w:rsidR="003E397B" w:rsidRDefault="003E397B" w:rsidP="001C09F6">
      <w:pPr>
        <w:jc w:val="both"/>
        <w:rPr>
          <w:szCs w:val="21"/>
        </w:rPr>
      </w:pPr>
    </w:p>
    <w:p w14:paraId="3D5368E3" w14:textId="77777777" w:rsidR="003E397B" w:rsidRPr="000C248F" w:rsidRDefault="003E397B" w:rsidP="001C09F6">
      <w:pPr>
        <w:jc w:val="both"/>
        <w:rPr>
          <w:szCs w:val="21"/>
        </w:rPr>
      </w:pPr>
    </w:p>
    <w:p w14:paraId="0EC674A7" w14:textId="77777777" w:rsidR="00E72532" w:rsidRPr="000C248F" w:rsidRDefault="00E72532" w:rsidP="001C09F6">
      <w:pPr>
        <w:pStyle w:val="Titre2"/>
        <w:jc w:val="both"/>
        <w:rPr>
          <w:rFonts w:ascii="Georgia" w:hAnsi="Georgia"/>
          <w:sz w:val="21"/>
          <w:szCs w:val="21"/>
        </w:rPr>
      </w:pPr>
      <w:bookmarkStart w:id="187" w:name="_Toc51592074"/>
      <w:bookmarkStart w:id="188" w:name="_Toc52268506"/>
      <w:bookmarkStart w:id="189" w:name="_Toc205548465"/>
      <w:bookmarkStart w:id="190" w:name="_Toc223783292"/>
      <w:r w:rsidRPr="000C248F">
        <w:rPr>
          <w:rFonts w:ascii="Georgia" w:hAnsi="Georgia"/>
          <w:sz w:val="21"/>
          <w:szCs w:val="21"/>
        </w:rPr>
        <w:lastRenderedPageBreak/>
        <w:t>Dossier de sélection – aptitude technique</w:t>
      </w:r>
      <w:bookmarkEnd w:id="187"/>
      <w:bookmarkEnd w:id="188"/>
      <w:bookmarkEnd w:id="189"/>
      <w:bookmarkEnd w:id="190"/>
    </w:p>
    <w:tbl>
      <w:tblPr>
        <w:tblW w:w="7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5"/>
        <w:gridCol w:w="2237"/>
      </w:tblGrid>
      <w:tr w:rsidR="00E72532" w:rsidRPr="000C248F" w14:paraId="3D5066A9" w14:textId="77777777" w:rsidTr="002B59F9">
        <w:trPr>
          <w:cantSplit/>
          <w:trHeight w:val="493"/>
        </w:trPr>
        <w:tc>
          <w:tcPr>
            <w:tcW w:w="7992" w:type="dxa"/>
            <w:gridSpan w:val="2"/>
            <w:tcBorders>
              <w:top w:val="single" w:sz="4" w:space="0" w:color="auto"/>
              <w:left w:val="single" w:sz="4" w:space="0" w:color="auto"/>
              <w:bottom w:val="single" w:sz="4" w:space="0" w:color="auto"/>
              <w:right w:val="single" w:sz="4" w:space="0" w:color="auto"/>
            </w:tcBorders>
            <w:hideMark/>
          </w:tcPr>
          <w:p w14:paraId="6E75EEA0" w14:textId="5E5906CC" w:rsidR="00E72532" w:rsidRPr="000C248F" w:rsidRDefault="00E72532" w:rsidP="001C09F6">
            <w:pPr>
              <w:spacing w:before="120" w:after="120" w:line="240" w:lineRule="auto"/>
              <w:jc w:val="both"/>
              <w:rPr>
                <w:rFonts w:eastAsia="Times New Roman" w:cs="Arial"/>
                <w:color w:val="auto"/>
                <w:szCs w:val="21"/>
                <w:lang w:val="fr-FR"/>
              </w:rPr>
            </w:pPr>
            <w:r w:rsidRPr="000C248F">
              <w:rPr>
                <w:rFonts w:cs="Arial"/>
                <w:b/>
                <w:bCs/>
                <w:color w:val="auto"/>
                <w:szCs w:val="21"/>
              </w:rPr>
              <w:t>Aptitude technique : voir art. 68 de l’A.R. du 18.04.2017</w:t>
            </w:r>
          </w:p>
        </w:tc>
      </w:tr>
      <w:tr w:rsidR="00E72532" w:rsidRPr="000C248F" w14:paraId="2337A3E4" w14:textId="77777777" w:rsidTr="002B59F9">
        <w:trPr>
          <w:cantSplit/>
          <w:trHeight w:val="493"/>
        </w:trPr>
        <w:tc>
          <w:tcPr>
            <w:tcW w:w="5755" w:type="dxa"/>
            <w:tcBorders>
              <w:top w:val="single" w:sz="4" w:space="0" w:color="auto"/>
              <w:left w:val="single" w:sz="4" w:space="0" w:color="auto"/>
              <w:bottom w:val="single" w:sz="4" w:space="0" w:color="auto"/>
              <w:right w:val="single" w:sz="4" w:space="0" w:color="auto"/>
            </w:tcBorders>
          </w:tcPr>
          <w:p w14:paraId="507F4905" w14:textId="77777777" w:rsidR="00E72532" w:rsidRPr="000C248F" w:rsidRDefault="00E72532" w:rsidP="001C09F6">
            <w:pPr>
              <w:spacing w:before="120" w:after="120" w:line="240" w:lineRule="auto"/>
              <w:jc w:val="both"/>
              <w:rPr>
                <w:rFonts w:eastAsia="Times New Roman" w:cs="Arial"/>
                <w:color w:val="404040"/>
                <w:szCs w:val="21"/>
                <w:lang w:val="fr-FR"/>
              </w:rPr>
            </w:pPr>
            <w:r w:rsidRPr="000C248F">
              <w:rPr>
                <w:rFonts w:eastAsia="Times New Roman" w:cs="Arial"/>
                <w:color w:val="404040"/>
                <w:szCs w:val="21"/>
                <w:lang w:val="fr-FR"/>
              </w:rPr>
              <w:t xml:space="preserve">Le soumissionnaire doit disposer des </w:t>
            </w:r>
            <w:r w:rsidRPr="000C248F">
              <w:rPr>
                <w:rFonts w:eastAsia="Times New Roman"/>
                <w:b/>
                <w:color w:val="404040"/>
                <w:szCs w:val="21"/>
                <w:lang w:val="fr-FR"/>
              </w:rPr>
              <w:t>références suivantes</w:t>
            </w:r>
            <w:r w:rsidRPr="000C248F">
              <w:rPr>
                <w:rFonts w:eastAsia="Times New Roman" w:cs="Arial"/>
                <w:color w:val="404040"/>
                <w:szCs w:val="21"/>
                <w:lang w:val="fr-FR"/>
              </w:rPr>
              <w:t xml:space="preserve"> de livraisons, qui ont été effectuées au cours des trois dernières années.</w:t>
            </w:r>
          </w:p>
          <w:p w14:paraId="4C82DD1C" w14:textId="653C6F72" w:rsidR="00AB66A4" w:rsidRPr="00332456" w:rsidRDefault="00AB66A4" w:rsidP="00AB66A4">
            <w:pPr>
              <w:spacing w:before="120" w:after="120" w:line="240" w:lineRule="auto"/>
              <w:jc w:val="both"/>
              <w:rPr>
                <w:rFonts w:eastAsia="Times New Roman" w:cs="Arial"/>
                <w:b/>
                <w:bCs/>
                <w:color w:val="404040"/>
                <w:szCs w:val="21"/>
                <w:highlight w:val="cyan"/>
                <w:lang w:val="fr-FR"/>
              </w:rPr>
            </w:pPr>
            <w:r w:rsidRPr="00332456">
              <w:rPr>
                <w:rFonts w:eastAsia="Times New Roman" w:cs="Arial"/>
                <w:b/>
                <w:bCs/>
                <w:color w:val="404040"/>
                <w:szCs w:val="21"/>
                <w:highlight w:val="cyan"/>
                <w:lang w:val="fr-FR"/>
              </w:rPr>
              <w:t>Au moins 3 prestations similaires ou cumule exécutées au cours des 5 dernières années (2020 à 2024/2025) d’une valeur minimale de :</w:t>
            </w:r>
          </w:p>
          <w:p w14:paraId="5369584F" w14:textId="7FAEF750" w:rsidR="00AB66A4" w:rsidRPr="00332456" w:rsidRDefault="00AB66A4" w:rsidP="00AB66A4">
            <w:pPr>
              <w:spacing w:before="120" w:after="120" w:line="240" w:lineRule="auto"/>
              <w:jc w:val="both"/>
              <w:rPr>
                <w:rFonts w:eastAsia="Times New Roman" w:cs="Arial"/>
                <w:b/>
                <w:bCs/>
                <w:color w:val="404040"/>
                <w:szCs w:val="21"/>
                <w:highlight w:val="cyan"/>
                <w:lang w:val="fr-FR"/>
              </w:rPr>
            </w:pPr>
            <w:r w:rsidRPr="00332456">
              <w:rPr>
                <w:rFonts w:eastAsia="Times New Roman" w:cs="Arial"/>
                <w:b/>
                <w:bCs/>
                <w:color w:val="404040"/>
                <w:szCs w:val="21"/>
                <w:highlight w:val="cyan"/>
                <w:lang w:val="fr-FR"/>
              </w:rPr>
              <w:t>• 15</w:t>
            </w:r>
            <w:r w:rsidR="0055410B">
              <w:rPr>
                <w:rFonts w:eastAsia="Times New Roman" w:cs="Arial"/>
                <w:b/>
                <w:bCs/>
                <w:color w:val="404040"/>
                <w:szCs w:val="21"/>
                <w:highlight w:val="cyan"/>
                <w:lang w:val="fr-FR"/>
              </w:rPr>
              <w:t>.</w:t>
            </w:r>
            <w:r w:rsidRPr="00332456">
              <w:rPr>
                <w:rFonts w:eastAsia="Times New Roman" w:cs="Arial"/>
                <w:b/>
                <w:bCs/>
                <w:color w:val="404040"/>
                <w:szCs w:val="21"/>
                <w:highlight w:val="cyan"/>
                <w:lang w:val="fr-FR"/>
              </w:rPr>
              <w:t>000 €</w:t>
            </w:r>
          </w:p>
          <w:p w14:paraId="600BCBDC" w14:textId="251E46FD" w:rsidR="00332456" w:rsidRDefault="00AB66A4" w:rsidP="00AB66A4">
            <w:pPr>
              <w:spacing w:before="120" w:after="120" w:line="240" w:lineRule="auto"/>
              <w:jc w:val="both"/>
              <w:rPr>
                <w:rFonts w:eastAsia="Times New Roman" w:cs="Arial"/>
                <w:b/>
                <w:bCs/>
                <w:color w:val="404040"/>
                <w:szCs w:val="21"/>
                <w:lang w:val="fr-FR"/>
              </w:rPr>
            </w:pPr>
            <w:r w:rsidRPr="00332456">
              <w:rPr>
                <w:rFonts w:eastAsia="Times New Roman" w:cs="Arial"/>
                <w:b/>
                <w:bCs/>
                <w:color w:val="404040"/>
                <w:szCs w:val="21"/>
                <w:highlight w:val="cyan"/>
                <w:lang w:val="fr-FR"/>
              </w:rPr>
              <w:t xml:space="preserve">Accompagnées par des attestations de bonne fin ou un PV de </w:t>
            </w:r>
            <w:r w:rsidRPr="008239CC">
              <w:rPr>
                <w:rFonts w:eastAsia="Times New Roman" w:cs="Arial"/>
                <w:b/>
                <w:bCs/>
                <w:color w:val="404040"/>
                <w:szCs w:val="21"/>
                <w:highlight w:val="cyan"/>
                <w:lang w:val="fr-FR"/>
              </w:rPr>
              <w:t>réception complète</w:t>
            </w:r>
            <w:r w:rsidR="00332456" w:rsidRPr="008239CC">
              <w:rPr>
                <w:rFonts w:eastAsia="Times New Roman" w:cs="Arial"/>
                <w:b/>
                <w:bCs/>
                <w:color w:val="404040"/>
                <w:szCs w:val="21"/>
                <w:highlight w:val="cyan"/>
                <w:lang w:val="fr-FR"/>
              </w:rPr>
              <w:t xml:space="preserve"> OU un</w:t>
            </w:r>
            <w:r w:rsidR="008239CC" w:rsidRPr="008239CC">
              <w:rPr>
                <w:rFonts w:eastAsia="Times New Roman" w:cs="Arial"/>
                <w:b/>
                <w:bCs/>
                <w:color w:val="404040"/>
                <w:szCs w:val="21"/>
                <w:highlight w:val="cyan"/>
                <w:lang w:val="fr-FR"/>
              </w:rPr>
              <w:t xml:space="preserve"> bon de commande accompagné d’un bon de livraison signé par le client.</w:t>
            </w:r>
          </w:p>
          <w:p w14:paraId="503DE915" w14:textId="37721055" w:rsidR="00E72532" w:rsidRPr="00332456" w:rsidRDefault="00E72532" w:rsidP="00AB66A4">
            <w:pPr>
              <w:spacing w:before="120" w:after="120" w:line="240" w:lineRule="auto"/>
              <w:jc w:val="both"/>
              <w:rPr>
                <w:rFonts w:eastAsia="Times New Roman" w:cs="Arial"/>
                <w:b/>
                <w:bCs/>
                <w:color w:val="404040"/>
                <w:szCs w:val="21"/>
                <w:lang w:val="fr-FR"/>
              </w:rPr>
            </w:pPr>
            <w:r w:rsidRPr="000C248F">
              <w:rPr>
                <w:rFonts w:eastAsia="Times New Roman" w:cs="Arial"/>
                <w:color w:val="404040"/>
                <w:szCs w:val="21"/>
                <w:lang w:val="fr-FR"/>
              </w:rPr>
              <w:t xml:space="preserve">Le soumissionnaire joint à son offre une liste reprenant les fournitures livrées les plus importants qui ont été effectués au cours des trois dernières années, avec mention du montant et de la date et les destinataires publics ou privés. Les références sont </w:t>
            </w:r>
            <w:r w:rsidR="00AE12A0" w:rsidRPr="000C248F">
              <w:rPr>
                <w:rFonts w:eastAsia="Times New Roman" w:cs="Arial"/>
                <w:color w:val="404040"/>
                <w:szCs w:val="21"/>
                <w:lang w:val="fr-FR"/>
              </w:rPr>
              <w:t>prouvées</w:t>
            </w:r>
            <w:r w:rsidRPr="000C248F">
              <w:rPr>
                <w:rFonts w:eastAsia="Times New Roman" w:cs="Arial"/>
                <w:color w:val="404040"/>
                <w:szCs w:val="21"/>
                <w:lang w:val="fr-FR"/>
              </w:rPr>
              <w:t xml:space="preserve"> par des attestations émises ou contresignées par l’autorité compétente ou, lorsque le destinataire était un acheteur privé par une attestation de l’acheteur ou à défaut par une simple déclaration </w:t>
            </w:r>
            <w:r w:rsidR="00AE12A0" w:rsidRPr="000C248F">
              <w:rPr>
                <w:rFonts w:eastAsia="Times New Roman" w:cs="Arial"/>
                <w:color w:val="404040"/>
                <w:szCs w:val="21"/>
                <w:lang w:val="fr-FR"/>
              </w:rPr>
              <w:t>du fournisseur</w:t>
            </w:r>
            <w:r w:rsidRPr="000C248F">
              <w:rPr>
                <w:rFonts w:eastAsia="Times New Roman" w:cs="Arial"/>
                <w:color w:val="404040"/>
                <w:szCs w:val="21"/>
                <w:lang w:val="fr-FR"/>
              </w:rPr>
              <w:t>.</w:t>
            </w:r>
          </w:p>
        </w:tc>
        <w:tc>
          <w:tcPr>
            <w:tcW w:w="2237" w:type="dxa"/>
            <w:tcBorders>
              <w:top w:val="single" w:sz="4" w:space="0" w:color="auto"/>
              <w:left w:val="single" w:sz="4" w:space="0" w:color="auto"/>
              <w:bottom w:val="single" w:sz="4" w:space="0" w:color="auto"/>
              <w:right w:val="single" w:sz="4" w:space="0" w:color="auto"/>
            </w:tcBorders>
          </w:tcPr>
          <w:p w14:paraId="72239A93" w14:textId="77777777" w:rsidR="00E72532" w:rsidRPr="000C248F" w:rsidRDefault="00E72532" w:rsidP="001C09F6">
            <w:pPr>
              <w:pStyle w:val="BTCtextCTB"/>
              <w:rPr>
                <w:rFonts w:ascii="Georgia" w:hAnsi="Georgia" w:cs="Arial"/>
                <w:sz w:val="21"/>
                <w:szCs w:val="21"/>
                <w:lang w:val="fr-FR"/>
              </w:rPr>
            </w:pPr>
          </w:p>
          <w:p w14:paraId="5AEDF256" w14:textId="77777777" w:rsidR="00E72532" w:rsidRPr="000C248F" w:rsidRDefault="00E72532" w:rsidP="001C09F6">
            <w:pPr>
              <w:pStyle w:val="BTCtextCTB"/>
              <w:rPr>
                <w:rFonts w:ascii="Georgia" w:hAnsi="Georgia" w:cs="Arial"/>
                <w:sz w:val="21"/>
                <w:szCs w:val="21"/>
                <w:lang w:val="fr-FR"/>
              </w:rPr>
            </w:pPr>
          </w:p>
          <w:p w14:paraId="7576ADAC" w14:textId="77777777" w:rsidR="00E72532" w:rsidRPr="000C248F" w:rsidRDefault="00E72532" w:rsidP="001C09F6">
            <w:pPr>
              <w:pStyle w:val="BTCtextCTB"/>
              <w:rPr>
                <w:rFonts w:ascii="Georgia" w:hAnsi="Georgia" w:cs="Arial"/>
                <w:sz w:val="21"/>
                <w:szCs w:val="21"/>
                <w:lang w:val="fr-FR"/>
              </w:rPr>
            </w:pPr>
            <w:r w:rsidRPr="000C248F">
              <w:rPr>
                <w:rFonts w:ascii="Georgia" w:hAnsi="Georgia" w:cs="Arial"/>
                <w:sz w:val="21"/>
                <w:szCs w:val="21"/>
                <w:lang w:val="fr-FR"/>
              </w:rPr>
              <w:t>Joindre le PV de réception provisoire ou définitive.</w:t>
            </w:r>
          </w:p>
          <w:p w14:paraId="3CAC016C" w14:textId="77777777" w:rsidR="00E72532" w:rsidRDefault="00E72532" w:rsidP="001C09F6">
            <w:pPr>
              <w:pStyle w:val="BTCtextCTB"/>
              <w:rPr>
                <w:rFonts w:ascii="Georgia" w:hAnsi="Georgia" w:cs="Arial"/>
                <w:sz w:val="21"/>
                <w:szCs w:val="21"/>
                <w:lang w:val="fr-FR"/>
              </w:rPr>
            </w:pPr>
            <w:r w:rsidRPr="000C248F">
              <w:rPr>
                <w:rFonts w:ascii="Georgia" w:hAnsi="Georgia" w:cs="Arial"/>
                <w:sz w:val="21"/>
                <w:szCs w:val="21"/>
                <w:lang w:val="fr-FR"/>
              </w:rPr>
              <w:t>Attestation de bonne exécution, PV de réception ou tout autre document pertinent prouvant l’acceptation des prestations.</w:t>
            </w:r>
            <w:r w:rsidR="0055410B">
              <w:rPr>
                <w:rFonts w:ascii="Georgia" w:hAnsi="Georgia" w:cs="Arial"/>
                <w:sz w:val="21"/>
                <w:szCs w:val="21"/>
                <w:lang w:val="fr-FR"/>
              </w:rPr>
              <w:t xml:space="preserve"> </w:t>
            </w:r>
          </w:p>
          <w:p w14:paraId="64F196EB" w14:textId="317572D1" w:rsidR="0055410B" w:rsidRPr="000C248F" w:rsidRDefault="0055410B" w:rsidP="001C09F6">
            <w:pPr>
              <w:pStyle w:val="BTCtextCTB"/>
              <w:rPr>
                <w:rFonts w:ascii="Georgia" w:hAnsi="Georgia" w:cs="Arial"/>
                <w:sz w:val="21"/>
                <w:szCs w:val="21"/>
                <w:lang w:val="fr-FR"/>
              </w:rPr>
            </w:pPr>
            <w:r w:rsidRPr="004E08F2">
              <w:rPr>
                <w:rFonts w:ascii="Georgia" w:hAnsi="Georgia" w:cs="Arial"/>
                <w:sz w:val="21"/>
                <w:szCs w:val="21"/>
                <w:highlight w:val="cyan"/>
                <w:lang w:val="fr-FR"/>
              </w:rPr>
              <w:t xml:space="preserve">Les bons de commandes accompagnés des </w:t>
            </w:r>
            <w:r w:rsidR="004E08F2" w:rsidRPr="004E08F2">
              <w:rPr>
                <w:rFonts w:ascii="Georgia" w:hAnsi="Georgia" w:cs="Arial"/>
                <w:sz w:val="21"/>
                <w:szCs w:val="21"/>
                <w:highlight w:val="cyan"/>
                <w:lang w:val="fr-FR"/>
              </w:rPr>
              <w:t>bons de livraisons signés par le client sont acceptés</w:t>
            </w:r>
          </w:p>
        </w:tc>
      </w:tr>
    </w:tbl>
    <w:p w14:paraId="28973899" w14:textId="77777777" w:rsidR="00E72532" w:rsidRPr="000C248F" w:rsidRDefault="00E72532" w:rsidP="001C09F6">
      <w:pPr>
        <w:jc w:val="both"/>
        <w:rPr>
          <w:szCs w:val="21"/>
        </w:rPr>
      </w:pPr>
    </w:p>
    <w:p w14:paraId="4C630618" w14:textId="77777777" w:rsidR="00E72532" w:rsidRPr="000C248F" w:rsidRDefault="00E72532" w:rsidP="001C09F6">
      <w:pPr>
        <w:jc w:val="both"/>
        <w:rPr>
          <w:szCs w:val="21"/>
        </w:rPr>
      </w:pPr>
    </w:p>
    <w:p w14:paraId="0DEDAF9F" w14:textId="77777777" w:rsidR="00E72532" w:rsidRPr="000C248F" w:rsidRDefault="00E72532" w:rsidP="001C09F6">
      <w:pPr>
        <w:widowControl w:val="0"/>
        <w:suppressAutoHyphens/>
        <w:spacing w:after="120" w:line="288" w:lineRule="auto"/>
        <w:jc w:val="both"/>
        <w:rPr>
          <w:rFonts w:eastAsia="DejaVu Sans" w:cs="Tahoma"/>
          <w:color w:val="auto"/>
          <w:kern w:val="18"/>
          <w:szCs w:val="21"/>
          <w:lang w:val="fr-FR"/>
        </w:rPr>
      </w:pPr>
      <w:r w:rsidRPr="000C248F">
        <w:rPr>
          <w:rFonts w:eastAsia="DejaVu Sans" w:cs="Tahoma"/>
          <w:color w:val="auto"/>
          <w:kern w:val="18"/>
          <w:szCs w:val="21"/>
          <w:lang w:val="fr-FR"/>
        </w:rPr>
        <w:br w:type="page"/>
      </w:r>
    </w:p>
    <w:p w14:paraId="727725A0" w14:textId="77777777" w:rsidR="00E72532" w:rsidRPr="000C248F" w:rsidRDefault="00E72532" w:rsidP="001C09F6">
      <w:pPr>
        <w:pStyle w:val="Titre2"/>
        <w:jc w:val="both"/>
        <w:rPr>
          <w:rFonts w:ascii="Georgia" w:hAnsi="Georgia"/>
          <w:sz w:val="21"/>
          <w:szCs w:val="21"/>
        </w:rPr>
      </w:pPr>
      <w:bookmarkStart w:id="191" w:name="_Toc51592078"/>
      <w:bookmarkStart w:id="192" w:name="_Toc52268507"/>
      <w:bookmarkStart w:id="193" w:name="_Toc205548466"/>
      <w:bookmarkStart w:id="194" w:name="_Toc223783293"/>
      <w:r w:rsidRPr="000C248F">
        <w:rPr>
          <w:rFonts w:ascii="Georgia" w:hAnsi="Georgia"/>
          <w:sz w:val="21"/>
          <w:szCs w:val="21"/>
        </w:rPr>
        <w:lastRenderedPageBreak/>
        <w:t>Documents à remettre – liste exhaustive</w:t>
      </w:r>
      <w:bookmarkEnd w:id="191"/>
      <w:bookmarkEnd w:id="192"/>
      <w:bookmarkEnd w:id="193"/>
      <w:bookmarkEnd w:id="194"/>
    </w:p>
    <w:p w14:paraId="49ACB71B" w14:textId="41C7C614" w:rsidR="00CA154A" w:rsidRPr="001C0E6A" w:rsidRDefault="00E72532" w:rsidP="0055079B">
      <w:pPr>
        <w:pStyle w:val="Paragraphedeliste"/>
        <w:numPr>
          <w:ilvl w:val="0"/>
          <w:numId w:val="44"/>
        </w:numPr>
        <w:jc w:val="both"/>
        <w:rPr>
          <w:b/>
          <w:bCs/>
          <w:color w:val="auto"/>
          <w:sz w:val="22"/>
          <w:u w:val="single"/>
        </w:rPr>
      </w:pPr>
      <w:r w:rsidRPr="001C0E6A">
        <w:rPr>
          <w:b/>
          <w:bCs/>
          <w:color w:val="auto"/>
          <w:sz w:val="22"/>
          <w:u w:val="single"/>
        </w:rPr>
        <w:t>Pour la sélection qualitative</w:t>
      </w:r>
    </w:p>
    <w:p w14:paraId="3E568658" w14:textId="77777777" w:rsidR="00CA154A" w:rsidRPr="00CA154A" w:rsidRDefault="00CA154A" w:rsidP="00CA154A">
      <w:pPr>
        <w:pStyle w:val="Paragraphedeliste"/>
        <w:ind w:left="1440"/>
        <w:jc w:val="both"/>
        <w:rPr>
          <w:b/>
          <w:bCs/>
          <w:szCs w:val="21"/>
        </w:rPr>
      </w:pPr>
    </w:p>
    <w:p w14:paraId="69E54913" w14:textId="77777777" w:rsidR="00CA154A" w:rsidRPr="00CA154A" w:rsidRDefault="00CA154A" w:rsidP="0055079B">
      <w:pPr>
        <w:pStyle w:val="Paragraphedeliste"/>
        <w:numPr>
          <w:ilvl w:val="0"/>
          <w:numId w:val="45"/>
        </w:numPr>
        <w:jc w:val="both"/>
        <w:rPr>
          <w:rFonts w:eastAsia="Times New Roman" w:cs="Arial"/>
          <w:color w:val="404040"/>
          <w:szCs w:val="21"/>
          <w:lang w:val="fr-FR"/>
        </w:rPr>
      </w:pPr>
      <w:r w:rsidRPr="00CA154A">
        <w:rPr>
          <w:rFonts w:eastAsia="Times New Roman" w:cs="Arial"/>
          <w:color w:val="404040"/>
          <w:szCs w:val="21"/>
          <w:lang w:val="fr-FR"/>
        </w:rPr>
        <w:t>Déclaration du chiffre d’affaires total (2022 ;2023 et 2024) à l’entité compétente du pays du soumissionnaire Ou une attestation de capacité bancaire du même montant</w:t>
      </w:r>
    </w:p>
    <w:p w14:paraId="27C92035" w14:textId="77777777" w:rsidR="00CA154A" w:rsidRPr="00CA154A" w:rsidRDefault="00CA154A" w:rsidP="00CA154A">
      <w:pPr>
        <w:pStyle w:val="Paragraphedeliste"/>
        <w:jc w:val="both"/>
        <w:rPr>
          <w:color w:val="EE0000"/>
          <w:szCs w:val="21"/>
        </w:rPr>
      </w:pPr>
    </w:p>
    <w:p w14:paraId="351B94A6" w14:textId="77D37451" w:rsidR="009446AA" w:rsidRDefault="009446AA" w:rsidP="0055079B">
      <w:pPr>
        <w:pStyle w:val="Paragraphedeliste"/>
        <w:numPr>
          <w:ilvl w:val="0"/>
          <w:numId w:val="45"/>
        </w:numPr>
        <w:spacing w:before="120" w:after="120" w:line="240" w:lineRule="auto"/>
        <w:jc w:val="both"/>
        <w:rPr>
          <w:rFonts w:eastAsia="Times New Roman" w:cs="Arial"/>
          <w:color w:val="404040"/>
          <w:szCs w:val="21"/>
          <w:lang w:val="fr-FR"/>
        </w:rPr>
      </w:pPr>
      <w:r w:rsidRPr="009446AA">
        <w:rPr>
          <w:rFonts w:eastAsia="Times New Roman" w:cs="Arial"/>
          <w:color w:val="404040"/>
          <w:szCs w:val="21"/>
          <w:lang w:val="fr-FR"/>
        </w:rPr>
        <w:t>Au moins 3 prestations similaires ou cumule exécutées au cours des 5 dernières années (2020 à 2024/2025) d’une valeur minimale de : 15.000 €</w:t>
      </w:r>
      <w:r>
        <w:rPr>
          <w:rFonts w:eastAsia="Times New Roman" w:cs="Arial"/>
          <w:color w:val="404040"/>
          <w:szCs w:val="21"/>
          <w:lang w:val="fr-FR"/>
        </w:rPr>
        <w:t> ;</w:t>
      </w:r>
    </w:p>
    <w:p w14:paraId="68A4C561" w14:textId="77777777" w:rsidR="009446AA" w:rsidRPr="009446AA" w:rsidRDefault="009446AA" w:rsidP="009446AA">
      <w:pPr>
        <w:spacing w:before="120" w:after="120" w:line="240" w:lineRule="auto"/>
        <w:jc w:val="both"/>
        <w:rPr>
          <w:rFonts w:eastAsia="Times New Roman" w:cs="Arial"/>
          <w:color w:val="404040"/>
          <w:szCs w:val="21"/>
          <w:lang w:val="fr-FR"/>
        </w:rPr>
      </w:pPr>
    </w:p>
    <w:p w14:paraId="39EB0403" w14:textId="7210B443" w:rsidR="003D7151" w:rsidRPr="00256A56" w:rsidRDefault="00CA154A" w:rsidP="0055079B">
      <w:pPr>
        <w:pStyle w:val="Paragraphedeliste"/>
        <w:numPr>
          <w:ilvl w:val="0"/>
          <w:numId w:val="45"/>
        </w:numPr>
        <w:jc w:val="both"/>
        <w:rPr>
          <w:color w:val="auto"/>
          <w:szCs w:val="21"/>
        </w:rPr>
      </w:pPr>
      <w:r w:rsidRPr="009446AA">
        <w:rPr>
          <w:rFonts w:eastAsia="Times New Roman" w:cs="Arial"/>
          <w:color w:val="auto"/>
          <w:szCs w:val="21"/>
          <w:lang w:val="fr-FR"/>
        </w:rPr>
        <w:t>Accompagnées par des attestations de bonne fin ou un PV de réception complète OU un bon</w:t>
      </w:r>
      <w:r w:rsidRPr="00256A56">
        <w:rPr>
          <w:rFonts w:eastAsia="Times New Roman" w:cs="Arial"/>
          <w:color w:val="auto"/>
          <w:szCs w:val="21"/>
          <w:lang w:val="fr-FR"/>
        </w:rPr>
        <w:t xml:space="preserve"> de commande accompagné d’un bon de livraison signé par le client </w:t>
      </w:r>
    </w:p>
    <w:p w14:paraId="0B062DC5" w14:textId="77777777" w:rsidR="003D7151" w:rsidRPr="003D7151" w:rsidRDefault="003D7151" w:rsidP="003D7151">
      <w:pPr>
        <w:pStyle w:val="Paragraphedeliste"/>
        <w:rPr>
          <w:color w:val="EE0000"/>
          <w:szCs w:val="21"/>
        </w:rPr>
      </w:pPr>
    </w:p>
    <w:p w14:paraId="0B099E2F" w14:textId="77777777" w:rsidR="003D7151" w:rsidRPr="003D7151" w:rsidRDefault="003D7151" w:rsidP="003D7151">
      <w:pPr>
        <w:pStyle w:val="Paragraphedeliste"/>
        <w:jc w:val="both"/>
        <w:rPr>
          <w:color w:val="EE0000"/>
          <w:szCs w:val="21"/>
        </w:rPr>
      </w:pPr>
    </w:p>
    <w:p w14:paraId="6AD35D96" w14:textId="77777777" w:rsidR="00256A56" w:rsidRPr="001C0E6A" w:rsidRDefault="00E72532" w:rsidP="0055079B">
      <w:pPr>
        <w:pStyle w:val="Paragraphedeliste"/>
        <w:numPr>
          <w:ilvl w:val="0"/>
          <w:numId w:val="44"/>
        </w:numPr>
        <w:jc w:val="both"/>
        <w:rPr>
          <w:b/>
          <w:bCs/>
          <w:color w:val="auto"/>
          <w:sz w:val="22"/>
          <w:u w:val="single"/>
        </w:rPr>
      </w:pPr>
      <w:r w:rsidRPr="001C0E6A">
        <w:rPr>
          <w:b/>
          <w:bCs/>
          <w:color w:val="auto"/>
          <w:sz w:val="22"/>
          <w:u w:val="single"/>
        </w:rPr>
        <w:t>Pour l’analyse de la régularité</w:t>
      </w:r>
    </w:p>
    <w:p w14:paraId="7E0AEE6A" w14:textId="15EAC6A5" w:rsidR="00E72532" w:rsidRPr="00256A56" w:rsidRDefault="00E72532" w:rsidP="00256A56">
      <w:pPr>
        <w:pStyle w:val="Paragraphedeliste"/>
        <w:ind w:left="1440"/>
        <w:jc w:val="both"/>
        <w:rPr>
          <w:b/>
          <w:bCs/>
          <w:sz w:val="22"/>
        </w:rPr>
      </w:pPr>
      <w:r w:rsidRPr="00256A56">
        <w:rPr>
          <w:b/>
          <w:bCs/>
          <w:sz w:val="22"/>
        </w:rPr>
        <w:t xml:space="preserve"> </w:t>
      </w:r>
    </w:p>
    <w:p w14:paraId="0469598A" w14:textId="77777777" w:rsidR="00E72532" w:rsidRPr="003D7151" w:rsidRDefault="00E72532" w:rsidP="0055079B">
      <w:pPr>
        <w:pStyle w:val="Paragraphedeliste"/>
        <w:numPr>
          <w:ilvl w:val="0"/>
          <w:numId w:val="47"/>
        </w:numPr>
        <w:ind w:left="1276"/>
        <w:jc w:val="both"/>
        <w:rPr>
          <w:color w:val="auto"/>
          <w:szCs w:val="21"/>
        </w:rPr>
      </w:pPr>
      <w:r w:rsidRPr="003D7151">
        <w:rPr>
          <w:color w:val="auto"/>
          <w:szCs w:val="21"/>
        </w:rPr>
        <w:t xml:space="preserve">Identification du soumissionnaire (Voir formulaire 6.1) </w:t>
      </w:r>
    </w:p>
    <w:p w14:paraId="589CAE84" w14:textId="77777777" w:rsidR="00E72532" w:rsidRPr="003D7151" w:rsidRDefault="00E72532" w:rsidP="001C09F6">
      <w:pPr>
        <w:ind w:left="1080"/>
        <w:jc w:val="both"/>
        <w:rPr>
          <w:color w:val="auto"/>
          <w:szCs w:val="21"/>
        </w:rPr>
      </w:pPr>
      <w:r w:rsidRPr="003D7151">
        <w:rPr>
          <w:rFonts w:ascii="Segoe UI Symbol" w:hAnsi="Segoe UI Symbol" w:cs="Segoe UI Symbol"/>
          <w:color w:val="auto"/>
          <w:szCs w:val="21"/>
        </w:rPr>
        <w:t>✓</w:t>
      </w:r>
      <w:r w:rsidRPr="003D7151">
        <w:rPr>
          <w:color w:val="auto"/>
          <w:szCs w:val="21"/>
        </w:rPr>
        <w:t xml:space="preserve"> Déclaration sur l’honneur – motifs d’exclusion (Voir formulaire 6.4) </w:t>
      </w:r>
    </w:p>
    <w:p w14:paraId="0DDFDE50" w14:textId="3E07E4EC" w:rsidR="00E72532" w:rsidRPr="003D7151" w:rsidRDefault="00E72532" w:rsidP="001C09F6">
      <w:pPr>
        <w:ind w:left="1080"/>
        <w:jc w:val="both"/>
        <w:rPr>
          <w:color w:val="auto"/>
          <w:szCs w:val="21"/>
        </w:rPr>
      </w:pPr>
      <w:r w:rsidRPr="003D7151">
        <w:rPr>
          <w:color w:val="auto"/>
          <w:szCs w:val="21"/>
        </w:rPr>
        <w:t xml:space="preserve"> </w:t>
      </w:r>
      <w:r w:rsidRPr="003D7151">
        <w:rPr>
          <w:rFonts w:ascii="Segoe UI Symbol" w:hAnsi="Segoe UI Symbol" w:cs="Segoe UI Symbol"/>
          <w:color w:val="auto"/>
          <w:szCs w:val="21"/>
        </w:rPr>
        <w:t>✓</w:t>
      </w:r>
      <w:r w:rsidRPr="003D7151">
        <w:rPr>
          <w:color w:val="auto"/>
          <w:szCs w:val="21"/>
        </w:rPr>
        <w:t xml:space="preserve"> Confirmation écrite habilitant le mandataire à engager la candidature du soumissionnaire</w:t>
      </w:r>
      <w:r w:rsidR="00256A56">
        <w:rPr>
          <w:color w:val="auto"/>
          <w:szCs w:val="21"/>
        </w:rPr>
        <w:t>.</w:t>
      </w:r>
    </w:p>
    <w:p w14:paraId="60606D2A" w14:textId="40A41938" w:rsidR="00E72532" w:rsidRPr="001C0E6A" w:rsidRDefault="00E72532" w:rsidP="0055079B">
      <w:pPr>
        <w:pStyle w:val="Paragraphedeliste"/>
        <w:numPr>
          <w:ilvl w:val="0"/>
          <w:numId w:val="44"/>
        </w:numPr>
        <w:jc w:val="both"/>
        <w:rPr>
          <w:b/>
          <w:bCs/>
          <w:color w:val="auto"/>
          <w:sz w:val="22"/>
          <w:u w:val="single"/>
        </w:rPr>
      </w:pPr>
      <w:r w:rsidRPr="001C0E6A">
        <w:rPr>
          <w:b/>
          <w:bCs/>
          <w:color w:val="auto"/>
          <w:sz w:val="22"/>
          <w:u w:val="single"/>
        </w:rPr>
        <w:t xml:space="preserve">Pour l’analyse du critère d’attribution </w:t>
      </w:r>
    </w:p>
    <w:p w14:paraId="415699A0" w14:textId="77777777" w:rsidR="002876DA" w:rsidRPr="000C248F" w:rsidRDefault="002876DA" w:rsidP="001C09F6">
      <w:pPr>
        <w:pStyle w:val="Paragraphedeliste"/>
        <w:ind w:left="1440"/>
        <w:jc w:val="both"/>
        <w:rPr>
          <w:rFonts w:eastAsia="Times New Roman" w:cs="Arial"/>
          <w:color w:val="EE0000"/>
          <w:szCs w:val="21"/>
          <w:lang w:val="fr-FR"/>
        </w:rPr>
      </w:pPr>
    </w:p>
    <w:p w14:paraId="6E48D6BF" w14:textId="77777777" w:rsidR="00E72532" w:rsidRPr="00256A56" w:rsidRDefault="00E72532" w:rsidP="001C09F6">
      <w:pPr>
        <w:pStyle w:val="Paragraphedeliste"/>
        <w:ind w:left="1440"/>
        <w:jc w:val="both"/>
        <w:rPr>
          <w:color w:val="auto"/>
          <w:szCs w:val="21"/>
        </w:rPr>
      </w:pPr>
      <w:r w:rsidRPr="00256A56">
        <w:rPr>
          <w:rFonts w:ascii="Segoe UI Symbol" w:hAnsi="Segoe UI Symbol" w:cs="Segoe UI Symbol"/>
          <w:color w:val="auto"/>
          <w:szCs w:val="21"/>
        </w:rPr>
        <w:t>✓</w:t>
      </w:r>
      <w:r w:rsidRPr="00256A56">
        <w:rPr>
          <w:color w:val="auto"/>
          <w:szCs w:val="21"/>
        </w:rPr>
        <w:t xml:space="preserve"> Formulaire d’Offre-Prix (Voir 6.2)</w:t>
      </w:r>
    </w:p>
    <w:p w14:paraId="7B634C34" w14:textId="77777777" w:rsidR="00E72532" w:rsidRPr="00256A56" w:rsidRDefault="00E72532" w:rsidP="001C09F6">
      <w:pPr>
        <w:pStyle w:val="Paragraphedeliste"/>
        <w:ind w:left="1440"/>
        <w:jc w:val="both"/>
        <w:rPr>
          <w:rFonts w:eastAsia="Times New Roman" w:cs="Arial"/>
          <w:color w:val="auto"/>
          <w:szCs w:val="21"/>
          <w:lang w:val="fr-FR"/>
        </w:rPr>
      </w:pPr>
      <w:r w:rsidRPr="00256A56">
        <w:rPr>
          <w:color w:val="auto"/>
          <w:szCs w:val="21"/>
        </w:rPr>
        <w:t xml:space="preserve"> </w:t>
      </w:r>
      <w:r w:rsidRPr="00256A56">
        <w:rPr>
          <w:rFonts w:ascii="Segoe UI Symbol" w:hAnsi="Segoe UI Symbol" w:cs="Segoe UI Symbol"/>
          <w:color w:val="auto"/>
          <w:szCs w:val="21"/>
        </w:rPr>
        <w:t>✓</w:t>
      </w:r>
      <w:r w:rsidRPr="00256A56">
        <w:rPr>
          <w:color w:val="auto"/>
          <w:szCs w:val="21"/>
        </w:rPr>
        <w:t xml:space="preserve"> Bordereau des prix (Voir 6.3)</w:t>
      </w:r>
      <w:r w:rsidRPr="00256A56">
        <w:rPr>
          <w:rFonts w:eastAsia="Times New Roman" w:cs="Arial"/>
          <w:color w:val="auto"/>
          <w:szCs w:val="21"/>
          <w:lang w:val="fr-FR"/>
        </w:rPr>
        <w:t xml:space="preserve">      </w:t>
      </w:r>
    </w:p>
    <w:p w14:paraId="2B6F599C" w14:textId="77777777" w:rsidR="00E72532" w:rsidRPr="000C248F" w:rsidRDefault="00E72532" w:rsidP="001C09F6">
      <w:pPr>
        <w:pStyle w:val="Paragraphedeliste"/>
        <w:ind w:left="1440"/>
        <w:jc w:val="both"/>
        <w:rPr>
          <w:rFonts w:eastAsia="Times New Roman" w:cs="Arial"/>
          <w:color w:val="EE0000"/>
          <w:szCs w:val="21"/>
          <w:lang w:val="fr-FR"/>
        </w:rPr>
      </w:pPr>
    </w:p>
    <w:p w14:paraId="69CD6CBE" w14:textId="77777777" w:rsidR="00E72532" w:rsidRPr="000C248F" w:rsidRDefault="00E72532" w:rsidP="001C09F6">
      <w:pPr>
        <w:pStyle w:val="Paragraphedeliste"/>
        <w:ind w:left="1440"/>
        <w:jc w:val="both"/>
        <w:rPr>
          <w:rFonts w:eastAsia="Times New Roman" w:cs="Arial"/>
          <w:color w:val="EE0000"/>
          <w:szCs w:val="21"/>
          <w:lang w:val="fr-FR"/>
        </w:rPr>
      </w:pPr>
    </w:p>
    <w:p w14:paraId="08D1A246" w14:textId="77777777" w:rsidR="00E72532" w:rsidRPr="000C248F" w:rsidRDefault="00E72532" w:rsidP="001C09F6">
      <w:pPr>
        <w:pStyle w:val="Paragraphedeliste"/>
        <w:ind w:left="1440"/>
        <w:jc w:val="both"/>
        <w:rPr>
          <w:rFonts w:eastAsia="Times New Roman" w:cs="Arial"/>
          <w:color w:val="EE0000"/>
          <w:szCs w:val="21"/>
          <w:lang w:val="fr-FR"/>
        </w:rPr>
      </w:pPr>
    </w:p>
    <w:p w14:paraId="6D4B0476" w14:textId="77777777" w:rsidR="00E72532" w:rsidRPr="000C248F" w:rsidRDefault="00E72532" w:rsidP="001C09F6">
      <w:pPr>
        <w:pStyle w:val="Paragraphedeliste"/>
        <w:ind w:left="1440"/>
        <w:jc w:val="both"/>
        <w:rPr>
          <w:rFonts w:eastAsia="Times New Roman" w:cs="Arial"/>
          <w:b/>
          <w:bCs/>
          <w:color w:val="auto"/>
          <w:szCs w:val="21"/>
          <w:lang w:val="fr-FR"/>
        </w:rPr>
      </w:pPr>
    </w:p>
    <w:p w14:paraId="71F70313" w14:textId="77777777" w:rsidR="00E72532" w:rsidRPr="000C248F" w:rsidRDefault="00E72532" w:rsidP="001C09F6">
      <w:pPr>
        <w:pStyle w:val="Paragraphedeliste"/>
        <w:ind w:left="1440"/>
        <w:jc w:val="both"/>
        <w:rPr>
          <w:rFonts w:eastAsia="Times New Roman" w:cs="Arial"/>
          <w:b/>
          <w:bCs/>
          <w:color w:val="auto"/>
          <w:szCs w:val="21"/>
          <w:lang w:val="fr-FR"/>
        </w:rPr>
      </w:pPr>
    </w:p>
    <w:p w14:paraId="2C3DD26F" w14:textId="77777777" w:rsidR="00E72532" w:rsidRPr="000C248F" w:rsidRDefault="00E72532" w:rsidP="001C09F6">
      <w:pPr>
        <w:pStyle w:val="Paragraphedeliste"/>
        <w:ind w:left="1440"/>
        <w:jc w:val="both"/>
        <w:rPr>
          <w:rFonts w:eastAsia="Times New Roman" w:cs="Arial"/>
          <w:b/>
          <w:bCs/>
          <w:color w:val="auto"/>
          <w:szCs w:val="21"/>
          <w:lang w:val="fr-FR"/>
        </w:rPr>
      </w:pPr>
    </w:p>
    <w:p w14:paraId="5ABEC0C4" w14:textId="77777777" w:rsidR="00E72532" w:rsidRPr="000C248F" w:rsidRDefault="00E72532" w:rsidP="001C09F6">
      <w:pPr>
        <w:pStyle w:val="Paragraphedeliste"/>
        <w:ind w:left="1440"/>
        <w:jc w:val="both"/>
        <w:rPr>
          <w:rFonts w:eastAsia="Times New Roman" w:cs="Arial"/>
          <w:b/>
          <w:bCs/>
          <w:color w:val="auto"/>
          <w:szCs w:val="21"/>
          <w:lang w:val="fr-FR"/>
        </w:rPr>
      </w:pPr>
    </w:p>
    <w:p w14:paraId="62F6143D" w14:textId="77777777" w:rsidR="00E72532" w:rsidRPr="000C248F" w:rsidRDefault="00E72532" w:rsidP="001C09F6">
      <w:pPr>
        <w:pStyle w:val="Paragraphedeliste"/>
        <w:ind w:left="1440"/>
        <w:jc w:val="both"/>
        <w:rPr>
          <w:rFonts w:eastAsia="Times New Roman" w:cs="Arial"/>
          <w:b/>
          <w:bCs/>
          <w:color w:val="auto"/>
          <w:szCs w:val="21"/>
          <w:lang w:val="fr-FR"/>
        </w:rPr>
      </w:pPr>
    </w:p>
    <w:p w14:paraId="15735DBA" w14:textId="77777777" w:rsidR="00E72532" w:rsidRPr="000C248F" w:rsidRDefault="00E72532" w:rsidP="001C09F6">
      <w:pPr>
        <w:pStyle w:val="Paragraphedeliste"/>
        <w:ind w:left="1440"/>
        <w:jc w:val="both"/>
        <w:rPr>
          <w:rFonts w:eastAsia="Times New Roman" w:cs="Arial"/>
          <w:b/>
          <w:bCs/>
          <w:color w:val="auto"/>
          <w:szCs w:val="21"/>
          <w:lang w:val="fr-FR"/>
        </w:rPr>
      </w:pPr>
    </w:p>
    <w:p w14:paraId="05DF5BD3" w14:textId="77777777" w:rsidR="00E72532" w:rsidRPr="000C248F" w:rsidRDefault="00E72532" w:rsidP="001C09F6">
      <w:pPr>
        <w:pStyle w:val="Paragraphedeliste"/>
        <w:ind w:left="1440"/>
        <w:jc w:val="both"/>
        <w:rPr>
          <w:rFonts w:eastAsia="Times New Roman" w:cs="Arial"/>
          <w:b/>
          <w:bCs/>
          <w:color w:val="auto"/>
          <w:szCs w:val="21"/>
          <w:lang w:val="fr-FR"/>
        </w:rPr>
      </w:pPr>
    </w:p>
    <w:p w14:paraId="64D26A6B" w14:textId="77777777" w:rsidR="00E72532" w:rsidRPr="000C248F" w:rsidRDefault="00E72532" w:rsidP="001C09F6">
      <w:pPr>
        <w:pStyle w:val="Paragraphedeliste"/>
        <w:ind w:left="1440"/>
        <w:jc w:val="both"/>
        <w:rPr>
          <w:rFonts w:eastAsia="Times New Roman" w:cs="Arial"/>
          <w:b/>
          <w:bCs/>
          <w:color w:val="auto"/>
          <w:szCs w:val="21"/>
          <w:lang w:val="fr-FR"/>
        </w:rPr>
      </w:pPr>
    </w:p>
    <w:p w14:paraId="7749709F" w14:textId="77777777" w:rsidR="00E72532" w:rsidRPr="000C248F" w:rsidRDefault="00E72532" w:rsidP="001C09F6">
      <w:pPr>
        <w:pStyle w:val="Paragraphedeliste"/>
        <w:ind w:left="1440"/>
        <w:jc w:val="both"/>
        <w:rPr>
          <w:rFonts w:eastAsia="Times New Roman" w:cs="Arial"/>
          <w:b/>
          <w:bCs/>
          <w:color w:val="auto"/>
          <w:szCs w:val="21"/>
          <w:lang w:val="fr-FR"/>
        </w:rPr>
      </w:pPr>
    </w:p>
    <w:p w14:paraId="5772773A" w14:textId="77777777" w:rsidR="00E72532" w:rsidRPr="000C248F" w:rsidRDefault="00E72532" w:rsidP="001C09F6">
      <w:pPr>
        <w:pStyle w:val="Paragraphedeliste"/>
        <w:ind w:left="1440"/>
        <w:jc w:val="both"/>
        <w:rPr>
          <w:rFonts w:eastAsia="Times New Roman" w:cs="Arial"/>
          <w:b/>
          <w:bCs/>
          <w:color w:val="auto"/>
          <w:szCs w:val="21"/>
          <w:lang w:val="fr-FR"/>
        </w:rPr>
      </w:pPr>
    </w:p>
    <w:p w14:paraId="5D54C276" w14:textId="77777777" w:rsidR="00E72532" w:rsidRPr="000C248F" w:rsidRDefault="00E72532" w:rsidP="001C09F6">
      <w:pPr>
        <w:pStyle w:val="Paragraphedeliste"/>
        <w:ind w:left="1440"/>
        <w:jc w:val="both"/>
        <w:rPr>
          <w:rFonts w:eastAsia="Times New Roman" w:cs="Arial"/>
          <w:b/>
          <w:bCs/>
          <w:color w:val="auto"/>
          <w:szCs w:val="21"/>
          <w:lang w:val="fr-FR"/>
        </w:rPr>
      </w:pPr>
    </w:p>
    <w:p w14:paraId="17B51345" w14:textId="77777777" w:rsidR="00E72532" w:rsidRPr="000C248F" w:rsidRDefault="00E72532" w:rsidP="001C09F6">
      <w:pPr>
        <w:pStyle w:val="Paragraphedeliste"/>
        <w:ind w:left="1440"/>
        <w:jc w:val="both"/>
        <w:rPr>
          <w:rFonts w:eastAsia="Times New Roman" w:cs="Arial"/>
          <w:b/>
          <w:bCs/>
          <w:color w:val="auto"/>
          <w:szCs w:val="21"/>
          <w:lang w:val="fr-FR"/>
        </w:rPr>
      </w:pPr>
    </w:p>
    <w:p w14:paraId="18B0EED9" w14:textId="77777777" w:rsidR="00E72532" w:rsidRPr="000C248F" w:rsidRDefault="00E72532" w:rsidP="001C09F6">
      <w:pPr>
        <w:pStyle w:val="Paragraphedeliste"/>
        <w:ind w:left="1440"/>
        <w:jc w:val="both"/>
        <w:rPr>
          <w:rFonts w:eastAsia="Times New Roman" w:cs="Arial"/>
          <w:b/>
          <w:bCs/>
          <w:color w:val="auto"/>
          <w:szCs w:val="21"/>
          <w:lang w:val="fr-FR"/>
        </w:rPr>
      </w:pPr>
    </w:p>
    <w:p w14:paraId="56C7B7D3" w14:textId="77777777" w:rsidR="00E72532" w:rsidRPr="000C248F" w:rsidRDefault="00E72532" w:rsidP="001C09F6">
      <w:pPr>
        <w:pStyle w:val="Paragraphedeliste"/>
        <w:ind w:left="1440"/>
        <w:jc w:val="both"/>
        <w:rPr>
          <w:rFonts w:eastAsia="Times New Roman" w:cs="Arial"/>
          <w:b/>
          <w:bCs/>
          <w:color w:val="auto"/>
          <w:szCs w:val="21"/>
          <w:lang w:val="fr-FR"/>
        </w:rPr>
      </w:pPr>
    </w:p>
    <w:p w14:paraId="46E3EDF2" w14:textId="77777777" w:rsidR="00E72532" w:rsidRPr="000C248F" w:rsidRDefault="00E72532" w:rsidP="001C09F6">
      <w:pPr>
        <w:pStyle w:val="Paragraphedeliste"/>
        <w:ind w:left="1440"/>
        <w:jc w:val="both"/>
        <w:rPr>
          <w:rFonts w:eastAsia="Times New Roman" w:cs="Arial"/>
          <w:b/>
          <w:bCs/>
          <w:color w:val="auto"/>
          <w:szCs w:val="21"/>
          <w:lang w:val="fr-FR"/>
        </w:rPr>
      </w:pPr>
    </w:p>
    <w:p w14:paraId="312C4404" w14:textId="77777777" w:rsidR="00E72532" w:rsidRPr="000C248F" w:rsidRDefault="00E72532" w:rsidP="001C09F6">
      <w:pPr>
        <w:pStyle w:val="Paragraphedeliste"/>
        <w:ind w:left="1440"/>
        <w:jc w:val="both"/>
        <w:rPr>
          <w:rFonts w:eastAsia="Times New Roman" w:cs="Arial"/>
          <w:b/>
          <w:bCs/>
          <w:color w:val="auto"/>
          <w:szCs w:val="21"/>
          <w:lang w:val="fr-FR"/>
        </w:rPr>
      </w:pPr>
    </w:p>
    <w:p w14:paraId="0A3A24E6" w14:textId="77777777" w:rsidR="00E72532" w:rsidRPr="000C248F" w:rsidRDefault="00E72532" w:rsidP="001C09F6">
      <w:pPr>
        <w:pStyle w:val="Paragraphedeliste"/>
        <w:ind w:left="1440"/>
        <w:jc w:val="both"/>
        <w:rPr>
          <w:rFonts w:eastAsia="Times New Roman" w:cs="Arial"/>
          <w:b/>
          <w:bCs/>
          <w:color w:val="auto"/>
          <w:szCs w:val="21"/>
          <w:lang w:val="fr-FR"/>
        </w:rPr>
      </w:pPr>
    </w:p>
    <w:p w14:paraId="73A63E0E" w14:textId="77777777" w:rsidR="00E72532" w:rsidRPr="000C248F" w:rsidRDefault="00E72532" w:rsidP="001C09F6">
      <w:pPr>
        <w:pStyle w:val="Paragraphedeliste"/>
        <w:ind w:left="1440"/>
        <w:jc w:val="both"/>
        <w:rPr>
          <w:rFonts w:eastAsia="Times New Roman" w:cs="Arial"/>
          <w:b/>
          <w:bCs/>
          <w:color w:val="auto"/>
          <w:szCs w:val="21"/>
          <w:lang w:val="fr-FR"/>
        </w:rPr>
      </w:pPr>
    </w:p>
    <w:p w14:paraId="4BA78942" w14:textId="77777777" w:rsidR="00E72532" w:rsidRPr="000C248F" w:rsidRDefault="00E72532" w:rsidP="001C09F6">
      <w:pPr>
        <w:pStyle w:val="Paragraphedeliste"/>
        <w:ind w:left="1440"/>
        <w:jc w:val="both"/>
        <w:rPr>
          <w:rFonts w:eastAsia="Times New Roman" w:cs="Arial"/>
          <w:b/>
          <w:bCs/>
          <w:color w:val="auto"/>
          <w:szCs w:val="21"/>
          <w:lang w:val="fr-FR"/>
        </w:rPr>
      </w:pPr>
    </w:p>
    <w:p w14:paraId="754991A6" w14:textId="77777777" w:rsidR="00E72532" w:rsidRPr="000C248F" w:rsidRDefault="00E72532" w:rsidP="001C09F6">
      <w:pPr>
        <w:pStyle w:val="Paragraphedeliste"/>
        <w:ind w:left="1440"/>
        <w:jc w:val="both"/>
        <w:rPr>
          <w:rFonts w:eastAsia="Times New Roman" w:cs="Arial"/>
          <w:b/>
          <w:bCs/>
          <w:color w:val="auto"/>
          <w:szCs w:val="21"/>
          <w:lang w:val="fr-FR"/>
        </w:rPr>
      </w:pPr>
    </w:p>
    <w:p w14:paraId="17F62654" w14:textId="77777777" w:rsidR="00E72532" w:rsidRPr="00833F0D" w:rsidRDefault="00E72532" w:rsidP="001C09F6">
      <w:pPr>
        <w:jc w:val="both"/>
        <w:rPr>
          <w:szCs w:val="21"/>
        </w:rPr>
      </w:pPr>
    </w:p>
    <w:p w14:paraId="59291DD6" w14:textId="77777777" w:rsidR="00E72532" w:rsidRPr="000C248F" w:rsidRDefault="00E72532" w:rsidP="001C09F6">
      <w:pPr>
        <w:jc w:val="both"/>
        <w:rPr>
          <w:szCs w:val="21"/>
        </w:rPr>
      </w:pPr>
      <w:r w:rsidRPr="000C248F">
        <w:rPr>
          <w:szCs w:val="21"/>
        </w:rPr>
        <w:t xml:space="preserve">6.7      Canevas à utiliser </w:t>
      </w:r>
    </w:p>
    <w:p w14:paraId="196A72DC" w14:textId="7F5C8C9A" w:rsidR="00E72532" w:rsidRPr="000C248F" w:rsidRDefault="00E72532" w:rsidP="001C09F6">
      <w:pPr>
        <w:pStyle w:val="Default"/>
        <w:jc w:val="both"/>
        <w:rPr>
          <w:rFonts w:ascii="Georgia" w:hAnsi="Georgia"/>
          <w:b/>
          <w:bCs/>
          <w:color w:val="575655"/>
          <w:sz w:val="21"/>
          <w:szCs w:val="21"/>
        </w:rPr>
      </w:pPr>
      <w:r w:rsidRPr="000C248F">
        <w:rPr>
          <w:rFonts w:ascii="Georgia" w:hAnsi="Georgia"/>
          <w:b/>
          <w:bCs/>
          <w:color w:val="575655"/>
          <w:sz w:val="21"/>
          <w:szCs w:val="21"/>
        </w:rPr>
        <w:t xml:space="preserve">6.6.1. </w:t>
      </w:r>
      <w:r w:rsidR="00927DAE" w:rsidRPr="00927DAE">
        <w:rPr>
          <w:rFonts w:ascii="Georgia" w:hAnsi="Georgia"/>
          <w:b/>
          <w:bCs/>
          <w:color w:val="575655"/>
          <w:sz w:val="21"/>
          <w:szCs w:val="21"/>
        </w:rPr>
        <w:t xml:space="preserve">Au moins 3 prestations similaires ou cumule exécutées au cours des 5 dernières années (2020 à 2024/2025) d’une valeur minimale de : </w:t>
      </w:r>
      <w:r w:rsidR="00927DAE" w:rsidRPr="00155161">
        <w:rPr>
          <w:rFonts w:ascii="Georgia" w:hAnsi="Georgia"/>
          <w:b/>
          <w:bCs/>
          <w:color w:val="575655"/>
          <w:sz w:val="21"/>
          <w:szCs w:val="21"/>
          <w:highlight w:val="green"/>
        </w:rPr>
        <w:t>15.000 €</w:t>
      </w:r>
    </w:p>
    <w:p w14:paraId="23C52CC7" w14:textId="77777777" w:rsidR="00E72532" w:rsidRPr="000C248F" w:rsidRDefault="00E72532" w:rsidP="001C09F6">
      <w:pPr>
        <w:pStyle w:val="Default"/>
        <w:jc w:val="both"/>
        <w:rPr>
          <w:rFonts w:ascii="Georgia" w:hAnsi="Georgia"/>
          <w:color w:val="575655"/>
          <w:sz w:val="21"/>
          <w:szCs w:val="21"/>
        </w:rPr>
      </w:pPr>
    </w:p>
    <w:p w14:paraId="5E539360" w14:textId="77777777" w:rsidR="00E72532" w:rsidRPr="000C248F" w:rsidRDefault="00E72532" w:rsidP="001C09F6">
      <w:pPr>
        <w:pStyle w:val="Default"/>
        <w:jc w:val="both"/>
        <w:rPr>
          <w:rFonts w:ascii="Georgia" w:hAnsi="Georgia" w:cs="Georgia"/>
          <w:color w:val="575655"/>
          <w:sz w:val="21"/>
          <w:szCs w:val="21"/>
        </w:rPr>
      </w:pPr>
      <w:r w:rsidRPr="000C248F">
        <w:rPr>
          <w:rFonts w:ascii="Georgia" w:hAnsi="Georgia" w:cs="Georgia"/>
          <w:color w:val="575655"/>
          <w:sz w:val="21"/>
          <w:szCs w:val="21"/>
        </w:rPr>
        <w:t xml:space="preserve">Date : </w:t>
      </w:r>
    </w:p>
    <w:p w14:paraId="4749B5D9" w14:textId="77777777" w:rsidR="00E72532" w:rsidRPr="000C248F" w:rsidRDefault="00E72532" w:rsidP="001C09F6">
      <w:pPr>
        <w:pStyle w:val="Default"/>
        <w:jc w:val="both"/>
        <w:rPr>
          <w:rFonts w:ascii="Georgia" w:hAnsi="Georgia" w:cs="Georgia"/>
          <w:color w:val="575655"/>
          <w:sz w:val="21"/>
          <w:szCs w:val="21"/>
        </w:rPr>
      </w:pPr>
    </w:p>
    <w:p w14:paraId="71D215DA" w14:textId="77777777" w:rsidR="00E72532" w:rsidRPr="000C248F" w:rsidRDefault="00E72532" w:rsidP="001C09F6">
      <w:pPr>
        <w:pStyle w:val="Default"/>
        <w:jc w:val="both"/>
        <w:rPr>
          <w:rFonts w:ascii="Georgia" w:hAnsi="Georgia" w:cs="Georgia"/>
          <w:color w:val="575655"/>
          <w:sz w:val="21"/>
          <w:szCs w:val="21"/>
        </w:rPr>
      </w:pPr>
      <w:r w:rsidRPr="000C248F">
        <w:rPr>
          <w:rFonts w:ascii="Georgia" w:hAnsi="Georgia" w:cs="Georgia"/>
          <w:color w:val="575655"/>
          <w:sz w:val="21"/>
          <w:szCs w:val="21"/>
        </w:rPr>
        <w:t>CSC N° :………………………………</w:t>
      </w:r>
    </w:p>
    <w:p w14:paraId="239D4C1A" w14:textId="77777777" w:rsidR="00E72532" w:rsidRPr="000C248F" w:rsidRDefault="00E72532" w:rsidP="001C09F6">
      <w:pPr>
        <w:pStyle w:val="Default"/>
        <w:jc w:val="both"/>
        <w:rPr>
          <w:rFonts w:ascii="Georgia" w:hAnsi="Georgia" w:cs="Georgia"/>
          <w:color w:val="575655"/>
          <w:sz w:val="21"/>
          <w:szCs w:val="21"/>
        </w:rPr>
      </w:pPr>
    </w:p>
    <w:p w14:paraId="647D3751" w14:textId="77777777" w:rsidR="00E72532" w:rsidRPr="000C248F" w:rsidRDefault="00E72532" w:rsidP="001C09F6">
      <w:pPr>
        <w:pStyle w:val="Default"/>
        <w:jc w:val="both"/>
        <w:rPr>
          <w:rFonts w:ascii="Georgia" w:hAnsi="Georgia" w:cs="Georgia"/>
          <w:color w:val="575655"/>
          <w:sz w:val="21"/>
          <w:szCs w:val="21"/>
        </w:rPr>
      </w:pPr>
      <w:r w:rsidRPr="000C248F">
        <w:rPr>
          <w:rFonts w:ascii="Georgia" w:hAnsi="Georgia" w:cs="Georgia"/>
          <w:color w:val="575655"/>
          <w:sz w:val="21"/>
          <w:szCs w:val="21"/>
        </w:rPr>
        <w:t>Nom de soumissionnaire : ...........</w:t>
      </w:r>
    </w:p>
    <w:p w14:paraId="32C00F45" w14:textId="77777777" w:rsidR="00E72532" w:rsidRPr="000C248F" w:rsidRDefault="00E72532" w:rsidP="001C09F6">
      <w:pPr>
        <w:pStyle w:val="Default"/>
        <w:jc w:val="both"/>
        <w:rPr>
          <w:rFonts w:ascii="Georgia" w:hAnsi="Georgia" w:cs="Georgia"/>
          <w:color w:val="575655"/>
          <w:sz w:val="21"/>
          <w:szCs w:val="21"/>
        </w:rPr>
      </w:pPr>
    </w:p>
    <w:p w14:paraId="0D1692AD" w14:textId="77777777" w:rsidR="00E72532" w:rsidRPr="000C248F" w:rsidRDefault="00E72532" w:rsidP="001C09F6">
      <w:pPr>
        <w:pStyle w:val="Default"/>
        <w:jc w:val="both"/>
        <w:rPr>
          <w:rFonts w:ascii="Georgia" w:hAnsi="Georgia"/>
          <w:sz w:val="21"/>
          <w:szCs w:val="21"/>
        </w:rPr>
      </w:pPr>
    </w:p>
    <w:tbl>
      <w:tblPr>
        <w:tblW w:w="8810"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2064"/>
        <w:gridCol w:w="2035"/>
        <w:gridCol w:w="2705"/>
      </w:tblGrid>
      <w:tr w:rsidR="00E72532" w:rsidRPr="000C248F" w14:paraId="5F7FF64E" w14:textId="77777777" w:rsidTr="002B59F9">
        <w:trPr>
          <w:trHeight w:val="477"/>
        </w:trPr>
        <w:tc>
          <w:tcPr>
            <w:tcW w:w="2006" w:type="dxa"/>
            <w:shd w:val="clear" w:color="auto" w:fill="DEEAF6" w:themeFill="accent1" w:themeFillTint="33"/>
          </w:tcPr>
          <w:p w14:paraId="3605AAB3" w14:textId="77777777" w:rsidR="00E72532" w:rsidRPr="000C248F" w:rsidRDefault="00E72532" w:rsidP="001C09F6">
            <w:pPr>
              <w:pStyle w:val="Default"/>
              <w:jc w:val="both"/>
              <w:rPr>
                <w:rFonts w:ascii="Georgia" w:hAnsi="Georgia" w:cs="Georgia"/>
                <w:b/>
                <w:bCs/>
                <w:color w:val="575655"/>
                <w:sz w:val="21"/>
                <w:szCs w:val="21"/>
              </w:rPr>
            </w:pPr>
            <w:r w:rsidRPr="000C248F">
              <w:rPr>
                <w:rFonts w:ascii="Georgia" w:hAnsi="Georgia" w:cs="Georgia"/>
                <w:b/>
                <w:bCs/>
                <w:color w:val="575655"/>
                <w:sz w:val="21"/>
                <w:szCs w:val="21"/>
              </w:rPr>
              <w:t xml:space="preserve">Nom du soumissionnaire :………………….. N° </w:t>
            </w:r>
          </w:p>
        </w:tc>
        <w:tc>
          <w:tcPr>
            <w:tcW w:w="2064" w:type="dxa"/>
            <w:shd w:val="clear" w:color="auto" w:fill="DEEAF6" w:themeFill="accent1" w:themeFillTint="33"/>
          </w:tcPr>
          <w:p w14:paraId="1272632E" w14:textId="4632328D" w:rsidR="00E72532" w:rsidRPr="000C248F" w:rsidRDefault="00E72532" w:rsidP="001C09F6">
            <w:pPr>
              <w:pStyle w:val="Default"/>
              <w:jc w:val="both"/>
              <w:rPr>
                <w:rFonts w:ascii="Georgia" w:hAnsi="Georgia"/>
                <w:b/>
                <w:bCs/>
                <w:sz w:val="21"/>
                <w:szCs w:val="21"/>
              </w:rPr>
            </w:pPr>
            <w:r w:rsidRPr="000C248F">
              <w:rPr>
                <w:rFonts w:ascii="Georgia" w:hAnsi="Georgia" w:cs="Georgia"/>
                <w:b/>
                <w:bCs/>
                <w:color w:val="575655"/>
                <w:sz w:val="21"/>
                <w:szCs w:val="21"/>
              </w:rPr>
              <w:t xml:space="preserve">Nature des </w:t>
            </w:r>
            <w:r w:rsidR="00927DAE">
              <w:rPr>
                <w:rFonts w:ascii="Georgia" w:hAnsi="Georgia" w:cs="Georgia"/>
                <w:b/>
                <w:bCs/>
                <w:color w:val="575655"/>
                <w:sz w:val="21"/>
                <w:szCs w:val="21"/>
              </w:rPr>
              <w:t>livraisons</w:t>
            </w:r>
            <w:r w:rsidRPr="000C248F">
              <w:rPr>
                <w:rFonts w:ascii="Georgia" w:hAnsi="Georgia" w:cs="Georgia"/>
                <w:b/>
                <w:bCs/>
                <w:color w:val="575655"/>
                <w:sz w:val="21"/>
                <w:szCs w:val="21"/>
              </w:rPr>
              <w:t xml:space="preserve"> </w:t>
            </w:r>
          </w:p>
        </w:tc>
        <w:tc>
          <w:tcPr>
            <w:tcW w:w="2035" w:type="dxa"/>
            <w:shd w:val="clear" w:color="auto" w:fill="DEEAF6" w:themeFill="accent1" w:themeFillTint="33"/>
          </w:tcPr>
          <w:p w14:paraId="4953A07F" w14:textId="77777777" w:rsidR="00E72532" w:rsidRPr="000C248F" w:rsidRDefault="00E72532" w:rsidP="001C09F6">
            <w:pPr>
              <w:pStyle w:val="Default"/>
              <w:jc w:val="both"/>
              <w:rPr>
                <w:rFonts w:ascii="Georgia" w:hAnsi="Georgia" w:cs="Georgia"/>
                <w:b/>
                <w:bCs/>
                <w:color w:val="575655"/>
                <w:sz w:val="21"/>
                <w:szCs w:val="21"/>
              </w:rPr>
            </w:pPr>
            <w:r w:rsidRPr="000C248F">
              <w:rPr>
                <w:rFonts w:ascii="Georgia" w:hAnsi="Georgia" w:cs="Georgia"/>
                <w:b/>
                <w:bCs/>
                <w:color w:val="575655"/>
                <w:sz w:val="21"/>
                <w:szCs w:val="21"/>
              </w:rPr>
              <w:t xml:space="preserve">Montant </w:t>
            </w:r>
          </w:p>
        </w:tc>
        <w:tc>
          <w:tcPr>
            <w:tcW w:w="2705" w:type="dxa"/>
            <w:shd w:val="clear" w:color="auto" w:fill="DEEAF6" w:themeFill="accent1" w:themeFillTint="33"/>
          </w:tcPr>
          <w:p w14:paraId="2840F83D" w14:textId="7AD495CD" w:rsidR="00E72532" w:rsidRPr="000C248F" w:rsidRDefault="00E72532" w:rsidP="001C09F6">
            <w:pPr>
              <w:pStyle w:val="Default"/>
              <w:jc w:val="both"/>
              <w:rPr>
                <w:rFonts w:ascii="Georgia" w:hAnsi="Georgia"/>
                <w:b/>
                <w:bCs/>
                <w:sz w:val="21"/>
                <w:szCs w:val="21"/>
              </w:rPr>
            </w:pPr>
            <w:r w:rsidRPr="000C248F">
              <w:rPr>
                <w:rFonts w:ascii="Georgia" w:hAnsi="Georgia" w:cs="Georgia"/>
                <w:b/>
                <w:bCs/>
                <w:color w:val="575655"/>
                <w:sz w:val="21"/>
                <w:szCs w:val="21"/>
              </w:rPr>
              <w:t>PV réception/Attestation de bonne exécution (Oui /Non</w:t>
            </w:r>
            <w:r w:rsidR="00927DAE">
              <w:rPr>
                <w:rFonts w:ascii="Georgia" w:hAnsi="Georgia" w:cs="Georgia"/>
                <w:b/>
                <w:bCs/>
                <w:color w:val="575655"/>
                <w:sz w:val="21"/>
                <w:szCs w:val="21"/>
              </w:rPr>
              <w:t>)</w:t>
            </w:r>
          </w:p>
        </w:tc>
      </w:tr>
      <w:tr w:rsidR="00E72532" w:rsidRPr="000C248F" w14:paraId="2A1FC595" w14:textId="77777777" w:rsidTr="002B59F9">
        <w:trPr>
          <w:trHeight w:val="477"/>
        </w:trPr>
        <w:tc>
          <w:tcPr>
            <w:tcW w:w="2006" w:type="dxa"/>
          </w:tcPr>
          <w:p w14:paraId="4B18E660" w14:textId="77777777" w:rsidR="00E72532" w:rsidRPr="000C248F" w:rsidRDefault="00E72532" w:rsidP="001C09F6">
            <w:pPr>
              <w:pStyle w:val="Default"/>
              <w:jc w:val="both"/>
              <w:rPr>
                <w:rFonts w:ascii="Georgia" w:hAnsi="Georgia" w:cs="Georgia"/>
                <w:color w:val="575655"/>
                <w:sz w:val="21"/>
                <w:szCs w:val="21"/>
              </w:rPr>
            </w:pPr>
            <w:r w:rsidRPr="000C248F">
              <w:rPr>
                <w:rFonts w:ascii="Georgia" w:hAnsi="Georgia" w:cs="Georgia"/>
                <w:color w:val="575655"/>
                <w:sz w:val="21"/>
                <w:szCs w:val="21"/>
              </w:rPr>
              <w:t>1</w:t>
            </w:r>
          </w:p>
        </w:tc>
        <w:tc>
          <w:tcPr>
            <w:tcW w:w="2064" w:type="dxa"/>
          </w:tcPr>
          <w:p w14:paraId="154ADB20" w14:textId="77777777" w:rsidR="00E72532" w:rsidRPr="000C248F" w:rsidRDefault="00E72532" w:rsidP="001C09F6">
            <w:pPr>
              <w:pStyle w:val="Default"/>
              <w:jc w:val="both"/>
              <w:rPr>
                <w:rFonts w:ascii="Georgia" w:hAnsi="Georgia" w:cs="Georgia"/>
                <w:color w:val="575655"/>
                <w:sz w:val="21"/>
                <w:szCs w:val="21"/>
              </w:rPr>
            </w:pPr>
          </w:p>
        </w:tc>
        <w:tc>
          <w:tcPr>
            <w:tcW w:w="2035" w:type="dxa"/>
          </w:tcPr>
          <w:p w14:paraId="73C523D4" w14:textId="77777777" w:rsidR="00E72532" w:rsidRPr="000C248F" w:rsidRDefault="00E72532" w:rsidP="001C09F6">
            <w:pPr>
              <w:pStyle w:val="Default"/>
              <w:jc w:val="both"/>
              <w:rPr>
                <w:rFonts w:ascii="Georgia" w:hAnsi="Georgia" w:cs="Georgia"/>
                <w:color w:val="575655"/>
                <w:sz w:val="21"/>
                <w:szCs w:val="21"/>
              </w:rPr>
            </w:pPr>
          </w:p>
        </w:tc>
        <w:tc>
          <w:tcPr>
            <w:tcW w:w="2705" w:type="dxa"/>
          </w:tcPr>
          <w:p w14:paraId="6CFC679C" w14:textId="77777777" w:rsidR="00E72532" w:rsidRPr="000C248F" w:rsidRDefault="00E72532" w:rsidP="001C09F6">
            <w:pPr>
              <w:pStyle w:val="Default"/>
              <w:jc w:val="both"/>
              <w:rPr>
                <w:rFonts w:ascii="Georgia" w:hAnsi="Georgia" w:cs="Georgia"/>
                <w:color w:val="575655"/>
                <w:sz w:val="21"/>
                <w:szCs w:val="21"/>
              </w:rPr>
            </w:pPr>
          </w:p>
        </w:tc>
      </w:tr>
      <w:tr w:rsidR="00E72532" w:rsidRPr="000C248F" w14:paraId="6DD7169B" w14:textId="77777777" w:rsidTr="002B59F9">
        <w:trPr>
          <w:trHeight w:val="477"/>
        </w:trPr>
        <w:tc>
          <w:tcPr>
            <w:tcW w:w="2006" w:type="dxa"/>
          </w:tcPr>
          <w:p w14:paraId="1FEBACFD" w14:textId="77777777" w:rsidR="00E72532" w:rsidRPr="000C248F" w:rsidRDefault="00E72532" w:rsidP="001C09F6">
            <w:pPr>
              <w:pStyle w:val="Default"/>
              <w:jc w:val="both"/>
              <w:rPr>
                <w:rFonts w:ascii="Georgia" w:hAnsi="Georgia" w:cs="Georgia"/>
                <w:color w:val="575655"/>
                <w:sz w:val="21"/>
                <w:szCs w:val="21"/>
              </w:rPr>
            </w:pPr>
            <w:r w:rsidRPr="000C248F">
              <w:rPr>
                <w:rFonts w:ascii="Georgia" w:hAnsi="Georgia" w:cs="Georgia"/>
                <w:color w:val="575655"/>
                <w:sz w:val="21"/>
                <w:szCs w:val="21"/>
              </w:rPr>
              <w:t>2</w:t>
            </w:r>
          </w:p>
        </w:tc>
        <w:tc>
          <w:tcPr>
            <w:tcW w:w="2064" w:type="dxa"/>
          </w:tcPr>
          <w:p w14:paraId="2F5820CE" w14:textId="77777777" w:rsidR="00E72532" w:rsidRPr="000C248F" w:rsidRDefault="00E72532" w:rsidP="001C09F6">
            <w:pPr>
              <w:pStyle w:val="Default"/>
              <w:jc w:val="both"/>
              <w:rPr>
                <w:rFonts w:ascii="Georgia" w:hAnsi="Georgia" w:cs="Georgia"/>
                <w:color w:val="575655"/>
                <w:sz w:val="21"/>
                <w:szCs w:val="21"/>
              </w:rPr>
            </w:pPr>
          </w:p>
        </w:tc>
        <w:tc>
          <w:tcPr>
            <w:tcW w:w="2035" w:type="dxa"/>
          </w:tcPr>
          <w:p w14:paraId="62EF4FD5" w14:textId="77777777" w:rsidR="00E72532" w:rsidRPr="000C248F" w:rsidRDefault="00E72532" w:rsidP="001C09F6">
            <w:pPr>
              <w:pStyle w:val="Default"/>
              <w:jc w:val="both"/>
              <w:rPr>
                <w:rFonts w:ascii="Georgia" w:hAnsi="Georgia" w:cs="Georgia"/>
                <w:color w:val="575655"/>
                <w:sz w:val="21"/>
                <w:szCs w:val="21"/>
              </w:rPr>
            </w:pPr>
          </w:p>
        </w:tc>
        <w:tc>
          <w:tcPr>
            <w:tcW w:w="2705" w:type="dxa"/>
          </w:tcPr>
          <w:p w14:paraId="11D685C8" w14:textId="77777777" w:rsidR="00E72532" w:rsidRPr="000C248F" w:rsidRDefault="00E72532" w:rsidP="001C09F6">
            <w:pPr>
              <w:pStyle w:val="Default"/>
              <w:jc w:val="both"/>
              <w:rPr>
                <w:rFonts w:ascii="Georgia" w:hAnsi="Georgia" w:cs="Georgia"/>
                <w:color w:val="575655"/>
                <w:sz w:val="21"/>
                <w:szCs w:val="21"/>
              </w:rPr>
            </w:pPr>
          </w:p>
        </w:tc>
      </w:tr>
    </w:tbl>
    <w:p w14:paraId="6F8B270D" w14:textId="77777777" w:rsidR="00E72532" w:rsidRPr="000C248F" w:rsidRDefault="00E72532" w:rsidP="001C09F6">
      <w:pPr>
        <w:pStyle w:val="Corpsdetexte"/>
        <w:rPr>
          <w:rFonts w:ascii="Georgia" w:hAnsi="Georgia"/>
          <w:sz w:val="21"/>
          <w:szCs w:val="21"/>
        </w:rPr>
      </w:pPr>
    </w:p>
    <w:p w14:paraId="4866098B" w14:textId="77777777" w:rsidR="00E72532" w:rsidRPr="000C248F" w:rsidRDefault="00E72532" w:rsidP="001C09F6">
      <w:pPr>
        <w:pStyle w:val="Corpsdetexte"/>
        <w:rPr>
          <w:rFonts w:ascii="Georgia" w:hAnsi="Georgia"/>
          <w:b/>
          <w:bCs/>
          <w:sz w:val="21"/>
          <w:szCs w:val="21"/>
        </w:rPr>
      </w:pPr>
      <w:r w:rsidRPr="000C248F">
        <w:rPr>
          <w:rFonts w:ascii="Georgia" w:hAnsi="Georgia"/>
          <w:b/>
          <w:bCs/>
          <w:sz w:val="21"/>
          <w:szCs w:val="21"/>
        </w:rPr>
        <w:t>Signature de l’Entreprise :…………………………..</w:t>
      </w:r>
    </w:p>
    <w:p w14:paraId="0D890206" w14:textId="77777777" w:rsidR="00E72532" w:rsidRPr="000C248F" w:rsidRDefault="00E72532" w:rsidP="001C09F6">
      <w:pPr>
        <w:pStyle w:val="Corpsdetexte"/>
        <w:rPr>
          <w:rFonts w:ascii="Georgia" w:hAnsi="Georgia"/>
          <w:b/>
          <w:bCs/>
          <w:sz w:val="21"/>
          <w:szCs w:val="21"/>
        </w:rPr>
      </w:pPr>
      <w:r w:rsidRPr="000C248F">
        <w:rPr>
          <w:rFonts w:ascii="Georgia" w:hAnsi="Georgia"/>
          <w:b/>
          <w:bCs/>
          <w:sz w:val="21"/>
          <w:szCs w:val="21"/>
        </w:rPr>
        <w:t>Nom :………………………………………………………..</w:t>
      </w:r>
    </w:p>
    <w:p w14:paraId="5C1F6291" w14:textId="77777777" w:rsidR="00E72532" w:rsidRPr="000C248F" w:rsidRDefault="00E72532" w:rsidP="001C09F6">
      <w:pPr>
        <w:pStyle w:val="Corpsdetexte"/>
        <w:rPr>
          <w:rFonts w:ascii="Georgia" w:hAnsi="Georgia"/>
          <w:b/>
          <w:bCs/>
          <w:sz w:val="21"/>
          <w:szCs w:val="21"/>
        </w:rPr>
      </w:pPr>
      <w:r w:rsidRPr="000C248F">
        <w:rPr>
          <w:rFonts w:ascii="Georgia" w:hAnsi="Georgia"/>
          <w:b/>
          <w:bCs/>
          <w:sz w:val="21"/>
          <w:szCs w:val="21"/>
        </w:rPr>
        <w:t>Signature………………………………………………….</w:t>
      </w:r>
    </w:p>
    <w:p w14:paraId="3B152BF8" w14:textId="77777777" w:rsidR="00E72532" w:rsidRPr="000C248F" w:rsidRDefault="00E72532" w:rsidP="001C09F6">
      <w:pPr>
        <w:pStyle w:val="Corpsdetexte"/>
        <w:rPr>
          <w:rFonts w:ascii="Georgia" w:hAnsi="Georgia"/>
          <w:sz w:val="21"/>
          <w:szCs w:val="21"/>
        </w:rPr>
      </w:pPr>
    </w:p>
    <w:p w14:paraId="36449406" w14:textId="77777777" w:rsidR="00E72532" w:rsidRPr="000C248F" w:rsidRDefault="00E72532" w:rsidP="001C09F6">
      <w:pPr>
        <w:pStyle w:val="Corpsdetexte"/>
        <w:rPr>
          <w:rFonts w:ascii="Georgia" w:hAnsi="Georgia"/>
          <w:sz w:val="21"/>
          <w:szCs w:val="21"/>
        </w:rPr>
      </w:pPr>
      <w:r w:rsidRPr="000C248F">
        <w:rPr>
          <w:rFonts w:ascii="Georgia" w:hAnsi="Georgia"/>
          <w:sz w:val="21"/>
          <w:szCs w:val="21"/>
        </w:rPr>
        <w:t xml:space="preserve">N.B. Joindre les preuves des références seulement jugées pertinentes </w:t>
      </w:r>
    </w:p>
    <w:p w14:paraId="7FEF763A" w14:textId="77777777" w:rsidR="00E72532" w:rsidRPr="000C248F" w:rsidRDefault="00E72532" w:rsidP="001C09F6">
      <w:pPr>
        <w:pStyle w:val="Corpsdetexte"/>
        <w:rPr>
          <w:rFonts w:ascii="Georgia" w:hAnsi="Georgia"/>
          <w:sz w:val="21"/>
          <w:szCs w:val="21"/>
        </w:rPr>
      </w:pPr>
    </w:p>
    <w:p w14:paraId="20979D49" w14:textId="77777777" w:rsidR="00E72532" w:rsidRPr="000C248F" w:rsidRDefault="00E72532" w:rsidP="001C09F6">
      <w:pPr>
        <w:pStyle w:val="Default"/>
        <w:jc w:val="both"/>
        <w:rPr>
          <w:rFonts w:ascii="Georgia" w:hAnsi="Georgia"/>
          <w:b/>
          <w:bCs/>
          <w:color w:val="auto"/>
          <w:sz w:val="21"/>
          <w:szCs w:val="21"/>
        </w:rPr>
      </w:pPr>
      <w:r w:rsidRPr="000C248F">
        <w:rPr>
          <w:rFonts w:ascii="Georgia" w:hAnsi="Georgia"/>
          <w:b/>
          <w:bCs/>
          <w:color w:val="auto"/>
          <w:sz w:val="21"/>
          <w:szCs w:val="21"/>
        </w:rPr>
        <w:t>6.6.2 : Déclaration du chiffre d’affaires</w:t>
      </w:r>
    </w:p>
    <w:p w14:paraId="7379CA11" w14:textId="77777777" w:rsidR="00E72532" w:rsidRPr="000C248F" w:rsidRDefault="00E72532" w:rsidP="001C09F6">
      <w:pPr>
        <w:pStyle w:val="Corpsdetexte"/>
        <w:rPr>
          <w:rFonts w:ascii="Georgia" w:hAnsi="Georgia"/>
          <w:sz w:val="21"/>
          <w:szCs w:val="21"/>
        </w:rPr>
      </w:pPr>
    </w:p>
    <w:p w14:paraId="2249D222" w14:textId="77777777" w:rsidR="00E72532" w:rsidRPr="000C248F" w:rsidRDefault="00E72532" w:rsidP="001C09F6">
      <w:pPr>
        <w:pStyle w:val="Corpsdetexte"/>
        <w:rPr>
          <w:rFonts w:ascii="Georgia" w:hAnsi="Georgia"/>
          <w:sz w:val="21"/>
          <w:szCs w:val="21"/>
        </w:rPr>
      </w:pPr>
      <w:r w:rsidRPr="000C248F">
        <w:rPr>
          <w:rFonts w:ascii="Georgia" w:hAnsi="Georgia"/>
          <w:sz w:val="21"/>
          <w:szCs w:val="21"/>
        </w:rPr>
        <w:t>Date :………………………………………………………………….;</w:t>
      </w:r>
    </w:p>
    <w:p w14:paraId="050F21D2" w14:textId="77777777" w:rsidR="00E72532" w:rsidRPr="000C248F" w:rsidRDefault="00E72532" w:rsidP="001C09F6">
      <w:pPr>
        <w:pStyle w:val="Corpsdetexte"/>
        <w:rPr>
          <w:rFonts w:ascii="Georgia" w:hAnsi="Georgia"/>
          <w:sz w:val="21"/>
          <w:szCs w:val="21"/>
        </w:rPr>
      </w:pPr>
      <w:r w:rsidRPr="000C248F">
        <w:rPr>
          <w:rFonts w:ascii="Georgia" w:hAnsi="Georgia"/>
          <w:sz w:val="21"/>
          <w:szCs w:val="21"/>
        </w:rPr>
        <w:t>CSC N° :…………………………………………………………….. ;</w:t>
      </w:r>
    </w:p>
    <w:p w14:paraId="309122FF" w14:textId="77777777" w:rsidR="00E72532" w:rsidRPr="000C248F" w:rsidRDefault="00E72532" w:rsidP="001C09F6">
      <w:pPr>
        <w:pStyle w:val="Corpsdetexte"/>
        <w:rPr>
          <w:rFonts w:ascii="Georgia" w:hAnsi="Georgia"/>
          <w:sz w:val="21"/>
          <w:szCs w:val="21"/>
        </w:rPr>
      </w:pPr>
      <w:r w:rsidRPr="000C248F">
        <w:rPr>
          <w:rFonts w:ascii="Georgia" w:hAnsi="Georgia"/>
          <w:sz w:val="21"/>
          <w:szCs w:val="21"/>
        </w:rPr>
        <w:t>Nom du soumissionnaire :…………………………………… ;</w:t>
      </w:r>
    </w:p>
    <w:p w14:paraId="4AF862D5" w14:textId="77777777" w:rsidR="00E72532" w:rsidRPr="000C248F" w:rsidRDefault="00E72532" w:rsidP="001C09F6">
      <w:pPr>
        <w:pStyle w:val="Corpsdetexte"/>
        <w:rPr>
          <w:rFonts w:ascii="Georgia" w:hAnsi="Georgia"/>
          <w:sz w:val="21"/>
          <w:szCs w:val="21"/>
        </w:rPr>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9"/>
        <w:gridCol w:w="3402"/>
        <w:gridCol w:w="2693"/>
      </w:tblGrid>
      <w:tr w:rsidR="00E72532" w:rsidRPr="000C248F" w14:paraId="202482D0" w14:textId="77777777" w:rsidTr="002B59F9">
        <w:trPr>
          <w:trHeight w:val="102"/>
        </w:trPr>
        <w:tc>
          <w:tcPr>
            <w:tcW w:w="1439" w:type="dxa"/>
            <w:shd w:val="clear" w:color="auto" w:fill="DEEAF6" w:themeFill="accent1" w:themeFillTint="33"/>
          </w:tcPr>
          <w:p w14:paraId="35F4692F" w14:textId="77777777" w:rsidR="00E72532" w:rsidRPr="000C248F" w:rsidRDefault="00E72532" w:rsidP="001C09F6">
            <w:pPr>
              <w:autoSpaceDE w:val="0"/>
              <w:autoSpaceDN w:val="0"/>
              <w:adjustRightInd w:val="0"/>
              <w:spacing w:after="0" w:line="240" w:lineRule="auto"/>
              <w:jc w:val="both"/>
              <w:rPr>
                <w:rFonts w:cs="Georgia"/>
                <w:b/>
                <w:bCs/>
                <w:color w:val="575655"/>
                <w:szCs w:val="21"/>
                <w:lang w:eastAsia="fr-BE"/>
              </w:rPr>
            </w:pPr>
            <w:r w:rsidRPr="000C248F">
              <w:rPr>
                <w:rFonts w:cs="Georgia"/>
                <w:b/>
                <w:bCs/>
                <w:color w:val="575655"/>
                <w:szCs w:val="21"/>
                <w:lang w:eastAsia="fr-BE"/>
              </w:rPr>
              <w:t xml:space="preserve">Année </w:t>
            </w:r>
          </w:p>
        </w:tc>
        <w:tc>
          <w:tcPr>
            <w:tcW w:w="3402" w:type="dxa"/>
            <w:shd w:val="clear" w:color="auto" w:fill="DEEAF6" w:themeFill="accent1" w:themeFillTint="33"/>
          </w:tcPr>
          <w:p w14:paraId="7C7407D0" w14:textId="77777777" w:rsidR="00E72532" w:rsidRPr="000C248F" w:rsidRDefault="00E72532" w:rsidP="001C09F6">
            <w:pPr>
              <w:autoSpaceDE w:val="0"/>
              <w:autoSpaceDN w:val="0"/>
              <w:adjustRightInd w:val="0"/>
              <w:spacing w:after="0" w:line="240" w:lineRule="auto"/>
              <w:jc w:val="both"/>
              <w:rPr>
                <w:rFonts w:cs="Georgia"/>
                <w:b/>
                <w:bCs/>
                <w:color w:val="575655"/>
                <w:szCs w:val="21"/>
                <w:lang w:eastAsia="fr-BE"/>
              </w:rPr>
            </w:pPr>
            <w:r w:rsidRPr="000C248F">
              <w:rPr>
                <w:rFonts w:cs="Georgia"/>
                <w:b/>
                <w:bCs/>
                <w:color w:val="575655"/>
                <w:szCs w:val="21"/>
                <w:lang w:eastAsia="fr-BE"/>
              </w:rPr>
              <w:t xml:space="preserve">Montant du chiffre d’affaires </w:t>
            </w:r>
          </w:p>
        </w:tc>
        <w:tc>
          <w:tcPr>
            <w:tcW w:w="2693" w:type="dxa"/>
            <w:shd w:val="clear" w:color="auto" w:fill="DEEAF6" w:themeFill="accent1" w:themeFillTint="33"/>
          </w:tcPr>
          <w:p w14:paraId="0A5CAB4E" w14:textId="77777777" w:rsidR="00E72532" w:rsidRPr="000C248F" w:rsidRDefault="00E72532" w:rsidP="001C09F6">
            <w:pPr>
              <w:autoSpaceDE w:val="0"/>
              <w:autoSpaceDN w:val="0"/>
              <w:adjustRightInd w:val="0"/>
              <w:spacing w:after="0" w:line="240" w:lineRule="auto"/>
              <w:jc w:val="both"/>
              <w:rPr>
                <w:rFonts w:cs="Georgia"/>
                <w:b/>
                <w:bCs/>
                <w:color w:val="575655"/>
                <w:szCs w:val="21"/>
                <w:lang w:eastAsia="fr-BE"/>
              </w:rPr>
            </w:pPr>
            <w:r w:rsidRPr="000C248F">
              <w:rPr>
                <w:rFonts w:cs="Georgia"/>
                <w:b/>
                <w:bCs/>
                <w:color w:val="575655"/>
                <w:szCs w:val="21"/>
                <w:lang w:eastAsia="fr-BE"/>
              </w:rPr>
              <w:t xml:space="preserve">Monnaie </w:t>
            </w:r>
          </w:p>
        </w:tc>
      </w:tr>
      <w:tr w:rsidR="00E72532" w:rsidRPr="000C248F" w14:paraId="50C4CA82" w14:textId="77777777" w:rsidTr="002B59F9">
        <w:trPr>
          <w:trHeight w:val="340"/>
        </w:trPr>
        <w:tc>
          <w:tcPr>
            <w:tcW w:w="1439" w:type="dxa"/>
          </w:tcPr>
          <w:p w14:paraId="33BB373C" w14:textId="0590302E" w:rsidR="00E72532" w:rsidRPr="000C248F" w:rsidRDefault="00E72532" w:rsidP="001C09F6">
            <w:pPr>
              <w:autoSpaceDE w:val="0"/>
              <w:autoSpaceDN w:val="0"/>
              <w:adjustRightInd w:val="0"/>
              <w:spacing w:after="0" w:line="240" w:lineRule="auto"/>
              <w:jc w:val="both"/>
              <w:rPr>
                <w:rFonts w:cs="Georgia"/>
                <w:color w:val="575655"/>
                <w:szCs w:val="21"/>
                <w:lang w:eastAsia="fr-BE"/>
              </w:rPr>
            </w:pPr>
            <w:r w:rsidRPr="000C248F">
              <w:rPr>
                <w:rFonts w:cs="Georgia"/>
                <w:color w:val="575655"/>
                <w:szCs w:val="21"/>
                <w:lang w:eastAsia="fr-BE"/>
              </w:rPr>
              <w:t>202</w:t>
            </w:r>
            <w:r w:rsidR="00927DAE">
              <w:rPr>
                <w:rFonts w:cs="Georgia"/>
                <w:color w:val="575655"/>
                <w:szCs w:val="21"/>
                <w:lang w:eastAsia="fr-BE"/>
              </w:rPr>
              <w:t>2</w:t>
            </w:r>
          </w:p>
        </w:tc>
        <w:tc>
          <w:tcPr>
            <w:tcW w:w="3402" w:type="dxa"/>
          </w:tcPr>
          <w:p w14:paraId="3042D230" w14:textId="77777777" w:rsidR="00E72532" w:rsidRPr="000C248F" w:rsidRDefault="00E72532" w:rsidP="001C09F6">
            <w:pPr>
              <w:autoSpaceDE w:val="0"/>
              <w:autoSpaceDN w:val="0"/>
              <w:adjustRightInd w:val="0"/>
              <w:spacing w:after="0" w:line="240" w:lineRule="auto"/>
              <w:jc w:val="both"/>
              <w:rPr>
                <w:rFonts w:cs="Georgia"/>
                <w:color w:val="575655"/>
                <w:szCs w:val="21"/>
                <w:lang w:eastAsia="fr-BE"/>
              </w:rPr>
            </w:pPr>
          </w:p>
        </w:tc>
        <w:tc>
          <w:tcPr>
            <w:tcW w:w="2693" w:type="dxa"/>
          </w:tcPr>
          <w:p w14:paraId="0E8649AA" w14:textId="77777777" w:rsidR="00E72532" w:rsidRPr="000C248F" w:rsidRDefault="00E72532" w:rsidP="001C09F6">
            <w:pPr>
              <w:autoSpaceDE w:val="0"/>
              <w:autoSpaceDN w:val="0"/>
              <w:adjustRightInd w:val="0"/>
              <w:spacing w:after="0" w:line="240" w:lineRule="auto"/>
              <w:jc w:val="both"/>
              <w:rPr>
                <w:rFonts w:cs="Georgia"/>
                <w:color w:val="575655"/>
                <w:szCs w:val="21"/>
                <w:lang w:eastAsia="fr-BE"/>
              </w:rPr>
            </w:pPr>
          </w:p>
        </w:tc>
      </w:tr>
      <w:tr w:rsidR="00E72532" w:rsidRPr="000C248F" w14:paraId="1DB0893D" w14:textId="77777777" w:rsidTr="002B59F9">
        <w:trPr>
          <w:trHeight w:val="340"/>
        </w:trPr>
        <w:tc>
          <w:tcPr>
            <w:tcW w:w="1439" w:type="dxa"/>
          </w:tcPr>
          <w:p w14:paraId="2899CF92" w14:textId="7DFFED3B" w:rsidR="00E72532" w:rsidRPr="000C248F" w:rsidRDefault="00E72532" w:rsidP="001C09F6">
            <w:pPr>
              <w:autoSpaceDE w:val="0"/>
              <w:autoSpaceDN w:val="0"/>
              <w:adjustRightInd w:val="0"/>
              <w:spacing w:after="0" w:line="240" w:lineRule="auto"/>
              <w:jc w:val="both"/>
              <w:rPr>
                <w:rFonts w:cs="Georgia"/>
                <w:color w:val="575655"/>
                <w:szCs w:val="21"/>
                <w:lang w:eastAsia="fr-BE"/>
              </w:rPr>
            </w:pPr>
            <w:r w:rsidRPr="000C248F">
              <w:rPr>
                <w:rFonts w:cs="Georgia"/>
                <w:color w:val="575655"/>
                <w:szCs w:val="21"/>
                <w:lang w:eastAsia="fr-BE"/>
              </w:rPr>
              <w:t>202</w:t>
            </w:r>
            <w:r w:rsidR="00927DAE">
              <w:rPr>
                <w:rFonts w:cs="Georgia"/>
                <w:color w:val="575655"/>
                <w:szCs w:val="21"/>
                <w:lang w:eastAsia="fr-BE"/>
              </w:rPr>
              <w:t>3</w:t>
            </w:r>
          </w:p>
        </w:tc>
        <w:tc>
          <w:tcPr>
            <w:tcW w:w="3402" w:type="dxa"/>
          </w:tcPr>
          <w:p w14:paraId="2FBCCE8F" w14:textId="77777777" w:rsidR="00E72532" w:rsidRPr="000C248F" w:rsidRDefault="00E72532" w:rsidP="001C09F6">
            <w:pPr>
              <w:autoSpaceDE w:val="0"/>
              <w:autoSpaceDN w:val="0"/>
              <w:adjustRightInd w:val="0"/>
              <w:spacing w:after="0" w:line="240" w:lineRule="auto"/>
              <w:jc w:val="both"/>
              <w:rPr>
                <w:rFonts w:cs="Georgia"/>
                <w:color w:val="575655"/>
                <w:szCs w:val="21"/>
                <w:lang w:eastAsia="fr-BE"/>
              </w:rPr>
            </w:pPr>
          </w:p>
        </w:tc>
        <w:tc>
          <w:tcPr>
            <w:tcW w:w="2693" w:type="dxa"/>
          </w:tcPr>
          <w:p w14:paraId="794D1877" w14:textId="77777777" w:rsidR="00E72532" w:rsidRPr="000C248F" w:rsidRDefault="00E72532" w:rsidP="001C09F6">
            <w:pPr>
              <w:autoSpaceDE w:val="0"/>
              <w:autoSpaceDN w:val="0"/>
              <w:adjustRightInd w:val="0"/>
              <w:spacing w:after="0" w:line="240" w:lineRule="auto"/>
              <w:jc w:val="both"/>
              <w:rPr>
                <w:rFonts w:cs="Georgia"/>
                <w:color w:val="575655"/>
                <w:szCs w:val="21"/>
                <w:lang w:eastAsia="fr-BE"/>
              </w:rPr>
            </w:pPr>
          </w:p>
        </w:tc>
      </w:tr>
      <w:tr w:rsidR="00E72532" w:rsidRPr="000C248F" w14:paraId="43DCA2DC" w14:textId="77777777" w:rsidTr="002B59F9">
        <w:trPr>
          <w:trHeight w:val="340"/>
        </w:trPr>
        <w:tc>
          <w:tcPr>
            <w:tcW w:w="1439" w:type="dxa"/>
          </w:tcPr>
          <w:p w14:paraId="188DB451" w14:textId="63E84360" w:rsidR="00E72532" w:rsidRPr="000C248F" w:rsidRDefault="00E72532" w:rsidP="001C09F6">
            <w:pPr>
              <w:autoSpaceDE w:val="0"/>
              <w:autoSpaceDN w:val="0"/>
              <w:adjustRightInd w:val="0"/>
              <w:spacing w:after="0" w:line="240" w:lineRule="auto"/>
              <w:jc w:val="both"/>
              <w:rPr>
                <w:rFonts w:cs="Georgia"/>
                <w:color w:val="575655"/>
                <w:szCs w:val="21"/>
                <w:lang w:eastAsia="fr-BE"/>
              </w:rPr>
            </w:pPr>
            <w:r w:rsidRPr="000C248F">
              <w:rPr>
                <w:rFonts w:cs="Georgia"/>
                <w:color w:val="575655"/>
                <w:szCs w:val="21"/>
                <w:lang w:eastAsia="fr-BE"/>
              </w:rPr>
              <w:t>202</w:t>
            </w:r>
            <w:r w:rsidR="00927DAE">
              <w:rPr>
                <w:rFonts w:cs="Georgia"/>
                <w:color w:val="575655"/>
                <w:szCs w:val="21"/>
                <w:lang w:eastAsia="fr-BE"/>
              </w:rPr>
              <w:t>4</w:t>
            </w:r>
          </w:p>
        </w:tc>
        <w:tc>
          <w:tcPr>
            <w:tcW w:w="3402" w:type="dxa"/>
          </w:tcPr>
          <w:p w14:paraId="0F4B4206" w14:textId="77777777" w:rsidR="00E72532" w:rsidRPr="000C248F" w:rsidRDefault="00E72532" w:rsidP="001C09F6">
            <w:pPr>
              <w:autoSpaceDE w:val="0"/>
              <w:autoSpaceDN w:val="0"/>
              <w:adjustRightInd w:val="0"/>
              <w:spacing w:after="0" w:line="240" w:lineRule="auto"/>
              <w:jc w:val="both"/>
              <w:rPr>
                <w:rFonts w:cs="Georgia"/>
                <w:color w:val="575655"/>
                <w:szCs w:val="21"/>
                <w:lang w:eastAsia="fr-BE"/>
              </w:rPr>
            </w:pPr>
          </w:p>
        </w:tc>
        <w:tc>
          <w:tcPr>
            <w:tcW w:w="2693" w:type="dxa"/>
          </w:tcPr>
          <w:p w14:paraId="5530954E" w14:textId="77777777" w:rsidR="00E72532" w:rsidRPr="000C248F" w:rsidRDefault="00E72532" w:rsidP="001C09F6">
            <w:pPr>
              <w:autoSpaceDE w:val="0"/>
              <w:autoSpaceDN w:val="0"/>
              <w:adjustRightInd w:val="0"/>
              <w:spacing w:after="0" w:line="240" w:lineRule="auto"/>
              <w:jc w:val="both"/>
              <w:rPr>
                <w:rFonts w:cs="Georgia"/>
                <w:color w:val="575655"/>
                <w:szCs w:val="21"/>
                <w:lang w:eastAsia="fr-BE"/>
              </w:rPr>
            </w:pPr>
          </w:p>
        </w:tc>
      </w:tr>
    </w:tbl>
    <w:p w14:paraId="24800673" w14:textId="77777777" w:rsidR="00E72532" w:rsidRPr="000C248F" w:rsidRDefault="00E72532" w:rsidP="001C09F6">
      <w:pPr>
        <w:jc w:val="both"/>
        <w:rPr>
          <w:szCs w:val="21"/>
        </w:rPr>
      </w:pPr>
    </w:p>
    <w:p w14:paraId="4DBD3CC5" w14:textId="78AE4D71" w:rsidR="006761F8" w:rsidRDefault="00927DAE" w:rsidP="001C09F6">
      <w:pPr>
        <w:jc w:val="both"/>
        <w:rPr>
          <w:szCs w:val="21"/>
        </w:rPr>
      </w:pPr>
      <w:r w:rsidRPr="00927DAE">
        <w:rPr>
          <w:szCs w:val="21"/>
          <w:highlight w:val="green"/>
        </w:rPr>
        <w:t>Ou une attestation bancaire d’un montant minimum de 50.000 euros.</w:t>
      </w:r>
    </w:p>
    <w:p w14:paraId="65A72B34" w14:textId="77777777" w:rsidR="00A8456B" w:rsidRDefault="00A8456B" w:rsidP="001C09F6">
      <w:pPr>
        <w:jc w:val="both"/>
        <w:rPr>
          <w:szCs w:val="21"/>
        </w:rPr>
      </w:pPr>
    </w:p>
    <w:p w14:paraId="55250A65" w14:textId="77777777" w:rsidR="00A8456B" w:rsidRPr="000C248F" w:rsidRDefault="00A8456B" w:rsidP="001C09F6">
      <w:pPr>
        <w:jc w:val="both"/>
        <w:rPr>
          <w:szCs w:val="21"/>
        </w:rPr>
      </w:pPr>
    </w:p>
    <w:p w14:paraId="5E843527" w14:textId="77777777" w:rsidR="00E72532" w:rsidRPr="000C248F" w:rsidRDefault="00E72532" w:rsidP="0055079B">
      <w:pPr>
        <w:pStyle w:val="Titre2"/>
        <w:numPr>
          <w:ilvl w:val="1"/>
          <w:numId w:val="43"/>
        </w:numPr>
        <w:jc w:val="both"/>
        <w:rPr>
          <w:rFonts w:ascii="Georgia" w:hAnsi="Georgia"/>
          <w:sz w:val="21"/>
          <w:szCs w:val="21"/>
        </w:rPr>
      </w:pPr>
      <w:bookmarkStart w:id="195" w:name="_Toc51592079"/>
      <w:bookmarkStart w:id="196" w:name="_Toc52268508"/>
      <w:bookmarkStart w:id="197" w:name="_Toc205548467"/>
      <w:bookmarkStart w:id="198" w:name="_Toc223783294"/>
      <w:r w:rsidRPr="000C248F">
        <w:rPr>
          <w:rFonts w:ascii="Georgia" w:hAnsi="Georgia"/>
          <w:sz w:val="21"/>
          <w:szCs w:val="21"/>
        </w:rPr>
        <w:lastRenderedPageBreak/>
        <w:t>Annexes</w:t>
      </w:r>
      <w:bookmarkEnd w:id="195"/>
      <w:bookmarkEnd w:id="196"/>
      <w:bookmarkEnd w:id="197"/>
      <w:bookmarkEnd w:id="198"/>
    </w:p>
    <w:p w14:paraId="10F80F09" w14:textId="77777777" w:rsidR="00E72532" w:rsidRPr="000C248F" w:rsidRDefault="00E72532" w:rsidP="001C09F6">
      <w:pPr>
        <w:pStyle w:val="Titre3"/>
        <w:jc w:val="both"/>
        <w:rPr>
          <w:rFonts w:ascii="Georgia" w:hAnsi="Georgia"/>
          <w:sz w:val="21"/>
          <w:szCs w:val="21"/>
          <w:lang w:val="fr-FR"/>
        </w:rPr>
      </w:pPr>
      <w:bookmarkStart w:id="199" w:name="_Toc51592080"/>
      <w:bookmarkStart w:id="200" w:name="_Toc52268509"/>
      <w:bookmarkStart w:id="201" w:name="_Toc205548468"/>
      <w:bookmarkStart w:id="202" w:name="_Toc223783295"/>
      <w:r w:rsidRPr="000C248F">
        <w:rPr>
          <w:rFonts w:ascii="Georgia" w:hAnsi="Georgia"/>
          <w:sz w:val="21"/>
          <w:szCs w:val="21"/>
          <w:lang w:val="fr-FR"/>
        </w:rPr>
        <w:t>Clause GDPR (en cas de prestataire de service qui va traiter des données personnelles)</w:t>
      </w:r>
      <w:bookmarkEnd w:id="199"/>
      <w:bookmarkEnd w:id="200"/>
      <w:r w:rsidRPr="000C248F">
        <w:rPr>
          <w:rFonts w:ascii="Georgia" w:hAnsi="Georgia"/>
          <w:sz w:val="21"/>
          <w:szCs w:val="21"/>
          <w:lang w:val="fr-FR"/>
        </w:rPr>
        <w:t>.</w:t>
      </w:r>
      <w:bookmarkEnd w:id="201"/>
      <w:bookmarkEnd w:id="202"/>
    </w:p>
    <w:p w14:paraId="17657509" w14:textId="77777777" w:rsidR="00E72532" w:rsidRPr="000C248F" w:rsidRDefault="00E72532" w:rsidP="001C09F6">
      <w:pPr>
        <w:spacing w:after="0" w:line="240" w:lineRule="auto"/>
        <w:jc w:val="both"/>
        <w:rPr>
          <w:rFonts w:eastAsia="Times" w:cstheme="minorHAnsi"/>
          <w:szCs w:val="21"/>
          <w:lang w:val="fr-FR" w:eastAsia="fr-FR"/>
        </w:rPr>
      </w:pPr>
    </w:p>
    <w:p w14:paraId="2A47868E" w14:textId="77777777" w:rsidR="00E72532" w:rsidRPr="000C248F" w:rsidRDefault="00E72532" w:rsidP="001C09F6">
      <w:pPr>
        <w:shd w:val="clear" w:color="auto" w:fill="E5103B"/>
        <w:spacing w:after="0" w:line="240" w:lineRule="auto"/>
        <w:ind w:left="261" w:right="261"/>
        <w:contextualSpacing/>
        <w:jc w:val="both"/>
        <w:rPr>
          <w:rFonts w:cstheme="minorHAnsi"/>
          <w:caps/>
          <w:color w:val="FFFFFF"/>
          <w:szCs w:val="21"/>
          <w:lang w:val="fr-FR"/>
        </w:rPr>
      </w:pPr>
      <w:r w:rsidRPr="000C248F">
        <w:rPr>
          <w:rFonts w:cstheme="minorHAnsi"/>
          <w:caps/>
          <w:color w:val="FFFFFF"/>
          <w:szCs w:val="21"/>
          <w:lang w:val="fr-FR"/>
        </w:rPr>
        <w:t>CONVENTION relatiVE aux traitements de données à caractère personnel (RGPD)</w:t>
      </w:r>
    </w:p>
    <w:p w14:paraId="1501B67A" w14:textId="77777777" w:rsidR="00E72532" w:rsidRPr="000C248F" w:rsidRDefault="00E72532" w:rsidP="001C09F6">
      <w:pPr>
        <w:spacing w:after="180" w:line="240" w:lineRule="auto"/>
        <w:contextualSpacing/>
        <w:jc w:val="both"/>
        <w:rPr>
          <w:rFonts w:cs="News Gothic MT"/>
          <w:b/>
          <w:bCs/>
          <w:color w:val="000000"/>
          <w:szCs w:val="21"/>
          <w:lang w:val="fr-FR"/>
        </w:rPr>
      </w:pPr>
    </w:p>
    <w:p w14:paraId="7DC22555" w14:textId="77777777" w:rsidR="00E72532" w:rsidRPr="000C248F" w:rsidRDefault="00E72532" w:rsidP="001C09F6">
      <w:pPr>
        <w:spacing w:after="180" w:line="240" w:lineRule="auto"/>
        <w:contextualSpacing/>
        <w:jc w:val="both"/>
        <w:rPr>
          <w:rFonts w:cs="News Gothic MT"/>
          <w:b/>
          <w:bCs/>
          <w:color w:val="000000"/>
          <w:szCs w:val="21"/>
          <w:lang w:val="fr-FR"/>
        </w:rPr>
      </w:pPr>
      <w:r w:rsidRPr="000C248F">
        <w:rPr>
          <w:rFonts w:cs="News Gothic MT"/>
          <w:b/>
          <w:bCs/>
          <w:color w:val="000000"/>
          <w:szCs w:val="21"/>
          <w:lang w:val="fr-FR"/>
        </w:rPr>
        <w:t xml:space="preserve">ENTRE :  </w:t>
      </w:r>
    </w:p>
    <w:p w14:paraId="1C1F24DE" w14:textId="77777777" w:rsidR="00E72532" w:rsidRPr="000C248F" w:rsidRDefault="00E72532" w:rsidP="001C09F6">
      <w:pPr>
        <w:spacing w:after="180" w:line="240" w:lineRule="auto"/>
        <w:contextualSpacing/>
        <w:jc w:val="both"/>
        <w:rPr>
          <w:rFonts w:cs="News Gothic MT"/>
          <w:color w:val="000000"/>
          <w:szCs w:val="21"/>
          <w:lang w:val="fr-FR"/>
        </w:rPr>
      </w:pPr>
    </w:p>
    <w:p w14:paraId="71D61D35" w14:textId="77777777" w:rsidR="00E72532" w:rsidRPr="000C248F" w:rsidRDefault="00E72532" w:rsidP="001C09F6">
      <w:pPr>
        <w:spacing w:after="180" w:line="240" w:lineRule="auto"/>
        <w:contextualSpacing/>
        <w:jc w:val="both"/>
        <w:rPr>
          <w:rFonts w:cs="News Gothic MT"/>
          <w:color w:val="000000"/>
          <w:szCs w:val="21"/>
          <w:lang w:val="fr-FR"/>
        </w:rPr>
      </w:pPr>
    </w:p>
    <w:p w14:paraId="3E2B5BD0" w14:textId="77777777" w:rsidR="00E72532" w:rsidRPr="000C248F" w:rsidRDefault="00E72532" w:rsidP="001C09F6">
      <w:pPr>
        <w:spacing w:after="180" w:line="240" w:lineRule="auto"/>
        <w:ind w:left="1134"/>
        <w:contextualSpacing/>
        <w:jc w:val="both"/>
        <w:rPr>
          <w:rFonts w:cs="News Gothic MT"/>
          <w:b/>
          <w:noProof/>
          <w:color w:val="000000"/>
          <w:szCs w:val="21"/>
          <w:lang w:val="fr-FR"/>
        </w:rPr>
      </w:pPr>
      <w:r w:rsidRPr="000C248F">
        <w:rPr>
          <w:rFonts w:cs="News Gothic MT"/>
          <w:b/>
          <w:noProof/>
          <w:color w:val="000000"/>
          <w:szCs w:val="21"/>
          <w:lang w:val="fr-FR"/>
        </w:rPr>
        <w:t xml:space="preserve">Le pouvoir adjudicateur : Enabel, </w:t>
      </w:r>
      <w:r w:rsidRPr="000C248F">
        <w:rPr>
          <w:rFonts w:cs="Open Sans"/>
          <w:b/>
          <w:noProof/>
          <w:color w:val="000000"/>
          <w:szCs w:val="21"/>
          <w:lang w:val="fr-FR"/>
        </w:rPr>
        <w:t>A</w:t>
      </w:r>
      <w:r w:rsidRPr="000C248F">
        <w:rPr>
          <w:rFonts w:cs="Open Sans"/>
          <w:b/>
          <w:color w:val="000000"/>
          <w:szCs w:val="21"/>
        </w:rPr>
        <w:t>gence belge de de coopération internationale</w:t>
      </w:r>
      <w:r w:rsidRPr="000C248F">
        <w:rPr>
          <w:rFonts w:cs="Open Sans"/>
          <w:color w:val="000000"/>
          <w:szCs w:val="21"/>
        </w:rPr>
        <w:t>, société anonyme de droit public à finalité sociale, dont le siège social est établi à 147, rue Haute, 1000 Bruxelles (numéro d’entreprise 0264.814.354, RPM Bruxelles).</w:t>
      </w:r>
    </w:p>
    <w:p w14:paraId="206E0139" w14:textId="77777777" w:rsidR="00E72532" w:rsidRPr="000C248F" w:rsidRDefault="00E72532" w:rsidP="001C09F6">
      <w:pPr>
        <w:spacing w:after="180" w:line="240" w:lineRule="auto"/>
        <w:ind w:left="1134"/>
        <w:contextualSpacing/>
        <w:jc w:val="both"/>
        <w:rPr>
          <w:rFonts w:cs="News Gothic MT"/>
          <w:color w:val="000000"/>
          <w:szCs w:val="21"/>
          <w:lang w:val="fr-FR"/>
        </w:rPr>
      </w:pPr>
    </w:p>
    <w:p w14:paraId="3731A633" w14:textId="77777777" w:rsidR="00E72532" w:rsidRPr="000C248F" w:rsidRDefault="00E72532" w:rsidP="001C09F6">
      <w:pPr>
        <w:spacing w:after="180" w:line="240" w:lineRule="auto"/>
        <w:ind w:left="1134"/>
        <w:contextualSpacing/>
        <w:jc w:val="both"/>
        <w:rPr>
          <w:rFonts w:cs="News Gothic MT"/>
          <w:color w:val="000000"/>
          <w:szCs w:val="21"/>
          <w:lang w:val="fr-FR"/>
        </w:rPr>
      </w:pPr>
      <w:r w:rsidRPr="000C248F">
        <w:rPr>
          <w:rFonts w:cs="News Gothic MT"/>
          <w:color w:val="000000"/>
          <w:szCs w:val="21"/>
          <w:lang w:val="fr-FR"/>
        </w:rPr>
        <w:t>Représentée par : [………………………………………………………………………..…………..….],</w:t>
      </w:r>
    </w:p>
    <w:p w14:paraId="06C1B8BD" w14:textId="77777777" w:rsidR="00E72532" w:rsidRPr="000C248F" w:rsidRDefault="00E72532" w:rsidP="001C09F6">
      <w:pPr>
        <w:spacing w:after="180" w:line="240" w:lineRule="auto"/>
        <w:ind w:left="1134"/>
        <w:contextualSpacing/>
        <w:jc w:val="both"/>
        <w:rPr>
          <w:rFonts w:cs="News Gothic MT"/>
          <w:color w:val="000000"/>
          <w:szCs w:val="21"/>
          <w:lang w:val="fr-FR"/>
        </w:rPr>
      </w:pPr>
    </w:p>
    <w:p w14:paraId="50D8E5B4" w14:textId="77777777" w:rsidR="00E72532" w:rsidRPr="000C248F" w:rsidRDefault="00E72532" w:rsidP="001C09F6">
      <w:pPr>
        <w:spacing w:after="180" w:line="240" w:lineRule="auto"/>
        <w:ind w:left="1134"/>
        <w:contextualSpacing/>
        <w:jc w:val="both"/>
        <w:rPr>
          <w:rFonts w:cs="News Gothic MT"/>
          <w:color w:val="000000"/>
          <w:szCs w:val="21"/>
          <w:lang w:val="fr-FR"/>
        </w:rPr>
      </w:pPr>
      <w:r w:rsidRPr="000C248F">
        <w:rPr>
          <w:rFonts w:cs="News Gothic MT"/>
          <w:color w:val="000000"/>
          <w:szCs w:val="21"/>
          <w:lang w:val="fr-FR"/>
        </w:rPr>
        <w:t>Ci-après dénommée « le pouvoir adjudicateur » ou « PA » ou « Responsable du traitement ».</w:t>
      </w:r>
    </w:p>
    <w:p w14:paraId="2BF10954" w14:textId="77777777" w:rsidR="00E72532" w:rsidRPr="000C248F" w:rsidRDefault="00E72532" w:rsidP="001C09F6">
      <w:pPr>
        <w:spacing w:after="180" w:line="240" w:lineRule="auto"/>
        <w:contextualSpacing/>
        <w:jc w:val="both"/>
        <w:rPr>
          <w:rFonts w:cs="News Gothic MT"/>
          <w:color w:val="000000"/>
          <w:szCs w:val="21"/>
          <w:lang w:val="fr-FR"/>
        </w:rPr>
      </w:pPr>
      <w:r w:rsidRPr="000C248F">
        <w:rPr>
          <w:rFonts w:cs="News Gothic MT"/>
          <w:b/>
          <w:bCs/>
          <w:color w:val="000000"/>
          <w:szCs w:val="21"/>
          <w:lang w:val="fr-FR"/>
        </w:rPr>
        <w:t xml:space="preserve">ET </w:t>
      </w:r>
      <w:r w:rsidRPr="000C248F">
        <w:rPr>
          <w:rFonts w:cs="News Gothic MT"/>
          <w:color w:val="000000"/>
          <w:szCs w:val="21"/>
          <w:lang w:val="fr-FR"/>
        </w:rPr>
        <w:t xml:space="preserve">: </w:t>
      </w:r>
      <w:r w:rsidRPr="000C248F">
        <w:rPr>
          <w:rFonts w:cs="News Gothic MT"/>
          <w:color w:val="000000"/>
          <w:szCs w:val="21"/>
          <w:lang w:val="fr-FR"/>
        </w:rPr>
        <w:tab/>
      </w:r>
    </w:p>
    <w:p w14:paraId="58FF944F" w14:textId="77777777" w:rsidR="00E72532" w:rsidRPr="000C248F" w:rsidRDefault="00E72532" w:rsidP="001C09F6">
      <w:pPr>
        <w:spacing w:after="180" w:line="240" w:lineRule="auto"/>
        <w:contextualSpacing/>
        <w:jc w:val="both"/>
        <w:rPr>
          <w:rFonts w:cs="News Gothic MT"/>
          <w:b/>
          <w:bCs/>
          <w:color w:val="000000"/>
          <w:szCs w:val="21"/>
          <w:lang w:val="fr-FR"/>
        </w:rPr>
      </w:pPr>
    </w:p>
    <w:p w14:paraId="5FE98EC3" w14:textId="77777777" w:rsidR="00E72532" w:rsidRPr="000C248F" w:rsidRDefault="00E72532" w:rsidP="001C09F6">
      <w:pPr>
        <w:spacing w:after="180" w:line="240" w:lineRule="auto"/>
        <w:contextualSpacing/>
        <w:jc w:val="both"/>
        <w:rPr>
          <w:rFonts w:cs="News Gothic MT"/>
          <w:b/>
          <w:bCs/>
          <w:color w:val="000000"/>
          <w:szCs w:val="21"/>
          <w:lang w:val="fr-FR"/>
        </w:rPr>
      </w:pPr>
    </w:p>
    <w:p w14:paraId="1E16B68B" w14:textId="77777777" w:rsidR="00E72532" w:rsidRPr="000C248F" w:rsidRDefault="00E72532" w:rsidP="001C09F6">
      <w:pPr>
        <w:spacing w:after="180" w:line="240" w:lineRule="auto"/>
        <w:ind w:left="1134"/>
        <w:contextualSpacing/>
        <w:jc w:val="both"/>
        <w:rPr>
          <w:rFonts w:cs="News Gothic MT"/>
          <w:color w:val="000000"/>
          <w:szCs w:val="21"/>
          <w:lang w:val="fr-FR"/>
        </w:rPr>
      </w:pPr>
      <w:r w:rsidRPr="000C248F">
        <w:rPr>
          <w:rFonts w:cs="News Gothic MT"/>
          <w:b/>
          <w:color w:val="000000"/>
          <w:szCs w:val="21"/>
          <w:lang w:val="fr-FR"/>
        </w:rPr>
        <w:t xml:space="preserve">L’adjudicataire : </w:t>
      </w:r>
      <w:r w:rsidRPr="000C248F">
        <w:rPr>
          <w:rFonts w:cs="News Gothic MT"/>
          <w:color w:val="000000"/>
          <w:szCs w:val="21"/>
          <w:lang w:val="fr-FR"/>
        </w:rPr>
        <w:t>[……………………………………………………………………………………..….], dont le siège social est établi à […………………………………………………………………………………………….………………….…...] et immatriculée à la BCE sous le n° […………………………………………….…………….….],</w:t>
      </w:r>
    </w:p>
    <w:p w14:paraId="6865B4F5" w14:textId="77777777" w:rsidR="00E72532" w:rsidRPr="000C248F" w:rsidRDefault="00E72532" w:rsidP="001C09F6">
      <w:pPr>
        <w:spacing w:after="180" w:line="240" w:lineRule="auto"/>
        <w:ind w:left="1134"/>
        <w:contextualSpacing/>
        <w:jc w:val="both"/>
        <w:rPr>
          <w:rFonts w:cs="News Gothic MT"/>
          <w:color w:val="000000"/>
          <w:szCs w:val="21"/>
          <w:lang w:val="fr-FR"/>
        </w:rPr>
      </w:pPr>
    </w:p>
    <w:p w14:paraId="20DBF944" w14:textId="77777777" w:rsidR="00E72532" w:rsidRPr="000C248F" w:rsidRDefault="00E72532" w:rsidP="001C09F6">
      <w:pPr>
        <w:spacing w:after="180" w:line="240" w:lineRule="auto"/>
        <w:ind w:left="1134"/>
        <w:contextualSpacing/>
        <w:jc w:val="both"/>
        <w:rPr>
          <w:rFonts w:cs="News Gothic MT"/>
          <w:color w:val="000000"/>
          <w:szCs w:val="21"/>
          <w:lang w:val="fr-FR"/>
        </w:rPr>
      </w:pPr>
      <w:r w:rsidRPr="000C248F">
        <w:rPr>
          <w:rFonts w:cs="News Gothic MT"/>
          <w:color w:val="000000"/>
          <w:szCs w:val="21"/>
          <w:lang w:val="fr-FR"/>
        </w:rPr>
        <w:t>Représenté(e) par : [……………………………………………………………………………………...],</w:t>
      </w:r>
    </w:p>
    <w:p w14:paraId="31F66C83" w14:textId="77777777" w:rsidR="00E72532" w:rsidRPr="000C248F" w:rsidRDefault="00E72532" w:rsidP="001C09F6">
      <w:pPr>
        <w:spacing w:after="180" w:line="240" w:lineRule="auto"/>
        <w:ind w:left="1134"/>
        <w:contextualSpacing/>
        <w:jc w:val="both"/>
        <w:rPr>
          <w:rFonts w:cs="News Gothic MT"/>
          <w:color w:val="000000"/>
          <w:szCs w:val="21"/>
          <w:lang w:val="fr-FR"/>
        </w:rPr>
      </w:pPr>
      <w:r w:rsidRPr="000C248F">
        <w:rPr>
          <w:rFonts w:cs="News Gothic MT"/>
          <w:color w:val="000000"/>
          <w:szCs w:val="21"/>
          <w:lang w:val="fr-FR"/>
        </w:rPr>
        <w:t>conformément à l’article [……………………………………….……………………………….…….] des statuts de la société,</w:t>
      </w:r>
    </w:p>
    <w:p w14:paraId="55ADAA04" w14:textId="77777777" w:rsidR="00E72532" w:rsidRPr="000C248F" w:rsidRDefault="00E72532" w:rsidP="001C09F6">
      <w:pPr>
        <w:spacing w:after="180" w:line="240" w:lineRule="auto"/>
        <w:ind w:left="1134"/>
        <w:contextualSpacing/>
        <w:jc w:val="both"/>
        <w:rPr>
          <w:rFonts w:cs="News Gothic MT"/>
          <w:color w:val="000000"/>
          <w:szCs w:val="21"/>
          <w:lang w:val="fr-FR"/>
        </w:rPr>
      </w:pPr>
    </w:p>
    <w:p w14:paraId="02603FC9" w14:textId="77777777" w:rsidR="00E72532" w:rsidRPr="000C248F" w:rsidRDefault="00E72532" w:rsidP="001C09F6">
      <w:pPr>
        <w:spacing w:after="180" w:line="240" w:lineRule="auto"/>
        <w:ind w:left="1134"/>
        <w:contextualSpacing/>
        <w:jc w:val="both"/>
        <w:rPr>
          <w:rFonts w:cs="News Gothic MT"/>
          <w:color w:val="000000"/>
          <w:szCs w:val="21"/>
          <w:lang w:val="fr-FR"/>
        </w:rPr>
      </w:pPr>
      <w:r w:rsidRPr="000C248F">
        <w:rPr>
          <w:rFonts w:cs="News Gothic MT"/>
          <w:color w:val="000000"/>
          <w:szCs w:val="21"/>
          <w:lang w:val="fr-FR"/>
        </w:rPr>
        <w:t>Ci-après dénommé(e) « l’adjudicataire » ou « sous-traitant ».</w:t>
      </w:r>
    </w:p>
    <w:p w14:paraId="417BBDD0" w14:textId="77777777" w:rsidR="00E72532" w:rsidRPr="000C248F" w:rsidRDefault="00E72532" w:rsidP="001C09F6">
      <w:pPr>
        <w:spacing w:after="180" w:line="240" w:lineRule="auto"/>
        <w:ind w:left="1134"/>
        <w:contextualSpacing/>
        <w:jc w:val="both"/>
        <w:rPr>
          <w:rFonts w:cs="News Gothic MT"/>
          <w:color w:val="000000"/>
          <w:szCs w:val="21"/>
          <w:lang w:val="fr-FR"/>
        </w:rPr>
      </w:pPr>
    </w:p>
    <w:p w14:paraId="432DAC75" w14:textId="77777777" w:rsidR="00E72532" w:rsidRPr="000C248F" w:rsidRDefault="00E72532" w:rsidP="001C09F6">
      <w:pPr>
        <w:spacing w:after="180" w:line="240" w:lineRule="auto"/>
        <w:ind w:left="1134"/>
        <w:contextualSpacing/>
        <w:jc w:val="both"/>
        <w:rPr>
          <w:rFonts w:cs="News Gothic MT"/>
          <w:color w:val="000000"/>
          <w:szCs w:val="21"/>
          <w:lang w:val="fr-FR"/>
        </w:rPr>
      </w:pPr>
      <w:r w:rsidRPr="000C248F">
        <w:rPr>
          <w:rFonts w:cs="News Gothic MT"/>
          <w:color w:val="000000"/>
          <w:szCs w:val="21"/>
          <w:lang w:val="fr-FR"/>
        </w:rPr>
        <w:t>Le pouvoir adjudicateur et l’adjudicataire sont dénommés individuellement une « Partie » et ensemble les « Parties ».</w:t>
      </w:r>
    </w:p>
    <w:p w14:paraId="4A3DD174" w14:textId="77777777" w:rsidR="00E72532" w:rsidRPr="000C248F" w:rsidRDefault="00E72532" w:rsidP="001C09F6">
      <w:pPr>
        <w:spacing w:after="180" w:line="240" w:lineRule="auto"/>
        <w:ind w:left="1134"/>
        <w:contextualSpacing/>
        <w:jc w:val="both"/>
        <w:rPr>
          <w:rFonts w:cs="News Gothic MT"/>
          <w:color w:val="000000"/>
          <w:szCs w:val="21"/>
          <w:lang w:val="fr-FR"/>
        </w:rPr>
      </w:pPr>
    </w:p>
    <w:p w14:paraId="40993DE3" w14:textId="77777777" w:rsidR="00E72532" w:rsidRDefault="00E72532" w:rsidP="001C09F6">
      <w:pPr>
        <w:keepNext/>
        <w:keepLines/>
        <w:spacing w:before="240" w:after="240" w:line="240" w:lineRule="auto"/>
        <w:contextualSpacing/>
        <w:jc w:val="both"/>
        <w:outlineLvl w:val="1"/>
        <w:rPr>
          <w:rFonts w:eastAsia="Times New Roman"/>
          <w:b/>
          <w:bCs/>
          <w:color w:val="E5133B"/>
          <w:spacing w:val="20"/>
          <w:szCs w:val="21"/>
          <w:lang w:val="fr-FR"/>
        </w:rPr>
      </w:pPr>
      <w:bookmarkStart w:id="203" w:name="_Toc205548469"/>
      <w:bookmarkStart w:id="204" w:name="_Toc223783296"/>
      <w:r w:rsidRPr="000C248F">
        <w:rPr>
          <w:rFonts w:eastAsia="Times New Roman"/>
          <w:b/>
          <w:bCs/>
          <w:color w:val="E5133B"/>
          <w:spacing w:val="20"/>
          <w:szCs w:val="21"/>
          <w:lang w:val="fr-FR"/>
        </w:rPr>
        <w:t>Préambule</w:t>
      </w:r>
      <w:bookmarkEnd w:id="203"/>
      <w:bookmarkEnd w:id="204"/>
    </w:p>
    <w:p w14:paraId="368EDA59" w14:textId="77777777" w:rsidR="00CB20D2" w:rsidRPr="000C248F" w:rsidRDefault="00CB20D2" w:rsidP="001C09F6">
      <w:pPr>
        <w:keepNext/>
        <w:keepLines/>
        <w:spacing w:before="240" w:after="240" w:line="240" w:lineRule="auto"/>
        <w:contextualSpacing/>
        <w:jc w:val="both"/>
        <w:outlineLvl w:val="1"/>
        <w:rPr>
          <w:rFonts w:eastAsia="Times New Roman"/>
          <w:b/>
          <w:bCs/>
          <w:color w:val="E5133B"/>
          <w:spacing w:val="20"/>
          <w:szCs w:val="21"/>
          <w:lang w:val="fr-FR"/>
        </w:rPr>
      </w:pPr>
    </w:p>
    <w:p w14:paraId="51E7F2C6" w14:textId="77777777" w:rsidR="00E72532" w:rsidRPr="000C248F" w:rsidRDefault="00E72532" w:rsidP="001C09F6">
      <w:pPr>
        <w:autoSpaceDE w:val="0"/>
        <w:autoSpaceDN w:val="0"/>
        <w:adjustRightInd w:val="0"/>
        <w:spacing w:after="0" w:line="240" w:lineRule="auto"/>
        <w:contextualSpacing/>
        <w:jc w:val="both"/>
        <w:rPr>
          <w:szCs w:val="21"/>
        </w:rPr>
      </w:pPr>
      <w:r w:rsidRPr="000C248F">
        <w:rPr>
          <w:szCs w:val="21"/>
        </w:rPr>
        <w:t xml:space="preserve">Par décision du </w:t>
      </w:r>
      <w:r w:rsidRPr="000C248F">
        <w:rPr>
          <w:rFonts w:cs="News Gothic MT"/>
          <w:szCs w:val="21"/>
        </w:rPr>
        <w:t>[………………….…...]</w:t>
      </w:r>
      <w:r w:rsidRPr="000C248F">
        <w:rPr>
          <w:szCs w:val="21"/>
        </w:rPr>
        <w:t xml:space="preserve">, l’adjudicataire s’est vu attribuer un marché conformément au cahier spécial des charges n° </w:t>
      </w:r>
      <w:r w:rsidRPr="000C248F">
        <w:rPr>
          <w:rFonts w:cs="News Gothic MT"/>
          <w:szCs w:val="21"/>
        </w:rPr>
        <w:t>[……………………...]</w:t>
      </w:r>
      <w:r w:rsidRPr="000C248F">
        <w:rPr>
          <w:szCs w:val="21"/>
        </w:rPr>
        <w:t>.</w:t>
      </w:r>
    </w:p>
    <w:p w14:paraId="4A597071" w14:textId="77777777" w:rsidR="00E72532" w:rsidRPr="000C248F" w:rsidRDefault="00E72532" w:rsidP="001C09F6">
      <w:pPr>
        <w:autoSpaceDE w:val="0"/>
        <w:autoSpaceDN w:val="0"/>
        <w:adjustRightInd w:val="0"/>
        <w:spacing w:after="180" w:line="240" w:lineRule="auto"/>
        <w:contextualSpacing/>
        <w:jc w:val="both"/>
        <w:rPr>
          <w:color w:val="000000"/>
          <w:szCs w:val="21"/>
          <w:lang w:val="fr-FR"/>
        </w:rPr>
      </w:pPr>
    </w:p>
    <w:p w14:paraId="643B8913" w14:textId="77777777" w:rsidR="00E72532" w:rsidRPr="000C248F" w:rsidRDefault="00E72532" w:rsidP="001C09F6">
      <w:pPr>
        <w:autoSpaceDE w:val="0"/>
        <w:autoSpaceDN w:val="0"/>
        <w:adjustRightInd w:val="0"/>
        <w:spacing w:after="180" w:line="240" w:lineRule="auto"/>
        <w:contextualSpacing/>
        <w:jc w:val="both"/>
        <w:rPr>
          <w:color w:val="000000"/>
          <w:szCs w:val="21"/>
          <w:lang w:val="fr-FR"/>
        </w:rPr>
      </w:pPr>
      <w:r w:rsidRPr="000C248F">
        <w:rPr>
          <w:color w:val="000000"/>
          <w:szCs w:val="21"/>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B067890" w14:textId="77777777" w:rsidR="00E72532" w:rsidRPr="000C248F" w:rsidRDefault="00E72532" w:rsidP="001C09F6">
      <w:pPr>
        <w:autoSpaceDE w:val="0"/>
        <w:autoSpaceDN w:val="0"/>
        <w:adjustRightInd w:val="0"/>
        <w:spacing w:after="180" w:line="240" w:lineRule="auto"/>
        <w:contextualSpacing/>
        <w:jc w:val="both"/>
        <w:rPr>
          <w:color w:val="000000"/>
          <w:szCs w:val="21"/>
          <w:lang w:val="fr-FR"/>
        </w:rPr>
      </w:pPr>
    </w:p>
    <w:p w14:paraId="224C2446" w14:textId="77777777" w:rsidR="00E72532" w:rsidRPr="000C248F" w:rsidRDefault="00E72532" w:rsidP="001C09F6">
      <w:pPr>
        <w:autoSpaceDE w:val="0"/>
        <w:autoSpaceDN w:val="0"/>
        <w:adjustRightInd w:val="0"/>
        <w:spacing w:after="180" w:line="240" w:lineRule="auto"/>
        <w:contextualSpacing/>
        <w:jc w:val="both"/>
        <w:rPr>
          <w:color w:val="000000"/>
          <w:szCs w:val="21"/>
          <w:lang w:val="fr-FR"/>
        </w:rPr>
      </w:pPr>
      <w:r w:rsidRPr="000C248F">
        <w:rPr>
          <w:color w:val="000000"/>
          <w:szCs w:val="21"/>
          <w:lang w:val="fr-FR"/>
        </w:rPr>
        <w:t>L’objet de cet avenant est de conformer les documents de marché aux exigences de l’article 28 du RGPD.</w:t>
      </w:r>
    </w:p>
    <w:p w14:paraId="5E1863D9" w14:textId="77777777" w:rsidR="00E72532" w:rsidRPr="000C248F" w:rsidRDefault="00E72532" w:rsidP="001C09F6">
      <w:pPr>
        <w:autoSpaceDE w:val="0"/>
        <w:autoSpaceDN w:val="0"/>
        <w:adjustRightInd w:val="0"/>
        <w:spacing w:after="180" w:line="240" w:lineRule="auto"/>
        <w:contextualSpacing/>
        <w:jc w:val="both"/>
        <w:rPr>
          <w:color w:val="000000"/>
          <w:szCs w:val="21"/>
          <w:lang w:val="fr-FR"/>
        </w:rPr>
      </w:pPr>
    </w:p>
    <w:p w14:paraId="68BB748A" w14:textId="77777777" w:rsidR="00E72532" w:rsidRDefault="00E72532" w:rsidP="001C09F6">
      <w:pPr>
        <w:autoSpaceDE w:val="0"/>
        <w:autoSpaceDN w:val="0"/>
        <w:adjustRightInd w:val="0"/>
        <w:spacing w:after="180" w:line="240" w:lineRule="auto"/>
        <w:contextualSpacing/>
        <w:jc w:val="both"/>
        <w:rPr>
          <w:color w:val="000000"/>
          <w:szCs w:val="21"/>
          <w:lang w:val="fr-FR"/>
        </w:rPr>
      </w:pPr>
      <w:r w:rsidRPr="000C248F">
        <w:rPr>
          <w:color w:val="000000"/>
          <w:szCs w:val="21"/>
          <w:lang w:val="fr-FR"/>
        </w:rPr>
        <w:t>Il n’est pas autrement dérogé aux conditions du marché, notamment quant au délai et à la valeur du marché attribué.</w:t>
      </w:r>
    </w:p>
    <w:p w14:paraId="5751C7B3" w14:textId="77777777" w:rsidR="00CB20D2" w:rsidRPr="000C248F" w:rsidRDefault="00CB20D2" w:rsidP="001C09F6">
      <w:pPr>
        <w:autoSpaceDE w:val="0"/>
        <w:autoSpaceDN w:val="0"/>
        <w:adjustRightInd w:val="0"/>
        <w:spacing w:after="180" w:line="240" w:lineRule="auto"/>
        <w:contextualSpacing/>
        <w:jc w:val="both"/>
        <w:rPr>
          <w:color w:val="000000"/>
          <w:szCs w:val="21"/>
          <w:lang w:val="fr-FR"/>
        </w:rPr>
      </w:pPr>
    </w:p>
    <w:p w14:paraId="7A72C3DF" w14:textId="77777777" w:rsidR="00E72532" w:rsidRDefault="00E72532" w:rsidP="001C09F6">
      <w:pPr>
        <w:keepNext/>
        <w:keepLines/>
        <w:spacing w:before="240" w:after="240" w:line="240" w:lineRule="auto"/>
        <w:contextualSpacing/>
        <w:jc w:val="both"/>
        <w:outlineLvl w:val="1"/>
        <w:rPr>
          <w:rFonts w:eastAsia="Times New Roman"/>
          <w:b/>
          <w:bCs/>
          <w:color w:val="E5133B"/>
          <w:spacing w:val="20"/>
          <w:szCs w:val="21"/>
          <w:lang w:val="fr-FR"/>
        </w:rPr>
      </w:pPr>
      <w:bookmarkStart w:id="205" w:name="_Toc205548470"/>
      <w:bookmarkStart w:id="206" w:name="_Toc223783297"/>
      <w:r w:rsidRPr="000C248F">
        <w:rPr>
          <w:rFonts w:eastAsia="Times New Roman"/>
          <w:b/>
          <w:bCs/>
          <w:color w:val="E5133B"/>
          <w:spacing w:val="20"/>
          <w:szCs w:val="21"/>
          <w:lang w:val="fr-FR"/>
        </w:rPr>
        <w:t>Article 1 : Définitions</w:t>
      </w:r>
      <w:bookmarkEnd w:id="205"/>
      <w:bookmarkEnd w:id="206"/>
    </w:p>
    <w:p w14:paraId="4317BEA4" w14:textId="77777777" w:rsidR="00CB20D2" w:rsidRPr="000C248F" w:rsidRDefault="00CB20D2" w:rsidP="001C09F6">
      <w:pPr>
        <w:keepNext/>
        <w:keepLines/>
        <w:spacing w:before="240" w:after="240" w:line="240" w:lineRule="auto"/>
        <w:contextualSpacing/>
        <w:jc w:val="both"/>
        <w:outlineLvl w:val="1"/>
        <w:rPr>
          <w:rFonts w:eastAsia="Times New Roman"/>
          <w:b/>
          <w:bCs/>
          <w:color w:val="E5133B"/>
          <w:spacing w:val="20"/>
          <w:szCs w:val="21"/>
          <w:lang w:val="fr-FR"/>
        </w:rPr>
      </w:pPr>
    </w:p>
    <w:p w14:paraId="1FD137E0" w14:textId="77777777" w:rsidR="00E72532" w:rsidRDefault="00E72532" w:rsidP="0055079B">
      <w:pPr>
        <w:numPr>
          <w:ilvl w:val="1"/>
          <w:numId w:val="15"/>
        </w:numPr>
        <w:spacing w:after="0" w:line="240" w:lineRule="auto"/>
        <w:contextualSpacing/>
        <w:jc w:val="both"/>
        <w:rPr>
          <w:szCs w:val="21"/>
          <w:lang w:val="fr-FR"/>
        </w:rPr>
      </w:pPr>
      <w:r w:rsidRPr="000C248F">
        <w:rPr>
          <w:szCs w:val="21"/>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des données. Par « Législation en matière de protection des données » on entend toute </w:t>
      </w:r>
      <w:r w:rsidRPr="000C248F">
        <w:rPr>
          <w:szCs w:val="21"/>
          <w:lang w:val="fr-FR"/>
        </w:rPr>
        <w:lastRenderedPageBreak/>
        <w:t>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w:t>
      </w:r>
      <w:r w:rsidRPr="000C248F">
        <w:rPr>
          <w:szCs w:val="21"/>
        </w:rPr>
        <w:t>ci-après RGPD</w:t>
      </w:r>
      <w:r w:rsidRPr="000C248F">
        <w:rPr>
          <w:szCs w:val="21"/>
          <w:lang w:val="fr-FR"/>
        </w:rPr>
        <w:t>) et la loi belge du 30 juillet 2018 relative à la protection des personnes physiques à l’égard des traitements de données à caractère personnel.</w:t>
      </w:r>
    </w:p>
    <w:p w14:paraId="7A9DFA39" w14:textId="77777777" w:rsidR="00CB20D2" w:rsidRPr="000C248F" w:rsidRDefault="00CB20D2" w:rsidP="001C09F6">
      <w:pPr>
        <w:spacing w:after="0" w:line="240" w:lineRule="auto"/>
        <w:ind w:left="720"/>
        <w:contextualSpacing/>
        <w:jc w:val="both"/>
        <w:rPr>
          <w:szCs w:val="21"/>
          <w:lang w:val="fr-FR"/>
        </w:rPr>
      </w:pPr>
    </w:p>
    <w:p w14:paraId="38595B93" w14:textId="77777777" w:rsidR="00E72532" w:rsidRPr="000C248F" w:rsidRDefault="00E72532" w:rsidP="001C09F6">
      <w:pPr>
        <w:keepNext/>
        <w:keepLines/>
        <w:spacing w:before="240" w:after="240" w:line="240" w:lineRule="auto"/>
        <w:contextualSpacing/>
        <w:jc w:val="both"/>
        <w:outlineLvl w:val="1"/>
        <w:rPr>
          <w:rFonts w:eastAsia="Times New Roman"/>
          <w:b/>
          <w:bCs/>
          <w:color w:val="E5133B"/>
          <w:spacing w:val="20"/>
          <w:szCs w:val="21"/>
          <w:lang w:val="fr-FR"/>
        </w:rPr>
      </w:pPr>
      <w:bookmarkStart w:id="207" w:name="_Toc205548471"/>
      <w:bookmarkStart w:id="208" w:name="_Toc223783298"/>
      <w:r w:rsidRPr="000C248F">
        <w:rPr>
          <w:rFonts w:eastAsia="Times New Roman"/>
          <w:b/>
          <w:bCs/>
          <w:color w:val="E5133B"/>
          <w:spacing w:val="20"/>
          <w:szCs w:val="21"/>
          <w:lang w:val="fr-FR"/>
        </w:rPr>
        <w:t>Article 2 : Objet de la Convention</w:t>
      </w:r>
      <w:bookmarkEnd w:id="207"/>
      <w:bookmarkEnd w:id="208"/>
    </w:p>
    <w:p w14:paraId="571AF004" w14:textId="77777777" w:rsidR="00E72532" w:rsidRPr="000C248F" w:rsidRDefault="00E72532" w:rsidP="001C09F6">
      <w:pPr>
        <w:spacing w:after="180" w:line="240" w:lineRule="auto"/>
        <w:ind w:left="720"/>
        <w:contextualSpacing/>
        <w:jc w:val="both"/>
        <w:rPr>
          <w:rFonts w:cs="Open Sans"/>
          <w:color w:val="000000"/>
          <w:szCs w:val="21"/>
          <w:lang w:val="fr-FR"/>
        </w:rPr>
      </w:pPr>
    </w:p>
    <w:p w14:paraId="3F76AC95" w14:textId="77777777" w:rsidR="00E72532" w:rsidRPr="000C248F" w:rsidRDefault="00E72532" w:rsidP="0055079B">
      <w:pPr>
        <w:numPr>
          <w:ilvl w:val="1"/>
          <w:numId w:val="12"/>
        </w:numPr>
        <w:spacing w:after="180" w:line="240" w:lineRule="auto"/>
        <w:contextualSpacing/>
        <w:jc w:val="both"/>
        <w:rPr>
          <w:rFonts w:cs="Open Sans"/>
          <w:color w:val="000000"/>
          <w:szCs w:val="21"/>
          <w:lang w:val="fr-FR"/>
        </w:rPr>
      </w:pPr>
      <w:r w:rsidRPr="000C248F">
        <w:rPr>
          <w:rFonts w:cs="Open Sans"/>
          <w:color w:val="000000"/>
          <w:szCs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46C7B5E2" w14:textId="77777777" w:rsidR="00E72532" w:rsidRPr="000C248F" w:rsidRDefault="00E72532" w:rsidP="001C09F6">
      <w:pPr>
        <w:spacing w:after="180" w:line="240" w:lineRule="auto"/>
        <w:ind w:left="720"/>
        <w:contextualSpacing/>
        <w:jc w:val="both"/>
        <w:rPr>
          <w:rFonts w:cs="Open Sans"/>
          <w:color w:val="000000"/>
          <w:szCs w:val="21"/>
          <w:lang w:val="fr-FR"/>
        </w:rPr>
      </w:pPr>
    </w:p>
    <w:p w14:paraId="76996C33" w14:textId="77777777" w:rsidR="00E72532" w:rsidRPr="000C248F" w:rsidRDefault="00E72532" w:rsidP="0055079B">
      <w:pPr>
        <w:numPr>
          <w:ilvl w:val="1"/>
          <w:numId w:val="12"/>
        </w:numPr>
        <w:spacing w:after="180" w:line="240" w:lineRule="auto"/>
        <w:contextualSpacing/>
        <w:jc w:val="both"/>
        <w:rPr>
          <w:rFonts w:cs="Open Sans"/>
          <w:color w:val="000000"/>
          <w:szCs w:val="21"/>
          <w:lang w:val="fr-FR"/>
        </w:rPr>
      </w:pPr>
      <w:r w:rsidRPr="000C248F">
        <w:rPr>
          <w:rFonts w:cs="Open Sans"/>
          <w:color w:val="000000"/>
          <w:szCs w:val="21"/>
          <w:lang w:val="fr-FR"/>
        </w:rPr>
        <w:t>L’adjudicataire exécute le marché conformément aux dispositions de la présente Convention.</w:t>
      </w:r>
    </w:p>
    <w:p w14:paraId="76D8DD34" w14:textId="77777777" w:rsidR="00E72532" w:rsidRPr="000C248F" w:rsidRDefault="00E72532" w:rsidP="001C09F6">
      <w:pPr>
        <w:spacing w:after="180" w:line="240" w:lineRule="auto"/>
        <w:contextualSpacing/>
        <w:jc w:val="both"/>
        <w:rPr>
          <w:rFonts w:cs="Open Sans"/>
          <w:color w:val="000000"/>
          <w:szCs w:val="21"/>
          <w:lang w:val="fr-FR"/>
        </w:rPr>
      </w:pPr>
    </w:p>
    <w:p w14:paraId="78AB1DAE" w14:textId="77777777" w:rsidR="00E72532" w:rsidRPr="000C248F" w:rsidRDefault="00E72532" w:rsidP="0055079B">
      <w:pPr>
        <w:numPr>
          <w:ilvl w:val="1"/>
          <w:numId w:val="12"/>
        </w:numPr>
        <w:spacing w:after="180" w:line="240" w:lineRule="auto"/>
        <w:contextualSpacing/>
        <w:jc w:val="both"/>
        <w:rPr>
          <w:rFonts w:cs="Open Sans"/>
          <w:color w:val="000000"/>
          <w:szCs w:val="21"/>
          <w:lang w:val="fr-FR"/>
        </w:rPr>
      </w:pPr>
      <w:r w:rsidRPr="000C248F">
        <w:rPr>
          <w:rFonts w:cs="Open Sans"/>
          <w:color w:val="000000"/>
          <w:szCs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579E9DE9" w14:textId="77777777" w:rsidR="00E72532" w:rsidRPr="000C248F" w:rsidRDefault="00E72532" w:rsidP="001C09F6">
      <w:pPr>
        <w:spacing w:after="180" w:line="240" w:lineRule="auto"/>
        <w:ind w:left="720"/>
        <w:contextualSpacing/>
        <w:jc w:val="both"/>
        <w:rPr>
          <w:rFonts w:cs="Open Sans"/>
          <w:color w:val="000000"/>
          <w:szCs w:val="21"/>
          <w:lang w:val="fr-FR"/>
        </w:rPr>
      </w:pPr>
    </w:p>
    <w:p w14:paraId="7B1CDDAA" w14:textId="77777777" w:rsidR="00E72532" w:rsidRPr="000C248F" w:rsidRDefault="00E72532" w:rsidP="0055079B">
      <w:pPr>
        <w:numPr>
          <w:ilvl w:val="1"/>
          <w:numId w:val="12"/>
        </w:numPr>
        <w:spacing w:after="180" w:line="240" w:lineRule="auto"/>
        <w:contextualSpacing/>
        <w:jc w:val="both"/>
        <w:rPr>
          <w:rFonts w:cs="Open Sans"/>
          <w:color w:val="000000"/>
          <w:szCs w:val="21"/>
          <w:lang w:val="fr-FR"/>
        </w:rPr>
      </w:pPr>
      <w:r w:rsidRPr="000C248F">
        <w:rPr>
          <w:color w:val="000000"/>
          <w:szCs w:val="21"/>
          <w:lang w:val="fr-FR"/>
        </w:rPr>
        <w:t xml:space="preserve">Les éléments compris dans le traitement sont inclus et précisés plus amplement dans l’Annexe 1 de cette Convention. Les éléments suivants sont particulièrement inclus dans ladite Annexe : </w:t>
      </w:r>
    </w:p>
    <w:p w14:paraId="1D70C3C9" w14:textId="77777777" w:rsidR="00E72532" w:rsidRPr="000C248F" w:rsidRDefault="00E72532" w:rsidP="001C09F6">
      <w:pPr>
        <w:spacing w:after="180" w:line="240" w:lineRule="auto"/>
        <w:contextualSpacing/>
        <w:jc w:val="both"/>
        <w:rPr>
          <w:rFonts w:cs="Open Sans"/>
          <w:color w:val="000000"/>
          <w:szCs w:val="21"/>
          <w:lang w:val="fr-FR"/>
        </w:rPr>
      </w:pPr>
    </w:p>
    <w:p w14:paraId="0A13C7C5" w14:textId="77777777" w:rsidR="00E72532" w:rsidRPr="000C248F" w:rsidRDefault="00E72532" w:rsidP="0055079B">
      <w:pPr>
        <w:numPr>
          <w:ilvl w:val="0"/>
          <w:numId w:val="16"/>
        </w:numPr>
        <w:spacing w:after="180" w:line="240" w:lineRule="auto"/>
        <w:contextualSpacing/>
        <w:jc w:val="both"/>
        <w:rPr>
          <w:rFonts w:cs="Open Sans"/>
          <w:color w:val="000000"/>
          <w:szCs w:val="21"/>
          <w:lang w:val="fr-FR"/>
        </w:rPr>
      </w:pPr>
      <w:r w:rsidRPr="000C248F">
        <w:rPr>
          <w:color w:val="000000"/>
          <w:szCs w:val="21"/>
          <w:lang w:val="fr-FR"/>
        </w:rPr>
        <w:t>Les activités de traitements de données à caractère personnel ;</w:t>
      </w:r>
    </w:p>
    <w:p w14:paraId="33E38A90" w14:textId="77777777" w:rsidR="00E72532" w:rsidRPr="000C248F" w:rsidRDefault="00E72532" w:rsidP="0055079B">
      <w:pPr>
        <w:numPr>
          <w:ilvl w:val="0"/>
          <w:numId w:val="16"/>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Les catégories de </w:t>
      </w:r>
      <w:r w:rsidRPr="000C248F">
        <w:rPr>
          <w:color w:val="000000"/>
          <w:szCs w:val="21"/>
          <w:lang w:val="fr-FR"/>
        </w:rPr>
        <w:t>données à caractère personnel traitées ;</w:t>
      </w:r>
    </w:p>
    <w:p w14:paraId="3B47806B" w14:textId="77777777" w:rsidR="00E72532" w:rsidRPr="000C248F" w:rsidRDefault="00E72532" w:rsidP="0055079B">
      <w:pPr>
        <w:numPr>
          <w:ilvl w:val="0"/>
          <w:numId w:val="16"/>
        </w:numPr>
        <w:spacing w:after="180" w:line="240" w:lineRule="auto"/>
        <w:contextualSpacing/>
        <w:jc w:val="both"/>
        <w:rPr>
          <w:rFonts w:cs="Open Sans"/>
          <w:color w:val="000000"/>
          <w:szCs w:val="21"/>
          <w:lang w:val="fr-FR"/>
        </w:rPr>
      </w:pPr>
      <w:r w:rsidRPr="000C248F">
        <w:rPr>
          <w:color w:val="000000"/>
          <w:szCs w:val="21"/>
          <w:lang w:val="fr-FR"/>
        </w:rPr>
        <w:t>Les catégories d’intéressés auxquelles se rapportent les données à caractère personnel du pouvoir adjudicateur ;</w:t>
      </w:r>
    </w:p>
    <w:p w14:paraId="41165500" w14:textId="77777777" w:rsidR="00E72532" w:rsidRPr="000C248F" w:rsidRDefault="00E72532" w:rsidP="0055079B">
      <w:pPr>
        <w:numPr>
          <w:ilvl w:val="0"/>
          <w:numId w:val="16"/>
        </w:numPr>
        <w:spacing w:after="180" w:line="240" w:lineRule="auto"/>
        <w:contextualSpacing/>
        <w:jc w:val="both"/>
        <w:rPr>
          <w:rFonts w:cs="Open Sans"/>
          <w:color w:val="000000"/>
          <w:szCs w:val="21"/>
          <w:lang w:val="fr-FR"/>
        </w:rPr>
      </w:pPr>
      <w:r w:rsidRPr="000C248F">
        <w:rPr>
          <w:color w:val="000000"/>
          <w:szCs w:val="21"/>
          <w:lang w:val="fr-FR"/>
        </w:rPr>
        <w:t xml:space="preserve">Les finalités du traitement. </w:t>
      </w:r>
    </w:p>
    <w:p w14:paraId="10C7A975" w14:textId="77777777" w:rsidR="00E72532" w:rsidRPr="000C248F" w:rsidRDefault="00E72532" w:rsidP="0055079B">
      <w:pPr>
        <w:numPr>
          <w:ilvl w:val="1"/>
          <w:numId w:val="12"/>
        </w:numPr>
        <w:spacing w:after="180" w:line="240" w:lineRule="auto"/>
        <w:contextualSpacing/>
        <w:jc w:val="both"/>
        <w:rPr>
          <w:rFonts w:cs="Open Sans"/>
          <w:color w:val="000000"/>
          <w:szCs w:val="21"/>
          <w:lang w:val="fr-FR"/>
        </w:rPr>
      </w:pPr>
      <w:r w:rsidRPr="000C248F">
        <w:rPr>
          <w:rFonts w:cs="Open Sans"/>
          <w:color w:val="000000"/>
          <w:szCs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56BCB9C8" w14:textId="77777777" w:rsidR="00E72532" w:rsidRPr="000C248F" w:rsidRDefault="00E72532" w:rsidP="001C09F6">
      <w:pPr>
        <w:spacing w:after="180" w:line="240" w:lineRule="auto"/>
        <w:ind w:left="720"/>
        <w:contextualSpacing/>
        <w:jc w:val="both"/>
        <w:rPr>
          <w:rFonts w:cs="Open Sans"/>
          <w:color w:val="000000"/>
          <w:szCs w:val="21"/>
          <w:lang w:val="fr-FR"/>
        </w:rPr>
      </w:pPr>
    </w:p>
    <w:p w14:paraId="2130040D" w14:textId="77777777" w:rsidR="00E72532" w:rsidRPr="000C248F" w:rsidRDefault="00E72532" w:rsidP="0055079B">
      <w:pPr>
        <w:numPr>
          <w:ilvl w:val="1"/>
          <w:numId w:val="12"/>
        </w:numPr>
        <w:spacing w:after="180" w:line="240" w:lineRule="auto"/>
        <w:contextualSpacing/>
        <w:jc w:val="both"/>
        <w:rPr>
          <w:rFonts w:cs="Open Sans"/>
          <w:color w:val="000000"/>
          <w:szCs w:val="21"/>
          <w:lang w:val="fr-FR"/>
        </w:rPr>
      </w:pPr>
      <w:r w:rsidRPr="000C248F">
        <w:rPr>
          <w:rFonts w:cs="Open Sans"/>
          <w:color w:val="000000"/>
          <w:szCs w:val="21"/>
          <w:lang w:val="fr-FR"/>
        </w:rPr>
        <w:t>Les deux Parties s'engagent à adopter des mesures appropriées pour s'assurer que les données à caractère personnel ne sont pas utilisées abusivement ou acquises par un tiers non autorisé.</w:t>
      </w:r>
    </w:p>
    <w:p w14:paraId="4A182AC2" w14:textId="77777777" w:rsidR="00E72532" w:rsidRPr="000C248F" w:rsidRDefault="00E72532" w:rsidP="0055079B">
      <w:pPr>
        <w:numPr>
          <w:ilvl w:val="1"/>
          <w:numId w:val="12"/>
        </w:numPr>
        <w:spacing w:after="0" w:line="240" w:lineRule="auto"/>
        <w:contextualSpacing/>
        <w:jc w:val="both"/>
        <w:rPr>
          <w:szCs w:val="21"/>
          <w:lang w:val="fr-FR"/>
        </w:rPr>
      </w:pPr>
      <w:r w:rsidRPr="000C248F">
        <w:rPr>
          <w:szCs w:val="21"/>
          <w:lang w:val="fr-FR"/>
        </w:rPr>
        <w:t>En cas de conflit entre les dispositions de la présente Convention et celles du Cahier spécial des charges, les dispositions de la présente Convention prévaudront.</w:t>
      </w:r>
    </w:p>
    <w:p w14:paraId="1C2D2B9F" w14:textId="77777777" w:rsidR="00E72532" w:rsidRPr="000C248F" w:rsidRDefault="00E72532" w:rsidP="001C09F6">
      <w:pPr>
        <w:spacing w:after="180" w:line="240" w:lineRule="auto"/>
        <w:contextualSpacing/>
        <w:jc w:val="both"/>
        <w:rPr>
          <w:rFonts w:cs="Open Sans"/>
          <w:color w:val="000000"/>
          <w:szCs w:val="21"/>
          <w:lang w:val="fr-FR"/>
        </w:rPr>
      </w:pPr>
    </w:p>
    <w:p w14:paraId="0BEF2FC2"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09" w:name="_Toc205548472"/>
      <w:bookmarkStart w:id="210" w:name="_Toc223783299"/>
      <w:r w:rsidRPr="000C248F">
        <w:rPr>
          <w:rFonts w:eastAsia="Times New Roman"/>
          <w:b/>
          <w:bCs/>
          <w:color w:val="E5103B"/>
          <w:spacing w:val="20"/>
          <w:szCs w:val="21"/>
          <w:lang w:val="fr-FR"/>
        </w:rPr>
        <w:t>Article 3 : Instructions du pouvoir adjudicateur</w:t>
      </w:r>
      <w:bookmarkEnd w:id="209"/>
      <w:bookmarkEnd w:id="210"/>
    </w:p>
    <w:p w14:paraId="0EE6ED54" w14:textId="77777777" w:rsidR="00CB20D2" w:rsidRPr="000C248F" w:rsidRDefault="00CB20D2" w:rsidP="001C09F6">
      <w:pPr>
        <w:keepNext/>
        <w:keepLines/>
        <w:spacing w:before="240" w:after="240" w:line="240" w:lineRule="auto"/>
        <w:contextualSpacing/>
        <w:jc w:val="both"/>
        <w:outlineLvl w:val="1"/>
        <w:rPr>
          <w:rFonts w:eastAsia="Times New Roman"/>
          <w:b/>
          <w:bCs/>
          <w:color w:val="E5103B"/>
          <w:spacing w:val="20"/>
          <w:szCs w:val="21"/>
          <w:lang w:val="fr-FR"/>
        </w:rPr>
      </w:pPr>
    </w:p>
    <w:p w14:paraId="7207D368" w14:textId="77777777" w:rsidR="00E72532" w:rsidRPr="000C248F" w:rsidRDefault="00E72532" w:rsidP="0055079B">
      <w:pPr>
        <w:numPr>
          <w:ilvl w:val="1"/>
          <w:numId w:val="18"/>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314623E2" w14:textId="77777777" w:rsidR="00E72532" w:rsidRPr="000C248F" w:rsidRDefault="00E72532" w:rsidP="001C09F6">
      <w:pPr>
        <w:spacing w:after="180" w:line="240" w:lineRule="auto"/>
        <w:ind w:left="720"/>
        <w:contextualSpacing/>
        <w:jc w:val="both"/>
        <w:rPr>
          <w:rFonts w:cs="Open Sans"/>
          <w:color w:val="000000"/>
          <w:szCs w:val="21"/>
          <w:lang w:val="fr-FR"/>
        </w:rPr>
      </w:pPr>
    </w:p>
    <w:p w14:paraId="6ADB6C8A" w14:textId="77777777" w:rsidR="00E72532" w:rsidRPr="000C248F" w:rsidRDefault="00E72532" w:rsidP="0055079B">
      <w:pPr>
        <w:numPr>
          <w:ilvl w:val="1"/>
          <w:numId w:val="18"/>
        </w:numPr>
        <w:spacing w:after="180" w:line="240" w:lineRule="auto"/>
        <w:contextualSpacing/>
        <w:jc w:val="both"/>
        <w:rPr>
          <w:rFonts w:cs="Open Sans"/>
          <w:color w:val="000000"/>
          <w:szCs w:val="21"/>
          <w:lang w:val="fr-FR"/>
        </w:rPr>
      </w:pPr>
      <w:r w:rsidRPr="000C248F">
        <w:rPr>
          <w:rFonts w:cs="Open Sans"/>
          <w:color w:val="000000"/>
          <w:szCs w:val="21"/>
          <w:lang w:val="fr-FR"/>
        </w:rPr>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7EDFE95C" w14:textId="77777777" w:rsidR="00E72532" w:rsidRPr="000C248F" w:rsidRDefault="00E72532" w:rsidP="001C09F6">
      <w:pPr>
        <w:spacing w:after="180" w:line="240" w:lineRule="auto"/>
        <w:ind w:left="720"/>
        <w:contextualSpacing/>
        <w:jc w:val="both"/>
        <w:rPr>
          <w:rFonts w:cs="Open Sans"/>
          <w:color w:val="000000"/>
          <w:szCs w:val="21"/>
          <w:lang w:val="fr-FR"/>
        </w:rPr>
      </w:pPr>
    </w:p>
    <w:p w14:paraId="6F0858BE" w14:textId="77777777" w:rsidR="00E72532" w:rsidRPr="000C248F" w:rsidRDefault="00E72532" w:rsidP="0055079B">
      <w:pPr>
        <w:numPr>
          <w:ilvl w:val="1"/>
          <w:numId w:val="18"/>
        </w:numPr>
        <w:spacing w:after="180" w:line="240" w:lineRule="auto"/>
        <w:contextualSpacing/>
        <w:jc w:val="both"/>
        <w:rPr>
          <w:rFonts w:cs="Open Sans"/>
          <w:color w:val="000000"/>
          <w:szCs w:val="21"/>
          <w:lang w:val="fr-FR"/>
        </w:rPr>
      </w:pPr>
      <w:r w:rsidRPr="000C248F">
        <w:rPr>
          <w:color w:val="000000"/>
          <w:szCs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E4167A3" w14:textId="77777777" w:rsidR="00E72532" w:rsidRPr="000C248F" w:rsidRDefault="00E72532" w:rsidP="001C09F6">
      <w:pPr>
        <w:spacing w:after="0" w:line="240" w:lineRule="auto"/>
        <w:ind w:left="720"/>
        <w:contextualSpacing/>
        <w:jc w:val="both"/>
        <w:rPr>
          <w:szCs w:val="21"/>
          <w:lang w:val="fr-FR"/>
        </w:rPr>
      </w:pPr>
    </w:p>
    <w:p w14:paraId="1E31A060" w14:textId="77777777" w:rsidR="00E72532" w:rsidRPr="00CB20D2" w:rsidRDefault="00E72532" w:rsidP="0055079B">
      <w:pPr>
        <w:numPr>
          <w:ilvl w:val="1"/>
          <w:numId w:val="18"/>
        </w:numPr>
        <w:spacing w:after="180" w:line="240" w:lineRule="auto"/>
        <w:contextualSpacing/>
        <w:jc w:val="both"/>
        <w:rPr>
          <w:rFonts w:cs="Open Sans"/>
          <w:color w:val="000000"/>
          <w:szCs w:val="21"/>
          <w:lang w:val="fr-FR"/>
        </w:rPr>
      </w:pPr>
      <w:r w:rsidRPr="000C248F">
        <w:rPr>
          <w:color w:val="000000"/>
          <w:szCs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A8E1D56" w14:textId="77777777" w:rsidR="00CB20D2" w:rsidRPr="000C248F" w:rsidRDefault="00CB20D2" w:rsidP="001C09F6">
      <w:pPr>
        <w:spacing w:after="180" w:line="240" w:lineRule="auto"/>
        <w:contextualSpacing/>
        <w:jc w:val="both"/>
        <w:rPr>
          <w:rFonts w:cs="Open Sans"/>
          <w:color w:val="000000"/>
          <w:szCs w:val="21"/>
          <w:lang w:val="fr-FR"/>
        </w:rPr>
      </w:pPr>
    </w:p>
    <w:p w14:paraId="70E23347"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11" w:name="_Toc205548473"/>
      <w:bookmarkStart w:id="212" w:name="_Toc223783300"/>
      <w:r w:rsidRPr="000C248F">
        <w:rPr>
          <w:rFonts w:eastAsia="Times New Roman"/>
          <w:b/>
          <w:bCs/>
          <w:color w:val="E5103B"/>
          <w:spacing w:val="20"/>
          <w:szCs w:val="21"/>
          <w:lang w:val="fr-FR"/>
        </w:rPr>
        <w:t>Article 4 : Assistance au pouvoir adjudicateur</w:t>
      </w:r>
      <w:bookmarkEnd w:id="211"/>
      <w:bookmarkEnd w:id="212"/>
      <w:r w:rsidRPr="000C248F">
        <w:rPr>
          <w:rFonts w:eastAsia="Times New Roman"/>
          <w:b/>
          <w:bCs/>
          <w:color w:val="E5103B"/>
          <w:spacing w:val="20"/>
          <w:szCs w:val="21"/>
          <w:lang w:val="fr-FR"/>
        </w:rPr>
        <w:t xml:space="preserve"> </w:t>
      </w:r>
    </w:p>
    <w:p w14:paraId="314691E9" w14:textId="77777777" w:rsidR="00CB20D2" w:rsidRPr="000C248F" w:rsidRDefault="00CB20D2" w:rsidP="001C09F6">
      <w:pPr>
        <w:keepNext/>
        <w:keepLines/>
        <w:spacing w:before="240" w:after="240" w:line="240" w:lineRule="auto"/>
        <w:contextualSpacing/>
        <w:jc w:val="both"/>
        <w:outlineLvl w:val="1"/>
        <w:rPr>
          <w:rFonts w:eastAsia="Times New Roman"/>
          <w:b/>
          <w:bCs/>
          <w:color w:val="E5103B"/>
          <w:spacing w:val="20"/>
          <w:szCs w:val="21"/>
          <w:lang w:val="fr-FR"/>
        </w:rPr>
      </w:pPr>
    </w:p>
    <w:p w14:paraId="30D611AC" w14:textId="77777777" w:rsidR="00E72532" w:rsidRPr="000C248F" w:rsidRDefault="00E72532" w:rsidP="0055079B">
      <w:pPr>
        <w:numPr>
          <w:ilvl w:val="1"/>
          <w:numId w:val="19"/>
        </w:numPr>
        <w:spacing w:after="180" w:line="240" w:lineRule="auto"/>
        <w:contextualSpacing/>
        <w:jc w:val="both"/>
        <w:rPr>
          <w:rFonts w:cs="Open Sans"/>
          <w:color w:val="000000"/>
          <w:szCs w:val="21"/>
          <w:lang w:val="fr-FR"/>
        </w:rPr>
      </w:pPr>
      <w:r w:rsidRPr="000C248F">
        <w:rPr>
          <w:rFonts w:cs="Open Sans"/>
          <w:b/>
          <w:color w:val="000000"/>
          <w:szCs w:val="21"/>
          <w:lang w:val="fr-FR"/>
        </w:rPr>
        <w:t>Conformité à la législation</w:t>
      </w:r>
      <w:r w:rsidRPr="000C248F">
        <w:rPr>
          <w:rFonts w:cs="Open Sans"/>
          <w:color w:val="000000"/>
          <w:szCs w:val="21"/>
          <w:lang w:val="fr-FR"/>
        </w:rPr>
        <w:t>. L’adjudicataire assiste le pouvoir adjudicateur dans le respect des obligations qui lui incombent en vertu du Règlement, en tenant compte de la nature du traitement et des informations dont dispose l’adjudicataire.</w:t>
      </w:r>
    </w:p>
    <w:p w14:paraId="1F70B619" w14:textId="77777777" w:rsidR="00E72532" w:rsidRPr="000C248F" w:rsidRDefault="00E72532" w:rsidP="001C09F6">
      <w:pPr>
        <w:spacing w:after="180" w:line="240" w:lineRule="auto"/>
        <w:ind w:left="720"/>
        <w:contextualSpacing/>
        <w:jc w:val="both"/>
        <w:rPr>
          <w:rFonts w:cs="Open Sans"/>
          <w:color w:val="000000"/>
          <w:szCs w:val="21"/>
          <w:lang w:val="fr-FR"/>
        </w:rPr>
      </w:pPr>
    </w:p>
    <w:p w14:paraId="4206A2EA" w14:textId="77777777" w:rsidR="00E72532" w:rsidRPr="000C248F" w:rsidRDefault="00E72532" w:rsidP="0055079B">
      <w:pPr>
        <w:numPr>
          <w:ilvl w:val="1"/>
          <w:numId w:val="19"/>
        </w:numPr>
        <w:spacing w:after="180" w:line="240" w:lineRule="auto"/>
        <w:contextualSpacing/>
        <w:jc w:val="both"/>
        <w:rPr>
          <w:rFonts w:cs="Open Sans"/>
          <w:color w:val="000000"/>
          <w:szCs w:val="21"/>
          <w:lang w:val="fr-FR"/>
        </w:rPr>
      </w:pPr>
      <w:r w:rsidRPr="000C248F">
        <w:rPr>
          <w:rFonts w:cs="Open Sans"/>
          <w:b/>
          <w:color w:val="000000"/>
          <w:szCs w:val="21"/>
          <w:lang w:val="fr-FR"/>
        </w:rPr>
        <w:t>Violation des Données à caractère personnel</w:t>
      </w:r>
      <w:r w:rsidRPr="000C248F">
        <w:rPr>
          <w:rFonts w:cs="Open Sans"/>
          <w:color w:val="000000"/>
          <w:szCs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13A4CFF0" w14:textId="77777777" w:rsidR="00E72532" w:rsidRPr="000C248F" w:rsidRDefault="00E72532" w:rsidP="001C09F6">
      <w:pPr>
        <w:spacing w:after="180" w:line="240" w:lineRule="auto"/>
        <w:contextualSpacing/>
        <w:jc w:val="both"/>
        <w:rPr>
          <w:rFonts w:cs="Open Sans"/>
          <w:color w:val="000000"/>
          <w:szCs w:val="21"/>
          <w:lang w:val="fr-FR"/>
        </w:rPr>
      </w:pPr>
    </w:p>
    <w:p w14:paraId="34C9F75D" w14:textId="77777777" w:rsidR="00E72532" w:rsidRPr="000C248F" w:rsidRDefault="00E72532" w:rsidP="001C09F6">
      <w:pPr>
        <w:spacing w:after="180" w:line="240" w:lineRule="auto"/>
        <w:ind w:left="720"/>
        <w:contextualSpacing/>
        <w:jc w:val="both"/>
        <w:rPr>
          <w:rFonts w:cs="Open Sans"/>
          <w:color w:val="000000"/>
          <w:szCs w:val="21"/>
          <w:lang w:val="fr-FR"/>
        </w:rPr>
      </w:pPr>
      <w:r w:rsidRPr="000C248F">
        <w:rPr>
          <w:color w:val="000000"/>
          <w:szCs w:val="21"/>
          <w:lang w:val="fr-FR"/>
        </w:rPr>
        <w:t>Cette notification devra à tout le moins comporter les informations suivantes :</w:t>
      </w:r>
    </w:p>
    <w:p w14:paraId="43238812" w14:textId="77777777" w:rsidR="00E72532" w:rsidRPr="000C248F" w:rsidRDefault="00E72532" w:rsidP="0055079B">
      <w:pPr>
        <w:numPr>
          <w:ilvl w:val="0"/>
          <w:numId w:val="17"/>
        </w:numPr>
        <w:spacing w:after="0" w:line="240" w:lineRule="auto"/>
        <w:contextualSpacing/>
        <w:jc w:val="both"/>
        <w:rPr>
          <w:szCs w:val="21"/>
          <w:lang w:val="fr-FR"/>
        </w:rPr>
      </w:pPr>
      <w:r w:rsidRPr="000C248F">
        <w:rPr>
          <w:szCs w:val="21"/>
          <w:lang w:val="fr-FR"/>
        </w:rPr>
        <w:t xml:space="preserve">La nature de la violation de données à caractère personnel ; </w:t>
      </w:r>
    </w:p>
    <w:p w14:paraId="4527F9D9" w14:textId="77777777" w:rsidR="00E72532" w:rsidRPr="000C248F" w:rsidRDefault="00E72532" w:rsidP="0055079B">
      <w:pPr>
        <w:numPr>
          <w:ilvl w:val="0"/>
          <w:numId w:val="17"/>
        </w:numPr>
        <w:spacing w:after="0" w:line="240" w:lineRule="auto"/>
        <w:contextualSpacing/>
        <w:jc w:val="both"/>
        <w:rPr>
          <w:szCs w:val="21"/>
          <w:lang w:val="fr-FR"/>
        </w:rPr>
      </w:pPr>
      <w:r w:rsidRPr="000C248F">
        <w:rPr>
          <w:szCs w:val="21"/>
          <w:lang w:val="fr-FR"/>
        </w:rPr>
        <w:t>Les catégories de données à caractère personnel ;</w:t>
      </w:r>
    </w:p>
    <w:p w14:paraId="29A8D579" w14:textId="77777777" w:rsidR="00E72532" w:rsidRPr="000C248F" w:rsidRDefault="00E72532" w:rsidP="0055079B">
      <w:pPr>
        <w:numPr>
          <w:ilvl w:val="0"/>
          <w:numId w:val="17"/>
        </w:numPr>
        <w:spacing w:after="0" w:line="240" w:lineRule="auto"/>
        <w:contextualSpacing/>
        <w:jc w:val="both"/>
        <w:rPr>
          <w:szCs w:val="21"/>
          <w:lang w:val="fr-FR"/>
        </w:rPr>
      </w:pPr>
      <w:r w:rsidRPr="000C248F">
        <w:rPr>
          <w:szCs w:val="21"/>
          <w:lang w:val="fr-FR"/>
        </w:rPr>
        <w:t>Les catégories et le nombre approximatif de personnes concernées ;</w:t>
      </w:r>
    </w:p>
    <w:p w14:paraId="4D123C0D" w14:textId="77777777" w:rsidR="00E72532" w:rsidRPr="000C248F" w:rsidRDefault="00E72532" w:rsidP="0055079B">
      <w:pPr>
        <w:numPr>
          <w:ilvl w:val="0"/>
          <w:numId w:val="17"/>
        </w:numPr>
        <w:spacing w:after="0" w:line="240" w:lineRule="auto"/>
        <w:contextualSpacing/>
        <w:jc w:val="both"/>
        <w:rPr>
          <w:szCs w:val="21"/>
          <w:lang w:val="fr-FR"/>
        </w:rPr>
      </w:pPr>
      <w:r w:rsidRPr="000C248F">
        <w:rPr>
          <w:szCs w:val="21"/>
          <w:lang w:val="fr-FR"/>
        </w:rPr>
        <w:t xml:space="preserve">Les catégories et le nombre approximatif d'enregistrements de données à caractère personnel concernées ; </w:t>
      </w:r>
    </w:p>
    <w:p w14:paraId="4F96A84C" w14:textId="77777777" w:rsidR="00E72532" w:rsidRPr="000C248F" w:rsidRDefault="00E72532" w:rsidP="0055079B">
      <w:pPr>
        <w:numPr>
          <w:ilvl w:val="0"/>
          <w:numId w:val="17"/>
        </w:numPr>
        <w:spacing w:after="0" w:line="240" w:lineRule="auto"/>
        <w:contextualSpacing/>
        <w:jc w:val="both"/>
        <w:rPr>
          <w:szCs w:val="21"/>
          <w:lang w:val="fr-FR"/>
        </w:rPr>
      </w:pPr>
      <w:r w:rsidRPr="000C248F">
        <w:rPr>
          <w:szCs w:val="21"/>
          <w:lang w:val="fr-FR"/>
        </w:rPr>
        <w:t>Les conséquences probables de la violation de données à caractère personnel ;</w:t>
      </w:r>
    </w:p>
    <w:p w14:paraId="61C342D3" w14:textId="77777777" w:rsidR="00E72532" w:rsidRPr="000C248F" w:rsidRDefault="00E72532" w:rsidP="0055079B">
      <w:pPr>
        <w:numPr>
          <w:ilvl w:val="0"/>
          <w:numId w:val="17"/>
        </w:numPr>
        <w:spacing w:after="0" w:line="240" w:lineRule="auto"/>
        <w:contextualSpacing/>
        <w:jc w:val="both"/>
        <w:rPr>
          <w:szCs w:val="21"/>
          <w:lang w:val="fr-FR"/>
        </w:rPr>
      </w:pPr>
      <w:r w:rsidRPr="000C248F">
        <w:rPr>
          <w:szCs w:val="21"/>
          <w:lang w:val="fr-FR"/>
        </w:rPr>
        <w:t>Les mesures prises ou envisagées par l’adjudicataire pour remédier à la violation de données à caractère personnel, y compris, le cas échéant, les mesures pour en atténuer les éventuelles conséquences négatives.</w:t>
      </w:r>
    </w:p>
    <w:p w14:paraId="1AE782FA" w14:textId="77777777" w:rsidR="00E72532" w:rsidRPr="000C248F" w:rsidRDefault="00E72532" w:rsidP="001C09F6">
      <w:pPr>
        <w:spacing w:after="180" w:line="240" w:lineRule="auto"/>
        <w:ind w:left="720"/>
        <w:contextualSpacing/>
        <w:jc w:val="both"/>
        <w:rPr>
          <w:color w:val="000000"/>
          <w:szCs w:val="21"/>
          <w:lang w:val="fr-FR"/>
        </w:rPr>
      </w:pPr>
    </w:p>
    <w:p w14:paraId="3E9880FE" w14:textId="77777777" w:rsidR="00E72532" w:rsidRPr="000C248F" w:rsidRDefault="00E72532" w:rsidP="001C09F6">
      <w:pPr>
        <w:spacing w:after="60" w:line="240" w:lineRule="auto"/>
        <w:ind w:left="720" w:right="113"/>
        <w:jc w:val="both"/>
        <w:rPr>
          <w:bCs/>
          <w:color w:val="000000"/>
          <w:szCs w:val="21"/>
          <w:lang w:val="fr-FR"/>
        </w:rPr>
      </w:pPr>
      <w:r w:rsidRPr="000C248F">
        <w:rPr>
          <w:bCs/>
          <w:color w:val="000000"/>
          <w:szCs w:val="21"/>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B9977BF" w14:textId="77777777" w:rsidR="00E72532" w:rsidRPr="000C248F" w:rsidRDefault="00E72532" w:rsidP="001C09F6">
      <w:pPr>
        <w:spacing w:after="180" w:line="240" w:lineRule="auto"/>
        <w:ind w:left="720"/>
        <w:contextualSpacing/>
        <w:jc w:val="both"/>
        <w:rPr>
          <w:color w:val="000000"/>
          <w:szCs w:val="21"/>
          <w:lang w:val="fr-FR"/>
        </w:rPr>
      </w:pPr>
    </w:p>
    <w:p w14:paraId="4993D4AB" w14:textId="77777777" w:rsidR="00E72532" w:rsidRPr="000C248F" w:rsidRDefault="00E72532" w:rsidP="001C09F6">
      <w:pPr>
        <w:spacing w:after="180" w:line="240" w:lineRule="auto"/>
        <w:contextualSpacing/>
        <w:jc w:val="both"/>
        <w:rPr>
          <w:rFonts w:cs="Open Sans"/>
          <w:color w:val="000000"/>
          <w:szCs w:val="21"/>
          <w:lang w:val="fr-FR"/>
        </w:rPr>
      </w:pPr>
    </w:p>
    <w:p w14:paraId="47528EBE" w14:textId="77777777" w:rsidR="00E72532" w:rsidRDefault="00E72532" w:rsidP="0055079B">
      <w:pPr>
        <w:numPr>
          <w:ilvl w:val="1"/>
          <w:numId w:val="19"/>
        </w:numPr>
        <w:spacing w:after="180" w:line="240" w:lineRule="auto"/>
        <w:contextualSpacing/>
        <w:jc w:val="both"/>
        <w:rPr>
          <w:rFonts w:cs="Open Sans"/>
          <w:color w:val="000000"/>
          <w:szCs w:val="21"/>
          <w:lang w:val="fr-FR"/>
        </w:rPr>
      </w:pPr>
      <w:r w:rsidRPr="000C248F">
        <w:rPr>
          <w:rFonts w:cs="Open Sans"/>
          <w:b/>
          <w:color w:val="000000"/>
          <w:szCs w:val="21"/>
          <w:lang w:val="fr-FR"/>
        </w:rPr>
        <w:t>Évaluation de l'impact du traitement des données.</w:t>
      </w:r>
      <w:r w:rsidRPr="000C248F">
        <w:rPr>
          <w:rFonts w:cs="Open Sans"/>
          <w:color w:val="000000"/>
          <w:szCs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2EAB3C56" w14:textId="77777777" w:rsidR="00D8610A" w:rsidRPr="000C248F" w:rsidRDefault="00D8610A" w:rsidP="001C09F6">
      <w:pPr>
        <w:spacing w:after="180" w:line="240" w:lineRule="auto"/>
        <w:ind w:left="720"/>
        <w:contextualSpacing/>
        <w:jc w:val="both"/>
        <w:rPr>
          <w:rFonts w:cs="Open Sans"/>
          <w:color w:val="000000"/>
          <w:szCs w:val="21"/>
          <w:lang w:val="fr-FR"/>
        </w:rPr>
      </w:pPr>
    </w:p>
    <w:p w14:paraId="453AFB12"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13" w:name="_Toc205548474"/>
      <w:bookmarkStart w:id="214" w:name="_Toc223783301"/>
      <w:r w:rsidRPr="000C248F">
        <w:rPr>
          <w:rFonts w:eastAsia="Times New Roman"/>
          <w:b/>
          <w:bCs/>
          <w:color w:val="E5103B"/>
          <w:spacing w:val="20"/>
          <w:szCs w:val="21"/>
          <w:lang w:val="fr-FR"/>
        </w:rPr>
        <w:t>Article 5 : Obligations de l’adjudicataire</w:t>
      </w:r>
      <w:bookmarkEnd w:id="213"/>
      <w:bookmarkEnd w:id="214"/>
    </w:p>
    <w:p w14:paraId="17A34E69" w14:textId="77777777" w:rsidR="00D8610A" w:rsidRPr="000C248F" w:rsidRDefault="00D8610A" w:rsidP="001C09F6">
      <w:pPr>
        <w:keepNext/>
        <w:keepLines/>
        <w:spacing w:before="240" w:after="240" w:line="240" w:lineRule="auto"/>
        <w:contextualSpacing/>
        <w:jc w:val="both"/>
        <w:outlineLvl w:val="1"/>
        <w:rPr>
          <w:rFonts w:eastAsia="Times New Roman"/>
          <w:b/>
          <w:bCs/>
          <w:color w:val="E5103B"/>
          <w:spacing w:val="20"/>
          <w:szCs w:val="21"/>
          <w:lang w:val="fr-FR"/>
        </w:rPr>
      </w:pPr>
    </w:p>
    <w:p w14:paraId="02BEB889" w14:textId="77777777" w:rsidR="00E72532" w:rsidRPr="000C248F" w:rsidRDefault="00E72532" w:rsidP="0055079B">
      <w:pPr>
        <w:numPr>
          <w:ilvl w:val="1"/>
          <w:numId w:val="20"/>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69BA0ED3" w14:textId="77777777" w:rsidR="00E72532" w:rsidRPr="000C248F" w:rsidRDefault="00E72532" w:rsidP="001C09F6">
      <w:pPr>
        <w:spacing w:after="180" w:line="240" w:lineRule="auto"/>
        <w:ind w:left="720"/>
        <w:contextualSpacing/>
        <w:jc w:val="both"/>
        <w:rPr>
          <w:rFonts w:cs="Open Sans"/>
          <w:color w:val="000000"/>
          <w:szCs w:val="21"/>
          <w:lang w:val="fr-FR"/>
        </w:rPr>
      </w:pPr>
    </w:p>
    <w:p w14:paraId="21D79131" w14:textId="77777777" w:rsidR="00E72532" w:rsidRPr="000C248F" w:rsidRDefault="00E72532" w:rsidP="0055079B">
      <w:pPr>
        <w:numPr>
          <w:ilvl w:val="1"/>
          <w:numId w:val="20"/>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L’adjudicataire garantit qu'il n'existe aucune obligation découlant de toute législation applicable qui rend impossible le respect des obligations de la présente Convention. </w:t>
      </w:r>
    </w:p>
    <w:p w14:paraId="65E9DBCA" w14:textId="77777777" w:rsidR="00E72532" w:rsidRPr="000C248F" w:rsidRDefault="00E72532" w:rsidP="001C09F6">
      <w:pPr>
        <w:spacing w:after="0" w:line="240" w:lineRule="auto"/>
        <w:ind w:left="720"/>
        <w:contextualSpacing/>
        <w:jc w:val="both"/>
        <w:rPr>
          <w:rFonts w:cs="Open Sans"/>
          <w:szCs w:val="21"/>
          <w:lang w:val="fr-FR"/>
        </w:rPr>
      </w:pPr>
    </w:p>
    <w:p w14:paraId="57A1D02A" w14:textId="77777777" w:rsidR="00E72532" w:rsidRPr="000C248F" w:rsidRDefault="00E72532" w:rsidP="0055079B">
      <w:pPr>
        <w:numPr>
          <w:ilvl w:val="1"/>
          <w:numId w:val="20"/>
        </w:numPr>
        <w:spacing w:after="60" w:line="240" w:lineRule="auto"/>
        <w:ind w:right="113"/>
        <w:contextualSpacing/>
        <w:jc w:val="both"/>
        <w:rPr>
          <w:bCs/>
          <w:color w:val="000000"/>
          <w:szCs w:val="21"/>
          <w:lang w:val="fr-FR"/>
        </w:rPr>
      </w:pPr>
      <w:r w:rsidRPr="000C248F">
        <w:rPr>
          <w:bCs/>
          <w:color w:val="000000"/>
          <w:szCs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75BBB7CB" w14:textId="77777777" w:rsidR="00E72532" w:rsidRPr="000C248F" w:rsidRDefault="00E72532" w:rsidP="001C09F6">
      <w:pPr>
        <w:spacing w:after="180" w:line="240" w:lineRule="auto"/>
        <w:contextualSpacing/>
        <w:jc w:val="both"/>
        <w:rPr>
          <w:rFonts w:cs="Open Sans"/>
          <w:color w:val="000000"/>
          <w:szCs w:val="21"/>
          <w:lang w:val="fr-FR"/>
        </w:rPr>
      </w:pPr>
    </w:p>
    <w:p w14:paraId="3D86CD19" w14:textId="77777777" w:rsidR="00E72532" w:rsidRPr="000C248F" w:rsidRDefault="00E72532" w:rsidP="001C09F6">
      <w:pPr>
        <w:spacing w:after="180" w:line="240" w:lineRule="auto"/>
        <w:ind w:left="720"/>
        <w:contextualSpacing/>
        <w:jc w:val="both"/>
        <w:rPr>
          <w:rFonts w:cs="Open Sans"/>
          <w:color w:val="000000"/>
          <w:szCs w:val="21"/>
          <w:lang w:val="fr-FR"/>
        </w:rPr>
      </w:pPr>
    </w:p>
    <w:p w14:paraId="777716B7" w14:textId="77777777" w:rsidR="00E72532" w:rsidRPr="000C248F" w:rsidRDefault="00E72532" w:rsidP="0055079B">
      <w:pPr>
        <w:numPr>
          <w:ilvl w:val="1"/>
          <w:numId w:val="20"/>
        </w:numPr>
        <w:spacing w:after="180" w:line="240" w:lineRule="auto"/>
        <w:contextualSpacing/>
        <w:jc w:val="both"/>
        <w:rPr>
          <w:rFonts w:cs="Open Sans"/>
          <w:color w:val="000000"/>
          <w:szCs w:val="21"/>
          <w:lang w:val="fr-FR"/>
        </w:rPr>
      </w:pPr>
      <w:r w:rsidRPr="000C248F">
        <w:rPr>
          <w:rFonts w:cs="Open Sans"/>
          <w:color w:val="000000"/>
          <w:szCs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EAF5421" w14:textId="77777777" w:rsidR="00E72532" w:rsidRPr="000C248F" w:rsidRDefault="00E72532" w:rsidP="001C09F6">
      <w:pPr>
        <w:spacing w:after="0" w:line="240" w:lineRule="auto"/>
        <w:ind w:left="720"/>
        <w:contextualSpacing/>
        <w:jc w:val="both"/>
        <w:rPr>
          <w:rFonts w:cs="Open Sans"/>
          <w:szCs w:val="21"/>
          <w:lang w:val="fr-FR"/>
        </w:rPr>
      </w:pPr>
    </w:p>
    <w:p w14:paraId="173B5453" w14:textId="77777777" w:rsidR="00E72532" w:rsidRPr="000C248F" w:rsidRDefault="00E72532" w:rsidP="0055079B">
      <w:pPr>
        <w:numPr>
          <w:ilvl w:val="1"/>
          <w:numId w:val="20"/>
        </w:numPr>
        <w:spacing w:after="180" w:line="240" w:lineRule="auto"/>
        <w:contextualSpacing/>
        <w:jc w:val="both"/>
        <w:rPr>
          <w:rFonts w:cs="Open Sans"/>
          <w:color w:val="000000"/>
          <w:szCs w:val="21"/>
          <w:lang w:val="fr-FR"/>
        </w:rPr>
      </w:pPr>
      <w:r w:rsidRPr="000C248F">
        <w:rPr>
          <w:rFonts w:cs="Open Sans"/>
          <w:color w:val="000000"/>
          <w:szCs w:val="21"/>
          <w:lang w:val="fr-FR"/>
        </w:rPr>
        <w:t>L’adjudicataire informera sans délai le pouvoir adjudicateur s'il estime qu'une instruction du pouvoir adjudicateur viole la législation applicable en matière de protection des données.</w:t>
      </w:r>
    </w:p>
    <w:p w14:paraId="5A1EC1ED" w14:textId="77777777" w:rsidR="00E72532" w:rsidRPr="000C248F" w:rsidRDefault="00E72532" w:rsidP="001C09F6">
      <w:pPr>
        <w:spacing w:after="0" w:line="240" w:lineRule="auto"/>
        <w:ind w:left="720"/>
        <w:contextualSpacing/>
        <w:jc w:val="both"/>
        <w:rPr>
          <w:rFonts w:cs="Open Sans"/>
          <w:szCs w:val="21"/>
          <w:lang w:val="fr-FR"/>
        </w:rPr>
      </w:pPr>
    </w:p>
    <w:p w14:paraId="69028FC4" w14:textId="77777777" w:rsidR="00E72532" w:rsidRPr="000C248F" w:rsidRDefault="00E72532" w:rsidP="0055079B">
      <w:pPr>
        <w:numPr>
          <w:ilvl w:val="1"/>
          <w:numId w:val="20"/>
        </w:numPr>
        <w:spacing w:after="180" w:line="240" w:lineRule="auto"/>
        <w:contextualSpacing/>
        <w:jc w:val="both"/>
        <w:rPr>
          <w:rFonts w:cs="Open Sans"/>
          <w:color w:val="000000"/>
          <w:szCs w:val="21"/>
          <w:lang w:val="fr-FR"/>
        </w:rPr>
      </w:pPr>
      <w:r w:rsidRPr="000C248F">
        <w:rPr>
          <w:rFonts w:cs="Open Sans"/>
          <w:color w:val="000000"/>
          <w:szCs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225236E9" w14:textId="77777777" w:rsidR="00E72532" w:rsidRPr="000C248F" w:rsidRDefault="00E72532" w:rsidP="001C09F6">
      <w:pPr>
        <w:spacing w:after="0" w:line="240" w:lineRule="auto"/>
        <w:ind w:left="720"/>
        <w:contextualSpacing/>
        <w:jc w:val="both"/>
        <w:rPr>
          <w:rFonts w:cs="Open Sans"/>
          <w:szCs w:val="21"/>
          <w:lang w:val="fr-FR"/>
        </w:rPr>
      </w:pPr>
    </w:p>
    <w:p w14:paraId="471140EA" w14:textId="77777777" w:rsidR="00E72532" w:rsidRPr="000C248F" w:rsidRDefault="00E72532" w:rsidP="0055079B">
      <w:pPr>
        <w:numPr>
          <w:ilvl w:val="1"/>
          <w:numId w:val="20"/>
        </w:numPr>
        <w:spacing w:after="180" w:line="240" w:lineRule="auto"/>
        <w:contextualSpacing/>
        <w:jc w:val="both"/>
        <w:rPr>
          <w:rFonts w:cs="Open Sans"/>
          <w:color w:val="000000"/>
          <w:szCs w:val="21"/>
          <w:lang w:val="fr-FR"/>
        </w:rPr>
      </w:pPr>
      <w:r w:rsidRPr="000C248F">
        <w:rPr>
          <w:rFonts w:cs="Open Sans"/>
          <w:color w:val="000000"/>
          <w:szCs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BF43AA7" w14:textId="77777777" w:rsidR="00E72532" w:rsidRPr="000C248F" w:rsidRDefault="00E72532" w:rsidP="001C09F6">
      <w:pPr>
        <w:spacing w:after="0" w:line="240" w:lineRule="auto"/>
        <w:ind w:left="720"/>
        <w:contextualSpacing/>
        <w:jc w:val="both"/>
        <w:rPr>
          <w:rFonts w:cs="Open Sans"/>
          <w:szCs w:val="21"/>
          <w:lang w:val="fr-FR"/>
        </w:rPr>
      </w:pPr>
    </w:p>
    <w:p w14:paraId="637B1D37" w14:textId="77777777" w:rsidR="00E72532" w:rsidRPr="000C248F" w:rsidRDefault="00E72532" w:rsidP="0055079B">
      <w:pPr>
        <w:numPr>
          <w:ilvl w:val="1"/>
          <w:numId w:val="20"/>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Si l’adjudicataire enfreint le présent marché et le RGPD en déterminant les finalités et les moyens du traitement, il devra être considéré comme responsable du traitement dans le cadre de ce traitement. </w:t>
      </w:r>
    </w:p>
    <w:p w14:paraId="051CAD43" w14:textId="77777777" w:rsidR="00E72532" w:rsidRPr="000C248F" w:rsidRDefault="00E72532" w:rsidP="001C09F6">
      <w:pPr>
        <w:spacing w:after="180" w:line="240" w:lineRule="auto"/>
        <w:ind w:left="720"/>
        <w:contextualSpacing/>
        <w:jc w:val="both"/>
        <w:rPr>
          <w:rFonts w:cs="Open Sans"/>
          <w:color w:val="000000"/>
          <w:szCs w:val="21"/>
          <w:lang w:val="fr-FR"/>
        </w:rPr>
      </w:pPr>
    </w:p>
    <w:p w14:paraId="382F947E"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15" w:name="_Toc205548475"/>
      <w:bookmarkStart w:id="216" w:name="_Toc223783302"/>
      <w:r w:rsidRPr="000C248F">
        <w:rPr>
          <w:rFonts w:eastAsia="Times New Roman"/>
          <w:b/>
          <w:bCs/>
          <w:color w:val="E5103B"/>
          <w:spacing w:val="20"/>
          <w:szCs w:val="21"/>
          <w:lang w:val="fr-FR"/>
        </w:rPr>
        <w:t>Article 6 : Obligations du pouvoir adjudicateur</w:t>
      </w:r>
      <w:bookmarkEnd w:id="215"/>
      <w:bookmarkEnd w:id="216"/>
    </w:p>
    <w:p w14:paraId="0AB3540E" w14:textId="77777777" w:rsidR="00D8610A" w:rsidRPr="000C248F" w:rsidRDefault="00D8610A" w:rsidP="001C09F6">
      <w:pPr>
        <w:keepNext/>
        <w:keepLines/>
        <w:spacing w:before="240" w:after="240" w:line="240" w:lineRule="auto"/>
        <w:contextualSpacing/>
        <w:jc w:val="both"/>
        <w:outlineLvl w:val="1"/>
        <w:rPr>
          <w:rFonts w:eastAsia="Times New Roman"/>
          <w:b/>
          <w:bCs/>
          <w:color w:val="E5103B"/>
          <w:spacing w:val="20"/>
          <w:szCs w:val="21"/>
          <w:lang w:val="fr-FR"/>
        </w:rPr>
      </w:pPr>
    </w:p>
    <w:p w14:paraId="1460859C" w14:textId="77777777" w:rsidR="00E72532" w:rsidRPr="000C248F" w:rsidRDefault="00E72532" w:rsidP="0055079B">
      <w:pPr>
        <w:numPr>
          <w:ilvl w:val="1"/>
          <w:numId w:val="21"/>
        </w:numPr>
        <w:spacing w:after="180" w:line="240" w:lineRule="auto"/>
        <w:contextualSpacing/>
        <w:jc w:val="both"/>
        <w:rPr>
          <w:rFonts w:cs="Open Sans"/>
          <w:color w:val="000000"/>
          <w:szCs w:val="21"/>
          <w:lang w:val="fr-FR"/>
        </w:rPr>
      </w:pPr>
      <w:r w:rsidRPr="000C248F">
        <w:rPr>
          <w:rFonts w:cs="Open Sans"/>
          <w:color w:val="000000"/>
          <w:szCs w:val="21"/>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55F2715C" w14:textId="77777777" w:rsidR="00E72532" w:rsidRPr="000C248F" w:rsidRDefault="00E72532" w:rsidP="001C09F6">
      <w:pPr>
        <w:spacing w:after="180" w:line="240" w:lineRule="auto"/>
        <w:ind w:left="720"/>
        <w:contextualSpacing/>
        <w:jc w:val="both"/>
        <w:rPr>
          <w:rFonts w:cs="Open Sans"/>
          <w:color w:val="000000"/>
          <w:szCs w:val="21"/>
          <w:lang w:val="fr-FR"/>
        </w:rPr>
      </w:pPr>
    </w:p>
    <w:p w14:paraId="50F3BF65" w14:textId="77777777" w:rsidR="00E72532" w:rsidRPr="000C248F" w:rsidRDefault="00E72532" w:rsidP="0055079B">
      <w:pPr>
        <w:numPr>
          <w:ilvl w:val="1"/>
          <w:numId w:val="21"/>
        </w:numPr>
        <w:spacing w:after="180" w:line="240" w:lineRule="auto"/>
        <w:contextualSpacing/>
        <w:jc w:val="both"/>
        <w:rPr>
          <w:rFonts w:cs="Open Sans"/>
          <w:color w:val="000000"/>
          <w:szCs w:val="21"/>
          <w:lang w:val="fr-FR"/>
        </w:rPr>
      </w:pPr>
      <w:r w:rsidRPr="000C248F">
        <w:rPr>
          <w:rFonts w:cs="Open Sans"/>
          <w:color w:val="000000"/>
          <w:szCs w:val="21"/>
          <w:lang w:val="fr-FR"/>
        </w:rPr>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320271E4" w14:textId="77777777" w:rsidR="00E72532" w:rsidRPr="000C248F" w:rsidRDefault="00E72532" w:rsidP="001C09F6">
      <w:pPr>
        <w:spacing w:after="180" w:line="240" w:lineRule="auto"/>
        <w:contextualSpacing/>
        <w:jc w:val="both"/>
        <w:rPr>
          <w:rFonts w:cs="Open Sans"/>
          <w:color w:val="000000"/>
          <w:szCs w:val="21"/>
          <w:lang w:val="fr-FR"/>
        </w:rPr>
      </w:pPr>
    </w:p>
    <w:p w14:paraId="22D7F665" w14:textId="77777777" w:rsidR="00E72532" w:rsidRPr="000C248F" w:rsidRDefault="00E72532" w:rsidP="001C09F6">
      <w:pPr>
        <w:spacing w:after="180" w:line="240" w:lineRule="auto"/>
        <w:ind w:left="720"/>
        <w:contextualSpacing/>
        <w:jc w:val="both"/>
        <w:rPr>
          <w:rFonts w:cs="Open Sans"/>
          <w:bCs/>
          <w:color w:val="000000"/>
          <w:szCs w:val="21"/>
          <w:lang w:val="fr-FR"/>
        </w:rPr>
      </w:pPr>
      <w:r w:rsidRPr="000C248F">
        <w:rPr>
          <w:rFonts w:cs="Open Sans"/>
          <w:color w:val="000000"/>
          <w:szCs w:val="21"/>
          <w:lang w:val="fr-FR"/>
        </w:rPr>
        <w:t xml:space="preserve">Le point de contact du pouvoir adjudicateur est : </w:t>
      </w:r>
      <w:hyperlink r:id="rId26" w:history="1">
        <w:r w:rsidRPr="000C248F">
          <w:rPr>
            <w:rFonts w:cs="Open Sans"/>
            <w:bCs/>
            <w:color w:val="2200CC"/>
            <w:szCs w:val="21"/>
            <w:u w:val="single"/>
            <w:lang w:val="fr-FR"/>
          </w:rPr>
          <w:t>dpo@enabel.be</w:t>
        </w:r>
      </w:hyperlink>
      <w:r w:rsidRPr="000C248F">
        <w:rPr>
          <w:rFonts w:cs="Open Sans"/>
          <w:bCs/>
          <w:color w:val="000000"/>
          <w:szCs w:val="21"/>
          <w:lang w:val="fr-FR"/>
        </w:rPr>
        <w:t xml:space="preserve"> </w:t>
      </w:r>
    </w:p>
    <w:p w14:paraId="52144DDE" w14:textId="77777777" w:rsidR="00E72532" w:rsidRPr="000C248F" w:rsidRDefault="00E72532" w:rsidP="001C09F6">
      <w:pPr>
        <w:spacing w:after="180" w:line="240" w:lineRule="auto"/>
        <w:contextualSpacing/>
        <w:jc w:val="both"/>
        <w:rPr>
          <w:rFonts w:cs="Open Sans"/>
          <w:color w:val="000000"/>
          <w:szCs w:val="21"/>
          <w:lang w:val="fr-FR"/>
        </w:rPr>
      </w:pPr>
    </w:p>
    <w:p w14:paraId="6FFC1AEE" w14:textId="77777777" w:rsidR="00E72532" w:rsidRPr="000C248F" w:rsidRDefault="00E72532" w:rsidP="0055079B">
      <w:pPr>
        <w:numPr>
          <w:ilvl w:val="1"/>
          <w:numId w:val="21"/>
        </w:numPr>
        <w:spacing w:after="180" w:line="240" w:lineRule="auto"/>
        <w:contextualSpacing/>
        <w:jc w:val="both"/>
        <w:rPr>
          <w:rFonts w:cs="Open Sans"/>
          <w:color w:val="000000"/>
          <w:szCs w:val="21"/>
          <w:lang w:val="fr-FR"/>
        </w:rPr>
      </w:pPr>
      <w:r w:rsidRPr="000C248F">
        <w:rPr>
          <w:rFonts w:cs="Open Sans"/>
          <w:color w:val="000000"/>
          <w:szCs w:val="21"/>
          <w:lang w:val="fr-FR"/>
        </w:rPr>
        <w:t>Le pouvoir adjudicateur garantit qu'il n'émettra aucune instruction, direction ou demande à l’adjudicataire qui ne respecte pas les dispositions du Règlement.</w:t>
      </w:r>
    </w:p>
    <w:p w14:paraId="35A22222" w14:textId="77777777" w:rsidR="00E72532" w:rsidRPr="000C248F" w:rsidRDefault="00E72532" w:rsidP="001C09F6">
      <w:pPr>
        <w:spacing w:after="180" w:line="240" w:lineRule="auto"/>
        <w:ind w:left="720"/>
        <w:contextualSpacing/>
        <w:jc w:val="both"/>
        <w:rPr>
          <w:rFonts w:cs="Open Sans"/>
          <w:color w:val="000000"/>
          <w:szCs w:val="21"/>
          <w:lang w:val="fr-FR"/>
        </w:rPr>
      </w:pPr>
    </w:p>
    <w:p w14:paraId="28044DFE" w14:textId="77777777" w:rsidR="00E72532" w:rsidRPr="000C248F" w:rsidRDefault="00E72532" w:rsidP="0055079B">
      <w:pPr>
        <w:numPr>
          <w:ilvl w:val="1"/>
          <w:numId w:val="21"/>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Le pouvoir adjudicateur fournit l'assistance nécessaire à l’adjudicataire et/ou à son ou ses sous-traitant(s) subséquent(s) pour se conformer à une demande, ordonnance, enquête ou </w:t>
      </w:r>
      <w:r w:rsidRPr="000C248F">
        <w:rPr>
          <w:rFonts w:cs="Open Sans"/>
          <w:color w:val="000000"/>
          <w:szCs w:val="21"/>
          <w:lang w:val="fr-FR"/>
        </w:rPr>
        <w:lastRenderedPageBreak/>
        <w:t>assignation adressée à l’adjudicataire ou à son ou ses sous-traitant(s) subséquent(s) par une autorité gouvernementale ou judiciaire nationale compétente.</w:t>
      </w:r>
    </w:p>
    <w:p w14:paraId="4830C25E" w14:textId="77777777" w:rsidR="00E72532" w:rsidRPr="000C248F" w:rsidRDefault="00E72532" w:rsidP="001C09F6">
      <w:pPr>
        <w:spacing w:after="180" w:line="240" w:lineRule="auto"/>
        <w:contextualSpacing/>
        <w:jc w:val="both"/>
        <w:rPr>
          <w:rFonts w:cs="Open Sans"/>
          <w:color w:val="000000"/>
          <w:szCs w:val="21"/>
          <w:lang w:val="fr-FR"/>
        </w:rPr>
      </w:pPr>
    </w:p>
    <w:p w14:paraId="119D79BA" w14:textId="77777777" w:rsidR="00E72532" w:rsidRPr="000C248F" w:rsidRDefault="00E72532" w:rsidP="0055079B">
      <w:pPr>
        <w:numPr>
          <w:ilvl w:val="1"/>
          <w:numId w:val="21"/>
        </w:numPr>
        <w:spacing w:after="180" w:line="240" w:lineRule="auto"/>
        <w:contextualSpacing/>
        <w:jc w:val="both"/>
        <w:rPr>
          <w:rFonts w:cs="Open Sans"/>
          <w:color w:val="000000"/>
          <w:szCs w:val="21"/>
          <w:lang w:val="fr-FR"/>
        </w:rPr>
      </w:pPr>
      <w:r w:rsidRPr="000C248F">
        <w:rPr>
          <w:rFonts w:cs="Open Sans"/>
          <w:color w:val="000000"/>
          <w:szCs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6153856C" w14:textId="77777777" w:rsidR="00E72532" w:rsidRPr="000C248F" w:rsidRDefault="00E72532" w:rsidP="001C09F6">
      <w:pPr>
        <w:spacing w:after="180" w:line="240" w:lineRule="auto"/>
        <w:contextualSpacing/>
        <w:jc w:val="both"/>
        <w:rPr>
          <w:rFonts w:cs="Open Sans"/>
          <w:color w:val="000000"/>
          <w:szCs w:val="21"/>
          <w:lang w:val="fr-FR"/>
        </w:rPr>
      </w:pPr>
    </w:p>
    <w:p w14:paraId="5C326A8E" w14:textId="77777777" w:rsidR="00E72532" w:rsidRDefault="00E72532" w:rsidP="0055079B">
      <w:pPr>
        <w:numPr>
          <w:ilvl w:val="1"/>
          <w:numId w:val="21"/>
        </w:numPr>
        <w:spacing w:after="180" w:line="240" w:lineRule="auto"/>
        <w:contextualSpacing/>
        <w:jc w:val="both"/>
        <w:rPr>
          <w:rFonts w:cs="Open Sans"/>
          <w:color w:val="000000"/>
          <w:szCs w:val="21"/>
          <w:lang w:val="fr-FR"/>
        </w:rPr>
      </w:pPr>
      <w:r w:rsidRPr="000C248F">
        <w:rPr>
          <w:rFonts w:cs="Open Sans"/>
          <w:color w:val="000000"/>
          <w:szCs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79EC0BD4" w14:textId="77777777" w:rsidR="00D8610A" w:rsidRPr="000C248F" w:rsidRDefault="00D8610A" w:rsidP="001C09F6">
      <w:pPr>
        <w:spacing w:after="180" w:line="240" w:lineRule="auto"/>
        <w:contextualSpacing/>
        <w:jc w:val="both"/>
        <w:rPr>
          <w:rFonts w:cs="Open Sans"/>
          <w:color w:val="000000"/>
          <w:szCs w:val="21"/>
          <w:lang w:val="fr-FR"/>
        </w:rPr>
      </w:pPr>
    </w:p>
    <w:p w14:paraId="152EC020"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17" w:name="_Toc205548476"/>
      <w:bookmarkStart w:id="218" w:name="_Toc223783303"/>
      <w:r w:rsidRPr="000C248F">
        <w:rPr>
          <w:rFonts w:eastAsia="Times New Roman"/>
          <w:b/>
          <w:bCs/>
          <w:color w:val="E5103B"/>
          <w:spacing w:val="20"/>
          <w:szCs w:val="21"/>
          <w:lang w:val="fr-FR"/>
        </w:rPr>
        <w:t>Article 7 : Utilisation de Sous-traitants subséquents</w:t>
      </w:r>
      <w:bookmarkEnd w:id="217"/>
      <w:bookmarkEnd w:id="218"/>
    </w:p>
    <w:p w14:paraId="212CCEBA" w14:textId="77777777" w:rsidR="00D8610A" w:rsidRPr="000C248F" w:rsidRDefault="00D8610A" w:rsidP="001C09F6">
      <w:pPr>
        <w:keepNext/>
        <w:keepLines/>
        <w:spacing w:before="240" w:after="240" w:line="240" w:lineRule="auto"/>
        <w:contextualSpacing/>
        <w:jc w:val="both"/>
        <w:outlineLvl w:val="1"/>
        <w:rPr>
          <w:rFonts w:eastAsia="Times New Roman"/>
          <w:b/>
          <w:bCs/>
          <w:color w:val="E5103B"/>
          <w:spacing w:val="20"/>
          <w:szCs w:val="21"/>
          <w:lang w:val="fr-FR"/>
        </w:rPr>
      </w:pPr>
    </w:p>
    <w:p w14:paraId="3D8D4CBD" w14:textId="77777777" w:rsidR="00E72532" w:rsidRPr="000C248F" w:rsidRDefault="00E72532" w:rsidP="0055079B">
      <w:pPr>
        <w:numPr>
          <w:ilvl w:val="1"/>
          <w:numId w:val="22"/>
        </w:numPr>
        <w:spacing w:after="180" w:line="240" w:lineRule="auto"/>
        <w:contextualSpacing/>
        <w:jc w:val="both"/>
        <w:rPr>
          <w:rFonts w:cs="Open Sans"/>
          <w:color w:val="000000"/>
          <w:szCs w:val="21"/>
          <w:lang w:val="fr-FR"/>
        </w:rPr>
      </w:pPr>
      <w:r w:rsidRPr="000C248F">
        <w:rPr>
          <w:rFonts w:cs="Open Sans"/>
          <w:color w:val="000000"/>
          <w:szCs w:val="21"/>
          <w:lang w:val="fr-FR"/>
        </w:rPr>
        <w:t>Conformément au cahier spécial des charges, l’adjudicataire peut faire appel à la capacité d’un tiers pour répondre au présent marché, ce qui constitue une sous-traitance ultérieure au sens de l’article 28 du RGPD</w:t>
      </w:r>
      <w:r w:rsidRPr="000C248F">
        <w:rPr>
          <w:rFonts w:cs="Open Sans"/>
          <w:color w:val="000000"/>
          <w:szCs w:val="21"/>
          <w:vertAlign w:val="superscript"/>
          <w:lang w:val="fr-FR"/>
        </w:rPr>
        <w:footnoteReference w:id="8"/>
      </w:r>
      <w:r w:rsidRPr="000C248F">
        <w:rPr>
          <w:rFonts w:cs="Open Sans"/>
          <w:color w:val="000000"/>
          <w:szCs w:val="21"/>
          <w:lang w:val="fr-FR"/>
        </w:rPr>
        <w:t>.</w:t>
      </w:r>
    </w:p>
    <w:p w14:paraId="70C5C294" w14:textId="77777777" w:rsidR="00E72532" w:rsidRPr="000C248F" w:rsidRDefault="00E72532" w:rsidP="001C09F6">
      <w:pPr>
        <w:spacing w:after="180" w:line="240" w:lineRule="auto"/>
        <w:ind w:left="720"/>
        <w:contextualSpacing/>
        <w:jc w:val="both"/>
        <w:rPr>
          <w:rFonts w:cs="Open Sans"/>
          <w:color w:val="000000"/>
          <w:szCs w:val="21"/>
          <w:lang w:val="fr-FR"/>
        </w:rPr>
      </w:pPr>
    </w:p>
    <w:p w14:paraId="6DC69263" w14:textId="77777777" w:rsidR="00E72532" w:rsidRPr="000C248F" w:rsidRDefault="00E72532" w:rsidP="0055079B">
      <w:pPr>
        <w:numPr>
          <w:ilvl w:val="1"/>
          <w:numId w:val="22"/>
        </w:numPr>
        <w:spacing w:after="180" w:line="240" w:lineRule="auto"/>
        <w:contextualSpacing/>
        <w:jc w:val="both"/>
        <w:rPr>
          <w:rFonts w:cs="Open Sans"/>
          <w:color w:val="000000"/>
          <w:szCs w:val="21"/>
          <w:lang w:val="fr-FR"/>
        </w:rPr>
      </w:pPr>
      <w:r w:rsidRPr="000C248F">
        <w:rPr>
          <w:rFonts w:cs="Calibri"/>
          <w:color w:val="000000"/>
          <w:szCs w:val="21"/>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jous à compter de la date de réception de cette information pour présenter ses objections. Cette sous-traitance subséquente ne peut être effectuée que si le pouvoir adjudicateur n'a pas émis d'objection pendant le délai convenu.</w:t>
      </w:r>
    </w:p>
    <w:p w14:paraId="75EACC15" w14:textId="77777777" w:rsidR="00E72532" w:rsidRPr="000C248F" w:rsidRDefault="00E72532" w:rsidP="001C09F6">
      <w:pPr>
        <w:spacing w:after="180" w:line="240" w:lineRule="auto"/>
        <w:ind w:left="720"/>
        <w:contextualSpacing/>
        <w:jc w:val="both"/>
        <w:rPr>
          <w:rFonts w:cs="Open Sans"/>
          <w:color w:val="000000"/>
          <w:szCs w:val="21"/>
          <w:lang w:val="fr-FR"/>
        </w:rPr>
      </w:pPr>
    </w:p>
    <w:p w14:paraId="4BA44607" w14:textId="77777777" w:rsidR="00E72532" w:rsidRPr="000C248F" w:rsidRDefault="00E72532" w:rsidP="0055079B">
      <w:pPr>
        <w:numPr>
          <w:ilvl w:val="1"/>
          <w:numId w:val="22"/>
        </w:numPr>
        <w:spacing w:after="180" w:line="240" w:lineRule="auto"/>
        <w:contextualSpacing/>
        <w:jc w:val="both"/>
        <w:rPr>
          <w:rFonts w:cs="Open Sans"/>
          <w:color w:val="000000"/>
          <w:szCs w:val="21"/>
          <w:lang w:val="fr-FR"/>
        </w:rPr>
      </w:pPr>
      <w:r w:rsidRPr="000C248F">
        <w:rPr>
          <w:rFonts w:cs="Open Sans"/>
          <w:color w:val="000000"/>
          <w:szCs w:val="21"/>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781F52E1" w14:textId="77777777" w:rsidR="00E72532" w:rsidRPr="000C248F" w:rsidRDefault="00E72532" w:rsidP="001C09F6">
      <w:pPr>
        <w:spacing w:after="180" w:line="240" w:lineRule="auto"/>
        <w:ind w:left="720"/>
        <w:contextualSpacing/>
        <w:jc w:val="both"/>
        <w:rPr>
          <w:rFonts w:cs="Open Sans"/>
          <w:color w:val="000000"/>
          <w:szCs w:val="21"/>
          <w:lang w:val="fr-FR"/>
        </w:rPr>
      </w:pPr>
    </w:p>
    <w:p w14:paraId="64BB87DC" w14:textId="77777777" w:rsidR="00E72532" w:rsidRPr="000C248F" w:rsidRDefault="00E72532" w:rsidP="0055079B">
      <w:pPr>
        <w:numPr>
          <w:ilvl w:val="1"/>
          <w:numId w:val="22"/>
        </w:numPr>
        <w:spacing w:after="180" w:line="240" w:lineRule="auto"/>
        <w:contextualSpacing/>
        <w:jc w:val="both"/>
        <w:rPr>
          <w:rFonts w:cs="Open Sans"/>
          <w:color w:val="000000"/>
          <w:szCs w:val="21"/>
          <w:lang w:val="fr-FR"/>
        </w:rPr>
      </w:pPr>
      <w:r w:rsidRPr="000C248F">
        <w:rPr>
          <w:color w:val="000000"/>
          <w:szCs w:val="21"/>
          <w:lang w:val="fr-FR"/>
        </w:rPr>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0957E229" w14:textId="77777777" w:rsidR="00E72532" w:rsidRPr="000C248F" w:rsidRDefault="00E72532" w:rsidP="001C09F6">
      <w:pPr>
        <w:spacing w:after="180" w:line="240" w:lineRule="auto"/>
        <w:ind w:left="720"/>
        <w:contextualSpacing/>
        <w:jc w:val="both"/>
        <w:rPr>
          <w:rFonts w:cs="Open Sans"/>
          <w:color w:val="000000"/>
          <w:szCs w:val="21"/>
          <w:lang w:val="fr-FR"/>
        </w:rPr>
      </w:pPr>
      <w:r w:rsidRPr="000C248F">
        <w:rPr>
          <w:rFonts w:cs="Open Sans"/>
          <w:color w:val="000000"/>
          <w:szCs w:val="21"/>
          <w:lang w:val="fr-FR"/>
        </w:rPr>
        <w:t>Les accords passés avec le sous-traitant subséquent sont établis par écrit. Sur demande, l’adjudicataire devra fournir au PA une copie de ce (ces) contrats.</w:t>
      </w:r>
    </w:p>
    <w:p w14:paraId="0B8BED34" w14:textId="77777777" w:rsidR="00E72532" w:rsidRPr="000C248F" w:rsidRDefault="00E72532" w:rsidP="001C09F6">
      <w:pPr>
        <w:spacing w:after="180" w:line="240" w:lineRule="auto"/>
        <w:ind w:left="720"/>
        <w:contextualSpacing/>
        <w:jc w:val="both"/>
        <w:rPr>
          <w:rFonts w:cs="Open Sans"/>
          <w:color w:val="000000"/>
          <w:szCs w:val="21"/>
          <w:lang w:val="fr-FR"/>
        </w:rPr>
      </w:pPr>
    </w:p>
    <w:p w14:paraId="1217A11C" w14:textId="77777777" w:rsidR="00E72532" w:rsidRPr="000C248F" w:rsidRDefault="00E72532" w:rsidP="0055079B">
      <w:pPr>
        <w:numPr>
          <w:ilvl w:val="1"/>
          <w:numId w:val="22"/>
        </w:numPr>
        <w:spacing w:after="180" w:line="240" w:lineRule="auto"/>
        <w:contextualSpacing/>
        <w:jc w:val="both"/>
        <w:rPr>
          <w:rFonts w:cs="Open Sans"/>
          <w:color w:val="000000"/>
          <w:szCs w:val="21"/>
          <w:lang w:val="fr-FR"/>
        </w:rPr>
      </w:pPr>
      <w:r w:rsidRPr="000C248F">
        <w:rPr>
          <w:color w:val="000000"/>
          <w:szCs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2F8C7202" w14:textId="77777777" w:rsidR="00E72532" w:rsidRPr="000C248F" w:rsidRDefault="00E72532" w:rsidP="001C09F6">
      <w:pPr>
        <w:spacing w:after="180" w:line="240" w:lineRule="auto"/>
        <w:contextualSpacing/>
        <w:jc w:val="both"/>
        <w:rPr>
          <w:rFonts w:cs="Open Sans"/>
          <w:color w:val="000000"/>
          <w:szCs w:val="21"/>
          <w:lang w:val="fr-FR"/>
        </w:rPr>
      </w:pPr>
    </w:p>
    <w:p w14:paraId="39FE9177" w14:textId="77777777" w:rsidR="00E72532" w:rsidRPr="000C248F" w:rsidRDefault="00E72532" w:rsidP="0055079B">
      <w:pPr>
        <w:numPr>
          <w:ilvl w:val="1"/>
          <w:numId w:val="22"/>
        </w:numPr>
        <w:spacing w:after="180" w:line="240" w:lineRule="auto"/>
        <w:contextualSpacing/>
        <w:jc w:val="both"/>
        <w:rPr>
          <w:rFonts w:cs="Open Sans"/>
          <w:color w:val="000000"/>
          <w:szCs w:val="21"/>
          <w:lang w:val="fr-FR"/>
        </w:rPr>
      </w:pPr>
      <w:r w:rsidRPr="000C248F">
        <w:rPr>
          <w:rFonts w:cs="Open Sans"/>
          <w:color w:val="000000"/>
          <w:szCs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761F5ACB" w14:textId="77777777" w:rsidR="00E72532" w:rsidRPr="000C248F" w:rsidRDefault="00E72532" w:rsidP="001C09F6">
      <w:pPr>
        <w:spacing w:after="180" w:line="240" w:lineRule="auto"/>
        <w:contextualSpacing/>
        <w:jc w:val="both"/>
        <w:rPr>
          <w:rFonts w:cs="Open Sans"/>
          <w:color w:val="000000"/>
          <w:szCs w:val="21"/>
          <w:lang w:val="fr-FR"/>
        </w:rPr>
      </w:pPr>
    </w:p>
    <w:p w14:paraId="2BEB1269"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19" w:name="_Toc205548477"/>
      <w:bookmarkStart w:id="220" w:name="_Toc223783304"/>
      <w:r w:rsidRPr="000C248F">
        <w:rPr>
          <w:rFonts w:eastAsia="Times New Roman"/>
          <w:b/>
          <w:bCs/>
          <w:color w:val="E5103B"/>
          <w:spacing w:val="20"/>
          <w:szCs w:val="21"/>
          <w:lang w:val="fr-FR"/>
        </w:rPr>
        <w:t>Article 8 : Droits des personnes concernées</w:t>
      </w:r>
      <w:bookmarkEnd w:id="219"/>
      <w:bookmarkEnd w:id="220"/>
      <w:r w:rsidRPr="000C248F">
        <w:rPr>
          <w:rFonts w:eastAsia="Times New Roman"/>
          <w:b/>
          <w:bCs/>
          <w:color w:val="E5103B"/>
          <w:spacing w:val="20"/>
          <w:szCs w:val="21"/>
          <w:lang w:val="fr-FR"/>
        </w:rPr>
        <w:t xml:space="preserve"> </w:t>
      </w:r>
    </w:p>
    <w:p w14:paraId="52CD4CEA" w14:textId="77777777" w:rsidR="00D8610A" w:rsidRPr="000C248F" w:rsidRDefault="00D8610A" w:rsidP="001C09F6">
      <w:pPr>
        <w:keepNext/>
        <w:keepLines/>
        <w:spacing w:before="240" w:after="240" w:line="240" w:lineRule="auto"/>
        <w:contextualSpacing/>
        <w:jc w:val="both"/>
        <w:outlineLvl w:val="1"/>
        <w:rPr>
          <w:rFonts w:eastAsia="Times New Roman"/>
          <w:b/>
          <w:bCs/>
          <w:color w:val="E5103B"/>
          <w:spacing w:val="20"/>
          <w:szCs w:val="21"/>
          <w:lang w:val="fr-FR"/>
        </w:rPr>
      </w:pPr>
    </w:p>
    <w:p w14:paraId="742E18F0" w14:textId="77777777" w:rsidR="00E72532" w:rsidRPr="000C248F" w:rsidRDefault="00E72532" w:rsidP="0055079B">
      <w:pPr>
        <w:numPr>
          <w:ilvl w:val="1"/>
          <w:numId w:val="23"/>
        </w:numPr>
        <w:spacing w:after="0" w:line="240" w:lineRule="auto"/>
        <w:contextualSpacing/>
        <w:jc w:val="both"/>
        <w:rPr>
          <w:szCs w:val="21"/>
          <w:lang w:val="fr-FR"/>
        </w:rPr>
      </w:pPr>
      <w:r w:rsidRPr="000C248F">
        <w:rPr>
          <w:szCs w:val="21"/>
          <w:lang w:val="fr-FR"/>
        </w:rPr>
        <w:t xml:space="preserve">Dans la mesure du possible, en tenant compte de la nature du traitement et au moyen de mesures techniques et organisationnelles appropriées, l’adjudicataire s’engage à aider le </w:t>
      </w:r>
      <w:r w:rsidRPr="000C248F">
        <w:rPr>
          <w:rFonts w:cs="Open Sans"/>
          <w:szCs w:val="21"/>
          <w:lang w:val="fr-FR"/>
        </w:rPr>
        <w:lastRenderedPageBreak/>
        <w:t>pouvoir adjudicateur</w:t>
      </w:r>
      <w:r w:rsidRPr="000C248F">
        <w:rPr>
          <w:szCs w:val="21"/>
          <w:lang w:val="fr-FR"/>
        </w:rPr>
        <w:t xml:space="preserve"> à s’acquitter de son obligation de donner suite aux demandes d’exercice des droits des personnes concernées conformément au Chapitre III du Règlement.</w:t>
      </w:r>
    </w:p>
    <w:p w14:paraId="277FA461" w14:textId="77777777" w:rsidR="00E72532" w:rsidRPr="000C248F" w:rsidRDefault="00E72532" w:rsidP="001C09F6">
      <w:pPr>
        <w:spacing w:after="0" w:line="240" w:lineRule="auto"/>
        <w:ind w:left="720"/>
        <w:contextualSpacing/>
        <w:jc w:val="both"/>
        <w:rPr>
          <w:szCs w:val="21"/>
          <w:lang w:val="fr-FR"/>
        </w:rPr>
      </w:pPr>
    </w:p>
    <w:p w14:paraId="66D1D402" w14:textId="77777777" w:rsidR="00E72532" w:rsidRPr="000C248F" w:rsidRDefault="00E72532" w:rsidP="0055079B">
      <w:pPr>
        <w:numPr>
          <w:ilvl w:val="1"/>
          <w:numId w:val="23"/>
        </w:numPr>
        <w:spacing w:after="0" w:line="240" w:lineRule="auto"/>
        <w:contextualSpacing/>
        <w:jc w:val="both"/>
        <w:rPr>
          <w:szCs w:val="21"/>
          <w:lang w:val="fr-FR"/>
        </w:rPr>
      </w:pPr>
      <w:r w:rsidRPr="000C248F">
        <w:rPr>
          <w:rFonts w:cs="Open Sans"/>
          <w:szCs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1ABF4877" w14:textId="77777777" w:rsidR="00E72532" w:rsidRPr="000C248F" w:rsidRDefault="00E72532" w:rsidP="001C09F6">
      <w:pPr>
        <w:spacing w:after="180" w:line="240" w:lineRule="auto"/>
        <w:contextualSpacing/>
        <w:jc w:val="both"/>
        <w:rPr>
          <w:color w:val="000000"/>
          <w:szCs w:val="21"/>
          <w:lang w:val="fr-FR"/>
        </w:rPr>
      </w:pPr>
    </w:p>
    <w:p w14:paraId="374BBABF" w14:textId="77777777" w:rsidR="00E72532" w:rsidRPr="000C248F" w:rsidRDefault="00E72532" w:rsidP="0055079B">
      <w:pPr>
        <w:numPr>
          <w:ilvl w:val="0"/>
          <w:numId w:val="11"/>
        </w:numPr>
        <w:spacing w:after="0" w:line="240" w:lineRule="auto"/>
        <w:ind w:left="709" w:hanging="283"/>
        <w:contextualSpacing/>
        <w:jc w:val="both"/>
        <w:rPr>
          <w:szCs w:val="21"/>
          <w:lang w:val="fr-FR"/>
        </w:rPr>
      </w:pPr>
      <w:r w:rsidRPr="000C248F">
        <w:rPr>
          <w:szCs w:val="21"/>
          <w:lang w:val="fr-FR"/>
        </w:rPr>
        <w:t xml:space="preserve">L’adjudicataire informera sans délai le </w:t>
      </w:r>
      <w:r w:rsidRPr="000C248F">
        <w:rPr>
          <w:rFonts w:cs="Open Sans"/>
          <w:szCs w:val="21"/>
          <w:lang w:val="fr-FR"/>
        </w:rPr>
        <w:t>pouvoir adjudicateur</w:t>
      </w:r>
      <w:r w:rsidRPr="000C248F">
        <w:rPr>
          <w:szCs w:val="21"/>
          <w:lang w:val="fr-FR"/>
        </w:rPr>
        <w:t xml:space="preserve"> de toute demande formulée par une Personne concernée relative aux données à caractère personnel que l’adjudicataire et/ou son (ses) sous-traitant(s) subséquent(s) traite(nt) pour le compte du </w:t>
      </w:r>
      <w:r w:rsidRPr="000C248F">
        <w:rPr>
          <w:rFonts w:cs="Open Sans"/>
          <w:szCs w:val="21"/>
          <w:lang w:val="fr-FR"/>
        </w:rPr>
        <w:t>pouvoir adjudicateur</w:t>
      </w:r>
      <w:r w:rsidRPr="000C248F">
        <w:rPr>
          <w:szCs w:val="21"/>
          <w:lang w:val="fr-FR"/>
        </w:rPr>
        <w:t xml:space="preserve"> ;</w:t>
      </w:r>
    </w:p>
    <w:p w14:paraId="6F481018" w14:textId="77777777" w:rsidR="00E72532" w:rsidRPr="000C248F" w:rsidRDefault="00E72532" w:rsidP="001C09F6">
      <w:pPr>
        <w:spacing w:after="0" w:line="240" w:lineRule="auto"/>
        <w:ind w:left="1080"/>
        <w:contextualSpacing/>
        <w:jc w:val="both"/>
        <w:rPr>
          <w:szCs w:val="21"/>
          <w:lang w:val="fr-FR"/>
        </w:rPr>
      </w:pPr>
    </w:p>
    <w:p w14:paraId="3A9E5956" w14:textId="77777777" w:rsidR="00E72532" w:rsidRPr="000C248F" w:rsidRDefault="00E72532" w:rsidP="0055079B">
      <w:pPr>
        <w:numPr>
          <w:ilvl w:val="0"/>
          <w:numId w:val="11"/>
        </w:numPr>
        <w:spacing w:after="0" w:line="240" w:lineRule="auto"/>
        <w:ind w:left="709" w:hanging="283"/>
        <w:contextualSpacing/>
        <w:jc w:val="both"/>
        <w:rPr>
          <w:szCs w:val="21"/>
          <w:lang w:val="fr-FR"/>
        </w:rPr>
      </w:pPr>
      <w:r w:rsidRPr="000C248F">
        <w:rPr>
          <w:szCs w:val="21"/>
          <w:lang w:val="fr-FR"/>
        </w:rPr>
        <w:t xml:space="preserve">L’adjudicataire se conformera promptement et exigera de son (ses) sous-traitant(s) subséquent(s) qu'il(s) se conforme(nt) promptement à toute demande du </w:t>
      </w:r>
      <w:r w:rsidRPr="000C248F">
        <w:rPr>
          <w:rFonts w:cs="Open Sans"/>
          <w:szCs w:val="21"/>
          <w:lang w:val="fr-FR"/>
        </w:rPr>
        <w:t>pouvoir adjudicateur</w:t>
      </w:r>
      <w:r w:rsidRPr="000C248F">
        <w:rPr>
          <w:szCs w:val="21"/>
          <w:lang w:val="fr-FR"/>
        </w:rPr>
        <w:t xml:space="preserve"> afin que ce dernier se conforme à une demande faite par la Personne concernée qui souhaite exercer un de ses droits ;</w:t>
      </w:r>
    </w:p>
    <w:p w14:paraId="67D61261" w14:textId="77777777" w:rsidR="00E72532" w:rsidRPr="000C248F" w:rsidRDefault="00E72532" w:rsidP="001C09F6">
      <w:pPr>
        <w:spacing w:after="0" w:line="240" w:lineRule="auto"/>
        <w:ind w:left="1080"/>
        <w:contextualSpacing/>
        <w:jc w:val="both"/>
        <w:rPr>
          <w:szCs w:val="21"/>
          <w:lang w:val="fr-FR"/>
        </w:rPr>
      </w:pPr>
    </w:p>
    <w:p w14:paraId="1A8C00C9" w14:textId="77777777" w:rsidR="00E72532" w:rsidRPr="000C248F" w:rsidRDefault="00E72532" w:rsidP="0055079B">
      <w:pPr>
        <w:numPr>
          <w:ilvl w:val="0"/>
          <w:numId w:val="11"/>
        </w:numPr>
        <w:spacing w:after="0" w:line="240" w:lineRule="auto"/>
        <w:ind w:left="709" w:hanging="283"/>
        <w:contextualSpacing/>
        <w:jc w:val="both"/>
        <w:rPr>
          <w:szCs w:val="21"/>
          <w:lang w:val="fr-FR"/>
        </w:rPr>
      </w:pPr>
      <w:r w:rsidRPr="000C248F">
        <w:rPr>
          <w:szCs w:val="21"/>
          <w:lang w:val="fr-FR"/>
        </w:rPr>
        <w:t xml:space="preserve">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w:t>
      </w:r>
      <w:r w:rsidRPr="000C248F">
        <w:rPr>
          <w:rFonts w:cs="Open Sans"/>
          <w:szCs w:val="21"/>
          <w:lang w:val="fr-FR"/>
        </w:rPr>
        <w:t>pouvoir adjudicateur</w:t>
      </w:r>
      <w:r w:rsidRPr="000C248F">
        <w:rPr>
          <w:szCs w:val="21"/>
          <w:lang w:val="fr-FR"/>
        </w:rPr>
        <w:t xml:space="preserve">. Sans préjudice de ce qui précède, l’adjudicataire conserve la possibilité d'examiner si la demande du </w:t>
      </w:r>
      <w:r w:rsidRPr="000C248F">
        <w:rPr>
          <w:rFonts w:cs="Open Sans"/>
          <w:szCs w:val="21"/>
          <w:lang w:val="fr-FR"/>
        </w:rPr>
        <w:t>pouvoir adjudicateur</w:t>
      </w:r>
      <w:r w:rsidRPr="000C248F">
        <w:rPr>
          <w:szCs w:val="21"/>
          <w:lang w:val="fr-FR"/>
        </w:rPr>
        <w:t xml:space="preserve"> ne constitue pas une violation du Règlement.</w:t>
      </w:r>
    </w:p>
    <w:p w14:paraId="0806E7EE" w14:textId="77777777" w:rsidR="00E72532" w:rsidRPr="000C248F" w:rsidRDefault="00E72532" w:rsidP="001C09F6">
      <w:pPr>
        <w:spacing w:after="180" w:line="240" w:lineRule="auto"/>
        <w:contextualSpacing/>
        <w:jc w:val="both"/>
        <w:rPr>
          <w:rFonts w:cs="Open Sans"/>
          <w:color w:val="000000"/>
          <w:szCs w:val="21"/>
          <w:lang w:val="fr-FR"/>
        </w:rPr>
      </w:pPr>
    </w:p>
    <w:p w14:paraId="0BFC3ED3" w14:textId="77777777" w:rsidR="00E72532" w:rsidRDefault="00E72532" w:rsidP="0055079B">
      <w:pPr>
        <w:numPr>
          <w:ilvl w:val="1"/>
          <w:numId w:val="23"/>
        </w:numPr>
        <w:spacing w:after="180" w:line="240" w:lineRule="auto"/>
        <w:contextualSpacing/>
        <w:jc w:val="both"/>
        <w:rPr>
          <w:rFonts w:cs="Open Sans"/>
          <w:color w:val="000000"/>
          <w:szCs w:val="21"/>
          <w:lang w:val="fr-FR"/>
        </w:rPr>
      </w:pPr>
      <w:r w:rsidRPr="000C248F">
        <w:rPr>
          <w:rFonts w:cs="Open Sans"/>
          <w:color w:val="000000"/>
          <w:szCs w:val="21"/>
          <w:lang w:val="fr-FR"/>
        </w:rPr>
        <w:t>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droits fondamentaux à la vie privée et à la protection des données à caractère personnel des personnes concernées.</w:t>
      </w:r>
    </w:p>
    <w:p w14:paraId="642D3B81" w14:textId="77777777" w:rsidR="00D8610A" w:rsidRPr="000C248F" w:rsidRDefault="00D8610A" w:rsidP="001C09F6">
      <w:pPr>
        <w:spacing w:after="180" w:line="240" w:lineRule="auto"/>
        <w:ind w:left="720"/>
        <w:contextualSpacing/>
        <w:jc w:val="both"/>
        <w:rPr>
          <w:rFonts w:cs="Open Sans"/>
          <w:color w:val="000000"/>
          <w:szCs w:val="21"/>
          <w:lang w:val="fr-FR"/>
        </w:rPr>
      </w:pPr>
    </w:p>
    <w:p w14:paraId="6702E251"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21" w:name="_Toc205548478"/>
      <w:bookmarkStart w:id="222" w:name="_Toc223783305"/>
      <w:r w:rsidRPr="000C248F">
        <w:rPr>
          <w:rFonts w:eastAsia="Times New Roman"/>
          <w:b/>
          <w:bCs/>
          <w:color w:val="E5103B"/>
          <w:spacing w:val="20"/>
          <w:szCs w:val="21"/>
          <w:lang w:val="fr-FR"/>
        </w:rPr>
        <w:t>Article 9 : Mesures de sécurité</w:t>
      </w:r>
      <w:bookmarkEnd w:id="221"/>
      <w:bookmarkEnd w:id="222"/>
      <w:r w:rsidRPr="000C248F">
        <w:rPr>
          <w:rFonts w:eastAsia="Times New Roman"/>
          <w:b/>
          <w:bCs/>
          <w:color w:val="E5103B"/>
          <w:spacing w:val="20"/>
          <w:szCs w:val="21"/>
          <w:lang w:val="fr-FR"/>
        </w:rPr>
        <w:t xml:space="preserve"> </w:t>
      </w:r>
    </w:p>
    <w:p w14:paraId="531FB61D" w14:textId="77777777" w:rsidR="00D8610A" w:rsidRPr="000C248F" w:rsidRDefault="00D8610A" w:rsidP="001C09F6">
      <w:pPr>
        <w:keepNext/>
        <w:keepLines/>
        <w:spacing w:before="240" w:after="240" w:line="240" w:lineRule="auto"/>
        <w:contextualSpacing/>
        <w:jc w:val="both"/>
        <w:outlineLvl w:val="1"/>
        <w:rPr>
          <w:rFonts w:eastAsia="Times New Roman"/>
          <w:b/>
          <w:bCs/>
          <w:color w:val="E5103B"/>
          <w:spacing w:val="20"/>
          <w:szCs w:val="21"/>
          <w:lang w:val="fr-FR"/>
        </w:rPr>
      </w:pPr>
    </w:p>
    <w:p w14:paraId="74B12A12" w14:textId="77777777" w:rsidR="00E72532" w:rsidRPr="000C248F" w:rsidRDefault="00E72532" w:rsidP="0055079B">
      <w:pPr>
        <w:numPr>
          <w:ilvl w:val="1"/>
          <w:numId w:val="24"/>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4BA7DCEA" w14:textId="77777777" w:rsidR="00E72532" w:rsidRPr="000C248F" w:rsidRDefault="00E72532" w:rsidP="001C09F6">
      <w:pPr>
        <w:spacing w:after="180" w:line="240" w:lineRule="auto"/>
        <w:ind w:left="720"/>
        <w:contextualSpacing/>
        <w:jc w:val="both"/>
        <w:rPr>
          <w:rFonts w:cs="Open Sans"/>
          <w:color w:val="000000"/>
          <w:szCs w:val="21"/>
          <w:lang w:val="fr-FR"/>
        </w:rPr>
      </w:pPr>
    </w:p>
    <w:p w14:paraId="01D2D7E6" w14:textId="77777777" w:rsidR="00E72532" w:rsidRPr="000C248F" w:rsidRDefault="00E72532" w:rsidP="0055079B">
      <w:pPr>
        <w:numPr>
          <w:ilvl w:val="1"/>
          <w:numId w:val="24"/>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L’adjudicataire s’engage à mettre en œuvre les mesures techniques et organisationnelles appropriées pour assurer un niveau de sécurité approprié au risque, conformément à l'article 32 du Règlement. </w:t>
      </w:r>
    </w:p>
    <w:p w14:paraId="10B152B2" w14:textId="77777777" w:rsidR="00E72532" w:rsidRPr="000C248F" w:rsidRDefault="00E72532" w:rsidP="001C09F6">
      <w:pPr>
        <w:spacing w:after="180" w:line="240" w:lineRule="auto"/>
        <w:ind w:left="720"/>
        <w:contextualSpacing/>
        <w:jc w:val="both"/>
        <w:rPr>
          <w:rFonts w:cs="Open Sans"/>
          <w:color w:val="000000"/>
          <w:szCs w:val="21"/>
          <w:lang w:val="fr-FR"/>
        </w:rPr>
      </w:pPr>
    </w:p>
    <w:p w14:paraId="7DBE3CB9" w14:textId="77777777" w:rsidR="00E72532" w:rsidRPr="000C248F" w:rsidRDefault="00E72532" w:rsidP="0055079B">
      <w:pPr>
        <w:numPr>
          <w:ilvl w:val="1"/>
          <w:numId w:val="24"/>
        </w:numPr>
        <w:spacing w:after="180" w:line="240" w:lineRule="auto"/>
        <w:contextualSpacing/>
        <w:jc w:val="both"/>
        <w:rPr>
          <w:rFonts w:cs="Open Sans"/>
          <w:color w:val="000000"/>
          <w:szCs w:val="21"/>
          <w:lang w:val="fr-FR"/>
        </w:rPr>
      </w:pPr>
      <w:r w:rsidRPr="000C248F">
        <w:rPr>
          <w:rFonts w:cs="Open Sans"/>
          <w:color w:val="000000"/>
          <w:szCs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62C6FAF" w14:textId="77777777" w:rsidR="00E72532" w:rsidRPr="000C248F" w:rsidRDefault="00E72532" w:rsidP="001C09F6">
      <w:pPr>
        <w:spacing w:after="180" w:line="240" w:lineRule="auto"/>
        <w:contextualSpacing/>
        <w:jc w:val="both"/>
        <w:rPr>
          <w:rFonts w:cs="Open Sans"/>
          <w:color w:val="000000"/>
          <w:szCs w:val="21"/>
          <w:lang w:val="fr-FR"/>
        </w:rPr>
      </w:pPr>
    </w:p>
    <w:p w14:paraId="71C54465" w14:textId="77777777" w:rsidR="00E72532" w:rsidRPr="000C248F" w:rsidRDefault="00E72532" w:rsidP="0055079B">
      <w:pPr>
        <w:numPr>
          <w:ilvl w:val="1"/>
          <w:numId w:val="24"/>
        </w:numPr>
        <w:spacing w:after="180" w:line="240" w:lineRule="auto"/>
        <w:contextualSpacing/>
        <w:jc w:val="both"/>
        <w:rPr>
          <w:rFonts w:cs="Open Sans"/>
          <w:color w:val="000000"/>
          <w:szCs w:val="21"/>
          <w:lang w:val="fr-FR"/>
        </w:rPr>
      </w:pPr>
      <w:r w:rsidRPr="000C248F">
        <w:rPr>
          <w:color w:val="000000"/>
          <w:szCs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37DDBCE5" w14:textId="77777777" w:rsidR="00E72532" w:rsidRPr="000C248F" w:rsidRDefault="00E72532" w:rsidP="001C09F6">
      <w:pPr>
        <w:spacing w:after="180" w:line="240" w:lineRule="auto"/>
        <w:contextualSpacing/>
        <w:jc w:val="both"/>
        <w:rPr>
          <w:rFonts w:cs="Open Sans"/>
          <w:color w:val="000000"/>
          <w:szCs w:val="21"/>
          <w:lang w:val="fr-FR"/>
        </w:rPr>
      </w:pPr>
    </w:p>
    <w:p w14:paraId="50A46DBD" w14:textId="77777777" w:rsidR="00E72532" w:rsidRPr="000C248F" w:rsidRDefault="00E72532" w:rsidP="0055079B">
      <w:pPr>
        <w:numPr>
          <w:ilvl w:val="1"/>
          <w:numId w:val="24"/>
        </w:numPr>
        <w:spacing w:after="180" w:line="240" w:lineRule="auto"/>
        <w:contextualSpacing/>
        <w:jc w:val="both"/>
        <w:rPr>
          <w:rFonts w:cs="Open Sans"/>
          <w:color w:val="000000"/>
          <w:szCs w:val="21"/>
          <w:lang w:val="fr-FR"/>
        </w:rPr>
      </w:pPr>
      <w:r w:rsidRPr="000C248F">
        <w:rPr>
          <w:color w:val="000000"/>
          <w:szCs w:val="21"/>
          <w:lang w:val="fr-FR"/>
        </w:rPr>
        <w:lastRenderedPageBreak/>
        <w:t>L’adjudicataire fournit au pouvoir adjudicateur une description complète et claire, de manière transparente et compréhensible, de la manière dont il traite les données à caractère personnel de celui-ci (Annexe 3).</w:t>
      </w:r>
    </w:p>
    <w:p w14:paraId="4F12CF9D" w14:textId="77777777" w:rsidR="00E72532" w:rsidRPr="000C248F" w:rsidRDefault="00E72532" w:rsidP="001C09F6">
      <w:pPr>
        <w:spacing w:after="180" w:line="240" w:lineRule="auto"/>
        <w:contextualSpacing/>
        <w:jc w:val="both"/>
        <w:rPr>
          <w:rFonts w:cs="Open Sans"/>
          <w:color w:val="000000"/>
          <w:szCs w:val="21"/>
          <w:lang w:val="fr-FR"/>
        </w:rPr>
      </w:pPr>
    </w:p>
    <w:p w14:paraId="1FB39FB7" w14:textId="77777777" w:rsidR="00E72532" w:rsidRPr="000C248F" w:rsidRDefault="00E72532" w:rsidP="0055079B">
      <w:pPr>
        <w:numPr>
          <w:ilvl w:val="1"/>
          <w:numId w:val="24"/>
        </w:numPr>
        <w:spacing w:after="180" w:line="240" w:lineRule="auto"/>
        <w:contextualSpacing/>
        <w:jc w:val="both"/>
        <w:rPr>
          <w:rFonts w:cs="Open Sans"/>
          <w:color w:val="000000"/>
          <w:szCs w:val="21"/>
          <w:lang w:val="fr-FR"/>
        </w:rPr>
      </w:pPr>
      <w:r w:rsidRPr="000C248F">
        <w:rPr>
          <w:color w:val="000000"/>
          <w:szCs w:val="21"/>
          <w:lang w:val="fr-FR"/>
        </w:rPr>
        <w:t>Dans le cas où l’adjudicataire viendrait à modifier les mesures de sécurité appliquées, l’adjudicataire s’engage à le notifier immédiatement au pouvoir adjudicateur ;</w:t>
      </w:r>
    </w:p>
    <w:p w14:paraId="4902F59D" w14:textId="77777777" w:rsidR="00E72532" w:rsidRPr="000C248F" w:rsidRDefault="00E72532" w:rsidP="001C09F6">
      <w:pPr>
        <w:spacing w:after="180" w:line="240" w:lineRule="auto"/>
        <w:contextualSpacing/>
        <w:jc w:val="both"/>
        <w:rPr>
          <w:rFonts w:cs="Open Sans"/>
          <w:color w:val="000000"/>
          <w:szCs w:val="21"/>
          <w:lang w:val="fr-FR"/>
        </w:rPr>
      </w:pPr>
    </w:p>
    <w:p w14:paraId="1195627A" w14:textId="77777777" w:rsidR="00E72532" w:rsidRPr="000C248F" w:rsidRDefault="00E72532" w:rsidP="0055079B">
      <w:pPr>
        <w:numPr>
          <w:ilvl w:val="1"/>
          <w:numId w:val="24"/>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Le pouvoir adjudicateur se réserve le droit de suspendre et/ou de résilier le marché, lorsque l’adjudicataire ne peut plus prévoir des mesures techniques et organisationnelles appropriées au risque de traitement ; </w:t>
      </w:r>
    </w:p>
    <w:p w14:paraId="2AEF9F04" w14:textId="77777777" w:rsidR="00E72532" w:rsidRPr="000C248F" w:rsidRDefault="00E72532" w:rsidP="001C09F6">
      <w:pPr>
        <w:spacing w:after="180" w:line="240" w:lineRule="auto"/>
        <w:contextualSpacing/>
        <w:jc w:val="both"/>
        <w:rPr>
          <w:rFonts w:cs="Open Sans"/>
          <w:color w:val="000000"/>
          <w:szCs w:val="21"/>
          <w:lang w:val="fr-FR"/>
        </w:rPr>
      </w:pPr>
    </w:p>
    <w:p w14:paraId="45B414E0" w14:textId="77777777" w:rsidR="00E72532" w:rsidRPr="000C248F"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23" w:name="_Toc205548479"/>
      <w:bookmarkStart w:id="224" w:name="_Toc223783306"/>
      <w:r w:rsidRPr="000C248F">
        <w:rPr>
          <w:rFonts w:eastAsia="Times New Roman"/>
          <w:b/>
          <w:bCs/>
          <w:color w:val="E5103B"/>
          <w:spacing w:val="20"/>
          <w:szCs w:val="21"/>
          <w:lang w:val="fr-FR"/>
        </w:rPr>
        <w:t>Article 10 : Audit</w:t>
      </w:r>
      <w:bookmarkEnd w:id="223"/>
      <w:bookmarkEnd w:id="224"/>
      <w:r w:rsidRPr="000C248F">
        <w:rPr>
          <w:rFonts w:eastAsia="Times New Roman"/>
          <w:b/>
          <w:bCs/>
          <w:color w:val="E5103B"/>
          <w:spacing w:val="20"/>
          <w:szCs w:val="21"/>
          <w:lang w:val="fr-FR"/>
        </w:rPr>
        <w:t xml:space="preserve"> </w:t>
      </w:r>
    </w:p>
    <w:p w14:paraId="2891A699" w14:textId="77777777" w:rsidR="00E72532" w:rsidRPr="000C248F" w:rsidRDefault="00E72532" w:rsidP="0055079B">
      <w:pPr>
        <w:numPr>
          <w:ilvl w:val="1"/>
          <w:numId w:val="25"/>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76B11186" w14:textId="77777777" w:rsidR="00E72532" w:rsidRPr="000C248F" w:rsidRDefault="00E72532" w:rsidP="001C09F6">
      <w:pPr>
        <w:spacing w:after="180" w:line="240" w:lineRule="auto"/>
        <w:ind w:left="720"/>
        <w:contextualSpacing/>
        <w:jc w:val="both"/>
        <w:rPr>
          <w:rFonts w:cs="Open Sans"/>
          <w:color w:val="000000"/>
          <w:szCs w:val="21"/>
          <w:lang w:val="fr-FR"/>
        </w:rPr>
      </w:pPr>
    </w:p>
    <w:p w14:paraId="01FA28A3" w14:textId="77777777" w:rsidR="00E72532" w:rsidRPr="000C248F" w:rsidRDefault="00E72532" w:rsidP="0055079B">
      <w:pPr>
        <w:numPr>
          <w:ilvl w:val="1"/>
          <w:numId w:val="25"/>
        </w:numPr>
        <w:spacing w:after="180" w:line="240" w:lineRule="auto"/>
        <w:contextualSpacing/>
        <w:jc w:val="both"/>
        <w:rPr>
          <w:rFonts w:cs="Open Sans"/>
          <w:color w:val="000000"/>
          <w:szCs w:val="21"/>
          <w:lang w:val="fr-FR"/>
        </w:rPr>
      </w:pPr>
      <w:r w:rsidRPr="000C248F">
        <w:rPr>
          <w:rFonts w:cs="Open Sans"/>
          <w:color w:val="000000"/>
          <w:szCs w:val="21"/>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4F59881" w14:textId="77777777" w:rsidR="00E72532" w:rsidRPr="000C248F" w:rsidRDefault="00E72532" w:rsidP="001C09F6">
      <w:pPr>
        <w:spacing w:after="180" w:line="240" w:lineRule="auto"/>
        <w:contextualSpacing/>
        <w:jc w:val="both"/>
        <w:rPr>
          <w:rFonts w:cs="Open Sans"/>
          <w:color w:val="000000"/>
          <w:szCs w:val="21"/>
          <w:lang w:val="fr-FR"/>
        </w:rPr>
      </w:pPr>
    </w:p>
    <w:p w14:paraId="0CE87BEA" w14:textId="77777777" w:rsidR="00E72532" w:rsidRPr="000C248F" w:rsidRDefault="00E72532" w:rsidP="0055079B">
      <w:pPr>
        <w:numPr>
          <w:ilvl w:val="1"/>
          <w:numId w:val="25"/>
        </w:numPr>
        <w:spacing w:after="180" w:line="240" w:lineRule="auto"/>
        <w:contextualSpacing/>
        <w:jc w:val="both"/>
        <w:rPr>
          <w:rFonts w:cs="Open Sans"/>
          <w:color w:val="000000"/>
          <w:szCs w:val="21"/>
          <w:lang w:val="fr-FR"/>
        </w:rPr>
      </w:pPr>
      <w:r w:rsidRPr="000C248F">
        <w:rPr>
          <w:rFonts w:cs="Open Sans"/>
          <w:color w:val="000000"/>
          <w:szCs w:val="21"/>
          <w:lang w:val="fr-FR"/>
        </w:rPr>
        <w:t>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subséquents) pour déterminer si l’adjudicataire est conforme au Règlement et aux dispositions de la présente Convention. Sur demande de l’adjudicataire, les parties concernées conviennent d'un accord de confidentialité.</w:t>
      </w:r>
    </w:p>
    <w:p w14:paraId="4DE66B8A" w14:textId="77777777" w:rsidR="00E72532" w:rsidRPr="000C248F" w:rsidRDefault="00E72532" w:rsidP="001C09F6">
      <w:pPr>
        <w:spacing w:after="180" w:line="240" w:lineRule="auto"/>
        <w:contextualSpacing/>
        <w:jc w:val="both"/>
        <w:rPr>
          <w:rFonts w:cs="Open Sans"/>
          <w:color w:val="000000"/>
          <w:szCs w:val="21"/>
          <w:lang w:val="fr-FR"/>
        </w:rPr>
      </w:pPr>
    </w:p>
    <w:p w14:paraId="1BB87B6E" w14:textId="77777777" w:rsidR="00E72532" w:rsidRPr="000C248F" w:rsidRDefault="00E72532" w:rsidP="0055079B">
      <w:pPr>
        <w:numPr>
          <w:ilvl w:val="1"/>
          <w:numId w:val="25"/>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Le pouvoir adjudicateur doit prendre toutes les mesures appropriées pour minimiser toute obstruction causée par l'audit sur le fonctionnement quotidien de l’adjudicataire ou des services exécutés par l’adjudicataire. </w:t>
      </w:r>
    </w:p>
    <w:p w14:paraId="0F63ECD4" w14:textId="77777777" w:rsidR="00E72532" w:rsidRPr="000C248F" w:rsidRDefault="00E72532" w:rsidP="001C09F6">
      <w:pPr>
        <w:spacing w:after="180" w:line="240" w:lineRule="auto"/>
        <w:contextualSpacing/>
        <w:jc w:val="both"/>
        <w:rPr>
          <w:rFonts w:cs="Open Sans"/>
          <w:color w:val="000000"/>
          <w:szCs w:val="21"/>
          <w:lang w:val="fr-FR"/>
        </w:rPr>
      </w:pPr>
    </w:p>
    <w:p w14:paraId="07812788" w14:textId="77777777" w:rsidR="00E72532" w:rsidRPr="000C248F" w:rsidRDefault="00E72532" w:rsidP="0055079B">
      <w:pPr>
        <w:numPr>
          <w:ilvl w:val="1"/>
          <w:numId w:val="25"/>
        </w:numPr>
        <w:spacing w:after="180" w:line="240" w:lineRule="auto"/>
        <w:contextualSpacing/>
        <w:jc w:val="both"/>
        <w:rPr>
          <w:rFonts w:cs="Open Sans"/>
          <w:color w:val="000000"/>
          <w:szCs w:val="21"/>
          <w:lang w:val="fr-FR"/>
        </w:rPr>
      </w:pPr>
      <w:r w:rsidRPr="000C248F">
        <w:rPr>
          <w:rFonts w:cs="Open Sans"/>
          <w:color w:val="000000"/>
          <w:szCs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00D64DD3" w14:textId="77777777" w:rsidR="00E72532" w:rsidRPr="000C248F" w:rsidRDefault="00E72532" w:rsidP="001C09F6">
      <w:pPr>
        <w:spacing w:after="180" w:line="240" w:lineRule="auto"/>
        <w:contextualSpacing/>
        <w:jc w:val="both"/>
        <w:rPr>
          <w:rFonts w:cs="Open Sans"/>
          <w:color w:val="000000"/>
          <w:szCs w:val="21"/>
          <w:lang w:val="fr-FR"/>
        </w:rPr>
      </w:pPr>
    </w:p>
    <w:p w14:paraId="38743AB8" w14:textId="77777777" w:rsidR="00E72532" w:rsidRDefault="00E72532" w:rsidP="0055079B">
      <w:pPr>
        <w:numPr>
          <w:ilvl w:val="1"/>
          <w:numId w:val="25"/>
        </w:numPr>
        <w:spacing w:after="180" w:line="240" w:lineRule="auto"/>
        <w:contextualSpacing/>
        <w:jc w:val="both"/>
        <w:rPr>
          <w:rFonts w:cs="Open Sans"/>
          <w:color w:val="000000"/>
          <w:szCs w:val="21"/>
          <w:lang w:val="fr-FR"/>
        </w:rPr>
      </w:pPr>
      <w:r w:rsidRPr="000C248F">
        <w:rPr>
          <w:rFonts w:cs="Open Sans"/>
          <w:color w:val="000000"/>
          <w:szCs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44A0EB17" w14:textId="77777777" w:rsidR="00D8610A" w:rsidRPr="000C248F" w:rsidRDefault="00D8610A" w:rsidP="001C09F6">
      <w:pPr>
        <w:spacing w:after="180" w:line="240" w:lineRule="auto"/>
        <w:contextualSpacing/>
        <w:jc w:val="both"/>
        <w:rPr>
          <w:rFonts w:cs="Open Sans"/>
          <w:color w:val="000000"/>
          <w:szCs w:val="21"/>
          <w:lang w:val="fr-FR"/>
        </w:rPr>
      </w:pPr>
    </w:p>
    <w:p w14:paraId="5DFD7EFB"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25" w:name="_Toc205548480"/>
      <w:bookmarkStart w:id="226" w:name="_Toc223783307"/>
      <w:r w:rsidRPr="000C248F">
        <w:rPr>
          <w:rFonts w:eastAsia="Times New Roman"/>
          <w:b/>
          <w:bCs/>
          <w:color w:val="E5103B"/>
          <w:spacing w:val="20"/>
          <w:szCs w:val="21"/>
          <w:lang w:val="fr-FR"/>
        </w:rPr>
        <w:t>Article 11 : Transfert à des tiers</w:t>
      </w:r>
      <w:bookmarkEnd w:id="225"/>
      <w:bookmarkEnd w:id="226"/>
      <w:r w:rsidRPr="000C248F">
        <w:rPr>
          <w:rFonts w:eastAsia="Times New Roman"/>
          <w:b/>
          <w:bCs/>
          <w:color w:val="E5103B"/>
          <w:spacing w:val="20"/>
          <w:szCs w:val="21"/>
          <w:lang w:val="fr-FR"/>
        </w:rPr>
        <w:t xml:space="preserve"> </w:t>
      </w:r>
    </w:p>
    <w:p w14:paraId="14306D0D" w14:textId="77777777" w:rsidR="00D8610A" w:rsidRPr="000C248F" w:rsidRDefault="00D8610A" w:rsidP="001C09F6">
      <w:pPr>
        <w:keepNext/>
        <w:keepLines/>
        <w:spacing w:before="240" w:after="240" w:line="240" w:lineRule="auto"/>
        <w:contextualSpacing/>
        <w:jc w:val="both"/>
        <w:outlineLvl w:val="1"/>
        <w:rPr>
          <w:rFonts w:eastAsia="Times New Roman"/>
          <w:b/>
          <w:bCs/>
          <w:color w:val="E5103B"/>
          <w:spacing w:val="20"/>
          <w:szCs w:val="21"/>
          <w:lang w:val="fr-FR"/>
        </w:rPr>
      </w:pPr>
    </w:p>
    <w:p w14:paraId="60FD5C31" w14:textId="77777777" w:rsidR="00E72532" w:rsidRPr="000C248F" w:rsidRDefault="00E72532" w:rsidP="0055079B">
      <w:pPr>
        <w:numPr>
          <w:ilvl w:val="1"/>
          <w:numId w:val="26"/>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72C6AB0D" w14:textId="77777777" w:rsidR="00E72532" w:rsidRPr="000C248F" w:rsidRDefault="00E72532" w:rsidP="001C09F6">
      <w:pPr>
        <w:spacing w:after="180" w:line="240" w:lineRule="auto"/>
        <w:ind w:left="720"/>
        <w:contextualSpacing/>
        <w:jc w:val="both"/>
        <w:rPr>
          <w:rFonts w:cs="Open Sans"/>
          <w:color w:val="000000"/>
          <w:szCs w:val="21"/>
          <w:lang w:val="fr-FR"/>
        </w:rPr>
      </w:pPr>
    </w:p>
    <w:p w14:paraId="4A9CF71A" w14:textId="77777777" w:rsidR="00E72532" w:rsidRDefault="00E72532" w:rsidP="0055079B">
      <w:pPr>
        <w:numPr>
          <w:ilvl w:val="1"/>
          <w:numId w:val="26"/>
        </w:numPr>
        <w:spacing w:after="180" w:line="240" w:lineRule="auto"/>
        <w:contextualSpacing/>
        <w:jc w:val="both"/>
        <w:rPr>
          <w:rFonts w:cs="Open Sans"/>
          <w:color w:val="000000"/>
          <w:szCs w:val="21"/>
          <w:lang w:val="fr-FR"/>
        </w:rPr>
      </w:pPr>
      <w:r w:rsidRPr="000C248F">
        <w:rPr>
          <w:rFonts w:cs="Open Sans"/>
          <w:color w:val="000000"/>
          <w:szCs w:val="21"/>
          <w:lang w:val="fr-FR"/>
        </w:rPr>
        <w:lastRenderedPageBreak/>
        <w:t xml:space="preserve">Dans le cas où une obligation légale s'applique au transfert de données à caractère personnel, qui fait l'objet de la présente Convention, à des Tiers, l’adjudicataire devra en informer le pouvoir adjudicateur avant le transfert.  </w:t>
      </w:r>
    </w:p>
    <w:p w14:paraId="636FE859" w14:textId="77777777" w:rsidR="000F5218" w:rsidRPr="000C248F" w:rsidRDefault="000F5218" w:rsidP="001C09F6">
      <w:pPr>
        <w:spacing w:after="180" w:line="240" w:lineRule="auto"/>
        <w:contextualSpacing/>
        <w:jc w:val="both"/>
        <w:rPr>
          <w:rFonts w:cs="Open Sans"/>
          <w:color w:val="000000"/>
          <w:szCs w:val="21"/>
          <w:lang w:val="fr-FR"/>
        </w:rPr>
      </w:pPr>
    </w:p>
    <w:p w14:paraId="02C07126"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27" w:name="_Toc205548481"/>
      <w:bookmarkStart w:id="228" w:name="_Toc223783308"/>
      <w:r w:rsidRPr="000C248F">
        <w:rPr>
          <w:rFonts w:eastAsia="Times New Roman"/>
          <w:b/>
          <w:bCs/>
          <w:color w:val="E5103B"/>
          <w:spacing w:val="20"/>
          <w:szCs w:val="21"/>
          <w:lang w:val="fr-FR"/>
        </w:rPr>
        <w:t>Article 12 : Transfert en dehors de l'EEE</w:t>
      </w:r>
      <w:bookmarkEnd w:id="227"/>
      <w:bookmarkEnd w:id="228"/>
    </w:p>
    <w:p w14:paraId="2039606C" w14:textId="77777777" w:rsidR="000F5218" w:rsidRPr="000C248F" w:rsidRDefault="000F5218" w:rsidP="001C09F6">
      <w:pPr>
        <w:keepNext/>
        <w:keepLines/>
        <w:spacing w:before="240" w:after="240" w:line="240" w:lineRule="auto"/>
        <w:contextualSpacing/>
        <w:jc w:val="both"/>
        <w:outlineLvl w:val="1"/>
        <w:rPr>
          <w:rFonts w:eastAsia="Times New Roman"/>
          <w:b/>
          <w:bCs/>
          <w:color w:val="E5103B"/>
          <w:spacing w:val="20"/>
          <w:szCs w:val="21"/>
          <w:lang w:val="fr-FR"/>
        </w:rPr>
      </w:pPr>
    </w:p>
    <w:p w14:paraId="2BC163F8" w14:textId="77777777" w:rsidR="00E72532" w:rsidRPr="000C248F" w:rsidRDefault="00E72532" w:rsidP="0055079B">
      <w:pPr>
        <w:numPr>
          <w:ilvl w:val="1"/>
          <w:numId w:val="27"/>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 L’adjudicataire traitera les données à caractère personnel du pouvoir adjudicateur uniquement dans un lieu situé dans l'EEE.</w:t>
      </w:r>
    </w:p>
    <w:p w14:paraId="3524FE88" w14:textId="77777777" w:rsidR="00E72532" w:rsidRPr="000C248F" w:rsidRDefault="00E72532" w:rsidP="001C09F6">
      <w:pPr>
        <w:spacing w:after="180" w:line="240" w:lineRule="auto"/>
        <w:ind w:left="720"/>
        <w:contextualSpacing/>
        <w:jc w:val="both"/>
        <w:rPr>
          <w:rFonts w:cs="Open Sans"/>
          <w:color w:val="000000"/>
          <w:szCs w:val="21"/>
          <w:lang w:val="fr-FR"/>
        </w:rPr>
      </w:pPr>
    </w:p>
    <w:p w14:paraId="6745854A" w14:textId="77777777" w:rsidR="00E72532" w:rsidRPr="000C248F" w:rsidRDefault="00E72532" w:rsidP="0055079B">
      <w:pPr>
        <w:numPr>
          <w:ilvl w:val="1"/>
          <w:numId w:val="27"/>
        </w:numPr>
        <w:spacing w:after="180" w:line="240" w:lineRule="auto"/>
        <w:contextualSpacing/>
        <w:jc w:val="both"/>
        <w:rPr>
          <w:rFonts w:cs="Open Sans"/>
          <w:color w:val="000000"/>
          <w:szCs w:val="21"/>
          <w:lang w:val="fr-FR"/>
        </w:rPr>
      </w:pPr>
      <w:r w:rsidRPr="000C248F">
        <w:rPr>
          <w:rFonts w:cs="Open Sans"/>
          <w:color w:val="000000"/>
          <w:szCs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71175893" w14:textId="77777777" w:rsidR="00E72532" w:rsidRPr="000C248F" w:rsidRDefault="00E72532" w:rsidP="001C09F6">
      <w:pPr>
        <w:spacing w:after="180" w:line="240" w:lineRule="auto"/>
        <w:ind w:left="720"/>
        <w:contextualSpacing/>
        <w:jc w:val="both"/>
        <w:rPr>
          <w:rFonts w:cs="Open Sans"/>
          <w:color w:val="000000"/>
          <w:szCs w:val="21"/>
          <w:lang w:val="fr-FR"/>
        </w:rPr>
      </w:pPr>
    </w:p>
    <w:p w14:paraId="27ADE070" w14:textId="77777777" w:rsidR="00E72532" w:rsidRDefault="00E72532" w:rsidP="001C09F6">
      <w:pPr>
        <w:spacing w:after="180" w:line="240" w:lineRule="auto"/>
        <w:ind w:left="720"/>
        <w:contextualSpacing/>
        <w:jc w:val="both"/>
        <w:rPr>
          <w:rFonts w:cs="Open Sans"/>
          <w:color w:val="000000"/>
          <w:szCs w:val="21"/>
          <w:lang w:val="fr-FR"/>
        </w:rPr>
      </w:pPr>
      <w:r w:rsidRPr="000C248F">
        <w:rPr>
          <w:rFonts w:cs="Open Sans"/>
          <w:color w:val="000000"/>
          <w:szCs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085DA370" w14:textId="77777777" w:rsidR="000F5218" w:rsidRPr="000C248F" w:rsidRDefault="000F5218" w:rsidP="001C09F6">
      <w:pPr>
        <w:spacing w:after="180" w:line="240" w:lineRule="auto"/>
        <w:ind w:left="720"/>
        <w:contextualSpacing/>
        <w:jc w:val="both"/>
        <w:rPr>
          <w:rFonts w:cs="Open Sans"/>
          <w:color w:val="000000"/>
          <w:szCs w:val="21"/>
          <w:lang w:val="fr-FR"/>
        </w:rPr>
      </w:pPr>
    </w:p>
    <w:p w14:paraId="5487E4DB"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29" w:name="_Toc205548482"/>
      <w:bookmarkStart w:id="230" w:name="_Toc223783309"/>
      <w:r w:rsidRPr="000C248F">
        <w:rPr>
          <w:rFonts w:eastAsia="Times New Roman"/>
          <w:b/>
          <w:bCs/>
          <w:color w:val="E5103B"/>
          <w:spacing w:val="20"/>
          <w:szCs w:val="21"/>
          <w:lang w:val="fr-FR"/>
        </w:rPr>
        <w:t>Article 13 : Comportement à l'égard des autorités gouvernementales et judiciaires nationales</w:t>
      </w:r>
      <w:bookmarkEnd w:id="229"/>
      <w:bookmarkEnd w:id="230"/>
    </w:p>
    <w:p w14:paraId="256BFFAA" w14:textId="77777777" w:rsidR="000F5218" w:rsidRPr="000C248F" w:rsidRDefault="000F5218" w:rsidP="001C09F6">
      <w:pPr>
        <w:keepNext/>
        <w:keepLines/>
        <w:spacing w:before="240" w:after="240" w:line="240" w:lineRule="auto"/>
        <w:contextualSpacing/>
        <w:jc w:val="both"/>
        <w:outlineLvl w:val="1"/>
        <w:rPr>
          <w:rFonts w:eastAsia="Times New Roman"/>
          <w:b/>
          <w:bCs/>
          <w:color w:val="E5103B"/>
          <w:spacing w:val="20"/>
          <w:szCs w:val="21"/>
          <w:lang w:val="fr-FR"/>
        </w:rPr>
      </w:pPr>
    </w:p>
    <w:p w14:paraId="7C6379ED" w14:textId="77777777" w:rsidR="00E72532" w:rsidRDefault="00E72532" w:rsidP="0055079B">
      <w:pPr>
        <w:numPr>
          <w:ilvl w:val="1"/>
          <w:numId w:val="28"/>
        </w:numPr>
        <w:spacing w:after="180" w:line="240" w:lineRule="auto"/>
        <w:contextualSpacing/>
        <w:jc w:val="both"/>
        <w:rPr>
          <w:rFonts w:cs="Open Sans"/>
          <w:color w:val="000000"/>
          <w:szCs w:val="21"/>
          <w:lang w:val="fr-FR"/>
        </w:rPr>
      </w:pPr>
      <w:r w:rsidRPr="000C248F">
        <w:rPr>
          <w:rFonts w:cs="Open Sans"/>
          <w:color w:val="000000"/>
          <w:szCs w:val="21"/>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22418A92" w14:textId="77777777" w:rsidR="00C86E71" w:rsidRPr="000C248F" w:rsidRDefault="00C86E71" w:rsidP="001C09F6">
      <w:pPr>
        <w:spacing w:after="180" w:line="240" w:lineRule="auto"/>
        <w:ind w:left="720"/>
        <w:contextualSpacing/>
        <w:jc w:val="both"/>
        <w:rPr>
          <w:rFonts w:cs="Open Sans"/>
          <w:color w:val="000000"/>
          <w:szCs w:val="21"/>
          <w:lang w:val="fr-FR"/>
        </w:rPr>
      </w:pPr>
    </w:p>
    <w:p w14:paraId="68854A1F" w14:textId="77777777" w:rsidR="000F5218"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31" w:name="_Toc205548483"/>
      <w:bookmarkStart w:id="232" w:name="_Toc223783310"/>
      <w:r w:rsidRPr="000C248F">
        <w:rPr>
          <w:rFonts w:eastAsia="Times New Roman"/>
          <w:b/>
          <w:bCs/>
          <w:color w:val="E5103B"/>
          <w:spacing w:val="20"/>
          <w:szCs w:val="21"/>
          <w:lang w:val="fr-FR"/>
        </w:rPr>
        <w:t>Article 14 : Droits de propriété intellectuelle</w:t>
      </w:r>
      <w:bookmarkEnd w:id="231"/>
      <w:bookmarkEnd w:id="232"/>
    </w:p>
    <w:p w14:paraId="0F49672C" w14:textId="6EDE7D99" w:rsidR="00E72532" w:rsidRPr="000C248F"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r w:rsidRPr="000C248F">
        <w:rPr>
          <w:rFonts w:eastAsia="Times New Roman"/>
          <w:b/>
          <w:bCs/>
          <w:color w:val="E5103B"/>
          <w:spacing w:val="20"/>
          <w:szCs w:val="21"/>
          <w:lang w:val="fr-FR"/>
        </w:rPr>
        <w:t xml:space="preserve"> </w:t>
      </w:r>
    </w:p>
    <w:p w14:paraId="0E07B005" w14:textId="77777777" w:rsidR="00E72532" w:rsidRDefault="00E72532" w:rsidP="001C09F6">
      <w:pPr>
        <w:spacing w:after="180" w:line="240" w:lineRule="auto"/>
        <w:contextualSpacing/>
        <w:jc w:val="both"/>
        <w:rPr>
          <w:rFonts w:cs="Open Sans"/>
          <w:color w:val="000000"/>
          <w:szCs w:val="21"/>
          <w:lang w:val="fr-FR"/>
        </w:rPr>
      </w:pPr>
      <w:r w:rsidRPr="000C248F">
        <w:rPr>
          <w:rFonts w:cs="Open Sans"/>
          <w:color w:val="000000"/>
          <w:szCs w:val="21"/>
          <w:lang w:val="fr-FR"/>
        </w:rPr>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3818EDE9" w14:textId="77777777" w:rsidR="000F5218" w:rsidRPr="000C248F" w:rsidRDefault="000F5218" w:rsidP="001C09F6">
      <w:pPr>
        <w:spacing w:after="180" w:line="240" w:lineRule="auto"/>
        <w:contextualSpacing/>
        <w:jc w:val="both"/>
        <w:rPr>
          <w:rFonts w:cs="Open Sans"/>
          <w:color w:val="000000"/>
          <w:szCs w:val="21"/>
          <w:lang w:val="fr-FR"/>
        </w:rPr>
      </w:pPr>
    </w:p>
    <w:p w14:paraId="57F869A9"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33" w:name="_Toc205548484"/>
      <w:bookmarkStart w:id="234" w:name="_Toc223783311"/>
      <w:r w:rsidRPr="000C248F">
        <w:rPr>
          <w:rFonts w:eastAsia="Times New Roman"/>
          <w:b/>
          <w:bCs/>
          <w:color w:val="E5103B"/>
          <w:spacing w:val="20"/>
          <w:szCs w:val="21"/>
          <w:lang w:val="fr-FR"/>
        </w:rPr>
        <w:t>Article 15 : Confidentialité</w:t>
      </w:r>
      <w:bookmarkEnd w:id="233"/>
      <w:bookmarkEnd w:id="234"/>
      <w:r w:rsidRPr="000C248F">
        <w:rPr>
          <w:rFonts w:eastAsia="Times New Roman"/>
          <w:b/>
          <w:bCs/>
          <w:color w:val="E5103B"/>
          <w:spacing w:val="20"/>
          <w:szCs w:val="21"/>
          <w:lang w:val="fr-FR"/>
        </w:rPr>
        <w:t xml:space="preserve"> </w:t>
      </w:r>
    </w:p>
    <w:p w14:paraId="57257AD7" w14:textId="77777777" w:rsidR="000F5218" w:rsidRPr="000C248F" w:rsidRDefault="000F5218" w:rsidP="001C09F6">
      <w:pPr>
        <w:keepNext/>
        <w:keepLines/>
        <w:spacing w:before="240" w:after="240" w:line="240" w:lineRule="auto"/>
        <w:contextualSpacing/>
        <w:jc w:val="both"/>
        <w:outlineLvl w:val="1"/>
        <w:rPr>
          <w:rFonts w:eastAsia="Times New Roman"/>
          <w:b/>
          <w:bCs/>
          <w:color w:val="E5103B"/>
          <w:spacing w:val="20"/>
          <w:szCs w:val="21"/>
          <w:lang w:val="fr-FR"/>
        </w:rPr>
      </w:pPr>
    </w:p>
    <w:p w14:paraId="6FFA5AEC" w14:textId="77777777" w:rsidR="00E72532" w:rsidRPr="000C248F" w:rsidRDefault="00E72532" w:rsidP="0055079B">
      <w:pPr>
        <w:numPr>
          <w:ilvl w:val="1"/>
          <w:numId w:val="29"/>
        </w:numPr>
        <w:spacing w:after="180" w:line="240" w:lineRule="auto"/>
        <w:contextualSpacing/>
        <w:jc w:val="both"/>
        <w:rPr>
          <w:rFonts w:cs="Open Sans"/>
          <w:bCs/>
          <w:color w:val="000000"/>
          <w:szCs w:val="21"/>
          <w:lang w:val="fr-FR"/>
        </w:rPr>
      </w:pPr>
      <w:r w:rsidRPr="000C248F">
        <w:rPr>
          <w:rFonts w:cs="Open Sans"/>
          <w:bCs/>
          <w:color w:val="000000"/>
          <w:szCs w:val="21"/>
          <w:lang w:val="fr-FR"/>
        </w:rPr>
        <w:t>L’adjudicataire s’engage à garantir la confidentialité des données à caractère personnel ainsi que leur traitement.</w:t>
      </w:r>
    </w:p>
    <w:p w14:paraId="727F0A77" w14:textId="77777777" w:rsidR="00E72532" w:rsidRPr="000C248F" w:rsidRDefault="00E72532" w:rsidP="001C09F6">
      <w:pPr>
        <w:spacing w:after="180" w:line="240" w:lineRule="auto"/>
        <w:ind w:left="720"/>
        <w:contextualSpacing/>
        <w:jc w:val="both"/>
        <w:rPr>
          <w:rFonts w:cs="Open Sans"/>
          <w:b/>
          <w:color w:val="000000"/>
          <w:szCs w:val="21"/>
          <w:lang w:val="fr-FR"/>
        </w:rPr>
      </w:pPr>
    </w:p>
    <w:p w14:paraId="0EC16574" w14:textId="77777777" w:rsidR="00E72532" w:rsidRPr="000F5218" w:rsidRDefault="00E72532" w:rsidP="0055079B">
      <w:pPr>
        <w:numPr>
          <w:ilvl w:val="1"/>
          <w:numId w:val="29"/>
        </w:numPr>
        <w:spacing w:after="180" w:line="240" w:lineRule="auto"/>
        <w:contextualSpacing/>
        <w:jc w:val="both"/>
        <w:rPr>
          <w:rFonts w:cs="Open Sans"/>
          <w:b/>
          <w:color w:val="000000"/>
          <w:szCs w:val="21"/>
          <w:lang w:val="fr-FR"/>
        </w:rPr>
      </w:pPr>
      <w:r w:rsidRPr="000C248F">
        <w:rPr>
          <w:rFonts w:cs="Open Sans"/>
          <w:color w:val="000000"/>
          <w:szCs w:val="21"/>
          <w:lang w:val="fr-FR"/>
        </w:rPr>
        <w:t xml:space="preserve">L’adjudicataire s'assure que les employés ou les sous-traitants subséquents autorisés à traiter les données à caractère personnel se sont engagés </w:t>
      </w:r>
      <w:r w:rsidRPr="000C248F">
        <w:rPr>
          <w:color w:val="000000"/>
          <w:szCs w:val="21"/>
          <w:lang w:val="fr-FR"/>
        </w:rPr>
        <w:t>à opérer les traitements de manière confidentielle et sont par ailleurs tenus par une obligation contractuelle de confidentialité.</w:t>
      </w:r>
    </w:p>
    <w:p w14:paraId="12CE2915" w14:textId="77777777" w:rsidR="000F5218" w:rsidRPr="000C248F" w:rsidRDefault="000F5218" w:rsidP="001C09F6">
      <w:pPr>
        <w:spacing w:after="180" w:line="240" w:lineRule="auto"/>
        <w:contextualSpacing/>
        <w:jc w:val="both"/>
        <w:rPr>
          <w:rFonts w:cs="Open Sans"/>
          <w:b/>
          <w:color w:val="000000"/>
          <w:szCs w:val="21"/>
          <w:lang w:val="fr-FR"/>
        </w:rPr>
      </w:pPr>
    </w:p>
    <w:p w14:paraId="2C5DCE1C"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35" w:name="_Toc205548485"/>
      <w:bookmarkStart w:id="236" w:name="_Toc223783312"/>
      <w:r w:rsidRPr="000C248F">
        <w:rPr>
          <w:rFonts w:eastAsia="Times New Roman"/>
          <w:b/>
          <w:bCs/>
          <w:color w:val="E5103B"/>
          <w:spacing w:val="20"/>
          <w:szCs w:val="21"/>
          <w:lang w:val="fr-FR"/>
        </w:rPr>
        <w:t>Article 16 : Responsabilité</w:t>
      </w:r>
      <w:bookmarkEnd w:id="235"/>
      <w:bookmarkEnd w:id="236"/>
    </w:p>
    <w:p w14:paraId="0377FE87" w14:textId="77777777" w:rsidR="000F5218" w:rsidRPr="000C248F" w:rsidRDefault="000F5218" w:rsidP="001C09F6">
      <w:pPr>
        <w:keepNext/>
        <w:keepLines/>
        <w:spacing w:before="240" w:after="240" w:line="240" w:lineRule="auto"/>
        <w:contextualSpacing/>
        <w:jc w:val="both"/>
        <w:outlineLvl w:val="1"/>
        <w:rPr>
          <w:rFonts w:eastAsia="Times New Roman"/>
          <w:b/>
          <w:bCs/>
          <w:color w:val="E5103B"/>
          <w:spacing w:val="20"/>
          <w:szCs w:val="21"/>
          <w:lang w:val="fr-FR"/>
        </w:rPr>
      </w:pPr>
    </w:p>
    <w:p w14:paraId="25B8E024" w14:textId="77777777" w:rsidR="00E72532" w:rsidRPr="000C248F" w:rsidRDefault="00E72532" w:rsidP="0055079B">
      <w:pPr>
        <w:numPr>
          <w:ilvl w:val="1"/>
          <w:numId w:val="30"/>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407B81FF" w14:textId="77777777" w:rsidR="00E72532" w:rsidRPr="000C248F" w:rsidRDefault="00E72532" w:rsidP="001C09F6">
      <w:pPr>
        <w:spacing w:after="180" w:line="240" w:lineRule="auto"/>
        <w:ind w:left="720"/>
        <w:contextualSpacing/>
        <w:jc w:val="both"/>
        <w:rPr>
          <w:rFonts w:cs="Open Sans"/>
          <w:color w:val="000000"/>
          <w:szCs w:val="21"/>
          <w:lang w:val="fr-FR"/>
        </w:rPr>
      </w:pPr>
    </w:p>
    <w:p w14:paraId="5D36E0F6" w14:textId="77777777" w:rsidR="00E72532" w:rsidRPr="000C248F" w:rsidRDefault="00E72532" w:rsidP="0055079B">
      <w:pPr>
        <w:numPr>
          <w:ilvl w:val="1"/>
          <w:numId w:val="30"/>
        </w:numPr>
        <w:spacing w:after="180" w:line="240" w:lineRule="auto"/>
        <w:contextualSpacing/>
        <w:jc w:val="both"/>
        <w:rPr>
          <w:rFonts w:cs="Open Sans"/>
          <w:color w:val="000000"/>
          <w:szCs w:val="21"/>
          <w:lang w:val="fr-FR"/>
        </w:rPr>
      </w:pPr>
      <w:r w:rsidRPr="000C248F">
        <w:rPr>
          <w:color w:val="000000"/>
          <w:szCs w:val="21"/>
          <w:lang w:val="fr-FR"/>
        </w:rPr>
        <w:t>L’adjudicataire est redevable du paiement des amendes administratives qui découlent d’une infraction à la Réglementation.</w:t>
      </w:r>
    </w:p>
    <w:p w14:paraId="1D612898" w14:textId="77777777" w:rsidR="00E72532" w:rsidRPr="000C248F" w:rsidRDefault="00E72532" w:rsidP="001C09F6">
      <w:pPr>
        <w:spacing w:after="180" w:line="240" w:lineRule="auto"/>
        <w:ind w:left="720"/>
        <w:contextualSpacing/>
        <w:jc w:val="both"/>
        <w:rPr>
          <w:rFonts w:cs="Open Sans"/>
          <w:color w:val="000000"/>
          <w:szCs w:val="21"/>
          <w:lang w:val="fr-FR"/>
        </w:rPr>
      </w:pPr>
    </w:p>
    <w:p w14:paraId="335EFFEC" w14:textId="77777777" w:rsidR="00E72532" w:rsidRPr="000C248F" w:rsidRDefault="00E72532" w:rsidP="0055079B">
      <w:pPr>
        <w:numPr>
          <w:ilvl w:val="1"/>
          <w:numId w:val="30"/>
        </w:numPr>
        <w:spacing w:after="180" w:line="240" w:lineRule="auto"/>
        <w:contextualSpacing/>
        <w:jc w:val="both"/>
        <w:rPr>
          <w:rFonts w:cs="Open Sans"/>
          <w:color w:val="000000"/>
          <w:szCs w:val="21"/>
          <w:lang w:val="fr-FR"/>
        </w:rPr>
      </w:pPr>
      <w:r w:rsidRPr="000C248F">
        <w:rPr>
          <w:color w:val="000000"/>
          <w:szCs w:val="21"/>
          <w:lang w:val="fr-FR"/>
        </w:rPr>
        <w:t>L’adjudicataire sera exempt de sa responsabilité uniquement s’il peut prouver qu’il n’est pas responsable de l’évènement à l’origine d’une violation de la Réglementation.</w:t>
      </w:r>
    </w:p>
    <w:p w14:paraId="5E8CDD1F" w14:textId="77777777" w:rsidR="00E72532" w:rsidRPr="000C248F" w:rsidRDefault="00E72532" w:rsidP="001C09F6">
      <w:pPr>
        <w:spacing w:after="0" w:line="240" w:lineRule="auto"/>
        <w:ind w:left="720"/>
        <w:contextualSpacing/>
        <w:jc w:val="both"/>
        <w:rPr>
          <w:rFonts w:cs="Open Sans"/>
          <w:szCs w:val="21"/>
          <w:lang w:val="fr-FR"/>
        </w:rPr>
      </w:pPr>
    </w:p>
    <w:p w14:paraId="5D0BC6AD" w14:textId="77777777" w:rsidR="00E72532" w:rsidRDefault="00E72532" w:rsidP="0055079B">
      <w:pPr>
        <w:numPr>
          <w:ilvl w:val="1"/>
          <w:numId w:val="30"/>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S'il apparaît que le pouvoir adjudicateur et l’adjudicataire sont responsables des dommages causés par le traitement des Données à caractère personnel, les deux Parties seront </w:t>
      </w:r>
      <w:r w:rsidRPr="000C248F">
        <w:rPr>
          <w:rFonts w:cs="Open Sans"/>
          <w:color w:val="000000"/>
          <w:szCs w:val="21"/>
          <w:lang w:val="fr-FR"/>
        </w:rPr>
        <w:lastRenderedPageBreak/>
        <w:t>responsables et paieront des dommages, conformément à leur part de responsabilité individuelle pour les dommages causés par le traitement.</w:t>
      </w:r>
    </w:p>
    <w:p w14:paraId="29AF14EE" w14:textId="77777777" w:rsidR="000F5218" w:rsidRPr="000C248F" w:rsidRDefault="000F5218" w:rsidP="001C09F6">
      <w:pPr>
        <w:spacing w:after="180" w:line="240" w:lineRule="auto"/>
        <w:contextualSpacing/>
        <w:jc w:val="both"/>
        <w:rPr>
          <w:rFonts w:cs="Open Sans"/>
          <w:color w:val="000000"/>
          <w:szCs w:val="21"/>
          <w:lang w:val="fr-FR"/>
        </w:rPr>
      </w:pPr>
    </w:p>
    <w:p w14:paraId="27D1C193"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37" w:name="_Toc205548486"/>
      <w:bookmarkStart w:id="238" w:name="_Toc223783313"/>
      <w:r w:rsidRPr="000C248F">
        <w:rPr>
          <w:rFonts w:eastAsia="Times New Roman"/>
          <w:b/>
          <w:bCs/>
          <w:color w:val="E5103B"/>
          <w:spacing w:val="20"/>
          <w:szCs w:val="21"/>
          <w:lang w:val="fr-FR"/>
        </w:rPr>
        <w:t>Article 17 : Fin du contrat</w:t>
      </w:r>
      <w:bookmarkEnd w:id="237"/>
      <w:bookmarkEnd w:id="238"/>
    </w:p>
    <w:p w14:paraId="4F8AE500" w14:textId="77777777" w:rsidR="000F5218" w:rsidRPr="000C248F" w:rsidRDefault="000F5218" w:rsidP="001C09F6">
      <w:pPr>
        <w:keepNext/>
        <w:keepLines/>
        <w:spacing w:before="240" w:after="240" w:line="240" w:lineRule="auto"/>
        <w:contextualSpacing/>
        <w:jc w:val="both"/>
        <w:outlineLvl w:val="1"/>
        <w:rPr>
          <w:rFonts w:eastAsia="Times New Roman"/>
          <w:b/>
          <w:bCs/>
          <w:color w:val="E5103B"/>
          <w:spacing w:val="20"/>
          <w:szCs w:val="21"/>
          <w:lang w:val="fr-FR"/>
        </w:rPr>
      </w:pPr>
    </w:p>
    <w:p w14:paraId="34FBFF5E" w14:textId="77777777" w:rsidR="00E72532" w:rsidRPr="000C248F" w:rsidRDefault="00E72532" w:rsidP="0055079B">
      <w:pPr>
        <w:numPr>
          <w:ilvl w:val="1"/>
          <w:numId w:val="14"/>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42808041" w14:textId="77777777" w:rsidR="00E72532" w:rsidRPr="000C248F" w:rsidRDefault="00E72532" w:rsidP="001C09F6">
      <w:pPr>
        <w:spacing w:after="180" w:line="240" w:lineRule="auto"/>
        <w:ind w:left="720"/>
        <w:contextualSpacing/>
        <w:jc w:val="both"/>
        <w:rPr>
          <w:rFonts w:cs="Open Sans"/>
          <w:color w:val="000000"/>
          <w:szCs w:val="21"/>
          <w:lang w:val="fr-FR"/>
        </w:rPr>
      </w:pPr>
    </w:p>
    <w:p w14:paraId="56C525EA" w14:textId="77777777" w:rsidR="00E72532" w:rsidRPr="000C248F" w:rsidRDefault="00E72532" w:rsidP="0055079B">
      <w:pPr>
        <w:numPr>
          <w:ilvl w:val="1"/>
          <w:numId w:val="14"/>
        </w:numPr>
        <w:spacing w:after="180" w:line="240" w:lineRule="auto"/>
        <w:contextualSpacing/>
        <w:jc w:val="both"/>
        <w:rPr>
          <w:rFonts w:cs="Open Sans"/>
          <w:color w:val="000000"/>
          <w:szCs w:val="21"/>
          <w:lang w:val="fr-FR"/>
        </w:rPr>
      </w:pPr>
      <w:r w:rsidRPr="000C248F">
        <w:rPr>
          <w:rFonts w:cs="Open Sans"/>
          <w:color w:val="000000"/>
          <w:szCs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644C55DA" w14:textId="77777777" w:rsidR="00E72532" w:rsidRPr="000C248F" w:rsidRDefault="00E72532" w:rsidP="001C09F6">
      <w:pPr>
        <w:spacing w:after="180" w:line="240" w:lineRule="auto"/>
        <w:contextualSpacing/>
        <w:jc w:val="both"/>
        <w:rPr>
          <w:rFonts w:cs="Open Sans"/>
          <w:color w:val="000000"/>
          <w:szCs w:val="21"/>
          <w:lang w:val="fr-FR"/>
        </w:rPr>
      </w:pPr>
    </w:p>
    <w:p w14:paraId="5F866FD9" w14:textId="77777777" w:rsidR="00E72532" w:rsidRPr="000C248F" w:rsidRDefault="00E72532" w:rsidP="0055079B">
      <w:pPr>
        <w:numPr>
          <w:ilvl w:val="1"/>
          <w:numId w:val="14"/>
        </w:numPr>
        <w:spacing w:after="180" w:line="240" w:lineRule="auto"/>
        <w:contextualSpacing/>
        <w:jc w:val="both"/>
        <w:rPr>
          <w:rFonts w:cs="Open Sans"/>
          <w:color w:val="000000"/>
          <w:szCs w:val="21"/>
          <w:lang w:val="fr-FR"/>
        </w:rPr>
      </w:pPr>
      <w:r w:rsidRPr="000C248F">
        <w:rPr>
          <w:rFonts w:cs="Open Sans"/>
          <w:color w:val="000000"/>
          <w:szCs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37DC800" w14:textId="77777777" w:rsidR="00E72532" w:rsidRPr="000C248F" w:rsidRDefault="00E72532" w:rsidP="001C09F6">
      <w:pPr>
        <w:spacing w:after="180" w:line="240" w:lineRule="auto"/>
        <w:contextualSpacing/>
        <w:jc w:val="both"/>
        <w:rPr>
          <w:rFonts w:cs="Open Sans"/>
          <w:color w:val="000000"/>
          <w:szCs w:val="21"/>
          <w:lang w:val="fr-FR"/>
        </w:rPr>
      </w:pPr>
    </w:p>
    <w:p w14:paraId="4B6E7E9E" w14:textId="77777777" w:rsidR="00E72532" w:rsidRDefault="00E72532" w:rsidP="001C09F6">
      <w:pPr>
        <w:keepNext/>
        <w:keepLines/>
        <w:spacing w:before="240" w:after="240" w:line="240" w:lineRule="auto"/>
        <w:contextualSpacing/>
        <w:jc w:val="both"/>
        <w:outlineLvl w:val="1"/>
        <w:rPr>
          <w:rFonts w:eastAsia="Times New Roman"/>
          <w:b/>
          <w:bCs/>
          <w:color w:val="E5103B"/>
          <w:spacing w:val="20"/>
          <w:szCs w:val="21"/>
          <w:lang w:val="fr-FR"/>
        </w:rPr>
      </w:pPr>
      <w:bookmarkStart w:id="239" w:name="_Toc205548487"/>
      <w:bookmarkStart w:id="240" w:name="_Toc223783314"/>
      <w:r w:rsidRPr="000C248F">
        <w:rPr>
          <w:rFonts w:eastAsia="Times New Roman"/>
          <w:b/>
          <w:bCs/>
          <w:color w:val="E5103B"/>
          <w:spacing w:val="20"/>
          <w:szCs w:val="21"/>
          <w:lang w:val="fr-FR"/>
        </w:rPr>
        <w:t>Article 18 : Médiation et compétence</w:t>
      </w:r>
      <w:bookmarkEnd w:id="239"/>
      <w:bookmarkEnd w:id="240"/>
    </w:p>
    <w:p w14:paraId="311B6C8E" w14:textId="77777777" w:rsidR="000F5218" w:rsidRPr="000C248F" w:rsidRDefault="000F5218" w:rsidP="001C09F6">
      <w:pPr>
        <w:keepNext/>
        <w:keepLines/>
        <w:spacing w:before="240" w:after="240" w:line="240" w:lineRule="auto"/>
        <w:contextualSpacing/>
        <w:jc w:val="both"/>
        <w:outlineLvl w:val="1"/>
        <w:rPr>
          <w:rFonts w:eastAsia="Times New Roman"/>
          <w:b/>
          <w:bCs/>
          <w:color w:val="E5103B"/>
          <w:spacing w:val="20"/>
          <w:szCs w:val="21"/>
          <w:lang w:val="fr-FR"/>
        </w:rPr>
      </w:pPr>
    </w:p>
    <w:p w14:paraId="68FC4C56" w14:textId="77777777" w:rsidR="00E72532" w:rsidRPr="000C248F" w:rsidRDefault="00E72532" w:rsidP="0055079B">
      <w:pPr>
        <w:numPr>
          <w:ilvl w:val="1"/>
          <w:numId w:val="31"/>
        </w:numPr>
        <w:spacing w:after="180" w:line="240" w:lineRule="auto"/>
        <w:contextualSpacing/>
        <w:jc w:val="both"/>
        <w:rPr>
          <w:rFonts w:cs="Open Sans"/>
          <w:color w:val="000000"/>
          <w:szCs w:val="21"/>
          <w:lang w:val="fr-FR"/>
        </w:rPr>
      </w:pPr>
      <w:r w:rsidRPr="000C248F">
        <w:rPr>
          <w:rFonts w:cs="Open Sans"/>
          <w:color w:val="000000"/>
          <w:szCs w:val="21"/>
          <w:lang w:val="fr-FR"/>
        </w:rPr>
        <w:t>L’adjudicataire convient que si la personne concernée invoque contre elle des demandes de dommages-intérêts en vertu de la présente Convention, l’adjudicataire acceptera la décision de la personne concernée :</w:t>
      </w:r>
    </w:p>
    <w:p w14:paraId="32097063" w14:textId="77777777" w:rsidR="00E72532" w:rsidRPr="000C248F" w:rsidRDefault="00E72532" w:rsidP="0055079B">
      <w:pPr>
        <w:numPr>
          <w:ilvl w:val="0"/>
          <w:numId w:val="32"/>
        </w:numPr>
        <w:spacing w:after="180" w:line="240" w:lineRule="auto"/>
        <w:contextualSpacing/>
        <w:jc w:val="both"/>
        <w:rPr>
          <w:rFonts w:cs="Open Sans"/>
          <w:color w:val="000000"/>
          <w:szCs w:val="21"/>
          <w:lang w:val="fr-FR"/>
        </w:rPr>
      </w:pPr>
      <w:r w:rsidRPr="000C248F">
        <w:rPr>
          <w:color w:val="000000"/>
          <w:szCs w:val="21"/>
          <w:lang w:val="fr-FR"/>
        </w:rPr>
        <w:t>De renvoyer le différend à la médiation chez une personne indépendante</w:t>
      </w:r>
    </w:p>
    <w:p w14:paraId="2F294415" w14:textId="77777777" w:rsidR="00E72532" w:rsidRPr="000C248F" w:rsidRDefault="00E72532" w:rsidP="0055079B">
      <w:pPr>
        <w:numPr>
          <w:ilvl w:val="0"/>
          <w:numId w:val="32"/>
        </w:numPr>
        <w:spacing w:after="180" w:line="240" w:lineRule="auto"/>
        <w:contextualSpacing/>
        <w:jc w:val="both"/>
        <w:rPr>
          <w:rFonts w:cs="Open Sans"/>
          <w:color w:val="000000"/>
          <w:szCs w:val="21"/>
          <w:lang w:val="fr-FR"/>
        </w:rPr>
      </w:pPr>
      <w:r w:rsidRPr="000C248F">
        <w:rPr>
          <w:color w:val="000000"/>
          <w:szCs w:val="21"/>
          <w:lang w:val="fr-FR"/>
        </w:rPr>
        <w:t xml:space="preserve">De renvoyer le litige devant les tribunaux du lieu d'établissement du </w:t>
      </w:r>
      <w:r w:rsidRPr="000C248F">
        <w:rPr>
          <w:rFonts w:cs="Open Sans"/>
          <w:color w:val="000000"/>
          <w:szCs w:val="21"/>
          <w:lang w:val="fr-FR"/>
        </w:rPr>
        <w:t>pouvoir adjudicateur</w:t>
      </w:r>
    </w:p>
    <w:p w14:paraId="5D25A35B" w14:textId="77777777" w:rsidR="00E72532" w:rsidRPr="000C248F" w:rsidRDefault="00E72532" w:rsidP="0055079B">
      <w:pPr>
        <w:numPr>
          <w:ilvl w:val="0"/>
          <w:numId w:val="32"/>
        </w:numPr>
        <w:spacing w:after="180" w:line="240" w:lineRule="auto"/>
        <w:contextualSpacing/>
        <w:jc w:val="both"/>
        <w:rPr>
          <w:rFonts w:cs="Open Sans"/>
          <w:color w:val="000000"/>
          <w:szCs w:val="21"/>
          <w:lang w:val="fr-FR"/>
        </w:rPr>
      </w:pPr>
    </w:p>
    <w:p w14:paraId="07F8D013" w14:textId="77777777" w:rsidR="00E72532" w:rsidRPr="000C248F" w:rsidRDefault="00E72532" w:rsidP="0055079B">
      <w:pPr>
        <w:numPr>
          <w:ilvl w:val="1"/>
          <w:numId w:val="31"/>
        </w:numPr>
        <w:spacing w:after="180" w:line="240" w:lineRule="auto"/>
        <w:contextualSpacing/>
        <w:jc w:val="both"/>
        <w:rPr>
          <w:rFonts w:cs="Open Sans"/>
          <w:color w:val="000000"/>
          <w:szCs w:val="21"/>
          <w:lang w:val="fr-FR"/>
        </w:rPr>
      </w:pPr>
      <w:r w:rsidRPr="000C248F">
        <w:rPr>
          <w:rFonts w:cs="Open Sans"/>
          <w:color w:val="000000"/>
          <w:szCs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6F531F99" w14:textId="77777777" w:rsidR="00E72532" w:rsidRPr="000C248F" w:rsidRDefault="00E72532" w:rsidP="001C09F6">
      <w:pPr>
        <w:spacing w:after="180" w:line="240" w:lineRule="auto"/>
        <w:ind w:left="720"/>
        <w:contextualSpacing/>
        <w:jc w:val="both"/>
        <w:rPr>
          <w:rFonts w:cs="Open Sans"/>
          <w:color w:val="000000"/>
          <w:szCs w:val="21"/>
          <w:lang w:val="fr-FR"/>
        </w:rPr>
      </w:pPr>
    </w:p>
    <w:p w14:paraId="62F02159" w14:textId="77777777" w:rsidR="00E72532" w:rsidRPr="000C248F" w:rsidRDefault="00E72532" w:rsidP="0055079B">
      <w:pPr>
        <w:numPr>
          <w:ilvl w:val="1"/>
          <w:numId w:val="13"/>
        </w:numPr>
        <w:spacing w:after="180" w:line="240" w:lineRule="auto"/>
        <w:contextualSpacing/>
        <w:jc w:val="both"/>
        <w:rPr>
          <w:rFonts w:cs="Open Sans"/>
          <w:color w:val="000000"/>
          <w:szCs w:val="21"/>
          <w:lang w:val="fr-FR"/>
        </w:rPr>
      </w:pPr>
      <w:r w:rsidRPr="000C248F">
        <w:rPr>
          <w:rFonts w:cs="Open Sans"/>
          <w:color w:val="000000"/>
          <w:szCs w:val="21"/>
          <w:lang w:val="fr-FR"/>
        </w:rPr>
        <w:t>Tout différend entre les Parties au sujet des modalités de la présente entente doit être porté devant les tribunaux compétents, tel que déterminé dans l'entente principale.</w:t>
      </w:r>
    </w:p>
    <w:p w14:paraId="313C3B69" w14:textId="77777777" w:rsidR="00E72532" w:rsidRPr="000C248F" w:rsidRDefault="00E72532" w:rsidP="001C09F6">
      <w:pPr>
        <w:spacing w:after="180" w:line="240" w:lineRule="auto"/>
        <w:contextualSpacing/>
        <w:jc w:val="both"/>
        <w:rPr>
          <w:rFonts w:cs="Open Sans"/>
          <w:color w:val="000000"/>
          <w:szCs w:val="21"/>
          <w:lang w:val="fr-FR"/>
        </w:rPr>
      </w:pPr>
    </w:p>
    <w:p w14:paraId="39697CE1" w14:textId="77777777" w:rsidR="000F5218" w:rsidRPr="000C248F" w:rsidRDefault="000F5218" w:rsidP="001C09F6">
      <w:pPr>
        <w:spacing w:after="180" w:line="240" w:lineRule="auto"/>
        <w:contextualSpacing/>
        <w:jc w:val="both"/>
        <w:rPr>
          <w:rFonts w:cs="Open Sans"/>
          <w:color w:val="000000"/>
          <w:szCs w:val="21"/>
          <w:lang w:val="fr-FR"/>
        </w:rPr>
      </w:pPr>
    </w:p>
    <w:p w14:paraId="538417A5" w14:textId="77777777" w:rsidR="00E72532" w:rsidRPr="000C248F" w:rsidRDefault="00E72532" w:rsidP="001C09F6">
      <w:pPr>
        <w:spacing w:after="180" w:line="240" w:lineRule="auto"/>
        <w:contextualSpacing/>
        <w:jc w:val="both"/>
        <w:rPr>
          <w:rFonts w:cs="Open Sans"/>
          <w:color w:val="000000"/>
          <w:szCs w:val="21"/>
          <w:lang w:val="fr-FR"/>
        </w:rPr>
      </w:pPr>
    </w:p>
    <w:p w14:paraId="0D8C0410" w14:textId="77777777" w:rsidR="00E72532" w:rsidRPr="000C248F" w:rsidRDefault="00E72532" w:rsidP="001C09F6">
      <w:pPr>
        <w:spacing w:after="180" w:line="240" w:lineRule="auto"/>
        <w:contextualSpacing/>
        <w:jc w:val="both"/>
        <w:rPr>
          <w:rFonts w:cs="Open Sans"/>
          <w:color w:val="000000"/>
          <w:szCs w:val="21"/>
          <w:lang w:val="fr-FR"/>
        </w:rPr>
      </w:pPr>
      <w:r w:rsidRPr="000C248F">
        <w:rPr>
          <w:rFonts w:cs="Open Sans"/>
          <w:color w:val="000000" w:themeColor="text1"/>
          <w:szCs w:val="21"/>
          <w:lang w:val="fr-FR"/>
        </w:rPr>
        <w:t>Ainsi, convenu le [………………………………….……] et établi en deux exemplaires dont chaque Partie reconnaît avoir reçu un exemplaire signé.</w:t>
      </w:r>
    </w:p>
    <w:p w14:paraId="4F849B99" w14:textId="77777777" w:rsidR="00E72532" w:rsidRPr="000C248F" w:rsidRDefault="00E72532" w:rsidP="001C09F6">
      <w:pPr>
        <w:spacing w:after="180" w:line="240" w:lineRule="auto"/>
        <w:contextualSpacing/>
        <w:jc w:val="both"/>
        <w:rPr>
          <w:rFonts w:cs="Open Sans"/>
          <w:color w:val="000000"/>
          <w:szCs w:val="21"/>
          <w:lang w:val="fr-FR"/>
        </w:rPr>
      </w:pPr>
    </w:p>
    <w:p w14:paraId="2D5228DB" w14:textId="77777777" w:rsidR="00E72532" w:rsidRPr="000C248F" w:rsidRDefault="00E72532" w:rsidP="001C09F6">
      <w:pPr>
        <w:spacing w:after="180" w:line="240" w:lineRule="auto"/>
        <w:contextualSpacing/>
        <w:jc w:val="both"/>
        <w:rPr>
          <w:rFonts w:cs="Open Sans"/>
          <w:color w:val="000000"/>
          <w:szCs w:val="21"/>
          <w:lang w:val="fr-FR"/>
        </w:rPr>
      </w:pPr>
    </w:p>
    <w:p w14:paraId="43F61F18" w14:textId="77777777" w:rsidR="00E72532" w:rsidRPr="000C248F" w:rsidRDefault="00E72532" w:rsidP="001C09F6">
      <w:pPr>
        <w:spacing w:after="180" w:line="240" w:lineRule="auto"/>
        <w:contextualSpacing/>
        <w:jc w:val="both"/>
        <w:rPr>
          <w:rFonts w:cs="Open Sans"/>
          <w:color w:val="000000"/>
          <w:szCs w:val="21"/>
          <w:lang w:val="fr-FR"/>
        </w:rPr>
      </w:pPr>
    </w:p>
    <w:p w14:paraId="5413A4C6" w14:textId="77777777" w:rsidR="00E72532" w:rsidRPr="000C248F" w:rsidRDefault="00E72532" w:rsidP="001C09F6">
      <w:pPr>
        <w:spacing w:after="180" w:line="240" w:lineRule="auto"/>
        <w:contextualSpacing/>
        <w:jc w:val="both"/>
        <w:rPr>
          <w:rFonts w:cs="Open Sans"/>
          <w:color w:val="000000"/>
          <w:szCs w:val="21"/>
          <w:lang w:val="fr-FR"/>
        </w:rPr>
      </w:pPr>
      <w:r w:rsidRPr="000C248F">
        <w:rPr>
          <w:rFonts w:cs="Open Sans"/>
          <w:color w:val="000000"/>
          <w:szCs w:val="21"/>
          <w:lang w:val="fr-FR"/>
        </w:rPr>
        <w:t>POUR LE POUVOIR ADJUDICATEUR                      POUR L’ADJUDICATAIRE</w:t>
      </w:r>
    </w:p>
    <w:p w14:paraId="10A51D98" w14:textId="77777777" w:rsidR="00E72532" w:rsidRPr="000C248F" w:rsidRDefault="00E72532" w:rsidP="001C09F6">
      <w:pPr>
        <w:spacing w:after="180" w:line="240" w:lineRule="auto"/>
        <w:contextualSpacing/>
        <w:jc w:val="both"/>
        <w:rPr>
          <w:rFonts w:cs="Open Sans"/>
          <w:color w:val="000000"/>
          <w:szCs w:val="21"/>
          <w:lang w:val="fr-FR"/>
        </w:rPr>
      </w:pPr>
    </w:p>
    <w:p w14:paraId="296D05A5" w14:textId="77777777" w:rsidR="00E72532" w:rsidRPr="000C248F" w:rsidRDefault="00E72532" w:rsidP="001C09F6">
      <w:pPr>
        <w:spacing w:after="180" w:line="240" w:lineRule="auto"/>
        <w:contextualSpacing/>
        <w:jc w:val="both"/>
        <w:rPr>
          <w:rFonts w:cs="Open Sans"/>
          <w:color w:val="000000"/>
          <w:szCs w:val="21"/>
          <w:lang w:val="fr-FR"/>
        </w:rPr>
      </w:pPr>
    </w:p>
    <w:p w14:paraId="567E51F9" w14:textId="77777777" w:rsidR="00E72532" w:rsidRPr="000C248F" w:rsidRDefault="00E72532" w:rsidP="001C09F6">
      <w:pPr>
        <w:spacing w:after="180" w:line="240" w:lineRule="auto"/>
        <w:contextualSpacing/>
        <w:jc w:val="both"/>
        <w:rPr>
          <w:rFonts w:cs="Open Sans"/>
          <w:color w:val="000000"/>
          <w:szCs w:val="21"/>
          <w:lang w:val="fr-FR"/>
        </w:rPr>
      </w:pPr>
      <w:r w:rsidRPr="000C248F">
        <w:rPr>
          <w:rFonts w:cs="Open Sans"/>
          <w:color w:val="000000"/>
          <w:szCs w:val="21"/>
          <w:lang w:val="fr-FR"/>
        </w:rPr>
        <w:t>____________________________________                     ____________________________________</w:t>
      </w:r>
    </w:p>
    <w:p w14:paraId="471B9ECA" w14:textId="77777777" w:rsidR="00E72532" w:rsidRPr="000C248F" w:rsidRDefault="00E72532" w:rsidP="001C09F6">
      <w:pPr>
        <w:spacing w:after="180" w:line="240" w:lineRule="auto"/>
        <w:contextualSpacing/>
        <w:jc w:val="both"/>
        <w:rPr>
          <w:rFonts w:cs="Open Sans"/>
          <w:color w:val="000000"/>
          <w:szCs w:val="21"/>
          <w:lang w:val="fr-FR"/>
        </w:rPr>
      </w:pPr>
    </w:p>
    <w:p w14:paraId="09A7835A" w14:textId="77777777" w:rsidR="00E72532" w:rsidRPr="000C248F" w:rsidRDefault="00E72532" w:rsidP="001C09F6">
      <w:pPr>
        <w:spacing w:after="180" w:line="240" w:lineRule="auto"/>
        <w:contextualSpacing/>
        <w:jc w:val="both"/>
        <w:rPr>
          <w:rFonts w:cs="Open Sans"/>
          <w:color w:val="000000"/>
          <w:szCs w:val="21"/>
          <w:lang w:val="fr-FR"/>
        </w:rPr>
      </w:pPr>
      <w:r w:rsidRPr="000C248F">
        <w:rPr>
          <w:rFonts w:cs="Open Sans"/>
          <w:color w:val="000000"/>
          <w:szCs w:val="21"/>
          <w:lang w:val="fr-FR"/>
        </w:rPr>
        <w:t xml:space="preserve">Nom : […………………………….……....]                         Nom : […………………………….……....]                             </w:t>
      </w:r>
    </w:p>
    <w:p w14:paraId="4E86A35B" w14:textId="4D83402F" w:rsidR="000F5218" w:rsidRPr="006C2EAA" w:rsidRDefault="00E72532" w:rsidP="001C09F6">
      <w:pPr>
        <w:spacing w:after="180" w:line="240" w:lineRule="auto"/>
        <w:contextualSpacing/>
        <w:jc w:val="both"/>
        <w:rPr>
          <w:rFonts w:cs="Open Sans"/>
          <w:color w:val="000000"/>
          <w:szCs w:val="21"/>
          <w:lang w:val="fr-FR"/>
        </w:rPr>
      </w:pPr>
      <w:r w:rsidRPr="000C248F">
        <w:rPr>
          <w:rFonts w:cs="Open Sans"/>
          <w:color w:val="000000"/>
          <w:szCs w:val="21"/>
          <w:lang w:val="fr-FR"/>
        </w:rPr>
        <w:t xml:space="preserve">Fonction : [………………………………..]                        Fonction : [………………………………..]                                                     </w:t>
      </w:r>
    </w:p>
    <w:p w14:paraId="01B2C244" w14:textId="77777777" w:rsidR="000F5218" w:rsidRPr="000C248F" w:rsidRDefault="000F5218" w:rsidP="001C09F6">
      <w:pPr>
        <w:spacing w:after="180" w:line="240" w:lineRule="auto"/>
        <w:contextualSpacing/>
        <w:jc w:val="both"/>
        <w:rPr>
          <w:rFonts w:cstheme="minorHAnsi"/>
          <w:color w:val="C00000"/>
          <w:szCs w:val="21"/>
          <w:lang w:val="fr-FR"/>
        </w:rPr>
      </w:pPr>
    </w:p>
    <w:p w14:paraId="3FC2CF01" w14:textId="77777777" w:rsidR="00E72532" w:rsidRPr="000C248F" w:rsidRDefault="00E72532" w:rsidP="001C09F6">
      <w:pPr>
        <w:keepNext/>
        <w:keepLines/>
        <w:pBdr>
          <w:top w:val="single" w:sz="4" w:space="1" w:color="auto" w:shadow="1"/>
          <w:left w:val="single" w:sz="4" w:space="4" w:color="auto" w:shadow="1"/>
          <w:bottom w:val="single" w:sz="4" w:space="1" w:color="auto" w:shadow="1"/>
          <w:right w:val="single" w:sz="4" w:space="4" w:color="auto" w:shadow="1"/>
        </w:pBdr>
        <w:spacing w:before="360" w:after="180" w:line="240" w:lineRule="auto"/>
        <w:contextualSpacing/>
        <w:jc w:val="both"/>
        <w:outlineLvl w:val="0"/>
        <w:rPr>
          <w:rFonts w:eastAsia="Times New Roman" w:cstheme="minorBidi"/>
          <w:b/>
          <w:bCs/>
          <w:color w:val="E5133B"/>
          <w:spacing w:val="20"/>
          <w:szCs w:val="21"/>
          <w:lang w:val="fr-FR"/>
        </w:rPr>
      </w:pPr>
      <w:bookmarkStart w:id="241" w:name="_Toc205548488"/>
      <w:bookmarkStart w:id="242" w:name="_Toc223783315"/>
      <w:r w:rsidRPr="000C248F">
        <w:rPr>
          <w:rFonts w:eastAsia="Times New Roman" w:cstheme="minorBidi"/>
          <w:b/>
          <w:bCs/>
          <w:color w:val="E5133B"/>
          <w:spacing w:val="20"/>
          <w:szCs w:val="21"/>
          <w:lang w:val="fr-FR"/>
        </w:rPr>
        <w:lastRenderedPageBreak/>
        <w:t>Annexe 1 : Description des activités de traitement des données à caractère personnel opérées par l’adjudicataire</w:t>
      </w:r>
      <w:r w:rsidRPr="000C248F">
        <w:rPr>
          <w:rFonts w:eastAsia="Times New Roman" w:cstheme="minorBidi"/>
          <w:b/>
          <w:bCs/>
          <w:color w:val="E5133B"/>
          <w:spacing w:val="20"/>
          <w:szCs w:val="21"/>
          <w:vertAlign w:val="superscript"/>
          <w:lang w:val="fr-FR"/>
        </w:rPr>
        <w:footnoteReference w:id="9"/>
      </w:r>
      <w:bookmarkEnd w:id="241"/>
      <w:bookmarkEnd w:id="242"/>
    </w:p>
    <w:p w14:paraId="2F8C3454" w14:textId="77777777" w:rsidR="00E72532" w:rsidRPr="000C248F" w:rsidRDefault="00E72532" w:rsidP="001C09F6">
      <w:pPr>
        <w:spacing w:after="180" w:line="240" w:lineRule="auto"/>
        <w:contextualSpacing/>
        <w:jc w:val="both"/>
        <w:rPr>
          <w:b/>
          <w:i/>
          <w:color w:val="000000"/>
          <w:szCs w:val="21"/>
          <w:lang w:val="fr-FR"/>
        </w:rPr>
      </w:pPr>
    </w:p>
    <w:p w14:paraId="30C041A0" w14:textId="77777777" w:rsidR="00E72532" w:rsidRPr="000C248F" w:rsidRDefault="00E72532" w:rsidP="0055079B">
      <w:pPr>
        <w:numPr>
          <w:ilvl w:val="0"/>
          <w:numId w:val="33"/>
        </w:numPr>
        <w:spacing w:after="20" w:line="240" w:lineRule="auto"/>
        <w:ind w:right="113"/>
        <w:contextualSpacing/>
        <w:jc w:val="both"/>
        <w:rPr>
          <w:b/>
          <w:bCs/>
          <w:color w:val="000000"/>
          <w:szCs w:val="21"/>
          <w:u w:val="single"/>
          <w:lang w:val="fr-FR"/>
        </w:rPr>
      </w:pPr>
      <w:r w:rsidRPr="000C248F">
        <w:rPr>
          <w:b/>
          <w:bCs/>
          <w:color w:val="000000"/>
          <w:szCs w:val="21"/>
          <w:u w:val="single"/>
          <w:lang w:val="fr-FR"/>
        </w:rPr>
        <w:t>Activités de traitement effectuées par le sous-traitant</w:t>
      </w:r>
    </w:p>
    <w:p w14:paraId="5AA25910" w14:textId="77777777" w:rsidR="00E72532" w:rsidRPr="000C248F" w:rsidRDefault="00E72532" w:rsidP="001C09F6">
      <w:pPr>
        <w:spacing w:after="20" w:line="240" w:lineRule="auto"/>
        <w:contextualSpacing/>
        <w:jc w:val="both"/>
        <w:rPr>
          <w:b/>
          <w:bCs/>
          <w:color w:val="000000"/>
          <w:szCs w:val="21"/>
          <w:lang w:val="fr-FR"/>
        </w:rPr>
      </w:pPr>
    </w:p>
    <w:p w14:paraId="213F8EA9"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Objet du traitement : </w:t>
      </w:r>
    </w:p>
    <w:p w14:paraId="1E50A6B0" w14:textId="77777777" w:rsidR="00E72532" w:rsidRPr="000C248F" w:rsidRDefault="00E72532" w:rsidP="001C09F6">
      <w:pPr>
        <w:spacing w:after="20" w:line="240" w:lineRule="auto"/>
        <w:contextualSpacing/>
        <w:jc w:val="both"/>
        <w:rPr>
          <w:bCs/>
          <w:color w:val="000000"/>
          <w:szCs w:val="21"/>
          <w:lang w:val="fr-FR"/>
        </w:rPr>
      </w:pPr>
    </w:p>
    <w:p w14:paraId="171777BF" w14:textId="77777777" w:rsidR="00E72532" w:rsidRPr="000C248F" w:rsidRDefault="00E72532" w:rsidP="001C09F6">
      <w:pPr>
        <w:spacing w:after="180" w:line="240" w:lineRule="auto"/>
        <w:contextualSpacing/>
        <w:jc w:val="both"/>
        <w:rPr>
          <w:color w:val="000000"/>
          <w:szCs w:val="21"/>
          <w:lang w:val="fr-FR"/>
        </w:rPr>
      </w:pPr>
      <w:r w:rsidRPr="000C248F">
        <w:rPr>
          <w:bCs/>
          <w:color w:val="000000"/>
          <w:szCs w:val="21"/>
          <w:lang w:val="fr-FR"/>
        </w:rPr>
        <w:t xml:space="preserve">Nature du traitement : </w:t>
      </w:r>
      <w:r w:rsidRPr="000C248F">
        <w:rPr>
          <w:rFonts w:cs="Open Sans"/>
          <w:i/>
          <w:iCs/>
          <w:color w:val="000000"/>
          <w:szCs w:val="21"/>
          <w:lang w:val="fr-FR"/>
        </w:rPr>
        <w:t>[</w:t>
      </w:r>
      <w:r w:rsidRPr="000C248F">
        <w:rPr>
          <w:i/>
          <w:iCs/>
          <w:color w:val="000000"/>
          <w:szCs w:val="21"/>
          <w:lang w:val="fr-FR"/>
        </w:rPr>
        <w:t>Par exemple : structuration, consultation, stockage et collection, etc.</w:t>
      </w:r>
      <w:r w:rsidRPr="000C248F">
        <w:rPr>
          <w:rFonts w:cs="Open Sans"/>
          <w:i/>
          <w:iCs/>
          <w:color w:val="000000"/>
          <w:szCs w:val="21"/>
          <w:lang w:val="fr-FR"/>
        </w:rPr>
        <w:t>]</w:t>
      </w:r>
      <w:r w:rsidRPr="000C248F">
        <w:rPr>
          <w:color w:val="000000"/>
          <w:szCs w:val="21"/>
          <w:lang w:val="fr-FR"/>
        </w:rPr>
        <w:t xml:space="preserve"> </w:t>
      </w:r>
    </w:p>
    <w:p w14:paraId="7A598AA3" w14:textId="77777777" w:rsidR="00E72532" w:rsidRPr="000C248F" w:rsidRDefault="00E72532" w:rsidP="001C09F6">
      <w:pPr>
        <w:spacing w:after="20" w:line="240" w:lineRule="auto"/>
        <w:contextualSpacing/>
        <w:jc w:val="both"/>
        <w:rPr>
          <w:bCs/>
          <w:color w:val="000000"/>
          <w:szCs w:val="21"/>
          <w:lang w:val="fr-FR"/>
        </w:rPr>
      </w:pPr>
    </w:p>
    <w:p w14:paraId="58288E84"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Durée du traitement : </w:t>
      </w:r>
    </w:p>
    <w:p w14:paraId="26F04F2C" w14:textId="77777777" w:rsidR="00E72532" w:rsidRPr="000C248F" w:rsidRDefault="00E72532" w:rsidP="001C09F6">
      <w:pPr>
        <w:spacing w:after="20" w:line="240" w:lineRule="auto"/>
        <w:contextualSpacing/>
        <w:jc w:val="both"/>
        <w:rPr>
          <w:bCs/>
          <w:color w:val="000000"/>
          <w:szCs w:val="21"/>
          <w:lang w:val="fr-FR"/>
        </w:rPr>
      </w:pPr>
    </w:p>
    <w:p w14:paraId="6C1A1011"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Finalité du traitement : </w:t>
      </w:r>
    </w:p>
    <w:p w14:paraId="3EE74826" w14:textId="77777777" w:rsidR="00E72532" w:rsidRPr="000C248F" w:rsidRDefault="00E72532" w:rsidP="001C09F6">
      <w:pPr>
        <w:spacing w:after="20" w:line="240" w:lineRule="auto"/>
        <w:contextualSpacing/>
        <w:jc w:val="both"/>
        <w:rPr>
          <w:b/>
          <w:bCs/>
          <w:color w:val="000000"/>
          <w:szCs w:val="21"/>
          <w:lang w:val="fr-FR"/>
        </w:rPr>
      </w:pPr>
    </w:p>
    <w:p w14:paraId="49C7A9E7" w14:textId="77777777" w:rsidR="00E72532" w:rsidRPr="000C248F" w:rsidRDefault="00E72532" w:rsidP="0055079B">
      <w:pPr>
        <w:numPr>
          <w:ilvl w:val="0"/>
          <w:numId w:val="33"/>
        </w:numPr>
        <w:spacing w:after="20" w:line="240" w:lineRule="auto"/>
        <w:ind w:right="113"/>
        <w:contextualSpacing/>
        <w:jc w:val="both"/>
        <w:rPr>
          <w:b/>
          <w:bCs/>
          <w:color w:val="000000"/>
          <w:szCs w:val="21"/>
          <w:u w:val="single"/>
          <w:lang w:val="fr-FR"/>
        </w:rPr>
      </w:pPr>
      <w:r w:rsidRPr="000C248F">
        <w:rPr>
          <w:b/>
          <w:bCs/>
          <w:color w:val="000000"/>
          <w:szCs w:val="21"/>
          <w:u w:val="single"/>
          <w:lang w:val="fr-FR"/>
        </w:rPr>
        <w:t>Les catégories de données à caractère personnel que le sous-traitant va traiter pour le compte du responsable de traitement (*indiquer ce qui est applicable).</w:t>
      </w:r>
    </w:p>
    <w:p w14:paraId="0BCDE36E" w14:textId="77777777" w:rsidR="00E72532" w:rsidRPr="000C248F" w:rsidRDefault="00E72532" w:rsidP="001C09F6">
      <w:pPr>
        <w:spacing w:after="20" w:line="240" w:lineRule="auto"/>
        <w:contextualSpacing/>
        <w:jc w:val="both"/>
        <w:rPr>
          <w:b/>
          <w:bCs/>
          <w:color w:val="000000"/>
          <w:szCs w:val="21"/>
          <w:u w:val="single"/>
          <w:lang w:val="fr-FR"/>
        </w:rPr>
      </w:pPr>
    </w:p>
    <w:p w14:paraId="749AA4A3"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 xml:space="preserve">Données d'identification personnelle (par ex. nom, adresse, téléphone, etc.) </w:t>
      </w:r>
    </w:p>
    <w:p w14:paraId="6BAAEB76"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Données d'identification électroniques (par ex. adresses e-mail, ID Facebook, ID Twitter, noms d'utilisateur, mots de passe ou autres données de connexion, etc.)</w:t>
      </w:r>
    </w:p>
    <w:p w14:paraId="1717FD97"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Données électroniques de localisation (par ex. adresses IP, GSM, GPS, points de connexion, etc.)</w:t>
      </w:r>
    </w:p>
    <w:p w14:paraId="0E6836BE"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Données d'identification biométriques (p. ex. empreintes digitales, balayage de l'iris, etc.)</w:t>
      </w:r>
    </w:p>
    <w:p w14:paraId="4F08C2EE"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Copies des documents d'identité</w:t>
      </w:r>
    </w:p>
    <w:p w14:paraId="1E2B0F3C"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Données d'identification financière (par ex. numéros de compte (bancaire), numéros de carte de crédit, informations sur le salaire et le paiement, etc.)</w:t>
      </w:r>
    </w:p>
    <w:p w14:paraId="74F4446A"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Caractéristiques personnelles (p. ex. sexe, âge, date de naissance, état civil, nationalité, etc.)</w:t>
      </w:r>
    </w:p>
    <w:p w14:paraId="59F18B9F"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Données physiques (par ex. taille, poids, etc.)</w:t>
      </w:r>
    </w:p>
    <w:p w14:paraId="22862902"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Habitudes de vie</w:t>
      </w:r>
    </w:p>
    <w:p w14:paraId="0FDFE7D4"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Données psychologiques (p. ex. personnalité, caractère, etc.)</w:t>
      </w:r>
    </w:p>
    <w:p w14:paraId="1BCD690A"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Composition de la famille</w:t>
      </w:r>
    </w:p>
    <w:p w14:paraId="324360E0"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Loisirs et intérêts</w:t>
      </w:r>
    </w:p>
    <w:p w14:paraId="5DE84CB6"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Adhésions</w:t>
      </w:r>
    </w:p>
    <w:p w14:paraId="33D3CC11"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Les habitudes de consommation</w:t>
      </w:r>
    </w:p>
    <w:p w14:paraId="5F487BDE"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L'éducation et la formation</w:t>
      </w:r>
    </w:p>
    <w:p w14:paraId="7AC4EFBA"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Profession et occupation (par ex. fonction, titre, etc.)</w:t>
      </w:r>
    </w:p>
    <w:p w14:paraId="702DAAFA"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Images/photos</w:t>
      </w:r>
    </w:p>
    <w:p w14:paraId="23053521"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Enregistrements sonores</w:t>
      </w:r>
    </w:p>
    <w:p w14:paraId="19D3F3A7"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Numéro du registre national de sécurité sociale/numéro d'identification</w:t>
      </w:r>
    </w:p>
    <w:p w14:paraId="73371E23"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 xml:space="preserve">Détails du contrat (par ex. relation contractuelle, historique de commande, numéros de commande, facturation et paiement, etc.) </w:t>
      </w:r>
    </w:p>
    <w:p w14:paraId="248C2811" w14:textId="77777777" w:rsidR="00E72532" w:rsidRPr="000C248F" w:rsidRDefault="00E72532" w:rsidP="0055079B">
      <w:pPr>
        <w:numPr>
          <w:ilvl w:val="0"/>
          <w:numId w:val="35"/>
        </w:numPr>
        <w:spacing w:after="20" w:line="240" w:lineRule="auto"/>
        <w:ind w:right="113"/>
        <w:contextualSpacing/>
        <w:jc w:val="both"/>
        <w:rPr>
          <w:bCs/>
          <w:color w:val="000000"/>
          <w:szCs w:val="21"/>
          <w:lang w:val="fr-FR"/>
        </w:rPr>
      </w:pPr>
      <w:r w:rsidRPr="000C248F">
        <w:rPr>
          <w:bCs/>
          <w:color w:val="000000"/>
          <w:szCs w:val="21"/>
          <w:lang w:val="fr-FR"/>
        </w:rPr>
        <w:t xml:space="preserve">Autres catégories de données, </w:t>
      </w:r>
      <w:r w:rsidRPr="000C248F">
        <w:rPr>
          <w:bCs/>
          <w:color w:val="000000"/>
          <w:szCs w:val="21"/>
          <w:highlight w:val="lightGray"/>
          <w:lang w:val="fr-FR"/>
        </w:rPr>
        <w:t>&lt;Décrivez&gt;</w:t>
      </w:r>
    </w:p>
    <w:p w14:paraId="2FE9D7B0" w14:textId="77777777" w:rsidR="00E72532" w:rsidRPr="000C248F" w:rsidRDefault="00E72532" w:rsidP="001C09F6">
      <w:pPr>
        <w:spacing w:after="20" w:line="240" w:lineRule="auto"/>
        <w:ind w:left="720"/>
        <w:contextualSpacing/>
        <w:jc w:val="both"/>
        <w:rPr>
          <w:bCs/>
          <w:color w:val="000000"/>
          <w:szCs w:val="21"/>
          <w:lang w:val="fr-FR"/>
        </w:rPr>
      </w:pPr>
    </w:p>
    <w:p w14:paraId="390447AA" w14:textId="77777777" w:rsidR="00E72532" w:rsidRPr="000C248F" w:rsidRDefault="00E72532" w:rsidP="0055079B">
      <w:pPr>
        <w:numPr>
          <w:ilvl w:val="0"/>
          <w:numId w:val="33"/>
        </w:numPr>
        <w:spacing w:after="20" w:line="240" w:lineRule="auto"/>
        <w:ind w:right="113"/>
        <w:contextualSpacing/>
        <w:jc w:val="both"/>
        <w:rPr>
          <w:b/>
          <w:bCs/>
          <w:color w:val="000000"/>
          <w:szCs w:val="21"/>
          <w:u w:val="single"/>
          <w:lang w:val="fr-FR"/>
        </w:rPr>
      </w:pPr>
      <w:r w:rsidRPr="000C248F">
        <w:rPr>
          <w:b/>
          <w:bCs/>
          <w:color w:val="000000"/>
          <w:szCs w:val="21"/>
          <w:u w:val="single"/>
          <w:lang w:val="fr-FR"/>
        </w:rPr>
        <w:t>Les catégories particulières de données à caractère personnel que le sous-traitant va traiter pour le compte du responsable de traitement (le cas échéant) (indiquer ce qui est applicable)</w:t>
      </w:r>
    </w:p>
    <w:p w14:paraId="743E1E98" w14:textId="77777777" w:rsidR="00E72532" w:rsidRPr="000C248F" w:rsidRDefault="00E72532" w:rsidP="001C09F6">
      <w:pPr>
        <w:spacing w:after="20" w:line="240" w:lineRule="auto"/>
        <w:contextualSpacing/>
        <w:jc w:val="both"/>
        <w:rPr>
          <w:b/>
          <w:bCs/>
          <w:color w:val="000000"/>
          <w:szCs w:val="21"/>
          <w:lang w:val="fr-FR"/>
        </w:rPr>
      </w:pPr>
    </w:p>
    <w:p w14:paraId="0E28A542" w14:textId="77777777" w:rsidR="00E72532" w:rsidRPr="000C248F" w:rsidRDefault="00E72532" w:rsidP="0055079B">
      <w:pPr>
        <w:numPr>
          <w:ilvl w:val="0"/>
          <w:numId w:val="36"/>
        </w:numPr>
        <w:spacing w:after="20" w:line="240" w:lineRule="auto"/>
        <w:ind w:right="113"/>
        <w:contextualSpacing/>
        <w:jc w:val="both"/>
        <w:rPr>
          <w:bCs/>
          <w:color w:val="000000"/>
          <w:szCs w:val="21"/>
          <w:lang w:val="fr-FR"/>
        </w:rPr>
      </w:pPr>
      <w:r w:rsidRPr="000C248F">
        <w:rPr>
          <w:bCs/>
          <w:color w:val="000000"/>
          <w:szCs w:val="21"/>
          <w:lang w:val="fr-FR"/>
        </w:rPr>
        <w:t xml:space="preserve">Données sensibles (art. 9 RGPD) </w:t>
      </w:r>
    </w:p>
    <w:p w14:paraId="48588827" w14:textId="77777777" w:rsidR="00E72532" w:rsidRPr="000C248F" w:rsidRDefault="00E72532" w:rsidP="0055079B">
      <w:pPr>
        <w:numPr>
          <w:ilvl w:val="0"/>
          <w:numId w:val="37"/>
        </w:numPr>
        <w:spacing w:after="20" w:line="240" w:lineRule="auto"/>
        <w:ind w:right="113"/>
        <w:contextualSpacing/>
        <w:jc w:val="both"/>
        <w:rPr>
          <w:bCs/>
          <w:color w:val="000000"/>
          <w:szCs w:val="21"/>
          <w:lang w:val="fr-FR"/>
        </w:rPr>
      </w:pPr>
      <w:r w:rsidRPr="000C248F">
        <w:rPr>
          <w:bCs/>
          <w:color w:val="000000"/>
          <w:szCs w:val="21"/>
          <w:lang w:val="fr-FR"/>
        </w:rPr>
        <w:t>Données raciales ou ethniques</w:t>
      </w:r>
    </w:p>
    <w:p w14:paraId="076C1C55" w14:textId="77777777" w:rsidR="00E72532" w:rsidRPr="000C248F" w:rsidRDefault="00E72532" w:rsidP="0055079B">
      <w:pPr>
        <w:numPr>
          <w:ilvl w:val="0"/>
          <w:numId w:val="37"/>
        </w:numPr>
        <w:spacing w:after="20" w:line="240" w:lineRule="auto"/>
        <w:ind w:right="113"/>
        <w:contextualSpacing/>
        <w:jc w:val="both"/>
        <w:rPr>
          <w:bCs/>
          <w:color w:val="000000"/>
          <w:szCs w:val="21"/>
          <w:lang w:val="fr-FR"/>
        </w:rPr>
      </w:pPr>
      <w:r w:rsidRPr="000C248F">
        <w:rPr>
          <w:bCs/>
          <w:color w:val="000000"/>
          <w:szCs w:val="21"/>
          <w:lang w:val="fr-FR"/>
        </w:rPr>
        <w:t>Données sur la vie sexuelle</w:t>
      </w:r>
    </w:p>
    <w:p w14:paraId="5987AC63" w14:textId="77777777" w:rsidR="00E72532" w:rsidRPr="000C248F" w:rsidRDefault="00E72532" w:rsidP="0055079B">
      <w:pPr>
        <w:numPr>
          <w:ilvl w:val="0"/>
          <w:numId w:val="37"/>
        </w:numPr>
        <w:spacing w:after="20" w:line="240" w:lineRule="auto"/>
        <w:ind w:right="113"/>
        <w:contextualSpacing/>
        <w:jc w:val="both"/>
        <w:rPr>
          <w:bCs/>
          <w:color w:val="000000"/>
          <w:szCs w:val="21"/>
          <w:lang w:val="fr-FR"/>
        </w:rPr>
      </w:pPr>
      <w:r w:rsidRPr="000C248F">
        <w:rPr>
          <w:bCs/>
          <w:color w:val="000000"/>
          <w:szCs w:val="21"/>
          <w:lang w:val="fr-FR"/>
        </w:rPr>
        <w:t>Opinions politiques</w:t>
      </w:r>
    </w:p>
    <w:p w14:paraId="44ED450E" w14:textId="77777777" w:rsidR="00E72532" w:rsidRPr="000C248F" w:rsidRDefault="00E72532" w:rsidP="0055079B">
      <w:pPr>
        <w:numPr>
          <w:ilvl w:val="0"/>
          <w:numId w:val="37"/>
        </w:numPr>
        <w:spacing w:after="20" w:line="240" w:lineRule="auto"/>
        <w:ind w:right="113"/>
        <w:contextualSpacing/>
        <w:jc w:val="both"/>
        <w:rPr>
          <w:bCs/>
          <w:color w:val="000000"/>
          <w:szCs w:val="21"/>
          <w:lang w:val="fr-FR"/>
        </w:rPr>
      </w:pPr>
      <w:r w:rsidRPr="000C248F">
        <w:rPr>
          <w:bCs/>
          <w:color w:val="000000"/>
          <w:szCs w:val="21"/>
          <w:lang w:val="fr-FR"/>
        </w:rPr>
        <w:t>Appartenance à un syndicat</w:t>
      </w:r>
    </w:p>
    <w:p w14:paraId="5D7F03EC" w14:textId="77777777" w:rsidR="00E72532" w:rsidRPr="000C248F" w:rsidRDefault="00E72532" w:rsidP="0055079B">
      <w:pPr>
        <w:numPr>
          <w:ilvl w:val="0"/>
          <w:numId w:val="37"/>
        </w:numPr>
        <w:spacing w:after="20" w:line="240" w:lineRule="auto"/>
        <w:ind w:right="113"/>
        <w:contextualSpacing/>
        <w:jc w:val="both"/>
        <w:rPr>
          <w:bCs/>
          <w:color w:val="000000"/>
          <w:szCs w:val="21"/>
          <w:lang w:val="fr-FR"/>
        </w:rPr>
      </w:pPr>
      <w:r w:rsidRPr="000C248F">
        <w:rPr>
          <w:bCs/>
          <w:color w:val="000000"/>
          <w:szCs w:val="21"/>
          <w:lang w:val="fr-FR"/>
        </w:rPr>
        <w:t>Croyances philosophiques ou religieuses</w:t>
      </w:r>
    </w:p>
    <w:p w14:paraId="6CC66CC4" w14:textId="77777777" w:rsidR="00E72532" w:rsidRPr="000C248F" w:rsidRDefault="00E72532" w:rsidP="001C09F6">
      <w:pPr>
        <w:spacing w:after="20" w:line="240" w:lineRule="auto"/>
        <w:contextualSpacing/>
        <w:jc w:val="both"/>
        <w:rPr>
          <w:bCs/>
          <w:color w:val="000000"/>
          <w:szCs w:val="21"/>
          <w:lang w:val="fr-FR"/>
        </w:rPr>
      </w:pPr>
    </w:p>
    <w:p w14:paraId="13479AF5" w14:textId="77777777" w:rsidR="00E72532" w:rsidRPr="000C248F" w:rsidRDefault="00E72532" w:rsidP="0055079B">
      <w:pPr>
        <w:numPr>
          <w:ilvl w:val="0"/>
          <w:numId w:val="36"/>
        </w:numPr>
        <w:spacing w:after="20" w:line="240" w:lineRule="auto"/>
        <w:ind w:right="113"/>
        <w:contextualSpacing/>
        <w:jc w:val="both"/>
        <w:rPr>
          <w:bCs/>
          <w:color w:val="000000"/>
          <w:szCs w:val="21"/>
          <w:lang w:val="fr-FR"/>
        </w:rPr>
      </w:pPr>
      <w:r w:rsidRPr="000C248F">
        <w:rPr>
          <w:bCs/>
          <w:color w:val="000000"/>
          <w:szCs w:val="21"/>
          <w:lang w:val="fr-FR"/>
        </w:rPr>
        <w:lastRenderedPageBreak/>
        <w:t xml:space="preserve">Données relatives à la santé (art. 9 RGPD) </w:t>
      </w:r>
    </w:p>
    <w:p w14:paraId="3D10774E" w14:textId="77777777" w:rsidR="00E72532" w:rsidRPr="000C248F" w:rsidRDefault="00E72532" w:rsidP="0055079B">
      <w:pPr>
        <w:numPr>
          <w:ilvl w:val="0"/>
          <w:numId w:val="38"/>
        </w:numPr>
        <w:spacing w:after="20" w:line="240" w:lineRule="auto"/>
        <w:ind w:right="113"/>
        <w:contextualSpacing/>
        <w:jc w:val="both"/>
        <w:rPr>
          <w:bCs/>
          <w:color w:val="000000"/>
          <w:szCs w:val="21"/>
          <w:lang w:val="fr-FR"/>
        </w:rPr>
      </w:pPr>
      <w:r w:rsidRPr="000C248F">
        <w:rPr>
          <w:bCs/>
          <w:color w:val="000000"/>
          <w:szCs w:val="21"/>
          <w:lang w:val="fr-FR"/>
        </w:rPr>
        <w:t>Santé physique</w:t>
      </w:r>
    </w:p>
    <w:p w14:paraId="3BBDBE0F" w14:textId="77777777" w:rsidR="00E72532" w:rsidRPr="000C248F" w:rsidRDefault="00E72532" w:rsidP="0055079B">
      <w:pPr>
        <w:numPr>
          <w:ilvl w:val="0"/>
          <w:numId w:val="38"/>
        </w:numPr>
        <w:spacing w:after="20" w:line="240" w:lineRule="auto"/>
        <w:ind w:right="113"/>
        <w:contextualSpacing/>
        <w:jc w:val="both"/>
        <w:rPr>
          <w:bCs/>
          <w:color w:val="000000"/>
          <w:szCs w:val="21"/>
          <w:lang w:val="fr-FR"/>
        </w:rPr>
      </w:pPr>
      <w:r w:rsidRPr="000C248F">
        <w:rPr>
          <w:bCs/>
          <w:color w:val="000000"/>
          <w:szCs w:val="21"/>
          <w:lang w:val="fr-FR"/>
        </w:rPr>
        <w:t>Santé psychologique</w:t>
      </w:r>
    </w:p>
    <w:p w14:paraId="79310D4D" w14:textId="77777777" w:rsidR="00E72532" w:rsidRPr="000C248F" w:rsidRDefault="00E72532" w:rsidP="0055079B">
      <w:pPr>
        <w:numPr>
          <w:ilvl w:val="0"/>
          <w:numId w:val="38"/>
        </w:numPr>
        <w:spacing w:after="20" w:line="240" w:lineRule="auto"/>
        <w:ind w:right="113"/>
        <w:contextualSpacing/>
        <w:jc w:val="both"/>
        <w:rPr>
          <w:bCs/>
          <w:color w:val="000000"/>
          <w:szCs w:val="21"/>
          <w:lang w:val="fr-FR"/>
        </w:rPr>
      </w:pPr>
      <w:r w:rsidRPr="000C248F">
        <w:rPr>
          <w:bCs/>
          <w:color w:val="000000"/>
          <w:szCs w:val="21"/>
          <w:lang w:val="fr-FR"/>
        </w:rPr>
        <w:t>Situations et comportements à risque</w:t>
      </w:r>
    </w:p>
    <w:p w14:paraId="69D84A97" w14:textId="77777777" w:rsidR="00E72532" w:rsidRPr="000C248F" w:rsidRDefault="00E72532" w:rsidP="0055079B">
      <w:pPr>
        <w:numPr>
          <w:ilvl w:val="0"/>
          <w:numId w:val="38"/>
        </w:numPr>
        <w:spacing w:after="20" w:line="240" w:lineRule="auto"/>
        <w:ind w:right="113"/>
        <w:contextualSpacing/>
        <w:jc w:val="both"/>
        <w:rPr>
          <w:bCs/>
          <w:color w:val="000000"/>
          <w:szCs w:val="21"/>
          <w:lang w:val="fr-FR"/>
        </w:rPr>
      </w:pPr>
      <w:r w:rsidRPr="000C248F">
        <w:rPr>
          <w:bCs/>
          <w:color w:val="000000"/>
          <w:szCs w:val="21"/>
          <w:lang w:val="fr-FR"/>
        </w:rPr>
        <w:t>Données génétiques</w:t>
      </w:r>
    </w:p>
    <w:p w14:paraId="29B27A5E" w14:textId="77777777" w:rsidR="00E72532" w:rsidRPr="000C248F" w:rsidRDefault="00E72532" w:rsidP="0055079B">
      <w:pPr>
        <w:numPr>
          <w:ilvl w:val="0"/>
          <w:numId w:val="38"/>
        </w:numPr>
        <w:spacing w:after="20" w:line="240" w:lineRule="auto"/>
        <w:ind w:right="113"/>
        <w:contextualSpacing/>
        <w:jc w:val="both"/>
        <w:rPr>
          <w:bCs/>
          <w:color w:val="000000"/>
          <w:szCs w:val="21"/>
          <w:lang w:val="fr-FR"/>
        </w:rPr>
      </w:pPr>
      <w:r w:rsidRPr="000C248F">
        <w:rPr>
          <w:bCs/>
          <w:color w:val="000000"/>
          <w:szCs w:val="21"/>
          <w:lang w:val="fr-FR"/>
        </w:rPr>
        <w:t>Données relatives aux soins</w:t>
      </w:r>
    </w:p>
    <w:p w14:paraId="3F0D3720" w14:textId="77777777" w:rsidR="00E72532" w:rsidRPr="000C248F" w:rsidRDefault="00E72532" w:rsidP="001C09F6">
      <w:pPr>
        <w:spacing w:after="20" w:line="240" w:lineRule="auto"/>
        <w:contextualSpacing/>
        <w:jc w:val="both"/>
        <w:rPr>
          <w:bCs/>
          <w:color w:val="000000"/>
          <w:szCs w:val="21"/>
          <w:lang w:val="fr-FR"/>
        </w:rPr>
      </w:pPr>
    </w:p>
    <w:p w14:paraId="79088B55" w14:textId="77777777" w:rsidR="00E72532" w:rsidRPr="000C248F" w:rsidRDefault="00E72532" w:rsidP="0055079B">
      <w:pPr>
        <w:numPr>
          <w:ilvl w:val="0"/>
          <w:numId w:val="39"/>
        </w:numPr>
        <w:spacing w:after="20" w:line="240" w:lineRule="auto"/>
        <w:ind w:right="113"/>
        <w:contextualSpacing/>
        <w:jc w:val="both"/>
        <w:rPr>
          <w:bCs/>
          <w:color w:val="000000"/>
          <w:szCs w:val="21"/>
          <w:lang w:val="fr-FR"/>
        </w:rPr>
      </w:pPr>
      <w:r w:rsidRPr="000C248F">
        <w:rPr>
          <w:bCs/>
          <w:color w:val="000000"/>
          <w:szCs w:val="21"/>
          <w:lang w:val="fr-FR"/>
        </w:rPr>
        <w:t xml:space="preserve">Données judiciaires (article 10 de la loi générale sur la protection des données) </w:t>
      </w:r>
    </w:p>
    <w:p w14:paraId="57D62B5F" w14:textId="77777777" w:rsidR="00E72532" w:rsidRPr="000C248F" w:rsidRDefault="00E72532" w:rsidP="0055079B">
      <w:pPr>
        <w:numPr>
          <w:ilvl w:val="0"/>
          <w:numId w:val="40"/>
        </w:numPr>
        <w:spacing w:after="20" w:line="240" w:lineRule="auto"/>
        <w:ind w:right="113"/>
        <w:contextualSpacing/>
        <w:jc w:val="both"/>
        <w:rPr>
          <w:bCs/>
          <w:color w:val="000000"/>
          <w:szCs w:val="21"/>
          <w:lang w:val="fr-FR"/>
        </w:rPr>
      </w:pPr>
      <w:r w:rsidRPr="000C248F">
        <w:rPr>
          <w:bCs/>
          <w:color w:val="000000"/>
          <w:szCs w:val="21"/>
          <w:lang w:val="fr-FR"/>
        </w:rPr>
        <w:t>Soupçons et actes d'accusation</w:t>
      </w:r>
    </w:p>
    <w:p w14:paraId="4E4AC024" w14:textId="77777777" w:rsidR="00E72532" w:rsidRPr="000C248F" w:rsidRDefault="00E72532" w:rsidP="0055079B">
      <w:pPr>
        <w:numPr>
          <w:ilvl w:val="0"/>
          <w:numId w:val="40"/>
        </w:numPr>
        <w:spacing w:after="20" w:line="240" w:lineRule="auto"/>
        <w:ind w:right="113"/>
        <w:contextualSpacing/>
        <w:jc w:val="both"/>
        <w:rPr>
          <w:bCs/>
          <w:color w:val="000000"/>
          <w:szCs w:val="21"/>
          <w:lang w:val="fr-FR"/>
        </w:rPr>
      </w:pPr>
      <w:r w:rsidRPr="000C248F">
        <w:rPr>
          <w:bCs/>
          <w:color w:val="000000"/>
          <w:szCs w:val="21"/>
          <w:lang w:val="fr-FR"/>
        </w:rPr>
        <w:t>Condamnations et peines</w:t>
      </w:r>
    </w:p>
    <w:p w14:paraId="24B9FCBF" w14:textId="77777777" w:rsidR="00E72532" w:rsidRPr="000C248F" w:rsidRDefault="00E72532" w:rsidP="0055079B">
      <w:pPr>
        <w:numPr>
          <w:ilvl w:val="0"/>
          <w:numId w:val="40"/>
        </w:numPr>
        <w:spacing w:after="20" w:line="240" w:lineRule="auto"/>
        <w:ind w:right="113"/>
        <w:contextualSpacing/>
        <w:jc w:val="both"/>
        <w:rPr>
          <w:bCs/>
          <w:color w:val="000000"/>
          <w:szCs w:val="21"/>
          <w:lang w:val="fr-FR"/>
        </w:rPr>
      </w:pPr>
      <w:r w:rsidRPr="000C248F">
        <w:rPr>
          <w:bCs/>
          <w:color w:val="000000"/>
          <w:szCs w:val="21"/>
          <w:lang w:val="fr-FR"/>
        </w:rPr>
        <w:t>Mesures judiciaires</w:t>
      </w:r>
    </w:p>
    <w:p w14:paraId="0E21F2CC" w14:textId="77777777" w:rsidR="00E72532" w:rsidRPr="000C248F" w:rsidRDefault="00E72532" w:rsidP="0055079B">
      <w:pPr>
        <w:numPr>
          <w:ilvl w:val="0"/>
          <w:numId w:val="40"/>
        </w:numPr>
        <w:spacing w:after="20" w:line="240" w:lineRule="auto"/>
        <w:ind w:right="113"/>
        <w:contextualSpacing/>
        <w:jc w:val="both"/>
        <w:rPr>
          <w:bCs/>
          <w:color w:val="000000"/>
          <w:szCs w:val="21"/>
          <w:lang w:val="fr-FR"/>
        </w:rPr>
      </w:pPr>
      <w:r w:rsidRPr="000C248F">
        <w:rPr>
          <w:bCs/>
          <w:color w:val="000000"/>
          <w:szCs w:val="21"/>
          <w:lang w:val="fr-FR"/>
        </w:rPr>
        <w:t>Sanctions administratives</w:t>
      </w:r>
    </w:p>
    <w:p w14:paraId="476C338E" w14:textId="77777777" w:rsidR="00E72532" w:rsidRPr="000C248F" w:rsidRDefault="00E72532" w:rsidP="0055079B">
      <w:pPr>
        <w:numPr>
          <w:ilvl w:val="0"/>
          <w:numId w:val="40"/>
        </w:numPr>
        <w:spacing w:after="20" w:line="240" w:lineRule="auto"/>
        <w:ind w:right="113"/>
        <w:contextualSpacing/>
        <w:jc w:val="both"/>
        <w:rPr>
          <w:bCs/>
          <w:color w:val="000000"/>
          <w:szCs w:val="21"/>
          <w:lang w:val="fr-FR"/>
        </w:rPr>
      </w:pPr>
      <w:r w:rsidRPr="000C248F">
        <w:rPr>
          <w:bCs/>
          <w:color w:val="000000"/>
          <w:szCs w:val="21"/>
          <w:lang w:val="fr-FR"/>
        </w:rPr>
        <w:t xml:space="preserve">Données ADN </w:t>
      </w:r>
    </w:p>
    <w:p w14:paraId="1D02B850" w14:textId="77777777" w:rsidR="00E72532" w:rsidRPr="000C248F" w:rsidRDefault="00E72532" w:rsidP="001C09F6">
      <w:pPr>
        <w:spacing w:after="60" w:line="240" w:lineRule="auto"/>
        <w:contextualSpacing/>
        <w:jc w:val="both"/>
        <w:rPr>
          <w:b/>
          <w:bCs/>
          <w:color w:val="000000"/>
          <w:szCs w:val="21"/>
          <w:lang w:val="fr-FR"/>
        </w:rPr>
      </w:pPr>
    </w:p>
    <w:p w14:paraId="0C6593DB" w14:textId="77777777" w:rsidR="00E72532" w:rsidRPr="000C248F" w:rsidRDefault="00E72532" w:rsidP="0055079B">
      <w:pPr>
        <w:numPr>
          <w:ilvl w:val="0"/>
          <w:numId w:val="33"/>
        </w:numPr>
        <w:spacing w:after="20" w:line="240" w:lineRule="auto"/>
        <w:ind w:right="113"/>
        <w:contextualSpacing/>
        <w:jc w:val="both"/>
        <w:rPr>
          <w:b/>
          <w:bCs/>
          <w:color w:val="000000"/>
          <w:szCs w:val="21"/>
          <w:u w:val="single"/>
          <w:lang w:val="fr-FR"/>
        </w:rPr>
      </w:pPr>
      <w:r w:rsidRPr="000C248F">
        <w:rPr>
          <w:b/>
          <w:bCs/>
          <w:color w:val="000000"/>
          <w:szCs w:val="21"/>
          <w:u w:val="single"/>
          <w:lang w:val="fr-FR"/>
        </w:rPr>
        <w:t>Les catégories de personnes concernées (*indiquer ce qui est applicable)</w:t>
      </w:r>
    </w:p>
    <w:p w14:paraId="2FE5F447" w14:textId="77777777" w:rsidR="00E72532" w:rsidRPr="000C248F" w:rsidRDefault="00E72532" w:rsidP="001C09F6">
      <w:pPr>
        <w:spacing w:after="20" w:line="240" w:lineRule="auto"/>
        <w:contextualSpacing/>
        <w:jc w:val="both"/>
        <w:rPr>
          <w:b/>
          <w:bCs/>
          <w:color w:val="000000"/>
          <w:szCs w:val="21"/>
          <w:u w:val="single"/>
          <w:lang w:val="fr-FR"/>
        </w:rPr>
      </w:pPr>
    </w:p>
    <w:p w14:paraId="23D918B8" w14:textId="77777777" w:rsidR="00E72532" w:rsidRPr="000C248F" w:rsidRDefault="00E72532" w:rsidP="0055079B">
      <w:pPr>
        <w:numPr>
          <w:ilvl w:val="0"/>
          <w:numId w:val="34"/>
        </w:numPr>
        <w:spacing w:after="20" w:line="240" w:lineRule="auto"/>
        <w:ind w:right="113"/>
        <w:contextualSpacing/>
        <w:jc w:val="both"/>
        <w:rPr>
          <w:b/>
          <w:bCs/>
          <w:color w:val="000000"/>
          <w:szCs w:val="21"/>
          <w:lang w:val="fr-FR"/>
        </w:rPr>
      </w:pPr>
      <w:r w:rsidRPr="000C248F">
        <w:rPr>
          <w:bCs/>
          <w:color w:val="000000"/>
          <w:szCs w:val="21"/>
          <w:lang w:val="fr-FR"/>
        </w:rPr>
        <w:t>(Potentiels)/(anciens) clients</w:t>
      </w:r>
    </w:p>
    <w:p w14:paraId="5A9604E9"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Si oui, </w:t>
      </w:r>
      <w:r w:rsidRPr="000C248F">
        <w:rPr>
          <w:bCs/>
          <w:color w:val="000000"/>
          <w:szCs w:val="21"/>
          <w:highlight w:val="lightGray"/>
          <w:lang w:val="fr-FR"/>
        </w:rPr>
        <w:t>&lt;décrivez&gt;</w:t>
      </w:r>
    </w:p>
    <w:p w14:paraId="48475614" w14:textId="77777777" w:rsidR="00E72532" w:rsidRPr="000C248F" w:rsidRDefault="00E72532" w:rsidP="0055079B">
      <w:pPr>
        <w:numPr>
          <w:ilvl w:val="0"/>
          <w:numId w:val="34"/>
        </w:numPr>
        <w:spacing w:after="20" w:line="240" w:lineRule="auto"/>
        <w:ind w:right="113"/>
        <w:contextualSpacing/>
        <w:jc w:val="both"/>
        <w:rPr>
          <w:b/>
          <w:bCs/>
          <w:color w:val="000000"/>
          <w:szCs w:val="21"/>
          <w:lang w:val="fr-FR"/>
        </w:rPr>
      </w:pPr>
      <w:r w:rsidRPr="000C248F">
        <w:rPr>
          <w:bCs/>
          <w:color w:val="000000"/>
          <w:szCs w:val="21"/>
          <w:lang w:val="fr-FR"/>
        </w:rPr>
        <w:t>Candidats et (anciens) salariés, stagiaires, etc.</w:t>
      </w:r>
    </w:p>
    <w:p w14:paraId="73BE2BA2"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Si oui, </w:t>
      </w:r>
      <w:r w:rsidRPr="000C248F">
        <w:rPr>
          <w:bCs/>
          <w:color w:val="000000"/>
          <w:szCs w:val="21"/>
          <w:highlight w:val="lightGray"/>
          <w:lang w:val="fr-FR"/>
        </w:rPr>
        <w:t>&lt;décrivez&gt;</w:t>
      </w:r>
    </w:p>
    <w:p w14:paraId="619CD50B" w14:textId="77777777" w:rsidR="00E72532" w:rsidRPr="000C248F" w:rsidRDefault="00E72532" w:rsidP="0055079B">
      <w:pPr>
        <w:numPr>
          <w:ilvl w:val="0"/>
          <w:numId w:val="34"/>
        </w:numPr>
        <w:spacing w:after="20" w:line="240" w:lineRule="auto"/>
        <w:ind w:right="113"/>
        <w:contextualSpacing/>
        <w:jc w:val="both"/>
        <w:rPr>
          <w:b/>
          <w:bCs/>
          <w:color w:val="000000"/>
          <w:szCs w:val="21"/>
          <w:lang w:val="fr-FR"/>
        </w:rPr>
      </w:pPr>
      <w:r w:rsidRPr="000C248F">
        <w:rPr>
          <w:bCs/>
          <w:color w:val="000000"/>
          <w:szCs w:val="21"/>
          <w:lang w:val="fr-FR"/>
        </w:rPr>
        <w:t>(Potentiels)/(anciens) fournisseurs</w:t>
      </w:r>
    </w:p>
    <w:p w14:paraId="58A5F61D"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Si oui, </w:t>
      </w:r>
      <w:r w:rsidRPr="000C248F">
        <w:rPr>
          <w:bCs/>
          <w:color w:val="000000"/>
          <w:szCs w:val="21"/>
          <w:highlight w:val="lightGray"/>
          <w:lang w:val="fr-FR"/>
        </w:rPr>
        <w:t>&lt;décrivez&gt;</w:t>
      </w:r>
    </w:p>
    <w:p w14:paraId="71DF9EAF" w14:textId="77777777" w:rsidR="00E72532" w:rsidRPr="000C248F" w:rsidRDefault="00E72532" w:rsidP="0055079B">
      <w:pPr>
        <w:numPr>
          <w:ilvl w:val="0"/>
          <w:numId w:val="34"/>
        </w:numPr>
        <w:spacing w:after="20" w:line="240" w:lineRule="auto"/>
        <w:ind w:right="113"/>
        <w:contextualSpacing/>
        <w:jc w:val="both"/>
        <w:rPr>
          <w:b/>
          <w:bCs/>
          <w:color w:val="000000"/>
          <w:szCs w:val="21"/>
          <w:lang w:val="fr-FR"/>
        </w:rPr>
      </w:pPr>
      <w:r w:rsidRPr="000C248F">
        <w:rPr>
          <w:bCs/>
          <w:color w:val="000000"/>
          <w:szCs w:val="21"/>
          <w:lang w:val="fr-FR"/>
        </w:rPr>
        <w:t xml:space="preserve"> (Potentiels)/ (anciens) partenaires (d’affaires)</w:t>
      </w:r>
    </w:p>
    <w:p w14:paraId="2AD78BD9"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Si oui, </w:t>
      </w:r>
      <w:r w:rsidRPr="000C248F">
        <w:rPr>
          <w:bCs/>
          <w:color w:val="000000"/>
          <w:szCs w:val="21"/>
          <w:highlight w:val="lightGray"/>
          <w:lang w:val="fr-FR"/>
        </w:rPr>
        <w:t>&lt;décrivez&gt;</w:t>
      </w:r>
    </w:p>
    <w:p w14:paraId="2A1CC971" w14:textId="77777777" w:rsidR="00E72532" w:rsidRPr="000C248F" w:rsidRDefault="00E72532" w:rsidP="0055079B">
      <w:pPr>
        <w:numPr>
          <w:ilvl w:val="0"/>
          <w:numId w:val="34"/>
        </w:numPr>
        <w:spacing w:after="20" w:line="240" w:lineRule="auto"/>
        <w:ind w:right="113"/>
        <w:contextualSpacing/>
        <w:jc w:val="both"/>
        <w:rPr>
          <w:bCs/>
          <w:color w:val="000000"/>
          <w:szCs w:val="21"/>
          <w:lang w:val="fr-FR"/>
        </w:rPr>
      </w:pPr>
      <w:r w:rsidRPr="000C248F">
        <w:rPr>
          <w:bCs/>
          <w:color w:val="000000"/>
          <w:szCs w:val="21"/>
          <w:lang w:val="fr-FR"/>
        </w:rPr>
        <w:t>Autre catégorie</w:t>
      </w:r>
    </w:p>
    <w:p w14:paraId="2D68C413"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 xml:space="preserve">Si oui, </w:t>
      </w:r>
      <w:r w:rsidRPr="000C248F">
        <w:rPr>
          <w:bCs/>
          <w:color w:val="000000"/>
          <w:szCs w:val="21"/>
          <w:highlight w:val="lightGray"/>
          <w:lang w:val="fr-FR"/>
        </w:rPr>
        <w:t>&lt;décrivez&gt;</w:t>
      </w:r>
    </w:p>
    <w:p w14:paraId="2736E672" w14:textId="77777777" w:rsidR="00E72532" w:rsidRPr="000C248F" w:rsidRDefault="00E72532" w:rsidP="001C09F6">
      <w:pPr>
        <w:spacing w:after="20" w:line="240" w:lineRule="auto"/>
        <w:contextualSpacing/>
        <w:jc w:val="both"/>
        <w:rPr>
          <w:bCs/>
          <w:color w:val="000000"/>
          <w:szCs w:val="21"/>
          <w:lang w:val="fr-FR"/>
        </w:rPr>
      </w:pPr>
    </w:p>
    <w:p w14:paraId="00335938" w14:textId="77777777" w:rsidR="00E72532" w:rsidRPr="000C248F" w:rsidRDefault="00E72532" w:rsidP="0055079B">
      <w:pPr>
        <w:numPr>
          <w:ilvl w:val="0"/>
          <w:numId w:val="33"/>
        </w:numPr>
        <w:spacing w:after="20" w:line="240" w:lineRule="auto"/>
        <w:ind w:right="113"/>
        <w:contextualSpacing/>
        <w:jc w:val="both"/>
        <w:rPr>
          <w:b/>
          <w:bCs/>
          <w:color w:val="000000"/>
          <w:szCs w:val="21"/>
          <w:lang w:val="fr-FR"/>
        </w:rPr>
      </w:pPr>
      <w:r w:rsidRPr="000C248F">
        <w:rPr>
          <w:b/>
          <w:bCs/>
          <w:color w:val="000000"/>
          <w:szCs w:val="21"/>
          <w:lang w:val="fr-FR"/>
        </w:rPr>
        <w:t>L’ampleur des traitements (nombre d’enregistrements/nombre de personnes concernées)</w:t>
      </w:r>
    </w:p>
    <w:p w14:paraId="4CF2567E" w14:textId="77777777" w:rsidR="00E72532" w:rsidRPr="000C248F" w:rsidRDefault="00E72532" w:rsidP="001C09F6">
      <w:pPr>
        <w:spacing w:after="20" w:line="240" w:lineRule="auto"/>
        <w:ind w:left="360"/>
        <w:contextualSpacing/>
        <w:jc w:val="both"/>
        <w:rPr>
          <w:b/>
          <w:bCs/>
          <w:color w:val="000000"/>
          <w:szCs w:val="21"/>
          <w:lang w:val="fr-FR"/>
        </w:rPr>
      </w:pPr>
    </w:p>
    <w:p w14:paraId="07ECEC81"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highlight w:val="lightGray"/>
          <w:lang w:val="fr-FR"/>
        </w:rPr>
        <w:t>&lt;Décrivez&gt;</w:t>
      </w:r>
    </w:p>
    <w:p w14:paraId="2739D2BA" w14:textId="77777777" w:rsidR="00E72532" w:rsidRPr="000C248F" w:rsidRDefault="00E72532" w:rsidP="001C09F6">
      <w:pPr>
        <w:spacing w:after="20" w:line="240" w:lineRule="auto"/>
        <w:contextualSpacing/>
        <w:jc w:val="both"/>
        <w:rPr>
          <w:bCs/>
          <w:color w:val="000000"/>
          <w:szCs w:val="21"/>
          <w:lang w:val="fr-FR"/>
        </w:rPr>
      </w:pPr>
    </w:p>
    <w:p w14:paraId="7055F672" w14:textId="77777777" w:rsidR="00E72532" w:rsidRPr="000C248F" w:rsidRDefault="00E72532" w:rsidP="0055079B">
      <w:pPr>
        <w:numPr>
          <w:ilvl w:val="0"/>
          <w:numId w:val="33"/>
        </w:numPr>
        <w:spacing w:after="20" w:line="240" w:lineRule="auto"/>
        <w:ind w:right="113"/>
        <w:contextualSpacing/>
        <w:jc w:val="both"/>
        <w:rPr>
          <w:b/>
          <w:bCs/>
          <w:color w:val="000000"/>
          <w:szCs w:val="21"/>
          <w:lang w:val="fr-FR"/>
        </w:rPr>
      </w:pPr>
      <w:r w:rsidRPr="000C248F">
        <w:rPr>
          <w:b/>
          <w:bCs/>
          <w:color w:val="000000"/>
          <w:szCs w:val="21"/>
          <w:lang w:val="fr-FR"/>
        </w:rPr>
        <w:t>Les périodes d'utilisation et de conservation des (différentes catégories de) données personnelles :</w:t>
      </w:r>
    </w:p>
    <w:p w14:paraId="2CDC5B31" w14:textId="77777777" w:rsidR="00E72532" w:rsidRPr="000C248F" w:rsidRDefault="00E72532" w:rsidP="001C09F6">
      <w:pPr>
        <w:spacing w:after="20" w:line="240" w:lineRule="auto"/>
        <w:contextualSpacing/>
        <w:jc w:val="both"/>
        <w:rPr>
          <w:b/>
          <w:bCs/>
          <w:color w:val="000000"/>
          <w:szCs w:val="21"/>
          <w:lang w:val="fr-FR"/>
        </w:rPr>
      </w:pPr>
    </w:p>
    <w:p w14:paraId="1CA3304F"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highlight w:val="lightGray"/>
          <w:lang w:val="fr-FR"/>
        </w:rPr>
        <w:t>&lt;Décrivez&gt;</w:t>
      </w:r>
    </w:p>
    <w:p w14:paraId="3B810172" w14:textId="77777777" w:rsidR="00E72532" w:rsidRPr="000C248F" w:rsidRDefault="00E72532" w:rsidP="001C09F6">
      <w:pPr>
        <w:spacing w:after="20" w:line="240" w:lineRule="auto"/>
        <w:contextualSpacing/>
        <w:jc w:val="both"/>
        <w:rPr>
          <w:bCs/>
          <w:color w:val="000000"/>
          <w:szCs w:val="21"/>
          <w:lang w:val="fr-FR"/>
        </w:rPr>
      </w:pPr>
    </w:p>
    <w:p w14:paraId="5F213579" w14:textId="77777777" w:rsidR="00E72532" w:rsidRPr="000C248F" w:rsidRDefault="00E72532" w:rsidP="001C09F6">
      <w:pPr>
        <w:spacing w:after="20" w:line="240" w:lineRule="auto"/>
        <w:contextualSpacing/>
        <w:jc w:val="both"/>
        <w:rPr>
          <w:b/>
          <w:bCs/>
          <w:color w:val="000000"/>
          <w:szCs w:val="21"/>
          <w:lang w:val="fr-FR"/>
        </w:rPr>
      </w:pPr>
    </w:p>
    <w:p w14:paraId="180D529A" w14:textId="77777777" w:rsidR="00E72532" w:rsidRPr="000C248F" w:rsidRDefault="00E72532" w:rsidP="0055079B">
      <w:pPr>
        <w:numPr>
          <w:ilvl w:val="0"/>
          <w:numId w:val="33"/>
        </w:numPr>
        <w:spacing w:after="20" w:line="240" w:lineRule="auto"/>
        <w:ind w:right="113"/>
        <w:contextualSpacing/>
        <w:jc w:val="both"/>
        <w:rPr>
          <w:b/>
          <w:bCs/>
          <w:color w:val="000000"/>
          <w:szCs w:val="21"/>
          <w:lang w:val="fr-FR"/>
        </w:rPr>
      </w:pPr>
      <w:r w:rsidRPr="000C248F">
        <w:rPr>
          <w:b/>
          <w:bCs/>
          <w:color w:val="000000"/>
          <w:szCs w:val="21"/>
          <w:lang w:val="fr-FR"/>
        </w:rPr>
        <w:t>Lieu du traitement :</w:t>
      </w:r>
    </w:p>
    <w:p w14:paraId="5226AA26" w14:textId="77777777" w:rsidR="00E72532" w:rsidRPr="000C248F" w:rsidRDefault="00E72532" w:rsidP="001C09F6">
      <w:pPr>
        <w:spacing w:after="20" w:line="240" w:lineRule="auto"/>
        <w:contextualSpacing/>
        <w:jc w:val="both"/>
        <w:rPr>
          <w:b/>
          <w:bCs/>
          <w:color w:val="000000"/>
          <w:szCs w:val="21"/>
          <w:lang w:val="fr-FR"/>
        </w:rPr>
      </w:pPr>
    </w:p>
    <w:p w14:paraId="305A433B"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highlight w:val="lightGray"/>
          <w:lang w:val="fr-FR"/>
        </w:rPr>
        <w:t>&lt;Décrivez&gt;</w:t>
      </w:r>
    </w:p>
    <w:p w14:paraId="11D1F698" w14:textId="77777777" w:rsidR="00E72532" w:rsidRPr="000C248F" w:rsidRDefault="00E72532" w:rsidP="001C09F6">
      <w:pPr>
        <w:spacing w:after="20" w:line="240" w:lineRule="auto"/>
        <w:contextualSpacing/>
        <w:jc w:val="both"/>
        <w:rPr>
          <w:bCs/>
          <w:color w:val="000000"/>
          <w:szCs w:val="21"/>
          <w:lang w:val="fr-FR"/>
        </w:rPr>
      </w:pPr>
    </w:p>
    <w:p w14:paraId="3EEDD59F"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Si le traitement a lieu en dehors de l’EEE, veuillez préciser les garanties appropriées mises en place</w:t>
      </w:r>
    </w:p>
    <w:p w14:paraId="45291BA3" w14:textId="77777777" w:rsidR="00E72532" w:rsidRPr="000C248F" w:rsidRDefault="00E72532" w:rsidP="001C09F6">
      <w:pPr>
        <w:spacing w:after="20" w:line="240" w:lineRule="auto"/>
        <w:contextualSpacing/>
        <w:jc w:val="both"/>
        <w:rPr>
          <w:bCs/>
          <w:color w:val="000000"/>
          <w:szCs w:val="21"/>
          <w:lang w:val="fr-FR"/>
        </w:rPr>
      </w:pPr>
    </w:p>
    <w:p w14:paraId="5516251D"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highlight w:val="lightGray"/>
          <w:lang w:val="fr-FR"/>
        </w:rPr>
        <w:t>&lt;Décrivez&gt;</w:t>
      </w:r>
    </w:p>
    <w:p w14:paraId="4D9AAEC3" w14:textId="77777777" w:rsidR="00E72532" w:rsidRPr="000C248F" w:rsidRDefault="00E72532" w:rsidP="001C09F6">
      <w:pPr>
        <w:spacing w:after="20" w:line="240" w:lineRule="auto"/>
        <w:contextualSpacing/>
        <w:jc w:val="both"/>
        <w:rPr>
          <w:bCs/>
          <w:color w:val="000000"/>
          <w:szCs w:val="21"/>
          <w:lang w:val="fr-FR"/>
        </w:rPr>
      </w:pPr>
    </w:p>
    <w:p w14:paraId="422F57E4" w14:textId="77777777" w:rsidR="00E72532" w:rsidRPr="000C248F" w:rsidRDefault="00E72532" w:rsidP="0055079B">
      <w:pPr>
        <w:numPr>
          <w:ilvl w:val="0"/>
          <w:numId w:val="33"/>
        </w:numPr>
        <w:spacing w:after="20" w:line="240" w:lineRule="auto"/>
        <w:ind w:right="113"/>
        <w:contextualSpacing/>
        <w:jc w:val="both"/>
        <w:rPr>
          <w:b/>
          <w:bCs/>
          <w:color w:val="000000"/>
          <w:szCs w:val="21"/>
          <w:lang w:val="fr-FR"/>
        </w:rPr>
      </w:pPr>
      <w:r w:rsidRPr="000C248F">
        <w:rPr>
          <w:b/>
          <w:bCs/>
          <w:color w:val="000000"/>
          <w:szCs w:val="21"/>
          <w:lang w:val="fr-FR"/>
        </w:rPr>
        <w:t>Engagement des sous-traitants subséquents suivants :</w:t>
      </w:r>
    </w:p>
    <w:p w14:paraId="2D4B92A2" w14:textId="77777777" w:rsidR="00E72532" w:rsidRPr="000C248F" w:rsidRDefault="00E72532" w:rsidP="001C09F6">
      <w:pPr>
        <w:spacing w:after="20" w:line="240" w:lineRule="auto"/>
        <w:contextualSpacing/>
        <w:jc w:val="both"/>
        <w:rPr>
          <w:b/>
          <w:bCs/>
          <w:color w:val="000000"/>
          <w:szCs w:val="21"/>
          <w:lang w:val="fr-FR"/>
        </w:rPr>
      </w:pPr>
    </w:p>
    <w:p w14:paraId="47450B4C" w14:textId="77777777" w:rsidR="00E72532" w:rsidRDefault="00E72532" w:rsidP="001C09F6">
      <w:pPr>
        <w:spacing w:after="20" w:line="240" w:lineRule="auto"/>
        <w:contextualSpacing/>
        <w:jc w:val="both"/>
        <w:rPr>
          <w:bCs/>
          <w:color w:val="000000"/>
          <w:szCs w:val="21"/>
          <w:lang w:val="fr-FR"/>
        </w:rPr>
      </w:pPr>
      <w:r w:rsidRPr="000C248F">
        <w:rPr>
          <w:bCs/>
          <w:color w:val="000000"/>
          <w:szCs w:val="21"/>
          <w:highlight w:val="lightGray"/>
          <w:lang w:val="fr-FR"/>
        </w:rPr>
        <w:t>&lt;Décrivez&gt;</w:t>
      </w:r>
    </w:p>
    <w:p w14:paraId="0B3E7B30" w14:textId="77777777" w:rsidR="000F5218" w:rsidRDefault="000F5218" w:rsidP="001C09F6">
      <w:pPr>
        <w:spacing w:after="20" w:line="240" w:lineRule="auto"/>
        <w:contextualSpacing/>
        <w:jc w:val="both"/>
        <w:rPr>
          <w:bCs/>
          <w:color w:val="000000"/>
          <w:szCs w:val="21"/>
          <w:lang w:val="fr-FR"/>
        </w:rPr>
      </w:pPr>
    </w:p>
    <w:p w14:paraId="24D57D39" w14:textId="77777777" w:rsidR="000F5218" w:rsidRPr="000C248F" w:rsidRDefault="000F5218" w:rsidP="001C09F6">
      <w:pPr>
        <w:spacing w:after="20" w:line="240" w:lineRule="auto"/>
        <w:contextualSpacing/>
        <w:jc w:val="both"/>
        <w:rPr>
          <w:b/>
          <w:bCs/>
          <w:color w:val="000000"/>
          <w:szCs w:val="21"/>
          <w:lang w:val="fr-FR"/>
        </w:rPr>
      </w:pPr>
    </w:p>
    <w:p w14:paraId="3ECF3029" w14:textId="77777777" w:rsidR="00E72532" w:rsidRPr="000C248F" w:rsidRDefault="00E72532" w:rsidP="001C09F6">
      <w:pPr>
        <w:spacing w:after="20" w:line="240" w:lineRule="auto"/>
        <w:contextualSpacing/>
        <w:jc w:val="both"/>
        <w:rPr>
          <w:b/>
          <w:bCs/>
          <w:color w:val="000000"/>
          <w:szCs w:val="21"/>
          <w:lang w:val="fr-FR"/>
        </w:rPr>
      </w:pPr>
    </w:p>
    <w:p w14:paraId="2D776EA9" w14:textId="77777777" w:rsidR="00E72532" w:rsidRPr="000C248F" w:rsidRDefault="00E72532" w:rsidP="001C09F6">
      <w:pPr>
        <w:spacing w:after="20" w:line="240" w:lineRule="auto"/>
        <w:contextualSpacing/>
        <w:jc w:val="both"/>
        <w:rPr>
          <w:b/>
          <w:bCs/>
          <w:color w:val="000000"/>
          <w:szCs w:val="21"/>
          <w:lang w:val="fr-FR"/>
        </w:rPr>
      </w:pPr>
    </w:p>
    <w:p w14:paraId="59DD1419" w14:textId="77777777" w:rsidR="00E72532" w:rsidRPr="000C248F" w:rsidRDefault="00E72532" w:rsidP="0055079B">
      <w:pPr>
        <w:numPr>
          <w:ilvl w:val="0"/>
          <w:numId w:val="33"/>
        </w:numPr>
        <w:spacing w:after="20" w:line="240" w:lineRule="auto"/>
        <w:ind w:right="113"/>
        <w:contextualSpacing/>
        <w:jc w:val="both"/>
        <w:rPr>
          <w:b/>
          <w:bCs/>
          <w:color w:val="000000"/>
          <w:szCs w:val="21"/>
          <w:lang w:val="fr-FR"/>
        </w:rPr>
      </w:pPr>
      <w:r w:rsidRPr="000C248F">
        <w:rPr>
          <w:b/>
          <w:bCs/>
          <w:color w:val="000000"/>
          <w:szCs w:val="21"/>
          <w:lang w:val="fr-FR"/>
        </w:rPr>
        <w:t xml:space="preserve">Coordonnées de la personne de contact responsable chez le responsable du traitement </w:t>
      </w:r>
    </w:p>
    <w:p w14:paraId="1158E099" w14:textId="77777777" w:rsidR="00E72532" w:rsidRPr="000C248F" w:rsidRDefault="00E72532" w:rsidP="001C09F6">
      <w:pPr>
        <w:spacing w:after="20" w:line="240" w:lineRule="auto"/>
        <w:contextualSpacing/>
        <w:jc w:val="both"/>
        <w:rPr>
          <w:b/>
          <w:bCs/>
          <w:color w:val="000000"/>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E72532" w:rsidRPr="000C248F" w14:paraId="61A14625" w14:textId="77777777" w:rsidTr="002B59F9">
        <w:tc>
          <w:tcPr>
            <w:tcW w:w="4531" w:type="dxa"/>
          </w:tcPr>
          <w:p w14:paraId="19ACF512"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Nom :</w:t>
            </w:r>
          </w:p>
        </w:tc>
        <w:tc>
          <w:tcPr>
            <w:tcW w:w="4531" w:type="dxa"/>
          </w:tcPr>
          <w:p w14:paraId="1B4282D1"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769522DC" w14:textId="77777777" w:rsidTr="002B59F9">
        <w:tc>
          <w:tcPr>
            <w:tcW w:w="4531" w:type="dxa"/>
          </w:tcPr>
          <w:p w14:paraId="030CD874"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Titre :</w:t>
            </w:r>
          </w:p>
        </w:tc>
        <w:tc>
          <w:tcPr>
            <w:tcW w:w="4531" w:type="dxa"/>
          </w:tcPr>
          <w:p w14:paraId="1ED899E8"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405573A4" w14:textId="77777777" w:rsidTr="002B59F9">
        <w:trPr>
          <w:trHeight w:val="70"/>
        </w:trPr>
        <w:tc>
          <w:tcPr>
            <w:tcW w:w="4531" w:type="dxa"/>
          </w:tcPr>
          <w:p w14:paraId="52675100"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lastRenderedPageBreak/>
              <w:t>Numéro de téléphone :</w:t>
            </w:r>
          </w:p>
        </w:tc>
        <w:tc>
          <w:tcPr>
            <w:tcW w:w="4531" w:type="dxa"/>
          </w:tcPr>
          <w:p w14:paraId="609B493C"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3B149109" w14:textId="77777777" w:rsidTr="002B59F9">
        <w:tc>
          <w:tcPr>
            <w:tcW w:w="4531" w:type="dxa"/>
          </w:tcPr>
          <w:p w14:paraId="2942232F"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E-mail :</w:t>
            </w:r>
          </w:p>
        </w:tc>
        <w:tc>
          <w:tcPr>
            <w:tcW w:w="4531" w:type="dxa"/>
          </w:tcPr>
          <w:p w14:paraId="694C9C49"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48D6A82F" w14:textId="77777777" w:rsidTr="002B59F9">
        <w:tc>
          <w:tcPr>
            <w:tcW w:w="9062" w:type="dxa"/>
            <w:gridSpan w:val="2"/>
          </w:tcPr>
          <w:p w14:paraId="1F0CCB0E"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12F622F3" w14:textId="77777777" w:rsidTr="002B59F9">
        <w:tc>
          <w:tcPr>
            <w:tcW w:w="4531" w:type="dxa"/>
          </w:tcPr>
          <w:p w14:paraId="6DFEF394"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Nom :</w:t>
            </w:r>
            <w:r w:rsidRPr="000C248F">
              <w:rPr>
                <w:bCs/>
                <w:color w:val="000000"/>
                <w:szCs w:val="21"/>
                <w:vertAlign w:val="superscript"/>
                <w:lang w:val="fr-FR"/>
              </w:rPr>
              <w:footnoteReference w:id="10"/>
            </w:r>
          </w:p>
        </w:tc>
        <w:tc>
          <w:tcPr>
            <w:tcW w:w="4531" w:type="dxa"/>
          </w:tcPr>
          <w:p w14:paraId="68D3732B"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083EB484" w14:textId="77777777" w:rsidTr="002B59F9">
        <w:tc>
          <w:tcPr>
            <w:tcW w:w="4531" w:type="dxa"/>
          </w:tcPr>
          <w:p w14:paraId="07A76E17"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Titre :</w:t>
            </w:r>
          </w:p>
        </w:tc>
        <w:tc>
          <w:tcPr>
            <w:tcW w:w="4531" w:type="dxa"/>
          </w:tcPr>
          <w:p w14:paraId="3D372978"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59FDD7C0" w14:textId="77777777" w:rsidTr="002B59F9">
        <w:tc>
          <w:tcPr>
            <w:tcW w:w="4531" w:type="dxa"/>
          </w:tcPr>
          <w:p w14:paraId="689FF036"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Numéro de téléphone :</w:t>
            </w:r>
          </w:p>
        </w:tc>
        <w:tc>
          <w:tcPr>
            <w:tcW w:w="4531" w:type="dxa"/>
          </w:tcPr>
          <w:p w14:paraId="5ACF33AA"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45B120F5" w14:textId="77777777" w:rsidTr="002B59F9">
        <w:tc>
          <w:tcPr>
            <w:tcW w:w="4531" w:type="dxa"/>
          </w:tcPr>
          <w:p w14:paraId="7A4AB62A"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E-mail :</w:t>
            </w:r>
          </w:p>
        </w:tc>
        <w:tc>
          <w:tcPr>
            <w:tcW w:w="4531" w:type="dxa"/>
          </w:tcPr>
          <w:p w14:paraId="1F3B6C29" w14:textId="77777777" w:rsidR="00E72532" w:rsidRPr="000C248F" w:rsidRDefault="00E72532" w:rsidP="001C09F6">
            <w:pPr>
              <w:spacing w:after="20" w:line="240" w:lineRule="auto"/>
              <w:contextualSpacing/>
              <w:jc w:val="both"/>
              <w:rPr>
                <w:bCs/>
                <w:color w:val="000000"/>
                <w:szCs w:val="21"/>
                <w:lang w:val="fr-FR"/>
              </w:rPr>
            </w:pPr>
          </w:p>
        </w:tc>
      </w:tr>
    </w:tbl>
    <w:p w14:paraId="694453DC" w14:textId="77777777" w:rsidR="00C86E71" w:rsidRDefault="00C86E71" w:rsidP="001C09F6">
      <w:pPr>
        <w:spacing w:after="20" w:line="240" w:lineRule="auto"/>
        <w:contextualSpacing/>
        <w:jc w:val="both"/>
        <w:rPr>
          <w:b/>
          <w:bCs/>
          <w:color w:val="000000"/>
          <w:szCs w:val="21"/>
          <w:lang w:val="fr-FR"/>
        </w:rPr>
      </w:pPr>
    </w:p>
    <w:p w14:paraId="76790A30" w14:textId="77777777" w:rsidR="000F5218" w:rsidRPr="000C248F" w:rsidRDefault="000F5218" w:rsidP="001C09F6">
      <w:pPr>
        <w:spacing w:after="20" w:line="240" w:lineRule="auto"/>
        <w:contextualSpacing/>
        <w:jc w:val="both"/>
        <w:rPr>
          <w:b/>
          <w:bCs/>
          <w:color w:val="000000"/>
          <w:szCs w:val="21"/>
          <w:lang w:val="fr-FR"/>
        </w:rPr>
      </w:pPr>
    </w:p>
    <w:p w14:paraId="35FE2C19" w14:textId="77777777" w:rsidR="00E72532" w:rsidRPr="000C248F" w:rsidRDefault="00E72532" w:rsidP="0055079B">
      <w:pPr>
        <w:numPr>
          <w:ilvl w:val="0"/>
          <w:numId w:val="33"/>
        </w:numPr>
        <w:spacing w:after="20" w:line="240" w:lineRule="auto"/>
        <w:ind w:right="113"/>
        <w:contextualSpacing/>
        <w:jc w:val="both"/>
        <w:rPr>
          <w:b/>
          <w:bCs/>
          <w:color w:val="000000"/>
          <w:szCs w:val="21"/>
          <w:lang w:val="fr-FR"/>
        </w:rPr>
      </w:pPr>
      <w:r w:rsidRPr="000C248F">
        <w:rPr>
          <w:b/>
          <w:bCs/>
          <w:color w:val="000000"/>
          <w:szCs w:val="21"/>
          <w:lang w:val="fr-FR"/>
        </w:rPr>
        <w:t xml:space="preserve">Coordonnées de la personne de contact responsable chez le sous-traitant : </w:t>
      </w:r>
      <w:r w:rsidRPr="000C248F">
        <w:rPr>
          <w:b/>
          <w:bCs/>
          <w:color w:val="000000"/>
          <w:szCs w:val="21"/>
          <w:lang w:val="fr-FR"/>
        </w:rPr>
        <w:tab/>
      </w:r>
    </w:p>
    <w:p w14:paraId="72EE7B85" w14:textId="77777777" w:rsidR="00E72532" w:rsidRPr="000C248F" w:rsidRDefault="00E72532" w:rsidP="001C09F6">
      <w:pPr>
        <w:spacing w:after="20" w:line="240" w:lineRule="auto"/>
        <w:contextualSpacing/>
        <w:jc w:val="both"/>
        <w:rPr>
          <w:bCs/>
          <w:color w:val="000000"/>
          <w:szCs w:val="21"/>
          <w:lang w:val="fr-F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4531"/>
      </w:tblGrid>
      <w:tr w:rsidR="00E72532" w:rsidRPr="000C248F" w14:paraId="69A72F57" w14:textId="77777777" w:rsidTr="002B59F9">
        <w:tc>
          <w:tcPr>
            <w:tcW w:w="4531" w:type="dxa"/>
          </w:tcPr>
          <w:p w14:paraId="42057F3F"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Nom :</w:t>
            </w:r>
          </w:p>
        </w:tc>
        <w:tc>
          <w:tcPr>
            <w:tcW w:w="4531" w:type="dxa"/>
          </w:tcPr>
          <w:p w14:paraId="67EF7D4F"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36E1B64D" w14:textId="77777777" w:rsidTr="002B59F9">
        <w:tc>
          <w:tcPr>
            <w:tcW w:w="4531" w:type="dxa"/>
          </w:tcPr>
          <w:p w14:paraId="4DD00F2C"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Titre :</w:t>
            </w:r>
          </w:p>
        </w:tc>
        <w:tc>
          <w:tcPr>
            <w:tcW w:w="4531" w:type="dxa"/>
          </w:tcPr>
          <w:p w14:paraId="41E2DA69"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672D13AB" w14:textId="77777777" w:rsidTr="002B59F9">
        <w:trPr>
          <w:trHeight w:val="70"/>
        </w:trPr>
        <w:tc>
          <w:tcPr>
            <w:tcW w:w="4531" w:type="dxa"/>
          </w:tcPr>
          <w:p w14:paraId="0C1B7EBE"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Numéro de téléphone :</w:t>
            </w:r>
          </w:p>
        </w:tc>
        <w:tc>
          <w:tcPr>
            <w:tcW w:w="4531" w:type="dxa"/>
          </w:tcPr>
          <w:p w14:paraId="15D9FF8A"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39272B67" w14:textId="77777777" w:rsidTr="002B59F9">
        <w:tc>
          <w:tcPr>
            <w:tcW w:w="4531" w:type="dxa"/>
          </w:tcPr>
          <w:p w14:paraId="47586C59"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E-mail :</w:t>
            </w:r>
          </w:p>
        </w:tc>
        <w:tc>
          <w:tcPr>
            <w:tcW w:w="4531" w:type="dxa"/>
          </w:tcPr>
          <w:p w14:paraId="26417B62"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07BE51A0" w14:textId="77777777" w:rsidTr="002B59F9">
        <w:tc>
          <w:tcPr>
            <w:tcW w:w="9062" w:type="dxa"/>
            <w:gridSpan w:val="2"/>
          </w:tcPr>
          <w:p w14:paraId="2EB8EF3A"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6C6AB7E5" w14:textId="77777777" w:rsidTr="002B59F9">
        <w:tc>
          <w:tcPr>
            <w:tcW w:w="4531" w:type="dxa"/>
          </w:tcPr>
          <w:p w14:paraId="2B4E1A87"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Nom :</w:t>
            </w:r>
          </w:p>
        </w:tc>
        <w:tc>
          <w:tcPr>
            <w:tcW w:w="4531" w:type="dxa"/>
          </w:tcPr>
          <w:p w14:paraId="6E5C77BE"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367C4A8A" w14:textId="77777777" w:rsidTr="002B59F9">
        <w:tc>
          <w:tcPr>
            <w:tcW w:w="4531" w:type="dxa"/>
          </w:tcPr>
          <w:p w14:paraId="551DC067"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Titre :</w:t>
            </w:r>
          </w:p>
        </w:tc>
        <w:tc>
          <w:tcPr>
            <w:tcW w:w="4531" w:type="dxa"/>
          </w:tcPr>
          <w:p w14:paraId="716B2521"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40F634A1" w14:textId="77777777" w:rsidTr="002B59F9">
        <w:tc>
          <w:tcPr>
            <w:tcW w:w="4531" w:type="dxa"/>
          </w:tcPr>
          <w:p w14:paraId="59446B2B"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Numéro de téléphone :</w:t>
            </w:r>
          </w:p>
        </w:tc>
        <w:tc>
          <w:tcPr>
            <w:tcW w:w="4531" w:type="dxa"/>
          </w:tcPr>
          <w:p w14:paraId="30D04510" w14:textId="77777777" w:rsidR="00E72532" w:rsidRPr="000C248F" w:rsidRDefault="00E72532" w:rsidP="001C09F6">
            <w:pPr>
              <w:spacing w:after="20" w:line="240" w:lineRule="auto"/>
              <w:contextualSpacing/>
              <w:jc w:val="both"/>
              <w:rPr>
                <w:bCs/>
                <w:color w:val="000000"/>
                <w:szCs w:val="21"/>
                <w:lang w:val="fr-FR"/>
              </w:rPr>
            </w:pPr>
          </w:p>
        </w:tc>
      </w:tr>
      <w:tr w:rsidR="00E72532" w:rsidRPr="000C248F" w14:paraId="06271B08" w14:textId="77777777" w:rsidTr="002B59F9">
        <w:tc>
          <w:tcPr>
            <w:tcW w:w="4531" w:type="dxa"/>
          </w:tcPr>
          <w:p w14:paraId="404DD8B5" w14:textId="77777777" w:rsidR="00E72532" w:rsidRPr="000C248F" w:rsidRDefault="00E72532" w:rsidP="001C09F6">
            <w:pPr>
              <w:spacing w:after="20" w:line="240" w:lineRule="auto"/>
              <w:contextualSpacing/>
              <w:jc w:val="both"/>
              <w:rPr>
                <w:bCs/>
                <w:color w:val="000000"/>
                <w:szCs w:val="21"/>
                <w:lang w:val="fr-FR"/>
              </w:rPr>
            </w:pPr>
            <w:r w:rsidRPr="000C248F">
              <w:rPr>
                <w:bCs/>
                <w:color w:val="000000"/>
                <w:szCs w:val="21"/>
                <w:lang w:val="fr-FR"/>
              </w:rPr>
              <w:t>E-mail :</w:t>
            </w:r>
          </w:p>
        </w:tc>
        <w:tc>
          <w:tcPr>
            <w:tcW w:w="4531" w:type="dxa"/>
          </w:tcPr>
          <w:p w14:paraId="057F77E4" w14:textId="77777777" w:rsidR="00E72532" w:rsidRPr="000C248F" w:rsidRDefault="00E72532" w:rsidP="001C09F6">
            <w:pPr>
              <w:spacing w:after="20" w:line="240" w:lineRule="auto"/>
              <w:contextualSpacing/>
              <w:jc w:val="both"/>
              <w:rPr>
                <w:bCs/>
                <w:color w:val="000000"/>
                <w:szCs w:val="21"/>
                <w:lang w:val="fr-FR"/>
              </w:rPr>
            </w:pPr>
          </w:p>
        </w:tc>
      </w:tr>
    </w:tbl>
    <w:p w14:paraId="2544B409" w14:textId="77777777" w:rsidR="00E72532" w:rsidRPr="000C248F" w:rsidRDefault="00E72532" w:rsidP="001C09F6">
      <w:pPr>
        <w:spacing w:after="20" w:line="240" w:lineRule="auto"/>
        <w:contextualSpacing/>
        <w:jc w:val="both"/>
        <w:rPr>
          <w:bCs/>
          <w:color w:val="000000"/>
          <w:szCs w:val="21"/>
          <w:lang w:val="fr-FR"/>
        </w:rPr>
      </w:pPr>
    </w:p>
    <w:p w14:paraId="57BB849A" w14:textId="77777777" w:rsidR="00E72532" w:rsidRPr="000C248F" w:rsidRDefault="00E72532" w:rsidP="001C09F6">
      <w:pPr>
        <w:spacing w:after="60" w:line="240" w:lineRule="auto"/>
        <w:contextualSpacing/>
        <w:jc w:val="both"/>
        <w:rPr>
          <w:bCs/>
          <w:color w:val="000000"/>
          <w:szCs w:val="21"/>
          <w:lang w:val="fr-FR"/>
        </w:rPr>
      </w:pPr>
    </w:p>
    <w:p w14:paraId="4FDADEC9" w14:textId="77777777" w:rsidR="00E72532" w:rsidRPr="000C248F" w:rsidRDefault="00E72532" w:rsidP="001C09F6">
      <w:pPr>
        <w:spacing w:after="0" w:line="240" w:lineRule="auto"/>
        <w:ind w:left="720"/>
        <w:contextualSpacing/>
        <w:jc w:val="both"/>
        <w:rPr>
          <w:rFonts w:cs="Open Sans"/>
          <w:bCs/>
          <w:szCs w:val="21"/>
          <w:lang w:val="fr-FR"/>
        </w:rPr>
      </w:pPr>
    </w:p>
    <w:p w14:paraId="1AA1B2DE" w14:textId="77777777" w:rsidR="00E72532" w:rsidRPr="000C248F" w:rsidRDefault="00E72532" w:rsidP="001C09F6">
      <w:pPr>
        <w:spacing w:after="180" w:line="240" w:lineRule="auto"/>
        <w:contextualSpacing/>
        <w:jc w:val="both"/>
        <w:outlineLvl w:val="2"/>
        <w:rPr>
          <w:color w:val="E5133B"/>
          <w:szCs w:val="21"/>
          <w:lang w:val="fr-FR"/>
        </w:rPr>
      </w:pPr>
    </w:p>
    <w:p w14:paraId="4857AD10" w14:textId="77777777" w:rsidR="00E72532" w:rsidRPr="000C248F" w:rsidRDefault="00E72532" w:rsidP="001C09F6">
      <w:pPr>
        <w:spacing w:after="180" w:line="240" w:lineRule="auto"/>
        <w:ind w:left="720"/>
        <w:contextualSpacing/>
        <w:jc w:val="both"/>
        <w:rPr>
          <w:rFonts w:cs="Open Sans"/>
          <w:color w:val="000000"/>
          <w:szCs w:val="21"/>
          <w:lang w:val="fr-FR"/>
        </w:rPr>
      </w:pPr>
    </w:p>
    <w:p w14:paraId="6697246A" w14:textId="77777777" w:rsidR="00E72532" w:rsidRPr="000C248F" w:rsidRDefault="00E72532" w:rsidP="001C09F6">
      <w:pPr>
        <w:spacing w:after="180" w:line="240" w:lineRule="auto"/>
        <w:contextualSpacing/>
        <w:jc w:val="both"/>
        <w:rPr>
          <w:color w:val="C00000"/>
          <w:szCs w:val="21"/>
          <w:lang w:val="fr-FR"/>
        </w:rPr>
      </w:pPr>
    </w:p>
    <w:p w14:paraId="4F5CDC09" w14:textId="77777777" w:rsidR="00E72532" w:rsidRPr="000C248F" w:rsidRDefault="00E72532" w:rsidP="001C09F6">
      <w:pPr>
        <w:pStyle w:val="Corpsdetexte"/>
        <w:rPr>
          <w:rFonts w:ascii="Georgia" w:hAnsi="Georgia"/>
          <w:sz w:val="21"/>
          <w:szCs w:val="21"/>
        </w:rPr>
      </w:pPr>
    </w:p>
    <w:p w14:paraId="452DDD52" w14:textId="77777777" w:rsidR="00E04033" w:rsidRPr="000C248F" w:rsidRDefault="00E04033" w:rsidP="001C09F6">
      <w:pPr>
        <w:widowControl w:val="0"/>
        <w:suppressAutoHyphens/>
        <w:spacing w:before="60" w:after="60" w:line="288" w:lineRule="auto"/>
        <w:jc w:val="both"/>
        <w:rPr>
          <w:kern w:val="18"/>
          <w:szCs w:val="21"/>
        </w:rPr>
      </w:pPr>
    </w:p>
    <w:sectPr w:rsidR="00E04033" w:rsidRPr="000C248F" w:rsidSect="00CD1760">
      <w:headerReference w:type="first" r:id="rId27"/>
      <w:footerReference w:type="first" r:id="rId28"/>
      <w:pgSz w:w="11906" w:h="16838"/>
      <w:pgMar w:top="1418" w:right="1531" w:bottom="1418"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8311E" w14:textId="77777777" w:rsidR="00F2389A" w:rsidRDefault="00F2389A" w:rsidP="00C913B3">
      <w:pPr>
        <w:spacing w:after="0" w:line="240" w:lineRule="auto"/>
      </w:pPr>
      <w:r>
        <w:separator/>
      </w:r>
    </w:p>
  </w:endnote>
  <w:endnote w:type="continuationSeparator" w:id="0">
    <w:p w14:paraId="39FBB03C" w14:textId="77777777" w:rsidR="00F2389A" w:rsidRDefault="00F2389A"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2EFF" w:usb1="D200FDFF" w:usb2="0A24602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3" w:usb1="00000000" w:usb2="00000000" w:usb3="00000000" w:csb0="00000001" w:csb1="00000000"/>
  </w:font>
  <w:font w:name="News Gothic MT">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6B2A78D5" w:rsidR="0071615D" w:rsidRPr="004B0850" w:rsidRDefault="0071615D" w:rsidP="004B0850">
    <w:pPr>
      <w:pStyle w:val="Pieddepage"/>
      <w:tabs>
        <w:tab w:val="clear" w:pos="9072"/>
        <w:tab w:val="right" w:pos="9070"/>
      </w:tabs>
      <w:rPr>
        <w:sz w:val="16"/>
        <w:szCs w:val="16"/>
      </w:rPr>
    </w:pPr>
    <w:r w:rsidRPr="006E6E55">
      <w:rPr>
        <w:sz w:val="16"/>
        <w:szCs w:val="16"/>
      </w:rPr>
      <w:t xml:space="preserve">CSC </w:t>
    </w:r>
    <w:r w:rsidR="00B40993" w:rsidRPr="006E6E55">
      <w:rPr>
        <w:sz w:val="16"/>
        <w:szCs w:val="16"/>
      </w:rPr>
      <w:t>2108BDI-10</w:t>
    </w:r>
    <w:r w:rsidR="00BA6249">
      <w:rPr>
        <w:sz w:val="16"/>
        <w:szCs w:val="16"/>
      </w:rPr>
      <w:t>326</w:t>
    </w:r>
    <w:r w:rsidR="00B40993" w:rsidRPr="006E6E55">
      <w:rPr>
        <w:sz w:val="16"/>
        <w:szCs w:val="16"/>
      </w:rPr>
      <w:t xml:space="preserve"> – fourniture</w:t>
    </w:r>
    <w:r w:rsidR="00B40993">
      <w:rPr>
        <w:sz w:val="16"/>
        <w:szCs w:val="16"/>
      </w:rPr>
      <w:t xml:space="preserve"> </w:t>
    </w:r>
    <w:r w:rsidR="00BA6249">
      <w:rPr>
        <w:sz w:val="16"/>
        <w:szCs w:val="16"/>
      </w:rPr>
      <w:t>des produits de cantines et d’hygiène pour Enabel au Burund</w:t>
    </w:r>
    <w:r w:rsidR="003B7F99">
      <w:rPr>
        <w:sz w:val="16"/>
        <w:szCs w:val="16"/>
      </w:rPr>
      <w:t>i</w:t>
    </w:r>
  </w:p>
  <w:p w14:paraId="304CCBB9" w14:textId="165A10F8" w:rsidR="0071615D" w:rsidRDefault="0071615D">
    <w:pPr>
      <w:pStyle w:val="Pieddepage"/>
      <w:jc w:val="right"/>
    </w:pPr>
    <w:r>
      <w:fldChar w:fldCharType="begin"/>
    </w:r>
    <w:r>
      <w:instrText>PAGE   \* MERGEFORMAT</w:instrText>
    </w:r>
    <w:r>
      <w:fldChar w:fldCharType="separate"/>
    </w:r>
    <w:r w:rsidR="002823BA" w:rsidRPr="002823BA">
      <w:rPr>
        <w:noProof/>
        <w:lang w:val="fr-FR"/>
      </w:rPr>
      <w:t>28</w:t>
    </w:r>
    <w:r>
      <w:fldChar w:fldCharType="end"/>
    </w:r>
  </w:p>
  <w:p w14:paraId="0D30556C" w14:textId="77777777" w:rsidR="0071615D" w:rsidRDefault="0071615D"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2C3B3DCE" w:rsidR="0071615D" w:rsidRDefault="00D04AD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29B8A914">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30"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1</w:t>
    </w:r>
    <w:r w:rsidR="0071615D">
      <w:fldChar w:fldCharType="end"/>
    </w:r>
  </w:p>
  <w:p w14:paraId="197A7CE8" w14:textId="77777777" w:rsidR="0071615D" w:rsidRDefault="0071615D">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7938E3CF" w:rsidR="0071615D" w:rsidRDefault="00D04AD1">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13DF5126">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31"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71615D" w:rsidRPr="00126C92" w:rsidRDefault="0071615D"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71615D" w:rsidRPr="00126C92" w:rsidRDefault="0071615D"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71615D">
      <w:fldChar w:fldCharType="begin"/>
    </w:r>
    <w:r w:rsidR="0071615D">
      <w:instrText>PAGE   \* MERGEFORMAT</w:instrText>
    </w:r>
    <w:r w:rsidR="0071615D">
      <w:fldChar w:fldCharType="separate"/>
    </w:r>
    <w:r w:rsidR="002823BA" w:rsidRPr="002823BA">
      <w:rPr>
        <w:noProof/>
        <w:lang w:val="fr-FR"/>
      </w:rPr>
      <w:t>2</w:t>
    </w:r>
    <w:r w:rsidR="0071615D">
      <w:fldChar w:fldCharType="end"/>
    </w:r>
  </w:p>
  <w:p w14:paraId="527CFB09" w14:textId="77777777" w:rsidR="0071615D" w:rsidRDefault="007161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F709AD" w14:textId="77777777" w:rsidR="00F2389A" w:rsidRDefault="00F2389A" w:rsidP="00C913B3">
      <w:pPr>
        <w:spacing w:after="0" w:line="240" w:lineRule="auto"/>
      </w:pPr>
      <w:r>
        <w:separator/>
      </w:r>
    </w:p>
  </w:footnote>
  <w:footnote w:type="continuationSeparator" w:id="0">
    <w:p w14:paraId="694DF25C" w14:textId="77777777" w:rsidR="00F2389A" w:rsidRDefault="00F2389A" w:rsidP="00C913B3">
      <w:pPr>
        <w:spacing w:after="0" w:line="240" w:lineRule="auto"/>
      </w:pPr>
      <w:r>
        <w:continuationSeparator/>
      </w:r>
    </w:p>
  </w:footnote>
  <w:footnote w:id="1">
    <w:p w14:paraId="76C72B7D" w14:textId="77777777" w:rsidR="0071615D" w:rsidRDefault="0071615D"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71615D" w:rsidRPr="0021448A" w:rsidRDefault="0071615D"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05F368D9" w14:textId="77777777" w:rsidR="0071615D" w:rsidRPr="00C81AA0" w:rsidRDefault="0071615D"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4">
    <w:p w14:paraId="541900B0" w14:textId="77777777" w:rsidR="0071615D" w:rsidRPr="002B17C5" w:rsidRDefault="0071615D" w:rsidP="002A1F15">
      <w:pPr>
        <w:pStyle w:val="Notedebasdepage"/>
      </w:pPr>
      <w:r w:rsidRPr="00C81AA0">
        <w:rPr>
          <w:rStyle w:val="Appelnotedebasdep"/>
        </w:rPr>
        <w:footnoteRef/>
      </w:r>
      <w:r w:rsidRPr="00C81AA0">
        <w:t xml:space="preserve"> </w:t>
      </w:r>
      <w:r w:rsidRPr="002B17C5">
        <w:t xml:space="preserve">M.B. 14 juillet 2016. </w:t>
      </w:r>
    </w:p>
  </w:footnote>
  <w:footnote w:id="5">
    <w:p w14:paraId="5E3C4E75" w14:textId="77777777" w:rsidR="0071615D" w:rsidRPr="00C81AA0" w:rsidRDefault="0071615D" w:rsidP="002A1F15">
      <w:pPr>
        <w:pStyle w:val="Notedebasdepage"/>
      </w:pPr>
      <w:r w:rsidRPr="00C81AA0">
        <w:rPr>
          <w:rStyle w:val="Appelnotedebasdep"/>
        </w:rPr>
        <w:footnoteRef/>
      </w:r>
      <w:r w:rsidRPr="00C81AA0">
        <w:t xml:space="preserve"> M.B. du 21 juin 2013.</w:t>
      </w:r>
    </w:p>
  </w:footnote>
  <w:footnote w:id="6">
    <w:p w14:paraId="4A9AB545" w14:textId="77777777" w:rsidR="0071615D" w:rsidRPr="00C81AA0" w:rsidRDefault="0071615D" w:rsidP="002A1F15">
      <w:pPr>
        <w:pStyle w:val="Notedebasdepage"/>
      </w:pPr>
      <w:r w:rsidRPr="00C81AA0">
        <w:rPr>
          <w:rStyle w:val="Appelnotedebasdep"/>
        </w:rPr>
        <w:footnoteRef/>
      </w:r>
      <w:r w:rsidRPr="00C81AA0">
        <w:t xml:space="preserve"> M.B. 9 mai 2017. </w:t>
      </w:r>
    </w:p>
  </w:footnote>
  <w:footnote w:id="7">
    <w:p w14:paraId="2C28FEF2" w14:textId="77777777" w:rsidR="0071615D" w:rsidRPr="002B17C5" w:rsidRDefault="0071615D" w:rsidP="002A1F15">
      <w:pPr>
        <w:pStyle w:val="Notedebasdepage"/>
      </w:pPr>
      <w:r>
        <w:rPr>
          <w:rStyle w:val="Appelnotedebasdep"/>
        </w:rPr>
        <w:footnoteRef/>
      </w:r>
      <w:r>
        <w:t xml:space="preserve"> M.B. 27 juin 2017.</w:t>
      </w:r>
    </w:p>
  </w:footnote>
  <w:footnote w:id="8">
    <w:p w14:paraId="387223D4" w14:textId="77777777" w:rsidR="00E72532" w:rsidRPr="006F526A" w:rsidRDefault="00E72532" w:rsidP="00E72532">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9">
    <w:p w14:paraId="0DD55EB3" w14:textId="77777777" w:rsidR="00E72532" w:rsidRPr="008A6F29" w:rsidRDefault="00E72532" w:rsidP="00E72532">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10">
    <w:p w14:paraId="4D9EB4F8" w14:textId="77777777" w:rsidR="00E72532" w:rsidRPr="006544B6" w:rsidRDefault="00E72532" w:rsidP="00E72532">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71615D" w:rsidRDefault="0071615D"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2FDA8623" w:rsidR="0071615D" w:rsidRDefault="00D04AD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510E6236">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71615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33CCA9C5" w:rsidR="0071615D" w:rsidRDefault="00D04AD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3057CFD3">
          <wp:simplePos x="0" y="0"/>
          <wp:positionH relativeFrom="column">
            <wp:posOffset>-1157605</wp:posOffset>
          </wp:positionH>
          <wp:positionV relativeFrom="paragraph">
            <wp:posOffset>-419735</wp:posOffset>
          </wp:positionV>
          <wp:extent cx="7513320" cy="10633075"/>
          <wp:effectExtent l="0" t="0" r="0" b="0"/>
          <wp:wrapNone/>
          <wp:docPr id="1850264733"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3"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560467D"/>
    <w:multiLevelType w:val="hybridMultilevel"/>
    <w:tmpl w:val="FFFFFFFF"/>
    <w:lvl w:ilvl="0" w:tplc="C8E69FF0">
      <w:numFmt w:val="bullet"/>
      <w:lvlText w:val="□"/>
      <w:lvlJc w:val="left"/>
      <w:pPr>
        <w:ind w:left="1130" w:hanging="339"/>
      </w:pPr>
      <w:rPr>
        <w:rFonts w:ascii="Symbol" w:eastAsia="Times New Roman" w:hAnsi="Symbol" w:hint="default"/>
        <w:b w:val="0"/>
        <w:i w:val="0"/>
        <w:color w:val="575656"/>
        <w:spacing w:val="0"/>
        <w:w w:val="62"/>
        <w:sz w:val="18"/>
      </w:rPr>
    </w:lvl>
    <w:lvl w:ilvl="1" w:tplc="5E0082F2">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F4341006">
      <w:numFmt w:val="bullet"/>
      <w:lvlText w:val="•"/>
      <w:lvlJc w:val="left"/>
      <w:pPr>
        <w:ind w:left="2924" w:hanging="668"/>
      </w:pPr>
      <w:rPr>
        <w:rFonts w:hint="default"/>
      </w:rPr>
    </w:lvl>
    <w:lvl w:ilvl="3" w:tplc="0D165710">
      <w:numFmt w:val="bullet"/>
      <w:lvlText w:val="•"/>
      <w:lvlJc w:val="left"/>
      <w:pPr>
        <w:ind w:left="3728" w:hanging="668"/>
      </w:pPr>
      <w:rPr>
        <w:rFonts w:hint="default"/>
      </w:rPr>
    </w:lvl>
    <w:lvl w:ilvl="4" w:tplc="85E05D64">
      <w:numFmt w:val="bullet"/>
      <w:lvlText w:val="•"/>
      <w:lvlJc w:val="left"/>
      <w:pPr>
        <w:ind w:left="4533" w:hanging="668"/>
      </w:pPr>
      <w:rPr>
        <w:rFonts w:hint="default"/>
      </w:rPr>
    </w:lvl>
    <w:lvl w:ilvl="5" w:tplc="2F7029D0">
      <w:numFmt w:val="bullet"/>
      <w:lvlText w:val="•"/>
      <w:lvlJc w:val="left"/>
      <w:pPr>
        <w:ind w:left="5337" w:hanging="668"/>
      </w:pPr>
      <w:rPr>
        <w:rFonts w:hint="default"/>
      </w:rPr>
    </w:lvl>
    <w:lvl w:ilvl="6" w:tplc="9CB41DFC">
      <w:numFmt w:val="bullet"/>
      <w:lvlText w:val="•"/>
      <w:lvlJc w:val="left"/>
      <w:pPr>
        <w:ind w:left="6142" w:hanging="668"/>
      </w:pPr>
      <w:rPr>
        <w:rFonts w:hint="default"/>
      </w:rPr>
    </w:lvl>
    <w:lvl w:ilvl="7" w:tplc="A7840610">
      <w:numFmt w:val="bullet"/>
      <w:lvlText w:val="•"/>
      <w:lvlJc w:val="left"/>
      <w:pPr>
        <w:ind w:left="6946" w:hanging="668"/>
      </w:pPr>
      <w:rPr>
        <w:rFonts w:hint="default"/>
      </w:rPr>
    </w:lvl>
    <w:lvl w:ilvl="8" w:tplc="CDA4C388">
      <w:numFmt w:val="bullet"/>
      <w:lvlText w:val="•"/>
      <w:lvlJc w:val="left"/>
      <w:pPr>
        <w:ind w:left="7751" w:hanging="668"/>
      </w:pPr>
      <w:rPr>
        <w:rFonts w:hint="default"/>
      </w:rPr>
    </w:lvl>
  </w:abstractNum>
  <w:abstractNum w:abstractNumId="5"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8"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972D6A"/>
    <w:multiLevelType w:val="hybridMultilevel"/>
    <w:tmpl w:val="FFFFFFFF"/>
    <w:lvl w:ilvl="0" w:tplc="53DA5C0E">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226C0D90">
      <w:numFmt w:val="bullet"/>
      <w:lvlText w:val="•"/>
      <w:lvlJc w:val="left"/>
      <w:pPr>
        <w:ind w:left="575" w:hanging="209"/>
      </w:pPr>
      <w:rPr>
        <w:rFonts w:hint="default"/>
      </w:rPr>
    </w:lvl>
    <w:lvl w:ilvl="2" w:tplc="C0DA24D6">
      <w:numFmt w:val="bullet"/>
      <w:lvlText w:val="•"/>
      <w:lvlJc w:val="left"/>
      <w:pPr>
        <w:ind w:left="1051" w:hanging="209"/>
      </w:pPr>
      <w:rPr>
        <w:rFonts w:hint="default"/>
      </w:rPr>
    </w:lvl>
    <w:lvl w:ilvl="3" w:tplc="7C92699A">
      <w:numFmt w:val="bullet"/>
      <w:lvlText w:val="•"/>
      <w:lvlJc w:val="left"/>
      <w:pPr>
        <w:ind w:left="1526" w:hanging="209"/>
      </w:pPr>
      <w:rPr>
        <w:rFonts w:hint="default"/>
      </w:rPr>
    </w:lvl>
    <w:lvl w:ilvl="4" w:tplc="9BCC7586">
      <w:numFmt w:val="bullet"/>
      <w:lvlText w:val="•"/>
      <w:lvlJc w:val="left"/>
      <w:pPr>
        <w:ind w:left="2002" w:hanging="209"/>
      </w:pPr>
      <w:rPr>
        <w:rFonts w:hint="default"/>
      </w:rPr>
    </w:lvl>
    <w:lvl w:ilvl="5" w:tplc="F15E59E2">
      <w:numFmt w:val="bullet"/>
      <w:lvlText w:val="•"/>
      <w:lvlJc w:val="left"/>
      <w:pPr>
        <w:ind w:left="2478" w:hanging="209"/>
      </w:pPr>
      <w:rPr>
        <w:rFonts w:hint="default"/>
      </w:rPr>
    </w:lvl>
    <w:lvl w:ilvl="6" w:tplc="C5B2B85E">
      <w:numFmt w:val="bullet"/>
      <w:lvlText w:val="•"/>
      <w:lvlJc w:val="left"/>
      <w:pPr>
        <w:ind w:left="2953" w:hanging="209"/>
      </w:pPr>
      <w:rPr>
        <w:rFonts w:hint="default"/>
      </w:rPr>
    </w:lvl>
    <w:lvl w:ilvl="7" w:tplc="71D0972E">
      <w:numFmt w:val="bullet"/>
      <w:lvlText w:val="•"/>
      <w:lvlJc w:val="left"/>
      <w:pPr>
        <w:ind w:left="3429" w:hanging="209"/>
      </w:pPr>
      <w:rPr>
        <w:rFonts w:hint="default"/>
      </w:rPr>
    </w:lvl>
    <w:lvl w:ilvl="8" w:tplc="30E06926">
      <w:numFmt w:val="bullet"/>
      <w:lvlText w:val="•"/>
      <w:lvlJc w:val="left"/>
      <w:pPr>
        <w:ind w:left="3904" w:hanging="209"/>
      </w:pPr>
      <w:rPr>
        <w:rFonts w:hint="default"/>
      </w:rPr>
    </w:lvl>
  </w:abstractNum>
  <w:abstractNum w:abstractNumId="11" w15:restartNumberingAfterBreak="0">
    <w:nsid w:val="1FAA6C0C"/>
    <w:multiLevelType w:val="hybridMultilevel"/>
    <w:tmpl w:val="FFFFFFFF"/>
    <w:lvl w:ilvl="0" w:tplc="6D96741C">
      <w:numFmt w:val="bullet"/>
      <w:lvlText w:val="-"/>
      <w:lvlJc w:val="left"/>
      <w:pPr>
        <w:ind w:left="778" w:hanging="339"/>
      </w:pPr>
      <w:rPr>
        <w:rFonts w:ascii="Georgia" w:eastAsia="Times New Roman" w:hAnsi="Georgia" w:hint="default"/>
        <w:spacing w:val="0"/>
        <w:w w:val="103"/>
      </w:rPr>
    </w:lvl>
    <w:lvl w:ilvl="1" w:tplc="D2744EFE">
      <w:numFmt w:val="bullet"/>
      <w:lvlText w:val="•"/>
      <w:lvlJc w:val="left"/>
      <w:pPr>
        <w:ind w:left="1166" w:hanging="339"/>
      </w:pPr>
      <w:rPr>
        <w:rFonts w:hint="default"/>
      </w:rPr>
    </w:lvl>
    <w:lvl w:ilvl="2" w:tplc="BD04C716">
      <w:numFmt w:val="bullet"/>
      <w:lvlText w:val="•"/>
      <w:lvlJc w:val="left"/>
      <w:pPr>
        <w:ind w:left="1553" w:hanging="339"/>
      </w:pPr>
      <w:rPr>
        <w:rFonts w:hint="default"/>
      </w:rPr>
    </w:lvl>
    <w:lvl w:ilvl="3" w:tplc="2DF8DDE8">
      <w:numFmt w:val="bullet"/>
      <w:lvlText w:val="•"/>
      <w:lvlJc w:val="left"/>
      <w:pPr>
        <w:ind w:left="1939" w:hanging="339"/>
      </w:pPr>
      <w:rPr>
        <w:rFonts w:hint="default"/>
      </w:rPr>
    </w:lvl>
    <w:lvl w:ilvl="4" w:tplc="CF00DDB4">
      <w:numFmt w:val="bullet"/>
      <w:lvlText w:val="•"/>
      <w:lvlJc w:val="left"/>
      <w:pPr>
        <w:ind w:left="2326" w:hanging="339"/>
      </w:pPr>
      <w:rPr>
        <w:rFonts w:hint="default"/>
      </w:rPr>
    </w:lvl>
    <w:lvl w:ilvl="5" w:tplc="06A68C1E">
      <w:numFmt w:val="bullet"/>
      <w:lvlText w:val="•"/>
      <w:lvlJc w:val="left"/>
      <w:pPr>
        <w:ind w:left="2713" w:hanging="339"/>
      </w:pPr>
      <w:rPr>
        <w:rFonts w:hint="default"/>
      </w:rPr>
    </w:lvl>
    <w:lvl w:ilvl="6" w:tplc="FD80D4B2">
      <w:numFmt w:val="bullet"/>
      <w:lvlText w:val="•"/>
      <w:lvlJc w:val="left"/>
      <w:pPr>
        <w:ind w:left="3099" w:hanging="339"/>
      </w:pPr>
      <w:rPr>
        <w:rFonts w:hint="default"/>
      </w:rPr>
    </w:lvl>
    <w:lvl w:ilvl="7" w:tplc="40321F9E">
      <w:numFmt w:val="bullet"/>
      <w:lvlText w:val="•"/>
      <w:lvlJc w:val="left"/>
      <w:pPr>
        <w:ind w:left="3486" w:hanging="339"/>
      </w:pPr>
      <w:rPr>
        <w:rFonts w:hint="default"/>
      </w:rPr>
    </w:lvl>
    <w:lvl w:ilvl="8" w:tplc="337C70A8">
      <w:numFmt w:val="bullet"/>
      <w:lvlText w:val="•"/>
      <w:lvlJc w:val="left"/>
      <w:pPr>
        <w:ind w:left="3872" w:hanging="339"/>
      </w:pPr>
      <w:rPr>
        <w:rFonts w:hint="default"/>
      </w:rPr>
    </w:lvl>
  </w:abstractNum>
  <w:abstractNum w:abstractNumId="12" w15:restartNumberingAfterBreak="0">
    <w:nsid w:val="1FC0468C"/>
    <w:multiLevelType w:val="hybridMultilevel"/>
    <w:tmpl w:val="CBE6C43C"/>
    <w:lvl w:ilvl="0" w:tplc="02CC99D0">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190B61"/>
    <w:multiLevelType w:val="hybridMultilevel"/>
    <w:tmpl w:val="91CCCCF4"/>
    <w:lvl w:ilvl="0" w:tplc="080C000D">
      <w:start w:val="1"/>
      <w:numFmt w:val="bullet"/>
      <w:lvlText w:val=""/>
      <w:lvlJc w:val="left"/>
      <w:pPr>
        <w:ind w:left="1800" w:hanging="360"/>
      </w:pPr>
      <w:rPr>
        <w:rFonts w:ascii="Wingdings" w:hAnsi="Wingdings" w:hint="default"/>
      </w:rPr>
    </w:lvl>
    <w:lvl w:ilvl="1" w:tplc="080C0003" w:tentative="1">
      <w:start w:val="1"/>
      <w:numFmt w:val="bullet"/>
      <w:lvlText w:val="o"/>
      <w:lvlJc w:val="left"/>
      <w:pPr>
        <w:ind w:left="2520" w:hanging="360"/>
      </w:pPr>
      <w:rPr>
        <w:rFonts w:ascii="Courier New" w:hAnsi="Courier New" w:cs="Courier New" w:hint="default"/>
      </w:rPr>
    </w:lvl>
    <w:lvl w:ilvl="2" w:tplc="080C0005" w:tentative="1">
      <w:start w:val="1"/>
      <w:numFmt w:val="bullet"/>
      <w:lvlText w:val=""/>
      <w:lvlJc w:val="left"/>
      <w:pPr>
        <w:ind w:left="3240" w:hanging="360"/>
      </w:pPr>
      <w:rPr>
        <w:rFonts w:ascii="Wingdings" w:hAnsi="Wingdings" w:hint="default"/>
      </w:rPr>
    </w:lvl>
    <w:lvl w:ilvl="3" w:tplc="080C0001" w:tentative="1">
      <w:start w:val="1"/>
      <w:numFmt w:val="bullet"/>
      <w:lvlText w:val=""/>
      <w:lvlJc w:val="left"/>
      <w:pPr>
        <w:ind w:left="3960" w:hanging="360"/>
      </w:pPr>
      <w:rPr>
        <w:rFonts w:ascii="Symbol" w:hAnsi="Symbol" w:hint="default"/>
      </w:rPr>
    </w:lvl>
    <w:lvl w:ilvl="4" w:tplc="080C0003" w:tentative="1">
      <w:start w:val="1"/>
      <w:numFmt w:val="bullet"/>
      <w:lvlText w:val="o"/>
      <w:lvlJc w:val="left"/>
      <w:pPr>
        <w:ind w:left="4680" w:hanging="360"/>
      </w:pPr>
      <w:rPr>
        <w:rFonts w:ascii="Courier New" w:hAnsi="Courier New" w:cs="Courier New" w:hint="default"/>
      </w:rPr>
    </w:lvl>
    <w:lvl w:ilvl="5" w:tplc="080C0005" w:tentative="1">
      <w:start w:val="1"/>
      <w:numFmt w:val="bullet"/>
      <w:lvlText w:val=""/>
      <w:lvlJc w:val="left"/>
      <w:pPr>
        <w:ind w:left="5400" w:hanging="360"/>
      </w:pPr>
      <w:rPr>
        <w:rFonts w:ascii="Wingdings" w:hAnsi="Wingdings" w:hint="default"/>
      </w:rPr>
    </w:lvl>
    <w:lvl w:ilvl="6" w:tplc="080C0001" w:tentative="1">
      <w:start w:val="1"/>
      <w:numFmt w:val="bullet"/>
      <w:lvlText w:val=""/>
      <w:lvlJc w:val="left"/>
      <w:pPr>
        <w:ind w:left="6120" w:hanging="360"/>
      </w:pPr>
      <w:rPr>
        <w:rFonts w:ascii="Symbol" w:hAnsi="Symbol" w:hint="default"/>
      </w:rPr>
    </w:lvl>
    <w:lvl w:ilvl="7" w:tplc="080C0003" w:tentative="1">
      <w:start w:val="1"/>
      <w:numFmt w:val="bullet"/>
      <w:lvlText w:val="o"/>
      <w:lvlJc w:val="left"/>
      <w:pPr>
        <w:ind w:left="6840" w:hanging="360"/>
      </w:pPr>
      <w:rPr>
        <w:rFonts w:ascii="Courier New" w:hAnsi="Courier New" w:cs="Courier New" w:hint="default"/>
      </w:rPr>
    </w:lvl>
    <w:lvl w:ilvl="8" w:tplc="080C0005" w:tentative="1">
      <w:start w:val="1"/>
      <w:numFmt w:val="bullet"/>
      <w:lvlText w:val=""/>
      <w:lvlJc w:val="left"/>
      <w:pPr>
        <w:ind w:left="7560" w:hanging="360"/>
      </w:pPr>
      <w:rPr>
        <w:rFonts w:ascii="Wingdings" w:hAnsi="Wingdings" w:hint="default"/>
      </w:rPr>
    </w:lvl>
  </w:abstractNum>
  <w:abstractNum w:abstractNumId="15"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6"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7532FCA"/>
    <w:multiLevelType w:val="hybridMultilevel"/>
    <w:tmpl w:val="1B04CE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23"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41226C08"/>
    <w:multiLevelType w:val="hybridMultilevel"/>
    <w:tmpl w:val="71E023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43851545"/>
    <w:multiLevelType w:val="hybridMultilevel"/>
    <w:tmpl w:val="602027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1253C54"/>
    <w:multiLevelType w:val="hybridMultilevel"/>
    <w:tmpl w:val="22E4E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956688"/>
    <w:multiLevelType w:val="hybridMultilevel"/>
    <w:tmpl w:val="8E0031CE"/>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34"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6"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684908B3"/>
    <w:multiLevelType w:val="hybridMultilevel"/>
    <w:tmpl w:val="FFFFFFFF"/>
    <w:lvl w:ilvl="0" w:tplc="914A65D0">
      <w:numFmt w:val="bullet"/>
      <w:lvlText w:val="□"/>
      <w:lvlJc w:val="left"/>
      <w:pPr>
        <w:ind w:left="1795" w:hanging="339"/>
      </w:pPr>
      <w:rPr>
        <w:rFonts w:ascii="Symbol" w:eastAsia="Times New Roman" w:hAnsi="Symbol" w:hint="default"/>
        <w:b w:val="0"/>
        <w:i w:val="0"/>
        <w:color w:val="575656"/>
        <w:spacing w:val="0"/>
        <w:w w:val="62"/>
        <w:sz w:val="18"/>
      </w:rPr>
    </w:lvl>
    <w:lvl w:ilvl="1" w:tplc="698450D4">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5378B8DE">
      <w:numFmt w:val="bullet"/>
      <w:lvlText w:val="•"/>
      <w:lvlJc w:val="left"/>
      <w:pPr>
        <w:ind w:left="2942" w:hanging="339"/>
      </w:pPr>
      <w:rPr>
        <w:rFonts w:hint="default"/>
      </w:rPr>
    </w:lvl>
    <w:lvl w:ilvl="3" w:tplc="9FFAE2DA">
      <w:numFmt w:val="bullet"/>
      <w:lvlText w:val="•"/>
      <w:lvlJc w:val="left"/>
      <w:pPr>
        <w:ind w:left="3744" w:hanging="339"/>
      </w:pPr>
      <w:rPr>
        <w:rFonts w:hint="default"/>
      </w:rPr>
    </w:lvl>
    <w:lvl w:ilvl="4" w:tplc="601443AC">
      <w:numFmt w:val="bullet"/>
      <w:lvlText w:val="•"/>
      <w:lvlJc w:val="left"/>
      <w:pPr>
        <w:ind w:left="4546" w:hanging="339"/>
      </w:pPr>
      <w:rPr>
        <w:rFonts w:hint="default"/>
      </w:rPr>
    </w:lvl>
    <w:lvl w:ilvl="5" w:tplc="8BBAFE32">
      <w:numFmt w:val="bullet"/>
      <w:lvlText w:val="•"/>
      <w:lvlJc w:val="left"/>
      <w:pPr>
        <w:ind w:left="5348" w:hanging="339"/>
      </w:pPr>
      <w:rPr>
        <w:rFonts w:hint="default"/>
      </w:rPr>
    </w:lvl>
    <w:lvl w:ilvl="6" w:tplc="8914512A">
      <w:numFmt w:val="bullet"/>
      <w:lvlText w:val="•"/>
      <w:lvlJc w:val="left"/>
      <w:pPr>
        <w:ind w:left="6151" w:hanging="339"/>
      </w:pPr>
      <w:rPr>
        <w:rFonts w:hint="default"/>
      </w:rPr>
    </w:lvl>
    <w:lvl w:ilvl="7" w:tplc="2EDE723E">
      <w:numFmt w:val="bullet"/>
      <w:lvlText w:val="•"/>
      <w:lvlJc w:val="left"/>
      <w:pPr>
        <w:ind w:left="6953" w:hanging="339"/>
      </w:pPr>
      <w:rPr>
        <w:rFonts w:hint="default"/>
      </w:rPr>
    </w:lvl>
    <w:lvl w:ilvl="8" w:tplc="21F4F1BA">
      <w:numFmt w:val="bullet"/>
      <w:lvlText w:val="•"/>
      <w:lvlJc w:val="left"/>
      <w:pPr>
        <w:ind w:left="7755" w:hanging="339"/>
      </w:pPr>
      <w:rPr>
        <w:rFonts w:hint="default"/>
      </w:rPr>
    </w:lvl>
  </w:abstractNum>
  <w:abstractNum w:abstractNumId="40"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BD05034"/>
    <w:multiLevelType w:val="multilevel"/>
    <w:tmpl w:val="6BD05034"/>
    <w:lvl w:ilvl="0">
      <w:start w:val="1"/>
      <w:numFmt w:val="bullet"/>
      <w:lvlText w:val="-"/>
      <w:lvlJc w:val="left"/>
      <w:pPr>
        <w:ind w:left="360" w:hanging="360"/>
      </w:pPr>
      <w:rPr>
        <w:rFonts w:ascii="Georgia" w:eastAsia="Calibri" w:hAnsi="Georgia"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2"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E24B0A"/>
    <w:multiLevelType w:val="hybridMultilevel"/>
    <w:tmpl w:val="0032ED44"/>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7"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48"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6708983">
    <w:abstractNumId w:val="40"/>
  </w:num>
  <w:num w:numId="2" w16cid:durableId="1690378067">
    <w:abstractNumId w:val="7"/>
  </w:num>
  <w:num w:numId="3" w16cid:durableId="964965587">
    <w:abstractNumId w:val="22"/>
  </w:num>
  <w:num w:numId="4" w16cid:durableId="487357274">
    <w:abstractNumId w:val="19"/>
  </w:num>
  <w:num w:numId="5" w16cid:durableId="952663724">
    <w:abstractNumId w:val="7"/>
    <w:lvlOverride w:ilvl="0">
      <w:startOverride w:val="2"/>
    </w:lvlOverride>
  </w:num>
  <w:num w:numId="6" w16cid:durableId="1945188603">
    <w:abstractNumId w:val="8"/>
  </w:num>
  <w:num w:numId="7" w16cid:durableId="1207336731">
    <w:abstractNumId w:val="38"/>
  </w:num>
  <w:num w:numId="8" w16cid:durableId="1547177259">
    <w:abstractNumId w:val="18"/>
  </w:num>
  <w:num w:numId="9" w16cid:durableId="2014139430">
    <w:abstractNumId w:val="0"/>
  </w:num>
  <w:num w:numId="10" w16cid:durableId="1118261363">
    <w:abstractNumId w:val="43"/>
  </w:num>
  <w:num w:numId="11" w16cid:durableId="23024103">
    <w:abstractNumId w:val="16"/>
  </w:num>
  <w:num w:numId="12" w16cid:durableId="716315218">
    <w:abstractNumId w:val="9"/>
  </w:num>
  <w:num w:numId="13" w16cid:durableId="1736507680">
    <w:abstractNumId w:val="45"/>
  </w:num>
  <w:num w:numId="14" w16cid:durableId="244341808">
    <w:abstractNumId w:val="33"/>
  </w:num>
  <w:num w:numId="15" w16cid:durableId="2133092260">
    <w:abstractNumId w:val="48"/>
  </w:num>
  <w:num w:numId="16" w16cid:durableId="1151209975">
    <w:abstractNumId w:val="23"/>
  </w:num>
  <w:num w:numId="17" w16cid:durableId="2020769567">
    <w:abstractNumId w:val="49"/>
  </w:num>
  <w:num w:numId="18" w16cid:durableId="520751407">
    <w:abstractNumId w:val="24"/>
  </w:num>
  <w:num w:numId="19" w16cid:durableId="74281191">
    <w:abstractNumId w:val="35"/>
  </w:num>
  <w:num w:numId="20" w16cid:durableId="806360024">
    <w:abstractNumId w:val="36"/>
  </w:num>
  <w:num w:numId="21" w16cid:durableId="1876386701">
    <w:abstractNumId w:val="6"/>
  </w:num>
  <w:num w:numId="22" w16cid:durableId="1334380694">
    <w:abstractNumId w:val="5"/>
  </w:num>
  <w:num w:numId="23" w16cid:durableId="167336257">
    <w:abstractNumId w:val="2"/>
  </w:num>
  <w:num w:numId="24" w16cid:durableId="214120610">
    <w:abstractNumId w:val="1"/>
  </w:num>
  <w:num w:numId="25" w16cid:durableId="257687629">
    <w:abstractNumId w:val="17"/>
  </w:num>
  <w:num w:numId="26" w16cid:durableId="1014454467">
    <w:abstractNumId w:val="32"/>
  </w:num>
  <w:num w:numId="27" w16cid:durableId="568618110">
    <w:abstractNumId w:val="44"/>
  </w:num>
  <w:num w:numId="28" w16cid:durableId="1403140210">
    <w:abstractNumId w:val="27"/>
  </w:num>
  <w:num w:numId="29" w16cid:durableId="1430271348">
    <w:abstractNumId w:val="15"/>
  </w:num>
  <w:num w:numId="30" w16cid:durableId="210654308">
    <w:abstractNumId w:val="47"/>
  </w:num>
  <w:num w:numId="31" w16cid:durableId="2062513869">
    <w:abstractNumId w:val="37"/>
  </w:num>
  <w:num w:numId="32" w16cid:durableId="538082012">
    <w:abstractNumId w:val="34"/>
  </w:num>
  <w:num w:numId="33" w16cid:durableId="357510605">
    <w:abstractNumId w:val="13"/>
  </w:num>
  <w:num w:numId="34" w16cid:durableId="61224021">
    <w:abstractNumId w:val="30"/>
  </w:num>
  <w:num w:numId="35" w16cid:durableId="164445018">
    <w:abstractNumId w:val="29"/>
  </w:num>
  <w:num w:numId="36" w16cid:durableId="1874539034">
    <w:abstractNumId w:val="50"/>
  </w:num>
  <w:num w:numId="37" w16cid:durableId="1519586102">
    <w:abstractNumId w:val="20"/>
  </w:num>
  <w:num w:numId="38" w16cid:durableId="554050009">
    <w:abstractNumId w:val="42"/>
  </w:num>
  <w:num w:numId="39" w16cid:durableId="1132793529">
    <w:abstractNumId w:val="51"/>
  </w:num>
  <w:num w:numId="40" w16cid:durableId="119496606">
    <w:abstractNumId w:val="3"/>
  </w:num>
  <w:num w:numId="41" w16cid:durableId="1961112079">
    <w:abstractNumId w:val="41"/>
  </w:num>
  <w:num w:numId="42" w16cid:durableId="782923621">
    <w:abstractNumId w:val="25"/>
  </w:num>
  <w:num w:numId="43" w16cid:durableId="1945529430">
    <w:abstractNumId w:val="7"/>
    <w:lvlOverride w:ilvl="0">
      <w:startOverride w:val="6"/>
    </w:lvlOverride>
    <w:lvlOverride w:ilvl="1">
      <w:startOverride w:val="8"/>
    </w:lvlOverride>
  </w:num>
  <w:num w:numId="44" w16cid:durableId="593368905">
    <w:abstractNumId w:val="46"/>
  </w:num>
  <w:num w:numId="45" w16cid:durableId="751201359">
    <w:abstractNumId w:val="31"/>
  </w:num>
  <w:num w:numId="46" w16cid:durableId="935213507">
    <w:abstractNumId w:val="7"/>
    <w:lvlOverride w:ilvl="0">
      <w:startOverride w:val="6"/>
    </w:lvlOverride>
    <w:lvlOverride w:ilvl="1">
      <w:startOverride w:val="5"/>
    </w:lvlOverride>
  </w:num>
  <w:num w:numId="47" w16cid:durableId="897781234">
    <w:abstractNumId w:val="14"/>
  </w:num>
  <w:num w:numId="48" w16cid:durableId="480780554">
    <w:abstractNumId w:val="21"/>
  </w:num>
  <w:num w:numId="49" w16cid:durableId="1316450642">
    <w:abstractNumId w:val="12"/>
  </w:num>
  <w:num w:numId="50" w16cid:durableId="265307525">
    <w:abstractNumId w:val="28"/>
  </w:num>
  <w:num w:numId="51" w16cid:durableId="215435029">
    <w:abstractNumId w:val="26"/>
  </w:num>
  <w:num w:numId="52" w16cid:durableId="20794705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437603905">
    <w:abstractNumId w:val="11"/>
  </w:num>
  <w:num w:numId="54" w16cid:durableId="853807887">
    <w:abstractNumId w:val="10"/>
  </w:num>
  <w:num w:numId="55" w16cid:durableId="2023772905">
    <w:abstractNumId w:val="39"/>
  </w:num>
  <w:num w:numId="56" w16cid:durableId="239676767">
    <w:abstractNumId w:val="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3B9C"/>
    <w:rsid w:val="00005E8F"/>
    <w:rsid w:val="00020305"/>
    <w:rsid w:val="0002587C"/>
    <w:rsid w:val="00026A7A"/>
    <w:rsid w:val="000304E2"/>
    <w:rsid w:val="00031EC5"/>
    <w:rsid w:val="00036323"/>
    <w:rsid w:val="000377C6"/>
    <w:rsid w:val="00041A65"/>
    <w:rsid w:val="00043528"/>
    <w:rsid w:val="00045068"/>
    <w:rsid w:val="000534B9"/>
    <w:rsid w:val="000543D5"/>
    <w:rsid w:val="00055B71"/>
    <w:rsid w:val="00055E01"/>
    <w:rsid w:val="0005623E"/>
    <w:rsid w:val="00063C27"/>
    <w:rsid w:val="00065AF0"/>
    <w:rsid w:val="00066360"/>
    <w:rsid w:val="00070646"/>
    <w:rsid w:val="00071FDC"/>
    <w:rsid w:val="000735DF"/>
    <w:rsid w:val="00074DBF"/>
    <w:rsid w:val="000753B2"/>
    <w:rsid w:val="000753C5"/>
    <w:rsid w:val="00075C28"/>
    <w:rsid w:val="00077DF7"/>
    <w:rsid w:val="00080F72"/>
    <w:rsid w:val="0008344E"/>
    <w:rsid w:val="000836DD"/>
    <w:rsid w:val="00085BE5"/>
    <w:rsid w:val="00091581"/>
    <w:rsid w:val="0009178C"/>
    <w:rsid w:val="0009273F"/>
    <w:rsid w:val="0009497E"/>
    <w:rsid w:val="0009642F"/>
    <w:rsid w:val="00096B53"/>
    <w:rsid w:val="000973C6"/>
    <w:rsid w:val="000A028A"/>
    <w:rsid w:val="000A1A2D"/>
    <w:rsid w:val="000A26C7"/>
    <w:rsid w:val="000A378C"/>
    <w:rsid w:val="000A4C57"/>
    <w:rsid w:val="000A5016"/>
    <w:rsid w:val="000B041A"/>
    <w:rsid w:val="000B4847"/>
    <w:rsid w:val="000C094A"/>
    <w:rsid w:val="000C096F"/>
    <w:rsid w:val="000C14CC"/>
    <w:rsid w:val="000C248F"/>
    <w:rsid w:val="000C28B9"/>
    <w:rsid w:val="000C5C78"/>
    <w:rsid w:val="000C7915"/>
    <w:rsid w:val="000D1B41"/>
    <w:rsid w:val="000D4E03"/>
    <w:rsid w:val="000D585D"/>
    <w:rsid w:val="000D6D83"/>
    <w:rsid w:val="000E0623"/>
    <w:rsid w:val="000E67CE"/>
    <w:rsid w:val="000F0C74"/>
    <w:rsid w:val="000F3303"/>
    <w:rsid w:val="000F429E"/>
    <w:rsid w:val="000F5218"/>
    <w:rsid w:val="000F602C"/>
    <w:rsid w:val="00100341"/>
    <w:rsid w:val="00101BC6"/>
    <w:rsid w:val="0010291A"/>
    <w:rsid w:val="00104899"/>
    <w:rsid w:val="001106FC"/>
    <w:rsid w:val="00110A5B"/>
    <w:rsid w:val="0011369B"/>
    <w:rsid w:val="001207CE"/>
    <w:rsid w:val="001239E9"/>
    <w:rsid w:val="00124275"/>
    <w:rsid w:val="00131CA8"/>
    <w:rsid w:val="00133829"/>
    <w:rsid w:val="00134D16"/>
    <w:rsid w:val="0013597E"/>
    <w:rsid w:val="00136F4D"/>
    <w:rsid w:val="00137BD8"/>
    <w:rsid w:val="00141C21"/>
    <w:rsid w:val="0014345F"/>
    <w:rsid w:val="001477E2"/>
    <w:rsid w:val="00150D7D"/>
    <w:rsid w:val="001516B2"/>
    <w:rsid w:val="0015279B"/>
    <w:rsid w:val="001545C9"/>
    <w:rsid w:val="00154FD1"/>
    <w:rsid w:val="00155161"/>
    <w:rsid w:val="00160338"/>
    <w:rsid w:val="001632B0"/>
    <w:rsid w:val="00163E7E"/>
    <w:rsid w:val="00165396"/>
    <w:rsid w:val="0017001A"/>
    <w:rsid w:val="001703CC"/>
    <w:rsid w:val="0017446A"/>
    <w:rsid w:val="00174B0C"/>
    <w:rsid w:val="00180CEE"/>
    <w:rsid w:val="00184F9E"/>
    <w:rsid w:val="00190352"/>
    <w:rsid w:val="00190F70"/>
    <w:rsid w:val="00191CB9"/>
    <w:rsid w:val="00193D5F"/>
    <w:rsid w:val="00193F4F"/>
    <w:rsid w:val="00194970"/>
    <w:rsid w:val="00194B1E"/>
    <w:rsid w:val="00195035"/>
    <w:rsid w:val="001971E3"/>
    <w:rsid w:val="001973EF"/>
    <w:rsid w:val="001A7E4C"/>
    <w:rsid w:val="001B139B"/>
    <w:rsid w:val="001B2105"/>
    <w:rsid w:val="001B3A19"/>
    <w:rsid w:val="001B4FB0"/>
    <w:rsid w:val="001B6CA3"/>
    <w:rsid w:val="001C09F6"/>
    <w:rsid w:val="001C0A40"/>
    <w:rsid w:val="001C0E6A"/>
    <w:rsid w:val="001C13C8"/>
    <w:rsid w:val="001C29AC"/>
    <w:rsid w:val="001C4758"/>
    <w:rsid w:val="001C4E0F"/>
    <w:rsid w:val="001C76D0"/>
    <w:rsid w:val="001D01C6"/>
    <w:rsid w:val="001D1400"/>
    <w:rsid w:val="001D5859"/>
    <w:rsid w:val="001D6FD0"/>
    <w:rsid w:val="001F4472"/>
    <w:rsid w:val="001F7FC2"/>
    <w:rsid w:val="00201EE6"/>
    <w:rsid w:val="00203FF6"/>
    <w:rsid w:val="002050E2"/>
    <w:rsid w:val="00205CC5"/>
    <w:rsid w:val="00205F93"/>
    <w:rsid w:val="00207214"/>
    <w:rsid w:val="00210CBB"/>
    <w:rsid w:val="00211A79"/>
    <w:rsid w:val="00212368"/>
    <w:rsid w:val="0021254C"/>
    <w:rsid w:val="0021299A"/>
    <w:rsid w:val="00213C86"/>
    <w:rsid w:val="0021448A"/>
    <w:rsid w:val="00214548"/>
    <w:rsid w:val="00214624"/>
    <w:rsid w:val="00215DD3"/>
    <w:rsid w:val="00215FE9"/>
    <w:rsid w:val="00220EFF"/>
    <w:rsid w:val="00221AD0"/>
    <w:rsid w:val="00221F11"/>
    <w:rsid w:val="00222417"/>
    <w:rsid w:val="002232F3"/>
    <w:rsid w:val="002244AE"/>
    <w:rsid w:val="00231908"/>
    <w:rsid w:val="00231AEE"/>
    <w:rsid w:val="002341FB"/>
    <w:rsid w:val="00234D7C"/>
    <w:rsid w:val="00235661"/>
    <w:rsid w:val="0024021B"/>
    <w:rsid w:val="00243751"/>
    <w:rsid w:val="00243A56"/>
    <w:rsid w:val="002460A8"/>
    <w:rsid w:val="0025086A"/>
    <w:rsid w:val="00251977"/>
    <w:rsid w:val="00256A56"/>
    <w:rsid w:val="00260F37"/>
    <w:rsid w:val="002615EF"/>
    <w:rsid w:val="00261A70"/>
    <w:rsid w:val="00263A2B"/>
    <w:rsid w:val="00271CBE"/>
    <w:rsid w:val="00277FFA"/>
    <w:rsid w:val="00281573"/>
    <w:rsid w:val="002819D8"/>
    <w:rsid w:val="00282284"/>
    <w:rsid w:val="002823BA"/>
    <w:rsid w:val="002824A2"/>
    <w:rsid w:val="002871B1"/>
    <w:rsid w:val="002876DA"/>
    <w:rsid w:val="00297B78"/>
    <w:rsid w:val="002A08A0"/>
    <w:rsid w:val="002A1B16"/>
    <w:rsid w:val="002A1C27"/>
    <w:rsid w:val="002A1F15"/>
    <w:rsid w:val="002A3076"/>
    <w:rsid w:val="002A4737"/>
    <w:rsid w:val="002A745D"/>
    <w:rsid w:val="002A76BB"/>
    <w:rsid w:val="002B0ACA"/>
    <w:rsid w:val="002B7D5A"/>
    <w:rsid w:val="002C34D7"/>
    <w:rsid w:val="002C4003"/>
    <w:rsid w:val="002C6300"/>
    <w:rsid w:val="002D1EFB"/>
    <w:rsid w:val="002D5BA6"/>
    <w:rsid w:val="002D5ECB"/>
    <w:rsid w:val="002E061F"/>
    <w:rsid w:val="002E08F5"/>
    <w:rsid w:val="002E2937"/>
    <w:rsid w:val="002E31EB"/>
    <w:rsid w:val="002E3954"/>
    <w:rsid w:val="002E3D38"/>
    <w:rsid w:val="002E3ED9"/>
    <w:rsid w:val="002E5271"/>
    <w:rsid w:val="002E5E90"/>
    <w:rsid w:val="002E6840"/>
    <w:rsid w:val="002F37A8"/>
    <w:rsid w:val="0030025D"/>
    <w:rsid w:val="0030416A"/>
    <w:rsid w:val="00304334"/>
    <w:rsid w:val="00304AE9"/>
    <w:rsid w:val="003057B6"/>
    <w:rsid w:val="00307271"/>
    <w:rsid w:val="00310178"/>
    <w:rsid w:val="003124AC"/>
    <w:rsid w:val="00312A08"/>
    <w:rsid w:val="0031392F"/>
    <w:rsid w:val="00313EC7"/>
    <w:rsid w:val="00320D68"/>
    <w:rsid w:val="003229BC"/>
    <w:rsid w:val="00322BB1"/>
    <w:rsid w:val="003233B7"/>
    <w:rsid w:val="00323F02"/>
    <w:rsid w:val="00326E2A"/>
    <w:rsid w:val="00330EE5"/>
    <w:rsid w:val="0033204F"/>
    <w:rsid w:val="00332456"/>
    <w:rsid w:val="003333A6"/>
    <w:rsid w:val="0033376D"/>
    <w:rsid w:val="00336D08"/>
    <w:rsid w:val="0034148E"/>
    <w:rsid w:val="00343059"/>
    <w:rsid w:val="0034799E"/>
    <w:rsid w:val="003523F7"/>
    <w:rsid w:val="00355295"/>
    <w:rsid w:val="0036235B"/>
    <w:rsid w:val="003664E0"/>
    <w:rsid w:val="00366789"/>
    <w:rsid w:val="00366F5C"/>
    <w:rsid w:val="00367799"/>
    <w:rsid w:val="00372DF4"/>
    <w:rsid w:val="00374D9D"/>
    <w:rsid w:val="003773A4"/>
    <w:rsid w:val="003803AC"/>
    <w:rsid w:val="00380923"/>
    <w:rsid w:val="00381DD1"/>
    <w:rsid w:val="00385317"/>
    <w:rsid w:val="00385990"/>
    <w:rsid w:val="00386AAB"/>
    <w:rsid w:val="00390750"/>
    <w:rsid w:val="00390FA8"/>
    <w:rsid w:val="00392334"/>
    <w:rsid w:val="0039506B"/>
    <w:rsid w:val="00397EB2"/>
    <w:rsid w:val="00397FB3"/>
    <w:rsid w:val="003A0A8B"/>
    <w:rsid w:val="003A0BE1"/>
    <w:rsid w:val="003A3660"/>
    <w:rsid w:val="003A3773"/>
    <w:rsid w:val="003A3E3E"/>
    <w:rsid w:val="003A4530"/>
    <w:rsid w:val="003A5073"/>
    <w:rsid w:val="003A7F39"/>
    <w:rsid w:val="003B011F"/>
    <w:rsid w:val="003B0144"/>
    <w:rsid w:val="003B372F"/>
    <w:rsid w:val="003B5E5F"/>
    <w:rsid w:val="003B7F99"/>
    <w:rsid w:val="003C025B"/>
    <w:rsid w:val="003C06CD"/>
    <w:rsid w:val="003C0B14"/>
    <w:rsid w:val="003C595F"/>
    <w:rsid w:val="003C5CDF"/>
    <w:rsid w:val="003D04F3"/>
    <w:rsid w:val="003D0B6A"/>
    <w:rsid w:val="003D1AE9"/>
    <w:rsid w:val="003D4066"/>
    <w:rsid w:val="003D40E0"/>
    <w:rsid w:val="003D7151"/>
    <w:rsid w:val="003D7DD9"/>
    <w:rsid w:val="003E2F1A"/>
    <w:rsid w:val="003E2F76"/>
    <w:rsid w:val="003E397B"/>
    <w:rsid w:val="003E48FD"/>
    <w:rsid w:val="003E5888"/>
    <w:rsid w:val="003F296A"/>
    <w:rsid w:val="003F2F43"/>
    <w:rsid w:val="003F322E"/>
    <w:rsid w:val="00401416"/>
    <w:rsid w:val="00402BCC"/>
    <w:rsid w:val="00405DC5"/>
    <w:rsid w:val="004071E0"/>
    <w:rsid w:val="00407659"/>
    <w:rsid w:val="00413425"/>
    <w:rsid w:val="004145B4"/>
    <w:rsid w:val="004145D6"/>
    <w:rsid w:val="004148BF"/>
    <w:rsid w:val="00414ED0"/>
    <w:rsid w:val="004164D5"/>
    <w:rsid w:val="00420655"/>
    <w:rsid w:val="00420C12"/>
    <w:rsid w:val="00421688"/>
    <w:rsid w:val="00422027"/>
    <w:rsid w:val="00424DDB"/>
    <w:rsid w:val="00425E03"/>
    <w:rsid w:val="00444E38"/>
    <w:rsid w:val="00445DCD"/>
    <w:rsid w:val="00446DD8"/>
    <w:rsid w:val="00451310"/>
    <w:rsid w:val="00454A3C"/>
    <w:rsid w:val="004561A9"/>
    <w:rsid w:val="00457659"/>
    <w:rsid w:val="0045779A"/>
    <w:rsid w:val="00460536"/>
    <w:rsid w:val="00462C3B"/>
    <w:rsid w:val="00462C51"/>
    <w:rsid w:val="00464E27"/>
    <w:rsid w:val="00466C84"/>
    <w:rsid w:val="0046721F"/>
    <w:rsid w:val="00467874"/>
    <w:rsid w:val="004720A5"/>
    <w:rsid w:val="00473011"/>
    <w:rsid w:val="0047533B"/>
    <w:rsid w:val="00475BF7"/>
    <w:rsid w:val="00476AE2"/>
    <w:rsid w:val="00476D16"/>
    <w:rsid w:val="0047717B"/>
    <w:rsid w:val="004779C3"/>
    <w:rsid w:val="00480402"/>
    <w:rsid w:val="00487442"/>
    <w:rsid w:val="00492EEB"/>
    <w:rsid w:val="00495502"/>
    <w:rsid w:val="004957FA"/>
    <w:rsid w:val="004B0850"/>
    <w:rsid w:val="004B1DA5"/>
    <w:rsid w:val="004B5180"/>
    <w:rsid w:val="004B68B5"/>
    <w:rsid w:val="004C0294"/>
    <w:rsid w:val="004C1A62"/>
    <w:rsid w:val="004C3576"/>
    <w:rsid w:val="004C3879"/>
    <w:rsid w:val="004C5539"/>
    <w:rsid w:val="004C595A"/>
    <w:rsid w:val="004C709F"/>
    <w:rsid w:val="004C7636"/>
    <w:rsid w:val="004C7DCF"/>
    <w:rsid w:val="004D1B75"/>
    <w:rsid w:val="004D7921"/>
    <w:rsid w:val="004E08F2"/>
    <w:rsid w:val="004E4CA1"/>
    <w:rsid w:val="004F1F7C"/>
    <w:rsid w:val="004F327F"/>
    <w:rsid w:val="004F44C2"/>
    <w:rsid w:val="004F68FC"/>
    <w:rsid w:val="00503D7C"/>
    <w:rsid w:val="00503F8C"/>
    <w:rsid w:val="0051154E"/>
    <w:rsid w:val="00513514"/>
    <w:rsid w:val="00521E2B"/>
    <w:rsid w:val="0052583C"/>
    <w:rsid w:val="0052591D"/>
    <w:rsid w:val="0053045A"/>
    <w:rsid w:val="00536C49"/>
    <w:rsid w:val="00536E89"/>
    <w:rsid w:val="00542E04"/>
    <w:rsid w:val="00542F91"/>
    <w:rsid w:val="005441CA"/>
    <w:rsid w:val="005501B4"/>
    <w:rsid w:val="0055079B"/>
    <w:rsid w:val="0055133B"/>
    <w:rsid w:val="0055410B"/>
    <w:rsid w:val="00556677"/>
    <w:rsid w:val="00557219"/>
    <w:rsid w:val="00560E92"/>
    <w:rsid w:val="005610D3"/>
    <w:rsid w:val="00561439"/>
    <w:rsid w:val="0056254A"/>
    <w:rsid w:val="00562EA1"/>
    <w:rsid w:val="00565688"/>
    <w:rsid w:val="00566843"/>
    <w:rsid w:val="00567D2A"/>
    <w:rsid w:val="0057243F"/>
    <w:rsid w:val="005730FB"/>
    <w:rsid w:val="00573470"/>
    <w:rsid w:val="00573991"/>
    <w:rsid w:val="0058005E"/>
    <w:rsid w:val="0058041A"/>
    <w:rsid w:val="005819AC"/>
    <w:rsid w:val="0058555A"/>
    <w:rsid w:val="00587C23"/>
    <w:rsid w:val="005901E3"/>
    <w:rsid w:val="005918CD"/>
    <w:rsid w:val="00593179"/>
    <w:rsid w:val="00593C37"/>
    <w:rsid w:val="005975EE"/>
    <w:rsid w:val="0059776B"/>
    <w:rsid w:val="00597A77"/>
    <w:rsid w:val="005B093C"/>
    <w:rsid w:val="005B192B"/>
    <w:rsid w:val="005B3AF9"/>
    <w:rsid w:val="005B5514"/>
    <w:rsid w:val="005B57C2"/>
    <w:rsid w:val="005B7772"/>
    <w:rsid w:val="005C2290"/>
    <w:rsid w:val="005C25CB"/>
    <w:rsid w:val="005C2EFF"/>
    <w:rsid w:val="005C33F3"/>
    <w:rsid w:val="005C5CA0"/>
    <w:rsid w:val="005D080C"/>
    <w:rsid w:val="005D1C02"/>
    <w:rsid w:val="005D280A"/>
    <w:rsid w:val="005D2F35"/>
    <w:rsid w:val="005D38FA"/>
    <w:rsid w:val="005D5797"/>
    <w:rsid w:val="005D65E4"/>
    <w:rsid w:val="005D724D"/>
    <w:rsid w:val="005E114A"/>
    <w:rsid w:val="005E2EED"/>
    <w:rsid w:val="005E37D8"/>
    <w:rsid w:val="005E53C4"/>
    <w:rsid w:val="005F0762"/>
    <w:rsid w:val="005F2003"/>
    <w:rsid w:val="005F3CF6"/>
    <w:rsid w:val="005F41D2"/>
    <w:rsid w:val="005F4706"/>
    <w:rsid w:val="005F4C56"/>
    <w:rsid w:val="005F7219"/>
    <w:rsid w:val="00600DA7"/>
    <w:rsid w:val="00610090"/>
    <w:rsid w:val="006166B1"/>
    <w:rsid w:val="00624F93"/>
    <w:rsid w:val="006272A9"/>
    <w:rsid w:val="00630F27"/>
    <w:rsid w:val="00632EAC"/>
    <w:rsid w:val="006337C8"/>
    <w:rsid w:val="00633898"/>
    <w:rsid w:val="00634DAA"/>
    <w:rsid w:val="006358D7"/>
    <w:rsid w:val="00635F6C"/>
    <w:rsid w:val="0063644C"/>
    <w:rsid w:val="00644D17"/>
    <w:rsid w:val="0064502E"/>
    <w:rsid w:val="0064646F"/>
    <w:rsid w:val="00652ABA"/>
    <w:rsid w:val="0065300E"/>
    <w:rsid w:val="00661558"/>
    <w:rsid w:val="006625EA"/>
    <w:rsid w:val="0066593A"/>
    <w:rsid w:val="00665EE7"/>
    <w:rsid w:val="00666A63"/>
    <w:rsid w:val="0067116F"/>
    <w:rsid w:val="00671377"/>
    <w:rsid w:val="0067285B"/>
    <w:rsid w:val="006761F8"/>
    <w:rsid w:val="006805B3"/>
    <w:rsid w:val="00681B67"/>
    <w:rsid w:val="0068698D"/>
    <w:rsid w:val="00687E03"/>
    <w:rsid w:val="006A1A38"/>
    <w:rsid w:val="006A46F9"/>
    <w:rsid w:val="006A4F0F"/>
    <w:rsid w:val="006B17D1"/>
    <w:rsid w:val="006B4E47"/>
    <w:rsid w:val="006C2EAA"/>
    <w:rsid w:val="006C3EE1"/>
    <w:rsid w:val="006C4396"/>
    <w:rsid w:val="006D5449"/>
    <w:rsid w:val="006D64AA"/>
    <w:rsid w:val="006D7948"/>
    <w:rsid w:val="006D7FFD"/>
    <w:rsid w:val="006E3498"/>
    <w:rsid w:val="006E5D09"/>
    <w:rsid w:val="006E6324"/>
    <w:rsid w:val="006E6E55"/>
    <w:rsid w:val="006F1297"/>
    <w:rsid w:val="006F1808"/>
    <w:rsid w:val="006F1C31"/>
    <w:rsid w:val="006F3DA7"/>
    <w:rsid w:val="006F41C8"/>
    <w:rsid w:val="006F47EC"/>
    <w:rsid w:val="006F6A2A"/>
    <w:rsid w:val="006F6F78"/>
    <w:rsid w:val="00700ABA"/>
    <w:rsid w:val="00702BAE"/>
    <w:rsid w:val="00702FBA"/>
    <w:rsid w:val="0070353A"/>
    <w:rsid w:val="00707AB1"/>
    <w:rsid w:val="00715AE9"/>
    <w:rsid w:val="00715E8A"/>
    <w:rsid w:val="0071615D"/>
    <w:rsid w:val="0071685D"/>
    <w:rsid w:val="007325C5"/>
    <w:rsid w:val="00733BD6"/>
    <w:rsid w:val="00733CC4"/>
    <w:rsid w:val="0074252B"/>
    <w:rsid w:val="0074268D"/>
    <w:rsid w:val="00743C63"/>
    <w:rsid w:val="00743EB7"/>
    <w:rsid w:val="0075002C"/>
    <w:rsid w:val="00751DFC"/>
    <w:rsid w:val="007536C6"/>
    <w:rsid w:val="007579DA"/>
    <w:rsid w:val="00762897"/>
    <w:rsid w:val="0076309A"/>
    <w:rsid w:val="00764668"/>
    <w:rsid w:val="0077036E"/>
    <w:rsid w:val="00770A6F"/>
    <w:rsid w:val="007749A0"/>
    <w:rsid w:val="00776F9D"/>
    <w:rsid w:val="00785646"/>
    <w:rsid w:val="00785E76"/>
    <w:rsid w:val="007875DD"/>
    <w:rsid w:val="0078794C"/>
    <w:rsid w:val="00787C87"/>
    <w:rsid w:val="00793454"/>
    <w:rsid w:val="007948A3"/>
    <w:rsid w:val="007A262B"/>
    <w:rsid w:val="007A2D0F"/>
    <w:rsid w:val="007A3149"/>
    <w:rsid w:val="007A3A3A"/>
    <w:rsid w:val="007A4576"/>
    <w:rsid w:val="007A4C2D"/>
    <w:rsid w:val="007B1248"/>
    <w:rsid w:val="007B186A"/>
    <w:rsid w:val="007B35F2"/>
    <w:rsid w:val="007C0198"/>
    <w:rsid w:val="007C01E4"/>
    <w:rsid w:val="007C1B4F"/>
    <w:rsid w:val="007C2972"/>
    <w:rsid w:val="007C2AF2"/>
    <w:rsid w:val="007C2D7A"/>
    <w:rsid w:val="007C43CB"/>
    <w:rsid w:val="007C4433"/>
    <w:rsid w:val="007C5500"/>
    <w:rsid w:val="007C7C21"/>
    <w:rsid w:val="007E5E4A"/>
    <w:rsid w:val="007F1107"/>
    <w:rsid w:val="007F7F7D"/>
    <w:rsid w:val="00802765"/>
    <w:rsid w:val="0080343C"/>
    <w:rsid w:val="00803A94"/>
    <w:rsid w:val="00807F5E"/>
    <w:rsid w:val="008159A9"/>
    <w:rsid w:val="00815BA7"/>
    <w:rsid w:val="00817E6A"/>
    <w:rsid w:val="00820445"/>
    <w:rsid w:val="008239CC"/>
    <w:rsid w:val="00827757"/>
    <w:rsid w:val="00832297"/>
    <w:rsid w:val="00833F0D"/>
    <w:rsid w:val="00835EAD"/>
    <w:rsid w:val="008367A0"/>
    <w:rsid w:val="00852634"/>
    <w:rsid w:val="00852D2C"/>
    <w:rsid w:val="00857F84"/>
    <w:rsid w:val="00862893"/>
    <w:rsid w:val="00866A0D"/>
    <w:rsid w:val="0087034F"/>
    <w:rsid w:val="0087199B"/>
    <w:rsid w:val="00871F31"/>
    <w:rsid w:val="00872462"/>
    <w:rsid w:val="00873CB1"/>
    <w:rsid w:val="00874B20"/>
    <w:rsid w:val="00877F52"/>
    <w:rsid w:val="00881BA1"/>
    <w:rsid w:val="00882EF0"/>
    <w:rsid w:val="0088588E"/>
    <w:rsid w:val="00885C35"/>
    <w:rsid w:val="00887054"/>
    <w:rsid w:val="00891124"/>
    <w:rsid w:val="00893F70"/>
    <w:rsid w:val="00895FAA"/>
    <w:rsid w:val="00896F48"/>
    <w:rsid w:val="00896FEE"/>
    <w:rsid w:val="0089753C"/>
    <w:rsid w:val="00897ABD"/>
    <w:rsid w:val="008A3220"/>
    <w:rsid w:val="008A3F8C"/>
    <w:rsid w:val="008C0162"/>
    <w:rsid w:val="008C3AB0"/>
    <w:rsid w:val="008C4A21"/>
    <w:rsid w:val="008C6306"/>
    <w:rsid w:val="008D2786"/>
    <w:rsid w:val="008D63F2"/>
    <w:rsid w:val="008E3474"/>
    <w:rsid w:val="008E5308"/>
    <w:rsid w:val="008E7E40"/>
    <w:rsid w:val="008F078F"/>
    <w:rsid w:val="008F0836"/>
    <w:rsid w:val="008F4769"/>
    <w:rsid w:val="008F4FD5"/>
    <w:rsid w:val="00900075"/>
    <w:rsid w:val="009000CC"/>
    <w:rsid w:val="00907F67"/>
    <w:rsid w:val="00910AC2"/>
    <w:rsid w:val="00911572"/>
    <w:rsid w:val="00920B80"/>
    <w:rsid w:val="00920BEE"/>
    <w:rsid w:val="00921701"/>
    <w:rsid w:val="00927DAE"/>
    <w:rsid w:val="0093136E"/>
    <w:rsid w:val="00931D6D"/>
    <w:rsid w:val="00933D91"/>
    <w:rsid w:val="00933EFC"/>
    <w:rsid w:val="00942EC8"/>
    <w:rsid w:val="009446AA"/>
    <w:rsid w:val="00944FF0"/>
    <w:rsid w:val="00946974"/>
    <w:rsid w:val="00952034"/>
    <w:rsid w:val="009555E9"/>
    <w:rsid w:val="009625FB"/>
    <w:rsid w:val="009635DA"/>
    <w:rsid w:val="009635E8"/>
    <w:rsid w:val="00966255"/>
    <w:rsid w:val="009707EA"/>
    <w:rsid w:val="009713F0"/>
    <w:rsid w:val="00974531"/>
    <w:rsid w:val="009804F1"/>
    <w:rsid w:val="0098150D"/>
    <w:rsid w:val="00982F76"/>
    <w:rsid w:val="00983D53"/>
    <w:rsid w:val="009852CA"/>
    <w:rsid w:val="009852D9"/>
    <w:rsid w:val="0098606C"/>
    <w:rsid w:val="0098672F"/>
    <w:rsid w:val="0099372A"/>
    <w:rsid w:val="009955C0"/>
    <w:rsid w:val="009959B0"/>
    <w:rsid w:val="009A0DC1"/>
    <w:rsid w:val="009B4720"/>
    <w:rsid w:val="009B4B2F"/>
    <w:rsid w:val="009B4E33"/>
    <w:rsid w:val="009B5A08"/>
    <w:rsid w:val="009C3B9A"/>
    <w:rsid w:val="009C607A"/>
    <w:rsid w:val="009C6704"/>
    <w:rsid w:val="009C7410"/>
    <w:rsid w:val="009D0D3D"/>
    <w:rsid w:val="009D25E2"/>
    <w:rsid w:val="009D2978"/>
    <w:rsid w:val="009D48B2"/>
    <w:rsid w:val="009D5D26"/>
    <w:rsid w:val="009D6086"/>
    <w:rsid w:val="009D7546"/>
    <w:rsid w:val="009E05BE"/>
    <w:rsid w:val="009E49AE"/>
    <w:rsid w:val="009E73D1"/>
    <w:rsid w:val="009E77A1"/>
    <w:rsid w:val="009F2D7C"/>
    <w:rsid w:val="00A00305"/>
    <w:rsid w:val="00A00D45"/>
    <w:rsid w:val="00A01279"/>
    <w:rsid w:val="00A02992"/>
    <w:rsid w:val="00A04E33"/>
    <w:rsid w:val="00A14400"/>
    <w:rsid w:val="00A14499"/>
    <w:rsid w:val="00A14680"/>
    <w:rsid w:val="00A14D53"/>
    <w:rsid w:val="00A20192"/>
    <w:rsid w:val="00A260B9"/>
    <w:rsid w:val="00A27692"/>
    <w:rsid w:val="00A31CAA"/>
    <w:rsid w:val="00A32BC6"/>
    <w:rsid w:val="00A33CED"/>
    <w:rsid w:val="00A379B8"/>
    <w:rsid w:val="00A42E3E"/>
    <w:rsid w:val="00A51570"/>
    <w:rsid w:val="00A51B53"/>
    <w:rsid w:val="00A53188"/>
    <w:rsid w:val="00A533CE"/>
    <w:rsid w:val="00A53F09"/>
    <w:rsid w:val="00A54000"/>
    <w:rsid w:val="00A65D6A"/>
    <w:rsid w:val="00A70A82"/>
    <w:rsid w:val="00A71FDE"/>
    <w:rsid w:val="00A74C3F"/>
    <w:rsid w:val="00A75B98"/>
    <w:rsid w:val="00A76D6F"/>
    <w:rsid w:val="00A824D2"/>
    <w:rsid w:val="00A8456B"/>
    <w:rsid w:val="00A87563"/>
    <w:rsid w:val="00A90CC1"/>
    <w:rsid w:val="00AA03A3"/>
    <w:rsid w:val="00AA047C"/>
    <w:rsid w:val="00AA0C0E"/>
    <w:rsid w:val="00AA2056"/>
    <w:rsid w:val="00AA239A"/>
    <w:rsid w:val="00AA5B62"/>
    <w:rsid w:val="00AA77EF"/>
    <w:rsid w:val="00AB05D0"/>
    <w:rsid w:val="00AB1DAB"/>
    <w:rsid w:val="00AB2E5F"/>
    <w:rsid w:val="00AB5DE8"/>
    <w:rsid w:val="00AB66A4"/>
    <w:rsid w:val="00AC001D"/>
    <w:rsid w:val="00AC1EC7"/>
    <w:rsid w:val="00AC374B"/>
    <w:rsid w:val="00AD08B7"/>
    <w:rsid w:val="00AD5831"/>
    <w:rsid w:val="00AD61A4"/>
    <w:rsid w:val="00AE0656"/>
    <w:rsid w:val="00AE12A0"/>
    <w:rsid w:val="00AE199C"/>
    <w:rsid w:val="00AE6A1F"/>
    <w:rsid w:val="00AF3D16"/>
    <w:rsid w:val="00AF674A"/>
    <w:rsid w:val="00AF7FA8"/>
    <w:rsid w:val="00B058DA"/>
    <w:rsid w:val="00B10E96"/>
    <w:rsid w:val="00B1299C"/>
    <w:rsid w:val="00B201F7"/>
    <w:rsid w:val="00B20EA2"/>
    <w:rsid w:val="00B21C66"/>
    <w:rsid w:val="00B21D87"/>
    <w:rsid w:val="00B21DE4"/>
    <w:rsid w:val="00B24F54"/>
    <w:rsid w:val="00B35A6A"/>
    <w:rsid w:val="00B35CCE"/>
    <w:rsid w:val="00B36026"/>
    <w:rsid w:val="00B36134"/>
    <w:rsid w:val="00B3626E"/>
    <w:rsid w:val="00B40993"/>
    <w:rsid w:val="00B40BA7"/>
    <w:rsid w:val="00B4104D"/>
    <w:rsid w:val="00B41B89"/>
    <w:rsid w:val="00B434A1"/>
    <w:rsid w:val="00B50D3E"/>
    <w:rsid w:val="00B541A5"/>
    <w:rsid w:val="00B55977"/>
    <w:rsid w:val="00B6059A"/>
    <w:rsid w:val="00B62E1E"/>
    <w:rsid w:val="00B64CF6"/>
    <w:rsid w:val="00B66E38"/>
    <w:rsid w:val="00B7257F"/>
    <w:rsid w:val="00B74574"/>
    <w:rsid w:val="00B756BC"/>
    <w:rsid w:val="00B803FD"/>
    <w:rsid w:val="00B820FC"/>
    <w:rsid w:val="00B8730A"/>
    <w:rsid w:val="00B87467"/>
    <w:rsid w:val="00B90610"/>
    <w:rsid w:val="00B91C4D"/>
    <w:rsid w:val="00B93576"/>
    <w:rsid w:val="00BA1D1C"/>
    <w:rsid w:val="00BA6249"/>
    <w:rsid w:val="00BB19F3"/>
    <w:rsid w:val="00BB7268"/>
    <w:rsid w:val="00BC5CDA"/>
    <w:rsid w:val="00BC6D94"/>
    <w:rsid w:val="00BD60B2"/>
    <w:rsid w:val="00BD6A26"/>
    <w:rsid w:val="00BE2126"/>
    <w:rsid w:val="00BE49ED"/>
    <w:rsid w:val="00BE4AED"/>
    <w:rsid w:val="00BE604D"/>
    <w:rsid w:val="00BF253E"/>
    <w:rsid w:val="00BF31DB"/>
    <w:rsid w:val="00BF33AF"/>
    <w:rsid w:val="00BF77E0"/>
    <w:rsid w:val="00C015EA"/>
    <w:rsid w:val="00C03CEC"/>
    <w:rsid w:val="00C03D6A"/>
    <w:rsid w:val="00C048D9"/>
    <w:rsid w:val="00C06B7C"/>
    <w:rsid w:val="00C077D9"/>
    <w:rsid w:val="00C07E87"/>
    <w:rsid w:val="00C112B3"/>
    <w:rsid w:val="00C15B35"/>
    <w:rsid w:val="00C16C81"/>
    <w:rsid w:val="00C20B78"/>
    <w:rsid w:val="00C25390"/>
    <w:rsid w:val="00C260B8"/>
    <w:rsid w:val="00C32464"/>
    <w:rsid w:val="00C33378"/>
    <w:rsid w:val="00C33BE2"/>
    <w:rsid w:val="00C33F40"/>
    <w:rsid w:val="00C34AC0"/>
    <w:rsid w:val="00C359AA"/>
    <w:rsid w:val="00C35FA9"/>
    <w:rsid w:val="00C36504"/>
    <w:rsid w:val="00C3668D"/>
    <w:rsid w:val="00C4282D"/>
    <w:rsid w:val="00C42970"/>
    <w:rsid w:val="00C45EFE"/>
    <w:rsid w:val="00C47A65"/>
    <w:rsid w:val="00C501D6"/>
    <w:rsid w:val="00C55D53"/>
    <w:rsid w:val="00C56EBD"/>
    <w:rsid w:val="00C60858"/>
    <w:rsid w:val="00C624EC"/>
    <w:rsid w:val="00C65748"/>
    <w:rsid w:val="00C664F1"/>
    <w:rsid w:val="00C666EF"/>
    <w:rsid w:val="00C719A8"/>
    <w:rsid w:val="00C728FA"/>
    <w:rsid w:val="00C72B94"/>
    <w:rsid w:val="00C72D78"/>
    <w:rsid w:val="00C73179"/>
    <w:rsid w:val="00C755C9"/>
    <w:rsid w:val="00C75845"/>
    <w:rsid w:val="00C803DB"/>
    <w:rsid w:val="00C8239B"/>
    <w:rsid w:val="00C85114"/>
    <w:rsid w:val="00C86E71"/>
    <w:rsid w:val="00C8751C"/>
    <w:rsid w:val="00C91137"/>
    <w:rsid w:val="00C913B3"/>
    <w:rsid w:val="00C93621"/>
    <w:rsid w:val="00C961E7"/>
    <w:rsid w:val="00C9671C"/>
    <w:rsid w:val="00CA154A"/>
    <w:rsid w:val="00CA1A5D"/>
    <w:rsid w:val="00CA5933"/>
    <w:rsid w:val="00CA632C"/>
    <w:rsid w:val="00CA7A0A"/>
    <w:rsid w:val="00CB20D2"/>
    <w:rsid w:val="00CB3068"/>
    <w:rsid w:val="00CC0109"/>
    <w:rsid w:val="00CC0592"/>
    <w:rsid w:val="00CC192F"/>
    <w:rsid w:val="00CC1E8B"/>
    <w:rsid w:val="00CC2325"/>
    <w:rsid w:val="00CC3AB9"/>
    <w:rsid w:val="00CC674A"/>
    <w:rsid w:val="00CC7795"/>
    <w:rsid w:val="00CD07CC"/>
    <w:rsid w:val="00CD1760"/>
    <w:rsid w:val="00CD3AF0"/>
    <w:rsid w:val="00CD4812"/>
    <w:rsid w:val="00CE027F"/>
    <w:rsid w:val="00CE033F"/>
    <w:rsid w:val="00CE0E66"/>
    <w:rsid w:val="00CE156E"/>
    <w:rsid w:val="00CE1724"/>
    <w:rsid w:val="00CE58FA"/>
    <w:rsid w:val="00CE5EAD"/>
    <w:rsid w:val="00CE7883"/>
    <w:rsid w:val="00CF0222"/>
    <w:rsid w:val="00CF1799"/>
    <w:rsid w:val="00CF24E4"/>
    <w:rsid w:val="00CF40E1"/>
    <w:rsid w:val="00CF4605"/>
    <w:rsid w:val="00CF7C26"/>
    <w:rsid w:val="00D04AD1"/>
    <w:rsid w:val="00D07797"/>
    <w:rsid w:val="00D11238"/>
    <w:rsid w:val="00D14EA3"/>
    <w:rsid w:val="00D17FF9"/>
    <w:rsid w:val="00D211C6"/>
    <w:rsid w:val="00D26F94"/>
    <w:rsid w:val="00D33204"/>
    <w:rsid w:val="00D357E9"/>
    <w:rsid w:val="00D368F4"/>
    <w:rsid w:val="00D41E24"/>
    <w:rsid w:val="00D447EB"/>
    <w:rsid w:val="00D44A3B"/>
    <w:rsid w:val="00D450F6"/>
    <w:rsid w:val="00D45CF4"/>
    <w:rsid w:val="00D50BEA"/>
    <w:rsid w:val="00D55920"/>
    <w:rsid w:val="00D639AC"/>
    <w:rsid w:val="00D63C19"/>
    <w:rsid w:val="00D652E1"/>
    <w:rsid w:val="00D6578E"/>
    <w:rsid w:val="00D701AB"/>
    <w:rsid w:val="00D707B6"/>
    <w:rsid w:val="00D71303"/>
    <w:rsid w:val="00D75561"/>
    <w:rsid w:val="00D76226"/>
    <w:rsid w:val="00D7625A"/>
    <w:rsid w:val="00D76B30"/>
    <w:rsid w:val="00D771C1"/>
    <w:rsid w:val="00D832AC"/>
    <w:rsid w:val="00D84B77"/>
    <w:rsid w:val="00D85A5A"/>
    <w:rsid w:val="00D86104"/>
    <w:rsid w:val="00D8610A"/>
    <w:rsid w:val="00D9136D"/>
    <w:rsid w:val="00D913B2"/>
    <w:rsid w:val="00D92CAF"/>
    <w:rsid w:val="00D943EB"/>
    <w:rsid w:val="00D957FD"/>
    <w:rsid w:val="00D97B74"/>
    <w:rsid w:val="00D97CE1"/>
    <w:rsid w:val="00D97D7A"/>
    <w:rsid w:val="00DA128A"/>
    <w:rsid w:val="00DA5CC7"/>
    <w:rsid w:val="00DA6CD1"/>
    <w:rsid w:val="00DB00F2"/>
    <w:rsid w:val="00DB0912"/>
    <w:rsid w:val="00DB1CFD"/>
    <w:rsid w:val="00DB3138"/>
    <w:rsid w:val="00DB5714"/>
    <w:rsid w:val="00DB586C"/>
    <w:rsid w:val="00DC1553"/>
    <w:rsid w:val="00DC21B7"/>
    <w:rsid w:val="00DC5B1E"/>
    <w:rsid w:val="00DC7B65"/>
    <w:rsid w:val="00DD1C62"/>
    <w:rsid w:val="00DD3D12"/>
    <w:rsid w:val="00DE0470"/>
    <w:rsid w:val="00DE1034"/>
    <w:rsid w:val="00DE1076"/>
    <w:rsid w:val="00DE5876"/>
    <w:rsid w:val="00DF1E6C"/>
    <w:rsid w:val="00DF1F28"/>
    <w:rsid w:val="00DF2CC5"/>
    <w:rsid w:val="00DF3BB5"/>
    <w:rsid w:val="00E00EE4"/>
    <w:rsid w:val="00E0211F"/>
    <w:rsid w:val="00E02216"/>
    <w:rsid w:val="00E0238E"/>
    <w:rsid w:val="00E04033"/>
    <w:rsid w:val="00E1014E"/>
    <w:rsid w:val="00E11B1F"/>
    <w:rsid w:val="00E1469E"/>
    <w:rsid w:val="00E169F8"/>
    <w:rsid w:val="00E17A82"/>
    <w:rsid w:val="00E20C40"/>
    <w:rsid w:val="00E21234"/>
    <w:rsid w:val="00E2464E"/>
    <w:rsid w:val="00E31886"/>
    <w:rsid w:val="00E31FC5"/>
    <w:rsid w:val="00E410FD"/>
    <w:rsid w:val="00E417BB"/>
    <w:rsid w:val="00E41E2D"/>
    <w:rsid w:val="00E451B0"/>
    <w:rsid w:val="00E46EB8"/>
    <w:rsid w:val="00E507C5"/>
    <w:rsid w:val="00E52AF5"/>
    <w:rsid w:val="00E5350F"/>
    <w:rsid w:val="00E55995"/>
    <w:rsid w:val="00E55C39"/>
    <w:rsid w:val="00E57CBF"/>
    <w:rsid w:val="00E6286C"/>
    <w:rsid w:val="00E6632D"/>
    <w:rsid w:val="00E66A7C"/>
    <w:rsid w:val="00E67514"/>
    <w:rsid w:val="00E67B3E"/>
    <w:rsid w:val="00E7022B"/>
    <w:rsid w:val="00E71B26"/>
    <w:rsid w:val="00E72532"/>
    <w:rsid w:val="00E7337A"/>
    <w:rsid w:val="00E75AC9"/>
    <w:rsid w:val="00E766CB"/>
    <w:rsid w:val="00E8036A"/>
    <w:rsid w:val="00E97934"/>
    <w:rsid w:val="00EA36EE"/>
    <w:rsid w:val="00EB72C1"/>
    <w:rsid w:val="00EC18C3"/>
    <w:rsid w:val="00EC2BDE"/>
    <w:rsid w:val="00EC46A1"/>
    <w:rsid w:val="00EC69E6"/>
    <w:rsid w:val="00EC73C6"/>
    <w:rsid w:val="00ED218A"/>
    <w:rsid w:val="00ED2331"/>
    <w:rsid w:val="00ED4C6B"/>
    <w:rsid w:val="00ED67D7"/>
    <w:rsid w:val="00ED6E54"/>
    <w:rsid w:val="00EE03A0"/>
    <w:rsid w:val="00EE2733"/>
    <w:rsid w:val="00EE2838"/>
    <w:rsid w:val="00EE29E2"/>
    <w:rsid w:val="00EE468D"/>
    <w:rsid w:val="00EE532B"/>
    <w:rsid w:val="00EF0E2D"/>
    <w:rsid w:val="00EF1EFC"/>
    <w:rsid w:val="00EF2884"/>
    <w:rsid w:val="00EF460D"/>
    <w:rsid w:val="00F00380"/>
    <w:rsid w:val="00F009F9"/>
    <w:rsid w:val="00F023A4"/>
    <w:rsid w:val="00F04881"/>
    <w:rsid w:val="00F07F89"/>
    <w:rsid w:val="00F07FD9"/>
    <w:rsid w:val="00F134A7"/>
    <w:rsid w:val="00F1387E"/>
    <w:rsid w:val="00F14B6C"/>
    <w:rsid w:val="00F15AED"/>
    <w:rsid w:val="00F230FA"/>
    <w:rsid w:val="00F2389A"/>
    <w:rsid w:val="00F23C85"/>
    <w:rsid w:val="00F2649C"/>
    <w:rsid w:val="00F26534"/>
    <w:rsid w:val="00F27842"/>
    <w:rsid w:val="00F30294"/>
    <w:rsid w:val="00F331D4"/>
    <w:rsid w:val="00F3737F"/>
    <w:rsid w:val="00F4104D"/>
    <w:rsid w:val="00F53A96"/>
    <w:rsid w:val="00F55E2C"/>
    <w:rsid w:val="00F60DF2"/>
    <w:rsid w:val="00F61D8E"/>
    <w:rsid w:val="00F63E8D"/>
    <w:rsid w:val="00F71530"/>
    <w:rsid w:val="00F71A96"/>
    <w:rsid w:val="00F72440"/>
    <w:rsid w:val="00F727B5"/>
    <w:rsid w:val="00F72A3B"/>
    <w:rsid w:val="00F736C2"/>
    <w:rsid w:val="00F90EE1"/>
    <w:rsid w:val="00F9233A"/>
    <w:rsid w:val="00F931B7"/>
    <w:rsid w:val="00F96D74"/>
    <w:rsid w:val="00F96F92"/>
    <w:rsid w:val="00FA0E9E"/>
    <w:rsid w:val="00FA37D2"/>
    <w:rsid w:val="00FA3A2B"/>
    <w:rsid w:val="00FA634D"/>
    <w:rsid w:val="00FA7406"/>
    <w:rsid w:val="00FB0362"/>
    <w:rsid w:val="00FB0A4B"/>
    <w:rsid w:val="00FB0D53"/>
    <w:rsid w:val="00FB0E12"/>
    <w:rsid w:val="00FB1750"/>
    <w:rsid w:val="00FB321B"/>
    <w:rsid w:val="00FB4DBA"/>
    <w:rsid w:val="00FB7E65"/>
    <w:rsid w:val="00FC0FEE"/>
    <w:rsid w:val="00FC2718"/>
    <w:rsid w:val="00FC296F"/>
    <w:rsid w:val="00FD0EDC"/>
    <w:rsid w:val="00FD486D"/>
    <w:rsid w:val="00FD4D56"/>
    <w:rsid w:val="00FD5E27"/>
    <w:rsid w:val="00FD703E"/>
    <w:rsid w:val="00FE1D6D"/>
    <w:rsid w:val="00FE552B"/>
    <w:rsid w:val="00FE5BCB"/>
    <w:rsid w:val="00FE61F2"/>
    <w:rsid w:val="00FE66D4"/>
    <w:rsid w:val="00FE67D5"/>
    <w:rsid w:val="00FF0D07"/>
    <w:rsid w:val="00FF0E33"/>
    <w:rsid w:val="00FF22C7"/>
    <w:rsid w:val="00FF3654"/>
    <w:rsid w:val="00FF4345"/>
    <w:rsid w:val="00FF56F0"/>
    <w:rsid w:val="05951A8B"/>
    <w:rsid w:val="17DB4219"/>
    <w:rsid w:val="1EDA4C06"/>
    <w:rsid w:val="2FE6144D"/>
    <w:rsid w:val="50CA7452"/>
    <w:rsid w:val="53C76828"/>
    <w:rsid w:val="62C4695F"/>
    <w:rsid w:val="6BE60FFC"/>
    <w:rsid w:val="6D3BC327"/>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4AF12C6C-94EC-4BFD-BC76-3C30609AC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Numbered paragraph,Bullets,References,FIDA liste,Paragraphe à Puce,List Paragraph1,Paragraphe de liste1,Graph &amp; Table tite,inspringtekst,Numbered list,Paragraphe de liste (sdt),Paragraphe de liste du rapport,List ParagraphCxSpLast"/>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uiPriority w:val="99"/>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uiPriority w:val="99"/>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Main text Char,Body Text1 Char"/>
    <w:basedOn w:val="Normal"/>
    <w:link w:val="CorpsdetexteCar"/>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9"/>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styleId="Mentionnonrsolue">
    <w:name w:val="Unresolved Mention"/>
    <w:uiPriority w:val="99"/>
    <w:semiHidden/>
    <w:unhideWhenUsed/>
    <w:rsid w:val="00FE61F2"/>
    <w:rPr>
      <w:color w:val="605E5C"/>
      <w:shd w:val="clear" w:color="auto" w:fill="E1DFDD"/>
    </w:rPr>
  </w:style>
  <w:style w:type="paragraph" w:styleId="Rvision">
    <w:name w:val="Revision"/>
    <w:hidden/>
    <w:uiPriority w:val="99"/>
    <w:semiHidden/>
    <w:rsid w:val="00B3626E"/>
    <w:rPr>
      <w:rFonts w:ascii="Georgia" w:hAnsi="Georgia"/>
      <w:color w:val="585756"/>
      <w:sz w:val="21"/>
      <w:szCs w:val="22"/>
      <w:lang w:val="fr-BE" w:eastAsia="en-US"/>
    </w:rPr>
  </w:style>
  <w:style w:type="character" w:customStyle="1" w:styleId="ParagraphedelisteCar">
    <w:name w:val="Paragraphe de liste Car"/>
    <w:aliases w:val="Numbered paragraph Car,Bullets Car,References Car,FIDA liste Car,Paragraphe à Puce Car,List Paragraph1 Car,Paragraphe de liste1 Car,Graph &amp; Table tite Car,inspringtekst Car,Numbered list Car,Paragraphe de liste (sdt) Car"/>
    <w:link w:val="Paragraphedeliste"/>
    <w:uiPriority w:val="34"/>
    <w:qFormat/>
    <w:locked/>
    <w:rsid w:val="00D75561"/>
    <w:rPr>
      <w:rFonts w:ascii="Georgia" w:hAnsi="Georgia"/>
      <w:color w:val="585756"/>
      <w:sz w:val="21"/>
      <w:szCs w:val="22"/>
      <w:lang w:val="fr-BE" w:eastAsia="en-US"/>
    </w:rPr>
  </w:style>
  <w:style w:type="table" w:styleId="Grilledutableau">
    <w:name w:val="Table Grid"/>
    <w:basedOn w:val="TableauNormal"/>
    <w:uiPriority w:val="39"/>
    <w:rsid w:val="001653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03A3"/>
    <w:pPr>
      <w:autoSpaceDE w:val="0"/>
      <w:autoSpaceDN w:val="0"/>
      <w:adjustRightInd w:val="0"/>
    </w:pPr>
    <w:rPr>
      <w:rFonts w:cs="Calibri"/>
      <w:color w:val="000000"/>
      <w:sz w:val="24"/>
      <w:szCs w:val="24"/>
      <w:lang w:val="fr-BE" w:eastAsia="fr-BE"/>
    </w:rPr>
  </w:style>
  <w:style w:type="character" w:styleId="Marquedecommentaire">
    <w:name w:val="annotation reference"/>
    <w:basedOn w:val="Policepardfaut"/>
    <w:uiPriority w:val="99"/>
    <w:semiHidden/>
    <w:unhideWhenUsed/>
    <w:rsid w:val="00DC21B7"/>
    <w:rPr>
      <w:sz w:val="16"/>
      <w:szCs w:val="16"/>
    </w:rPr>
  </w:style>
  <w:style w:type="paragraph" w:styleId="Commentaire">
    <w:name w:val="annotation text"/>
    <w:basedOn w:val="Normal"/>
    <w:link w:val="CommentaireCar"/>
    <w:uiPriority w:val="99"/>
    <w:unhideWhenUsed/>
    <w:rsid w:val="00DC21B7"/>
    <w:pPr>
      <w:spacing w:line="240" w:lineRule="auto"/>
    </w:pPr>
    <w:rPr>
      <w:sz w:val="20"/>
      <w:szCs w:val="20"/>
    </w:rPr>
  </w:style>
  <w:style w:type="character" w:customStyle="1" w:styleId="CommentaireCar">
    <w:name w:val="Commentaire Car"/>
    <w:basedOn w:val="Policepardfaut"/>
    <w:link w:val="Commentaire"/>
    <w:uiPriority w:val="99"/>
    <w:rsid w:val="00DC21B7"/>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DC21B7"/>
    <w:rPr>
      <w:b/>
      <w:bCs/>
    </w:rPr>
  </w:style>
  <w:style w:type="character" w:customStyle="1" w:styleId="ObjetducommentaireCar">
    <w:name w:val="Objet du commentaire Car"/>
    <w:basedOn w:val="CommentaireCar"/>
    <w:link w:val="Objetducommentaire"/>
    <w:uiPriority w:val="99"/>
    <w:semiHidden/>
    <w:rsid w:val="00DC21B7"/>
    <w:rPr>
      <w:rFonts w:ascii="Georgia" w:hAnsi="Georgia"/>
      <w:b/>
      <w:bCs/>
      <w:color w:val="585756"/>
      <w:lang w:val="fr-BE" w:eastAsia="en-US"/>
    </w:rPr>
  </w:style>
  <w:style w:type="table" w:customStyle="1" w:styleId="TableNormal">
    <w:name w:val="Table Normal"/>
    <w:uiPriority w:val="2"/>
    <w:semiHidden/>
    <w:unhideWhenUsed/>
    <w:qFormat/>
    <w:rsid w:val="005C25CB"/>
    <w:pPr>
      <w:widowControl w:val="0"/>
      <w:autoSpaceDE w:val="0"/>
      <w:autoSpaceDN w:val="0"/>
    </w:pPr>
    <w:rPr>
      <w:rFonts w:asciiTheme="minorHAnsi" w:eastAsia="Times New Roman" w:hAnsi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Normal"/>
    <w:rsid w:val="00CC1E8B"/>
    <w:pPr>
      <w:spacing w:before="100" w:beforeAutospacing="1" w:after="100" w:afterAutospacing="1" w:line="240" w:lineRule="auto"/>
    </w:pPr>
    <w:rPr>
      <w:rFonts w:ascii="Times New Roman" w:eastAsia="Times New Roman" w:hAnsi="Times New Roman"/>
      <w:color w:val="auto"/>
      <w:sz w:val="24"/>
      <w:szCs w:val="24"/>
      <w:lang w:val="fr-FR" w:eastAsia="fr-FR"/>
    </w:rPr>
  </w:style>
  <w:style w:type="character" w:customStyle="1" w:styleId="normaltextrun">
    <w:name w:val="normaltextrun"/>
    <w:basedOn w:val="Policepardfaut"/>
    <w:rsid w:val="00CC1E8B"/>
  </w:style>
  <w:style w:type="character" w:customStyle="1" w:styleId="eop">
    <w:name w:val="eop"/>
    <w:basedOn w:val="Policepardfaut"/>
    <w:rsid w:val="00CC1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08103">
      <w:bodyDiv w:val="1"/>
      <w:marLeft w:val="0"/>
      <w:marRight w:val="0"/>
      <w:marTop w:val="0"/>
      <w:marBottom w:val="0"/>
      <w:divBdr>
        <w:top w:val="none" w:sz="0" w:space="0" w:color="auto"/>
        <w:left w:val="none" w:sz="0" w:space="0" w:color="auto"/>
        <w:bottom w:val="none" w:sz="0" w:space="0" w:color="auto"/>
        <w:right w:val="none" w:sz="0" w:space="0" w:color="auto"/>
      </w:divBdr>
    </w:div>
    <w:div w:id="94327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fr/content/declaration-de-confidentialite-denabel" TargetMode="External"/><Relationship Id="rId26"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hyperlink" Target="mailto:mp.bdi@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enabel.be/fr/content/lethique-enabel" TargetMode="External"/><Relationship Id="rId25" Type="http://schemas.openxmlformats.org/officeDocument/2006/relationships/hyperlink" Target="http://www.publicprocurement.be" TargetMode="External"/><Relationship Id="rId2" Type="http://schemas.openxmlformats.org/officeDocument/2006/relationships/customXml" Target="../customXml/item2.xml"/><Relationship Id="rId16" Type="http://schemas.openxmlformats.org/officeDocument/2006/relationships/hyperlink" Target="http://www.publicprocurement.be" TargetMode="External"/><Relationship Id="rId20" Type="http://schemas.openxmlformats.org/officeDocument/2006/relationships/hyperlink" Target="http://www.enabel.be"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enabel.be"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enabel.be" TargetMode="Externa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www.enabelintegrity.b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abdoulaye.keita@enabel.be"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6WVCMDRAQ7RD-738154572-1911</_dlc_DocId>
    <_dlc_DocIdUrl xmlns="b6df7d5b-c217-44eb-add4-b00859b03a64">
      <Url>https://enabelbe.sharepoint.com/sites/IntranetLogisticsAndProcurement/_layouts/15/DocIdRedir.aspx?ID=6WVCMDRAQ7RD-738154572-1911</Url>
      <Description>6WVCMDRAQ7RD-738154572-1911</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Een nieuw document maken." ma:contentTypeScope="" ma:versionID="fcca9f295b95768e4662ae5dd88544b1">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f8372d0d14738b7dc0e33a1633e4df8e"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_dlc_DocId" ma:index="21"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22"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5D8988E-E318-413C-9D26-7B6B360FCFE5}">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2.xml><?xml version="1.0" encoding="utf-8"?>
<ds:datastoreItem xmlns:ds="http://schemas.openxmlformats.org/officeDocument/2006/customXml" ds:itemID="{1970DDEF-083E-4FFA-ADE3-BA03579FC592}">
  <ds:schemaRefs>
    <ds:schemaRef ds:uri="http://schemas.openxmlformats.org/officeDocument/2006/bibliography"/>
  </ds:schemaRefs>
</ds:datastoreItem>
</file>

<file path=customXml/itemProps3.xml><?xml version="1.0" encoding="utf-8"?>
<ds:datastoreItem xmlns:ds="http://schemas.openxmlformats.org/officeDocument/2006/customXml" ds:itemID="{D9644FCA-1DCD-4A9A-80D7-90919A883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E80DEC-64CA-4668-A6CD-9BD7F22F2F7A}">
  <ds:schemaRefs>
    <ds:schemaRef ds:uri="http://schemas.microsoft.com/sharepoint/v3/contenttype/forms"/>
  </ds:schemaRefs>
</ds:datastoreItem>
</file>

<file path=customXml/itemProps5.xml><?xml version="1.0" encoding="utf-8"?>
<ds:datastoreItem xmlns:ds="http://schemas.openxmlformats.org/officeDocument/2006/customXml" ds:itemID="{E33C93CD-46B9-4A3E-B6C4-69645E3D862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64</Pages>
  <Words>21552</Words>
  <Characters>118542</Characters>
  <Application>Microsoft Office Word</Application>
  <DocSecurity>0</DocSecurity>
  <Lines>987</Lines>
  <Paragraphs>279</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139815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KEITA, Abdoulaye</cp:lastModifiedBy>
  <cp:revision>468</cp:revision>
  <cp:lastPrinted>2026-03-23T12:28:00Z</cp:lastPrinted>
  <dcterms:created xsi:type="dcterms:W3CDTF">2025-07-31T10:34:00Z</dcterms:created>
  <dcterms:modified xsi:type="dcterms:W3CDTF">2026-03-23T12:29:00Z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06063365-8305-411b-80c1-90d96b179b68</vt:lpwstr>
  </property>
  <property fmtid="{D5CDD505-2E9C-101B-9397-08002B2CF9AE}" pid="7" name="Order">
    <vt:r8>191100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