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2A0AF2" w14:textId="77777777" w:rsidR="00C06A66" w:rsidRDefault="00C06A66" w:rsidP="00C06A66"/>
    <w:p w14:paraId="34F2A920" w14:textId="77777777" w:rsidR="00C06A66" w:rsidRDefault="00C06A66" w:rsidP="00C06A66">
      <w:bookmarkStart w:id="0" w:name="Insert_img_Signet"/>
      <w:bookmarkEnd w:id="0"/>
    </w:p>
    <w:p w14:paraId="5C4F07D7" w14:textId="77777777" w:rsidR="00C06A66" w:rsidRDefault="00C06A66" w:rsidP="00C06A66"/>
    <w:p w14:paraId="5EECAD6D" w14:textId="77777777" w:rsidR="00C06A66" w:rsidRDefault="00C06A66" w:rsidP="00C06A66"/>
    <w:p w14:paraId="38C62523" w14:textId="77777777" w:rsidR="00C06A66" w:rsidRDefault="00C06A66" w:rsidP="00C06A66"/>
    <w:p w14:paraId="248B70D4" w14:textId="63B57A7A" w:rsidR="00C06A66" w:rsidRDefault="00C06A66" w:rsidP="00C06A66">
      <w:pPr>
        <w:sectPr w:rsidR="00C06A66" w:rsidSect="00465D5E">
          <w:headerReference w:type="default" r:id="rId12"/>
          <w:footerReference w:type="default" r:id="rId13"/>
          <w:headerReference w:type="first" r:id="rId14"/>
          <w:footerReference w:type="first" r:id="rId15"/>
          <w:pgSz w:w="11906" w:h="16838"/>
          <w:pgMar w:top="1418" w:right="1531" w:bottom="1418" w:left="1871" w:header="709" w:footer="709" w:gutter="0"/>
          <w:pgNumType w:start="1"/>
          <w:cols w:space="708"/>
          <w:titlePg/>
          <w:docGrid w:linePitch="360"/>
        </w:sectPr>
      </w:pPr>
      <w:r>
        <w:rPr>
          <w:noProof/>
        </w:rPr>
        <mc:AlternateContent>
          <mc:Choice Requires="wps">
            <w:drawing>
              <wp:anchor distT="0" distB="0" distL="114300" distR="114300" simplePos="0" relativeHeight="251659264" behindDoc="0" locked="1" layoutInCell="1" allowOverlap="1" wp14:anchorId="61828B1F" wp14:editId="13328510">
                <wp:simplePos x="0" y="0"/>
                <wp:positionH relativeFrom="column">
                  <wp:posOffset>-280670</wp:posOffset>
                </wp:positionH>
                <wp:positionV relativeFrom="page">
                  <wp:posOffset>3081020</wp:posOffset>
                </wp:positionV>
                <wp:extent cx="3943350" cy="2398395"/>
                <wp:effectExtent l="0" t="0" r="0" b="190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43350" cy="2398395"/>
                        </a:xfrm>
                        <a:prstGeom prst="rect">
                          <a:avLst/>
                        </a:prstGeom>
                        <a:solidFill>
                          <a:sysClr val="window" lastClr="FFFFFF"/>
                        </a:solidFill>
                        <a:ln w="6350">
                          <a:noFill/>
                        </a:ln>
                        <a:effectLst/>
                      </wps:spPr>
                      <wps:txbx>
                        <w:txbxContent>
                          <w:p w14:paraId="68200AC3" w14:textId="069C2CCA" w:rsidR="00C06A66" w:rsidRDefault="00C06A66" w:rsidP="00C06A66">
                            <w:pPr>
                              <w:pStyle w:val="Titrecouverture"/>
                            </w:pPr>
                            <w:r>
                              <w:t xml:space="preserve">Cahier spécial des charges </w:t>
                            </w:r>
                          </w:p>
                          <w:p w14:paraId="3049C743" w14:textId="1F54786A" w:rsidR="00C06A66" w:rsidRPr="00EE31A3" w:rsidRDefault="00C06A66" w:rsidP="00C06A66">
                            <w:pPr>
                              <w:pStyle w:val="CTBSoustitre"/>
                              <w:ind w:left="0"/>
                              <w:rPr>
                                <w:rFonts w:ascii="Calibri" w:eastAsia="Calibri" w:hAnsi="Calibri" w:cs="Times New Roman"/>
                                <w:b w:val="0"/>
                                <w:caps w:val="0"/>
                                <w:color w:val="585756"/>
                                <w:kern w:val="0"/>
                                <w:sz w:val="24"/>
                                <w:lang w:val="fr-BE"/>
                              </w:rPr>
                            </w:pPr>
                            <w:r w:rsidRPr="00EE31A3">
                              <w:rPr>
                                <w:rFonts w:ascii="Calibri" w:eastAsia="Calibri" w:hAnsi="Calibri" w:cs="Times New Roman"/>
                                <w:b w:val="0"/>
                                <w:caps w:val="0"/>
                                <w:color w:val="585756"/>
                                <w:kern w:val="0"/>
                                <w:sz w:val="24"/>
                                <w:lang w:val="fr-BE"/>
                              </w:rPr>
                              <w:t xml:space="preserve">Marché de travaux </w:t>
                            </w:r>
                            <w:r w:rsidR="005A2AA4" w:rsidRPr="005A2AA4">
                              <w:rPr>
                                <w:rFonts w:ascii="Calibri" w:eastAsia="Calibri" w:hAnsi="Calibri" w:cs="Times New Roman"/>
                                <w:b w:val="0"/>
                                <w:caps w:val="0"/>
                                <w:color w:val="585756"/>
                                <w:kern w:val="0"/>
                                <w:sz w:val="24"/>
                                <w:lang w:val="fr-BE"/>
                              </w:rPr>
                              <w:t>de construction de deux blocs latrine</w:t>
                            </w:r>
                            <w:r w:rsidR="005A2AA4">
                              <w:rPr>
                                <w:rFonts w:ascii="Calibri" w:eastAsia="Calibri" w:hAnsi="Calibri" w:cs="Times New Roman"/>
                                <w:b w:val="0"/>
                                <w:caps w:val="0"/>
                                <w:color w:val="585756"/>
                                <w:kern w:val="0"/>
                                <w:sz w:val="24"/>
                                <w:lang w:val="fr-BE"/>
                              </w:rPr>
                              <w:t>s</w:t>
                            </w:r>
                            <w:r w:rsidR="005A2AA4" w:rsidRPr="005A2AA4">
                              <w:rPr>
                                <w:rFonts w:ascii="Calibri" w:eastAsia="Calibri" w:hAnsi="Calibri" w:cs="Times New Roman"/>
                                <w:b w:val="0"/>
                                <w:caps w:val="0"/>
                                <w:color w:val="585756"/>
                                <w:kern w:val="0"/>
                                <w:sz w:val="24"/>
                                <w:lang w:val="fr-BE"/>
                              </w:rPr>
                              <w:t xml:space="preserve"> inclusive</w:t>
                            </w:r>
                            <w:r w:rsidR="005A2AA4">
                              <w:rPr>
                                <w:rFonts w:ascii="Calibri" w:eastAsia="Calibri" w:hAnsi="Calibri" w:cs="Times New Roman"/>
                                <w:b w:val="0"/>
                                <w:caps w:val="0"/>
                                <w:color w:val="585756"/>
                                <w:kern w:val="0"/>
                                <w:sz w:val="24"/>
                                <w:lang w:val="fr-BE"/>
                              </w:rPr>
                              <w:t>s</w:t>
                            </w:r>
                            <w:r w:rsidR="005A2AA4" w:rsidRPr="005A2AA4">
                              <w:rPr>
                                <w:rFonts w:ascii="Calibri" w:eastAsia="Calibri" w:hAnsi="Calibri" w:cs="Times New Roman"/>
                                <w:b w:val="0"/>
                                <w:caps w:val="0"/>
                                <w:color w:val="585756"/>
                                <w:kern w:val="0"/>
                                <w:sz w:val="24"/>
                                <w:lang w:val="fr-BE"/>
                              </w:rPr>
                              <w:t xml:space="preserve"> avec espace de dignité dans 2 écoles (</w:t>
                            </w:r>
                            <w:r w:rsidR="005A2AA4">
                              <w:rPr>
                                <w:rFonts w:ascii="Calibri" w:eastAsia="Calibri" w:hAnsi="Calibri" w:cs="Times New Roman"/>
                                <w:b w:val="0"/>
                                <w:caps w:val="0"/>
                                <w:color w:val="585756"/>
                                <w:kern w:val="0"/>
                                <w:sz w:val="24"/>
                                <w:lang w:val="fr-BE"/>
                              </w:rPr>
                              <w:t>B</w:t>
                            </w:r>
                            <w:r w:rsidR="005A2AA4" w:rsidRPr="005A2AA4">
                              <w:rPr>
                                <w:rFonts w:ascii="Calibri" w:eastAsia="Calibri" w:hAnsi="Calibri" w:cs="Times New Roman"/>
                                <w:b w:val="0"/>
                                <w:caps w:val="0"/>
                                <w:color w:val="585756"/>
                                <w:kern w:val="0"/>
                                <w:sz w:val="24"/>
                                <w:lang w:val="fr-BE"/>
                              </w:rPr>
                              <w:t xml:space="preserve">oboto 3 et </w:t>
                            </w:r>
                            <w:r w:rsidR="005A2AA4">
                              <w:rPr>
                                <w:rFonts w:ascii="Calibri" w:eastAsia="Calibri" w:hAnsi="Calibri" w:cs="Times New Roman"/>
                                <w:b w:val="0"/>
                                <w:caps w:val="0"/>
                                <w:color w:val="585756"/>
                                <w:kern w:val="0"/>
                                <w:sz w:val="24"/>
                                <w:lang w:val="fr-BE"/>
                              </w:rPr>
                              <w:t>EDAP</w:t>
                            </w:r>
                            <w:r w:rsidR="005A2AA4" w:rsidRPr="005A2AA4">
                              <w:rPr>
                                <w:rFonts w:ascii="Calibri" w:eastAsia="Calibri" w:hAnsi="Calibri" w:cs="Times New Roman"/>
                                <w:b w:val="0"/>
                                <w:caps w:val="0"/>
                                <w:color w:val="585756"/>
                                <w:kern w:val="0"/>
                                <w:sz w:val="24"/>
                                <w:lang w:val="fr-BE"/>
                              </w:rPr>
                              <w:t>-</w:t>
                            </w:r>
                            <w:r w:rsidR="005A2AA4">
                              <w:rPr>
                                <w:rFonts w:ascii="Calibri" w:eastAsia="Calibri" w:hAnsi="Calibri" w:cs="Times New Roman"/>
                                <w:b w:val="0"/>
                                <w:caps w:val="0"/>
                                <w:color w:val="585756"/>
                                <w:kern w:val="0"/>
                                <w:sz w:val="24"/>
                                <w:lang w:val="fr-BE"/>
                              </w:rPr>
                              <w:t>ISP</w:t>
                            </w:r>
                            <w:r w:rsidR="005A2AA4" w:rsidRPr="005A2AA4">
                              <w:rPr>
                                <w:rFonts w:ascii="Calibri" w:eastAsia="Calibri" w:hAnsi="Calibri" w:cs="Times New Roman"/>
                                <w:b w:val="0"/>
                                <w:caps w:val="0"/>
                                <w:color w:val="585756"/>
                                <w:kern w:val="0"/>
                                <w:sz w:val="24"/>
                                <w:lang w:val="fr-BE"/>
                              </w:rPr>
                              <w:t>)</w:t>
                            </w:r>
                            <w:r w:rsidR="005A2AA4">
                              <w:rPr>
                                <w:rFonts w:ascii="Calibri" w:eastAsia="Calibri" w:hAnsi="Calibri" w:cs="Times New Roman"/>
                                <w:b w:val="0"/>
                                <w:caps w:val="0"/>
                                <w:color w:val="585756"/>
                                <w:kern w:val="0"/>
                                <w:sz w:val="24"/>
                                <w:lang w:val="fr-BE"/>
                              </w:rPr>
                              <w:t xml:space="preserve"> et </w:t>
                            </w:r>
                            <w:r w:rsidR="005A2AA4" w:rsidRPr="005A2AA4">
                              <w:rPr>
                                <w:rFonts w:ascii="Calibri" w:eastAsia="Calibri" w:hAnsi="Calibri" w:cs="Times New Roman"/>
                                <w:b w:val="0"/>
                                <w:caps w:val="0"/>
                                <w:color w:val="585756"/>
                                <w:kern w:val="0"/>
                                <w:sz w:val="24"/>
                                <w:lang w:val="fr-BE"/>
                              </w:rPr>
                              <w:t xml:space="preserve">réhabilitation de la salle de bibliothèque numérique </w:t>
                            </w:r>
                            <w:r w:rsidR="005A2AA4">
                              <w:rPr>
                                <w:rFonts w:ascii="Calibri" w:eastAsia="Calibri" w:hAnsi="Calibri" w:cs="Times New Roman"/>
                                <w:b w:val="0"/>
                                <w:caps w:val="0"/>
                                <w:color w:val="585756"/>
                                <w:kern w:val="0"/>
                                <w:sz w:val="24"/>
                                <w:lang w:val="fr-BE"/>
                              </w:rPr>
                              <w:t>EP</w:t>
                            </w:r>
                            <w:r w:rsidR="005A2AA4" w:rsidRPr="005A2AA4">
                              <w:rPr>
                                <w:rFonts w:ascii="Calibri" w:eastAsia="Calibri" w:hAnsi="Calibri" w:cs="Times New Roman"/>
                                <w:b w:val="0"/>
                                <w:caps w:val="0"/>
                                <w:color w:val="585756"/>
                                <w:kern w:val="0"/>
                                <w:sz w:val="24"/>
                                <w:lang w:val="fr-BE"/>
                              </w:rPr>
                              <w:t xml:space="preserve"> </w:t>
                            </w:r>
                            <w:r w:rsidR="005A2AA4">
                              <w:rPr>
                                <w:rFonts w:ascii="Calibri" w:eastAsia="Calibri" w:hAnsi="Calibri" w:cs="Times New Roman"/>
                                <w:b w:val="0"/>
                                <w:caps w:val="0"/>
                                <w:color w:val="585756"/>
                                <w:kern w:val="0"/>
                                <w:sz w:val="24"/>
                                <w:lang w:val="fr-BE"/>
                              </w:rPr>
                              <w:t>EDAP</w:t>
                            </w:r>
                            <w:r w:rsidR="005A2AA4" w:rsidRPr="005A2AA4">
                              <w:rPr>
                                <w:rFonts w:ascii="Calibri" w:eastAsia="Calibri" w:hAnsi="Calibri" w:cs="Times New Roman"/>
                                <w:b w:val="0"/>
                                <w:caps w:val="0"/>
                                <w:color w:val="585756"/>
                                <w:kern w:val="0"/>
                                <w:sz w:val="24"/>
                                <w:lang w:val="fr-BE"/>
                              </w:rPr>
                              <w:t xml:space="preserve"> au </w:t>
                            </w:r>
                            <w:r w:rsidR="005A2AA4">
                              <w:rPr>
                                <w:rFonts w:ascii="Calibri" w:eastAsia="Calibri" w:hAnsi="Calibri" w:cs="Times New Roman"/>
                                <w:b w:val="0"/>
                                <w:caps w:val="0"/>
                                <w:color w:val="585756"/>
                                <w:kern w:val="0"/>
                                <w:sz w:val="24"/>
                                <w:lang w:val="fr-BE"/>
                              </w:rPr>
                              <w:t>S</w:t>
                            </w:r>
                            <w:r w:rsidR="005A2AA4" w:rsidRPr="005A2AA4">
                              <w:rPr>
                                <w:rFonts w:ascii="Calibri" w:eastAsia="Calibri" w:hAnsi="Calibri" w:cs="Times New Roman"/>
                                <w:b w:val="0"/>
                                <w:caps w:val="0"/>
                                <w:color w:val="585756"/>
                                <w:kern w:val="0"/>
                                <w:sz w:val="24"/>
                                <w:lang w:val="fr-BE"/>
                              </w:rPr>
                              <w:t>ud-</w:t>
                            </w:r>
                            <w:r w:rsidR="005A2AA4">
                              <w:rPr>
                                <w:rFonts w:ascii="Calibri" w:eastAsia="Calibri" w:hAnsi="Calibri" w:cs="Times New Roman"/>
                                <w:b w:val="0"/>
                                <w:caps w:val="0"/>
                                <w:color w:val="585756"/>
                                <w:kern w:val="0"/>
                                <w:sz w:val="24"/>
                                <w:lang w:val="fr-BE"/>
                              </w:rPr>
                              <w:t>U</w:t>
                            </w:r>
                            <w:r w:rsidR="005A2AA4" w:rsidRPr="005A2AA4">
                              <w:rPr>
                                <w:rFonts w:ascii="Calibri" w:eastAsia="Calibri" w:hAnsi="Calibri" w:cs="Times New Roman"/>
                                <w:b w:val="0"/>
                                <w:caps w:val="0"/>
                                <w:color w:val="585756"/>
                                <w:kern w:val="0"/>
                                <w:sz w:val="24"/>
                                <w:lang w:val="fr-BE"/>
                              </w:rPr>
                              <w:t>bangi a Gemena</w:t>
                            </w:r>
                          </w:p>
                          <w:p w14:paraId="196E28D0" w14:textId="48534D14" w:rsidR="00C06A66" w:rsidRPr="00EE31A3" w:rsidRDefault="00C06A66" w:rsidP="00C06A66">
                            <w:pPr>
                              <w:pStyle w:val="CTBSoustitre"/>
                              <w:ind w:left="0"/>
                              <w:rPr>
                                <w:rFonts w:ascii="Calibri" w:eastAsia="Calibri" w:hAnsi="Calibri" w:cs="Times New Roman"/>
                                <w:b w:val="0"/>
                                <w:caps w:val="0"/>
                                <w:color w:val="585756"/>
                                <w:kern w:val="0"/>
                                <w:sz w:val="24"/>
                                <w:lang w:val="fr-BE"/>
                              </w:rPr>
                            </w:pPr>
                            <w:r w:rsidRPr="00EE31A3">
                              <w:rPr>
                                <w:rFonts w:ascii="Calibri" w:eastAsia="Calibri" w:hAnsi="Calibri" w:cs="Times New Roman"/>
                                <w:b w:val="0"/>
                                <w:caps w:val="0"/>
                                <w:color w:val="585756"/>
                                <w:kern w:val="0"/>
                                <w:sz w:val="24"/>
                                <w:lang w:val="fr-BE"/>
                              </w:rPr>
                              <w:t>Pays</w:t>
                            </w:r>
                            <w:r w:rsidR="005A2AA4">
                              <w:rPr>
                                <w:rFonts w:ascii="Calibri" w:eastAsia="Calibri" w:hAnsi="Calibri" w:cs="Times New Roman"/>
                                <w:b w:val="0"/>
                                <w:caps w:val="0"/>
                                <w:color w:val="585756"/>
                                <w:kern w:val="0"/>
                                <w:sz w:val="24"/>
                                <w:lang w:val="fr-BE"/>
                              </w:rPr>
                              <w:t> : RD Congo</w:t>
                            </w:r>
                          </w:p>
                          <w:p w14:paraId="32207460" w14:textId="1027ADD4" w:rsidR="00C06A66" w:rsidRPr="00483842" w:rsidRDefault="00483842" w:rsidP="00C06A66">
                            <w:pPr>
                              <w:pStyle w:val="Titrecouverture"/>
                              <w:rPr>
                                <w:color w:val="FF0000"/>
                                <w:sz w:val="24"/>
                                <w:szCs w:val="24"/>
                              </w:rPr>
                            </w:pPr>
                            <w:r w:rsidRPr="00483842">
                              <w:rPr>
                                <w:color w:val="FF0000"/>
                                <w:sz w:val="24"/>
                                <w:szCs w:val="24"/>
                              </w:rPr>
                              <w:t>Procédure négociée directe avec publication (PNDAP)</w:t>
                            </w:r>
                          </w:p>
                          <w:p w14:paraId="221D6549" w14:textId="560D8DB1" w:rsidR="00C06A66" w:rsidRPr="005A2AA4" w:rsidRDefault="005A2AA4" w:rsidP="00C06A66">
                            <w:pPr>
                              <w:pStyle w:val="Titrecouverture"/>
                              <w:rPr>
                                <w:color w:val="FF0000"/>
                                <w:sz w:val="36"/>
                              </w:rPr>
                            </w:pPr>
                            <w:r w:rsidRPr="005A2AA4">
                              <w:rPr>
                                <w:color w:val="FF0000"/>
                                <w:sz w:val="24"/>
                                <w:szCs w:val="24"/>
                              </w:rPr>
                              <w:t>COD22002-10358</w:t>
                            </w:r>
                          </w:p>
                          <w:p w14:paraId="5CC37643" w14:textId="77777777" w:rsidR="00C06A66" w:rsidRDefault="00C06A66" w:rsidP="00C06A66">
                            <w:pPr>
                              <w:pStyle w:val="Titrecouverture"/>
                              <w:rPr>
                                <w:sz w:val="36"/>
                              </w:rPr>
                            </w:pPr>
                          </w:p>
                          <w:p w14:paraId="519CD2E3" w14:textId="77777777" w:rsidR="00C06A66" w:rsidRDefault="00C06A66" w:rsidP="00C06A66">
                            <w:pPr>
                              <w:pStyle w:val="Titrecouverture"/>
                              <w:rPr>
                                <w:sz w:val="36"/>
                              </w:rPr>
                            </w:pPr>
                          </w:p>
                          <w:p w14:paraId="0853338C" w14:textId="77777777" w:rsidR="00C06A66" w:rsidRDefault="00C06A66" w:rsidP="00C06A66">
                            <w:pPr>
                              <w:pStyle w:val="Titrecouverture"/>
                              <w:rPr>
                                <w:sz w:val="36"/>
                              </w:rPr>
                            </w:pPr>
                          </w:p>
                          <w:p w14:paraId="7AED369B" w14:textId="77777777" w:rsidR="00C06A66" w:rsidRDefault="00C06A66" w:rsidP="00C06A66">
                            <w:pPr>
                              <w:pStyle w:val="Titrecouverture"/>
                              <w:rPr>
                                <w:sz w:val="36"/>
                              </w:rPr>
                            </w:pPr>
                          </w:p>
                          <w:p w14:paraId="7954D3B6" w14:textId="77777777" w:rsidR="00C06A66" w:rsidRDefault="00C06A66" w:rsidP="00C06A66">
                            <w:pPr>
                              <w:pStyle w:val="Titrecouverture"/>
                              <w:rPr>
                                <w:sz w:val="36"/>
                              </w:rPr>
                            </w:pPr>
                          </w:p>
                          <w:p w14:paraId="464AF39D" w14:textId="77777777" w:rsidR="00C06A66" w:rsidRDefault="00C06A66" w:rsidP="00C06A66">
                            <w:pPr>
                              <w:pStyle w:val="Titrecouverture"/>
                              <w:rPr>
                                <w:sz w:val="36"/>
                              </w:rPr>
                            </w:pPr>
                          </w:p>
                          <w:p w14:paraId="4470A9AC" w14:textId="77777777" w:rsidR="00C06A66" w:rsidRPr="004145B4" w:rsidRDefault="00C06A66" w:rsidP="00C06A66">
                            <w:pPr>
                              <w:pStyle w:val="Titrecouverture"/>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1828B1F" id="_x0000_t202" coordsize="21600,21600" o:spt="202" path="m,l,21600r21600,l21600,xe">
                <v:stroke joinstyle="miter"/>
                <v:path gradientshapeok="t" o:connecttype="rect"/>
              </v:shapetype>
              <v:shape id="Text Box 1" o:spid="_x0000_s1026" type="#_x0000_t202" style="position:absolute;margin-left:-22.1pt;margin-top:242.6pt;width:310.5pt;height:188.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" fillcolor="window" stroked="f" strokeweight=".5pt">
                <v:textbox>
                  <w:txbxContent>
                    <w:p w14:paraId="68200AC3" w14:textId="069C2CCA" w:rsidR="00C06A66" w:rsidRDefault="00C06A66" w:rsidP="00C06A66">
                      <w:pPr>
                        <w:pStyle w:val="Titrecouverture"/>
                      </w:pPr>
                      <w:r>
                        <w:t xml:space="preserve">Cahier spécial des charges </w:t>
                      </w:r>
                    </w:p>
                    <w:p w14:paraId="3049C743" w14:textId="1F54786A" w:rsidR="00C06A66" w:rsidRPr="00EE31A3" w:rsidRDefault="00C06A66" w:rsidP="00C06A66">
                      <w:pPr>
                        <w:pStyle w:val="CTBSoustitre"/>
                        <w:ind w:left="0"/>
                        <w:rPr>
                          <w:rFonts w:ascii="Calibri" w:eastAsia="Calibri" w:hAnsi="Calibri" w:cs="Times New Roman"/>
                          <w:b w:val="0"/>
                          <w:caps w:val="0"/>
                          <w:color w:val="585756"/>
                          <w:kern w:val="0"/>
                          <w:sz w:val="24"/>
                          <w:lang w:val="fr-BE"/>
                        </w:rPr>
                      </w:pPr>
                      <w:r w:rsidRPr="00EE31A3">
                        <w:rPr>
                          <w:rFonts w:ascii="Calibri" w:eastAsia="Calibri" w:hAnsi="Calibri" w:cs="Times New Roman"/>
                          <w:b w:val="0"/>
                          <w:caps w:val="0"/>
                          <w:color w:val="585756"/>
                          <w:kern w:val="0"/>
                          <w:sz w:val="24"/>
                          <w:lang w:val="fr-BE"/>
                        </w:rPr>
                        <w:t xml:space="preserve">Marché de travaux </w:t>
                      </w:r>
                      <w:r w:rsidR="005A2AA4" w:rsidRPr="005A2AA4">
                        <w:rPr>
                          <w:rFonts w:ascii="Calibri" w:eastAsia="Calibri" w:hAnsi="Calibri" w:cs="Times New Roman"/>
                          <w:b w:val="0"/>
                          <w:caps w:val="0"/>
                          <w:color w:val="585756"/>
                          <w:kern w:val="0"/>
                          <w:sz w:val="24"/>
                          <w:lang w:val="fr-BE"/>
                        </w:rPr>
                        <w:t>de construction de deux blocs latrine</w:t>
                      </w:r>
                      <w:r w:rsidR="005A2AA4">
                        <w:rPr>
                          <w:rFonts w:ascii="Calibri" w:eastAsia="Calibri" w:hAnsi="Calibri" w:cs="Times New Roman"/>
                          <w:b w:val="0"/>
                          <w:caps w:val="0"/>
                          <w:color w:val="585756"/>
                          <w:kern w:val="0"/>
                          <w:sz w:val="24"/>
                          <w:lang w:val="fr-BE"/>
                        </w:rPr>
                        <w:t>s</w:t>
                      </w:r>
                      <w:r w:rsidR="005A2AA4" w:rsidRPr="005A2AA4">
                        <w:rPr>
                          <w:rFonts w:ascii="Calibri" w:eastAsia="Calibri" w:hAnsi="Calibri" w:cs="Times New Roman"/>
                          <w:b w:val="0"/>
                          <w:caps w:val="0"/>
                          <w:color w:val="585756"/>
                          <w:kern w:val="0"/>
                          <w:sz w:val="24"/>
                          <w:lang w:val="fr-BE"/>
                        </w:rPr>
                        <w:t xml:space="preserve"> inclusive</w:t>
                      </w:r>
                      <w:r w:rsidR="005A2AA4">
                        <w:rPr>
                          <w:rFonts w:ascii="Calibri" w:eastAsia="Calibri" w:hAnsi="Calibri" w:cs="Times New Roman"/>
                          <w:b w:val="0"/>
                          <w:caps w:val="0"/>
                          <w:color w:val="585756"/>
                          <w:kern w:val="0"/>
                          <w:sz w:val="24"/>
                          <w:lang w:val="fr-BE"/>
                        </w:rPr>
                        <w:t>s</w:t>
                      </w:r>
                      <w:r w:rsidR="005A2AA4" w:rsidRPr="005A2AA4">
                        <w:rPr>
                          <w:rFonts w:ascii="Calibri" w:eastAsia="Calibri" w:hAnsi="Calibri" w:cs="Times New Roman"/>
                          <w:b w:val="0"/>
                          <w:caps w:val="0"/>
                          <w:color w:val="585756"/>
                          <w:kern w:val="0"/>
                          <w:sz w:val="24"/>
                          <w:lang w:val="fr-BE"/>
                        </w:rPr>
                        <w:t xml:space="preserve"> avec espace de dignité dans 2 écoles (</w:t>
                      </w:r>
                      <w:r w:rsidR="005A2AA4">
                        <w:rPr>
                          <w:rFonts w:ascii="Calibri" w:eastAsia="Calibri" w:hAnsi="Calibri" w:cs="Times New Roman"/>
                          <w:b w:val="0"/>
                          <w:caps w:val="0"/>
                          <w:color w:val="585756"/>
                          <w:kern w:val="0"/>
                          <w:sz w:val="24"/>
                          <w:lang w:val="fr-BE"/>
                        </w:rPr>
                        <w:t>B</w:t>
                      </w:r>
                      <w:r w:rsidR="005A2AA4" w:rsidRPr="005A2AA4">
                        <w:rPr>
                          <w:rFonts w:ascii="Calibri" w:eastAsia="Calibri" w:hAnsi="Calibri" w:cs="Times New Roman"/>
                          <w:b w:val="0"/>
                          <w:caps w:val="0"/>
                          <w:color w:val="585756"/>
                          <w:kern w:val="0"/>
                          <w:sz w:val="24"/>
                          <w:lang w:val="fr-BE"/>
                        </w:rPr>
                        <w:t xml:space="preserve">oboto 3 et </w:t>
                      </w:r>
                      <w:r w:rsidR="005A2AA4">
                        <w:rPr>
                          <w:rFonts w:ascii="Calibri" w:eastAsia="Calibri" w:hAnsi="Calibri" w:cs="Times New Roman"/>
                          <w:b w:val="0"/>
                          <w:caps w:val="0"/>
                          <w:color w:val="585756"/>
                          <w:kern w:val="0"/>
                          <w:sz w:val="24"/>
                          <w:lang w:val="fr-BE"/>
                        </w:rPr>
                        <w:t>EDAP</w:t>
                      </w:r>
                      <w:r w:rsidR="005A2AA4" w:rsidRPr="005A2AA4">
                        <w:rPr>
                          <w:rFonts w:ascii="Calibri" w:eastAsia="Calibri" w:hAnsi="Calibri" w:cs="Times New Roman"/>
                          <w:b w:val="0"/>
                          <w:caps w:val="0"/>
                          <w:color w:val="585756"/>
                          <w:kern w:val="0"/>
                          <w:sz w:val="24"/>
                          <w:lang w:val="fr-BE"/>
                        </w:rPr>
                        <w:t>-</w:t>
                      </w:r>
                      <w:r w:rsidR="005A2AA4">
                        <w:rPr>
                          <w:rFonts w:ascii="Calibri" w:eastAsia="Calibri" w:hAnsi="Calibri" w:cs="Times New Roman"/>
                          <w:b w:val="0"/>
                          <w:caps w:val="0"/>
                          <w:color w:val="585756"/>
                          <w:kern w:val="0"/>
                          <w:sz w:val="24"/>
                          <w:lang w:val="fr-BE"/>
                        </w:rPr>
                        <w:t>ISP</w:t>
                      </w:r>
                      <w:r w:rsidR="005A2AA4" w:rsidRPr="005A2AA4">
                        <w:rPr>
                          <w:rFonts w:ascii="Calibri" w:eastAsia="Calibri" w:hAnsi="Calibri" w:cs="Times New Roman"/>
                          <w:b w:val="0"/>
                          <w:caps w:val="0"/>
                          <w:color w:val="585756"/>
                          <w:kern w:val="0"/>
                          <w:sz w:val="24"/>
                          <w:lang w:val="fr-BE"/>
                        </w:rPr>
                        <w:t>)</w:t>
                      </w:r>
                      <w:r w:rsidR="005A2AA4">
                        <w:rPr>
                          <w:rFonts w:ascii="Calibri" w:eastAsia="Calibri" w:hAnsi="Calibri" w:cs="Times New Roman"/>
                          <w:b w:val="0"/>
                          <w:caps w:val="0"/>
                          <w:color w:val="585756"/>
                          <w:kern w:val="0"/>
                          <w:sz w:val="24"/>
                          <w:lang w:val="fr-BE"/>
                        </w:rPr>
                        <w:t xml:space="preserve"> et </w:t>
                      </w:r>
                      <w:r w:rsidR="005A2AA4" w:rsidRPr="005A2AA4">
                        <w:rPr>
                          <w:rFonts w:ascii="Calibri" w:eastAsia="Calibri" w:hAnsi="Calibri" w:cs="Times New Roman"/>
                          <w:b w:val="0"/>
                          <w:caps w:val="0"/>
                          <w:color w:val="585756"/>
                          <w:kern w:val="0"/>
                          <w:sz w:val="24"/>
                          <w:lang w:val="fr-BE"/>
                        </w:rPr>
                        <w:t xml:space="preserve">réhabilitation de la salle de bibliothèque numérique </w:t>
                      </w:r>
                      <w:r w:rsidR="005A2AA4">
                        <w:rPr>
                          <w:rFonts w:ascii="Calibri" w:eastAsia="Calibri" w:hAnsi="Calibri" w:cs="Times New Roman"/>
                          <w:b w:val="0"/>
                          <w:caps w:val="0"/>
                          <w:color w:val="585756"/>
                          <w:kern w:val="0"/>
                          <w:sz w:val="24"/>
                          <w:lang w:val="fr-BE"/>
                        </w:rPr>
                        <w:t>EP</w:t>
                      </w:r>
                      <w:r w:rsidR="005A2AA4" w:rsidRPr="005A2AA4">
                        <w:rPr>
                          <w:rFonts w:ascii="Calibri" w:eastAsia="Calibri" w:hAnsi="Calibri" w:cs="Times New Roman"/>
                          <w:b w:val="0"/>
                          <w:caps w:val="0"/>
                          <w:color w:val="585756"/>
                          <w:kern w:val="0"/>
                          <w:sz w:val="24"/>
                          <w:lang w:val="fr-BE"/>
                        </w:rPr>
                        <w:t xml:space="preserve"> </w:t>
                      </w:r>
                      <w:r w:rsidR="005A2AA4">
                        <w:rPr>
                          <w:rFonts w:ascii="Calibri" w:eastAsia="Calibri" w:hAnsi="Calibri" w:cs="Times New Roman"/>
                          <w:b w:val="0"/>
                          <w:caps w:val="0"/>
                          <w:color w:val="585756"/>
                          <w:kern w:val="0"/>
                          <w:sz w:val="24"/>
                          <w:lang w:val="fr-BE"/>
                        </w:rPr>
                        <w:t>EDAP</w:t>
                      </w:r>
                      <w:r w:rsidR="005A2AA4" w:rsidRPr="005A2AA4">
                        <w:rPr>
                          <w:rFonts w:ascii="Calibri" w:eastAsia="Calibri" w:hAnsi="Calibri" w:cs="Times New Roman"/>
                          <w:b w:val="0"/>
                          <w:caps w:val="0"/>
                          <w:color w:val="585756"/>
                          <w:kern w:val="0"/>
                          <w:sz w:val="24"/>
                          <w:lang w:val="fr-BE"/>
                        </w:rPr>
                        <w:t xml:space="preserve"> au </w:t>
                      </w:r>
                      <w:r w:rsidR="005A2AA4">
                        <w:rPr>
                          <w:rFonts w:ascii="Calibri" w:eastAsia="Calibri" w:hAnsi="Calibri" w:cs="Times New Roman"/>
                          <w:b w:val="0"/>
                          <w:caps w:val="0"/>
                          <w:color w:val="585756"/>
                          <w:kern w:val="0"/>
                          <w:sz w:val="24"/>
                          <w:lang w:val="fr-BE"/>
                        </w:rPr>
                        <w:t>S</w:t>
                      </w:r>
                      <w:r w:rsidR="005A2AA4" w:rsidRPr="005A2AA4">
                        <w:rPr>
                          <w:rFonts w:ascii="Calibri" w:eastAsia="Calibri" w:hAnsi="Calibri" w:cs="Times New Roman"/>
                          <w:b w:val="0"/>
                          <w:caps w:val="0"/>
                          <w:color w:val="585756"/>
                          <w:kern w:val="0"/>
                          <w:sz w:val="24"/>
                          <w:lang w:val="fr-BE"/>
                        </w:rPr>
                        <w:t>ud-</w:t>
                      </w:r>
                      <w:r w:rsidR="005A2AA4">
                        <w:rPr>
                          <w:rFonts w:ascii="Calibri" w:eastAsia="Calibri" w:hAnsi="Calibri" w:cs="Times New Roman"/>
                          <w:b w:val="0"/>
                          <w:caps w:val="0"/>
                          <w:color w:val="585756"/>
                          <w:kern w:val="0"/>
                          <w:sz w:val="24"/>
                          <w:lang w:val="fr-BE"/>
                        </w:rPr>
                        <w:t>U</w:t>
                      </w:r>
                      <w:r w:rsidR="005A2AA4" w:rsidRPr="005A2AA4">
                        <w:rPr>
                          <w:rFonts w:ascii="Calibri" w:eastAsia="Calibri" w:hAnsi="Calibri" w:cs="Times New Roman"/>
                          <w:b w:val="0"/>
                          <w:caps w:val="0"/>
                          <w:color w:val="585756"/>
                          <w:kern w:val="0"/>
                          <w:sz w:val="24"/>
                          <w:lang w:val="fr-BE"/>
                        </w:rPr>
                        <w:t>bangi a Gemena</w:t>
                      </w:r>
                    </w:p>
                    <w:p w14:paraId="196E28D0" w14:textId="48534D14" w:rsidR="00C06A66" w:rsidRPr="00EE31A3" w:rsidRDefault="00C06A66" w:rsidP="00C06A66">
                      <w:pPr>
                        <w:pStyle w:val="CTBSoustitre"/>
                        <w:ind w:left="0"/>
                        <w:rPr>
                          <w:rFonts w:ascii="Calibri" w:eastAsia="Calibri" w:hAnsi="Calibri" w:cs="Times New Roman"/>
                          <w:b w:val="0"/>
                          <w:caps w:val="0"/>
                          <w:color w:val="585756"/>
                          <w:kern w:val="0"/>
                          <w:sz w:val="24"/>
                          <w:lang w:val="fr-BE"/>
                        </w:rPr>
                      </w:pPr>
                      <w:r w:rsidRPr="00EE31A3">
                        <w:rPr>
                          <w:rFonts w:ascii="Calibri" w:eastAsia="Calibri" w:hAnsi="Calibri" w:cs="Times New Roman"/>
                          <w:b w:val="0"/>
                          <w:caps w:val="0"/>
                          <w:color w:val="585756"/>
                          <w:kern w:val="0"/>
                          <w:sz w:val="24"/>
                          <w:lang w:val="fr-BE"/>
                        </w:rPr>
                        <w:t>Pays</w:t>
                      </w:r>
                      <w:r w:rsidR="005A2AA4">
                        <w:rPr>
                          <w:rFonts w:ascii="Calibri" w:eastAsia="Calibri" w:hAnsi="Calibri" w:cs="Times New Roman"/>
                          <w:b w:val="0"/>
                          <w:caps w:val="0"/>
                          <w:color w:val="585756"/>
                          <w:kern w:val="0"/>
                          <w:sz w:val="24"/>
                          <w:lang w:val="fr-BE"/>
                        </w:rPr>
                        <w:t> : RD Congo</w:t>
                      </w:r>
                    </w:p>
                    <w:p w14:paraId="32207460" w14:textId="1027ADD4" w:rsidR="00C06A66" w:rsidRPr="00483842" w:rsidRDefault="00483842" w:rsidP="00C06A66">
                      <w:pPr>
                        <w:pStyle w:val="Titrecouverture"/>
                        <w:rPr>
                          <w:color w:val="FF0000"/>
                          <w:sz w:val="24"/>
                          <w:szCs w:val="24"/>
                        </w:rPr>
                      </w:pPr>
                      <w:r w:rsidRPr="00483842">
                        <w:rPr>
                          <w:color w:val="FF0000"/>
                          <w:sz w:val="24"/>
                          <w:szCs w:val="24"/>
                        </w:rPr>
                        <w:t>Procédure négociée directe avec publication (PNDAP)</w:t>
                      </w:r>
                    </w:p>
                    <w:p w14:paraId="221D6549" w14:textId="560D8DB1" w:rsidR="00C06A66" w:rsidRPr="005A2AA4" w:rsidRDefault="005A2AA4" w:rsidP="00C06A66">
                      <w:pPr>
                        <w:pStyle w:val="Titrecouverture"/>
                        <w:rPr>
                          <w:color w:val="FF0000"/>
                          <w:sz w:val="36"/>
                        </w:rPr>
                      </w:pPr>
                      <w:r w:rsidRPr="005A2AA4">
                        <w:rPr>
                          <w:color w:val="FF0000"/>
                          <w:sz w:val="24"/>
                          <w:szCs w:val="24"/>
                        </w:rPr>
                        <w:t>COD22002-10358</w:t>
                      </w:r>
                    </w:p>
                    <w:p w14:paraId="5CC37643" w14:textId="77777777" w:rsidR="00C06A66" w:rsidRDefault="00C06A66" w:rsidP="00C06A66">
                      <w:pPr>
                        <w:pStyle w:val="Titrecouverture"/>
                        <w:rPr>
                          <w:sz w:val="36"/>
                        </w:rPr>
                      </w:pPr>
                    </w:p>
                    <w:p w14:paraId="519CD2E3" w14:textId="77777777" w:rsidR="00C06A66" w:rsidRDefault="00C06A66" w:rsidP="00C06A66">
                      <w:pPr>
                        <w:pStyle w:val="Titrecouverture"/>
                        <w:rPr>
                          <w:sz w:val="36"/>
                        </w:rPr>
                      </w:pPr>
                    </w:p>
                    <w:p w14:paraId="0853338C" w14:textId="77777777" w:rsidR="00C06A66" w:rsidRDefault="00C06A66" w:rsidP="00C06A66">
                      <w:pPr>
                        <w:pStyle w:val="Titrecouverture"/>
                        <w:rPr>
                          <w:sz w:val="36"/>
                        </w:rPr>
                      </w:pPr>
                    </w:p>
                    <w:p w14:paraId="7AED369B" w14:textId="77777777" w:rsidR="00C06A66" w:rsidRDefault="00C06A66" w:rsidP="00C06A66">
                      <w:pPr>
                        <w:pStyle w:val="Titrecouverture"/>
                        <w:rPr>
                          <w:sz w:val="36"/>
                        </w:rPr>
                      </w:pPr>
                    </w:p>
                    <w:p w14:paraId="7954D3B6" w14:textId="77777777" w:rsidR="00C06A66" w:rsidRDefault="00C06A66" w:rsidP="00C06A66">
                      <w:pPr>
                        <w:pStyle w:val="Titrecouverture"/>
                        <w:rPr>
                          <w:sz w:val="36"/>
                        </w:rPr>
                      </w:pPr>
                    </w:p>
                    <w:p w14:paraId="464AF39D" w14:textId="77777777" w:rsidR="00C06A66" w:rsidRDefault="00C06A66" w:rsidP="00C06A66">
                      <w:pPr>
                        <w:pStyle w:val="Titrecouverture"/>
                        <w:rPr>
                          <w:sz w:val="36"/>
                        </w:rPr>
                      </w:pPr>
                    </w:p>
                    <w:p w14:paraId="4470A9AC" w14:textId="77777777" w:rsidR="00C06A66" w:rsidRPr="004145B4" w:rsidRDefault="00C06A66" w:rsidP="00C06A66">
                      <w:pPr>
                        <w:pStyle w:val="Titrecouverture"/>
                        <w:rPr>
                          <w:sz w:val="24"/>
                          <w:szCs w:val="24"/>
                        </w:rPr>
                      </w:pPr>
                    </w:p>
                  </w:txbxContent>
                </v:textbox>
                <w10:wrap anchory="page"/>
                <w10:anchorlock/>
              </v:shape>
            </w:pict>
          </mc:Fallback>
        </mc:AlternateContent>
      </w:r>
    </w:p>
    <w:p w14:paraId="147448F0" w14:textId="77777777" w:rsidR="00C06A66" w:rsidRPr="0023133B" w:rsidRDefault="00C06A66" w:rsidP="00C06A66">
      <w:pPr>
        <w:pStyle w:val="En-ttedetabledesmatires"/>
        <w:spacing w:after="240"/>
        <w:rPr>
          <w:color w:val="585756"/>
          <w:lang w:val="fr-FR"/>
        </w:rPr>
      </w:pPr>
      <w:bookmarkStart w:id="1" w:name="Index_Signet"/>
      <w:bookmarkEnd w:id="1"/>
      <w:r w:rsidRPr="0023133B">
        <w:rPr>
          <w:color w:val="585756"/>
          <w:lang w:val="fr-FR"/>
        </w:rPr>
        <w:lastRenderedPageBreak/>
        <w:t>Table des matières</w:t>
      </w:r>
    </w:p>
    <w:p w14:paraId="2F27CB7C" w14:textId="7EE973BC" w:rsidR="00A03875" w:rsidRPr="008513B2" w:rsidRDefault="17079118" w:rsidP="008513B2">
      <w:pPr>
        <w:pStyle w:val="TM3"/>
        <w:tabs>
          <w:tab w:val="clear" w:pos="851"/>
          <w:tab w:val="clear" w:pos="9060"/>
          <w:tab w:val="left" w:pos="879"/>
          <w:tab w:val="left" w:pos="1050"/>
          <w:tab w:val="right" w:leader="dot" w:pos="8490"/>
        </w:tabs>
        <w:spacing w:after="100" w:line="276" w:lineRule="auto"/>
        <w:ind w:left="210"/>
        <w:rPr>
          <w:rStyle w:val="Lienhypertexte"/>
          <w:rFonts w:ascii="Calibri" w:eastAsia="Calibri" w:hAnsi="Calibri"/>
          <w:noProof w:val="0"/>
          <w:color w:val="auto"/>
          <w:sz w:val="21"/>
          <w:lang w:val="fr-BE"/>
        </w:rPr>
      </w:pPr>
      <w:r>
        <w:rPr>
          <w:b/>
          <w:bCs/>
          <w:caps/>
          <w:sz w:val="24"/>
          <w:lang w:val="nl-NL" w:eastAsia="nl-NL"/>
        </w:rPr>
        <w:fldChar w:fldCharType="begin"/>
      </w:r>
      <w:r w:rsidR="00C06A66">
        <w:instrText>TOC \o "1-3" \h \z</w:instrText>
      </w:r>
      <w:r>
        <w:rPr>
          <w:b/>
          <w:bCs/>
          <w:caps/>
          <w:sz w:val="24"/>
          <w:lang w:val="nl-NL" w:eastAsia="nl-NL"/>
        </w:rPr>
        <w:fldChar w:fldCharType="separate"/>
      </w:r>
      <w:hyperlink w:anchor="_Toc652659645">
        <w:r w:rsidRPr="008513B2">
          <w:rPr>
            <w:rStyle w:val="Lienhypertexte"/>
            <w:rFonts w:ascii="Calibri" w:eastAsia="Calibri" w:hAnsi="Calibri"/>
            <w:noProof w:val="0"/>
            <w:color w:val="auto"/>
            <w:sz w:val="21"/>
            <w:szCs w:val="22"/>
            <w:lang w:val="fr-BE"/>
          </w:rPr>
          <w:t>1</w:t>
        </w:r>
        <w:r w:rsidR="00C06A66" w:rsidRPr="008513B2">
          <w:rPr>
            <w:rStyle w:val="Lienhypertexte"/>
            <w:rFonts w:ascii="Calibri" w:eastAsia="Calibri" w:hAnsi="Calibri"/>
            <w:noProof w:val="0"/>
            <w:color w:val="auto"/>
            <w:sz w:val="21"/>
            <w:szCs w:val="22"/>
            <w:lang w:val="fr-BE"/>
          </w:rPr>
          <w:tab/>
        </w:r>
        <w:r w:rsidRPr="008513B2">
          <w:rPr>
            <w:rStyle w:val="Lienhypertexte"/>
            <w:rFonts w:ascii="Calibri" w:eastAsia="Calibri" w:hAnsi="Calibri"/>
            <w:noProof w:val="0"/>
            <w:color w:val="auto"/>
            <w:sz w:val="21"/>
            <w:szCs w:val="22"/>
            <w:lang w:val="fr-BE"/>
          </w:rPr>
          <w:t>Dispositions administratives et contractuelles</w:t>
        </w:r>
        <w:r w:rsidR="00C06A66" w:rsidRPr="008513B2">
          <w:rPr>
            <w:rStyle w:val="Lienhypertexte"/>
            <w:rFonts w:ascii="Calibri" w:eastAsia="Calibri" w:hAnsi="Calibri"/>
            <w:noProof w:val="0"/>
            <w:color w:val="auto"/>
            <w:sz w:val="21"/>
            <w:szCs w:val="22"/>
            <w:lang w:val="fr-BE"/>
          </w:rPr>
          <w:tab/>
        </w:r>
        <w:r w:rsidR="00C06A66" w:rsidRPr="008513B2">
          <w:rPr>
            <w:rStyle w:val="Lienhypertexte"/>
            <w:rFonts w:ascii="Calibri" w:eastAsia="Calibri" w:hAnsi="Calibri"/>
            <w:noProof w:val="0"/>
            <w:color w:val="auto"/>
            <w:sz w:val="21"/>
            <w:szCs w:val="22"/>
            <w:lang w:val="fr-BE"/>
          </w:rPr>
          <w:fldChar w:fldCharType="begin"/>
        </w:r>
        <w:r w:rsidR="00C06A66" w:rsidRPr="008513B2">
          <w:rPr>
            <w:rStyle w:val="Lienhypertexte"/>
            <w:rFonts w:ascii="Calibri" w:eastAsia="Calibri" w:hAnsi="Calibri"/>
            <w:noProof w:val="0"/>
            <w:color w:val="auto"/>
            <w:sz w:val="21"/>
            <w:szCs w:val="22"/>
            <w:lang w:val="fr-BE"/>
          </w:rPr>
          <w:instrText>PAGEREF _Toc652659645 \h</w:instrText>
        </w:r>
        <w:r w:rsidR="00C06A66" w:rsidRPr="008513B2">
          <w:rPr>
            <w:rStyle w:val="Lienhypertexte"/>
            <w:rFonts w:ascii="Calibri" w:eastAsia="Calibri" w:hAnsi="Calibri"/>
            <w:noProof w:val="0"/>
            <w:color w:val="auto"/>
            <w:sz w:val="21"/>
            <w:szCs w:val="22"/>
            <w:lang w:val="fr-BE"/>
          </w:rPr>
        </w:r>
        <w:r w:rsidR="00C06A66" w:rsidRPr="008513B2">
          <w:rPr>
            <w:rStyle w:val="Lienhypertexte"/>
            <w:rFonts w:ascii="Calibri" w:eastAsia="Calibri" w:hAnsi="Calibri"/>
            <w:noProof w:val="0"/>
            <w:color w:val="auto"/>
            <w:sz w:val="21"/>
            <w:szCs w:val="22"/>
            <w:lang w:val="fr-BE"/>
          </w:rPr>
          <w:fldChar w:fldCharType="separate"/>
        </w:r>
        <w:r w:rsidR="00B6093D">
          <w:rPr>
            <w:rStyle w:val="Lienhypertexte"/>
            <w:rFonts w:ascii="Calibri" w:eastAsia="Calibri" w:hAnsi="Calibri"/>
            <w:color w:val="auto"/>
            <w:sz w:val="21"/>
            <w:szCs w:val="22"/>
            <w:lang w:val="fr-BE"/>
          </w:rPr>
          <w:t>5</w:t>
        </w:r>
        <w:r w:rsidR="00C06A66" w:rsidRPr="008513B2">
          <w:rPr>
            <w:rStyle w:val="Lienhypertexte"/>
            <w:rFonts w:ascii="Calibri" w:eastAsia="Calibri" w:hAnsi="Calibri"/>
            <w:noProof w:val="0"/>
            <w:color w:val="auto"/>
            <w:sz w:val="21"/>
            <w:szCs w:val="22"/>
            <w:lang w:val="fr-BE"/>
          </w:rPr>
          <w:fldChar w:fldCharType="end"/>
        </w:r>
      </w:hyperlink>
    </w:p>
    <w:p w14:paraId="24B631A2" w14:textId="50607230" w:rsidR="00A03875" w:rsidRPr="008513B2" w:rsidRDefault="17079118" w:rsidP="008513B2">
      <w:pPr>
        <w:pStyle w:val="TM3"/>
        <w:tabs>
          <w:tab w:val="clear" w:pos="851"/>
          <w:tab w:val="clear" w:pos="9060"/>
          <w:tab w:val="left" w:pos="879"/>
          <w:tab w:val="left" w:pos="1050"/>
          <w:tab w:val="right" w:leader="dot" w:pos="8490"/>
        </w:tabs>
        <w:spacing w:after="100" w:line="276" w:lineRule="auto"/>
        <w:ind w:left="210"/>
        <w:rPr>
          <w:rStyle w:val="Lienhypertexte"/>
          <w:rFonts w:ascii="Calibri" w:eastAsia="Calibri" w:hAnsi="Calibri"/>
          <w:noProof w:val="0"/>
          <w:color w:val="auto"/>
          <w:sz w:val="21"/>
          <w:lang w:val="fr-BE"/>
        </w:rPr>
      </w:pPr>
      <w:hyperlink w:anchor="_Toc928802677">
        <w:r w:rsidRPr="008513B2">
          <w:rPr>
            <w:rStyle w:val="Lienhypertexte"/>
            <w:rFonts w:ascii="Calibri" w:eastAsia="Calibri" w:hAnsi="Calibri"/>
            <w:noProof w:val="0"/>
            <w:color w:val="auto"/>
            <w:sz w:val="21"/>
            <w:szCs w:val="22"/>
            <w:lang w:val="fr-BE"/>
          </w:rPr>
          <w:t>1.1</w:t>
        </w:r>
        <w:r w:rsidR="00E02105" w:rsidRPr="008513B2">
          <w:rPr>
            <w:rStyle w:val="Lienhypertexte"/>
            <w:rFonts w:ascii="Calibri" w:eastAsia="Calibri" w:hAnsi="Calibri"/>
            <w:noProof w:val="0"/>
            <w:color w:val="auto"/>
            <w:sz w:val="21"/>
            <w:szCs w:val="22"/>
            <w:lang w:val="fr-BE"/>
          </w:rPr>
          <w:tab/>
        </w:r>
        <w:r w:rsidRPr="008513B2">
          <w:rPr>
            <w:rStyle w:val="Lienhypertexte"/>
            <w:rFonts w:ascii="Calibri" w:eastAsia="Calibri" w:hAnsi="Calibri"/>
            <w:noProof w:val="0"/>
            <w:color w:val="auto"/>
            <w:sz w:val="21"/>
            <w:szCs w:val="22"/>
            <w:lang w:val="fr-BE"/>
          </w:rPr>
          <w:t>Généralités</w:t>
        </w:r>
        <w:r w:rsidR="00E02105" w:rsidRPr="008513B2">
          <w:rPr>
            <w:rStyle w:val="Lienhypertexte"/>
            <w:rFonts w:ascii="Calibri" w:eastAsia="Calibri" w:hAnsi="Calibri"/>
            <w:noProof w:val="0"/>
            <w:color w:val="auto"/>
            <w:sz w:val="21"/>
            <w:szCs w:val="22"/>
            <w:lang w:val="fr-BE"/>
          </w:rPr>
          <w:tab/>
        </w:r>
        <w:r w:rsidR="00E02105" w:rsidRPr="008513B2">
          <w:rPr>
            <w:rStyle w:val="Lienhypertexte"/>
            <w:rFonts w:ascii="Calibri" w:eastAsia="Calibri" w:hAnsi="Calibri"/>
            <w:noProof w:val="0"/>
            <w:color w:val="auto"/>
            <w:sz w:val="21"/>
            <w:szCs w:val="22"/>
            <w:lang w:val="fr-BE"/>
          </w:rPr>
          <w:fldChar w:fldCharType="begin"/>
        </w:r>
        <w:r w:rsidR="00E02105" w:rsidRPr="008513B2">
          <w:rPr>
            <w:rStyle w:val="Lienhypertexte"/>
            <w:rFonts w:ascii="Calibri" w:eastAsia="Calibri" w:hAnsi="Calibri"/>
            <w:noProof w:val="0"/>
            <w:color w:val="auto"/>
            <w:sz w:val="21"/>
            <w:szCs w:val="22"/>
            <w:lang w:val="fr-BE"/>
          </w:rPr>
          <w:instrText>PAGEREF _Toc928802677 \h</w:instrText>
        </w:r>
        <w:r w:rsidR="00E02105" w:rsidRPr="008513B2">
          <w:rPr>
            <w:rStyle w:val="Lienhypertexte"/>
            <w:rFonts w:ascii="Calibri" w:eastAsia="Calibri" w:hAnsi="Calibri"/>
            <w:noProof w:val="0"/>
            <w:color w:val="auto"/>
            <w:sz w:val="21"/>
            <w:szCs w:val="22"/>
            <w:lang w:val="fr-BE"/>
          </w:rPr>
        </w:r>
        <w:r w:rsidR="00E02105" w:rsidRPr="008513B2">
          <w:rPr>
            <w:rStyle w:val="Lienhypertexte"/>
            <w:rFonts w:ascii="Calibri" w:eastAsia="Calibri" w:hAnsi="Calibri"/>
            <w:noProof w:val="0"/>
            <w:color w:val="auto"/>
            <w:sz w:val="21"/>
            <w:szCs w:val="22"/>
            <w:lang w:val="fr-BE"/>
          </w:rPr>
          <w:fldChar w:fldCharType="separate"/>
        </w:r>
        <w:r w:rsidR="00B6093D">
          <w:rPr>
            <w:rStyle w:val="Lienhypertexte"/>
            <w:rFonts w:ascii="Calibri" w:eastAsia="Calibri" w:hAnsi="Calibri"/>
            <w:color w:val="auto"/>
            <w:sz w:val="21"/>
            <w:szCs w:val="22"/>
            <w:lang w:val="fr-BE"/>
          </w:rPr>
          <w:t>5</w:t>
        </w:r>
        <w:r w:rsidR="00E02105" w:rsidRPr="008513B2">
          <w:rPr>
            <w:rStyle w:val="Lienhypertexte"/>
            <w:rFonts w:ascii="Calibri" w:eastAsia="Calibri" w:hAnsi="Calibri"/>
            <w:noProof w:val="0"/>
            <w:color w:val="auto"/>
            <w:sz w:val="21"/>
            <w:szCs w:val="22"/>
            <w:lang w:val="fr-BE"/>
          </w:rPr>
          <w:fldChar w:fldCharType="end"/>
        </w:r>
      </w:hyperlink>
    </w:p>
    <w:p w14:paraId="7C9AE8AB" w14:textId="1F0977D4" w:rsidR="00A03875" w:rsidRPr="008513B2" w:rsidRDefault="17079118" w:rsidP="008513B2">
      <w:pPr>
        <w:pStyle w:val="TM3"/>
        <w:tabs>
          <w:tab w:val="clear" w:pos="851"/>
          <w:tab w:val="clear" w:pos="9060"/>
          <w:tab w:val="left" w:pos="879"/>
          <w:tab w:val="left" w:pos="1050"/>
          <w:tab w:val="right" w:leader="dot" w:pos="8490"/>
        </w:tabs>
        <w:spacing w:after="100" w:line="276" w:lineRule="auto"/>
        <w:ind w:left="210"/>
        <w:rPr>
          <w:rStyle w:val="Lienhypertexte"/>
          <w:rFonts w:ascii="Calibri" w:eastAsia="Calibri" w:hAnsi="Calibri"/>
          <w:noProof w:val="0"/>
          <w:color w:val="auto"/>
          <w:sz w:val="21"/>
          <w:lang w:val="fr-BE"/>
        </w:rPr>
      </w:pPr>
      <w:hyperlink w:anchor="_Toc1625185858">
        <w:r w:rsidRPr="008513B2">
          <w:rPr>
            <w:rStyle w:val="Lienhypertexte"/>
            <w:rFonts w:ascii="Calibri" w:eastAsia="Calibri" w:hAnsi="Calibri"/>
            <w:noProof w:val="0"/>
            <w:color w:val="auto"/>
            <w:sz w:val="21"/>
            <w:szCs w:val="22"/>
            <w:lang w:val="fr-BE"/>
          </w:rPr>
          <w:t>1.1.1</w:t>
        </w:r>
        <w:r w:rsidR="00E02105" w:rsidRPr="008513B2">
          <w:rPr>
            <w:rStyle w:val="Lienhypertexte"/>
            <w:rFonts w:ascii="Calibri" w:eastAsia="Calibri" w:hAnsi="Calibri"/>
            <w:noProof w:val="0"/>
            <w:color w:val="auto"/>
            <w:sz w:val="21"/>
            <w:szCs w:val="22"/>
            <w:lang w:val="fr-BE"/>
          </w:rPr>
          <w:tab/>
        </w:r>
        <w:r w:rsidRPr="008513B2">
          <w:rPr>
            <w:rStyle w:val="Lienhypertexte"/>
            <w:rFonts w:ascii="Calibri" w:eastAsia="Calibri" w:hAnsi="Calibri"/>
            <w:noProof w:val="0"/>
            <w:color w:val="auto"/>
            <w:sz w:val="21"/>
            <w:szCs w:val="22"/>
            <w:lang w:val="fr-BE"/>
          </w:rPr>
          <w:t>Dérogations à l’AR du 14.01.2013</w:t>
        </w:r>
        <w:r w:rsidR="00E02105" w:rsidRPr="008513B2">
          <w:rPr>
            <w:rStyle w:val="Lienhypertexte"/>
            <w:rFonts w:ascii="Calibri" w:eastAsia="Calibri" w:hAnsi="Calibri"/>
            <w:noProof w:val="0"/>
            <w:color w:val="auto"/>
            <w:sz w:val="21"/>
            <w:szCs w:val="22"/>
            <w:lang w:val="fr-BE"/>
          </w:rPr>
          <w:tab/>
        </w:r>
        <w:r w:rsidR="00E02105" w:rsidRPr="008513B2">
          <w:rPr>
            <w:rStyle w:val="Lienhypertexte"/>
            <w:rFonts w:ascii="Calibri" w:eastAsia="Calibri" w:hAnsi="Calibri"/>
            <w:noProof w:val="0"/>
            <w:color w:val="auto"/>
            <w:sz w:val="21"/>
            <w:szCs w:val="22"/>
            <w:lang w:val="fr-BE"/>
          </w:rPr>
          <w:fldChar w:fldCharType="begin"/>
        </w:r>
        <w:r w:rsidR="00E02105" w:rsidRPr="008513B2">
          <w:rPr>
            <w:rStyle w:val="Lienhypertexte"/>
            <w:rFonts w:ascii="Calibri" w:eastAsia="Calibri" w:hAnsi="Calibri"/>
            <w:noProof w:val="0"/>
            <w:color w:val="auto"/>
            <w:sz w:val="21"/>
            <w:szCs w:val="22"/>
            <w:lang w:val="fr-BE"/>
          </w:rPr>
          <w:instrText>PAGEREF _Toc1625185858 \h</w:instrText>
        </w:r>
        <w:r w:rsidR="00E02105" w:rsidRPr="008513B2">
          <w:rPr>
            <w:rStyle w:val="Lienhypertexte"/>
            <w:rFonts w:ascii="Calibri" w:eastAsia="Calibri" w:hAnsi="Calibri"/>
            <w:noProof w:val="0"/>
            <w:color w:val="auto"/>
            <w:sz w:val="21"/>
            <w:szCs w:val="22"/>
            <w:lang w:val="fr-BE"/>
          </w:rPr>
        </w:r>
        <w:r w:rsidR="00E02105" w:rsidRPr="008513B2">
          <w:rPr>
            <w:rStyle w:val="Lienhypertexte"/>
            <w:rFonts w:ascii="Calibri" w:eastAsia="Calibri" w:hAnsi="Calibri"/>
            <w:noProof w:val="0"/>
            <w:color w:val="auto"/>
            <w:sz w:val="21"/>
            <w:szCs w:val="22"/>
            <w:lang w:val="fr-BE"/>
          </w:rPr>
          <w:fldChar w:fldCharType="separate"/>
        </w:r>
        <w:r w:rsidR="00B6093D">
          <w:rPr>
            <w:rStyle w:val="Lienhypertexte"/>
            <w:rFonts w:ascii="Calibri" w:eastAsia="Calibri" w:hAnsi="Calibri"/>
            <w:color w:val="auto"/>
            <w:sz w:val="21"/>
            <w:szCs w:val="22"/>
            <w:lang w:val="fr-BE"/>
          </w:rPr>
          <w:t>5</w:t>
        </w:r>
        <w:r w:rsidR="00E02105" w:rsidRPr="008513B2">
          <w:rPr>
            <w:rStyle w:val="Lienhypertexte"/>
            <w:rFonts w:ascii="Calibri" w:eastAsia="Calibri" w:hAnsi="Calibri"/>
            <w:noProof w:val="0"/>
            <w:color w:val="auto"/>
            <w:sz w:val="21"/>
            <w:szCs w:val="22"/>
            <w:lang w:val="fr-BE"/>
          </w:rPr>
          <w:fldChar w:fldCharType="end"/>
        </w:r>
      </w:hyperlink>
    </w:p>
    <w:p w14:paraId="5DDCD9A3" w14:textId="4946B211" w:rsidR="00A03875" w:rsidRPr="008513B2" w:rsidRDefault="17079118" w:rsidP="008513B2">
      <w:pPr>
        <w:pStyle w:val="TM3"/>
        <w:tabs>
          <w:tab w:val="clear" w:pos="851"/>
          <w:tab w:val="clear" w:pos="9060"/>
          <w:tab w:val="left" w:pos="879"/>
          <w:tab w:val="left" w:pos="1050"/>
          <w:tab w:val="right" w:leader="dot" w:pos="8490"/>
        </w:tabs>
        <w:spacing w:after="100" w:line="276" w:lineRule="auto"/>
        <w:ind w:left="210"/>
        <w:rPr>
          <w:rStyle w:val="Lienhypertexte"/>
          <w:rFonts w:ascii="Calibri" w:eastAsia="Calibri" w:hAnsi="Calibri"/>
          <w:noProof w:val="0"/>
          <w:color w:val="auto"/>
          <w:sz w:val="21"/>
          <w:lang w:val="fr-BE"/>
        </w:rPr>
      </w:pPr>
      <w:hyperlink w:anchor="_Toc453482774">
        <w:r w:rsidRPr="008513B2">
          <w:rPr>
            <w:rStyle w:val="Lienhypertexte"/>
            <w:rFonts w:ascii="Calibri" w:eastAsia="Calibri" w:hAnsi="Calibri"/>
            <w:noProof w:val="0"/>
            <w:color w:val="auto"/>
            <w:sz w:val="21"/>
            <w:szCs w:val="22"/>
            <w:lang w:val="fr-BE"/>
          </w:rPr>
          <w:t>1.1.2</w:t>
        </w:r>
        <w:r w:rsidR="00E02105" w:rsidRPr="008513B2">
          <w:rPr>
            <w:rStyle w:val="Lienhypertexte"/>
            <w:rFonts w:ascii="Calibri" w:eastAsia="Calibri" w:hAnsi="Calibri"/>
            <w:noProof w:val="0"/>
            <w:color w:val="auto"/>
            <w:sz w:val="21"/>
            <w:szCs w:val="22"/>
            <w:lang w:val="fr-BE"/>
          </w:rPr>
          <w:tab/>
        </w:r>
        <w:r w:rsidRPr="008513B2">
          <w:rPr>
            <w:rStyle w:val="Lienhypertexte"/>
            <w:rFonts w:ascii="Calibri" w:eastAsia="Calibri" w:hAnsi="Calibri"/>
            <w:noProof w:val="0"/>
            <w:color w:val="auto"/>
            <w:sz w:val="21"/>
            <w:szCs w:val="22"/>
            <w:lang w:val="fr-BE"/>
          </w:rPr>
          <w:t>Le pouvoir adjudicateur</w:t>
        </w:r>
        <w:r w:rsidR="00E02105" w:rsidRPr="008513B2">
          <w:rPr>
            <w:rStyle w:val="Lienhypertexte"/>
            <w:rFonts w:ascii="Calibri" w:eastAsia="Calibri" w:hAnsi="Calibri"/>
            <w:noProof w:val="0"/>
            <w:color w:val="auto"/>
            <w:sz w:val="21"/>
            <w:szCs w:val="22"/>
            <w:lang w:val="fr-BE"/>
          </w:rPr>
          <w:tab/>
        </w:r>
        <w:r w:rsidR="00E02105" w:rsidRPr="008513B2">
          <w:rPr>
            <w:rStyle w:val="Lienhypertexte"/>
            <w:rFonts w:ascii="Calibri" w:eastAsia="Calibri" w:hAnsi="Calibri"/>
            <w:noProof w:val="0"/>
            <w:color w:val="auto"/>
            <w:sz w:val="21"/>
            <w:szCs w:val="22"/>
            <w:lang w:val="fr-BE"/>
          </w:rPr>
          <w:fldChar w:fldCharType="begin"/>
        </w:r>
        <w:r w:rsidR="00E02105" w:rsidRPr="008513B2">
          <w:rPr>
            <w:rStyle w:val="Lienhypertexte"/>
            <w:rFonts w:ascii="Calibri" w:eastAsia="Calibri" w:hAnsi="Calibri"/>
            <w:noProof w:val="0"/>
            <w:color w:val="auto"/>
            <w:sz w:val="21"/>
            <w:szCs w:val="22"/>
            <w:lang w:val="fr-BE"/>
          </w:rPr>
          <w:instrText>PAGEREF _Toc453482774 \h</w:instrText>
        </w:r>
        <w:r w:rsidR="00E02105" w:rsidRPr="008513B2">
          <w:rPr>
            <w:rStyle w:val="Lienhypertexte"/>
            <w:rFonts w:ascii="Calibri" w:eastAsia="Calibri" w:hAnsi="Calibri"/>
            <w:noProof w:val="0"/>
            <w:color w:val="auto"/>
            <w:sz w:val="21"/>
            <w:szCs w:val="22"/>
            <w:lang w:val="fr-BE"/>
          </w:rPr>
        </w:r>
        <w:r w:rsidR="00E02105" w:rsidRPr="008513B2">
          <w:rPr>
            <w:rStyle w:val="Lienhypertexte"/>
            <w:rFonts w:ascii="Calibri" w:eastAsia="Calibri" w:hAnsi="Calibri"/>
            <w:noProof w:val="0"/>
            <w:color w:val="auto"/>
            <w:sz w:val="21"/>
            <w:szCs w:val="22"/>
            <w:lang w:val="fr-BE"/>
          </w:rPr>
          <w:fldChar w:fldCharType="separate"/>
        </w:r>
        <w:r w:rsidR="00B6093D">
          <w:rPr>
            <w:rStyle w:val="Lienhypertexte"/>
            <w:rFonts w:ascii="Calibri" w:eastAsia="Calibri" w:hAnsi="Calibri"/>
            <w:color w:val="auto"/>
            <w:sz w:val="21"/>
            <w:szCs w:val="22"/>
            <w:lang w:val="fr-BE"/>
          </w:rPr>
          <w:t>5</w:t>
        </w:r>
        <w:r w:rsidR="00E02105" w:rsidRPr="008513B2">
          <w:rPr>
            <w:rStyle w:val="Lienhypertexte"/>
            <w:rFonts w:ascii="Calibri" w:eastAsia="Calibri" w:hAnsi="Calibri"/>
            <w:noProof w:val="0"/>
            <w:color w:val="auto"/>
            <w:sz w:val="21"/>
            <w:szCs w:val="22"/>
            <w:lang w:val="fr-BE"/>
          </w:rPr>
          <w:fldChar w:fldCharType="end"/>
        </w:r>
      </w:hyperlink>
    </w:p>
    <w:p w14:paraId="7C96233E" w14:textId="382A1CE7" w:rsidR="00A03875" w:rsidRPr="008513B2" w:rsidRDefault="17079118" w:rsidP="008513B2">
      <w:pPr>
        <w:pStyle w:val="TM3"/>
        <w:tabs>
          <w:tab w:val="clear" w:pos="851"/>
          <w:tab w:val="clear" w:pos="9060"/>
          <w:tab w:val="left" w:pos="879"/>
          <w:tab w:val="left" w:pos="1050"/>
          <w:tab w:val="right" w:leader="dot" w:pos="8490"/>
        </w:tabs>
        <w:spacing w:after="100" w:line="276" w:lineRule="auto"/>
        <w:ind w:left="210"/>
        <w:rPr>
          <w:rStyle w:val="Lienhypertexte"/>
          <w:rFonts w:ascii="Calibri" w:eastAsia="Calibri" w:hAnsi="Calibri"/>
          <w:noProof w:val="0"/>
          <w:color w:val="auto"/>
          <w:sz w:val="21"/>
          <w:lang w:val="fr-BE"/>
        </w:rPr>
      </w:pPr>
      <w:hyperlink w:anchor="_Toc376157911">
        <w:r w:rsidRPr="008513B2">
          <w:rPr>
            <w:rStyle w:val="Lienhypertexte"/>
            <w:rFonts w:ascii="Calibri" w:eastAsia="Calibri" w:hAnsi="Calibri"/>
            <w:noProof w:val="0"/>
            <w:color w:val="auto"/>
            <w:sz w:val="21"/>
            <w:szCs w:val="22"/>
            <w:lang w:val="fr-BE"/>
          </w:rPr>
          <w:t>1.1.3</w:t>
        </w:r>
        <w:r w:rsidR="00E02105" w:rsidRPr="008513B2">
          <w:rPr>
            <w:rStyle w:val="Lienhypertexte"/>
            <w:rFonts w:ascii="Calibri" w:eastAsia="Calibri" w:hAnsi="Calibri"/>
            <w:noProof w:val="0"/>
            <w:color w:val="auto"/>
            <w:sz w:val="21"/>
            <w:szCs w:val="22"/>
            <w:lang w:val="fr-BE"/>
          </w:rPr>
          <w:tab/>
        </w:r>
        <w:r w:rsidRPr="008513B2">
          <w:rPr>
            <w:rStyle w:val="Lienhypertexte"/>
            <w:rFonts w:ascii="Calibri" w:eastAsia="Calibri" w:hAnsi="Calibri"/>
            <w:noProof w:val="0"/>
            <w:color w:val="auto"/>
            <w:sz w:val="21"/>
            <w:szCs w:val="22"/>
            <w:lang w:val="fr-BE"/>
          </w:rPr>
          <w:t>Cadre institutionnel d’Enabel</w:t>
        </w:r>
        <w:r w:rsidR="00E02105" w:rsidRPr="008513B2">
          <w:rPr>
            <w:rStyle w:val="Lienhypertexte"/>
            <w:rFonts w:ascii="Calibri" w:eastAsia="Calibri" w:hAnsi="Calibri"/>
            <w:noProof w:val="0"/>
            <w:color w:val="auto"/>
            <w:sz w:val="21"/>
            <w:szCs w:val="22"/>
            <w:lang w:val="fr-BE"/>
          </w:rPr>
          <w:tab/>
        </w:r>
        <w:r w:rsidR="00E02105" w:rsidRPr="008513B2">
          <w:rPr>
            <w:rStyle w:val="Lienhypertexte"/>
            <w:rFonts w:ascii="Calibri" w:eastAsia="Calibri" w:hAnsi="Calibri"/>
            <w:noProof w:val="0"/>
            <w:color w:val="auto"/>
            <w:sz w:val="21"/>
            <w:szCs w:val="22"/>
            <w:lang w:val="fr-BE"/>
          </w:rPr>
          <w:fldChar w:fldCharType="begin"/>
        </w:r>
        <w:r w:rsidR="00E02105" w:rsidRPr="008513B2">
          <w:rPr>
            <w:rStyle w:val="Lienhypertexte"/>
            <w:rFonts w:ascii="Calibri" w:eastAsia="Calibri" w:hAnsi="Calibri"/>
            <w:noProof w:val="0"/>
            <w:color w:val="auto"/>
            <w:sz w:val="21"/>
            <w:szCs w:val="22"/>
            <w:lang w:val="fr-BE"/>
          </w:rPr>
          <w:instrText>PAGEREF _Toc376157911 \h</w:instrText>
        </w:r>
        <w:r w:rsidR="00E02105" w:rsidRPr="008513B2">
          <w:rPr>
            <w:rStyle w:val="Lienhypertexte"/>
            <w:rFonts w:ascii="Calibri" w:eastAsia="Calibri" w:hAnsi="Calibri"/>
            <w:noProof w:val="0"/>
            <w:color w:val="auto"/>
            <w:sz w:val="21"/>
            <w:szCs w:val="22"/>
            <w:lang w:val="fr-BE"/>
          </w:rPr>
        </w:r>
        <w:r w:rsidR="00E02105" w:rsidRPr="008513B2">
          <w:rPr>
            <w:rStyle w:val="Lienhypertexte"/>
            <w:rFonts w:ascii="Calibri" w:eastAsia="Calibri" w:hAnsi="Calibri"/>
            <w:noProof w:val="0"/>
            <w:color w:val="auto"/>
            <w:sz w:val="21"/>
            <w:szCs w:val="22"/>
            <w:lang w:val="fr-BE"/>
          </w:rPr>
          <w:fldChar w:fldCharType="separate"/>
        </w:r>
        <w:r w:rsidR="00B6093D">
          <w:rPr>
            <w:rStyle w:val="Lienhypertexte"/>
            <w:rFonts w:ascii="Calibri" w:eastAsia="Calibri" w:hAnsi="Calibri"/>
            <w:color w:val="auto"/>
            <w:sz w:val="21"/>
            <w:szCs w:val="22"/>
            <w:lang w:val="fr-BE"/>
          </w:rPr>
          <w:t>5</w:t>
        </w:r>
        <w:r w:rsidR="00E02105" w:rsidRPr="008513B2">
          <w:rPr>
            <w:rStyle w:val="Lienhypertexte"/>
            <w:rFonts w:ascii="Calibri" w:eastAsia="Calibri" w:hAnsi="Calibri"/>
            <w:noProof w:val="0"/>
            <w:color w:val="auto"/>
            <w:sz w:val="21"/>
            <w:szCs w:val="22"/>
            <w:lang w:val="fr-BE"/>
          </w:rPr>
          <w:fldChar w:fldCharType="end"/>
        </w:r>
      </w:hyperlink>
    </w:p>
    <w:p w14:paraId="26D30A58" w14:textId="42A3A4E2" w:rsidR="00A03875" w:rsidRPr="008513B2" w:rsidRDefault="17079118" w:rsidP="008513B2">
      <w:pPr>
        <w:pStyle w:val="TM3"/>
        <w:tabs>
          <w:tab w:val="clear" w:pos="851"/>
          <w:tab w:val="clear" w:pos="9060"/>
          <w:tab w:val="left" w:pos="879"/>
          <w:tab w:val="left" w:pos="1050"/>
          <w:tab w:val="right" w:leader="dot" w:pos="8490"/>
        </w:tabs>
        <w:spacing w:after="100" w:line="276" w:lineRule="auto"/>
        <w:ind w:left="210"/>
        <w:rPr>
          <w:rStyle w:val="Lienhypertexte"/>
          <w:rFonts w:ascii="Calibri" w:eastAsia="Calibri" w:hAnsi="Calibri"/>
          <w:noProof w:val="0"/>
          <w:color w:val="auto"/>
          <w:sz w:val="21"/>
          <w:lang w:val="fr-BE"/>
        </w:rPr>
      </w:pPr>
      <w:hyperlink w:anchor="_Toc1273018573">
        <w:r w:rsidRPr="008513B2">
          <w:rPr>
            <w:rStyle w:val="Lienhypertexte"/>
            <w:rFonts w:ascii="Calibri" w:eastAsia="Calibri" w:hAnsi="Calibri"/>
            <w:noProof w:val="0"/>
            <w:color w:val="auto"/>
            <w:sz w:val="21"/>
            <w:szCs w:val="22"/>
            <w:lang w:val="fr-BE"/>
          </w:rPr>
          <w:t>1.1.4</w:t>
        </w:r>
        <w:r w:rsidR="00E02105" w:rsidRPr="008513B2">
          <w:rPr>
            <w:rStyle w:val="Lienhypertexte"/>
            <w:rFonts w:ascii="Calibri" w:eastAsia="Calibri" w:hAnsi="Calibri"/>
            <w:noProof w:val="0"/>
            <w:color w:val="auto"/>
            <w:sz w:val="21"/>
            <w:szCs w:val="22"/>
            <w:lang w:val="fr-BE"/>
          </w:rPr>
          <w:tab/>
        </w:r>
        <w:r w:rsidRPr="008513B2">
          <w:rPr>
            <w:rStyle w:val="Lienhypertexte"/>
            <w:rFonts w:ascii="Calibri" w:eastAsia="Calibri" w:hAnsi="Calibri"/>
            <w:noProof w:val="0"/>
            <w:color w:val="auto"/>
            <w:sz w:val="21"/>
            <w:szCs w:val="22"/>
            <w:lang w:val="fr-BE"/>
          </w:rPr>
          <w:t>Règles régissant le marché</w:t>
        </w:r>
        <w:r w:rsidR="00E02105" w:rsidRPr="008513B2">
          <w:rPr>
            <w:rStyle w:val="Lienhypertexte"/>
            <w:rFonts w:ascii="Calibri" w:eastAsia="Calibri" w:hAnsi="Calibri"/>
            <w:noProof w:val="0"/>
            <w:color w:val="auto"/>
            <w:sz w:val="21"/>
            <w:szCs w:val="22"/>
            <w:lang w:val="fr-BE"/>
          </w:rPr>
          <w:tab/>
        </w:r>
        <w:r w:rsidR="00E02105" w:rsidRPr="008513B2">
          <w:rPr>
            <w:rStyle w:val="Lienhypertexte"/>
            <w:rFonts w:ascii="Calibri" w:eastAsia="Calibri" w:hAnsi="Calibri"/>
            <w:noProof w:val="0"/>
            <w:color w:val="auto"/>
            <w:sz w:val="21"/>
            <w:szCs w:val="22"/>
            <w:lang w:val="fr-BE"/>
          </w:rPr>
          <w:fldChar w:fldCharType="begin"/>
        </w:r>
        <w:r w:rsidR="00E02105" w:rsidRPr="008513B2">
          <w:rPr>
            <w:rStyle w:val="Lienhypertexte"/>
            <w:rFonts w:ascii="Calibri" w:eastAsia="Calibri" w:hAnsi="Calibri"/>
            <w:noProof w:val="0"/>
            <w:color w:val="auto"/>
            <w:sz w:val="21"/>
            <w:szCs w:val="22"/>
            <w:lang w:val="fr-BE"/>
          </w:rPr>
          <w:instrText>PAGEREF _Toc1273018573 \h</w:instrText>
        </w:r>
        <w:r w:rsidR="00E02105" w:rsidRPr="008513B2">
          <w:rPr>
            <w:rStyle w:val="Lienhypertexte"/>
            <w:rFonts w:ascii="Calibri" w:eastAsia="Calibri" w:hAnsi="Calibri"/>
            <w:noProof w:val="0"/>
            <w:color w:val="auto"/>
            <w:sz w:val="21"/>
            <w:szCs w:val="22"/>
            <w:lang w:val="fr-BE"/>
          </w:rPr>
        </w:r>
        <w:r w:rsidR="00E02105" w:rsidRPr="008513B2">
          <w:rPr>
            <w:rStyle w:val="Lienhypertexte"/>
            <w:rFonts w:ascii="Calibri" w:eastAsia="Calibri" w:hAnsi="Calibri"/>
            <w:noProof w:val="0"/>
            <w:color w:val="auto"/>
            <w:sz w:val="21"/>
            <w:szCs w:val="22"/>
            <w:lang w:val="fr-BE"/>
          </w:rPr>
          <w:fldChar w:fldCharType="separate"/>
        </w:r>
        <w:r w:rsidR="00B6093D">
          <w:rPr>
            <w:rStyle w:val="Lienhypertexte"/>
            <w:rFonts w:ascii="Calibri" w:eastAsia="Calibri" w:hAnsi="Calibri"/>
            <w:color w:val="auto"/>
            <w:sz w:val="21"/>
            <w:szCs w:val="22"/>
            <w:lang w:val="fr-BE"/>
          </w:rPr>
          <w:t>6</w:t>
        </w:r>
        <w:r w:rsidR="00E02105" w:rsidRPr="008513B2">
          <w:rPr>
            <w:rStyle w:val="Lienhypertexte"/>
            <w:rFonts w:ascii="Calibri" w:eastAsia="Calibri" w:hAnsi="Calibri"/>
            <w:noProof w:val="0"/>
            <w:color w:val="auto"/>
            <w:sz w:val="21"/>
            <w:szCs w:val="22"/>
            <w:lang w:val="fr-BE"/>
          </w:rPr>
          <w:fldChar w:fldCharType="end"/>
        </w:r>
      </w:hyperlink>
    </w:p>
    <w:p w14:paraId="09409F86" w14:textId="1AF93936" w:rsidR="00A03875" w:rsidRPr="008513B2" w:rsidRDefault="17079118" w:rsidP="008513B2">
      <w:pPr>
        <w:pStyle w:val="TM3"/>
        <w:tabs>
          <w:tab w:val="clear" w:pos="851"/>
          <w:tab w:val="clear" w:pos="9060"/>
          <w:tab w:val="left" w:pos="879"/>
          <w:tab w:val="left" w:pos="1050"/>
          <w:tab w:val="right" w:leader="dot" w:pos="8490"/>
        </w:tabs>
        <w:spacing w:after="100" w:line="276" w:lineRule="auto"/>
        <w:ind w:left="210"/>
        <w:rPr>
          <w:rStyle w:val="Lienhypertexte"/>
          <w:rFonts w:ascii="Calibri" w:eastAsia="Calibri" w:hAnsi="Calibri"/>
          <w:noProof w:val="0"/>
          <w:color w:val="auto"/>
          <w:sz w:val="21"/>
          <w:lang w:val="fr-BE"/>
        </w:rPr>
      </w:pPr>
      <w:hyperlink w:anchor="_Toc213836524">
        <w:r w:rsidRPr="008513B2">
          <w:rPr>
            <w:rStyle w:val="Lienhypertexte"/>
            <w:rFonts w:ascii="Calibri" w:eastAsia="Calibri" w:hAnsi="Calibri"/>
            <w:noProof w:val="0"/>
            <w:color w:val="auto"/>
            <w:sz w:val="21"/>
            <w:szCs w:val="22"/>
            <w:lang w:val="fr-BE"/>
          </w:rPr>
          <w:t>1.1.5</w:t>
        </w:r>
        <w:r w:rsidR="00E02105" w:rsidRPr="008513B2">
          <w:rPr>
            <w:rStyle w:val="Lienhypertexte"/>
            <w:rFonts w:ascii="Calibri" w:eastAsia="Calibri" w:hAnsi="Calibri"/>
            <w:noProof w:val="0"/>
            <w:color w:val="auto"/>
            <w:sz w:val="21"/>
            <w:szCs w:val="22"/>
            <w:lang w:val="fr-BE"/>
          </w:rPr>
          <w:tab/>
        </w:r>
        <w:r w:rsidRPr="008513B2">
          <w:rPr>
            <w:rStyle w:val="Lienhypertexte"/>
            <w:rFonts w:ascii="Calibri" w:eastAsia="Calibri" w:hAnsi="Calibri"/>
            <w:noProof w:val="0"/>
            <w:color w:val="auto"/>
            <w:sz w:val="21"/>
            <w:szCs w:val="22"/>
            <w:lang w:val="fr-BE"/>
          </w:rPr>
          <w:t>Définitions</w:t>
        </w:r>
        <w:r w:rsidR="00E02105" w:rsidRPr="008513B2">
          <w:rPr>
            <w:rStyle w:val="Lienhypertexte"/>
            <w:rFonts w:ascii="Calibri" w:eastAsia="Calibri" w:hAnsi="Calibri"/>
            <w:noProof w:val="0"/>
            <w:color w:val="auto"/>
            <w:sz w:val="21"/>
            <w:szCs w:val="22"/>
            <w:lang w:val="fr-BE"/>
          </w:rPr>
          <w:tab/>
        </w:r>
        <w:r w:rsidR="00E02105" w:rsidRPr="008513B2">
          <w:rPr>
            <w:rStyle w:val="Lienhypertexte"/>
            <w:rFonts w:ascii="Calibri" w:eastAsia="Calibri" w:hAnsi="Calibri"/>
            <w:noProof w:val="0"/>
            <w:color w:val="auto"/>
            <w:sz w:val="21"/>
            <w:szCs w:val="22"/>
            <w:lang w:val="fr-BE"/>
          </w:rPr>
          <w:fldChar w:fldCharType="begin"/>
        </w:r>
        <w:r w:rsidR="00E02105" w:rsidRPr="008513B2">
          <w:rPr>
            <w:rStyle w:val="Lienhypertexte"/>
            <w:rFonts w:ascii="Calibri" w:eastAsia="Calibri" w:hAnsi="Calibri"/>
            <w:noProof w:val="0"/>
            <w:color w:val="auto"/>
            <w:sz w:val="21"/>
            <w:szCs w:val="22"/>
            <w:lang w:val="fr-BE"/>
          </w:rPr>
          <w:instrText>PAGEREF _Toc213836524 \h</w:instrText>
        </w:r>
        <w:r w:rsidR="00E02105" w:rsidRPr="008513B2">
          <w:rPr>
            <w:rStyle w:val="Lienhypertexte"/>
            <w:rFonts w:ascii="Calibri" w:eastAsia="Calibri" w:hAnsi="Calibri"/>
            <w:noProof w:val="0"/>
            <w:color w:val="auto"/>
            <w:sz w:val="21"/>
            <w:szCs w:val="22"/>
            <w:lang w:val="fr-BE"/>
          </w:rPr>
        </w:r>
        <w:r w:rsidR="00E02105" w:rsidRPr="008513B2">
          <w:rPr>
            <w:rStyle w:val="Lienhypertexte"/>
            <w:rFonts w:ascii="Calibri" w:eastAsia="Calibri" w:hAnsi="Calibri"/>
            <w:noProof w:val="0"/>
            <w:color w:val="auto"/>
            <w:sz w:val="21"/>
            <w:szCs w:val="22"/>
            <w:lang w:val="fr-BE"/>
          </w:rPr>
          <w:fldChar w:fldCharType="separate"/>
        </w:r>
        <w:r w:rsidR="00B6093D">
          <w:rPr>
            <w:rStyle w:val="Lienhypertexte"/>
            <w:rFonts w:ascii="Calibri" w:eastAsia="Calibri" w:hAnsi="Calibri"/>
            <w:color w:val="auto"/>
            <w:sz w:val="21"/>
            <w:szCs w:val="22"/>
            <w:lang w:val="fr-BE"/>
          </w:rPr>
          <w:t>7</w:t>
        </w:r>
        <w:r w:rsidR="00E02105" w:rsidRPr="008513B2">
          <w:rPr>
            <w:rStyle w:val="Lienhypertexte"/>
            <w:rFonts w:ascii="Calibri" w:eastAsia="Calibri" w:hAnsi="Calibri"/>
            <w:noProof w:val="0"/>
            <w:color w:val="auto"/>
            <w:sz w:val="21"/>
            <w:szCs w:val="22"/>
            <w:lang w:val="fr-BE"/>
          </w:rPr>
          <w:fldChar w:fldCharType="end"/>
        </w:r>
      </w:hyperlink>
    </w:p>
    <w:p w14:paraId="0F348B15" w14:textId="66148E8D" w:rsidR="00A03875" w:rsidRPr="008513B2" w:rsidRDefault="17079118" w:rsidP="008513B2">
      <w:pPr>
        <w:pStyle w:val="TM3"/>
        <w:tabs>
          <w:tab w:val="clear" w:pos="851"/>
          <w:tab w:val="clear" w:pos="9060"/>
          <w:tab w:val="left" w:pos="879"/>
          <w:tab w:val="left" w:pos="1050"/>
          <w:tab w:val="right" w:leader="dot" w:pos="8490"/>
        </w:tabs>
        <w:spacing w:after="100" w:line="276" w:lineRule="auto"/>
        <w:ind w:left="210"/>
        <w:rPr>
          <w:rStyle w:val="Lienhypertexte"/>
          <w:rFonts w:ascii="Calibri" w:eastAsia="Calibri" w:hAnsi="Calibri"/>
          <w:noProof w:val="0"/>
          <w:color w:val="auto"/>
          <w:sz w:val="21"/>
          <w:lang w:val="fr-BE"/>
        </w:rPr>
      </w:pPr>
      <w:hyperlink w:anchor="_Toc1205101987">
        <w:r w:rsidRPr="008513B2">
          <w:rPr>
            <w:rStyle w:val="Lienhypertexte"/>
            <w:rFonts w:ascii="Calibri" w:eastAsia="Calibri" w:hAnsi="Calibri"/>
            <w:noProof w:val="0"/>
            <w:color w:val="auto"/>
            <w:sz w:val="21"/>
            <w:szCs w:val="22"/>
            <w:lang w:val="fr-BE"/>
          </w:rPr>
          <w:t>1.2</w:t>
        </w:r>
        <w:r w:rsidR="00E02105" w:rsidRPr="008513B2">
          <w:rPr>
            <w:rStyle w:val="Lienhypertexte"/>
            <w:rFonts w:ascii="Calibri" w:eastAsia="Calibri" w:hAnsi="Calibri"/>
            <w:noProof w:val="0"/>
            <w:color w:val="auto"/>
            <w:sz w:val="21"/>
            <w:szCs w:val="22"/>
            <w:lang w:val="fr-BE"/>
          </w:rPr>
          <w:tab/>
        </w:r>
        <w:r w:rsidRPr="008513B2">
          <w:rPr>
            <w:rStyle w:val="Lienhypertexte"/>
            <w:rFonts w:ascii="Calibri" w:eastAsia="Calibri" w:hAnsi="Calibri"/>
            <w:noProof w:val="0"/>
            <w:color w:val="auto"/>
            <w:sz w:val="21"/>
            <w:szCs w:val="22"/>
            <w:lang w:val="fr-BE"/>
          </w:rPr>
          <w:t>Confidentialité</w:t>
        </w:r>
        <w:r w:rsidR="00E02105" w:rsidRPr="008513B2">
          <w:rPr>
            <w:rStyle w:val="Lienhypertexte"/>
            <w:rFonts w:ascii="Calibri" w:eastAsia="Calibri" w:hAnsi="Calibri"/>
            <w:noProof w:val="0"/>
            <w:color w:val="auto"/>
            <w:sz w:val="21"/>
            <w:szCs w:val="22"/>
            <w:lang w:val="fr-BE"/>
          </w:rPr>
          <w:tab/>
        </w:r>
        <w:r w:rsidR="00E02105" w:rsidRPr="008513B2">
          <w:rPr>
            <w:rStyle w:val="Lienhypertexte"/>
            <w:rFonts w:ascii="Calibri" w:eastAsia="Calibri" w:hAnsi="Calibri"/>
            <w:noProof w:val="0"/>
            <w:color w:val="auto"/>
            <w:sz w:val="21"/>
            <w:szCs w:val="22"/>
            <w:lang w:val="fr-BE"/>
          </w:rPr>
          <w:fldChar w:fldCharType="begin"/>
        </w:r>
        <w:r w:rsidR="00E02105" w:rsidRPr="008513B2">
          <w:rPr>
            <w:rStyle w:val="Lienhypertexte"/>
            <w:rFonts w:ascii="Calibri" w:eastAsia="Calibri" w:hAnsi="Calibri"/>
            <w:noProof w:val="0"/>
            <w:color w:val="auto"/>
            <w:sz w:val="21"/>
            <w:szCs w:val="22"/>
            <w:lang w:val="fr-BE"/>
          </w:rPr>
          <w:instrText>PAGEREF _Toc1205101987 \h</w:instrText>
        </w:r>
        <w:r w:rsidR="00E02105" w:rsidRPr="008513B2">
          <w:rPr>
            <w:rStyle w:val="Lienhypertexte"/>
            <w:rFonts w:ascii="Calibri" w:eastAsia="Calibri" w:hAnsi="Calibri"/>
            <w:noProof w:val="0"/>
            <w:color w:val="auto"/>
            <w:sz w:val="21"/>
            <w:szCs w:val="22"/>
            <w:lang w:val="fr-BE"/>
          </w:rPr>
        </w:r>
        <w:r w:rsidR="00E02105" w:rsidRPr="008513B2">
          <w:rPr>
            <w:rStyle w:val="Lienhypertexte"/>
            <w:rFonts w:ascii="Calibri" w:eastAsia="Calibri" w:hAnsi="Calibri"/>
            <w:noProof w:val="0"/>
            <w:color w:val="auto"/>
            <w:sz w:val="21"/>
            <w:szCs w:val="22"/>
            <w:lang w:val="fr-BE"/>
          </w:rPr>
          <w:fldChar w:fldCharType="separate"/>
        </w:r>
        <w:r w:rsidR="00B6093D">
          <w:rPr>
            <w:rStyle w:val="Lienhypertexte"/>
            <w:rFonts w:ascii="Calibri" w:eastAsia="Calibri" w:hAnsi="Calibri"/>
            <w:color w:val="auto"/>
            <w:sz w:val="21"/>
            <w:szCs w:val="22"/>
            <w:lang w:val="fr-BE"/>
          </w:rPr>
          <w:t>9</w:t>
        </w:r>
        <w:r w:rsidR="00E02105" w:rsidRPr="008513B2">
          <w:rPr>
            <w:rStyle w:val="Lienhypertexte"/>
            <w:rFonts w:ascii="Calibri" w:eastAsia="Calibri" w:hAnsi="Calibri"/>
            <w:noProof w:val="0"/>
            <w:color w:val="auto"/>
            <w:sz w:val="21"/>
            <w:szCs w:val="22"/>
            <w:lang w:val="fr-BE"/>
          </w:rPr>
          <w:fldChar w:fldCharType="end"/>
        </w:r>
      </w:hyperlink>
    </w:p>
    <w:p w14:paraId="6DC86F54" w14:textId="3DADB16E" w:rsidR="00A03875" w:rsidRPr="008513B2" w:rsidRDefault="17079118" w:rsidP="008513B2">
      <w:pPr>
        <w:pStyle w:val="TM3"/>
        <w:tabs>
          <w:tab w:val="clear" w:pos="851"/>
          <w:tab w:val="clear" w:pos="9060"/>
          <w:tab w:val="left" w:pos="879"/>
          <w:tab w:val="left" w:pos="1050"/>
          <w:tab w:val="right" w:leader="dot" w:pos="8490"/>
        </w:tabs>
        <w:spacing w:after="100" w:line="276" w:lineRule="auto"/>
        <w:ind w:left="210"/>
        <w:rPr>
          <w:rStyle w:val="Lienhypertexte"/>
          <w:rFonts w:ascii="Calibri" w:eastAsia="Calibri" w:hAnsi="Calibri"/>
          <w:noProof w:val="0"/>
          <w:color w:val="auto"/>
          <w:sz w:val="21"/>
          <w:lang w:val="fr-BE"/>
        </w:rPr>
      </w:pPr>
      <w:hyperlink w:anchor="_Toc999546220">
        <w:r w:rsidRPr="008513B2">
          <w:rPr>
            <w:rStyle w:val="Lienhypertexte"/>
            <w:rFonts w:ascii="Calibri" w:eastAsia="Calibri" w:hAnsi="Calibri"/>
            <w:noProof w:val="0"/>
            <w:color w:val="auto"/>
            <w:sz w:val="21"/>
            <w:szCs w:val="22"/>
            <w:lang w:val="fr-BE"/>
          </w:rPr>
          <w:t>1.2.1</w:t>
        </w:r>
        <w:r w:rsidR="00E02105" w:rsidRPr="008513B2">
          <w:rPr>
            <w:rStyle w:val="Lienhypertexte"/>
            <w:rFonts w:ascii="Calibri" w:eastAsia="Calibri" w:hAnsi="Calibri"/>
            <w:noProof w:val="0"/>
            <w:color w:val="auto"/>
            <w:sz w:val="21"/>
            <w:szCs w:val="22"/>
            <w:lang w:val="fr-BE"/>
          </w:rPr>
          <w:tab/>
        </w:r>
        <w:r w:rsidRPr="008513B2">
          <w:rPr>
            <w:rStyle w:val="Lienhypertexte"/>
            <w:rFonts w:ascii="Calibri" w:eastAsia="Calibri" w:hAnsi="Calibri"/>
            <w:noProof w:val="0"/>
            <w:color w:val="auto"/>
            <w:sz w:val="21"/>
            <w:szCs w:val="22"/>
            <w:lang w:val="fr-BE"/>
          </w:rPr>
          <w:t>Traitement des données à caractère personnel</w:t>
        </w:r>
        <w:r w:rsidR="00E02105" w:rsidRPr="008513B2">
          <w:rPr>
            <w:rStyle w:val="Lienhypertexte"/>
            <w:rFonts w:ascii="Calibri" w:eastAsia="Calibri" w:hAnsi="Calibri"/>
            <w:noProof w:val="0"/>
            <w:color w:val="auto"/>
            <w:sz w:val="21"/>
            <w:szCs w:val="22"/>
            <w:lang w:val="fr-BE"/>
          </w:rPr>
          <w:tab/>
        </w:r>
        <w:r w:rsidR="00E02105" w:rsidRPr="008513B2">
          <w:rPr>
            <w:rStyle w:val="Lienhypertexte"/>
            <w:rFonts w:ascii="Calibri" w:eastAsia="Calibri" w:hAnsi="Calibri"/>
            <w:noProof w:val="0"/>
            <w:color w:val="auto"/>
            <w:sz w:val="21"/>
            <w:szCs w:val="22"/>
            <w:lang w:val="fr-BE"/>
          </w:rPr>
          <w:fldChar w:fldCharType="begin"/>
        </w:r>
        <w:r w:rsidR="00E02105" w:rsidRPr="008513B2">
          <w:rPr>
            <w:rStyle w:val="Lienhypertexte"/>
            <w:rFonts w:ascii="Calibri" w:eastAsia="Calibri" w:hAnsi="Calibri"/>
            <w:noProof w:val="0"/>
            <w:color w:val="auto"/>
            <w:sz w:val="21"/>
            <w:szCs w:val="22"/>
            <w:lang w:val="fr-BE"/>
          </w:rPr>
          <w:instrText>PAGEREF _Toc999546220 \h</w:instrText>
        </w:r>
        <w:r w:rsidR="00E02105" w:rsidRPr="008513B2">
          <w:rPr>
            <w:rStyle w:val="Lienhypertexte"/>
            <w:rFonts w:ascii="Calibri" w:eastAsia="Calibri" w:hAnsi="Calibri"/>
            <w:noProof w:val="0"/>
            <w:color w:val="auto"/>
            <w:sz w:val="21"/>
            <w:szCs w:val="22"/>
            <w:lang w:val="fr-BE"/>
          </w:rPr>
        </w:r>
        <w:r w:rsidR="00E02105" w:rsidRPr="008513B2">
          <w:rPr>
            <w:rStyle w:val="Lienhypertexte"/>
            <w:rFonts w:ascii="Calibri" w:eastAsia="Calibri" w:hAnsi="Calibri"/>
            <w:noProof w:val="0"/>
            <w:color w:val="auto"/>
            <w:sz w:val="21"/>
            <w:szCs w:val="22"/>
            <w:lang w:val="fr-BE"/>
          </w:rPr>
          <w:fldChar w:fldCharType="separate"/>
        </w:r>
        <w:r w:rsidR="00B6093D">
          <w:rPr>
            <w:rStyle w:val="Lienhypertexte"/>
            <w:rFonts w:ascii="Calibri" w:eastAsia="Calibri" w:hAnsi="Calibri"/>
            <w:color w:val="auto"/>
            <w:sz w:val="21"/>
            <w:szCs w:val="22"/>
            <w:lang w:val="fr-BE"/>
          </w:rPr>
          <w:t>9</w:t>
        </w:r>
        <w:r w:rsidR="00E02105" w:rsidRPr="008513B2">
          <w:rPr>
            <w:rStyle w:val="Lienhypertexte"/>
            <w:rFonts w:ascii="Calibri" w:eastAsia="Calibri" w:hAnsi="Calibri"/>
            <w:noProof w:val="0"/>
            <w:color w:val="auto"/>
            <w:sz w:val="21"/>
            <w:szCs w:val="22"/>
            <w:lang w:val="fr-BE"/>
          </w:rPr>
          <w:fldChar w:fldCharType="end"/>
        </w:r>
      </w:hyperlink>
    </w:p>
    <w:p w14:paraId="3D63ED64" w14:textId="4B7CAC9D" w:rsidR="00A03875" w:rsidRPr="008513B2" w:rsidRDefault="17079118" w:rsidP="008513B2">
      <w:pPr>
        <w:pStyle w:val="TM3"/>
        <w:tabs>
          <w:tab w:val="clear" w:pos="851"/>
          <w:tab w:val="clear" w:pos="9060"/>
          <w:tab w:val="left" w:pos="879"/>
          <w:tab w:val="left" w:pos="1050"/>
          <w:tab w:val="right" w:leader="dot" w:pos="8490"/>
        </w:tabs>
        <w:spacing w:after="100" w:line="276" w:lineRule="auto"/>
        <w:ind w:left="210"/>
        <w:rPr>
          <w:rStyle w:val="Lienhypertexte"/>
          <w:rFonts w:ascii="Calibri" w:eastAsia="Calibri" w:hAnsi="Calibri"/>
          <w:noProof w:val="0"/>
          <w:color w:val="auto"/>
          <w:sz w:val="21"/>
          <w:lang w:val="fr-BE"/>
        </w:rPr>
      </w:pPr>
      <w:hyperlink w:anchor="_Toc418947724">
        <w:r w:rsidRPr="008513B2">
          <w:rPr>
            <w:rStyle w:val="Lienhypertexte"/>
            <w:rFonts w:ascii="Calibri" w:eastAsia="Calibri" w:hAnsi="Calibri"/>
            <w:noProof w:val="0"/>
            <w:color w:val="auto"/>
            <w:sz w:val="21"/>
            <w:szCs w:val="22"/>
            <w:lang w:val="fr-BE"/>
          </w:rPr>
          <w:t>1.2.2</w:t>
        </w:r>
        <w:r w:rsidR="00E02105" w:rsidRPr="008513B2">
          <w:rPr>
            <w:rStyle w:val="Lienhypertexte"/>
            <w:rFonts w:ascii="Calibri" w:eastAsia="Calibri" w:hAnsi="Calibri"/>
            <w:noProof w:val="0"/>
            <w:color w:val="auto"/>
            <w:sz w:val="21"/>
            <w:szCs w:val="22"/>
            <w:lang w:val="fr-BE"/>
          </w:rPr>
          <w:tab/>
        </w:r>
        <w:r w:rsidRPr="008513B2">
          <w:rPr>
            <w:rStyle w:val="Lienhypertexte"/>
            <w:rFonts w:ascii="Calibri" w:eastAsia="Calibri" w:hAnsi="Calibri"/>
            <w:noProof w:val="0"/>
            <w:color w:val="auto"/>
            <w:sz w:val="21"/>
            <w:szCs w:val="22"/>
            <w:lang w:val="fr-BE"/>
          </w:rPr>
          <w:t>Confidentialité</w:t>
        </w:r>
        <w:r w:rsidR="00E02105" w:rsidRPr="008513B2">
          <w:rPr>
            <w:rStyle w:val="Lienhypertexte"/>
            <w:rFonts w:ascii="Calibri" w:eastAsia="Calibri" w:hAnsi="Calibri"/>
            <w:noProof w:val="0"/>
            <w:color w:val="auto"/>
            <w:sz w:val="21"/>
            <w:szCs w:val="22"/>
            <w:lang w:val="fr-BE"/>
          </w:rPr>
          <w:tab/>
        </w:r>
        <w:r w:rsidR="00E02105" w:rsidRPr="008513B2">
          <w:rPr>
            <w:rStyle w:val="Lienhypertexte"/>
            <w:rFonts w:ascii="Calibri" w:eastAsia="Calibri" w:hAnsi="Calibri"/>
            <w:noProof w:val="0"/>
            <w:color w:val="auto"/>
            <w:sz w:val="21"/>
            <w:szCs w:val="22"/>
            <w:lang w:val="fr-BE"/>
          </w:rPr>
          <w:fldChar w:fldCharType="begin"/>
        </w:r>
        <w:r w:rsidR="00E02105" w:rsidRPr="008513B2">
          <w:rPr>
            <w:rStyle w:val="Lienhypertexte"/>
            <w:rFonts w:ascii="Calibri" w:eastAsia="Calibri" w:hAnsi="Calibri"/>
            <w:noProof w:val="0"/>
            <w:color w:val="auto"/>
            <w:sz w:val="21"/>
            <w:szCs w:val="22"/>
            <w:lang w:val="fr-BE"/>
          </w:rPr>
          <w:instrText>PAGEREF _Toc418947724 \h</w:instrText>
        </w:r>
        <w:r w:rsidR="00E02105" w:rsidRPr="008513B2">
          <w:rPr>
            <w:rStyle w:val="Lienhypertexte"/>
            <w:rFonts w:ascii="Calibri" w:eastAsia="Calibri" w:hAnsi="Calibri"/>
            <w:noProof w:val="0"/>
            <w:color w:val="auto"/>
            <w:sz w:val="21"/>
            <w:szCs w:val="22"/>
            <w:lang w:val="fr-BE"/>
          </w:rPr>
        </w:r>
        <w:r w:rsidR="00E02105" w:rsidRPr="008513B2">
          <w:rPr>
            <w:rStyle w:val="Lienhypertexte"/>
            <w:rFonts w:ascii="Calibri" w:eastAsia="Calibri" w:hAnsi="Calibri"/>
            <w:noProof w:val="0"/>
            <w:color w:val="auto"/>
            <w:sz w:val="21"/>
            <w:szCs w:val="22"/>
            <w:lang w:val="fr-BE"/>
          </w:rPr>
          <w:fldChar w:fldCharType="separate"/>
        </w:r>
        <w:r w:rsidR="00B6093D">
          <w:rPr>
            <w:rStyle w:val="Lienhypertexte"/>
            <w:rFonts w:ascii="Calibri" w:eastAsia="Calibri" w:hAnsi="Calibri"/>
            <w:color w:val="auto"/>
            <w:sz w:val="21"/>
            <w:szCs w:val="22"/>
            <w:lang w:val="fr-BE"/>
          </w:rPr>
          <w:t>9</w:t>
        </w:r>
        <w:r w:rsidR="00E02105" w:rsidRPr="008513B2">
          <w:rPr>
            <w:rStyle w:val="Lienhypertexte"/>
            <w:rFonts w:ascii="Calibri" w:eastAsia="Calibri" w:hAnsi="Calibri"/>
            <w:noProof w:val="0"/>
            <w:color w:val="auto"/>
            <w:sz w:val="21"/>
            <w:szCs w:val="22"/>
            <w:lang w:val="fr-BE"/>
          </w:rPr>
          <w:fldChar w:fldCharType="end"/>
        </w:r>
      </w:hyperlink>
    </w:p>
    <w:p w14:paraId="3D96E32E" w14:textId="08F6F335" w:rsidR="00A03875" w:rsidRPr="008513B2" w:rsidRDefault="17079118" w:rsidP="008513B2">
      <w:pPr>
        <w:pStyle w:val="TM3"/>
        <w:tabs>
          <w:tab w:val="clear" w:pos="851"/>
          <w:tab w:val="clear" w:pos="9060"/>
          <w:tab w:val="left" w:pos="879"/>
          <w:tab w:val="left" w:pos="1050"/>
          <w:tab w:val="right" w:leader="dot" w:pos="8490"/>
        </w:tabs>
        <w:spacing w:after="100" w:line="276" w:lineRule="auto"/>
        <w:ind w:left="210"/>
        <w:rPr>
          <w:rStyle w:val="Lienhypertexte"/>
          <w:rFonts w:ascii="Calibri" w:eastAsia="Calibri" w:hAnsi="Calibri"/>
          <w:noProof w:val="0"/>
          <w:color w:val="auto"/>
          <w:sz w:val="21"/>
          <w:lang w:val="fr-BE"/>
        </w:rPr>
      </w:pPr>
      <w:hyperlink w:anchor="_Toc194068081">
        <w:r w:rsidRPr="008513B2">
          <w:rPr>
            <w:rStyle w:val="Lienhypertexte"/>
            <w:rFonts w:ascii="Calibri" w:eastAsia="Calibri" w:hAnsi="Calibri"/>
            <w:noProof w:val="0"/>
            <w:color w:val="auto"/>
            <w:sz w:val="21"/>
            <w:szCs w:val="22"/>
            <w:lang w:val="fr-BE"/>
          </w:rPr>
          <w:t>1.2.3</w:t>
        </w:r>
        <w:r w:rsidR="00E02105" w:rsidRPr="008513B2">
          <w:rPr>
            <w:rStyle w:val="Lienhypertexte"/>
            <w:rFonts w:ascii="Calibri" w:eastAsia="Calibri" w:hAnsi="Calibri"/>
            <w:noProof w:val="0"/>
            <w:color w:val="auto"/>
            <w:sz w:val="21"/>
            <w:szCs w:val="22"/>
            <w:lang w:val="fr-BE"/>
          </w:rPr>
          <w:tab/>
        </w:r>
        <w:r w:rsidRPr="008513B2">
          <w:rPr>
            <w:rStyle w:val="Lienhypertexte"/>
            <w:rFonts w:ascii="Calibri" w:eastAsia="Calibri" w:hAnsi="Calibri"/>
            <w:noProof w:val="0"/>
            <w:color w:val="auto"/>
            <w:sz w:val="21"/>
            <w:szCs w:val="22"/>
            <w:lang w:val="fr-BE"/>
          </w:rPr>
          <w:t>Obligations déontologiques</w:t>
        </w:r>
        <w:r w:rsidR="00E02105" w:rsidRPr="008513B2">
          <w:rPr>
            <w:rStyle w:val="Lienhypertexte"/>
            <w:rFonts w:ascii="Calibri" w:eastAsia="Calibri" w:hAnsi="Calibri"/>
            <w:noProof w:val="0"/>
            <w:color w:val="auto"/>
            <w:sz w:val="21"/>
            <w:szCs w:val="22"/>
            <w:lang w:val="fr-BE"/>
          </w:rPr>
          <w:tab/>
        </w:r>
        <w:r w:rsidR="00E02105" w:rsidRPr="008513B2">
          <w:rPr>
            <w:rStyle w:val="Lienhypertexte"/>
            <w:rFonts w:ascii="Calibri" w:eastAsia="Calibri" w:hAnsi="Calibri"/>
            <w:noProof w:val="0"/>
            <w:color w:val="auto"/>
            <w:sz w:val="21"/>
            <w:szCs w:val="22"/>
            <w:lang w:val="fr-BE"/>
          </w:rPr>
          <w:fldChar w:fldCharType="begin"/>
        </w:r>
        <w:r w:rsidR="00E02105" w:rsidRPr="008513B2">
          <w:rPr>
            <w:rStyle w:val="Lienhypertexte"/>
            <w:rFonts w:ascii="Calibri" w:eastAsia="Calibri" w:hAnsi="Calibri"/>
            <w:noProof w:val="0"/>
            <w:color w:val="auto"/>
            <w:sz w:val="21"/>
            <w:szCs w:val="22"/>
            <w:lang w:val="fr-BE"/>
          </w:rPr>
          <w:instrText>PAGEREF _Toc194068081 \h</w:instrText>
        </w:r>
        <w:r w:rsidR="00E02105" w:rsidRPr="008513B2">
          <w:rPr>
            <w:rStyle w:val="Lienhypertexte"/>
            <w:rFonts w:ascii="Calibri" w:eastAsia="Calibri" w:hAnsi="Calibri"/>
            <w:noProof w:val="0"/>
            <w:color w:val="auto"/>
            <w:sz w:val="21"/>
            <w:szCs w:val="22"/>
            <w:lang w:val="fr-BE"/>
          </w:rPr>
        </w:r>
        <w:r w:rsidR="00E02105" w:rsidRPr="008513B2">
          <w:rPr>
            <w:rStyle w:val="Lienhypertexte"/>
            <w:rFonts w:ascii="Calibri" w:eastAsia="Calibri" w:hAnsi="Calibri"/>
            <w:noProof w:val="0"/>
            <w:color w:val="auto"/>
            <w:sz w:val="21"/>
            <w:szCs w:val="22"/>
            <w:lang w:val="fr-BE"/>
          </w:rPr>
          <w:fldChar w:fldCharType="separate"/>
        </w:r>
        <w:r w:rsidR="00B6093D">
          <w:rPr>
            <w:rStyle w:val="Lienhypertexte"/>
            <w:rFonts w:ascii="Calibri" w:eastAsia="Calibri" w:hAnsi="Calibri"/>
            <w:color w:val="auto"/>
            <w:sz w:val="21"/>
            <w:szCs w:val="22"/>
            <w:lang w:val="fr-BE"/>
          </w:rPr>
          <w:t>9</w:t>
        </w:r>
        <w:r w:rsidR="00E02105" w:rsidRPr="008513B2">
          <w:rPr>
            <w:rStyle w:val="Lienhypertexte"/>
            <w:rFonts w:ascii="Calibri" w:eastAsia="Calibri" w:hAnsi="Calibri"/>
            <w:noProof w:val="0"/>
            <w:color w:val="auto"/>
            <w:sz w:val="21"/>
            <w:szCs w:val="22"/>
            <w:lang w:val="fr-BE"/>
          </w:rPr>
          <w:fldChar w:fldCharType="end"/>
        </w:r>
      </w:hyperlink>
    </w:p>
    <w:p w14:paraId="60962AFC" w14:textId="04DCE883" w:rsidR="00A03875" w:rsidRPr="008513B2" w:rsidRDefault="17079118" w:rsidP="008513B2">
      <w:pPr>
        <w:pStyle w:val="TM3"/>
        <w:tabs>
          <w:tab w:val="clear" w:pos="851"/>
          <w:tab w:val="clear" w:pos="9060"/>
          <w:tab w:val="left" w:pos="879"/>
          <w:tab w:val="left" w:pos="1050"/>
          <w:tab w:val="right" w:leader="dot" w:pos="8490"/>
        </w:tabs>
        <w:spacing w:after="100" w:line="276" w:lineRule="auto"/>
        <w:ind w:left="210"/>
        <w:rPr>
          <w:rStyle w:val="Lienhypertexte"/>
          <w:rFonts w:ascii="Calibri" w:eastAsia="Calibri" w:hAnsi="Calibri"/>
          <w:noProof w:val="0"/>
          <w:color w:val="auto"/>
          <w:sz w:val="21"/>
          <w:lang w:val="fr-BE"/>
        </w:rPr>
      </w:pPr>
      <w:hyperlink w:anchor="_Toc468234189">
        <w:r w:rsidRPr="008513B2">
          <w:rPr>
            <w:rStyle w:val="Lienhypertexte"/>
            <w:rFonts w:ascii="Calibri" w:eastAsia="Calibri" w:hAnsi="Calibri"/>
            <w:noProof w:val="0"/>
            <w:color w:val="auto"/>
            <w:sz w:val="21"/>
            <w:szCs w:val="22"/>
            <w:lang w:val="fr-BE"/>
          </w:rPr>
          <w:t>1.2.4</w:t>
        </w:r>
        <w:r w:rsidR="00E02105" w:rsidRPr="008513B2">
          <w:rPr>
            <w:rStyle w:val="Lienhypertexte"/>
            <w:rFonts w:ascii="Calibri" w:eastAsia="Calibri" w:hAnsi="Calibri"/>
            <w:noProof w:val="0"/>
            <w:color w:val="auto"/>
            <w:sz w:val="21"/>
            <w:szCs w:val="22"/>
            <w:lang w:val="fr-BE"/>
          </w:rPr>
          <w:tab/>
        </w:r>
        <w:r w:rsidRPr="008513B2">
          <w:rPr>
            <w:rStyle w:val="Lienhypertexte"/>
            <w:rFonts w:ascii="Calibri" w:eastAsia="Calibri" w:hAnsi="Calibri"/>
            <w:noProof w:val="0"/>
            <w:color w:val="auto"/>
            <w:sz w:val="21"/>
            <w:szCs w:val="22"/>
            <w:lang w:val="fr-BE"/>
          </w:rPr>
          <w:t>Droit applicable et tribunaux compétents</w:t>
        </w:r>
        <w:r w:rsidR="00E02105" w:rsidRPr="008513B2">
          <w:rPr>
            <w:rStyle w:val="Lienhypertexte"/>
            <w:rFonts w:ascii="Calibri" w:eastAsia="Calibri" w:hAnsi="Calibri"/>
            <w:noProof w:val="0"/>
            <w:color w:val="auto"/>
            <w:sz w:val="21"/>
            <w:szCs w:val="22"/>
            <w:lang w:val="fr-BE"/>
          </w:rPr>
          <w:tab/>
        </w:r>
        <w:r w:rsidR="00E02105" w:rsidRPr="008513B2">
          <w:rPr>
            <w:rStyle w:val="Lienhypertexte"/>
            <w:rFonts w:ascii="Calibri" w:eastAsia="Calibri" w:hAnsi="Calibri"/>
            <w:noProof w:val="0"/>
            <w:color w:val="auto"/>
            <w:sz w:val="21"/>
            <w:szCs w:val="22"/>
            <w:lang w:val="fr-BE"/>
          </w:rPr>
          <w:fldChar w:fldCharType="begin"/>
        </w:r>
        <w:r w:rsidR="00E02105" w:rsidRPr="008513B2">
          <w:rPr>
            <w:rStyle w:val="Lienhypertexte"/>
            <w:rFonts w:ascii="Calibri" w:eastAsia="Calibri" w:hAnsi="Calibri"/>
            <w:noProof w:val="0"/>
            <w:color w:val="auto"/>
            <w:sz w:val="21"/>
            <w:szCs w:val="22"/>
            <w:lang w:val="fr-BE"/>
          </w:rPr>
          <w:instrText>PAGEREF _Toc468234189 \h</w:instrText>
        </w:r>
        <w:r w:rsidR="00E02105" w:rsidRPr="008513B2">
          <w:rPr>
            <w:rStyle w:val="Lienhypertexte"/>
            <w:rFonts w:ascii="Calibri" w:eastAsia="Calibri" w:hAnsi="Calibri"/>
            <w:noProof w:val="0"/>
            <w:color w:val="auto"/>
            <w:sz w:val="21"/>
            <w:szCs w:val="22"/>
            <w:lang w:val="fr-BE"/>
          </w:rPr>
        </w:r>
        <w:r w:rsidR="00E02105" w:rsidRPr="008513B2">
          <w:rPr>
            <w:rStyle w:val="Lienhypertexte"/>
            <w:rFonts w:ascii="Calibri" w:eastAsia="Calibri" w:hAnsi="Calibri"/>
            <w:noProof w:val="0"/>
            <w:color w:val="auto"/>
            <w:sz w:val="21"/>
            <w:szCs w:val="22"/>
            <w:lang w:val="fr-BE"/>
          </w:rPr>
          <w:fldChar w:fldCharType="separate"/>
        </w:r>
        <w:r w:rsidR="00B6093D">
          <w:rPr>
            <w:rStyle w:val="Lienhypertexte"/>
            <w:rFonts w:ascii="Calibri" w:eastAsia="Calibri" w:hAnsi="Calibri"/>
            <w:color w:val="auto"/>
            <w:sz w:val="21"/>
            <w:szCs w:val="22"/>
            <w:lang w:val="fr-BE"/>
          </w:rPr>
          <w:t>10</w:t>
        </w:r>
        <w:r w:rsidR="00E02105" w:rsidRPr="008513B2">
          <w:rPr>
            <w:rStyle w:val="Lienhypertexte"/>
            <w:rFonts w:ascii="Calibri" w:eastAsia="Calibri" w:hAnsi="Calibri"/>
            <w:noProof w:val="0"/>
            <w:color w:val="auto"/>
            <w:sz w:val="21"/>
            <w:szCs w:val="22"/>
            <w:lang w:val="fr-BE"/>
          </w:rPr>
          <w:fldChar w:fldCharType="end"/>
        </w:r>
      </w:hyperlink>
    </w:p>
    <w:p w14:paraId="7BFBE620" w14:textId="29D09C2B" w:rsidR="00A03875" w:rsidRPr="008513B2" w:rsidRDefault="17079118" w:rsidP="008513B2">
      <w:pPr>
        <w:pStyle w:val="TM3"/>
        <w:tabs>
          <w:tab w:val="clear" w:pos="851"/>
          <w:tab w:val="clear" w:pos="9060"/>
          <w:tab w:val="left" w:pos="879"/>
          <w:tab w:val="left" w:pos="1050"/>
          <w:tab w:val="right" w:leader="dot" w:pos="8490"/>
        </w:tabs>
        <w:spacing w:after="100" w:line="276" w:lineRule="auto"/>
        <w:ind w:left="210"/>
        <w:rPr>
          <w:rStyle w:val="Lienhypertexte"/>
          <w:rFonts w:ascii="Calibri" w:eastAsia="Calibri" w:hAnsi="Calibri"/>
          <w:noProof w:val="0"/>
          <w:color w:val="auto"/>
          <w:sz w:val="21"/>
          <w:lang w:val="fr-BE"/>
        </w:rPr>
      </w:pPr>
      <w:hyperlink w:anchor="_Toc297275453">
        <w:r w:rsidRPr="008513B2">
          <w:rPr>
            <w:rStyle w:val="Lienhypertexte"/>
            <w:rFonts w:ascii="Calibri" w:eastAsia="Calibri" w:hAnsi="Calibri"/>
            <w:noProof w:val="0"/>
            <w:color w:val="auto"/>
            <w:sz w:val="21"/>
            <w:szCs w:val="22"/>
            <w:lang w:val="fr-BE"/>
          </w:rPr>
          <w:t>1.3</w:t>
        </w:r>
        <w:r w:rsidR="00E02105" w:rsidRPr="008513B2">
          <w:rPr>
            <w:rStyle w:val="Lienhypertexte"/>
            <w:rFonts w:ascii="Calibri" w:eastAsia="Calibri" w:hAnsi="Calibri"/>
            <w:noProof w:val="0"/>
            <w:color w:val="auto"/>
            <w:sz w:val="21"/>
            <w:szCs w:val="22"/>
            <w:lang w:val="fr-BE"/>
          </w:rPr>
          <w:tab/>
        </w:r>
        <w:r w:rsidRPr="008513B2">
          <w:rPr>
            <w:rStyle w:val="Lienhypertexte"/>
            <w:rFonts w:ascii="Calibri" w:eastAsia="Calibri" w:hAnsi="Calibri"/>
            <w:noProof w:val="0"/>
            <w:color w:val="auto"/>
            <w:sz w:val="21"/>
            <w:szCs w:val="22"/>
            <w:lang w:val="fr-BE"/>
          </w:rPr>
          <w:t>Objet et portée du marché</w:t>
        </w:r>
        <w:r w:rsidR="00E02105" w:rsidRPr="008513B2">
          <w:rPr>
            <w:rStyle w:val="Lienhypertexte"/>
            <w:rFonts w:ascii="Calibri" w:eastAsia="Calibri" w:hAnsi="Calibri"/>
            <w:noProof w:val="0"/>
            <w:color w:val="auto"/>
            <w:sz w:val="21"/>
            <w:szCs w:val="22"/>
            <w:lang w:val="fr-BE"/>
          </w:rPr>
          <w:tab/>
        </w:r>
        <w:r w:rsidR="00E02105" w:rsidRPr="008513B2">
          <w:rPr>
            <w:rStyle w:val="Lienhypertexte"/>
            <w:rFonts w:ascii="Calibri" w:eastAsia="Calibri" w:hAnsi="Calibri"/>
            <w:noProof w:val="0"/>
            <w:color w:val="auto"/>
            <w:sz w:val="21"/>
            <w:szCs w:val="22"/>
            <w:lang w:val="fr-BE"/>
          </w:rPr>
          <w:fldChar w:fldCharType="begin"/>
        </w:r>
        <w:r w:rsidR="00E02105" w:rsidRPr="008513B2">
          <w:rPr>
            <w:rStyle w:val="Lienhypertexte"/>
            <w:rFonts w:ascii="Calibri" w:eastAsia="Calibri" w:hAnsi="Calibri"/>
            <w:noProof w:val="0"/>
            <w:color w:val="auto"/>
            <w:sz w:val="21"/>
            <w:szCs w:val="22"/>
            <w:lang w:val="fr-BE"/>
          </w:rPr>
          <w:instrText>PAGEREF _Toc297275453 \h</w:instrText>
        </w:r>
        <w:r w:rsidR="00E02105" w:rsidRPr="008513B2">
          <w:rPr>
            <w:rStyle w:val="Lienhypertexte"/>
            <w:rFonts w:ascii="Calibri" w:eastAsia="Calibri" w:hAnsi="Calibri"/>
            <w:noProof w:val="0"/>
            <w:color w:val="auto"/>
            <w:sz w:val="21"/>
            <w:szCs w:val="22"/>
            <w:lang w:val="fr-BE"/>
          </w:rPr>
        </w:r>
        <w:r w:rsidR="00E02105" w:rsidRPr="008513B2">
          <w:rPr>
            <w:rStyle w:val="Lienhypertexte"/>
            <w:rFonts w:ascii="Calibri" w:eastAsia="Calibri" w:hAnsi="Calibri"/>
            <w:noProof w:val="0"/>
            <w:color w:val="auto"/>
            <w:sz w:val="21"/>
            <w:szCs w:val="22"/>
            <w:lang w:val="fr-BE"/>
          </w:rPr>
          <w:fldChar w:fldCharType="separate"/>
        </w:r>
        <w:r w:rsidR="00B6093D">
          <w:rPr>
            <w:rStyle w:val="Lienhypertexte"/>
            <w:rFonts w:ascii="Calibri" w:eastAsia="Calibri" w:hAnsi="Calibri"/>
            <w:color w:val="auto"/>
            <w:sz w:val="21"/>
            <w:szCs w:val="22"/>
            <w:lang w:val="fr-BE"/>
          </w:rPr>
          <w:t>11</w:t>
        </w:r>
        <w:r w:rsidR="00E02105" w:rsidRPr="008513B2">
          <w:rPr>
            <w:rStyle w:val="Lienhypertexte"/>
            <w:rFonts w:ascii="Calibri" w:eastAsia="Calibri" w:hAnsi="Calibri"/>
            <w:noProof w:val="0"/>
            <w:color w:val="auto"/>
            <w:sz w:val="21"/>
            <w:szCs w:val="22"/>
            <w:lang w:val="fr-BE"/>
          </w:rPr>
          <w:fldChar w:fldCharType="end"/>
        </w:r>
      </w:hyperlink>
    </w:p>
    <w:p w14:paraId="09B85F00" w14:textId="4303E866" w:rsidR="00A03875" w:rsidRPr="008513B2" w:rsidRDefault="17079118" w:rsidP="008513B2">
      <w:pPr>
        <w:pStyle w:val="TM3"/>
        <w:tabs>
          <w:tab w:val="clear" w:pos="851"/>
          <w:tab w:val="clear" w:pos="9060"/>
          <w:tab w:val="left" w:pos="879"/>
          <w:tab w:val="left" w:pos="1050"/>
          <w:tab w:val="right" w:leader="dot" w:pos="8490"/>
        </w:tabs>
        <w:spacing w:after="100" w:line="276" w:lineRule="auto"/>
        <w:ind w:left="210"/>
        <w:rPr>
          <w:rStyle w:val="Lienhypertexte"/>
          <w:rFonts w:ascii="Calibri" w:eastAsia="Calibri" w:hAnsi="Calibri"/>
          <w:noProof w:val="0"/>
          <w:color w:val="auto"/>
          <w:sz w:val="21"/>
          <w:lang w:val="fr-BE"/>
        </w:rPr>
      </w:pPr>
      <w:hyperlink w:anchor="_Toc348965846">
        <w:r w:rsidRPr="008513B2">
          <w:rPr>
            <w:rStyle w:val="Lienhypertexte"/>
            <w:rFonts w:ascii="Calibri" w:eastAsia="Calibri" w:hAnsi="Calibri"/>
            <w:noProof w:val="0"/>
            <w:color w:val="auto"/>
            <w:sz w:val="21"/>
            <w:szCs w:val="22"/>
            <w:lang w:val="fr-BE"/>
          </w:rPr>
          <w:t>1.3.1</w:t>
        </w:r>
        <w:r w:rsidR="00E02105" w:rsidRPr="008513B2">
          <w:rPr>
            <w:rStyle w:val="Lienhypertexte"/>
            <w:rFonts w:ascii="Calibri" w:eastAsia="Calibri" w:hAnsi="Calibri"/>
            <w:noProof w:val="0"/>
            <w:color w:val="auto"/>
            <w:sz w:val="21"/>
            <w:szCs w:val="22"/>
            <w:lang w:val="fr-BE"/>
          </w:rPr>
          <w:tab/>
        </w:r>
        <w:r w:rsidRPr="008513B2">
          <w:rPr>
            <w:rStyle w:val="Lienhypertexte"/>
            <w:rFonts w:ascii="Calibri" w:eastAsia="Calibri" w:hAnsi="Calibri"/>
            <w:noProof w:val="0"/>
            <w:color w:val="auto"/>
            <w:sz w:val="21"/>
            <w:szCs w:val="22"/>
            <w:lang w:val="fr-BE"/>
          </w:rPr>
          <w:t>Nature du marché</w:t>
        </w:r>
        <w:r w:rsidR="00E02105" w:rsidRPr="008513B2">
          <w:rPr>
            <w:rStyle w:val="Lienhypertexte"/>
            <w:rFonts w:ascii="Calibri" w:eastAsia="Calibri" w:hAnsi="Calibri"/>
            <w:noProof w:val="0"/>
            <w:color w:val="auto"/>
            <w:sz w:val="21"/>
            <w:szCs w:val="22"/>
            <w:lang w:val="fr-BE"/>
          </w:rPr>
          <w:tab/>
        </w:r>
        <w:r w:rsidR="00E02105" w:rsidRPr="008513B2">
          <w:rPr>
            <w:rStyle w:val="Lienhypertexte"/>
            <w:rFonts w:ascii="Calibri" w:eastAsia="Calibri" w:hAnsi="Calibri"/>
            <w:noProof w:val="0"/>
            <w:color w:val="auto"/>
            <w:sz w:val="21"/>
            <w:szCs w:val="22"/>
            <w:lang w:val="fr-BE"/>
          </w:rPr>
          <w:fldChar w:fldCharType="begin"/>
        </w:r>
        <w:r w:rsidR="00E02105" w:rsidRPr="008513B2">
          <w:rPr>
            <w:rStyle w:val="Lienhypertexte"/>
            <w:rFonts w:ascii="Calibri" w:eastAsia="Calibri" w:hAnsi="Calibri"/>
            <w:noProof w:val="0"/>
            <w:color w:val="auto"/>
            <w:sz w:val="21"/>
            <w:szCs w:val="22"/>
            <w:lang w:val="fr-BE"/>
          </w:rPr>
          <w:instrText>PAGEREF _Toc348965846 \h</w:instrText>
        </w:r>
        <w:r w:rsidR="00E02105" w:rsidRPr="008513B2">
          <w:rPr>
            <w:rStyle w:val="Lienhypertexte"/>
            <w:rFonts w:ascii="Calibri" w:eastAsia="Calibri" w:hAnsi="Calibri"/>
            <w:noProof w:val="0"/>
            <w:color w:val="auto"/>
            <w:sz w:val="21"/>
            <w:szCs w:val="22"/>
            <w:lang w:val="fr-BE"/>
          </w:rPr>
        </w:r>
        <w:r w:rsidR="00E02105" w:rsidRPr="008513B2">
          <w:rPr>
            <w:rStyle w:val="Lienhypertexte"/>
            <w:rFonts w:ascii="Calibri" w:eastAsia="Calibri" w:hAnsi="Calibri"/>
            <w:noProof w:val="0"/>
            <w:color w:val="auto"/>
            <w:sz w:val="21"/>
            <w:szCs w:val="22"/>
            <w:lang w:val="fr-BE"/>
          </w:rPr>
          <w:fldChar w:fldCharType="separate"/>
        </w:r>
        <w:r w:rsidR="00B6093D">
          <w:rPr>
            <w:rStyle w:val="Lienhypertexte"/>
            <w:rFonts w:ascii="Calibri" w:eastAsia="Calibri" w:hAnsi="Calibri"/>
            <w:color w:val="auto"/>
            <w:sz w:val="21"/>
            <w:szCs w:val="22"/>
            <w:lang w:val="fr-BE"/>
          </w:rPr>
          <w:t>11</w:t>
        </w:r>
        <w:r w:rsidR="00E02105" w:rsidRPr="008513B2">
          <w:rPr>
            <w:rStyle w:val="Lienhypertexte"/>
            <w:rFonts w:ascii="Calibri" w:eastAsia="Calibri" w:hAnsi="Calibri"/>
            <w:noProof w:val="0"/>
            <w:color w:val="auto"/>
            <w:sz w:val="21"/>
            <w:szCs w:val="22"/>
            <w:lang w:val="fr-BE"/>
          </w:rPr>
          <w:fldChar w:fldCharType="end"/>
        </w:r>
      </w:hyperlink>
    </w:p>
    <w:p w14:paraId="012142C5" w14:textId="07F7758A" w:rsidR="00A03875" w:rsidRPr="008513B2" w:rsidRDefault="17079118" w:rsidP="008513B2">
      <w:pPr>
        <w:pStyle w:val="TM3"/>
        <w:tabs>
          <w:tab w:val="clear" w:pos="851"/>
          <w:tab w:val="clear" w:pos="9060"/>
          <w:tab w:val="left" w:pos="879"/>
          <w:tab w:val="left" w:pos="1050"/>
          <w:tab w:val="right" w:leader="dot" w:pos="8490"/>
        </w:tabs>
        <w:spacing w:after="100" w:line="276" w:lineRule="auto"/>
        <w:ind w:left="210"/>
        <w:rPr>
          <w:rStyle w:val="Lienhypertexte"/>
          <w:rFonts w:ascii="Calibri" w:eastAsia="Calibri" w:hAnsi="Calibri"/>
          <w:noProof w:val="0"/>
          <w:color w:val="auto"/>
          <w:sz w:val="21"/>
          <w:lang w:val="fr-BE"/>
        </w:rPr>
      </w:pPr>
      <w:hyperlink w:anchor="_Toc887292991">
        <w:r w:rsidRPr="008513B2">
          <w:rPr>
            <w:rStyle w:val="Lienhypertexte"/>
            <w:rFonts w:ascii="Calibri" w:eastAsia="Calibri" w:hAnsi="Calibri"/>
            <w:noProof w:val="0"/>
            <w:color w:val="auto"/>
            <w:sz w:val="21"/>
            <w:szCs w:val="22"/>
            <w:lang w:val="fr-BE"/>
          </w:rPr>
          <w:t>1.3.2</w:t>
        </w:r>
        <w:r w:rsidR="00E02105" w:rsidRPr="008513B2">
          <w:rPr>
            <w:rStyle w:val="Lienhypertexte"/>
            <w:rFonts w:ascii="Calibri" w:eastAsia="Calibri" w:hAnsi="Calibri"/>
            <w:noProof w:val="0"/>
            <w:color w:val="auto"/>
            <w:sz w:val="21"/>
            <w:szCs w:val="22"/>
            <w:lang w:val="fr-BE"/>
          </w:rPr>
          <w:tab/>
        </w:r>
        <w:r w:rsidRPr="008513B2">
          <w:rPr>
            <w:rStyle w:val="Lienhypertexte"/>
            <w:rFonts w:ascii="Calibri" w:eastAsia="Calibri" w:hAnsi="Calibri"/>
            <w:noProof w:val="0"/>
            <w:color w:val="auto"/>
            <w:sz w:val="21"/>
            <w:szCs w:val="22"/>
            <w:lang w:val="fr-BE"/>
          </w:rPr>
          <w:t xml:space="preserve">Objet du marché </w:t>
        </w:r>
        <w:r w:rsidRPr="008513B2">
          <w:rPr>
            <w:rStyle w:val="Lienhypertexte"/>
            <w:rFonts w:ascii="Segoe UI Symbol" w:eastAsia="Calibri" w:hAnsi="Segoe UI Symbol" w:cs="Segoe UI Symbol"/>
            <w:noProof w:val="0"/>
            <w:color w:val="auto"/>
            <w:sz w:val="21"/>
            <w:szCs w:val="22"/>
            <w:lang w:val="fr-BE"/>
          </w:rPr>
          <w:t>♣</w:t>
        </w:r>
        <w:r w:rsidR="00E02105" w:rsidRPr="008513B2">
          <w:rPr>
            <w:rStyle w:val="Lienhypertexte"/>
            <w:rFonts w:ascii="Calibri" w:eastAsia="Calibri" w:hAnsi="Calibri"/>
            <w:noProof w:val="0"/>
            <w:color w:val="auto"/>
            <w:sz w:val="21"/>
            <w:szCs w:val="22"/>
            <w:lang w:val="fr-BE"/>
          </w:rPr>
          <w:tab/>
        </w:r>
        <w:r w:rsidR="00E02105" w:rsidRPr="008513B2">
          <w:rPr>
            <w:rStyle w:val="Lienhypertexte"/>
            <w:rFonts w:ascii="Calibri" w:eastAsia="Calibri" w:hAnsi="Calibri"/>
            <w:noProof w:val="0"/>
            <w:color w:val="auto"/>
            <w:sz w:val="21"/>
            <w:szCs w:val="22"/>
            <w:lang w:val="fr-BE"/>
          </w:rPr>
          <w:fldChar w:fldCharType="begin"/>
        </w:r>
        <w:r w:rsidR="00E02105" w:rsidRPr="008513B2">
          <w:rPr>
            <w:rStyle w:val="Lienhypertexte"/>
            <w:rFonts w:ascii="Calibri" w:eastAsia="Calibri" w:hAnsi="Calibri"/>
            <w:noProof w:val="0"/>
            <w:color w:val="auto"/>
            <w:sz w:val="21"/>
            <w:szCs w:val="22"/>
            <w:lang w:val="fr-BE"/>
          </w:rPr>
          <w:instrText>PAGEREF _Toc887292991 \h</w:instrText>
        </w:r>
        <w:r w:rsidR="00E02105" w:rsidRPr="008513B2">
          <w:rPr>
            <w:rStyle w:val="Lienhypertexte"/>
            <w:rFonts w:ascii="Calibri" w:eastAsia="Calibri" w:hAnsi="Calibri"/>
            <w:noProof w:val="0"/>
            <w:color w:val="auto"/>
            <w:sz w:val="21"/>
            <w:szCs w:val="22"/>
            <w:lang w:val="fr-BE"/>
          </w:rPr>
        </w:r>
        <w:r w:rsidR="00E02105" w:rsidRPr="008513B2">
          <w:rPr>
            <w:rStyle w:val="Lienhypertexte"/>
            <w:rFonts w:ascii="Calibri" w:eastAsia="Calibri" w:hAnsi="Calibri"/>
            <w:noProof w:val="0"/>
            <w:color w:val="auto"/>
            <w:sz w:val="21"/>
            <w:szCs w:val="22"/>
            <w:lang w:val="fr-BE"/>
          </w:rPr>
          <w:fldChar w:fldCharType="separate"/>
        </w:r>
        <w:r w:rsidR="00B6093D">
          <w:rPr>
            <w:rStyle w:val="Lienhypertexte"/>
            <w:rFonts w:ascii="Calibri" w:eastAsia="Calibri" w:hAnsi="Calibri"/>
            <w:color w:val="auto"/>
            <w:sz w:val="21"/>
            <w:szCs w:val="22"/>
            <w:lang w:val="fr-BE"/>
          </w:rPr>
          <w:t>11</w:t>
        </w:r>
        <w:r w:rsidR="00E02105" w:rsidRPr="008513B2">
          <w:rPr>
            <w:rStyle w:val="Lienhypertexte"/>
            <w:rFonts w:ascii="Calibri" w:eastAsia="Calibri" w:hAnsi="Calibri"/>
            <w:noProof w:val="0"/>
            <w:color w:val="auto"/>
            <w:sz w:val="21"/>
            <w:szCs w:val="22"/>
            <w:lang w:val="fr-BE"/>
          </w:rPr>
          <w:fldChar w:fldCharType="end"/>
        </w:r>
      </w:hyperlink>
    </w:p>
    <w:p w14:paraId="740B22C8" w14:textId="3B64D280" w:rsidR="00A03875" w:rsidRPr="008513B2" w:rsidRDefault="17079118" w:rsidP="008513B2">
      <w:pPr>
        <w:pStyle w:val="TM3"/>
        <w:tabs>
          <w:tab w:val="clear" w:pos="851"/>
          <w:tab w:val="clear" w:pos="9060"/>
          <w:tab w:val="left" w:pos="879"/>
          <w:tab w:val="left" w:pos="1050"/>
          <w:tab w:val="right" w:leader="dot" w:pos="8490"/>
        </w:tabs>
        <w:spacing w:after="100" w:line="276" w:lineRule="auto"/>
        <w:ind w:left="210"/>
        <w:rPr>
          <w:rStyle w:val="Lienhypertexte"/>
          <w:rFonts w:ascii="Calibri" w:eastAsia="Calibri" w:hAnsi="Calibri"/>
          <w:noProof w:val="0"/>
          <w:color w:val="auto"/>
          <w:sz w:val="21"/>
          <w:lang w:val="fr-BE"/>
        </w:rPr>
      </w:pPr>
      <w:hyperlink w:anchor="_Toc586515165">
        <w:r w:rsidRPr="008513B2">
          <w:rPr>
            <w:rStyle w:val="Lienhypertexte"/>
            <w:rFonts w:ascii="Calibri" w:eastAsia="Calibri" w:hAnsi="Calibri"/>
            <w:noProof w:val="0"/>
            <w:color w:val="auto"/>
            <w:sz w:val="21"/>
            <w:szCs w:val="22"/>
            <w:lang w:val="fr-BE"/>
          </w:rPr>
          <w:t>1.3.3</w:t>
        </w:r>
        <w:r w:rsidR="00E02105" w:rsidRPr="008513B2">
          <w:rPr>
            <w:rStyle w:val="Lienhypertexte"/>
            <w:rFonts w:ascii="Calibri" w:eastAsia="Calibri" w:hAnsi="Calibri"/>
            <w:noProof w:val="0"/>
            <w:color w:val="auto"/>
            <w:sz w:val="21"/>
            <w:szCs w:val="22"/>
            <w:lang w:val="fr-BE"/>
          </w:rPr>
          <w:tab/>
        </w:r>
        <w:r w:rsidRPr="008513B2">
          <w:rPr>
            <w:rStyle w:val="Lienhypertexte"/>
            <w:rFonts w:ascii="Calibri" w:eastAsia="Calibri" w:hAnsi="Calibri"/>
            <w:noProof w:val="0"/>
            <w:color w:val="auto"/>
            <w:sz w:val="21"/>
            <w:szCs w:val="22"/>
            <w:lang w:val="fr-BE"/>
          </w:rPr>
          <w:t xml:space="preserve">&lt;&lt;Lots </w:t>
        </w:r>
        <w:r w:rsidRPr="008513B2">
          <w:rPr>
            <w:rStyle w:val="Lienhypertexte"/>
            <w:rFonts w:ascii="Segoe UI Symbol" w:eastAsia="Calibri" w:hAnsi="Segoe UI Symbol" w:cs="Segoe UI Symbol"/>
            <w:noProof w:val="0"/>
            <w:color w:val="auto"/>
            <w:sz w:val="21"/>
            <w:szCs w:val="22"/>
            <w:lang w:val="fr-BE"/>
          </w:rPr>
          <w:t>♣</w:t>
        </w:r>
        <w:r w:rsidR="00E02105" w:rsidRPr="008513B2">
          <w:rPr>
            <w:rStyle w:val="Lienhypertexte"/>
            <w:rFonts w:ascii="Calibri" w:eastAsia="Calibri" w:hAnsi="Calibri"/>
            <w:noProof w:val="0"/>
            <w:color w:val="auto"/>
            <w:sz w:val="21"/>
            <w:szCs w:val="22"/>
            <w:lang w:val="fr-BE"/>
          </w:rPr>
          <w:tab/>
        </w:r>
        <w:r w:rsidR="00E02105" w:rsidRPr="008513B2">
          <w:rPr>
            <w:rStyle w:val="Lienhypertexte"/>
            <w:rFonts w:ascii="Calibri" w:eastAsia="Calibri" w:hAnsi="Calibri"/>
            <w:noProof w:val="0"/>
            <w:color w:val="auto"/>
            <w:sz w:val="21"/>
            <w:szCs w:val="22"/>
            <w:lang w:val="fr-BE"/>
          </w:rPr>
          <w:fldChar w:fldCharType="begin"/>
        </w:r>
        <w:r w:rsidR="00E02105" w:rsidRPr="008513B2">
          <w:rPr>
            <w:rStyle w:val="Lienhypertexte"/>
            <w:rFonts w:ascii="Calibri" w:eastAsia="Calibri" w:hAnsi="Calibri"/>
            <w:noProof w:val="0"/>
            <w:color w:val="auto"/>
            <w:sz w:val="21"/>
            <w:szCs w:val="22"/>
            <w:lang w:val="fr-BE"/>
          </w:rPr>
          <w:instrText>PAGEREF _Toc586515165 \h</w:instrText>
        </w:r>
        <w:r w:rsidR="00E02105" w:rsidRPr="008513B2">
          <w:rPr>
            <w:rStyle w:val="Lienhypertexte"/>
            <w:rFonts w:ascii="Calibri" w:eastAsia="Calibri" w:hAnsi="Calibri"/>
            <w:noProof w:val="0"/>
            <w:color w:val="auto"/>
            <w:sz w:val="21"/>
            <w:szCs w:val="22"/>
            <w:lang w:val="fr-BE"/>
          </w:rPr>
        </w:r>
        <w:r w:rsidR="00E02105" w:rsidRPr="008513B2">
          <w:rPr>
            <w:rStyle w:val="Lienhypertexte"/>
            <w:rFonts w:ascii="Calibri" w:eastAsia="Calibri" w:hAnsi="Calibri"/>
            <w:noProof w:val="0"/>
            <w:color w:val="auto"/>
            <w:sz w:val="21"/>
            <w:szCs w:val="22"/>
            <w:lang w:val="fr-BE"/>
          </w:rPr>
          <w:fldChar w:fldCharType="separate"/>
        </w:r>
        <w:r w:rsidR="00B6093D">
          <w:rPr>
            <w:rStyle w:val="Lienhypertexte"/>
            <w:rFonts w:ascii="Calibri" w:eastAsia="Calibri" w:hAnsi="Calibri"/>
            <w:color w:val="auto"/>
            <w:sz w:val="21"/>
            <w:szCs w:val="22"/>
            <w:lang w:val="fr-BE"/>
          </w:rPr>
          <w:t>11</w:t>
        </w:r>
        <w:r w:rsidR="00E02105" w:rsidRPr="008513B2">
          <w:rPr>
            <w:rStyle w:val="Lienhypertexte"/>
            <w:rFonts w:ascii="Calibri" w:eastAsia="Calibri" w:hAnsi="Calibri"/>
            <w:noProof w:val="0"/>
            <w:color w:val="auto"/>
            <w:sz w:val="21"/>
            <w:szCs w:val="22"/>
            <w:lang w:val="fr-BE"/>
          </w:rPr>
          <w:fldChar w:fldCharType="end"/>
        </w:r>
      </w:hyperlink>
    </w:p>
    <w:p w14:paraId="6A423ABB" w14:textId="16378B59" w:rsidR="00A03875" w:rsidRPr="008513B2" w:rsidRDefault="17079118" w:rsidP="008513B2">
      <w:pPr>
        <w:pStyle w:val="TM3"/>
        <w:tabs>
          <w:tab w:val="clear" w:pos="851"/>
          <w:tab w:val="clear" w:pos="9060"/>
          <w:tab w:val="left" w:pos="879"/>
          <w:tab w:val="left" w:pos="1050"/>
          <w:tab w:val="right" w:leader="dot" w:pos="8490"/>
        </w:tabs>
        <w:spacing w:after="100" w:line="276" w:lineRule="auto"/>
        <w:ind w:left="210"/>
        <w:rPr>
          <w:rStyle w:val="Lienhypertexte"/>
          <w:rFonts w:ascii="Calibri" w:eastAsia="Calibri" w:hAnsi="Calibri"/>
          <w:noProof w:val="0"/>
          <w:color w:val="auto"/>
          <w:sz w:val="21"/>
          <w:lang w:val="fr-BE"/>
        </w:rPr>
      </w:pPr>
      <w:hyperlink w:anchor="_Toc1298841230">
        <w:r w:rsidRPr="008513B2">
          <w:rPr>
            <w:rStyle w:val="Lienhypertexte"/>
            <w:rFonts w:ascii="Calibri" w:eastAsia="Calibri" w:hAnsi="Calibri"/>
            <w:noProof w:val="0"/>
            <w:color w:val="auto"/>
            <w:sz w:val="21"/>
            <w:szCs w:val="22"/>
            <w:lang w:val="fr-BE"/>
          </w:rPr>
          <w:t>1.3.4</w:t>
        </w:r>
        <w:r w:rsidR="00E02105" w:rsidRPr="008513B2">
          <w:rPr>
            <w:rStyle w:val="Lienhypertexte"/>
            <w:rFonts w:ascii="Calibri" w:eastAsia="Calibri" w:hAnsi="Calibri"/>
            <w:noProof w:val="0"/>
            <w:color w:val="auto"/>
            <w:sz w:val="21"/>
            <w:szCs w:val="22"/>
            <w:lang w:val="fr-BE"/>
          </w:rPr>
          <w:tab/>
        </w:r>
        <w:r w:rsidRPr="008513B2">
          <w:rPr>
            <w:rStyle w:val="Lienhypertexte"/>
            <w:rFonts w:ascii="Calibri" w:eastAsia="Calibri" w:hAnsi="Calibri"/>
            <w:noProof w:val="0"/>
            <w:color w:val="auto"/>
            <w:sz w:val="21"/>
            <w:szCs w:val="22"/>
            <w:lang w:val="fr-BE"/>
          </w:rPr>
          <w:t xml:space="preserve">&lt;&lt; Postes </w:t>
        </w:r>
        <w:r w:rsidRPr="008513B2">
          <w:rPr>
            <w:rStyle w:val="Lienhypertexte"/>
            <w:rFonts w:ascii="Segoe UI Symbol" w:eastAsia="Calibri" w:hAnsi="Segoe UI Symbol" w:cs="Segoe UI Symbol"/>
            <w:noProof w:val="0"/>
            <w:color w:val="auto"/>
            <w:sz w:val="21"/>
            <w:szCs w:val="22"/>
            <w:lang w:val="fr-BE"/>
          </w:rPr>
          <w:t>♣</w:t>
        </w:r>
        <w:r w:rsidR="00E02105" w:rsidRPr="008513B2">
          <w:rPr>
            <w:rStyle w:val="Lienhypertexte"/>
            <w:rFonts w:ascii="Calibri" w:eastAsia="Calibri" w:hAnsi="Calibri"/>
            <w:noProof w:val="0"/>
            <w:color w:val="auto"/>
            <w:sz w:val="21"/>
            <w:szCs w:val="22"/>
            <w:lang w:val="fr-BE"/>
          </w:rPr>
          <w:tab/>
        </w:r>
        <w:r w:rsidR="00E02105" w:rsidRPr="008513B2">
          <w:rPr>
            <w:rStyle w:val="Lienhypertexte"/>
            <w:rFonts w:ascii="Calibri" w:eastAsia="Calibri" w:hAnsi="Calibri"/>
            <w:noProof w:val="0"/>
            <w:color w:val="auto"/>
            <w:sz w:val="21"/>
            <w:szCs w:val="22"/>
            <w:lang w:val="fr-BE"/>
          </w:rPr>
          <w:fldChar w:fldCharType="begin"/>
        </w:r>
        <w:r w:rsidR="00E02105" w:rsidRPr="008513B2">
          <w:rPr>
            <w:rStyle w:val="Lienhypertexte"/>
            <w:rFonts w:ascii="Calibri" w:eastAsia="Calibri" w:hAnsi="Calibri"/>
            <w:noProof w:val="0"/>
            <w:color w:val="auto"/>
            <w:sz w:val="21"/>
            <w:szCs w:val="22"/>
            <w:lang w:val="fr-BE"/>
          </w:rPr>
          <w:instrText>PAGEREF _Toc1298841230 \h</w:instrText>
        </w:r>
        <w:r w:rsidR="00E02105" w:rsidRPr="008513B2">
          <w:rPr>
            <w:rStyle w:val="Lienhypertexte"/>
            <w:rFonts w:ascii="Calibri" w:eastAsia="Calibri" w:hAnsi="Calibri"/>
            <w:noProof w:val="0"/>
            <w:color w:val="auto"/>
            <w:sz w:val="21"/>
            <w:szCs w:val="22"/>
            <w:lang w:val="fr-BE"/>
          </w:rPr>
        </w:r>
        <w:r w:rsidR="00E02105" w:rsidRPr="008513B2">
          <w:rPr>
            <w:rStyle w:val="Lienhypertexte"/>
            <w:rFonts w:ascii="Calibri" w:eastAsia="Calibri" w:hAnsi="Calibri"/>
            <w:noProof w:val="0"/>
            <w:color w:val="auto"/>
            <w:sz w:val="21"/>
            <w:szCs w:val="22"/>
            <w:lang w:val="fr-BE"/>
          </w:rPr>
          <w:fldChar w:fldCharType="separate"/>
        </w:r>
        <w:r w:rsidR="00B6093D">
          <w:rPr>
            <w:rStyle w:val="Lienhypertexte"/>
            <w:rFonts w:ascii="Calibri" w:eastAsia="Calibri" w:hAnsi="Calibri"/>
            <w:color w:val="auto"/>
            <w:sz w:val="21"/>
            <w:szCs w:val="22"/>
            <w:lang w:val="fr-BE"/>
          </w:rPr>
          <w:t>11</w:t>
        </w:r>
        <w:r w:rsidR="00E02105" w:rsidRPr="008513B2">
          <w:rPr>
            <w:rStyle w:val="Lienhypertexte"/>
            <w:rFonts w:ascii="Calibri" w:eastAsia="Calibri" w:hAnsi="Calibri"/>
            <w:noProof w:val="0"/>
            <w:color w:val="auto"/>
            <w:sz w:val="21"/>
            <w:szCs w:val="22"/>
            <w:lang w:val="fr-BE"/>
          </w:rPr>
          <w:fldChar w:fldCharType="end"/>
        </w:r>
      </w:hyperlink>
    </w:p>
    <w:p w14:paraId="09D408DB" w14:textId="79B0B92D" w:rsidR="00A03875" w:rsidRPr="008513B2" w:rsidRDefault="17079118" w:rsidP="008513B2">
      <w:pPr>
        <w:pStyle w:val="TM3"/>
        <w:tabs>
          <w:tab w:val="clear" w:pos="851"/>
          <w:tab w:val="clear" w:pos="9060"/>
          <w:tab w:val="left" w:pos="879"/>
          <w:tab w:val="left" w:pos="1050"/>
          <w:tab w:val="right" w:leader="dot" w:pos="8490"/>
        </w:tabs>
        <w:spacing w:after="100" w:line="276" w:lineRule="auto"/>
        <w:ind w:left="210"/>
        <w:rPr>
          <w:rStyle w:val="Lienhypertexte"/>
          <w:rFonts w:ascii="Calibri" w:eastAsia="Calibri" w:hAnsi="Calibri"/>
          <w:noProof w:val="0"/>
          <w:color w:val="auto"/>
          <w:sz w:val="21"/>
          <w:lang w:val="fr-BE"/>
        </w:rPr>
      </w:pPr>
      <w:hyperlink w:anchor="_Toc680518992">
        <w:r w:rsidRPr="008513B2">
          <w:rPr>
            <w:rStyle w:val="Lienhypertexte"/>
            <w:rFonts w:ascii="Calibri" w:eastAsia="Calibri" w:hAnsi="Calibri"/>
            <w:noProof w:val="0"/>
            <w:color w:val="auto"/>
            <w:sz w:val="21"/>
            <w:szCs w:val="22"/>
            <w:lang w:val="fr-BE"/>
          </w:rPr>
          <w:t>1.3.5</w:t>
        </w:r>
        <w:r w:rsidR="00E02105" w:rsidRPr="008513B2">
          <w:rPr>
            <w:rStyle w:val="Lienhypertexte"/>
            <w:rFonts w:ascii="Calibri" w:eastAsia="Calibri" w:hAnsi="Calibri"/>
            <w:noProof w:val="0"/>
            <w:color w:val="auto"/>
            <w:sz w:val="21"/>
            <w:szCs w:val="22"/>
            <w:lang w:val="fr-BE"/>
          </w:rPr>
          <w:tab/>
        </w:r>
        <w:r w:rsidRPr="008513B2">
          <w:rPr>
            <w:rStyle w:val="Lienhypertexte"/>
            <w:rFonts w:ascii="Calibri" w:eastAsia="Calibri" w:hAnsi="Calibri"/>
            <w:noProof w:val="0"/>
            <w:color w:val="auto"/>
            <w:sz w:val="21"/>
            <w:szCs w:val="22"/>
            <w:lang w:val="fr-BE"/>
          </w:rPr>
          <w:t>Durée du marché</w:t>
        </w:r>
        <w:r w:rsidR="00E02105" w:rsidRPr="008513B2">
          <w:rPr>
            <w:rStyle w:val="Lienhypertexte"/>
            <w:rFonts w:ascii="Calibri" w:eastAsia="Calibri" w:hAnsi="Calibri"/>
            <w:noProof w:val="0"/>
            <w:color w:val="auto"/>
            <w:sz w:val="21"/>
            <w:szCs w:val="22"/>
            <w:lang w:val="fr-BE"/>
          </w:rPr>
          <w:tab/>
        </w:r>
        <w:r w:rsidR="00E02105" w:rsidRPr="008513B2">
          <w:rPr>
            <w:rStyle w:val="Lienhypertexte"/>
            <w:rFonts w:ascii="Calibri" w:eastAsia="Calibri" w:hAnsi="Calibri"/>
            <w:noProof w:val="0"/>
            <w:color w:val="auto"/>
            <w:sz w:val="21"/>
            <w:szCs w:val="22"/>
            <w:lang w:val="fr-BE"/>
          </w:rPr>
          <w:fldChar w:fldCharType="begin"/>
        </w:r>
        <w:r w:rsidR="00E02105" w:rsidRPr="008513B2">
          <w:rPr>
            <w:rStyle w:val="Lienhypertexte"/>
            <w:rFonts w:ascii="Calibri" w:eastAsia="Calibri" w:hAnsi="Calibri"/>
            <w:noProof w:val="0"/>
            <w:color w:val="auto"/>
            <w:sz w:val="21"/>
            <w:szCs w:val="22"/>
            <w:lang w:val="fr-BE"/>
          </w:rPr>
          <w:instrText>PAGEREF _Toc680518992 \h</w:instrText>
        </w:r>
        <w:r w:rsidR="00E02105" w:rsidRPr="008513B2">
          <w:rPr>
            <w:rStyle w:val="Lienhypertexte"/>
            <w:rFonts w:ascii="Calibri" w:eastAsia="Calibri" w:hAnsi="Calibri"/>
            <w:noProof w:val="0"/>
            <w:color w:val="auto"/>
            <w:sz w:val="21"/>
            <w:szCs w:val="22"/>
            <w:lang w:val="fr-BE"/>
          </w:rPr>
        </w:r>
        <w:r w:rsidR="00E02105" w:rsidRPr="008513B2">
          <w:rPr>
            <w:rStyle w:val="Lienhypertexte"/>
            <w:rFonts w:ascii="Calibri" w:eastAsia="Calibri" w:hAnsi="Calibri"/>
            <w:noProof w:val="0"/>
            <w:color w:val="auto"/>
            <w:sz w:val="21"/>
            <w:szCs w:val="22"/>
            <w:lang w:val="fr-BE"/>
          </w:rPr>
          <w:fldChar w:fldCharType="separate"/>
        </w:r>
        <w:r w:rsidR="00B6093D">
          <w:rPr>
            <w:rStyle w:val="Lienhypertexte"/>
            <w:rFonts w:ascii="Calibri" w:eastAsia="Calibri" w:hAnsi="Calibri"/>
            <w:color w:val="auto"/>
            <w:sz w:val="21"/>
            <w:szCs w:val="22"/>
            <w:lang w:val="fr-BE"/>
          </w:rPr>
          <w:t>11</w:t>
        </w:r>
        <w:r w:rsidR="00E02105" w:rsidRPr="008513B2">
          <w:rPr>
            <w:rStyle w:val="Lienhypertexte"/>
            <w:rFonts w:ascii="Calibri" w:eastAsia="Calibri" w:hAnsi="Calibri"/>
            <w:noProof w:val="0"/>
            <w:color w:val="auto"/>
            <w:sz w:val="21"/>
            <w:szCs w:val="22"/>
            <w:lang w:val="fr-BE"/>
          </w:rPr>
          <w:fldChar w:fldCharType="end"/>
        </w:r>
      </w:hyperlink>
    </w:p>
    <w:p w14:paraId="266462C5" w14:textId="6C5F2861" w:rsidR="00A03875" w:rsidRPr="008513B2" w:rsidRDefault="17079118" w:rsidP="008513B2">
      <w:pPr>
        <w:pStyle w:val="TM3"/>
        <w:tabs>
          <w:tab w:val="clear" w:pos="851"/>
          <w:tab w:val="clear" w:pos="9060"/>
          <w:tab w:val="left" w:pos="879"/>
          <w:tab w:val="left" w:pos="1050"/>
          <w:tab w:val="right" w:leader="dot" w:pos="8490"/>
        </w:tabs>
        <w:spacing w:after="100" w:line="276" w:lineRule="auto"/>
        <w:ind w:left="210"/>
        <w:rPr>
          <w:rStyle w:val="Lienhypertexte"/>
          <w:rFonts w:ascii="Calibri" w:eastAsia="Calibri" w:hAnsi="Calibri"/>
          <w:noProof w:val="0"/>
          <w:color w:val="auto"/>
          <w:sz w:val="21"/>
          <w:lang w:val="fr-BE"/>
        </w:rPr>
      </w:pPr>
      <w:hyperlink w:anchor="_Toc1254414018">
        <w:r w:rsidRPr="008513B2">
          <w:rPr>
            <w:rStyle w:val="Lienhypertexte"/>
            <w:rFonts w:ascii="Calibri" w:eastAsia="Calibri" w:hAnsi="Calibri"/>
            <w:noProof w:val="0"/>
            <w:color w:val="auto"/>
            <w:sz w:val="21"/>
            <w:szCs w:val="22"/>
            <w:lang w:val="fr-BE"/>
          </w:rPr>
          <w:t>1.3.6</w:t>
        </w:r>
        <w:r w:rsidR="00E02105" w:rsidRPr="008513B2">
          <w:rPr>
            <w:rStyle w:val="Lienhypertexte"/>
            <w:rFonts w:ascii="Calibri" w:eastAsia="Calibri" w:hAnsi="Calibri"/>
            <w:noProof w:val="0"/>
            <w:color w:val="auto"/>
            <w:sz w:val="21"/>
            <w:szCs w:val="22"/>
            <w:lang w:val="fr-BE"/>
          </w:rPr>
          <w:tab/>
        </w:r>
        <w:r w:rsidRPr="008513B2">
          <w:rPr>
            <w:rStyle w:val="Lienhypertexte"/>
            <w:rFonts w:ascii="Calibri" w:eastAsia="Calibri" w:hAnsi="Calibri"/>
            <w:noProof w:val="0"/>
            <w:color w:val="auto"/>
            <w:sz w:val="21"/>
            <w:szCs w:val="22"/>
            <w:lang w:val="fr-BE"/>
          </w:rPr>
          <w:t xml:space="preserve">Variantes </w:t>
        </w:r>
        <w:r w:rsidRPr="008513B2">
          <w:rPr>
            <w:rStyle w:val="Lienhypertexte"/>
            <w:rFonts w:ascii="Segoe UI Symbol" w:eastAsia="Calibri" w:hAnsi="Segoe UI Symbol" w:cs="Segoe UI Symbol"/>
            <w:noProof w:val="0"/>
            <w:color w:val="auto"/>
            <w:sz w:val="21"/>
            <w:szCs w:val="22"/>
            <w:lang w:val="fr-BE"/>
          </w:rPr>
          <w:t>♣</w:t>
        </w:r>
        <w:r w:rsidR="00E02105" w:rsidRPr="008513B2">
          <w:rPr>
            <w:rStyle w:val="Lienhypertexte"/>
            <w:rFonts w:ascii="Calibri" w:eastAsia="Calibri" w:hAnsi="Calibri"/>
            <w:noProof w:val="0"/>
            <w:color w:val="auto"/>
            <w:sz w:val="21"/>
            <w:szCs w:val="22"/>
            <w:lang w:val="fr-BE"/>
          </w:rPr>
          <w:tab/>
        </w:r>
        <w:r w:rsidR="00E02105" w:rsidRPr="008513B2">
          <w:rPr>
            <w:rStyle w:val="Lienhypertexte"/>
            <w:rFonts w:ascii="Calibri" w:eastAsia="Calibri" w:hAnsi="Calibri"/>
            <w:noProof w:val="0"/>
            <w:color w:val="auto"/>
            <w:sz w:val="21"/>
            <w:szCs w:val="22"/>
            <w:lang w:val="fr-BE"/>
          </w:rPr>
          <w:fldChar w:fldCharType="begin"/>
        </w:r>
        <w:r w:rsidR="00E02105" w:rsidRPr="008513B2">
          <w:rPr>
            <w:rStyle w:val="Lienhypertexte"/>
            <w:rFonts w:ascii="Calibri" w:eastAsia="Calibri" w:hAnsi="Calibri"/>
            <w:noProof w:val="0"/>
            <w:color w:val="auto"/>
            <w:sz w:val="21"/>
            <w:szCs w:val="22"/>
            <w:lang w:val="fr-BE"/>
          </w:rPr>
          <w:instrText>PAGEREF _Toc1254414018 \h</w:instrText>
        </w:r>
        <w:r w:rsidR="00E02105" w:rsidRPr="008513B2">
          <w:rPr>
            <w:rStyle w:val="Lienhypertexte"/>
            <w:rFonts w:ascii="Calibri" w:eastAsia="Calibri" w:hAnsi="Calibri"/>
            <w:noProof w:val="0"/>
            <w:color w:val="auto"/>
            <w:sz w:val="21"/>
            <w:szCs w:val="22"/>
            <w:lang w:val="fr-BE"/>
          </w:rPr>
        </w:r>
        <w:r w:rsidR="00E02105" w:rsidRPr="008513B2">
          <w:rPr>
            <w:rStyle w:val="Lienhypertexte"/>
            <w:rFonts w:ascii="Calibri" w:eastAsia="Calibri" w:hAnsi="Calibri"/>
            <w:noProof w:val="0"/>
            <w:color w:val="auto"/>
            <w:sz w:val="21"/>
            <w:szCs w:val="22"/>
            <w:lang w:val="fr-BE"/>
          </w:rPr>
          <w:fldChar w:fldCharType="separate"/>
        </w:r>
        <w:r w:rsidR="00B6093D">
          <w:rPr>
            <w:rStyle w:val="Lienhypertexte"/>
            <w:rFonts w:ascii="Calibri" w:eastAsia="Calibri" w:hAnsi="Calibri"/>
            <w:color w:val="auto"/>
            <w:sz w:val="21"/>
            <w:szCs w:val="22"/>
            <w:lang w:val="fr-BE"/>
          </w:rPr>
          <w:t>11</w:t>
        </w:r>
        <w:r w:rsidR="00E02105" w:rsidRPr="008513B2">
          <w:rPr>
            <w:rStyle w:val="Lienhypertexte"/>
            <w:rFonts w:ascii="Calibri" w:eastAsia="Calibri" w:hAnsi="Calibri"/>
            <w:noProof w:val="0"/>
            <w:color w:val="auto"/>
            <w:sz w:val="21"/>
            <w:szCs w:val="22"/>
            <w:lang w:val="fr-BE"/>
          </w:rPr>
          <w:fldChar w:fldCharType="end"/>
        </w:r>
      </w:hyperlink>
    </w:p>
    <w:p w14:paraId="742DF5A8" w14:textId="25EC4827" w:rsidR="00A03875" w:rsidRPr="008513B2" w:rsidRDefault="17079118" w:rsidP="008513B2">
      <w:pPr>
        <w:pStyle w:val="TM3"/>
        <w:tabs>
          <w:tab w:val="clear" w:pos="851"/>
          <w:tab w:val="clear" w:pos="9060"/>
          <w:tab w:val="left" w:pos="879"/>
          <w:tab w:val="left" w:pos="1050"/>
          <w:tab w:val="right" w:leader="dot" w:pos="8490"/>
        </w:tabs>
        <w:spacing w:after="100" w:line="276" w:lineRule="auto"/>
        <w:ind w:left="210"/>
        <w:rPr>
          <w:rStyle w:val="Lienhypertexte"/>
          <w:rFonts w:ascii="Calibri" w:eastAsia="Calibri" w:hAnsi="Calibri"/>
          <w:noProof w:val="0"/>
          <w:color w:val="auto"/>
          <w:sz w:val="21"/>
          <w:lang w:val="fr-BE"/>
        </w:rPr>
      </w:pPr>
      <w:hyperlink w:anchor="_Toc1474488493">
        <w:r w:rsidRPr="008513B2">
          <w:rPr>
            <w:rStyle w:val="Lienhypertexte"/>
            <w:rFonts w:ascii="Calibri" w:eastAsia="Calibri" w:hAnsi="Calibri"/>
            <w:noProof w:val="0"/>
            <w:color w:val="auto"/>
            <w:sz w:val="21"/>
            <w:szCs w:val="22"/>
            <w:lang w:val="fr-BE"/>
          </w:rPr>
          <w:t>1.3.7</w:t>
        </w:r>
        <w:r w:rsidR="00E02105" w:rsidRPr="008513B2">
          <w:rPr>
            <w:rStyle w:val="Lienhypertexte"/>
            <w:rFonts w:ascii="Calibri" w:eastAsia="Calibri" w:hAnsi="Calibri"/>
            <w:noProof w:val="0"/>
            <w:color w:val="auto"/>
            <w:sz w:val="21"/>
            <w:szCs w:val="22"/>
            <w:lang w:val="fr-BE"/>
          </w:rPr>
          <w:tab/>
        </w:r>
        <w:r w:rsidRPr="008513B2">
          <w:rPr>
            <w:rStyle w:val="Lienhypertexte"/>
            <w:rFonts w:ascii="Calibri" w:eastAsia="Calibri" w:hAnsi="Calibri"/>
            <w:noProof w:val="0"/>
            <w:color w:val="auto"/>
            <w:sz w:val="21"/>
            <w:szCs w:val="22"/>
            <w:lang w:val="fr-BE"/>
          </w:rPr>
          <w:t>&lt;&lt;Options</w:t>
        </w:r>
        <w:r w:rsidR="00E02105" w:rsidRPr="008513B2">
          <w:rPr>
            <w:rStyle w:val="Lienhypertexte"/>
            <w:rFonts w:ascii="Calibri" w:eastAsia="Calibri" w:hAnsi="Calibri"/>
            <w:noProof w:val="0"/>
            <w:color w:val="auto"/>
            <w:sz w:val="21"/>
            <w:szCs w:val="22"/>
            <w:lang w:val="fr-BE"/>
          </w:rPr>
          <w:tab/>
        </w:r>
        <w:r w:rsidR="00E02105" w:rsidRPr="008513B2">
          <w:rPr>
            <w:rStyle w:val="Lienhypertexte"/>
            <w:rFonts w:ascii="Calibri" w:eastAsia="Calibri" w:hAnsi="Calibri"/>
            <w:noProof w:val="0"/>
            <w:color w:val="auto"/>
            <w:sz w:val="21"/>
            <w:szCs w:val="22"/>
            <w:lang w:val="fr-BE"/>
          </w:rPr>
          <w:fldChar w:fldCharType="begin"/>
        </w:r>
        <w:r w:rsidR="00E02105" w:rsidRPr="008513B2">
          <w:rPr>
            <w:rStyle w:val="Lienhypertexte"/>
            <w:rFonts w:ascii="Calibri" w:eastAsia="Calibri" w:hAnsi="Calibri"/>
            <w:noProof w:val="0"/>
            <w:color w:val="auto"/>
            <w:sz w:val="21"/>
            <w:szCs w:val="22"/>
            <w:lang w:val="fr-BE"/>
          </w:rPr>
          <w:instrText>PAGEREF _Toc1474488493 \h</w:instrText>
        </w:r>
        <w:r w:rsidR="00E02105" w:rsidRPr="008513B2">
          <w:rPr>
            <w:rStyle w:val="Lienhypertexte"/>
            <w:rFonts w:ascii="Calibri" w:eastAsia="Calibri" w:hAnsi="Calibri"/>
            <w:noProof w:val="0"/>
            <w:color w:val="auto"/>
            <w:sz w:val="21"/>
            <w:szCs w:val="22"/>
            <w:lang w:val="fr-BE"/>
          </w:rPr>
        </w:r>
        <w:r w:rsidR="00E02105" w:rsidRPr="008513B2">
          <w:rPr>
            <w:rStyle w:val="Lienhypertexte"/>
            <w:rFonts w:ascii="Calibri" w:eastAsia="Calibri" w:hAnsi="Calibri"/>
            <w:noProof w:val="0"/>
            <w:color w:val="auto"/>
            <w:sz w:val="21"/>
            <w:szCs w:val="22"/>
            <w:lang w:val="fr-BE"/>
          </w:rPr>
          <w:fldChar w:fldCharType="separate"/>
        </w:r>
        <w:r w:rsidR="00B6093D">
          <w:rPr>
            <w:rStyle w:val="Lienhypertexte"/>
            <w:rFonts w:ascii="Calibri" w:eastAsia="Calibri" w:hAnsi="Calibri"/>
            <w:color w:val="auto"/>
            <w:sz w:val="21"/>
            <w:szCs w:val="22"/>
            <w:lang w:val="fr-BE"/>
          </w:rPr>
          <w:t>11</w:t>
        </w:r>
        <w:r w:rsidR="00E02105" w:rsidRPr="008513B2">
          <w:rPr>
            <w:rStyle w:val="Lienhypertexte"/>
            <w:rFonts w:ascii="Calibri" w:eastAsia="Calibri" w:hAnsi="Calibri"/>
            <w:noProof w:val="0"/>
            <w:color w:val="auto"/>
            <w:sz w:val="21"/>
            <w:szCs w:val="22"/>
            <w:lang w:val="fr-BE"/>
          </w:rPr>
          <w:fldChar w:fldCharType="end"/>
        </w:r>
      </w:hyperlink>
    </w:p>
    <w:p w14:paraId="223622EC" w14:textId="7498B6DD" w:rsidR="00A03875" w:rsidRPr="008513B2" w:rsidRDefault="17079118" w:rsidP="008513B2">
      <w:pPr>
        <w:pStyle w:val="TM3"/>
        <w:tabs>
          <w:tab w:val="clear" w:pos="851"/>
          <w:tab w:val="clear" w:pos="9060"/>
          <w:tab w:val="left" w:pos="879"/>
          <w:tab w:val="left" w:pos="1050"/>
          <w:tab w:val="right" w:leader="dot" w:pos="8490"/>
        </w:tabs>
        <w:spacing w:after="100" w:line="276" w:lineRule="auto"/>
        <w:ind w:left="210"/>
        <w:rPr>
          <w:rStyle w:val="Lienhypertexte"/>
          <w:rFonts w:ascii="Calibri" w:eastAsia="Calibri" w:hAnsi="Calibri"/>
          <w:noProof w:val="0"/>
          <w:color w:val="auto"/>
          <w:sz w:val="21"/>
          <w:lang w:val="fr-BE"/>
        </w:rPr>
      </w:pPr>
      <w:hyperlink w:anchor="_Toc1206500204">
        <w:r w:rsidRPr="008513B2">
          <w:rPr>
            <w:rStyle w:val="Lienhypertexte"/>
            <w:rFonts w:ascii="Calibri" w:eastAsia="Calibri" w:hAnsi="Calibri"/>
            <w:noProof w:val="0"/>
            <w:color w:val="auto"/>
            <w:sz w:val="21"/>
            <w:szCs w:val="22"/>
            <w:lang w:val="fr-BE"/>
          </w:rPr>
          <w:t>1.3.8</w:t>
        </w:r>
        <w:r w:rsidR="00E02105" w:rsidRPr="008513B2">
          <w:rPr>
            <w:rStyle w:val="Lienhypertexte"/>
            <w:rFonts w:ascii="Calibri" w:eastAsia="Calibri" w:hAnsi="Calibri"/>
            <w:noProof w:val="0"/>
            <w:color w:val="auto"/>
            <w:sz w:val="21"/>
            <w:szCs w:val="22"/>
            <w:lang w:val="fr-BE"/>
          </w:rPr>
          <w:tab/>
        </w:r>
        <w:r w:rsidRPr="008513B2">
          <w:rPr>
            <w:rStyle w:val="Lienhypertexte"/>
            <w:rFonts w:ascii="Calibri" w:eastAsia="Calibri" w:hAnsi="Calibri"/>
            <w:noProof w:val="0"/>
            <w:color w:val="auto"/>
            <w:sz w:val="21"/>
            <w:szCs w:val="22"/>
            <w:lang w:val="fr-BE"/>
          </w:rPr>
          <w:t>&lt;&lt;Quantités</w:t>
        </w:r>
        <w:r w:rsidR="00E02105" w:rsidRPr="008513B2">
          <w:rPr>
            <w:rStyle w:val="Lienhypertexte"/>
            <w:rFonts w:ascii="Calibri" w:eastAsia="Calibri" w:hAnsi="Calibri"/>
            <w:noProof w:val="0"/>
            <w:color w:val="auto"/>
            <w:sz w:val="21"/>
            <w:szCs w:val="22"/>
            <w:lang w:val="fr-BE"/>
          </w:rPr>
          <w:tab/>
        </w:r>
        <w:r w:rsidR="00E02105" w:rsidRPr="008513B2">
          <w:rPr>
            <w:rStyle w:val="Lienhypertexte"/>
            <w:rFonts w:ascii="Calibri" w:eastAsia="Calibri" w:hAnsi="Calibri"/>
            <w:noProof w:val="0"/>
            <w:color w:val="auto"/>
            <w:sz w:val="21"/>
            <w:szCs w:val="22"/>
            <w:lang w:val="fr-BE"/>
          </w:rPr>
          <w:fldChar w:fldCharType="begin"/>
        </w:r>
        <w:r w:rsidR="00E02105" w:rsidRPr="008513B2">
          <w:rPr>
            <w:rStyle w:val="Lienhypertexte"/>
            <w:rFonts w:ascii="Calibri" w:eastAsia="Calibri" w:hAnsi="Calibri"/>
            <w:noProof w:val="0"/>
            <w:color w:val="auto"/>
            <w:sz w:val="21"/>
            <w:szCs w:val="22"/>
            <w:lang w:val="fr-BE"/>
          </w:rPr>
          <w:instrText>PAGEREF _Toc1206500204 \h</w:instrText>
        </w:r>
        <w:r w:rsidR="00E02105" w:rsidRPr="008513B2">
          <w:rPr>
            <w:rStyle w:val="Lienhypertexte"/>
            <w:rFonts w:ascii="Calibri" w:eastAsia="Calibri" w:hAnsi="Calibri"/>
            <w:noProof w:val="0"/>
            <w:color w:val="auto"/>
            <w:sz w:val="21"/>
            <w:szCs w:val="22"/>
            <w:lang w:val="fr-BE"/>
          </w:rPr>
        </w:r>
        <w:r w:rsidR="00E02105" w:rsidRPr="008513B2">
          <w:rPr>
            <w:rStyle w:val="Lienhypertexte"/>
            <w:rFonts w:ascii="Calibri" w:eastAsia="Calibri" w:hAnsi="Calibri"/>
            <w:noProof w:val="0"/>
            <w:color w:val="auto"/>
            <w:sz w:val="21"/>
            <w:szCs w:val="22"/>
            <w:lang w:val="fr-BE"/>
          </w:rPr>
          <w:fldChar w:fldCharType="separate"/>
        </w:r>
        <w:r w:rsidR="00B6093D">
          <w:rPr>
            <w:rStyle w:val="Lienhypertexte"/>
            <w:rFonts w:ascii="Calibri" w:eastAsia="Calibri" w:hAnsi="Calibri"/>
            <w:color w:val="auto"/>
            <w:sz w:val="21"/>
            <w:szCs w:val="22"/>
            <w:lang w:val="fr-BE"/>
          </w:rPr>
          <w:t>11</w:t>
        </w:r>
        <w:r w:rsidR="00E02105" w:rsidRPr="008513B2">
          <w:rPr>
            <w:rStyle w:val="Lienhypertexte"/>
            <w:rFonts w:ascii="Calibri" w:eastAsia="Calibri" w:hAnsi="Calibri"/>
            <w:noProof w:val="0"/>
            <w:color w:val="auto"/>
            <w:sz w:val="21"/>
            <w:szCs w:val="22"/>
            <w:lang w:val="fr-BE"/>
          </w:rPr>
          <w:fldChar w:fldCharType="end"/>
        </w:r>
      </w:hyperlink>
    </w:p>
    <w:p w14:paraId="11E67900" w14:textId="21AC2D0E" w:rsidR="00A03875" w:rsidRPr="008513B2" w:rsidRDefault="17079118" w:rsidP="008513B2">
      <w:pPr>
        <w:pStyle w:val="TM3"/>
        <w:tabs>
          <w:tab w:val="clear" w:pos="851"/>
          <w:tab w:val="clear" w:pos="9060"/>
          <w:tab w:val="left" w:pos="879"/>
          <w:tab w:val="left" w:pos="1050"/>
          <w:tab w:val="right" w:leader="dot" w:pos="8490"/>
        </w:tabs>
        <w:spacing w:after="100" w:line="276" w:lineRule="auto"/>
        <w:ind w:left="210"/>
        <w:rPr>
          <w:rStyle w:val="Lienhypertexte"/>
          <w:rFonts w:ascii="Calibri" w:eastAsia="Calibri" w:hAnsi="Calibri"/>
          <w:noProof w:val="0"/>
          <w:color w:val="auto"/>
          <w:sz w:val="21"/>
          <w:lang w:val="fr-BE"/>
        </w:rPr>
      </w:pPr>
      <w:hyperlink w:anchor="_Toc1509193667">
        <w:r w:rsidRPr="008513B2">
          <w:rPr>
            <w:rStyle w:val="Lienhypertexte"/>
            <w:rFonts w:ascii="Calibri" w:eastAsia="Calibri" w:hAnsi="Calibri"/>
            <w:noProof w:val="0"/>
            <w:color w:val="auto"/>
            <w:sz w:val="21"/>
            <w:szCs w:val="22"/>
            <w:lang w:val="fr-BE"/>
          </w:rPr>
          <w:t>1.4</w:t>
        </w:r>
        <w:r w:rsidR="00E02105" w:rsidRPr="008513B2">
          <w:rPr>
            <w:rStyle w:val="Lienhypertexte"/>
            <w:rFonts w:ascii="Calibri" w:eastAsia="Calibri" w:hAnsi="Calibri"/>
            <w:noProof w:val="0"/>
            <w:color w:val="auto"/>
            <w:sz w:val="21"/>
            <w:szCs w:val="22"/>
            <w:lang w:val="fr-BE"/>
          </w:rPr>
          <w:tab/>
        </w:r>
        <w:r w:rsidRPr="008513B2">
          <w:rPr>
            <w:rStyle w:val="Lienhypertexte"/>
            <w:rFonts w:ascii="Calibri" w:eastAsia="Calibri" w:hAnsi="Calibri"/>
            <w:noProof w:val="0"/>
            <w:color w:val="auto"/>
            <w:sz w:val="21"/>
            <w:szCs w:val="22"/>
            <w:lang w:val="fr-BE"/>
          </w:rPr>
          <w:t>Procédure</w:t>
        </w:r>
        <w:r w:rsidR="00E02105" w:rsidRPr="008513B2">
          <w:rPr>
            <w:rStyle w:val="Lienhypertexte"/>
            <w:rFonts w:ascii="Calibri" w:eastAsia="Calibri" w:hAnsi="Calibri"/>
            <w:noProof w:val="0"/>
            <w:color w:val="auto"/>
            <w:sz w:val="21"/>
            <w:szCs w:val="22"/>
            <w:lang w:val="fr-BE"/>
          </w:rPr>
          <w:tab/>
        </w:r>
        <w:r w:rsidR="00E02105" w:rsidRPr="008513B2">
          <w:rPr>
            <w:rStyle w:val="Lienhypertexte"/>
            <w:rFonts w:ascii="Calibri" w:eastAsia="Calibri" w:hAnsi="Calibri"/>
            <w:noProof w:val="0"/>
            <w:color w:val="auto"/>
            <w:sz w:val="21"/>
            <w:szCs w:val="22"/>
            <w:lang w:val="fr-BE"/>
          </w:rPr>
          <w:fldChar w:fldCharType="begin"/>
        </w:r>
        <w:r w:rsidR="00E02105" w:rsidRPr="008513B2">
          <w:rPr>
            <w:rStyle w:val="Lienhypertexte"/>
            <w:rFonts w:ascii="Calibri" w:eastAsia="Calibri" w:hAnsi="Calibri"/>
            <w:noProof w:val="0"/>
            <w:color w:val="auto"/>
            <w:sz w:val="21"/>
            <w:szCs w:val="22"/>
            <w:lang w:val="fr-BE"/>
          </w:rPr>
          <w:instrText>PAGEREF _Toc1509193667 \h</w:instrText>
        </w:r>
        <w:r w:rsidR="00E02105" w:rsidRPr="008513B2">
          <w:rPr>
            <w:rStyle w:val="Lienhypertexte"/>
            <w:rFonts w:ascii="Calibri" w:eastAsia="Calibri" w:hAnsi="Calibri"/>
            <w:noProof w:val="0"/>
            <w:color w:val="auto"/>
            <w:sz w:val="21"/>
            <w:szCs w:val="22"/>
            <w:lang w:val="fr-BE"/>
          </w:rPr>
        </w:r>
        <w:r w:rsidR="00E02105" w:rsidRPr="008513B2">
          <w:rPr>
            <w:rStyle w:val="Lienhypertexte"/>
            <w:rFonts w:ascii="Calibri" w:eastAsia="Calibri" w:hAnsi="Calibri"/>
            <w:noProof w:val="0"/>
            <w:color w:val="auto"/>
            <w:sz w:val="21"/>
            <w:szCs w:val="22"/>
            <w:lang w:val="fr-BE"/>
          </w:rPr>
          <w:fldChar w:fldCharType="separate"/>
        </w:r>
        <w:r w:rsidR="00B6093D">
          <w:rPr>
            <w:rStyle w:val="Lienhypertexte"/>
            <w:rFonts w:ascii="Calibri" w:eastAsia="Calibri" w:hAnsi="Calibri"/>
            <w:color w:val="auto"/>
            <w:sz w:val="21"/>
            <w:szCs w:val="22"/>
            <w:lang w:val="fr-BE"/>
          </w:rPr>
          <w:t>12</w:t>
        </w:r>
        <w:r w:rsidR="00E02105" w:rsidRPr="008513B2">
          <w:rPr>
            <w:rStyle w:val="Lienhypertexte"/>
            <w:rFonts w:ascii="Calibri" w:eastAsia="Calibri" w:hAnsi="Calibri"/>
            <w:noProof w:val="0"/>
            <w:color w:val="auto"/>
            <w:sz w:val="21"/>
            <w:szCs w:val="22"/>
            <w:lang w:val="fr-BE"/>
          </w:rPr>
          <w:fldChar w:fldCharType="end"/>
        </w:r>
      </w:hyperlink>
    </w:p>
    <w:p w14:paraId="51BCB07E" w14:textId="654933CC" w:rsidR="00A03875" w:rsidRPr="008513B2" w:rsidRDefault="17079118" w:rsidP="008513B2">
      <w:pPr>
        <w:pStyle w:val="TM3"/>
        <w:tabs>
          <w:tab w:val="clear" w:pos="851"/>
          <w:tab w:val="clear" w:pos="9060"/>
          <w:tab w:val="left" w:pos="879"/>
          <w:tab w:val="left" w:pos="1050"/>
          <w:tab w:val="right" w:leader="dot" w:pos="8490"/>
        </w:tabs>
        <w:spacing w:after="100" w:line="276" w:lineRule="auto"/>
        <w:ind w:left="210"/>
        <w:rPr>
          <w:rStyle w:val="Lienhypertexte"/>
          <w:rFonts w:ascii="Calibri" w:eastAsia="Calibri" w:hAnsi="Calibri"/>
          <w:noProof w:val="0"/>
          <w:color w:val="auto"/>
          <w:sz w:val="21"/>
          <w:lang w:val="fr-BE"/>
        </w:rPr>
      </w:pPr>
      <w:hyperlink w:anchor="_Toc470772472">
        <w:r w:rsidRPr="008513B2">
          <w:rPr>
            <w:rStyle w:val="Lienhypertexte"/>
            <w:rFonts w:ascii="Calibri" w:eastAsia="Calibri" w:hAnsi="Calibri"/>
            <w:noProof w:val="0"/>
            <w:color w:val="auto"/>
            <w:sz w:val="21"/>
            <w:szCs w:val="22"/>
            <w:lang w:val="fr-BE"/>
          </w:rPr>
          <w:t>1.4.1</w:t>
        </w:r>
        <w:r w:rsidR="00E02105" w:rsidRPr="008513B2">
          <w:rPr>
            <w:rStyle w:val="Lienhypertexte"/>
            <w:rFonts w:ascii="Calibri" w:eastAsia="Calibri" w:hAnsi="Calibri"/>
            <w:noProof w:val="0"/>
            <w:color w:val="auto"/>
            <w:sz w:val="21"/>
            <w:szCs w:val="22"/>
            <w:lang w:val="fr-BE"/>
          </w:rPr>
          <w:tab/>
        </w:r>
        <w:r w:rsidRPr="008513B2">
          <w:rPr>
            <w:rStyle w:val="Lienhypertexte"/>
            <w:rFonts w:ascii="Calibri" w:eastAsia="Calibri" w:hAnsi="Calibri"/>
            <w:noProof w:val="0"/>
            <w:color w:val="auto"/>
            <w:sz w:val="21"/>
            <w:szCs w:val="22"/>
            <w:lang w:val="fr-BE"/>
          </w:rPr>
          <w:t>Mode de passation</w:t>
        </w:r>
        <w:r w:rsidR="00E02105" w:rsidRPr="008513B2">
          <w:rPr>
            <w:rStyle w:val="Lienhypertexte"/>
            <w:rFonts w:ascii="Calibri" w:eastAsia="Calibri" w:hAnsi="Calibri"/>
            <w:noProof w:val="0"/>
            <w:color w:val="auto"/>
            <w:sz w:val="21"/>
            <w:szCs w:val="22"/>
            <w:lang w:val="fr-BE"/>
          </w:rPr>
          <w:tab/>
        </w:r>
        <w:r w:rsidR="00E02105" w:rsidRPr="008513B2">
          <w:rPr>
            <w:rStyle w:val="Lienhypertexte"/>
            <w:rFonts w:ascii="Calibri" w:eastAsia="Calibri" w:hAnsi="Calibri"/>
            <w:noProof w:val="0"/>
            <w:color w:val="auto"/>
            <w:sz w:val="21"/>
            <w:szCs w:val="22"/>
            <w:lang w:val="fr-BE"/>
          </w:rPr>
          <w:fldChar w:fldCharType="begin"/>
        </w:r>
        <w:r w:rsidR="00E02105" w:rsidRPr="008513B2">
          <w:rPr>
            <w:rStyle w:val="Lienhypertexte"/>
            <w:rFonts w:ascii="Calibri" w:eastAsia="Calibri" w:hAnsi="Calibri"/>
            <w:noProof w:val="0"/>
            <w:color w:val="auto"/>
            <w:sz w:val="21"/>
            <w:szCs w:val="22"/>
            <w:lang w:val="fr-BE"/>
          </w:rPr>
          <w:instrText>PAGEREF _Toc470772472 \h</w:instrText>
        </w:r>
        <w:r w:rsidR="00E02105" w:rsidRPr="008513B2">
          <w:rPr>
            <w:rStyle w:val="Lienhypertexte"/>
            <w:rFonts w:ascii="Calibri" w:eastAsia="Calibri" w:hAnsi="Calibri"/>
            <w:noProof w:val="0"/>
            <w:color w:val="auto"/>
            <w:sz w:val="21"/>
            <w:szCs w:val="22"/>
            <w:lang w:val="fr-BE"/>
          </w:rPr>
        </w:r>
        <w:r w:rsidR="00E02105" w:rsidRPr="008513B2">
          <w:rPr>
            <w:rStyle w:val="Lienhypertexte"/>
            <w:rFonts w:ascii="Calibri" w:eastAsia="Calibri" w:hAnsi="Calibri"/>
            <w:noProof w:val="0"/>
            <w:color w:val="auto"/>
            <w:sz w:val="21"/>
            <w:szCs w:val="22"/>
            <w:lang w:val="fr-BE"/>
          </w:rPr>
          <w:fldChar w:fldCharType="separate"/>
        </w:r>
        <w:r w:rsidR="00B6093D">
          <w:rPr>
            <w:rStyle w:val="Lienhypertexte"/>
            <w:rFonts w:ascii="Calibri" w:eastAsia="Calibri" w:hAnsi="Calibri"/>
            <w:color w:val="auto"/>
            <w:sz w:val="21"/>
            <w:szCs w:val="22"/>
            <w:lang w:val="fr-BE"/>
          </w:rPr>
          <w:t>12</w:t>
        </w:r>
        <w:r w:rsidR="00E02105" w:rsidRPr="008513B2">
          <w:rPr>
            <w:rStyle w:val="Lienhypertexte"/>
            <w:rFonts w:ascii="Calibri" w:eastAsia="Calibri" w:hAnsi="Calibri"/>
            <w:noProof w:val="0"/>
            <w:color w:val="auto"/>
            <w:sz w:val="21"/>
            <w:szCs w:val="22"/>
            <w:lang w:val="fr-BE"/>
          </w:rPr>
          <w:fldChar w:fldCharType="end"/>
        </w:r>
      </w:hyperlink>
    </w:p>
    <w:p w14:paraId="4ECBB427" w14:textId="4454FE6A" w:rsidR="00A03875" w:rsidRPr="008513B2" w:rsidRDefault="17079118" w:rsidP="008513B2">
      <w:pPr>
        <w:pStyle w:val="TM3"/>
        <w:tabs>
          <w:tab w:val="clear" w:pos="851"/>
          <w:tab w:val="clear" w:pos="9060"/>
          <w:tab w:val="left" w:pos="879"/>
          <w:tab w:val="left" w:pos="1050"/>
          <w:tab w:val="right" w:leader="dot" w:pos="8490"/>
        </w:tabs>
        <w:spacing w:after="100" w:line="276" w:lineRule="auto"/>
        <w:ind w:left="210"/>
        <w:rPr>
          <w:rStyle w:val="Lienhypertexte"/>
          <w:rFonts w:ascii="Calibri" w:eastAsia="Calibri" w:hAnsi="Calibri"/>
          <w:noProof w:val="0"/>
          <w:color w:val="auto"/>
          <w:sz w:val="21"/>
          <w:lang w:val="fr-BE"/>
        </w:rPr>
      </w:pPr>
      <w:hyperlink w:anchor="_Toc1270805148">
        <w:r w:rsidRPr="008513B2">
          <w:rPr>
            <w:rStyle w:val="Lienhypertexte"/>
            <w:rFonts w:ascii="Calibri" w:eastAsia="Calibri" w:hAnsi="Calibri"/>
            <w:noProof w:val="0"/>
            <w:color w:val="auto"/>
            <w:sz w:val="21"/>
            <w:szCs w:val="22"/>
            <w:lang w:val="fr-BE"/>
          </w:rPr>
          <w:t>1.4.2</w:t>
        </w:r>
        <w:r w:rsidR="00E02105" w:rsidRPr="008513B2">
          <w:rPr>
            <w:rStyle w:val="Lienhypertexte"/>
            <w:rFonts w:ascii="Calibri" w:eastAsia="Calibri" w:hAnsi="Calibri"/>
            <w:noProof w:val="0"/>
            <w:color w:val="auto"/>
            <w:sz w:val="21"/>
            <w:szCs w:val="22"/>
            <w:lang w:val="fr-BE"/>
          </w:rPr>
          <w:tab/>
        </w:r>
        <w:r w:rsidRPr="008513B2">
          <w:rPr>
            <w:rStyle w:val="Lienhypertexte"/>
            <w:rFonts w:ascii="Calibri" w:eastAsia="Calibri" w:hAnsi="Calibri"/>
            <w:noProof w:val="0"/>
            <w:color w:val="auto"/>
            <w:sz w:val="21"/>
            <w:szCs w:val="22"/>
            <w:lang w:val="fr-BE"/>
          </w:rPr>
          <w:t>Publication</w:t>
        </w:r>
        <w:r w:rsidR="00E02105" w:rsidRPr="008513B2">
          <w:rPr>
            <w:rStyle w:val="Lienhypertexte"/>
            <w:rFonts w:ascii="Calibri" w:eastAsia="Calibri" w:hAnsi="Calibri"/>
            <w:noProof w:val="0"/>
            <w:color w:val="auto"/>
            <w:sz w:val="21"/>
            <w:szCs w:val="22"/>
            <w:lang w:val="fr-BE"/>
          </w:rPr>
          <w:tab/>
        </w:r>
        <w:r w:rsidR="00E02105" w:rsidRPr="008513B2">
          <w:rPr>
            <w:rStyle w:val="Lienhypertexte"/>
            <w:rFonts w:ascii="Calibri" w:eastAsia="Calibri" w:hAnsi="Calibri"/>
            <w:noProof w:val="0"/>
            <w:color w:val="auto"/>
            <w:sz w:val="21"/>
            <w:szCs w:val="22"/>
            <w:lang w:val="fr-BE"/>
          </w:rPr>
          <w:fldChar w:fldCharType="begin"/>
        </w:r>
        <w:r w:rsidR="00E02105" w:rsidRPr="008513B2">
          <w:rPr>
            <w:rStyle w:val="Lienhypertexte"/>
            <w:rFonts w:ascii="Calibri" w:eastAsia="Calibri" w:hAnsi="Calibri"/>
            <w:noProof w:val="0"/>
            <w:color w:val="auto"/>
            <w:sz w:val="21"/>
            <w:szCs w:val="22"/>
            <w:lang w:val="fr-BE"/>
          </w:rPr>
          <w:instrText>PAGEREF _Toc1270805148 \h</w:instrText>
        </w:r>
        <w:r w:rsidR="00E02105" w:rsidRPr="008513B2">
          <w:rPr>
            <w:rStyle w:val="Lienhypertexte"/>
            <w:rFonts w:ascii="Calibri" w:eastAsia="Calibri" w:hAnsi="Calibri"/>
            <w:noProof w:val="0"/>
            <w:color w:val="auto"/>
            <w:sz w:val="21"/>
            <w:szCs w:val="22"/>
            <w:lang w:val="fr-BE"/>
          </w:rPr>
        </w:r>
        <w:r w:rsidR="00E02105" w:rsidRPr="008513B2">
          <w:rPr>
            <w:rStyle w:val="Lienhypertexte"/>
            <w:rFonts w:ascii="Calibri" w:eastAsia="Calibri" w:hAnsi="Calibri"/>
            <w:noProof w:val="0"/>
            <w:color w:val="auto"/>
            <w:sz w:val="21"/>
            <w:szCs w:val="22"/>
            <w:lang w:val="fr-BE"/>
          </w:rPr>
          <w:fldChar w:fldCharType="separate"/>
        </w:r>
        <w:r w:rsidR="00B6093D">
          <w:rPr>
            <w:rStyle w:val="Lienhypertexte"/>
            <w:rFonts w:ascii="Calibri" w:eastAsia="Calibri" w:hAnsi="Calibri"/>
            <w:color w:val="auto"/>
            <w:sz w:val="21"/>
            <w:szCs w:val="22"/>
            <w:lang w:val="fr-BE"/>
          </w:rPr>
          <w:t>12</w:t>
        </w:r>
        <w:r w:rsidR="00E02105" w:rsidRPr="008513B2">
          <w:rPr>
            <w:rStyle w:val="Lienhypertexte"/>
            <w:rFonts w:ascii="Calibri" w:eastAsia="Calibri" w:hAnsi="Calibri"/>
            <w:noProof w:val="0"/>
            <w:color w:val="auto"/>
            <w:sz w:val="21"/>
            <w:szCs w:val="22"/>
            <w:lang w:val="fr-BE"/>
          </w:rPr>
          <w:fldChar w:fldCharType="end"/>
        </w:r>
      </w:hyperlink>
    </w:p>
    <w:p w14:paraId="77CB28F6" w14:textId="0BB0F22A" w:rsidR="00A03875" w:rsidRPr="008513B2" w:rsidRDefault="17079118" w:rsidP="008513B2">
      <w:pPr>
        <w:pStyle w:val="TM3"/>
        <w:tabs>
          <w:tab w:val="clear" w:pos="851"/>
          <w:tab w:val="clear" w:pos="9060"/>
          <w:tab w:val="left" w:pos="879"/>
          <w:tab w:val="left" w:pos="1050"/>
          <w:tab w:val="right" w:leader="dot" w:pos="8490"/>
        </w:tabs>
        <w:spacing w:after="100" w:line="276" w:lineRule="auto"/>
        <w:ind w:left="210"/>
        <w:rPr>
          <w:rStyle w:val="Lienhypertexte"/>
          <w:rFonts w:ascii="Calibri" w:eastAsia="Calibri" w:hAnsi="Calibri"/>
          <w:noProof w:val="0"/>
          <w:color w:val="auto"/>
          <w:sz w:val="21"/>
          <w:lang w:val="fr-BE"/>
        </w:rPr>
      </w:pPr>
      <w:hyperlink w:anchor="_Toc1068051512">
        <w:r w:rsidRPr="008513B2">
          <w:rPr>
            <w:rStyle w:val="Lienhypertexte"/>
            <w:rFonts w:ascii="Calibri" w:eastAsia="Calibri" w:hAnsi="Calibri"/>
            <w:noProof w:val="0"/>
            <w:color w:val="auto"/>
            <w:sz w:val="21"/>
            <w:szCs w:val="22"/>
            <w:lang w:val="fr-BE"/>
          </w:rPr>
          <w:t>1.4.3</w:t>
        </w:r>
        <w:r w:rsidR="00E02105" w:rsidRPr="008513B2">
          <w:rPr>
            <w:rStyle w:val="Lienhypertexte"/>
            <w:rFonts w:ascii="Calibri" w:eastAsia="Calibri" w:hAnsi="Calibri"/>
            <w:noProof w:val="0"/>
            <w:color w:val="auto"/>
            <w:sz w:val="21"/>
            <w:szCs w:val="22"/>
            <w:lang w:val="fr-BE"/>
          </w:rPr>
          <w:tab/>
        </w:r>
        <w:r w:rsidRPr="008513B2">
          <w:rPr>
            <w:rStyle w:val="Lienhypertexte"/>
            <w:rFonts w:ascii="Calibri" w:eastAsia="Calibri" w:hAnsi="Calibri"/>
            <w:noProof w:val="0"/>
            <w:color w:val="auto"/>
            <w:sz w:val="21"/>
            <w:szCs w:val="22"/>
            <w:lang w:val="fr-BE"/>
          </w:rPr>
          <w:t>Informations</w:t>
        </w:r>
        <w:r w:rsidR="00E02105" w:rsidRPr="008513B2">
          <w:rPr>
            <w:rStyle w:val="Lienhypertexte"/>
            <w:rFonts w:ascii="Calibri" w:eastAsia="Calibri" w:hAnsi="Calibri"/>
            <w:noProof w:val="0"/>
            <w:color w:val="auto"/>
            <w:sz w:val="21"/>
            <w:szCs w:val="22"/>
            <w:lang w:val="fr-BE"/>
          </w:rPr>
          <w:tab/>
        </w:r>
        <w:r w:rsidR="00E02105" w:rsidRPr="008513B2">
          <w:rPr>
            <w:rStyle w:val="Lienhypertexte"/>
            <w:rFonts w:ascii="Calibri" w:eastAsia="Calibri" w:hAnsi="Calibri"/>
            <w:noProof w:val="0"/>
            <w:color w:val="auto"/>
            <w:sz w:val="21"/>
            <w:szCs w:val="22"/>
            <w:lang w:val="fr-BE"/>
          </w:rPr>
          <w:fldChar w:fldCharType="begin"/>
        </w:r>
        <w:r w:rsidR="00E02105" w:rsidRPr="008513B2">
          <w:rPr>
            <w:rStyle w:val="Lienhypertexte"/>
            <w:rFonts w:ascii="Calibri" w:eastAsia="Calibri" w:hAnsi="Calibri"/>
            <w:noProof w:val="0"/>
            <w:color w:val="auto"/>
            <w:sz w:val="21"/>
            <w:szCs w:val="22"/>
            <w:lang w:val="fr-BE"/>
          </w:rPr>
          <w:instrText>PAGEREF _Toc1068051512 \h</w:instrText>
        </w:r>
        <w:r w:rsidR="00E02105" w:rsidRPr="008513B2">
          <w:rPr>
            <w:rStyle w:val="Lienhypertexte"/>
            <w:rFonts w:ascii="Calibri" w:eastAsia="Calibri" w:hAnsi="Calibri"/>
            <w:noProof w:val="0"/>
            <w:color w:val="auto"/>
            <w:sz w:val="21"/>
            <w:szCs w:val="22"/>
            <w:lang w:val="fr-BE"/>
          </w:rPr>
        </w:r>
        <w:r w:rsidR="00E02105" w:rsidRPr="008513B2">
          <w:rPr>
            <w:rStyle w:val="Lienhypertexte"/>
            <w:rFonts w:ascii="Calibri" w:eastAsia="Calibri" w:hAnsi="Calibri"/>
            <w:noProof w:val="0"/>
            <w:color w:val="auto"/>
            <w:sz w:val="21"/>
            <w:szCs w:val="22"/>
            <w:lang w:val="fr-BE"/>
          </w:rPr>
          <w:fldChar w:fldCharType="separate"/>
        </w:r>
        <w:r w:rsidR="00B6093D">
          <w:rPr>
            <w:rStyle w:val="Lienhypertexte"/>
            <w:rFonts w:ascii="Calibri" w:eastAsia="Calibri" w:hAnsi="Calibri"/>
            <w:color w:val="auto"/>
            <w:sz w:val="21"/>
            <w:szCs w:val="22"/>
            <w:lang w:val="fr-BE"/>
          </w:rPr>
          <w:t>12</w:t>
        </w:r>
        <w:r w:rsidR="00E02105" w:rsidRPr="008513B2">
          <w:rPr>
            <w:rStyle w:val="Lienhypertexte"/>
            <w:rFonts w:ascii="Calibri" w:eastAsia="Calibri" w:hAnsi="Calibri"/>
            <w:noProof w:val="0"/>
            <w:color w:val="auto"/>
            <w:sz w:val="21"/>
            <w:szCs w:val="22"/>
            <w:lang w:val="fr-BE"/>
          </w:rPr>
          <w:fldChar w:fldCharType="end"/>
        </w:r>
      </w:hyperlink>
    </w:p>
    <w:p w14:paraId="47EF5BAE" w14:textId="1E46FDF1" w:rsidR="00A03875" w:rsidRPr="008513B2" w:rsidRDefault="17079118" w:rsidP="008513B2">
      <w:pPr>
        <w:pStyle w:val="TM3"/>
        <w:tabs>
          <w:tab w:val="clear" w:pos="851"/>
          <w:tab w:val="clear" w:pos="9060"/>
          <w:tab w:val="left" w:pos="879"/>
          <w:tab w:val="left" w:pos="1050"/>
          <w:tab w:val="right" w:leader="dot" w:pos="8490"/>
        </w:tabs>
        <w:spacing w:after="100" w:line="276" w:lineRule="auto"/>
        <w:ind w:left="210"/>
        <w:rPr>
          <w:rStyle w:val="Lienhypertexte"/>
          <w:rFonts w:ascii="Calibri" w:eastAsia="Calibri" w:hAnsi="Calibri"/>
          <w:noProof w:val="0"/>
          <w:color w:val="auto"/>
          <w:sz w:val="21"/>
          <w:lang w:val="fr-BE"/>
        </w:rPr>
      </w:pPr>
      <w:hyperlink w:anchor="_Toc305834738">
        <w:r w:rsidRPr="008513B2">
          <w:rPr>
            <w:rStyle w:val="Lienhypertexte"/>
            <w:rFonts w:ascii="Calibri" w:eastAsia="Calibri" w:hAnsi="Calibri"/>
            <w:noProof w:val="0"/>
            <w:color w:val="auto"/>
            <w:sz w:val="21"/>
            <w:szCs w:val="22"/>
            <w:lang w:val="fr-BE"/>
          </w:rPr>
          <w:t>1.4.4</w:t>
        </w:r>
        <w:r w:rsidR="00E02105" w:rsidRPr="008513B2">
          <w:rPr>
            <w:rStyle w:val="Lienhypertexte"/>
            <w:rFonts w:ascii="Calibri" w:eastAsia="Calibri" w:hAnsi="Calibri"/>
            <w:noProof w:val="0"/>
            <w:color w:val="auto"/>
            <w:sz w:val="21"/>
            <w:szCs w:val="22"/>
            <w:lang w:val="fr-BE"/>
          </w:rPr>
          <w:tab/>
        </w:r>
        <w:r w:rsidRPr="008513B2">
          <w:rPr>
            <w:rStyle w:val="Lienhypertexte"/>
            <w:rFonts w:ascii="Calibri" w:eastAsia="Calibri" w:hAnsi="Calibri"/>
            <w:noProof w:val="0"/>
            <w:color w:val="auto"/>
            <w:sz w:val="21"/>
            <w:szCs w:val="22"/>
            <w:lang w:val="fr-BE"/>
          </w:rPr>
          <w:t>Offre</w:t>
        </w:r>
        <w:r w:rsidR="00E02105" w:rsidRPr="008513B2">
          <w:rPr>
            <w:rStyle w:val="Lienhypertexte"/>
            <w:rFonts w:ascii="Calibri" w:eastAsia="Calibri" w:hAnsi="Calibri"/>
            <w:noProof w:val="0"/>
            <w:color w:val="auto"/>
            <w:sz w:val="21"/>
            <w:szCs w:val="22"/>
            <w:lang w:val="fr-BE"/>
          </w:rPr>
          <w:tab/>
        </w:r>
        <w:r w:rsidR="00E02105" w:rsidRPr="008513B2">
          <w:rPr>
            <w:rStyle w:val="Lienhypertexte"/>
            <w:rFonts w:ascii="Calibri" w:eastAsia="Calibri" w:hAnsi="Calibri"/>
            <w:noProof w:val="0"/>
            <w:color w:val="auto"/>
            <w:sz w:val="21"/>
            <w:szCs w:val="22"/>
            <w:lang w:val="fr-BE"/>
          </w:rPr>
          <w:fldChar w:fldCharType="begin"/>
        </w:r>
        <w:r w:rsidR="00E02105" w:rsidRPr="008513B2">
          <w:rPr>
            <w:rStyle w:val="Lienhypertexte"/>
            <w:rFonts w:ascii="Calibri" w:eastAsia="Calibri" w:hAnsi="Calibri"/>
            <w:noProof w:val="0"/>
            <w:color w:val="auto"/>
            <w:sz w:val="21"/>
            <w:szCs w:val="22"/>
            <w:lang w:val="fr-BE"/>
          </w:rPr>
          <w:instrText>PAGEREF _Toc305834738 \h</w:instrText>
        </w:r>
        <w:r w:rsidR="00E02105" w:rsidRPr="008513B2">
          <w:rPr>
            <w:rStyle w:val="Lienhypertexte"/>
            <w:rFonts w:ascii="Calibri" w:eastAsia="Calibri" w:hAnsi="Calibri"/>
            <w:noProof w:val="0"/>
            <w:color w:val="auto"/>
            <w:sz w:val="21"/>
            <w:szCs w:val="22"/>
            <w:lang w:val="fr-BE"/>
          </w:rPr>
        </w:r>
        <w:r w:rsidR="00E02105" w:rsidRPr="008513B2">
          <w:rPr>
            <w:rStyle w:val="Lienhypertexte"/>
            <w:rFonts w:ascii="Calibri" w:eastAsia="Calibri" w:hAnsi="Calibri"/>
            <w:noProof w:val="0"/>
            <w:color w:val="auto"/>
            <w:sz w:val="21"/>
            <w:szCs w:val="22"/>
            <w:lang w:val="fr-BE"/>
          </w:rPr>
          <w:fldChar w:fldCharType="separate"/>
        </w:r>
        <w:r w:rsidR="00B6093D">
          <w:rPr>
            <w:rStyle w:val="Lienhypertexte"/>
            <w:rFonts w:ascii="Calibri" w:eastAsia="Calibri" w:hAnsi="Calibri"/>
            <w:color w:val="auto"/>
            <w:sz w:val="21"/>
            <w:szCs w:val="22"/>
            <w:lang w:val="fr-BE"/>
          </w:rPr>
          <w:t>13</w:t>
        </w:r>
        <w:r w:rsidR="00E02105" w:rsidRPr="008513B2">
          <w:rPr>
            <w:rStyle w:val="Lienhypertexte"/>
            <w:rFonts w:ascii="Calibri" w:eastAsia="Calibri" w:hAnsi="Calibri"/>
            <w:noProof w:val="0"/>
            <w:color w:val="auto"/>
            <w:sz w:val="21"/>
            <w:szCs w:val="22"/>
            <w:lang w:val="fr-BE"/>
          </w:rPr>
          <w:fldChar w:fldCharType="end"/>
        </w:r>
      </w:hyperlink>
    </w:p>
    <w:p w14:paraId="449CF4DB" w14:textId="2488C15F" w:rsidR="00A03875" w:rsidRPr="008513B2" w:rsidRDefault="17079118" w:rsidP="008513B2">
      <w:pPr>
        <w:pStyle w:val="TM3"/>
        <w:tabs>
          <w:tab w:val="clear" w:pos="851"/>
          <w:tab w:val="clear" w:pos="9060"/>
          <w:tab w:val="left" w:pos="879"/>
          <w:tab w:val="left" w:pos="1050"/>
          <w:tab w:val="right" w:leader="dot" w:pos="8490"/>
        </w:tabs>
        <w:spacing w:after="100" w:line="276" w:lineRule="auto"/>
        <w:ind w:left="210"/>
        <w:rPr>
          <w:rStyle w:val="Lienhypertexte"/>
          <w:rFonts w:ascii="Calibri" w:eastAsia="Calibri" w:hAnsi="Calibri"/>
          <w:noProof w:val="0"/>
          <w:color w:val="auto"/>
          <w:sz w:val="21"/>
          <w:lang w:val="fr-BE"/>
        </w:rPr>
      </w:pPr>
      <w:hyperlink w:anchor="_Toc1579363544">
        <w:r w:rsidRPr="008513B2">
          <w:rPr>
            <w:rStyle w:val="Lienhypertexte"/>
            <w:rFonts w:ascii="Calibri" w:eastAsia="Calibri" w:hAnsi="Calibri"/>
            <w:noProof w:val="0"/>
            <w:color w:val="auto"/>
            <w:sz w:val="21"/>
            <w:szCs w:val="22"/>
            <w:lang w:val="fr-BE"/>
          </w:rPr>
          <w:t>1.4.5</w:t>
        </w:r>
        <w:r w:rsidR="00E02105" w:rsidRPr="008513B2">
          <w:rPr>
            <w:rStyle w:val="Lienhypertexte"/>
            <w:rFonts w:ascii="Calibri" w:eastAsia="Calibri" w:hAnsi="Calibri"/>
            <w:noProof w:val="0"/>
            <w:color w:val="auto"/>
            <w:sz w:val="21"/>
            <w:szCs w:val="22"/>
            <w:lang w:val="fr-BE"/>
          </w:rPr>
          <w:tab/>
        </w:r>
        <w:r w:rsidRPr="008513B2">
          <w:rPr>
            <w:rStyle w:val="Lienhypertexte"/>
            <w:rFonts w:ascii="Calibri" w:eastAsia="Calibri" w:hAnsi="Calibri"/>
            <w:noProof w:val="0"/>
            <w:color w:val="auto"/>
            <w:sz w:val="21"/>
            <w:szCs w:val="22"/>
            <w:lang w:val="fr-BE"/>
          </w:rPr>
          <w:t>Droit d’introduction et ouverture des offres</w:t>
        </w:r>
        <w:r w:rsidR="00E02105" w:rsidRPr="008513B2">
          <w:rPr>
            <w:rStyle w:val="Lienhypertexte"/>
            <w:rFonts w:ascii="Calibri" w:eastAsia="Calibri" w:hAnsi="Calibri"/>
            <w:noProof w:val="0"/>
            <w:color w:val="auto"/>
            <w:sz w:val="21"/>
            <w:szCs w:val="22"/>
            <w:lang w:val="fr-BE"/>
          </w:rPr>
          <w:tab/>
        </w:r>
        <w:r w:rsidR="00E02105" w:rsidRPr="008513B2">
          <w:rPr>
            <w:rStyle w:val="Lienhypertexte"/>
            <w:rFonts w:ascii="Calibri" w:eastAsia="Calibri" w:hAnsi="Calibri"/>
            <w:noProof w:val="0"/>
            <w:color w:val="auto"/>
            <w:sz w:val="21"/>
            <w:szCs w:val="22"/>
            <w:lang w:val="fr-BE"/>
          </w:rPr>
          <w:fldChar w:fldCharType="begin"/>
        </w:r>
        <w:r w:rsidR="00E02105" w:rsidRPr="008513B2">
          <w:rPr>
            <w:rStyle w:val="Lienhypertexte"/>
            <w:rFonts w:ascii="Calibri" w:eastAsia="Calibri" w:hAnsi="Calibri"/>
            <w:noProof w:val="0"/>
            <w:color w:val="auto"/>
            <w:sz w:val="21"/>
            <w:szCs w:val="22"/>
            <w:lang w:val="fr-BE"/>
          </w:rPr>
          <w:instrText>PAGEREF _Toc1579363544 \h</w:instrText>
        </w:r>
        <w:r w:rsidR="00E02105" w:rsidRPr="008513B2">
          <w:rPr>
            <w:rStyle w:val="Lienhypertexte"/>
            <w:rFonts w:ascii="Calibri" w:eastAsia="Calibri" w:hAnsi="Calibri"/>
            <w:noProof w:val="0"/>
            <w:color w:val="auto"/>
            <w:sz w:val="21"/>
            <w:szCs w:val="22"/>
            <w:lang w:val="fr-BE"/>
          </w:rPr>
        </w:r>
        <w:r w:rsidR="00E02105" w:rsidRPr="008513B2">
          <w:rPr>
            <w:rStyle w:val="Lienhypertexte"/>
            <w:rFonts w:ascii="Calibri" w:eastAsia="Calibri" w:hAnsi="Calibri"/>
            <w:noProof w:val="0"/>
            <w:color w:val="auto"/>
            <w:sz w:val="21"/>
            <w:szCs w:val="22"/>
            <w:lang w:val="fr-BE"/>
          </w:rPr>
          <w:fldChar w:fldCharType="separate"/>
        </w:r>
        <w:r w:rsidR="00B6093D">
          <w:rPr>
            <w:rStyle w:val="Lienhypertexte"/>
            <w:rFonts w:ascii="Calibri" w:eastAsia="Calibri" w:hAnsi="Calibri"/>
            <w:color w:val="auto"/>
            <w:sz w:val="21"/>
            <w:szCs w:val="22"/>
            <w:lang w:val="fr-BE"/>
          </w:rPr>
          <w:t>14</w:t>
        </w:r>
        <w:r w:rsidR="00E02105" w:rsidRPr="008513B2">
          <w:rPr>
            <w:rStyle w:val="Lienhypertexte"/>
            <w:rFonts w:ascii="Calibri" w:eastAsia="Calibri" w:hAnsi="Calibri"/>
            <w:noProof w:val="0"/>
            <w:color w:val="auto"/>
            <w:sz w:val="21"/>
            <w:szCs w:val="22"/>
            <w:lang w:val="fr-BE"/>
          </w:rPr>
          <w:fldChar w:fldCharType="end"/>
        </w:r>
      </w:hyperlink>
    </w:p>
    <w:p w14:paraId="546A5CCF" w14:textId="2D6F238B" w:rsidR="00A03875" w:rsidRPr="008513B2" w:rsidRDefault="17079118" w:rsidP="008513B2">
      <w:pPr>
        <w:pStyle w:val="TM3"/>
        <w:tabs>
          <w:tab w:val="clear" w:pos="851"/>
          <w:tab w:val="clear" w:pos="9060"/>
          <w:tab w:val="left" w:pos="879"/>
          <w:tab w:val="left" w:pos="1050"/>
          <w:tab w:val="right" w:leader="dot" w:pos="8490"/>
        </w:tabs>
        <w:spacing w:after="100" w:line="276" w:lineRule="auto"/>
        <w:ind w:left="210"/>
        <w:rPr>
          <w:rStyle w:val="Lienhypertexte"/>
          <w:rFonts w:ascii="Calibri" w:eastAsia="Calibri" w:hAnsi="Calibri"/>
          <w:noProof w:val="0"/>
          <w:color w:val="auto"/>
          <w:sz w:val="21"/>
          <w:lang w:val="fr-BE"/>
        </w:rPr>
      </w:pPr>
      <w:hyperlink w:anchor="_Toc54548233">
        <w:r w:rsidRPr="008513B2">
          <w:rPr>
            <w:rStyle w:val="Lienhypertexte"/>
            <w:rFonts w:ascii="Calibri" w:eastAsia="Calibri" w:hAnsi="Calibri"/>
            <w:noProof w:val="0"/>
            <w:color w:val="auto"/>
            <w:sz w:val="21"/>
            <w:szCs w:val="22"/>
            <w:lang w:val="fr-BE"/>
          </w:rPr>
          <w:t>1.4.6</w:t>
        </w:r>
        <w:r w:rsidR="00E02105" w:rsidRPr="008513B2">
          <w:rPr>
            <w:rStyle w:val="Lienhypertexte"/>
            <w:rFonts w:ascii="Calibri" w:eastAsia="Calibri" w:hAnsi="Calibri"/>
            <w:noProof w:val="0"/>
            <w:color w:val="auto"/>
            <w:sz w:val="21"/>
            <w:szCs w:val="22"/>
            <w:lang w:val="fr-BE"/>
          </w:rPr>
          <w:tab/>
        </w:r>
        <w:r w:rsidRPr="008513B2">
          <w:rPr>
            <w:rStyle w:val="Lienhypertexte"/>
            <w:rFonts w:ascii="Calibri" w:eastAsia="Calibri" w:hAnsi="Calibri"/>
            <w:noProof w:val="0"/>
            <w:color w:val="auto"/>
            <w:sz w:val="21"/>
            <w:szCs w:val="22"/>
            <w:lang w:val="fr-BE"/>
          </w:rPr>
          <w:t>Sélection des soumissionnaires</w:t>
        </w:r>
        <w:r w:rsidR="00E02105" w:rsidRPr="008513B2">
          <w:rPr>
            <w:rStyle w:val="Lienhypertexte"/>
            <w:rFonts w:ascii="Calibri" w:eastAsia="Calibri" w:hAnsi="Calibri"/>
            <w:noProof w:val="0"/>
            <w:color w:val="auto"/>
            <w:sz w:val="21"/>
            <w:szCs w:val="22"/>
            <w:lang w:val="fr-BE"/>
          </w:rPr>
          <w:tab/>
        </w:r>
        <w:r w:rsidR="00E02105" w:rsidRPr="008513B2">
          <w:rPr>
            <w:rStyle w:val="Lienhypertexte"/>
            <w:rFonts w:ascii="Calibri" w:eastAsia="Calibri" w:hAnsi="Calibri"/>
            <w:noProof w:val="0"/>
            <w:color w:val="auto"/>
            <w:sz w:val="21"/>
            <w:szCs w:val="22"/>
            <w:lang w:val="fr-BE"/>
          </w:rPr>
          <w:fldChar w:fldCharType="begin"/>
        </w:r>
        <w:r w:rsidR="00E02105" w:rsidRPr="008513B2">
          <w:rPr>
            <w:rStyle w:val="Lienhypertexte"/>
            <w:rFonts w:ascii="Calibri" w:eastAsia="Calibri" w:hAnsi="Calibri"/>
            <w:noProof w:val="0"/>
            <w:color w:val="auto"/>
            <w:sz w:val="21"/>
            <w:szCs w:val="22"/>
            <w:lang w:val="fr-BE"/>
          </w:rPr>
          <w:instrText>PAGEREF _Toc54548233 \h</w:instrText>
        </w:r>
        <w:r w:rsidR="00E02105" w:rsidRPr="008513B2">
          <w:rPr>
            <w:rStyle w:val="Lienhypertexte"/>
            <w:rFonts w:ascii="Calibri" w:eastAsia="Calibri" w:hAnsi="Calibri"/>
            <w:noProof w:val="0"/>
            <w:color w:val="auto"/>
            <w:sz w:val="21"/>
            <w:szCs w:val="22"/>
            <w:lang w:val="fr-BE"/>
          </w:rPr>
        </w:r>
        <w:r w:rsidR="00E02105" w:rsidRPr="008513B2">
          <w:rPr>
            <w:rStyle w:val="Lienhypertexte"/>
            <w:rFonts w:ascii="Calibri" w:eastAsia="Calibri" w:hAnsi="Calibri"/>
            <w:noProof w:val="0"/>
            <w:color w:val="auto"/>
            <w:sz w:val="21"/>
            <w:szCs w:val="22"/>
            <w:lang w:val="fr-BE"/>
          </w:rPr>
          <w:fldChar w:fldCharType="separate"/>
        </w:r>
        <w:r w:rsidR="00B6093D">
          <w:rPr>
            <w:rStyle w:val="Lienhypertexte"/>
            <w:rFonts w:ascii="Calibri" w:eastAsia="Calibri" w:hAnsi="Calibri"/>
            <w:color w:val="auto"/>
            <w:sz w:val="21"/>
            <w:szCs w:val="22"/>
            <w:lang w:val="fr-BE"/>
          </w:rPr>
          <w:t>15</w:t>
        </w:r>
        <w:r w:rsidR="00E02105" w:rsidRPr="008513B2">
          <w:rPr>
            <w:rStyle w:val="Lienhypertexte"/>
            <w:rFonts w:ascii="Calibri" w:eastAsia="Calibri" w:hAnsi="Calibri"/>
            <w:noProof w:val="0"/>
            <w:color w:val="auto"/>
            <w:sz w:val="21"/>
            <w:szCs w:val="22"/>
            <w:lang w:val="fr-BE"/>
          </w:rPr>
          <w:fldChar w:fldCharType="end"/>
        </w:r>
      </w:hyperlink>
    </w:p>
    <w:p w14:paraId="0F775695" w14:textId="1BB350A8" w:rsidR="00A03875" w:rsidRPr="008513B2" w:rsidRDefault="17079118" w:rsidP="008513B2">
      <w:pPr>
        <w:pStyle w:val="TM3"/>
        <w:tabs>
          <w:tab w:val="clear" w:pos="851"/>
          <w:tab w:val="clear" w:pos="9060"/>
          <w:tab w:val="left" w:pos="879"/>
          <w:tab w:val="left" w:pos="1050"/>
          <w:tab w:val="right" w:leader="dot" w:pos="8490"/>
        </w:tabs>
        <w:spacing w:after="100" w:line="276" w:lineRule="auto"/>
        <w:ind w:left="210"/>
        <w:rPr>
          <w:rStyle w:val="Lienhypertexte"/>
          <w:rFonts w:ascii="Calibri" w:eastAsia="Calibri" w:hAnsi="Calibri"/>
          <w:noProof w:val="0"/>
          <w:color w:val="auto"/>
          <w:sz w:val="21"/>
          <w:lang w:val="fr-BE"/>
        </w:rPr>
      </w:pPr>
      <w:hyperlink w:anchor="_Toc503279174">
        <w:r w:rsidRPr="008513B2">
          <w:rPr>
            <w:rStyle w:val="Lienhypertexte"/>
            <w:rFonts w:ascii="Calibri" w:eastAsia="Calibri" w:hAnsi="Calibri"/>
            <w:noProof w:val="0"/>
            <w:color w:val="auto"/>
            <w:sz w:val="21"/>
            <w:szCs w:val="22"/>
            <w:lang w:val="fr-BE"/>
          </w:rPr>
          <w:t>1.4.7</w:t>
        </w:r>
        <w:r w:rsidR="00E02105" w:rsidRPr="008513B2">
          <w:rPr>
            <w:rStyle w:val="Lienhypertexte"/>
            <w:rFonts w:ascii="Calibri" w:eastAsia="Calibri" w:hAnsi="Calibri"/>
            <w:noProof w:val="0"/>
            <w:color w:val="auto"/>
            <w:sz w:val="21"/>
            <w:szCs w:val="22"/>
            <w:lang w:val="fr-BE"/>
          </w:rPr>
          <w:tab/>
        </w:r>
        <w:r w:rsidRPr="008513B2">
          <w:rPr>
            <w:rStyle w:val="Lienhypertexte"/>
            <w:rFonts w:ascii="Calibri" w:eastAsia="Calibri" w:hAnsi="Calibri"/>
            <w:noProof w:val="0"/>
            <w:color w:val="auto"/>
            <w:sz w:val="21"/>
            <w:szCs w:val="22"/>
            <w:lang w:val="fr-BE"/>
          </w:rPr>
          <w:t>Attribution du marché</w:t>
        </w:r>
        <w:r w:rsidR="00E02105" w:rsidRPr="008513B2">
          <w:rPr>
            <w:rStyle w:val="Lienhypertexte"/>
            <w:rFonts w:ascii="Calibri" w:eastAsia="Calibri" w:hAnsi="Calibri"/>
            <w:noProof w:val="0"/>
            <w:color w:val="auto"/>
            <w:sz w:val="21"/>
            <w:szCs w:val="22"/>
            <w:lang w:val="fr-BE"/>
          </w:rPr>
          <w:tab/>
        </w:r>
        <w:r w:rsidR="00E02105" w:rsidRPr="008513B2">
          <w:rPr>
            <w:rStyle w:val="Lienhypertexte"/>
            <w:rFonts w:ascii="Calibri" w:eastAsia="Calibri" w:hAnsi="Calibri"/>
            <w:noProof w:val="0"/>
            <w:color w:val="auto"/>
            <w:sz w:val="21"/>
            <w:szCs w:val="22"/>
            <w:lang w:val="fr-BE"/>
          </w:rPr>
          <w:fldChar w:fldCharType="begin"/>
        </w:r>
        <w:r w:rsidR="00E02105" w:rsidRPr="008513B2">
          <w:rPr>
            <w:rStyle w:val="Lienhypertexte"/>
            <w:rFonts w:ascii="Calibri" w:eastAsia="Calibri" w:hAnsi="Calibri"/>
            <w:noProof w:val="0"/>
            <w:color w:val="auto"/>
            <w:sz w:val="21"/>
            <w:szCs w:val="22"/>
            <w:lang w:val="fr-BE"/>
          </w:rPr>
          <w:instrText>PAGEREF _Toc503279174 \h</w:instrText>
        </w:r>
        <w:r w:rsidR="00E02105" w:rsidRPr="008513B2">
          <w:rPr>
            <w:rStyle w:val="Lienhypertexte"/>
            <w:rFonts w:ascii="Calibri" w:eastAsia="Calibri" w:hAnsi="Calibri"/>
            <w:noProof w:val="0"/>
            <w:color w:val="auto"/>
            <w:sz w:val="21"/>
            <w:szCs w:val="22"/>
            <w:lang w:val="fr-BE"/>
          </w:rPr>
        </w:r>
        <w:r w:rsidR="00E02105" w:rsidRPr="008513B2">
          <w:rPr>
            <w:rStyle w:val="Lienhypertexte"/>
            <w:rFonts w:ascii="Calibri" w:eastAsia="Calibri" w:hAnsi="Calibri"/>
            <w:noProof w:val="0"/>
            <w:color w:val="auto"/>
            <w:sz w:val="21"/>
            <w:szCs w:val="22"/>
            <w:lang w:val="fr-BE"/>
          </w:rPr>
          <w:fldChar w:fldCharType="separate"/>
        </w:r>
        <w:r w:rsidR="00B6093D">
          <w:rPr>
            <w:rStyle w:val="Lienhypertexte"/>
            <w:rFonts w:ascii="Calibri" w:eastAsia="Calibri" w:hAnsi="Calibri"/>
            <w:color w:val="auto"/>
            <w:sz w:val="21"/>
            <w:szCs w:val="22"/>
            <w:lang w:val="fr-BE"/>
          </w:rPr>
          <w:t>19</w:t>
        </w:r>
        <w:r w:rsidR="00E02105" w:rsidRPr="008513B2">
          <w:rPr>
            <w:rStyle w:val="Lienhypertexte"/>
            <w:rFonts w:ascii="Calibri" w:eastAsia="Calibri" w:hAnsi="Calibri"/>
            <w:noProof w:val="0"/>
            <w:color w:val="auto"/>
            <w:sz w:val="21"/>
            <w:szCs w:val="22"/>
            <w:lang w:val="fr-BE"/>
          </w:rPr>
          <w:fldChar w:fldCharType="end"/>
        </w:r>
      </w:hyperlink>
    </w:p>
    <w:p w14:paraId="70413C63" w14:textId="492A099C" w:rsidR="00A03875" w:rsidRPr="008513B2" w:rsidRDefault="17079118" w:rsidP="008513B2">
      <w:pPr>
        <w:pStyle w:val="TM3"/>
        <w:tabs>
          <w:tab w:val="clear" w:pos="851"/>
          <w:tab w:val="clear" w:pos="9060"/>
          <w:tab w:val="left" w:pos="879"/>
          <w:tab w:val="left" w:pos="1050"/>
          <w:tab w:val="right" w:leader="dot" w:pos="8490"/>
        </w:tabs>
        <w:spacing w:after="100" w:line="276" w:lineRule="auto"/>
        <w:ind w:left="210"/>
        <w:rPr>
          <w:rStyle w:val="Lienhypertexte"/>
          <w:rFonts w:ascii="Calibri" w:eastAsia="Calibri" w:hAnsi="Calibri"/>
          <w:noProof w:val="0"/>
          <w:color w:val="auto"/>
          <w:sz w:val="21"/>
          <w:lang w:val="fr-BE"/>
        </w:rPr>
      </w:pPr>
      <w:hyperlink w:anchor="_Toc1744296888">
        <w:r w:rsidRPr="008513B2">
          <w:rPr>
            <w:rStyle w:val="Lienhypertexte"/>
            <w:rFonts w:ascii="Calibri" w:eastAsia="Calibri" w:hAnsi="Calibri"/>
            <w:noProof w:val="0"/>
            <w:color w:val="auto"/>
            <w:sz w:val="21"/>
            <w:szCs w:val="22"/>
            <w:lang w:val="fr-BE"/>
          </w:rPr>
          <w:t>1.4.8</w:t>
        </w:r>
        <w:r w:rsidR="00E02105" w:rsidRPr="008513B2">
          <w:rPr>
            <w:rStyle w:val="Lienhypertexte"/>
            <w:rFonts w:ascii="Calibri" w:eastAsia="Calibri" w:hAnsi="Calibri"/>
            <w:noProof w:val="0"/>
            <w:color w:val="auto"/>
            <w:sz w:val="21"/>
            <w:szCs w:val="22"/>
            <w:lang w:val="fr-BE"/>
          </w:rPr>
          <w:tab/>
        </w:r>
        <w:r w:rsidRPr="008513B2">
          <w:rPr>
            <w:rStyle w:val="Lienhypertexte"/>
            <w:rFonts w:ascii="Calibri" w:eastAsia="Calibri" w:hAnsi="Calibri"/>
            <w:noProof w:val="0"/>
            <w:color w:val="auto"/>
            <w:sz w:val="21"/>
            <w:szCs w:val="22"/>
            <w:lang w:val="fr-BE"/>
          </w:rPr>
          <w:t>Conclusion du contrat</w:t>
        </w:r>
        <w:r w:rsidR="00E02105" w:rsidRPr="008513B2">
          <w:rPr>
            <w:rStyle w:val="Lienhypertexte"/>
            <w:rFonts w:ascii="Calibri" w:eastAsia="Calibri" w:hAnsi="Calibri"/>
            <w:noProof w:val="0"/>
            <w:color w:val="auto"/>
            <w:sz w:val="21"/>
            <w:szCs w:val="22"/>
            <w:lang w:val="fr-BE"/>
          </w:rPr>
          <w:tab/>
        </w:r>
        <w:r w:rsidR="00E02105" w:rsidRPr="008513B2">
          <w:rPr>
            <w:rStyle w:val="Lienhypertexte"/>
            <w:rFonts w:ascii="Calibri" w:eastAsia="Calibri" w:hAnsi="Calibri"/>
            <w:noProof w:val="0"/>
            <w:color w:val="auto"/>
            <w:sz w:val="21"/>
            <w:szCs w:val="22"/>
            <w:lang w:val="fr-BE"/>
          </w:rPr>
          <w:fldChar w:fldCharType="begin"/>
        </w:r>
        <w:r w:rsidR="00E02105" w:rsidRPr="008513B2">
          <w:rPr>
            <w:rStyle w:val="Lienhypertexte"/>
            <w:rFonts w:ascii="Calibri" w:eastAsia="Calibri" w:hAnsi="Calibri"/>
            <w:noProof w:val="0"/>
            <w:color w:val="auto"/>
            <w:sz w:val="21"/>
            <w:szCs w:val="22"/>
            <w:lang w:val="fr-BE"/>
          </w:rPr>
          <w:instrText>PAGEREF _Toc1744296888 \h</w:instrText>
        </w:r>
        <w:r w:rsidR="00E02105" w:rsidRPr="008513B2">
          <w:rPr>
            <w:rStyle w:val="Lienhypertexte"/>
            <w:rFonts w:ascii="Calibri" w:eastAsia="Calibri" w:hAnsi="Calibri"/>
            <w:noProof w:val="0"/>
            <w:color w:val="auto"/>
            <w:sz w:val="21"/>
            <w:szCs w:val="22"/>
            <w:lang w:val="fr-BE"/>
          </w:rPr>
        </w:r>
        <w:r w:rsidR="00E02105" w:rsidRPr="008513B2">
          <w:rPr>
            <w:rStyle w:val="Lienhypertexte"/>
            <w:rFonts w:ascii="Calibri" w:eastAsia="Calibri" w:hAnsi="Calibri"/>
            <w:noProof w:val="0"/>
            <w:color w:val="auto"/>
            <w:sz w:val="21"/>
            <w:szCs w:val="22"/>
            <w:lang w:val="fr-BE"/>
          </w:rPr>
          <w:fldChar w:fldCharType="separate"/>
        </w:r>
        <w:r w:rsidR="00B6093D">
          <w:rPr>
            <w:rStyle w:val="Lienhypertexte"/>
            <w:rFonts w:ascii="Calibri" w:eastAsia="Calibri" w:hAnsi="Calibri"/>
            <w:color w:val="auto"/>
            <w:sz w:val="21"/>
            <w:szCs w:val="22"/>
            <w:lang w:val="fr-BE"/>
          </w:rPr>
          <w:t>19</w:t>
        </w:r>
        <w:r w:rsidR="00E02105" w:rsidRPr="008513B2">
          <w:rPr>
            <w:rStyle w:val="Lienhypertexte"/>
            <w:rFonts w:ascii="Calibri" w:eastAsia="Calibri" w:hAnsi="Calibri"/>
            <w:noProof w:val="0"/>
            <w:color w:val="auto"/>
            <w:sz w:val="21"/>
            <w:szCs w:val="22"/>
            <w:lang w:val="fr-BE"/>
          </w:rPr>
          <w:fldChar w:fldCharType="end"/>
        </w:r>
      </w:hyperlink>
    </w:p>
    <w:p w14:paraId="11B68CE4" w14:textId="6CBF7192" w:rsidR="00A03875" w:rsidRPr="008513B2" w:rsidRDefault="17079118" w:rsidP="008513B2">
      <w:pPr>
        <w:pStyle w:val="TM3"/>
        <w:tabs>
          <w:tab w:val="clear" w:pos="851"/>
          <w:tab w:val="clear" w:pos="9060"/>
          <w:tab w:val="left" w:pos="879"/>
          <w:tab w:val="left" w:pos="1050"/>
          <w:tab w:val="right" w:leader="dot" w:pos="8490"/>
        </w:tabs>
        <w:spacing w:after="100" w:line="276" w:lineRule="auto"/>
        <w:ind w:left="210"/>
        <w:rPr>
          <w:rStyle w:val="Lienhypertexte"/>
          <w:rFonts w:ascii="Calibri" w:eastAsia="Calibri" w:hAnsi="Calibri"/>
          <w:noProof w:val="0"/>
          <w:color w:val="auto"/>
          <w:sz w:val="21"/>
          <w:lang w:val="fr-BE"/>
        </w:rPr>
      </w:pPr>
      <w:hyperlink w:anchor="_Toc1503101892">
        <w:r w:rsidRPr="008513B2">
          <w:rPr>
            <w:rStyle w:val="Lienhypertexte"/>
            <w:rFonts w:ascii="Calibri" w:eastAsia="Calibri" w:hAnsi="Calibri"/>
            <w:noProof w:val="0"/>
            <w:color w:val="auto"/>
            <w:sz w:val="21"/>
            <w:szCs w:val="22"/>
            <w:lang w:val="fr-BE"/>
          </w:rPr>
          <w:t>1.5</w:t>
        </w:r>
        <w:r w:rsidR="00E02105" w:rsidRPr="008513B2">
          <w:rPr>
            <w:rStyle w:val="Lienhypertexte"/>
            <w:rFonts w:ascii="Calibri" w:eastAsia="Calibri" w:hAnsi="Calibri"/>
            <w:noProof w:val="0"/>
            <w:color w:val="auto"/>
            <w:sz w:val="21"/>
            <w:szCs w:val="22"/>
            <w:lang w:val="fr-BE"/>
          </w:rPr>
          <w:tab/>
        </w:r>
        <w:r w:rsidRPr="008513B2">
          <w:rPr>
            <w:rStyle w:val="Lienhypertexte"/>
            <w:rFonts w:ascii="Calibri" w:eastAsia="Calibri" w:hAnsi="Calibri"/>
            <w:noProof w:val="0"/>
            <w:color w:val="auto"/>
            <w:sz w:val="21"/>
            <w:szCs w:val="22"/>
            <w:lang w:val="fr-BE"/>
          </w:rPr>
          <w:t>Conditions contractuelles et administratives particulières</w:t>
        </w:r>
        <w:r w:rsidR="00E02105" w:rsidRPr="008513B2">
          <w:rPr>
            <w:rStyle w:val="Lienhypertexte"/>
            <w:rFonts w:ascii="Calibri" w:eastAsia="Calibri" w:hAnsi="Calibri"/>
            <w:noProof w:val="0"/>
            <w:color w:val="auto"/>
            <w:sz w:val="21"/>
            <w:szCs w:val="22"/>
            <w:lang w:val="fr-BE"/>
          </w:rPr>
          <w:tab/>
        </w:r>
        <w:r w:rsidR="00E02105" w:rsidRPr="008513B2">
          <w:rPr>
            <w:rStyle w:val="Lienhypertexte"/>
            <w:rFonts w:ascii="Calibri" w:eastAsia="Calibri" w:hAnsi="Calibri"/>
            <w:noProof w:val="0"/>
            <w:color w:val="auto"/>
            <w:sz w:val="21"/>
            <w:szCs w:val="22"/>
            <w:lang w:val="fr-BE"/>
          </w:rPr>
          <w:fldChar w:fldCharType="begin"/>
        </w:r>
        <w:r w:rsidR="00E02105" w:rsidRPr="008513B2">
          <w:rPr>
            <w:rStyle w:val="Lienhypertexte"/>
            <w:rFonts w:ascii="Calibri" w:eastAsia="Calibri" w:hAnsi="Calibri"/>
            <w:noProof w:val="0"/>
            <w:color w:val="auto"/>
            <w:sz w:val="21"/>
            <w:szCs w:val="22"/>
            <w:lang w:val="fr-BE"/>
          </w:rPr>
          <w:instrText>PAGEREF _Toc1503101892 \h</w:instrText>
        </w:r>
        <w:r w:rsidR="00E02105" w:rsidRPr="008513B2">
          <w:rPr>
            <w:rStyle w:val="Lienhypertexte"/>
            <w:rFonts w:ascii="Calibri" w:eastAsia="Calibri" w:hAnsi="Calibri"/>
            <w:noProof w:val="0"/>
            <w:color w:val="auto"/>
            <w:sz w:val="21"/>
            <w:szCs w:val="22"/>
            <w:lang w:val="fr-BE"/>
          </w:rPr>
        </w:r>
        <w:r w:rsidR="00E02105" w:rsidRPr="008513B2">
          <w:rPr>
            <w:rStyle w:val="Lienhypertexte"/>
            <w:rFonts w:ascii="Calibri" w:eastAsia="Calibri" w:hAnsi="Calibri"/>
            <w:noProof w:val="0"/>
            <w:color w:val="auto"/>
            <w:sz w:val="21"/>
            <w:szCs w:val="22"/>
            <w:lang w:val="fr-BE"/>
          </w:rPr>
          <w:fldChar w:fldCharType="separate"/>
        </w:r>
        <w:r w:rsidR="00B6093D">
          <w:rPr>
            <w:rStyle w:val="Lienhypertexte"/>
            <w:rFonts w:ascii="Calibri" w:eastAsia="Calibri" w:hAnsi="Calibri"/>
            <w:color w:val="auto"/>
            <w:sz w:val="21"/>
            <w:szCs w:val="22"/>
            <w:lang w:val="fr-BE"/>
          </w:rPr>
          <w:t>21</w:t>
        </w:r>
        <w:r w:rsidR="00E02105" w:rsidRPr="008513B2">
          <w:rPr>
            <w:rStyle w:val="Lienhypertexte"/>
            <w:rFonts w:ascii="Calibri" w:eastAsia="Calibri" w:hAnsi="Calibri"/>
            <w:noProof w:val="0"/>
            <w:color w:val="auto"/>
            <w:sz w:val="21"/>
            <w:szCs w:val="22"/>
            <w:lang w:val="fr-BE"/>
          </w:rPr>
          <w:fldChar w:fldCharType="end"/>
        </w:r>
      </w:hyperlink>
    </w:p>
    <w:p w14:paraId="2347C219" w14:textId="0774EE52" w:rsidR="00A03875" w:rsidRPr="008513B2" w:rsidRDefault="17079118" w:rsidP="008513B2">
      <w:pPr>
        <w:pStyle w:val="TM3"/>
        <w:tabs>
          <w:tab w:val="clear" w:pos="851"/>
          <w:tab w:val="clear" w:pos="9060"/>
          <w:tab w:val="left" w:pos="879"/>
          <w:tab w:val="left" w:pos="1050"/>
          <w:tab w:val="right" w:leader="dot" w:pos="8490"/>
        </w:tabs>
        <w:spacing w:after="100" w:line="276" w:lineRule="auto"/>
        <w:ind w:left="210"/>
        <w:rPr>
          <w:rStyle w:val="Lienhypertexte"/>
          <w:rFonts w:ascii="Calibri" w:eastAsia="Calibri" w:hAnsi="Calibri"/>
          <w:noProof w:val="0"/>
          <w:color w:val="auto"/>
          <w:sz w:val="21"/>
          <w:lang w:val="fr-BE"/>
        </w:rPr>
      </w:pPr>
      <w:hyperlink w:anchor="_Toc220142683">
        <w:r w:rsidRPr="008513B2">
          <w:rPr>
            <w:rStyle w:val="Lienhypertexte"/>
            <w:rFonts w:ascii="Calibri" w:eastAsia="Calibri" w:hAnsi="Calibri"/>
            <w:noProof w:val="0"/>
            <w:color w:val="auto"/>
            <w:sz w:val="21"/>
            <w:szCs w:val="22"/>
            <w:lang w:val="fr-BE"/>
          </w:rPr>
          <w:t>1.5.1</w:t>
        </w:r>
        <w:r w:rsidR="00E02105" w:rsidRPr="008513B2">
          <w:rPr>
            <w:rStyle w:val="Lienhypertexte"/>
            <w:rFonts w:ascii="Calibri" w:eastAsia="Calibri" w:hAnsi="Calibri"/>
            <w:noProof w:val="0"/>
            <w:color w:val="auto"/>
            <w:sz w:val="21"/>
            <w:szCs w:val="22"/>
            <w:lang w:val="fr-BE"/>
          </w:rPr>
          <w:tab/>
        </w:r>
        <w:r w:rsidRPr="008513B2">
          <w:rPr>
            <w:rStyle w:val="Lienhypertexte"/>
            <w:rFonts w:ascii="Calibri" w:eastAsia="Calibri" w:hAnsi="Calibri"/>
            <w:noProof w:val="0"/>
            <w:color w:val="auto"/>
            <w:sz w:val="21"/>
            <w:szCs w:val="22"/>
            <w:lang w:val="fr-BE"/>
          </w:rPr>
          <w:t>Définitions (art. 2)</w:t>
        </w:r>
        <w:r w:rsidR="00E02105" w:rsidRPr="008513B2">
          <w:rPr>
            <w:rStyle w:val="Lienhypertexte"/>
            <w:rFonts w:ascii="Calibri" w:eastAsia="Calibri" w:hAnsi="Calibri"/>
            <w:noProof w:val="0"/>
            <w:color w:val="auto"/>
            <w:sz w:val="21"/>
            <w:szCs w:val="22"/>
            <w:lang w:val="fr-BE"/>
          </w:rPr>
          <w:tab/>
        </w:r>
        <w:r w:rsidR="00E02105" w:rsidRPr="008513B2">
          <w:rPr>
            <w:rStyle w:val="Lienhypertexte"/>
            <w:rFonts w:ascii="Calibri" w:eastAsia="Calibri" w:hAnsi="Calibri"/>
            <w:noProof w:val="0"/>
            <w:color w:val="auto"/>
            <w:sz w:val="21"/>
            <w:szCs w:val="22"/>
            <w:lang w:val="fr-BE"/>
          </w:rPr>
          <w:fldChar w:fldCharType="begin"/>
        </w:r>
        <w:r w:rsidR="00E02105" w:rsidRPr="008513B2">
          <w:rPr>
            <w:rStyle w:val="Lienhypertexte"/>
            <w:rFonts w:ascii="Calibri" w:eastAsia="Calibri" w:hAnsi="Calibri"/>
            <w:noProof w:val="0"/>
            <w:color w:val="auto"/>
            <w:sz w:val="21"/>
            <w:szCs w:val="22"/>
            <w:lang w:val="fr-BE"/>
          </w:rPr>
          <w:instrText>PAGEREF _Toc220142683 \h</w:instrText>
        </w:r>
        <w:r w:rsidR="00E02105" w:rsidRPr="008513B2">
          <w:rPr>
            <w:rStyle w:val="Lienhypertexte"/>
            <w:rFonts w:ascii="Calibri" w:eastAsia="Calibri" w:hAnsi="Calibri"/>
            <w:noProof w:val="0"/>
            <w:color w:val="auto"/>
            <w:sz w:val="21"/>
            <w:szCs w:val="22"/>
            <w:lang w:val="fr-BE"/>
          </w:rPr>
        </w:r>
        <w:r w:rsidR="00E02105" w:rsidRPr="008513B2">
          <w:rPr>
            <w:rStyle w:val="Lienhypertexte"/>
            <w:rFonts w:ascii="Calibri" w:eastAsia="Calibri" w:hAnsi="Calibri"/>
            <w:noProof w:val="0"/>
            <w:color w:val="auto"/>
            <w:sz w:val="21"/>
            <w:szCs w:val="22"/>
            <w:lang w:val="fr-BE"/>
          </w:rPr>
          <w:fldChar w:fldCharType="separate"/>
        </w:r>
        <w:r w:rsidR="00B6093D">
          <w:rPr>
            <w:rStyle w:val="Lienhypertexte"/>
            <w:rFonts w:ascii="Calibri" w:eastAsia="Calibri" w:hAnsi="Calibri"/>
            <w:color w:val="auto"/>
            <w:sz w:val="21"/>
            <w:szCs w:val="22"/>
            <w:lang w:val="fr-BE"/>
          </w:rPr>
          <w:t>21</w:t>
        </w:r>
        <w:r w:rsidR="00E02105" w:rsidRPr="008513B2">
          <w:rPr>
            <w:rStyle w:val="Lienhypertexte"/>
            <w:rFonts w:ascii="Calibri" w:eastAsia="Calibri" w:hAnsi="Calibri"/>
            <w:noProof w:val="0"/>
            <w:color w:val="auto"/>
            <w:sz w:val="21"/>
            <w:szCs w:val="22"/>
            <w:lang w:val="fr-BE"/>
          </w:rPr>
          <w:fldChar w:fldCharType="end"/>
        </w:r>
      </w:hyperlink>
    </w:p>
    <w:p w14:paraId="12EE0690" w14:textId="2BE77211" w:rsidR="00A03875" w:rsidRPr="008513B2" w:rsidRDefault="17079118" w:rsidP="008513B2">
      <w:pPr>
        <w:pStyle w:val="TM3"/>
        <w:tabs>
          <w:tab w:val="clear" w:pos="851"/>
          <w:tab w:val="clear" w:pos="9060"/>
          <w:tab w:val="left" w:pos="879"/>
          <w:tab w:val="left" w:pos="1050"/>
          <w:tab w:val="right" w:leader="dot" w:pos="8490"/>
        </w:tabs>
        <w:spacing w:after="100" w:line="276" w:lineRule="auto"/>
        <w:ind w:left="210"/>
        <w:rPr>
          <w:rStyle w:val="Lienhypertexte"/>
          <w:rFonts w:ascii="Calibri" w:eastAsia="Calibri" w:hAnsi="Calibri"/>
          <w:noProof w:val="0"/>
          <w:color w:val="auto"/>
          <w:sz w:val="21"/>
          <w:lang w:val="fr-BE"/>
        </w:rPr>
      </w:pPr>
      <w:hyperlink w:anchor="_Toc2136158756">
        <w:r w:rsidRPr="008513B2">
          <w:rPr>
            <w:rStyle w:val="Lienhypertexte"/>
            <w:rFonts w:ascii="Calibri" w:eastAsia="Calibri" w:hAnsi="Calibri"/>
            <w:noProof w:val="0"/>
            <w:color w:val="auto"/>
            <w:sz w:val="21"/>
            <w:szCs w:val="22"/>
            <w:lang w:val="fr-BE"/>
          </w:rPr>
          <w:t>1.5.2</w:t>
        </w:r>
        <w:r w:rsidR="00E02105" w:rsidRPr="008513B2">
          <w:rPr>
            <w:rStyle w:val="Lienhypertexte"/>
            <w:rFonts w:ascii="Calibri" w:eastAsia="Calibri" w:hAnsi="Calibri"/>
            <w:noProof w:val="0"/>
            <w:color w:val="auto"/>
            <w:sz w:val="21"/>
            <w:szCs w:val="22"/>
            <w:lang w:val="fr-BE"/>
          </w:rPr>
          <w:tab/>
        </w:r>
        <w:r w:rsidRPr="008513B2">
          <w:rPr>
            <w:rStyle w:val="Lienhypertexte"/>
            <w:rFonts w:ascii="Calibri" w:eastAsia="Calibri" w:hAnsi="Calibri"/>
            <w:noProof w:val="0"/>
            <w:color w:val="auto"/>
            <w:sz w:val="21"/>
            <w:szCs w:val="22"/>
            <w:lang w:val="fr-BE"/>
          </w:rPr>
          <w:t>Utilisation des moyens électroniques (art. 10)</w:t>
        </w:r>
        <w:r w:rsidR="00E02105" w:rsidRPr="008513B2">
          <w:rPr>
            <w:rStyle w:val="Lienhypertexte"/>
            <w:rFonts w:ascii="Calibri" w:eastAsia="Calibri" w:hAnsi="Calibri"/>
            <w:noProof w:val="0"/>
            <w:color w:val="auto"/>
            <w:sz w:val="21"/>
            <w:szCs w:val="22"/>
            <w:lang w:val="fr-BE"/>
          </w:rPr>
          <w:tab/>
        </w:r>
        <w:r w:rsidR="00E02105" w:rsidRPr="008513B2">
          <w:rPr>
            <w:rStyle w:val="Lienhypertexte"/>
            <w:rFonts w:ascii="Calibri" w:eastAsia="Calibri" w:hAnsi="Calibri"/>
            <w:noProof w:val="0"/>
            <w:color w:val="auto"/>
            <w:sz w:val="21"/>
            <w:szCs w:val="22"/>
            <w:lang w:val="fr-BE"/>
          </w:rPr>
          <w:fldChar w:fldCharType="begin"/>
        </w:r>
        <w:r w:rsidR="00E02105" w:rsidRPr="008513B2">
          <w:rPr>
            <w:rStyle w:val="Lienhypertexte"/>
            <w:rFonts w:ascii="Calibri" w:eastAsia="Calibri" w:hAnsi="Calibri"/>
            <w:noProof w:val="0"/>
            <w:color w:val="auto"/>
            <w:sz w:val="21"/>
            <w:szCs w:val="22"/>
            <w:lang w:val="fr-BE"/>
          </w:rPr>
          <w:instrText>PAGEREF _Toc2136158756 \h</w:instrText>
        </w:r>
        <w:r w:rsidR="00E02105" w:rsidRPr="008513B2">
          <w:rPr>
            <w:rStyle w:val="Lienhypertexte"/>
            <w:rFonts w:ascii="Calibri" w:eastAsia="Calibri" w:hAnsi="Calibri"/>
            <w:noProof w:val="0"/>
            <w:color w:val="auto"/>
            <w:sz w:val="21"/>
            <w:szCs w:val="22"/>
            <w:lang w:val="fr-BE"/>
          </w:rPr>
        </w:r>
        <w:r w:rsidR="00E02105" w:rsidRPr="008513B2">
          <w:rPr>
            <w:rStyle w:val="Lienhypertexte"/>
            <w:rFonts w:ascii="Calibri" w:eastAsia="Calibri" w:hAnsi="Calibri"/>
            <w:noProof w:val="0"/>
            <w:color w:val="auto"/>
            <w:sz w:val="21"/>
            <w:szCs w:val="22"/>
            <w:lang w:val="fr-BE"/>
          </w:rPr>
          <w:fldChar w:fldCharType="separate"/>
        </w:r>
        <w:r w:rsidR="00B6093D">
          <w:rPr>
            <w:rStyle w:val="Lienhypertexte"/>
            <w:rFonts w:ascii="Calibri" w:eastAsia="Calibri" w:hAnsi="Calibri"/>
            <w:color w:val="auto"/>
            <w:sz w:val="21"/>
            <w:szCs w:val="22"/>
            <w:lang w:val="fr-BE"/>
          </w:rPr>
          <w:t>21</w:t>
        </w:r>
        <w:r w:rsidR="00E02105" w:rsidRPr="008513B2">
          <w:rPr>
            <w:rStyle w:val="Lienhypertexte"/>
            <w:rFonts w:ascii="Calibri" w:eastAsia="Calibri" w:hAnsi="Calibri"/>
            <w:noProof w:val="0"/>
            <w:color w:val="auto"/>
            <w:sz w:val="21"/>
            <w:szCs w:val="22"/>
            <w:lang w:val="fr-BE"/>
          </w:rPr>
          <w:fldChar w:fldCharType="end"/>
        </w:r>
      </w:hyperlink>
    </w:p>
    <w:p w14:paraId="507E6EBF" w14:textId="690FCB71" w:rsidR="00A03875" w:rsidRPr="008513B2" w:rsidRDefault="17079118" w:rsidP="008513B2">
      <w:pPr>
        <w:pStyle w:val="TM3"/>
        <w:tabs>
          <w:tab w:val="clear" w:pos="851"/>
          <w:tab w:val="clear" w:pos="9060"/>
          <w:tab w:val="left" w:pos="879"/>
          <w:tab w:val="left" w:pos="1050"/>
          <w:tab w:val="right" w:leader="dot" w:pos="8490"/>
        </w:tabs>
        <w:spacing w:after="100" w:line="276" w:lineRule="auto"/>
        <w:ind w:left="210"/>
        <w:rPr>
          <w:rStyle w:val="Lienhypertexte"/>
          <w:rFonts w:ascii="Calibri" w:eastAsia="Calibri" w:hAnsi="Calibri"/>
          <w:noProof w:val="0"/>
          <w:color w:val="auto"/>
          <w:sz w:val="21"/>
          <w:lang w:val="fr-BE"/>
        </w:rPr>
      </w:pPr>
      <w:hyperlink w:anchor="_Toc1461471423">
        <w:r w:rsidRPr="008513B2">
          <w:rPr>
            <w:rStyle w:val="Lienhypertexte"/>
            <w:rFonts w:ascii="Calibri" w:eastAsia="Calibri" w:hAnsi="Calibri"/>
            <w:noProof w:val="0"/>
            <w:color w:val="auto"/>
            <w:sz w:val="21"/>
            <w:szCs w:val="22"/>
            <w:lang w:val="fr-BE"/>
          </w:rPr>
          <w:t>1.5.3</w:t>
        </w:r>
        <w:r w:rsidR="00E02105" w:rsidRPr="008513B2">
          <w:rPr>
            <w:rStyle w:val="Lienhypertexte"/>
            <w:rFonts w:ascii="Calibri" w:eastAsia="Calibri" w:hAnsi="Calibri"/>
            <w:noProof w:val="0"/>
            <w:color w:val="auto"/>
            <w:sz w:val="21"/>
            <w:szCs w:val="22"/>
            <w:lang w:val="fr-BE"/>
          </w:rPr>
          <w:tab/>
        </w:r>
        <w:r w:rsidRPr="008513B2">
          <w:rPr>
            <w:rStyle w:val="Lienhypertexte"/>
            <w:rFonts w:ascii="Calibri" w:eastAsia="Calibri" w:hAnsi="Calibri"/>
            <w:noProof w:val="0"/>
            <w:color w:val="auto"/>
            <w:sz w:val="21"/>
            <w:szCs w:val="22"/>
            <w:lang w:val="fr-BE"/>
          </w:rPr>
          <w:t>Fonctionnaire dirigeant (art. 11)</w:t>
        </w:r>
        <w:r w:rsidR="00E02105" w:rsidRPr="008513B2">
          <w:rPr>
            <w:rStyle w:val="Lienhypertexte"/>
            <w:rFonts w:ascii="Calibri" w:eastAsia="Calibri" w:hAnsi="Calibri"/>
            <w:noProof w:val="0"/>
            <w:color w:val="auto"/>
            <w:sz w:val="21"/>
            <w:szCs w:val="22"/>
            <w:lang w:val="fr-BE"/>
          </w:rPr>
          <w:tab/>
        </w:r>
        <w:r w:rsidR="00E02105" w:rsidRPr="008513B2">
          <w:rPr>
            <w:rStyle w:val="Lienhypertexte"/>
            <w:rFonts w:ascii="Calibri" w:eastAsia="Calibri" w:hAnsi="Calibri"/>
            <w:noProof w:val="0"/>
            <w:color w:val="auto"/>
            <w:sz w:val="21"/>
            <w:szCs w:val="22"/>
            <w:lang w:val="fr-BE"/>
          </w:rPr>
          <w:fldChar w:fldCharType="begin"/>
        </w:r>
        <w:r w:rsidR="00E02105" w:rsidRPr="008513B2">
          <w:rPr>
            <w:rStyle w:val="Lienhypertexte"/>
            <w:rFonts w:ascii="Calibri" w:eastAsia="Calibri" w:hAnsi="Calibri"/>
            <w:noProof w:val="0"/>
            <w:color w:val="auto"/>
            <w:sz w:val="21"/>
            <w:szCs w:val="22"/>
            <w:lang w:val="fr-BE"/>
          </w:rPr>
          <w:instrText>PAGEREF _Toc1461471423 \h</w:instrText>
        </w:r>
        <w:r w:rsidR="00E02105" w:rsidRPr="008513B2">
          <w:rPr>
            <w:rStyle w:val="Lienhypertexte"/>
            <w:rFonts w:ascii="Calibri" w:eastAsia="Calibri" w:hAnsi="Calibri"/>
            <w:noProof w:val="0"/>
            <w:color w:val="auto"/>
            <w:sz w:val="21"/>
            <w:szCs w:val="22"/>
            <w:lang w:val="fr-BE"/>
          </w:rPr>
        </w:r>
        <w:r w:rsidR="00E02105" w:rsidRPr="008513B2">
          <w:rPr>
            <w:rStyle w:val="Lienhypertexte"/>
            <w:rFonts w:ascii="Calibri" w:eastAsia="Calibri" w:hAnsi="Calibri"/>
            <w:noProof w:val="0"/>
            <w:color w:val="auto"/>
            <w:sz w:val="21"/>
            <w:szCs w:val="22"/>
            <w:lang w:val="fr-BE"/>
          </w:rPr>
          <w:fldChar w:fldCharType="separate"/>
        </w:r>
        <w:r w:rsidR="00B6093D">
          <w:rPr>
            <w:rStyle w:val="Lienhypertexte"/>
            <w:rFonts w:ascii="Calibri" w:eastAsia="Calibri" w:hAnsi="Calibri"/>
            <w:color w:val="auto"/>
            <w:sz w:val="21"/>
            <w:szCs w:val="22"/>
            <w:lang w:val="fr-BE"/>
          </w:rPr>
          <w:t>21</w:t>
        </w:r>
        <w:r w:rsidR="00E02105" w:rsidRPr="008513B2">
          <w:rPr>
            <w:rStyle w:val="Lienhypertexte"/>
            <w:rFonts w:ascii="Calibri" w:eastAsia="Calibri" w:hAnsi="Calibri"/>
            <w:noProof w:val="0"/>
            <w:color w:val="auto"/>
            <w:sz w:val="21"/>
            <w:szCs w:val="22"/>
            <w:lang w:val="fr-BE"/>
          </w:rPr>
          <w:fldChar w:fldCharType="end"/>
        </w:r>
      </w:hyperlink>
    </w:p>
    <w:p w14:paraId="1D6B6437" w14:textId="1DFCA304" w:rsidR="00A03875" w:rsidRPr="008513B2" w:rsidRDefault="17079118" w:rsidP="008513B2">
      <w:pPr>
        <w:pStyle w:val="TM3"/>
        <w:tabs>
          <w:tab w:val="clear" w:pos="851"/>
          <w:tab w:val="clear" w:pos="9060"/>
          <w:tab w:val="left" w:pos="879"/>
          <w:tab w:val="left" w:pos="1050"/>
          <w:tab w:val="right" w:leader="dot" w:pos="8490"/>
        </w:tabs>
        <w:spacing w:after="100" w:line="276" w:lineRule="auto"/>
        <w:ind w:left="210"/>
        <w:rPr>
          <w:rStyle w:val="Lienhypertexte"/>
          <w:rFonts w:ascii="Calibri" w:eastAsia="Calibri" w:hAnsi="Calibri"/>
          <w:noProof w:val="0"/>
          <w:color w:val="auto"/>
          <w:sz w:val="21"/>
          <w:lang w:val="fr-BE"/>
        </w:rPr>
      </w:pPr>
      <w:hyperlink w:anchor="_Toc59289049">
        <w:r w:rsidRPr="008513B2">
          <w:rPr>
            <w:rStyle w:val="Lienhypertexte"/>
            <w:rFonts w:ascii="Calibri" w:eastAsia="Calibri" w:hAnsi="Calibri"/>
            <w:noProof w:val="0"/>
            <w:color w:val="auto"/>
            <w:sz w:val="21"/>
            <w:szCs w:val="22"/>
            <w:lang w:val="fr-BE"/>
          </w:rPr>
          <w:t>1.5.4</w:t>
        </w:r>
        <w:r w:rsidR="00E02105" w:rsidRPr="008513B2">
          <w:rPr>
            <w:rStyle w:val="Lienhypertexte"/>
            <w:rFonts w:ascii="Calibri" w:eastAsia="Calibri" w:hAnsi="Calibri"/>
            <w:noProof w:val="0"/>
            <w:color w:val="auto"/>
            <w:sz w:val="21"/>
            <w:szCs w:val="22"/>
            <w:lang w:val="fr-BE"/>
          </w:rPr>
          <w:tab/>
        </w:r>
        <w:r w:rsidRPr="008513B2">
          <w:rPr>
            <w:rStyle w:val="Lienhypertexte"/>
            <w:rFonts w:ascii="Calibri" w:eastAsia="Calibri" w:hAnsi="Calibri"/>
            <w:noProof w:val="0"/>
            <w:color w:val="auto"/>
            <w:sz w:val="21"/>
            <w:szCs w:val="22"/>
            <w:lang w:val="fr-BE"/>
          </w:rPr>
          <w:t>Sous-traitants (art. 12 à 15)</w:t>
        </w:r>
        <w:r w:rsidR="00E02105" w:rsidRPr="008513B2">
          <w:rPr>
            <w:rStyle w:val="Lienhypertexte"/>
            <w:rFonts w:ascii="Calibri" w:eastAsia="Calibri" w:hAnsi="Calibri"/>
            <w:noProof w:val="0"/>
            <w:color w:val="auto"/>
            <w:sz w:val="21"/>
            <w:szCs w:val="22"/>
            <w:lang w:val="fr-BE"/>
          </w:rPr>
          <w:tab/>
        </w:r>
        <w:r w:rsidR="00E02105" w:rsidRPr="008513B2">
          <w:rPr>
            <w:rStyle w:val="Lienhypertexte"/>
            <w:rFonts w:ascii="Calibri" w:eastAsia="Calibri" w:hAnsi="Calibri"/>
            <w:noProof w:val="0"/>
            <w:color w:val="auto"/>
            <w:sz w:val="21"/>
            <w:szCs w:val="22"/>
            <w:lang w:val="fr-BE"/>
          </w:rPr>
          <w:fldChar w:fldCharType="begin"/>
        </w:r>
        <w:r w:rsidR="00E02105" w:rsidRPr="008513B2">
          <w:rPr>
            <w:rStyle w:val="Lienhypertexte"/>
            <w:rFonts w:ascii="Calibri" w:eastAsia="Calibri" w:hAnsi="Calibri"/>
            <w:noProof w:val="0"/>
            <w:color w:val="auto"/>
            <w:sz w:val="21"/>
            <w:szCs w:val="22"/>
            <w:lang w:val="fr-BE"/>
          </w:rPr>
          <w:instrText>PAGEREF _Toc59289049 \h</w:instrText>
        </w:r>
        <w:r w:rsidR="00E02105" w:rsidRPr="008513B2">
          <w:rPr>
            <w:rStyle w:val="Lienhypertexte"/>
            <w:rFonts w:ascii="Calibri" w:eastAsia="Calibri" w:hAnsi="Calibri"/>
            <w:noProof w:val="0"/>
            <w:color w:val="auto"/>
            <w:sz w:val="21"/>
            <w:szCs w:val="22"/>
            <w:lang w:val="fr-BE"/>
          </w:rPr>
        </w:r>
        <w:r w:rsidR="00E02105" w:rsidRPr="008513B2">
          <w:rPr>
            <w:rStyle w:val="Lienhypertexte"/>
            <w:rFonts w:ascii="Calibri" w:eastAsia="Calibri" w:hAnsi="Calibri"/>
            <w:noProof w:val="0"/>
            <w:color w:val="auto"/>
            <w:sz w:val="21"/>
            <w:szCs w:val="22"/>
            <w:lang w:val="fr-BE"/>
          </w:rPr>
          <w:fldChar w:fldCharType="separate"/>
        </w:r>
        <w:r w:rsidR="00B6093D">
          <w:rPr>
            <w:rStyle w:val="Lienhypertexte"/>
            <w:rFonts w:ascii="Calibri" w:eastAsia="Calibri" w:hAnsi="Calibri"/>
            <w:color w:val="auto"/>
            <w:sz w:val="21"/>
            <w:szCs w:val="22"/>
            <w:lang w:val="fr-BE"/>
          </w:rPr>
          <w:t>22</w:t>
        </w:r>
        <w:r w:rsidR="00E02105" w:rsidRPr="008513B2">
          <w:rPr>
            <w:rStyle w:val="Lienhypertexte"/>
            <w:rFonts w:ascii="Calibri" w:eastAsia="Calibri" w:hAnsi="Calibri"/>
            <w:noProof w:val="0"/>
            <w:color w:val="auto"/>
            <w:sz w:val="21"/>
            <w:szCs w:val="22"/>
            <w:lang w:val="fr-BE"/>
          </w:rPr>
          <w:fldChar w:fldCharType="end"/>
        </w:r>
      </w:hyperlink>
    </w:p>
    <w:p w14:paraId="3BF048C1" w14:textId="000698B0" w:rsidR="00A03875" w:rsidRPr="008513B2" w:rsidRDefault="17079118" w:rsidP="008513B2">
      <w:pPr>
        <w:pStyle w:val="TM3"/>
        <w:tabs>
          <w:tab w:val="clear" w:pos="851"/>
          <w:tab w:val="clear" w:pos="9060"/>
          <w:tab w:val="left" w:pos="879"/>
          <w:tab w:val="left" w:pos="1050"/>
          <w:tab w:val="right" w:leader="dot" w:pos="8490"/>
        </w:tabs>
        <w:spacing w:after="100" w:line="276" w:lineRule="auto"/>
        <w:ind w:left="210"/>
        <w:rPr>
          <w:rStyle w:val="Lienhypertexte"/>
          <w:rFonts w:ascii="Calibri" w:eastAsia="Calibri" w:hAnsi="Calibri"/>
          <w:noProof w:val="0"/>
          <w:color w:val="auto"/>
          <w:sz w:val="21"/>
          <w:lang w:val="fr-BE"/>
        </w:rPr>
      </w:pPr>
      <w:hyperlink w:anchor="_Toc1739577660">
        <w:r w:rsidRPr="008513B2">
          <w:rPr>
            <w:rStyle w:val="Lienhypertexte"/>
            <w:rFonts w:ascii="Calibri" w:eastAsia="Calibri" w:hAnsi="Calibri"/>
            <w:noProof w:val="0"/>
            <w:color w:val="auto"/>
            <w:sz w:val="21"/>
            <w:szCs w:val="22"/>
            <w:lang w:val="fr-BE"/>
          </w:rPr>
          <w:t>1.6</w:t>
        </w:r>
        <w:r w:rsidR="00E02105" w:rsidRPr="008513B2">
          <w:rPr>
            <w:rStyle w:val="Lienhypertexte"/>
            <w:rFonts w:ascii="Calibri" w:eastAsia="Calibri" w:hAnsi="Calibri"/>
            <w:noProof w:val="0"/>
            <w:color w:val="auto"/>
            <w:sz w:val="21"/>
            <w:szCs w:val="22"/>
            <w:lang w:val="fr-BE"/>
          </w:rPr>
          <w:tab/>
        </w:r>
        <w:r w:rsidRPr="008513B2">
          <w:rPr>
            <w:rStyle w:val="Lienhypertexte"/>
            <w:rFonts w:ascii="Calibri" w:eastAsia="Calibri" w:hAnsi="Calibri"/>
            <w:noProof w:val="0"/>
            <w:color w:val="auto"/>
            <w:sz w:val="21"/>
            <w:szCs w:val="22"/>
            <w:lang w:val="fr-BE"/>
          </w:rPr>
          <w:t>Confidentialité (art. 18)</w:t>
        </w:r>
        <w:r w:rsidR="00E02105" w:rsidRPr="008513B2">
          <w:rPr>
            <w:rStyle w:val="Lienhypertexte"/>
            <w:rFonts w:ascii="Calibri" w:eastAsia="Calibri" w:hAnsi="Calibri"/>
            <w:noProof w:val="0"/>
            <w:color w:val="auto"/>
            <w:sz w:val="21"/>
            <w:szCs w:val="22"/>
            <w:lang w:val="fr-BE"/>
          </w:rPr>
          <w:tab/>
        </w:r>
        <w:r w:rsidR="00E02105" w:rsidRPr="008513B2">
          <w:rPr>
            <w:rStyle w:val="Lienhypertexte"/>
            <w:rFonts w:ascii="Calibri" w:eastAsia="Calibri" w:hAnsi="Calibri"/>
            <w:noProof w:val="0"/>
            <w:color w:val="auto"/>
            <w:sz w:val="21"/>
            <w:szCs w:val="22"/>
            <w:lang w:val="fr-BE"/>
          </w:rPr>
          <w:fldChar w:fldCharType="begin"/>
        </w:r>
        <w:r w:rsidR="00E02105" w:rsidRPr="008513B2">
          <w:rPr>
            <w:rStyle w:val="Lienhypertexte"/>
            <w:rFonts w:ascii="Calibri" w:eastAsia="Calibri" w:hAnsi="Calibri"/>
            <w:noProof w:val="0"/>
            <w:color w:val="auto"/>
            <w:sz w:val="21"/>
            <w:szCs w:val="22"/>
            <w:lang w:val="fr-BE"/>
          </w:rPr>
          <w:instrText>PAGEREF _Toc1739577660 \h</w:instrText>
        </w:r>
        <w:r w:rsidR="00E02105" w:rsidRPr="008513B2">
          <w:rPr>
            <w:rStyle w:val="Lienhypertexte"/>
            <w:rFonts w:ascii="Calibri" w:eastAsia="Calibri" w:hAnsi="Calibri"/>
            <w:noProof w:val="0"/>
            <w:color w:val="auto"/>
            <w:sz w:val="21"/>
            <w:szCs w:val="22"/>
            <w:lang w:val="fr-BE"/>
          </w:rPr>
        </w:r>
        <w:r w:rsidR="00E02105" w:rsidRPr="008513B2">
          <w:rPr>
            <w:rStyle w:val="Lienhypertexte"/>
            <w:rFonts w:ascii="Calibri" w:eastAsia="Calibri" w:hAnsi="Calibri"/>
            <w:noProof w:val="0"/>
            <w:color w:val="auto"/>
            <w:sz w:val="21"/>
            <w:szCs w:val="22"/>
            <w:lang w:val="fr-BE"/>
          </w:rPr>
          <w:fldChar w:fldCharType="separate"/>
        </w:r>
        <w:r w:rsidR="00B6093D">
          <w:rPr>
            <w:rStyle w:val="Lienhypertexte"/>
            <w:rFonts w:ascii="Calibri" w:eastAsia="Calibri" w:hAnsi="Calibri"/>
            <w:color w:val="auto"/>
            <w:sz w:val="21"/>
            <w:szCs w:val="22"/>
            <w:lang w:val="fr-BE"/>
          </w:rPr>
          <w:t>22</w:t>
        </w:r>
        <w:r w:rsidR="00E02105" w:rsidRPr="008513B2">
          <w:rPr>
            <w:rStyle w:val="Lienhypertexte"/>
            <w:rFonts w:ascii="Calibri" w:eastAsia="Calibri" w:hAnsi="Calibri"/>
            <w:noProof w:val="0"/>
            <w:color w:val="auto"/>
            <w:sz w:val="21"/>
            <w:szCs w:val="22"/>
            <w:lang w:val="fr-BE"/>
          </w:rPr>
          <w:fldChar w:fldCharType="end"/>
        </w:r>
      </w:hyperlink>
    </w:p>
    <w:p w14:paraId="0C23E57D" w14:textId="181C4F50" w:rsidR="00A03875" w:rsidRPr="008513B2" w:rsidRDefault="17079118" w:rsidP="008513B2">
      <w:pPr>
        <w:pStyle w:val="TM3"/>
        <w:tabs>
          <w:tab w:val="clear" w:pos="851"/>
          <w:tab w:val="clear" w:pos="9060"/>
          <w:tab w:val="left" w:pos="879"/>
          <w:tab w:val="left" w:pos="1050"/>
          <w:tab w:val="right" w:leader="dot" w:pos="8490"/>
        </w:tabs>
        <w:spacing w:after="100" w:line="276" w:lineRule="auto"/>
        <w:ind w:left="210"/>
        <w:rPr>
          <w:rStyle w:val="Lienhypertexte"/>
          <w:rFonts w:ascii="Calibri" w:eastAsia="Calibri" w:hAnsi="Calibri"/>
          <w:noProof w:val="0"/>
          <w:color w:val="auto"/>
          <w:sz w:val="21"/>
          <w:lang w:val="fr-BE"/>
        </w:rPr>
      </w:pPr>
      <w:hyperlink w:anchor="_Toc285574125">
        <w:r w:rsidRPr="008513B2">
          <w:rPr>
            <w:rStyle w:val="Lienhypertexte"/>
            <w:rFonts w:ascii="Calibri" w:eastAsia="Calibri" w:hAnsi="Calibri"/>
            <w:noProof w:val="0"/>
            <w:color w:val="auto"/>
            <w:sz w:val="21"/>
            <w:szCs w:val="22"/>
            <w:lang w:val="fr-BE"/>
          </w:rPr>
          <w:t>1.7</w:t>
        </w:r>
        <w:r w:rsidR="00E02105" w:rsidRPr="008513B2">
          <w:rPr>
            <w:rStyle w:val="Lienhypertexte"/>
            <w:rFonts w:ascii="Calibri" w:eastAsia="Calibri" w:hAnsi="Calibri"/>
            <w:noProof w:val="0"/>
            <w:color w:val="auto"/>
            <w:sz w:val="21"/>
            <w:szCs w:val="22"/>
            <w:lang w:val="fr-BE"/>
          </w:rPr>
          <w:tab/>
        </w:r>
        <w:r w:rsidRPr="008513B2">
          <w:rPr>
            <w:rStyle w:val="Lienhypertexte"/>
            <w:rFonts w:ascii="Calibri" w:eastAsia="Calibri" w:hAnsi="Calibri"/>
            <w:noProof w:val="0"/>
            <w:color w:val="auto"/>
            <w:sz w:val="21"/>
            <w:szCs w:val="22"/>
            <w:lang w:val="fr-BE"/>
          </w:rPr>
          <w:t>Protection des données personnelles</w:t>
        </w:r>
        <w:r w:rsidR="00E02105" w:rsidRPr="008513B2">
          <w:rPr>
            <w:rStyle w:val="Lienhypertexte"/>
            <w:rFonts w:ascii="Calibri" w:eastAsia="Calibri" w:hAnsi="Calibri"/>
            <w:noProof w:val="0"/>
            <w:color w:val="auto"/>
            <w:sz w:val="21"/>
            <w:szCs w:val="22"/>
            <w:lang w:val="fr-BE"/>
          </w:rPr>
          <w:tab/>
        </w:r>
        <w:r w:rsidR="00E02105" w:rsidRPr="008513B2">
          <w:rPr>
            <w:rStyle w:val="Lienhypertexte"/>
            <w:rFonts w:ascii="Calibri" w:eastAsia="Calibri" w:hAnsi="Calibri"/>
            <w:noProof w:val="0"/>
            <w:color w:val="auto"/>
            <w:sz w:val="21"/>
            <w:szCs w:val="22"/>
            <w:lang w:val="fr-BE"/>
          </w:rPr>
          <w:fldChar w:fldCharType="begin"/>
        </w:r>
        <w:r w:rsidR="00E02105" w:rsidRPr="008513B2">
          <w:rPr>
            <w:rStyle w:val="Lienhypertexte"/>
            <w:rFonts w:ascii="Calibri" w:eastAsia="Calibri" w:hAnsi="Calibri"/>
            <w:noProof w:val="0"/>
            <w:color w:val="auto"/>
            <w:sz w:val="21"/>
            <w:szCs w:val="22"/>
            <w:lang w:val="fr-BE"/>
          </w:rPr>
          <w:instrText>PAGEREF _Toc285574125 \h</w:instrText>
        </w:r>
        <w:r w:rsidR="00E02105" w:rsidRPr="008513B2">
          <w:rPr>
            <w:rStyle w:val="Lienhypertexte"/>
            <w:rFonts w:ascii="Calibri" w:eastAsia="Calibri" w:hAnsi="Calibri"/>
            <w:noProof w:val="0"/>
            <w:color w:val="auto"/>
            <w:sz w:val="21"/>
            <w:szCs w:val="22"/>
            <w:lang w:val="fr-BE"/>
          </w:rPr>
        </w:r>
        <w:r w:rsidR="00E02105" w:rsidRPr="008513B2">
          <w:rPr>
            <w:rStyle w:val="Lienhypertexte"/>
            <w:rFonts w:ascii="Calibri" w:eastAsia="Calibri" w:hAnsi="Calibri"/>
            <w:noProof w:val="0"/>
            <w:color w:val="auto"/>
            <w:sz w:val="21"/>
            <w:szCs w:val="22"/>
            <w:lang w:val="fr-BE"/>
          </w:rPr>
          <w:fldChar w:fldCharType="separate"/>
        </w:r>
        <w:r w:rsidR="00B6093D">
          <w:rPr>
            <w:rStyle w:val="Lienhypertexte"/>
            <w:rFonts w:ascii="Calibri" w:eastAsia="Calibri" w:hAnsi="Calibri"/>
            <w:color w:val="auto"/>
            <w:sz w:val="21"/>
            <w:szCs w:val="22"/>
            <w:lang w:val="fr-BE"/>
          </w:rPr>
          <w:t>24</w:t>
        </w:r>
        <w:r w:rsidR="00E02105" w:rsidRPr="008513B2">
          <w:rPr>
            <w:rStyle w:val="Lienhypertexte"/>
            <w:rFonts w:ascii="Calibri" w:eastAsia="Calibri" w:hAnsi="Calibri"/>
            <w:noProof w:val="0"/>
            <w:color w:val="auto"/>
            <w:sz w:val="21"/>
            <w:szCs w:val="22"/>
            <w:lang w:val="fr-BE"/>
          </w:rPr>
          <w:fldChar w:fldCharType="end"/>
        </w:r>
      </w:hyperlink>
    </w:p>
    <w:p w14:paraId="5827A9ED" w14:textId="111B6C76" w:rsidR="00A03875" w:rsidRPr="008513B2" w:rsidRDefault="17079118" w:rsidP="008513B2">
      <w:pPr>
        <w:pStyle w:val="TM3"/>
        <w:tabs>
          <w:tab w:val="clear" w:pos="851"/>
          <w:tab w:val="clear" w:pos="9060"/>
          <w:tab w:val="left" w:pos="879"/>
          <w:tab w:val="left" w:pos="1050"/>
          <w:tab w:val="right" w:leader="dot" w:pos="8490"/>
        </w:tabs>
        <w:spacing w:after="100" w:line="276" w:lineRule="auto"/>
        <w:ind w:left="210"/>
        <w:rPr>
          <w:rStyle w:val="Lienhypertexte"/>
          <w:rFonts w:ascii="Calibri" w:eastAsia="Calibri" w:hAnsi="Calibri"/>
          <w:noProof w:val="0"/>
          <w:color w:val="auto"/>
          <w:sz w:val="21"/>
          <w:lang w:val="fr-BE"/>
        </w:rPr>
      </w:pPr>
      <w:hyperlink w:anchor="_Toc1576033787">
        <w:r w:rsidRPr="008513B2">
          <w:rPr>
            <w:rStyle w:val="Lienhypertexte"/>
            <w:rFonts w:ascii="Calibri" w:eastAsia="Calibri" w:hAnsi="Calibri"/>
            <w:noProof w:val="0"/>
            <w:color w:val="auto"/>
            <w:sz w:val="21"/>
            <w:szCs w:val="22"/>
            <w:lang w:val="fr-BE"/>
          </w:rPr>
          <w:t>1.7.1</w:t>
        </w:r>
        <w:r w:rsidR="00E02105" w:rsidRPr="008513B2">
          <w:rPr>
            <w:rStyle w:val="Lienhypertexte"/>
            <w:rFonts w:ascii="Calibri" w:eastAsia="Calibri" w:hAnsi="Calibri"/>
            <w:noProof w:val="0"/>
            <w:color w:val="auto"/>
            <w:sz w:val="21"/>
            <w:szCs w:val="22"/>
            <w:lang w:val="fr-BE"/>
          </w:rPr>
          <w:tab/>
        </w:r>
        <w:r w:rsidRPr="008513B2">
          <w:rPr>
            <w:rStyle w:val="Lienhypertexte"/>
            <w:rFonts w:ascii="Calibri" w:eastAsia="Calibri" w:hAnsi="Calibri"/>
            <w:noProof w:val="0"/>
            <w:color w:val="auto"/>
            <w:sz w:val="21"/>
            <w:szCs w:val="22"/>
            <w:lang w:val="fr-BE"/>
          </w:rPr>
          <w:t>Droits intellectuels (art. 19 à 23)</w:t>
        </w:r>
        <w:r w:rsidR="00E02105" w:rsidRPr="008513B2">
          <w:rPr>
            <w:rStyle w:val="Lienhypertexte"/>
            <w:rFonts w:ascii="Calibri" w:eastAsia="Calibri" w:hAnsi="Calibri"/>
            <w:noProof w:val="0"/>
            <w:color w:val="auto"/>
            <w:sz w:val="21"/>
            <w:szCs w:val="22"/>
            <w:lang w:val="fr-BE"/>
          </w:rPr>
          <w:tab/>
        </w:r>
        <w:r w:rsidR="00E02105" w:rsidRPr="008513B2">
          <w:rPr>
            <w:rStyle w:val="Lienhypertexte"/>
            <w:rFonts w:ascii="Calibri" w:eastAsia="Calibri" w:hAnsi="Calibri"/>
            <w:noProof w:val="0"/>
            <w:color w:val="auto"/>
            <w:sz w:val="21"/>
            <w:szCs w:val="22"/>
            <w:lang w:val="fr-BE"/>
          </w:rPr>
          <w:fldChar w:fldCharType="begin"/>
        </w:r>
        <w:r w:rsidR="00E02105" w:rsidRPr="008513B2">
          <w:rPr>
            <w:rStyle w:val="Lienhypertexte"/>
            <w:rFonts w:ascii="Calibri" w:eastAsia="Calibri" w:hAnsi="Calibri"/>
            <w:noProof w:val="0"/>
            <w:color w:val="auto"/>
            <w:sz w:val="21"/>
            <w:szCs w:val="22"/>
            <w:lang w:val="fr-BE"/>
          </w:rPr>
          <w:instrText>PAGEREF _Toc1576033787 \h</w:instrText>
        </w:r>
        <w:r w:rsidR="00E02105" w:rsidRPr="008513B2">
          <w:rPr>
            <w:rStyle w:val="Lienhypertexte"/>
            <w:rFonts w:ascii="Calibri" w:eastAsia="Calibri" w:hAnsi="Calibri"/>
            <w:noProof w:val="0"/>
            <w:color w:val="auto"/>
            <w:sz w:val="21"/>
            <w:szCs w:val="22"/>
            <w:lang w:val="fr-BE"/>
          </w:rPr>
        </w:r>
        <w:r w:rsidR="00E02105" w:rsidRPr="008513B2">
          <w:rPr>
            <w:rStyle w:val="Lienhypertexte"/>
            <w:rFonts w:ascii="Calibri" w:eastAsia="Calibri" w:hAnsi="Calibri"/>
            <w:noProof w:val="0"/>
            <w:color w:val="auto"/>
            <w:sz w:val="21"/>
            <w:szCs w:val="22"/>
            <w:lang w:val="fr-BE"/>
          </w:rPr>
          <w:fldChar w:fldCharType="separate"/>
        </w:r>
        <w:r w:rsidR="00B6093D">
          <w:rPr>
            <w:rStyle w:val="Lienhypertexte"/>
            <w:rFonts w:ascii="Calibri" w:eastAsia="Calibri" w:hAnsi="Calibri"/>
            <w:color w:val="auto"/>
            <w:sz w:val="21"/>
            <w:szCs w:val="22"/>
            <w:lang w:val="fr-BE"/>
          </w:rPr>
          <w:t>25</w:t>
        </w:r>
        <w:r w:rsidR="00E02105" w:rsidRPr="008513B2">
          <w:rPr>
            <w:rStyle w:val="Lienhypertexte"/>
            <w:rFonts w:ascii="Calibri" w:eastAsia="Calibri" w:hAnsi="Calibri"/>
            <w:noProof w:val="0"/>
            <w:color w:val="auto"/>
            <w:sz w:val="21"/>
            <w:szCs w:val="22"/>
            <w:lang w:val="fr-BE"/>
          </w:rPr>
          <w:fldChar w:fldCharType="end"/>
        </w:r>
      </w:hyperlink>
    </w:p>
    <w:p w14:paraId="04AEC7D0" w14:textId="641C9512" w:rsidR="00A03875" w:rsidRPr="008513B2" w:rsidRDefault="17079118" w:rsidP="008513B2">
      <w:pPr>
        <w:pStyle w:val="TM3"/>
        <w:tabs>
          <w:tab w:val="clear" w:pos="851"/>
          <w:tab w:val="clear" w:pos="9060"/>
          <w:tab w:val="left" w:pos="879"/>
          <w:tab w:val="left" w:pos="1050"/>
          <w:tab w:val="right" w:leader="dot" w:pos="8490"/>
        </w:tabs>
        <w:spacing w:after="100" w:line="276" w:lineRule="auto"/>
        <w:ind w:left="210"/>
        <w:rPr>
          <w:rStyle w:val="Lienhypertexte"/>
          <w:rFonts w:ascii="Calibri" w:eastAsia="Calibri" w:hAnsi="Calibri"/>
          <w:noProof w:val="0"/>
          <w:color w:val="auto"/>
          <w:sz w:val="21"/>
          <w:lang w:val="fr-BE"/>
        </w:rPr>
      </w:pPr>
      <w:hyperlink w:anchor="_Toc1243864594">
        <w:r w:rsidRPr="008513B2">
          <w:rPr>
            <w:rStyle w:val="Lienhypertexte"/>
            <w:rFonts w:ascii="Calibri" w:eastAsia="Calibri" w:hAnsi="Calibri"/>
            <w:noProof w:val="0"/>
            <w:color w:val="auto"/>
            <w:sz w:val="21"/>
            <w:szCs w:val="22"/>
            <w:lang w:val="fr-BE"/>
          </w:rPr>
          <w:t>1.7.2</w:t>
        </w:r>
        <w:r w:rsidR="00E02105" w:rsidRPr="008513B2">
          <w:rPr>
            <w:rStyle w:val="Lienhypertexte"/>
            <w:rFonts w:ascii="Calibri" w:eastAsia="Calibri" w:hAnsi="Calibri"/>
            <w:noProof w:val="0"/>
            <w:color w:val="auto"/>
            <w:sz w:val="21"/>
            <w:szCs w:val="22"/>
            <w:lang w:val="fr-BE"/>
          </w:rPr>
          <w:tab/>
        </w:r>
        <w:r w:rsidRPr="008513B2">
          <w:rPr>
            <w:rStyle w:val="Lienhypertexte"/>
            <w:rFonts w:ascii="Calibri" w:eastAsia="Calibri" w:hAnsi="Calibri"/>
            <w:noProof w:val="0"/>
            <w:color w:val="auto"/>
            <w:sz w:val="21"/>
            <w:szCs w:val="22"/>
            <w:lang w:val="fr-BE"/>
          </w:rPr>
          <w:t>Assurances (art. 24)</w:t>
        </w:r>
        <w:r w:rsidR="00E02105" w:rsidRPr="008513B2">
          <w:rPr>
            <w:rStyle w:val="Lienhypertexte"/>
            <w:rFonts w:ascii="Calibri" w:eastAsia="Calibri" w:hAnsi="Calibri"/>
            <w:noProof w:val="0"/>
            <w:color w:val="auto"/>
            <w:sz w:val="21"/>
            <w:szCs w:val="22"/>
            <w:lang w:val="fr-BE"/>
          </w:rPr>
          <w:tab/>
        </w:r>
        <w:r w:rsidR="00E02105" w:rsidRPr="008513B2">
          <w:rPr>
            <w:rStyle w:val="Lienhypertexte"/>
            <w:rFonts w:ascii="Calibri" w:eastAsia="Calibri" w:hAnsi="Calibri"/>
            <w:noProof w:val="0"/>
            <w:color w:val="auto"/>
            <w:sz w:val="21"/>
            <w:szCs w:val="22"/>
            <w:lang w:val="fr-BE"/>
          </w:rPr>
          <w:fldChar w:fldCharType="begin"/>
        </w:r>
        <w:r w:rsidR="00E02105" w:rsidRPr="008513B2">
          <w:rPr>
            <w:rStyle w:val="Lienhypertexte"/>
            <w:rFonts w:ascii="Calibri" w:eastAsia="Calibri" w:hAnsi="Calibri"/>
            <w:noProof w:val="0"/>
            <w:color w:val="auto"/>
            <w:sz w:val="21"/>
            <w:szCs w:val="22"/>
            <w:lang w:val="fr-BE"/>
          </w:rPr>
          <w:instrText>PAGEREF _Toc1243864594 \h</w:instrText>
        </w:r>
        <w:r w:rsidR="00E02105" w:rsidRPr="008513B2">
          <w:rPr>
            <w:rStyle w:val="Lienhypertexte"/>
            <w:rFonts w:ascii="Calibri" w:eastAsia="Calibri" w:hAnsi="Calibri"/>
            <w:noProof w:val="0"/>
            <w:color w:val="auto"/>
            <w:sz w:val="21"/>
            <w:szCs w:val="22"/>
            <w:lang w:val="fr-BE"/>
          </w:rPr>
        </w:r>
        <w:r w:rsidR="00E02105" w:rsidRPr="008513B2">
          <w:rPr>
            <w:rStyle w:val="Lienhypertexte"/>
            <w:rFonts w:ascii="Calibri" w:eastAsia="Calibri" w:hAnsi="Calibri"/>
            <w:noProof w:val="0"/>
            <w:color w:val="auto"/>
            <w:sz w:val="21"/>
            <w:szCs w:val="22"/>
            <w:lang w:val="fr-BE"/>
          </w:rPr>
          <w:fldChar w:fldCharType="separate"/>
        </w:r>
        <w:r w:rsidR="00B6093D">
          <w:rPr>
            <w:rStyle w:val="Lienhypertexte"/>
            <w:rFonts w:ascii="Calibri" w:eastAsia="Calibri" w:hAnsi="Calibri"/>
            <w:color w:val="auto"/>
            <w:sz w:val="21"/>
            <w:szCs w:val="22"/>
            <w:lang w:val="fr-BE"/>
          </w:rPr>
          <w:t>25</w:t>
        </w:r>
        <w:r w:rsidR="00E02105" w:rsidRPr="008513B2">
          <w:rPr>
            <w:rStyle w:val="Lienhypertexte"/>
            <w:rFonts w:ascii="Calibri" w:eastAsia="Calibri" w:hAnsi="Calibri"/>
            <w:noProof w:val="0"/>
            <w:color w:val="auto"/>
            <w:sz w:val="21"/>
            <w:szCs w:val="22"/>
            <w:lang w:val="fr-BE"/>
          </w:rPr>
          <w:fldChar w:fldCharType="end"/>
        </w:r>
      </w:hyperlink>
    </w:p>
    <w:p w14:paraId="40341A74" w14:textId="378FAFA5" w:rsidR="00A03875" w:rsidRPr="008513B2" w:rsidRDefault="17079118" w:rsidP="008513B2">
      <w:pPr>
        <w:pStyle w:val="TM3"/>
        <w:tabs>
          <w:tab w:val="clear" w:pos="851"/>
          <w:tab w:val="clear" w:pos="9060"/>
          <w:tab w:val="left" w:pos="879"/>
          <w:tab w:val="left" w:pos="1050"/>
          <w:tab w:val="right" w:leader="dot" w:pos="8490"/>
        </w:tabs>
        <w:spacing w:after="100" w:line="276" w:lineRule="auto"/>
        <w:ind w:left="210"/>
        <w:rPr>
          <w:rStyle w:val="Lienhypertexte"/>
          <w:rFonts w:ascii="Calibri" w:eastAsia="Calibri" w:hAnsi="Calibri"/>
          <w:noProof w:val="0"/>
          <w:color w:val="auto"/>
          <w:sz w:val="21"/>
          <w:lang w:val="fr-BE"/>
        </w:rPr>
      </w:pPr>
      <w:hyperlink w:anchor="_Toc418730196">
        <w:r w:rsidRPr="008513B2">
          <w:rPr>
            <w:rStyle w:val="Lienhypertexte"/>
            <w:rFonts w:ascii="Calibri" w:eastAsia="Calibri" w:hAnsi="Calibri"/>
            <w:noProof w:val="0"/>
            <w:color w:val="auto"/>
            <w:sz w:val="21"/>
            <w:szCs w:val="22"/>
            <w:lang w:val="fr-BE"/>
          </w:rPr>
          <w:t>1.7.3</w:t>
        </w:r>
        <w:r w:rsidR="00E02105" w:rsidRPr="008513B2">
          <w:rPr>
            <w:rStyle w:val="Lienhypertexte"/>
            <w:rFonts w:ascii="Calibri" w:eastAsia="Calibri" w:hAnsi="Calibri"/>
            <w:noProof w:val="0"/>
            <w:color w:val="auto"/>
            <w:sz w:val="21"/>
            <w:szCs w:val="22"/>
            <w:lang w:val="fr-BE"/>
          </w:rPr>
          <w:tab/>
        </w:r>
        <w:r w:rsidRPr="008513B2">
          <w:rPr>
            <w:rStyle w:val="Lienhypertexte"/>
            <w:rFonts w:ascii="Calibri" w:eastAsia="Calibri" w:hAnsi="Calibri"/>
            <w:noProof w:val="0"/>
            <w:color w:val="auto"/>
            <w:sz w:val="21"/>
            <w:szCs w:val="22"/>
            <w:lang w:val="fr-BE"/>
          </w:rPr>
          <w:t>Cautionnement (art. 25 à 33)</w:t>
        </w:r>
        <w:r w:rsidR="00E02105" w:rsidRPr="008513B2">
          <w:rPr>
            <w:rStyle w:val="Lienhypertexte"/>
            <w:rFonts w:ascii="Calibri" w:eastAsia="Calibri" w:hAnsi="Calibri"/>
            <w:noProof w:val="0"/>
            <w:color w:val="auto"/>
            <w:sz w:val="21"/>
            <w:szCs w:val="22"/>
            <w:lang w:val="fr-BE"/>
          </w:rPr>
          <w:tab/>
        </w:r>
        <w:r w:rsidR="00E02105" w:rsidRPr="008513B2">
          <w:rPr>
            <w:rStyle w:val="Lienhypertexte"/>
            <w:rFonts w:ascii="Calibri" w:eastAsia="Calibri" w:hAnsi="Calibri"/>
            <w:noProof w:val="0"/>
            <w:color w:val="auto"/>
            <w:sz w:val="21"/>
            <w:szCs w:val="22"/>
            <w:lang w:val="fr-BE"/>
          </w:rPr>
          <w:fldChar w:fldCharType="begin"/>
        </w:r>
        <w:r w:rsidR="00E02105" w:rsidRPr="008513B2">
          <w:rPr>
            <w:rStyle w:val="Lienhypertexte"/>
            <w:rFonts w:ascii="Calibri" w:eastAsia="Calibri" w:hAnsi="Calibri"/>
            <w:noProof w:val="0"/>
            <w:color w:val="auto"/>
            <w:sz w:val="21"/>
            <w:szCs w:val="22"/>
            <w:lang w:val="fr-BE"/>
          </w:rPr>
          <w:instrText>PAGEREF _Toc418730196 \h</w:instrText>
        </w:r>
        <w:r w:rsidR="00E02105" w:rsidRPr="008513B2">
          <w:rPr>
            <w:rStyle w:val="Lienhypertexte"/>
            <w:rFonts w:ascii="Calibri" w:eastAsia="Calibri" w:hAnsi="Calibri"/>
            <w:noProof w:val="0"/>
            <w:color w:val="auto"/>
            <w:sz w:val="21"/>
            <w:szCs w:val="22"/>
            <w:lang w:val="fr-BE"/>
          </w:rPr>
        </w:r>
        <w:r w:rsidR="00E02105" w:rsidRPr="008513B2">
          <w:rPr>
            <w:rStyle w:val="Lienhypertexte"/>
            <w:rFonts w:ascii="Calibri" w:eastAsia="Calibri" w:hAnsi="Calibri"/>
            <w:noProof w:val="0"/>
            <w:color w:val="auto"/>
            <w:sz w:val="21"/>
            <w:szCs w:val="22"/>
            <w:lang w:val="fr-BE"/>
          </w:rPr>
          <w:fldChar w:fldCharType="separate"/>
        </w:r>
        <w:r w:rsidR="00B6093D">
          <w:rPr>
            <w:rStyle w:val="Lienhypertexte"/>
            <w:rFonts w:ascii="Calibri" w:eastAsia="Calibri" w:hAnsi="Calibri"/>
            <w:color w:val="auto"/>
            <w:sz w:val="21"/>
            <w:szCs w:val="22"/>
            <w:lang w:val="fr-BE"/>
          </w:rPr>
          <w:t>25</w:t>
        </w:r>
        <w:r w:rsidR="00E02105" w:rsidRPr="008513B2">
          <w:rPr>
            <w:rStyle w:val="Lienhypertexte"/>
            <w:rFonts w:ascii="Calibri" w:eastAsia="Calibri" w:hAnsi="Calibri"/>
            <w:noProof w:val="0"/>
            <w:color w:val="auto"/>
            <w:sz w:val="21"/>
            <w:szCs w:val="22"/>
            <w:lang w:val="fr-BE"/>
          </w:rPr>
          <w:fldChar w:fldCharType="end"/>
        </w:r>
      </w:hyperlink>
    </w:p>
    <w:p w14:paraId="29E7AE35" w14:textId="1E5227FB" w:rsidR="00A03875" w:rsidRPr="008513B2" w:rsidRDefault="17079118" w:rsidP="008513B2">
      <w:pPr>
        <w:pStyle w:val="TM3"/>
        <w:tabs>
          <w:tab w:val="clear" w:pos="851"/>
          <w:tab w:val="clear" w:pos="9060"/>
          <w:tab w:val="left" w:pos="879"/>
          <w:tab w:val="left" w:pos="1050"/>
          <w:tab w:val="right" w:leader="dot" w:pos="8490"/>
        </w:tabs>
        <w:spacing w:after="100" w:line="276" w:lineRule="auto"/>
        <w:ind w:left="210"/>
        <w:rPr>
          <w:rStyle w:val="Lienhypertexte"/>
          <w:rFonts w:ascii="Calibri" w:eastAsia="Calibri" w:hAnsi="Calibri"/>
          <w:noProof w:val="0"/>
          <w:color w:val="auto"/>
          <w:sz w:val="21"/>
          <w:lang w:val="fr-BE"/>
        </w:rPr>
      </w:pPr>
      <w:hyperlink w:anchor="_Toc1650459385">
        <w:r w:rsidRPr="008513B2">
          <w:rPr>
            <w:rStyle w:val="Lienhypertexte"/>
            <w:rFonts w:ascii="Calibri" w:eastAsia="Calibri" w:hAnsi="Calibri"/>
            <w:noProof w:val="0"/>
            <w:color w:val="auto"/>
            <w:sz w:val="21"/>
            <w:szCs w:val="22"/>
            <w:lang w:val="fr-BE"/>
          </w:rPr>
          <w:t>1.7.4</w:t>
        </w:r>
        <w:r w:rsidR="00E02105" w:rsidRPr="008513B2">
          <w:rPr>
            <w:rStyle w:val="Lienhypertexte"/>
            <w:rFonts w:ascii="Calibri" w:eastAsia="Calibri" w:hAnsi="Calibri"/>
            <w:noProof w:val="0"/>
            <w:color w:val="auto"/>
            <w:sz w:val="21"/>
            <w:szCs w:val="22"/>
            <w:lang w:val="fr-BE"/>
          </w:rPr>
          <w:tab/>
        </w:r>
        <w:r w:rsidRPr="008513B2">
          <w:rPr>
            <w:rStyle w:val="Lienhypertexte"/>
            <w:rFonts w:ascii="Calibri" w:eastAsia="Calibri" w:hAnsi="Calibri"/>
            <w:noProof w:val="0"/>
            <w:color w:val="auto"/>
            <w:sz w:val="21"/>
            <w:szCs w:val="22"/>
            <w:lang w:val="fr-BE"/>
          </w:rPr>
          <w:t>Conformité de l’exécution (art. 34)</w:t>
        </w:r>
        <w:r w:rsidR="00E02105" w:rsidRPr="008513B2">
          <w:rPr>
            <w:rStyle w:val="Lienhypertexte"/>
            <w:rFonts w:ascii="Calibri" w:eastAsia="Calibri" w:hAnsi="Calibri"/>
            <w:noProof w:val="0"/>
            <w:color w:val="auto"/>
            <w:sz w:val="21"/>
            <w:szCs w:val="22"/>
            <w:lang w:val="fr-BE"/>
          </w:rPr>
          <w:tab/>
        </w:r>
        <w:r w:rsidR="00E02105" w:rsidRPr="008513B2">
          <w:rPr>
            <w:rStyle w:val="Lienhypertexte"/>
            <w:rFonts w:ascii="Calibri" w:eastAsia="Calibri" w:hAnsi="Calibri"/>
            <w:noProof w:val="0"/>
            <w:color w:val="auto"/>
            <w:sz w:val="21"/>
            <w:szCs w:val="22"/>
            <w:lang w:val="fr-BE"/>
          </w:rPr>
          <w:fldChar w:fldCharType="begin"/>
        </w:r>
        <w:r w:rsidR="00E02105" w:rsidRPr="008513B2">
          <w:rPr>
            <w:rStyle w:val="Lienhypertexte"/>
            <w:rFonts w:ascii="Calibri" w:eastAsia="Calibri" w:hAnsi="Calibri"/>
            <w:noProof w:val="0"/>
            <w:color w:val="auto"/>
            <w:sz w:val="21"/>
            <w:szCs w:val="22"/>
            <w:lang w:val="fr-BE"/>
          </w:rPr>
          <w:instrText>PAGEREF _Toc1650459385 \h</w:instrText>
        </w:r>
        <w:r w:rsidR="00E02105" w:rsidRPr="008513B2">
          <w:rPr>
            <w:rStyle w:val="Lienhypertexte"/>
            <w:rFonts w:ascii="Calibri" w:eastAsia="Calibri" w:hAnsi="Calibri"/>
            <w:noProof w:val="0"/>
            <w:color w:val="auto"/>
            <w:sz w:val="21"/>
            <w:szCs w:val="22"/>
            <w:lang w:val="fr-BE"/>
          </w:rPr>
        </w:r>
        <w:r w:rsidR="00E02105" w:rsidRPr="008513B2">
          <w:rPr>
            <w:rStyle w:val="Lienhypertexte"/>
            <w:rFonts w:ascii="Calibri" w:eastAsia="Calibri" w:hAnsi="Calibri"/>
            <w:noProof w:val="0"/>
            <w:color w:val="auto"/>
            <w:sz w:val="21"/>
            <w:szCs w:val="22"/>
            <w:lang w:val="fr-BE"/>
          </w:rPr>
          <w:fldChar w:fldCharType="separate"/>
        </w:r>
        <w:r w:rsidR="00B6093D">
          <w:rPr>
            <w:rStyle w:val="Lienhypertexte"/>
            <w:rFonts w:ascii="Calibri" w:eastAsia="Calibri" w:hAnsi="Calibri"/>
            <w:color w:val="auto"/>
            <w:sz w:val="21"/>
            <w:szCs w:val="22"/>
            <w:lang w:val="fr-BE"/>
          </w:rPr>
          <w:t>26</w:t>
        </w:r>
        <w:r w:rsidR="00E02105" w:rsidRPr="008513B2">
          <w:rPr>
            <w:rStyle w:val="Lienhypertexte"/>
            <w:rFonts w:ascii="Calibri" w:eastAsia="Calibri" w:hAnsi="Calibri"/>
            <w:noProof w:val="0"/>
            <w:color w:val="auto"/>
            <w:sz w:val="21"/>
            <w:szCs w:val="22"/>
            <w:lang w:val="fr-BE"/>
          </w:rPr>
          <w:fldChar w:fldCharType="end"/>
        </w:r>
      </w:hyperlink>
    </w:p>
    <w:p w14:paraId="3812E778" w14:textId="50D49642" w:rsidR="00A03875" w:rsidRPr="008513B2" w:rsidRDefault="17079118" w:rsidP="008513B2">
      <w:pPr>
        <w:pStyle w:val="TM3"/>
        <w:tabs>
          <w:tab w:val="clear" w:pos="851"/>
          <w:tab w:val="clear" w:pos="9060"/>
          <w:tab w:val="left" w:pos="879"/>
          <w:tab w:val="left" w:pos="1050"/>
          <w:tab w:val="right" w:leader="dot" w:pos="8490"/>
        </w:tabs>
        <w:spacing w:after="100" w:line="276" w:lineRule="auto"/>
        <w:ind w:left="210"/>
        <w:rPr>
          <w:rStyle w:val="Lienhypertexte"/>
          <w:rFonts w:ascii="Calibri" w:eastAsia="Calibri" w:hAnsi="Calibri"/>
          <w:noProof w:val="0"/>
          <w:color w:val="auto"/>
          <w:sz w:val="21"/>
          <w:lang w:val="fr-BE"/>
        </w:rPr>
      </w:pPr>
      <w:hyperlink w:anchor="_Toc1139750764">
        <w:r w:rsidRPr="008513B2">
          <w:rPr>
            <w:rStyle w:val="Lienhypertexte"/>
            <w:rFonts w:ascii="Calibri" w:eastAsia="Calibri" w:hAnsi="Calibri"/>
            <w:noProof w:val="0"/>
            <w:color w:val="auto"/>
            <w:sz w:val="21"/>
            <w:szCs w:val="22"/>
            <w:lang w:val="fr-BE"/>
          </w:rPr>
          <w:t>1.7.5</w:t>
        </w:r>
        <w:r w:rsidR="00E02105" w:rsidRPr="008513B2">
          <w:rPr>
            <w:rStyle w:val="Lienhypertexte"/>
            <w:rFonts w:ascii="Calibri" w:eastAsia="Calibri" w:hAnsi="Calibri"/>
            <w:noProof w:val="0"/>
            <w:color w:val="auto"/>
            <w:sz w:val="21"/>
            <w:szCs w:val="22"/>
            <w:lang w:val="fr-BE"/>
          </w:rPr>
          <w:tab/>
        </w:r>
        <w:r w:rsidRPr="008513B2">
          <w:rPr>
            <w:rStyle w:val="Lienhypertexte"/>
            <w:rFonts w:ascii="Calibri" w:eastAsia="Calibri" w:hAnsi="Calibri"/>
            <w:noProof w:val="0"/>
            <w:color w:val="auto"/>
            <w:sz w:val="21"/>
            <w:szCs w:val="22"/>
            <w:lang w:val="fr-BE"/>
          </w:rPr>
          <w:t>Plans, documents et objets établis par le pouvoir adjudicateur (art. 35)</w:t>
        </w:r>
        <w:r w:rsidR="00E02105" w:rsidRPr="008513B2">
          <w:rPr>
            <w:rStyle w:val="Lienhypertexte"/>
            <w:rFonts w:ascii="Calibri" w:eastAsia="Calibri" w:hAnsi="Calibri"/>
            <w:noProof w:val="0"/>
            <w:color w:val="auto"/>
            <w:sz w:val="21"/>
            <w:szCs w:val="22"/>
            <w:lang w:val="fr-BE"/>
          </w:rPr>
          <w:tab/>
        </w:r>
        <w:r w:rsidR="00E02105" w:rsidRPr="008513B2">
          <w:rPr>
            <w:rStyle w:val="Lienhypertexte"/>
            <w:rFonts w:ascii="Calibri" w:eastAsia="Calibri" w:hAnsi="Calibri"/>
            <w:noProof w:val="0"/>
            <w:color w:val="auto"/>
            <w:sz w:val="21"/>
            <w:szCs w:val="22"/>
            <w:lang w:val="fr-BE"/>
          </w:rPr>
          <w:fldChar w:fldCharType="begin"/>
        </w:r>
        <w:r w:rsidR="00E02105" w:rsidRPr="008513B2">
          <w:rPr>
            <w:rStyle w:val="Lienhypertexte"/>
            <w:rFonts w:ascii="Calibri" w:eastAsia="Calibri" w:hAnsi="Calibri"/>
            <w:noProof w:val="0"/>
            <w:color w:val="auto"/>
            <w:sz w:val="21"/>
            <w:szCs w:val="22"/>
            <w:lang w:val="fr-BE"/>
          </w:rPr>
          <w:instrText>PAGEREF _Toc1139750764 \h</w:instrText>
        </w:r>
        <w:r w:rsidR="00E02105" w:rsidRPr="008513B2">
          <w:rPr>
            <w:rStyle w:val="Lienhypertexte"/>
            <w:rFonts w:ascii="Calibri" w:eastAsia="Calibri" w:hAnsi="Calibri"/>
            <w:noProof w:val="0"/>
            <w:color w:val="auto"/>
            <w:sz w:val="21"/>
            <w:szCs w:val="22"/>
            <w:lang w:val="fr-BE"/>
          </w:rPr>
        </w:r>
        <w:r w:rsidR="00E02105" w:rsidRPr="008513B2">
          <w:rPr>
            <w:rStyle w:val="Lienhypertexte"/>
            <w:rFonts w:ascii="Calibri" w:eastAsia="Calibri" w:hAnsi="Calibri"/>
            <w:noProof w:val="0"/>
            <w:color w:val="auto"/>
            <w:sz w:val="21"/>
            <w:szCs w:val="22"/>
            <w:lang w:val="fr-BE"/>
          </w:rPr>
          <w:fldChar w:fldCharType="separate"/>
        </w:r>
        <w:r w:rsidR="00B6093D">
          <w:rPr>
            <w:rStyle w:val="Lienhypertexte"/>
            <w:rFonts w:ascii="Calibri" w:eastAsia="Calibri" w:hAnsi="Calibri"/>
            <w:color w:val="auto"/>
            <w:sz w:val="21"/>
            <w:szCs w:val="22"/>
            <w:lang w:val="fr-BE"/>
          </w:rPr>
          <w:t>26</w:t>
        </w:r>
        <w:r w:rsidR="00E02105" w:rsidRPr="008513B2">
          <w:rPr>
            <w:rStyle w:val="Lienhypertexte"/>
            <w:rFonts w:ascii="Calibri" w:eastAsia="Calibri" w:hAnsi="Calibri"/>
            <w:noProof w:val="0"/>
            <w:color w:val="auto"/>
            <w:sz w:val="21"/>
            <w:szCs w:val="22"/>
            <w:lang w:val="fr-BE"/>
          </w:rPr>
          <w:fldChar w:fldCharType="end"/>
        </w:r>
      </w:hyperlink>
    </w:p>
    <w:p w14:paraId="4846B39F" w14:textId="06954629" w:rsidR="00A03875" w:rsidRPr="008513B2" w:rsidRDefault="17079118" w:rsidP="008513B2">
      <w:pPr>
        <w:pStyle w:val="TM3"/>
        <w:tabs>
          <w:tab w:val="clear" w:pos="851"/>
          <w:tab w:val="clear" w:pos="9060"/>
          <w:tab w:val="left" w:pos="879"/>
          <w:tab w:val="left" w:pos="1050"/>
          <w:tab w:val="right" w:leader="dot" w:pos="8490"/>
        </w:tabs>
        <w:spacing w:after="100" w:line="276" w:lineRule="auto"/>
        <w:ind w:left="210"/>
        <w:rPr>
          <w:rStyle w:val="Lienhypertexte"/>
          <w:rFonts w:ascii="Calibri" w:eastAsia="Calibri" w:hAnsi="Calibri"/>
          <w:noProof w:val="0"/>
          <w:color w:val="auto"/>
          <w:sz w:val="21"/>
          <w:lang w:val="fr-BE"/>
        </w:rPr>
      </w:pPr>
      <w:hyperlink w:anchor="_Toc2106486108">
        <w:r w:rsidRPr="008513B2">
          <w:rPr>
            <w:rStyle w:val="Lienhypertexte"/>
            <w:rFonts w:ascii="Calibri" w:eastAsia="Calibri" w:hAnsi="Calibri"/>
            <w:noProof w:val="0"/>
            <w:color w:val="auto"/>
            <w:sz w:val="21"/>
            <w:szCs w:val="22"/>
            <w:lang w:val="fr-BE"/>
          </w:rPr>
          <w:t>1.7.6</w:t>
        </w:r>
        <w:r w:rsidR="00E02105" w:rsidRPr="008513B2">
          <w:rPr>
            <w:rStyle w:val="Lienhypertexte"/>
            <w:rFonts w:ascii="Calibri" w:eastAsia="Calibri" w:hAnsi="Calibri"/>
            <w:noProof w:val="0"/>
            <w:color w:val="auto"/>
            <w:sz w:val="21"/>
            <w:szCs w:val="22"/>
            <w:lang w:val="fr-BE"/>
          </w:rPr>
          <w:tab/>
        </w:r>
        <w:r w:rsidRPr="008513B2">
          <w:rPr>
            <w:rStyle w:val="Lienhypertexte"/>
            <w:rFonts w:ascii="Calibri" w:eastAsia="Calibri" w:hAnsi="Calibri"/>
            <w:noProof w:val="0"/>
            <w:color w:val="auto"/>
            <w:sz w:val="21"/>
            <w:szCs w:val="22"/>
            <w:lang w:val="fr-BE"/>
          </w:rPr>
          <w:t>Plans de détail et d’exécution établis par l’adjudicataire (art. 36)</w:t>
        </w:r>
        <w:r w:rsidR="00E02105" w:rsidRPr="008513B2">
          <w:rPr>
            <w:rStyle w:val="Lienhypertexte"/>
            <w:rFonts w:ascii="Calibri" w:eastAsia="Calibri" w:hAnsi="Calibri"/>
            <w:noProof w:val="0"/>
            <w:color w:val="auto"/>
            <w:sz w:val="21"/>
            <w:szCs w:val="22"/>
            <w:lang w:val="fr-BE"/>
          </w:rPr>
          <w:tab/>
        </w:r>
        <w:r w:rsidR="00E02105" w:rsidRPr="008513B2">
          <w:rPr>
            <w:rStyle w:val="Lienhypertexte"/>
            <w:rFonts w:ascii="Calibri" w:eastAsia="Calibri" w:hAnsi="Calibri"/>
            <w:noProof w:val="0"/>
            <w:color w:val="auto"/>
            <w:sz w:val="21"/>
            <w:szCs w:val="22"/>
            <w:lang w:val="fr-BE"/>
          </w:rPr>
          <w:fldChar w:fldCharType="begin"/>
        </w:r>
        <w:r w:rsidR="00E02105" w:rsidRPr="008513B2">
          <w:rPr>
            <w:rStyle w:val="Lienhypertexte"/>
            <w:rFonts w:ascii="Calibri" w:eastAsia="Calibri" w:hAnsi="Calibri"/>
            <w:noProof w:val="0"/>
            <w:color w:val="auto"/>
            <w:sz w:val="21"/>
            <w:szCs w:val="22"/>
            <w:lang w:val="fr-BE"/>
          </w:rPr>
          <w:instrText>PAGEREF _Toc2106486108 \h</w:instrText>
        </w:r>
        <w:r w:rsidR="00E02105" w:rsidRPr="008513B2">
          <w:rPr>
            <w:rStyle w:val="Lienhypertexte"/>
            <w:rFonts w:ascii="Calibri" w:eastAsia="Calibri" w:hAnsi="Calibri"/>
            <w:noProof w:val="0"/>
            <w:color w:val="auto"/>
            <w:sz w:val="21"/>
            <w:szCs w:val="22"/>
            <w:lang w:val="fr-BE"/>
          </w:rPr>
        </w:r>
        <w:r w:rsidR="00E02105" w:rsidRPr="008513B2">
          <w:rPr>
            <w:rStyle w:val="Lienhypertexte"/>
            <w:rFonts w:ascii="Calibri" w:eastAsia="Calibri" w:hAnsi="Calibri"/>
            <w:noProof w:val="0"/>
            <w:color w:val="auto"/>
            <w:sz w:val="21"/>
            <w:szCs w:val="22"/>
            <w:lang w:val="fr-BE"/>
          </w:rPr>
          <w:fldChar w:fldCharType="separate"/>
        </w:r>
        <w:r w:rsidR="00B6093D">
          <w:rPr>
            <w:rStyle w:val="Lienhypertexte"/>
            <w:rFonts w:ascii="Calibri" w:eastAsia="Calibri" w:hAnsi="Calibri"/>
            <w:color w:val="auto"/>
            <w:sz w:val="21"/>
            <w:szCs w:val="22"/>
            <w:lang w:val="fr-BE"/>
          </w:rPr>
          <w:t>27</w:t>
        </w:r>
        <w:r w:rsidR="00E02105" w:rsidRPr="008513B2">
          <w:rPr>
            <w:rStyle w:val="Lienhypertexte"/>
            <w:rFonts w:ascii="Calibri" w:eastAsia="Calibri" w:hAnsi="Calibri"/>
            <w:noProof w:val="0"/>
            <w:color w:val="auto"/>
            <w:sz w:val="21"/>
            <w:szCs w:val="22"/>
            <w:lang w:val="fr-BE"/>
          </w:rPr>
          <w:fldChar w:fldCharType="end"/>
        </w:r>
      </w:hyperlink>
    </w:p>
    <w:p w14:paraId="5B65AA1C" w14:textId="27B140C1" w:rsidR="00A03875" w:rsidRPr="008513B2" w:rsidRDefault="17079118" w:rsidP="008513B2">
      <w:pPr>
        <w:pStyle w:val="TM3"/>
        <w:tabs>
          <w:tab w:val="clear" w:pos="851"/>
          <w:tab w:val="clear" w:pos="9060"/>
          <w:tab w:val="left" w:pos="879"/>
          <w:tab w:val="left" w:pos="1050"/>
          <w:tab w:val="right" w:leader="dot" w:pos="8490"/>
        </w:tabs>
        <w:spacing w:after="100" w:line="276" w:lineRule="auto"/>
        <w:ind w:left="210"/>
        <w:rPr>
          <w:rStyle w:val="Lienhypertexte"/>
          <w:rFonts w:ascii="Calibri" w:eastAsia="Calibri" w:hAnsi="Calibri"/>
          <w:noProof w:val="0"/>
          <w:color w:val="auto"/>
          <w:sz w:val="21"/>
          <w:lang w:val="fr-BE"/>
        </w:rPr>
      </w:pPr>
      <w:hyperlink w:anchor="_Toc1951688251">
        <w:r w:rsidRPr="008513B2">
          <w:rPr>
            <w:rStyle w:val="Lienhypertexte"/>
            <w:rFonts w:ascii="Calibri" w:eastAsia="Calibri" w:hAnsi="Calibri"/>
            <w:noProof w:val="0"/>
            <w:color w:val="auto"/>
            <w:sz w:val="21"/>
            <w:szCs w:val="22"/>
            <w:lang w:val="fr-BE"/>
          </w:rPr>
          <w:t>1.7.7</w:t>
        </w:r>
        <w:r w:rsidR="00E02105" w:rsidRPr="008513B2">
          <w:rPr>
            <w:rStyle w:val="Lienhypertexte"/>
            <w:rFonts w:ascii="Calibri" w:eastAsia="Calibri" w:hAnsi="Calibri"/>
            <w:noProof w:val="0"/>
            <w:color w:val="auto"/>
            <w:sz w:val="21"/>
            <w:szCs w:val="22"/>
            <w:lang w:val="fr-BE"/>
          </w:rPr>
          <w:tab/>
        </w:r>
        <w:r w:rsidRPr="008513B2">
          <w:rPr>
            <w:rStyle w:val="Lienhypertexte"/>
            <w:rFonts w:ascii="Calibri" w:eastAsia="Calibri" w:hAnsi="Calibri"/>
            <w:noProof w:val="0"/>
            <w:color w:val="auto"/>
            <w:sz w:val="21"/>
            <w:szCs w:val="22"/>
            <w:lang w:val="fr-BE"/>
          </w:rPr>
          <w:t>Modifications du marché (art. 37 à 38/19 et 80)</w:t>
        </w:r>
        <w:r w:rsidR="00E02105" w:rsidRPr="008513B2">
          <w:rPr>
            <w:rStyle w:val="Lienhypertexte"/>
            <w:rFonts w:ascii="Calibri" w:eastAsia="Calibri" w:hAnsi="Calibri"/>
            <w:noProof w:val="0"/>
            <w:color w:val="auto"/>
            <w:sz w:val="21"/>
            <w:szCs w:val="22"/>
            <w:lang w:val="fr-BE"/>
          </w:rPr>
          <w:tab/>
        </w:r>
        <w:r w:rsidR="00E02105" w:rsidRPr="008513B2">
          <w:rPr>
            <w:rStyle w:val="Lienhypertexte"/>
            <w:rFonts w:ascii="Calibri" w:eastAsia="Calibri" w:hAnsi="Calibri"/>
            <w:noProof w:val="0"/>
            <w:color w:val="auto"/>
            <w:sz w:val="21"/>
            <w:szCs w:val="22"/>
            <w:lang w:val="fr-BE"/>
          </w:rPr>
          <w:fldChar w:fldCharType="begin"/>
        </w:r>
        <w:r w:rsidR="00E02105" w:rsidRPr="008513B2">
          <w:rPr>
            <w:rStyle w:val="Lienhypertexte"/>
            <w:rFonts w:ascii="Calibri" w:eastAsia="Calibri" w:hAnsi="Calibri"/>
            <w:noProof w:val="0"/>
            <w:color w:val="auto"/>
            <w:sz w:val="21"/>
            <w:szCs w:val="22"/>
            <w:lang w:val="fr-BE"/>
          </w:rPr>
          <w:instrText>PAGEREF _Toc1951688251 \h</w:instrText>
        </w:r>
        <w:r w:rsidR="00E02105" w:rsidRPr="008513B2">
          <w:rPr>
            <w:rStyle w:val="Lienhypertexte"/>
            <w:rFonts w:ascii="Calibri" w:eastAsia="Calibri" w:hAnsi="Calibri"/>
            <w:noProof w:val="0"/>
            <w:color w:val="auto"/>
            <w:sz w:val="21"/>
            <w:szCs w:val="22"/>
            <w:lang w:val="fr-BE"/>
          </w:rPr>
        </w:r>
        <w:r w:rsidR="00E02105" w:rsidRPr="008513B2">
          <w:rPr>
            <w:rStyle w:val="Lienhypertexte"/>
            <w:rFonts w:ascii="Calibri" w:eastAsia="Calibri" w:hAnsi="Calibri"/>
            <w:noProof w:val="0"/>
            <w:color w:val="auto"/>
            <w:sz w:val="21"/>
            <w:szCs w:val="22"/>
            <w:lang w:val="fr-BE"/>
          </w:rPr>
          <w:fldChar w:fldCharType="separate"/>
        </w:r>
        <w:r w:rsidR="00B6093D">
          <w:rPr>
            <w:rStyle w:val="Lienhypertexte"/>
            <w:rFonts w:ascii="Calibri" w:eastAsia="Calibri" w:hAnsi="Calibri"/>
            <w:color w:val="auto"/>
            <w:sz w:val="21"/>
            <w:szCs w:val="22"/>
            <w:lang w:val="fr-BE"/>
          </w:rPr>
          <w:t>29</w:t>
        </w:r>
        <w:r w:rsidR="00E02105" w:rsidRPr="008513B2">
          <w:rPr>
            <w:rStyle w:val="Lienhypertexte"/>
            <w:rFonts w:ascii="Calibri" w:eastAsia="Calibri" w:hAnsi="Calibri"/>
            <w:noProof w:val="0"/>
            <w:color w:val="auto"/>
            <w:sz w:val="21"/>
            <w:szCs w:val="22"/>
            <w:lang w:val="fr-BE"/>
          </w:rPr>
          <w:fldChar w:fldCharType="end"/>
        </w:r>
      </w:hyperlink>
    </w:p>
    <w:p w14:paraId="663BDBB9" w14:textId="560DE5E2" w:rsidR="00A03875" w:rsidRPr="008513B2" w:rsidRDefault="17079118" w:rsidP="008513B2">
      <w:pPr>
        <w:pStyle w:val="TM3"/>
        <w:tabs>
          <w:tab w:val="clear" w:pos="851"/>
          <w:tab w:val="clear" w:pos="9060"/>
          <w:tab w:val="left" w:pos="879"/>
          <w:tab w:val="left" w:pos="1050"/>
          <w:tab w:val="right" w:leader="dot" w:pos="8490"/>
        </w:tabs>
        <w:spacing w:after="100" w:line="276" w:lineRule="auto"/>
        <w:ind w:left="210"/>
        <w:rPr>
          <w:rStyle w:val="Lienhypertexte"/>
          <w:rFonts w:ascii="Calibri" w:eastAsia="Calibri" w:hAnsi="Calibri"/>
          <w:noProof w:val="0"/>
          <w:color w:val="auto"/>
          <w:sz w:val="21"/>
          <w:lang w:val="fr-BE"/>
        </w:rPr>
      </w:pPr>
      <w:hyperlink w:anchor="_Toc979708557">
        <w:r w:rsidRPr="008513B2">
          <w:rPr>
            <w:rStyle w:val="Lienhypertexte"/>
            <w:rFonts w:ascii="Calibri" w:eastAsia="Calibri" w:hAnsi="Calibri"/>
            <w:noProof w:val="0"/>
            <w:color w:val="auto"/>
            <w:sz w:val="21"/>
            <w:szCs w:val="22"/>
            <w:lang w:val="fr-BE"/>
          </w:rPr>
          <w:t>1.7.8</w:t>
        </w:r>
        <w:r w:rsidR="00E02105" w:rsidRPr="008513B2">
          <w:rPr>
            <w:rStyle w:val="Lienhypertexte"/>
            <w:rFonts w:ascii="Calibri" w:eastAsia="Calibri" w:hAnsi="Calibri"/>
            <w:noProof w:val="0"/>
            <w:color w:val="auto"/>
            <w:sz w:val="21"/>
            <w:szCs w:val="22"/>
            <w:lang w:val="fr-BE"/>
          </w:rPr>
          <w:tab/>
        </w:r>
        <w:r w:rsidRPr="008513B2">
          <w:rPr>
            <w:rStyle w:val="Lienhypertexte"/>
            <w:rFonts w:ascii="Calibri" w:eastAsia="Calibri" w:hAnsi="Calibri"/>
            <w:noProof w:val="0"/>
            <w:color w:val="auto"/>
            <w:sz w:val="21"/>
            <w:szCs w:val="22"/>
            <w:lang w:val="fr-BE"/>
          </w:rPr>
          <w:t>Contrôle et surveillance du marché</w:t>
        </w:r>
        <w:r w:rsidR="00E02105" w:rsidRPr="008513B2">
          <w:rPr>
            <w:rStyle w:val="Lienhypertexte"/>
            <w:rFonts w:ascii="Calibri" w:eastAsia="Calibri" w:hAnsi="Calibri"/>
            <w:noProof w:val="0"/>
            <w:color w:val="auto"/>
            <w:sz w:val="21"/>
            <w:szCs w:val="22"/>
            <w:lang w:val="fr-BE"/>
          </w:rPr>
          <w:tab/>
        </w:r>
        <w:r w:rsidR="00E02105" w:rsidRPr="008513B2">
          <w:rPr>
            <w:rStyle w:val="Lienhypertexte"/>
            <w:rFonts w:ascii="Calibri" w:eastAsia="Calibri" w:hAnsi="Calibri"/>
            <w:noProof w:val="0"/>
            <w:color w:val="auto"/>
            <w:sz w:val="21"/>
            <w:szCs w:val="22"/>
            <w:lang w:val="fr-BE"/>
          </w:rPr>
          <w:fldChar w:fldCharType="begin"/>
        </w:r>
        <w:r w:rsidR="00E02105" w:rsidRPr="008513B2">
          <w:rPr>
            <w:rStyle w:val="Lienhypertexte"/>
            <w:rFonts w:ascii="Calibri" w:eastAsia="Calibri" w:hAnsi="Calibri"/>
            <w:noProof w:val="0"/>
            <w:color w:val="auto"/>
            <w:sz w:val="21"/>
            <w:szCs w:val="22"/>
            <w:lang w:val="fr-BE"/>
          </w:rPr>
          <w:instrText>PAGEREF _Toc979708557 \h</w:instrText>
        </w:r>
        <w:r w:rsidR="00E02105" w:rsidRPr="008513B2">
          <w:rPr>
            <w:rStyle w:val="Lienhypertexte"/>
            <w:rFonts w:ascii="Calibri" w:eastAsia="Calibri" w:hAnsi="Calibri"/>
            <w:noProof w:val="0"/>
            <w:color w:val="auto"/>
            <w:sz w:val="21"/>
            <w:szCs w:val="22"/>
            <w:lang w:val="fr-BE"/>
          </w:rPr>
        </w:r>
        <w:r w:rsidR="00E02105" w:rsidRPr="008513B2">
          <w:rPr>
            <w:rStyle w:val="Lienhypertexte"/>
            <w:rFonts w:ascii="Calibri" w:eastAsia="Calibri" w:hAnsi="Calibri"/>
            <w:noProof w:val="0"/>
            <w:color w:val="auto"/>
            <w:sz w:val="21"/>
            <w:szCs w:val="22"/>
            <w:lang w:val="fr-BE"/>
          </w:rPr>
          <w:fldChar w:fldCharType="separate"/>
        </w:r>
        <w:r w:rsidR="00B6093D">
          <w:rPr>
            <w:rStyle w:val="Lienhypertexte"/>
            <w:rFonts w:ascii="Calibri" w:eastAsia="Calibri" w:hAnsi="Calibri"/>
            <w:color w:val="auto"/>
            <w:sz w:val="21"/>
            <w:szCs w:val="22"/>
            <w:lang w:val="fr-BE"/>
          </w:rPr>
          <w:t>31</w:t>
        </w:r>
        <w:r w:rsidR="00E02105" w:rsidRPr="008513B2">
          <w:rPr>
            <w:rStyle w:val="Lienhypertexte"/>
            <w:rFonts w:ascii="Calibri" w:eastAsia="Calibri" w:hAnsi="Calibri"/>
            <w:noProof w:val="0"/>
            <w:color w:val="auto"/>
            <w:sz w:val="21"/>
            <w:szCs w:val="22"/>
            <w:lang w:val="fr-BE"/>
          </w:rPr>
          <w:fldChar w:fldCharType="end"/>
        </w:r>
      </w:hyperlink>
    </w:p>
    <w:p w14:paraId="21692319" w14:textId="6E38EAA9" w:rsidR="00A03875" w:rsidRPr="008513B2" w:rsidRDefault="17079118" w:rsidP="008513B2">
      <w:pPr>
        <w:pStyle w:val="TM3"/>
        <w:tabs>
          <w:tab w:val="clear" w:pos="851"/>
          <w:tab w:val="clear" w:pos="9060"/>
          <w:tab w:val="left" w:pos="879"/>
          <w:tab w:val="left" w:pos="1050"/>
          <w:tab w:val="right" w:leader="dot" w:pos="8490"/>
        </w:tabs>
        <w:spacing w:after="100" w:line="276" w:lineRule="auto"/>
        <w:ind w:left="210"/>
        <w:rPr>
          <w:rStyle w:val="Lienhypertexte"/>
          <w:rFonts w:ascii="Calibri" w:eastAsia="Calibri" w:hAnsi="Calibri"/>
          <w:noProof w:val="0"/>
          <w:color w:val="auto"/>
          <w:sz w:val="21"/>
          <w:lang w:val="fr-BE"/>
        </w:rPr>
      </w:pPr>
      <w:hyperlink w:anchor="_Toc1696931423">
        <w:r w:rsidRPr="008513B2">
          <w:rPr>
            <w:rStyle w:val="Lienhypertexte"/>
            <w:rFonts w:ascii="Calibri" w:eastAsia="Calibri" w:hAnsi="Calibri"/>
            <w:noProof w:val="0"/>
            <w:color w:val="auto"/>
            <w:sz w:val="21"/>
            <w:szCs w:val="22"/>
            <w:lang w:val="fr-BE"/>
          </w:rPr>
          <w:t>1.7.9</w:t>
        </w:r>
        <w:r w:rsidR="00E02105" w:rsidRPr="008513B2">
          <w:rPr>
            <w:rStyle w:val="Lienhypertexte"/>
            <w:rFonts w:ascii="Calibri" w:eastAsia="Calibri" w:hAnsi="Calibri"/>
            <w:noProof w:val="0"/>
            <w:color w:val="auto"/>
            <w:sz w:val="21"/>
            <w:szCs w:val="22"/>
            <w:lang w:val="fr-BE"/>
          </w:rPr>
          <w:tab/>
        </w:r>
        <w:r w:rsidRPr="008513B2">
          <w:rPr>
            <w:rStyle w:val="Lienhypertexte"/>
            <w:rFonts w:ascii="Calibri" w:eastAsia="Calibri" w:hAnsi="Calibri"/>
            <w:noProof w:val="0"/>
            <w:color w:val="auto"/>
            <w:sz w:val="21"/>
            <w:szCs w:val="22"/>
            <w:lang w:val="fr-BE"/>
          </w:rPr>
          <w:t>Délai d’exécution (art 76)</w:t>
        </w:r>
        <w:r w:rsidR="00E02105" w:rsidRPr="008513B2">
          <w:rPr>
            <w:rStyle w:val="Lienhypertexte"/>
            <w:rFonts w:ascii="Calibri" w:eastAsia="Calibri" w:hAnsi="Calibri"/>
            <w:noProof w:val="0"/>
            <w:color w:val="auto"/>
            <w:sz w:val="21"/>
            <w:szCs w:val="22"/>
            <w:lang w:val="fr-BE"/>
          </w:rPr>
          <w:tab/>
        </w:r>
        <w:r w:rsidR="00E02105" w:rsidRPr="008513B2">
          <w:rPr>
            <w:rStyle w:val="Lienhypertexte"/>
            <w:rFonts w:ascii="Calibri" w:eastAsia="Calibri" w:hAnsi="Calibri"/>
            <w:noProof w:val="0"/>
            <w:color w:val="auto"/>
            <w:sz w:val="21"/>
            <w:szCs w:val="22"/>
            <w:lang w:val="fr-BE"/>
          </w:rPr>
          <w:fldChar w:fldCharType="begin"/>
        </w:r>
        <w:r w:rsidR="00E02105" w:rsidRPr="008513B2">
          <w:rPr>
            <w:rStyle w:val="Lienhypertexte"/>
            <w:rFonts w:ascii="Calibri" w:eastAsia="Calibri" w:hAnsi="Calibri"/>
            <w:noProof w:val="0"/>
            <w:color w:val="auto"/>
            <w:sz w:val="21"/>
            <w:szCs w:val="22"/>
            <w:lang w:val="fr-BE"/>
          </w:rPr>
          <w:instrText>PAGEREF _Toc1696931423 \h</w:instrText>
        </w:r>
        <w:r w:rsidR="00E02105" w:rsidRPr="008513B2">
          <w:rPr>
            <w:rStyle w:val="Lienhypertexte"/>
            <w:rFonts w:ascii="Calibri" w:eastAsia="Calibri" w:hAnsi="Calibri"/>
            <w:noProof w:val="0"/>
            <w:color w:val="auto"/>
            <w:sz w:val="21"/>
            <w:szCs w:val="22"/>
            <w:lang w:val="fr-BE"/>
          </w:rPr>
        </w:r>
        <w:r w:rsidR="00E02105" w:rsidRPr="008513B2">
          <w:rPr>
            <w:rStyle w:val="Lienhypertexte"/>
            <w:rFonts w:ascii="Calibri" w:eastAsia="Calibri" w:hAnsi="Calibri"/>
            <w:noProof w:val="0"/>
            <w:color w:val="auto"/>
            <w:sz w:val="21"/>
            <w:szCs w:val="22"/>
            <w:lang w:val="fr-BE"/>
          </w:rPr>
          <w:fldChar w:fldCharType="separate"/>
        </w:r>
        <w:r w:rsidR="00B6093D">
          <w:rPr>
            <w:rStyle w:val="Lienhypertexte"/>
            <w:rFonts w:ascii="Calibri" w:eastAsia="Calibri" w:hAnsi="Calibri"/>
            <w:color w:val="auto"/>
            <w:sz w:val="21"/>
            <w:szCs w:val="22"/>
            <w:lang w:val="fr-BE"/>
          </w:rPr>
          <w:t>32</w:t>
        </w:r>
        <w:r w:rsidR="00E02105" w:rsidRPr="008513B2">
          <w:rPr>
            <w:rStyle w:val="Lienhypertexte"/>
            <w:rFonts w:ascii="Calibri" w:eastAsia="Calibri" w:hAnsi="Calibri"/>
            <w:noProof w:val="0"/>
            <w:color w:val="auto"/>
            <w:sz w:val="21"/>
            <w:szCs w:val="22"/>
            <w:lang w:val="fr-BE"/>
          </w:rPr>
          <w:fldChar w:fldCharType="end"/>
        </w:r>
      </w:hyperlink>
    </w:p>
    <w:p w14:paraId="59743638" w14:textId="188F5440" w:rsidR="00A03875" w:rsidRPr="008513B2" w:rsidRDefault="17079118" w:rsidP="008513B2">
      <w:pPr>
        <w:pStyle w:val="TM3"/>
        <w:tabs>
          <w:tab w:val="clear" w:pos="851"/>
          <w:tab w:val="clear" w:pos="9060"/>
          <w:tab w:val="left" w:pos="879"/>
          <w:tab w:val="left" w:pos="1050"/>
          <w:tab w:val="right" w:leader="dot" w:pos="8490"/>
        </w:tabs>
        <w:spacing w:after="100" w:line="276" w:lineRule="auto"/>
        <w:ind w:left="210"/>
        <w:rPr>
          <w:rStyle w:val="Lienhypertexte"/>
          <w:rFonts w:ascii="Calibri" w:eastAsia="Calibri" w:hAnsi="Calibri"/>
          <w:noProof w:val="0"/>
          <w:color w:val="auto"/>
          <w:sz w:val="21"/>
          <w:lang w:val="fr-BE"/>
        </w:rPr>
      </w:pPr>
      <w:hyperlink w:anchor="_Toc70304267">
        <w:r w:rsidRPr="008513B2">
          <w:rPr>
            <w:rStyle w:val="Lienhypertexte"/>
            <w:rFonts w:ascii="Calibri" w:eastAsia="Calibri" w:hAnsi="Calibri"/>
            <w:noProof w:val="0"/>
            <w:color w:val="auto"/>
            <w:sz w:val="21"/>
            <w:szCs w:val="22"/>
            <w:lang w:val="fr-BE"/>
          </w:rPr>
          <w:t>1.7.10</w:t>
        </w:r>
        <w:r w:rsidR="00E02105" w:rsidRPr="008513B2">
          <w:rPr>
            <w:rStyle w:val="Lienhypertexte"/>
            <w:rFonts w:ascii="Calibri" w:eastAsia="Calibri" w:hAnsi="Calibri"/>
            <w:noProof w:val="0"/>
            <w:color w:val="auto"/>
            <w:sz w:val="21"/>
            <w:szCs w:val="22"/>
            <w:lang w:val="fr-BE"/>
          </w:rPr>
          <w:tab/>
        </w:r>
        <w:r w:rsidRPr="008513B2">
          <w:rPr>
            <w:rStyle w:val="Lienhypertexte"/>
            <w:rFonts w:ascii="Calibri" w:eastAsia="Calibri" w:hAnsi="Calibri"/>
            <w:noProof w:val="0"/>
            <w:color w:val="auto"/>
            <w:sz w:val="21"/>
            <w:szCs w:val="22"/>
            <w:lang w:val="fr-BE"/>
          </w:rPr>
          <w:t>Mise à disposition de terrains (art 77)</w:t>
        </w:r>
        <w:r w:rsidR="00E02105" w:rsidRPr="008513B2">
          <w:rPr>
            <w:rStyle w:val="Lienhypertexte"/>
            <w:rFonts w:ascii="Calibri" w:eastAsia="Calibri" w:hAnsi="Calibri"/>
            <w:noProof w:val="0"/>
            <w:color w:val="auto"/>
            <w:sz w:val="21"/>
            <w:szCs w:val="22"/>
            <w:lang w:val="fr-BE"/>
          </w:rPr>
          <w:tab/>
        </w:r>
        <w:r w:rsidR="00E02105" w:rsidRPr="008513B2">
          <w:rPr>
            <w:rStyle w:val="Lienhypertexte"/>
            <w:rFonts w:ascii="Calibri" w:eastAsia="Calibri" w:hAnsi="Calibri"/>
            <w:noProof w:val="0"/>
            <w:color w:val="auto"/>
            <w:sz w:val="21"/>
            <w:szCs w:val="22"/>
            <w:lang w:val="fr-BE"/>
          </w:rPr>
          <w:fldChar w:fldCharType="begin"/>
        </w:r>
        <w:r w:rsidR="00E02105" w:rsidRPr="008513B2">
          <w:rPr>
            <w:rStyle w:val="Lienhypertexte"/>
            <w:rFonts w:ascii="Calibri" w:eastAsia="Calibri" w:hAnsi="Calibri"/>
            <w:noProof w:val="0"/>
            <w:color w:val="auto"/>
            <w:sz w:val="21"/>
            <w:szCs w:val="22"/>
            <w:lang w:val="fr-BE"/>
          </w:rPr>
          <w:instrText>PAGEREF _Toc70304267 \h</w:instrText>
        </w:r>
        <w:r w:rsidR="00E02105" w:rsidRPr="008513B2">
          <w:rPr>
            <w:rStyle w:val="Lienhypertexte"/>
            <w:rFonts w:ascii="Calibri" w:eastAsia="Calibri" w:hAnsi="Calibri"/>
            <w:noProof w:val="0"/>
            <w:color w:val="auto"/>
            <w:sz w:val="21"/>
            <w:szCs w:val="22"/>
            <w:lang w:val="fr-BE"/>
          </w:rPr>
        </w:r>
        <w:r w:rsidR="00E02105" w:rsidRPr="008513B2">
          <w:rPr>
            <w:rStyle w:val="Lienhypertexte"/>
            <w:rFonts w:ascii="Calibri" w:eastAsia="Calibri" w:hAnsi="Calibri"/>
            <w:noProof w:val="0"/>
            <w:color w:val="auto"/>
            <w:sz w:val="21"/>
            <w:szCs w:val="22"/>
            <w:lang w:val="fr-BE"/>
          </w:rPr>
          <w:fldChar w:fldCharType="separate"/>
        </w:r>
        <w:r w:rsidR="00B6093D">
          <w:rPr>
            <w:rStyle w:val="Lienhypertexte"/>
            <w:rFonts w:ascii="Calibri" w:eastAsia="Calibri" w:hAnsi="Calibri"/>
            <w:color w:val="auto"/>
            <w:sz w:val="21"/>
            <w:szCs w:val="22"/>
            <w:lang w:val="fr-BE"/>
          </w:rPr>
          <w:t>32</w:t>
        </w:r>
        <w:r w:rsidR="00E02105" w:rsidRPr="008513B2">
          <w:rPr>
            <w:rStyle w:val="Lienhypertexte"/>
            <w:rFonts w:ascii="Calibri" w:eastAsia="Calibri" w:hAnsi="Calibri"/>
            <w:noProof w:val="0"/>
            <w:color w:val="auto"/>
            <w:sz w:val="21"/>
            <w:szCs w:val="22"/>
            <w:lang w:val="fr-BE"/>
          </w:rPr>
          <w:fldChar w:fldCharType="end"/>
        </w:r>
      </w:hyperlink>
    </w:p>
    <w:p w14:paraId="5A50EEC4" w14:textId="4D9FE2A8" w:rsidR="00A03875" w:rsidRPr="008513B2" w:rsidRDefault="17079118" w:rsidP="008513B2">
      <w:pPr>
        <w:pStyle w:val="TM3"/>
        <w:tabs>
          <w:tab w:val="clear" w:pos="851"/>
          <w:tab w:val="clear" w:pos="9060"/>
          <w:tab w:val="left" w:pos="879"/>
          <w:tab w:val="left" w:pos="1050"/>
          <w:tab w:val="right" w:leader="dot" w:pos="8490"/>
        </w:tabs>
        <w:spacing w:after="100" w:line="276" w:lineRule="auto"/>
        <w:ind w:left="210"/>
        <w:rPr>
          <w:rStyle w:val="Lienhypertexte"/>
          <w:rFonts w:ascii="Calibri" w:eastAsia="Calibri" w:hAnsi="Calibri"/>
          <w:noProof w:val="0"/>
          <w:color w:val="auto"/>
          <w:sz w:val="21"/>
          <w:lang w:val="fr-BE"/>
        </w:rPr>
      </w:pPr>
      <w:hyperlink w:anchor="_Toc1083473421">
        <w:r w:rsidRPr="008513B2">
          <w:rPr>
            <w:rStyle w:val="Lienhypertexte"/>
            <w:rFonts w:ascii="Calibri" w:eastAsia="Calibri" w:hAnsi="Calibri"/>
            <w:noProof w:val="0"/>
            <w:color w:val="auto"/>
            <w:sz w:val="21"/>
            <w:szCs w:val="22"/>
            <w:lang w:val="fr-BE"/>
          </w:rPr>
          <w:t>1.7.11</w:t>
        </w:r>
        <w:r w:rsidR="00E02105" w:rsidRPr="008513B2">
          <w:rPr>
            <w:rStyle w:val="Lienhypertexte"/>
            <w:rFonts w:ascii="Calibri" w:eastAsia="Calibri" w:hAnsi="Calibri"/>
            <w:noProof w:val="0"/>
            <w:color w:val="auto"/>
            <w:sz w:val="21"/>
            <w:szCs w:val="22"/>
            <w:lang w:val="fr-BE"/>
          </w:rPr>
          <w:tab/>
        </w:r>
        <w:r w:rsidRPr="008513B2">
          <w:rPr>
            <w:rStyle w:val="Lienhypertexte"/>
            <w:rFonts w:ascii="Calibri" w:eastAsia="Calibri" w:hAnsi="Calibri"/>
            <w:noProof w:val="0"/>
            <w:color w:val="auto"/>
            <w:sz w:val="21"/>
            <w:szCs w:val="22"/>
            <w:lang w:val="fr-BE"/>
          </w:rPr>
          <w:t>Conditions relatives au personnel (art. 78)</w:t>
        </w:r>
        <w:r w:rsidR="00E02105" w:rsidRPr="008513B2">
          <w:rPr>
            <w:rStyle w:val="Lienhypertexte"/>
            <w:rFonts w:ascii="Calibri" w:eastAsia="Calibri" w:hAnsi="Calibri"/>
            <w:noProof w:val="0"/>
            <w:color w:val="auto"/>
            <w:sz w:val="21"/>
            <w:szCs w:val="22"/>
            <w:lang w:val="fr-BE"/>
          </w:rPr>
          <w:tab/>
        </w:r>
        <w:r w:rsidR="00E02105" w:rsidRPr="008513B2">
          <w:rPr>
            <w:rStyle w:val="Lienhypertexte"/>
            <w:rFonts w:ascii="Calibri" w:eastAsia="Calibri" w:hAnsi="Calibri"/>
            <w:noProof w:val="0"/>
            <w:color w:val="auto"/>
            <w:sz w:val="21"/>
            <w:szCs w:val="22"/>
            <w:lang w:val="fr-BE"/>
          </w:rPr>
          <w:fldChar w:fldCharType="begin"/>
        </w:r>
        <w:r w:rsidR="00E02105" w:rsidRPr="008513B2">
          <w:rPr>
            <w:rStyle w:val="Lienhypertexte"/>
            <w:rFonts w:ascii="Calibri" w:eastAsia="Calibri" w:hAnsi="Calibri"/>
            <w:noProof w:val="0"/>
            <w:color w:val="auto"/>
            <w:sz w:val="21"/>
            <w:szCs w:val="22"/>
            <w:lang w:val="fr-BE"/>
          </w:rPr>
          <w:instrText>PAGEREF _Toc1083473421 \h</w:instrText>
        </w:r>
        <w:r w:rsidR="00E02105" w:rsidRPr="008513B2">
          <w:rPr>
            <w:rStyle w:val="Lienhypertexte"/>
            <w:rFonts w:ascii="Calibri" w:eastAsia="Calibri" w:hAnsi="Calibri"/>
            <w:noProof w:val="0"/>
            <w:color w:val="auto"/>
            <w:sz w:val="21"/>
            <w:szCs w:val="22"/>
            <w:lang w:val="fr-BE"/>
          </w:rPr>
        </w:r>
        <w:r w:rsidR="00E02105" w:rsidRPr="008513B2">
          <w:rPr>
            <w:rStyle w:val="Lienhypertexte"/>
            <w:rFonts w:ascii="Calibri" w:eastAsia="Calibri" w:hAnsi="Calibri"/>
            <w:noProof w:val="0"/>
            <w:color w:val="auto"/>
            <w:sz w:val="21"/>
            <w:szCs w:val="22"/>
            <w:lang w:val="fr-BE"/>
          </w:rPr>
          <w:fldChar w:fldCharType="separate"/>
        </w:r>
        <w:r w:rsidR="00B6093D">
          <w:rPr>
            <w:rStyle w:val="Lienhypertexte"/>
            <w:rFonts w:ascii="Calibri" w:eastAsia="Calibri" w:hAnsi="Calibri"/>
            <w:color w:val="auto"/>
            <w:sz w:val="21"/>
            <w:szCs w:val="22"/>
            <w:lang w:val="fr-BE"/>
          </w:rPr>
          <w:t>33</w:t>
        </w:r>
        <w:r w:rsidR="00E02105" w:rsidRPr="008513B2">
          <w:rPr>
            <w:rStyle w:val="Lienhypertexte"/>
            <w:rFonts w:ascii="Calibri" w:eastAsia="Calibri" w:hAnsi="Calibri"/>
            <w:noProof w:val="0"/>
            <w:color w:val="auto"/>
            <w:sz w:val="21"/>
            <w:szCs w:val="22"/>
            <w:lang w:val="fr-BE"/>
          </w:rPr>
          <w:fldChar w:fldCharType="end"/>
        </w:r>
      </w:hyperlink>
    </w:p>
    <w:p w14:paraId="6DE4A8AC" w14:textId="09C724D8" w:rsidR="00A03875" w:rsidRPr="008513B2" w:rsidRDefault="17079118" w:rsidP="008513B2">
      <w:pPr>
        <w:pStyle w:val="TM3"/>
        <w:tabs>
          <w:tab w:val="clear" w:pos="851"/>
          <w:tab w:val="clear" w:pos="9060"/>
          <w:tab w:val="left" w:pos="879"/>
          <w:tab w:val="left" w:pos="1050"/>
          <w:tab w:val="right" w:leader="dot" w:pos="8490"/>
        </w:tabs>
        <w:spacing w:after="100" w:line="276" w:lineRule="auto"/>
        <w:ind w:left="210"/>
        <w:rPr>
          <w:rStyle w:val="Lienhypertexte"/>
          <w:rFonts w:ascii="Calibri" w:eastAsia="Calibri" w:hAnsi="Calibri"/>
          <w:noProof w:val="0"/>
          <w:color w:val="auto"/>
          <w:sz w:val="21"/>
          <w:lang w:val="fr-BE"/>
        </w:rPr>
      </w:pPr>
      <w:hyperlink w:anchor="_Toc1201464813">
        <w:r w:rsidRPr="008513B2">
          <w:rPr>
            <w:rStyle w:val="Lienhypertexte"/>
            <w:rFonts w:ascii="Calibri" w:eastAsia="Calibri" w:hAnsi="Calibri"/>
            <w:noProof w:val="0"/>
            <w:color w:val="auto"/>
            <w:sz w:val="21"/>
            <w:szCs w:val="22"/>
            <w:lang w:val="fr-BE"/>
          </w:rPr>
          <w:t>1.7.12</w:t>
        </w:r>
        <w:r w:rsidR="00E02105" w:rsidRPr="008513B2">
          <w:rPr>
            <w:rStyle w:val="Lienhypertexte"/>
            <w:rFonts w:ascii="Calibri" w:eastAsia="Calibri" w:hAnsi="Calibri"/>
            <w:noProof w:val="0"/>
            <w:color w:val="auto"/>
            <w:sz w:val="21"/>
            <w:szCs w:val="22"/>
            <w:lang w:val="fr-BE"/>
          </w:rPr>
          <w:tab/>
        </w:r>
        <w:r w:rsidRPr="008513B2">
          <w:rPr>
            <w:rStyle w:val="Lienhypertexte"/>
            <w:rFonts w:ascii="Calibri" w:eastAsia="Calibri" w:hAnsi="Calibri"/>
            <w:noProof w:val="0"/>
            <w:color w:val="auto"/>
            <w:sz w:val="21"/>
            <w:szCs w:val="22"/>
            <w:lang w:val="fr-BE"/>
          </w:rPr>
          <w:t>Organisation du chantier (art 79)</w:t>
        </w:r>
        <w:r w:rsidR="00E02105" w:rsidRPr="008513B2">
          <w:rPr>
            <w:rStyle w:val="Lienhypertexte"/>
            <w:rFonts w:ascii="Calibri" w:eastAsia="Calibri" w:hAnsi="Calibri"/>
            <w:noProof w:val="0"/>
            <w:color w:val="auto"/>
            <w:sz w:val="21"/>
            <w:szCs w:val="22"/>
            <w:lang w:val="fr-BE"/>
          </w:rPr>
          <w:tab/>
        </w:r>
        <w:r w:rsidR="00E02105" w:rsidRPr="008513B2">
          <w:rPr>
            <w:rStyle w:val="Lienhypertexte"/>
            <w:rFonts w:ascii="Calibri" w:eastAsia="Calibri" w:hAnsi="Calibri"/>
            <w:noProof w:val="0"/>
            <w:color w:val="auto"/>
            <w:sz w:val="21"/>
            <w:szCs w:val="22"/>
            <w:lang w:val="fr-BE"/>
          </w:rPr>
          <w:fldChar w:fldCharType="begin"/>
        </w:r>
        <w:r w:rsidR="00E02105" w:rsidRPr="008513B2">
          <w:rPr>
            <w:rStyle w:val="Lienhypertexte"/>
            <w:rFonts w:ascii="Calibri" w:eastAsia="Calibri" w:hAnsi="Calibri"/>
            <w:noProof w:val="0"/>
            <w:color w:val="auto"/>
            <w:sz w:val="21"/>
            <w:szCs w:val="22"/>
            <w:lang w:val="fr-BE"/>
          </w:rPr>
          <w:instrText>PAGEREF _Toc1201464813 \h</w:instrText>
        </w:r>
        <w:r w:rsidR="00E02105" w:rsidRPr="008513B2">
          <w:rPr>
            <w:rStyle w:val="Lienhypertexte"/>
            <w:rFonts w:ascii="Calibri" w:eastAsia="Calibri" w:hAnsi="Calibri"/>
            <w:noProof w:val="0"/>
            <w:color w:val="auto"/>
            <w:sz w:val="21"/>
            <w:szCs w:val="22"/>
            <w:lang w:val="fr-BE"/>
          </w:rPr>
        </w:r>
        <w:r w:rsidR="00E02105" w:rsidRPr="008513B2">
          <w:rPr>
            <w:rStyle w:val="Lienhypertexte"/>
            <w:rFonts w:ascii="Calibri" w:eastAsia="Calibri" w:hAnsi="Calibri"/>
            <w:noProof w:val="0"/>
            <w:color w:val="auto"/>
            <w:sz w:val="21"/>
            <w:szCs w:val="22"/>
            <w:lang w:val="fr-BE"/>
          </w:rPr>
          <w:fldChar w:fldCharType="separate"/>
        </w:r>
        <w:r w:rsidR="00B6093D">
          <w:rPr>
            <w:rStyle w:val="Lienhypertexte"/>
            <w:rFonts w:ascii="Calibri" w:eastAsia="Calibri" w:hAnsi="Calibri"/>
            <w:color w:val="auto"/>
            <w:sz w:val="21"/>
            <w:szCs w:val="22"/>
            <w:lang w:val="fr-BE"/>
          </w:rPr>
          <w:t>33</w:t>
        </w:r>
        <w:r w:rsidR="00E02105" w:rsidRPr="008513B2">
          <w:rPr>
            <w:rStyle w:val="Lienhypertexte"/>
            <w:rFonts w:ascii="Calibri" w:eastAsia="Calibri" w:hAnsi="Calibri"/>
            <w:noProof w:val="0"/>
            <w:color w:val="auto"/>
            <w:sz w:val="21"/>
            <w:szCs w:val="22"/>
            <w:lang w:val="fr-BE"/>
          </w:rPr>
          <w:fldChar w:fldCharType="end"/>
        </w:r>
      </w:hyperlink>
    </w:p>
    <w:p w14:paraId="7827B5A8" w14:textId="37DD35D5" w:rsidR="00A03875" w:rsidRPr="008513B2" w:rsidRDefault="17079118" w:rsidP="008513B2">
      <w:pPr>
        <w:pStyle w:val="TM3"/>
        <w:tabs>
          <w:tab w:val="clear" w:pos="851"/>
          <w:tab w:val="clear" w:pos="9060"/>
          <w:tab w:val="left" w:pos="879"/>
          <w:tab w:val="left" w:pos="1050"/>
          <w:tab w:val="right" w:leader="dot" w:pos="8490"/>
        </w:tabs>
        <w:spacing w:after="100" w:line="276" w:lineRule="auto"/>
        <w:ind w:left="210"/>
        <w:rPr>
          <w:rStyle w:val="Lienhypertexte"/>
          <w:rFonts w:ascii="Calibri" w:eastAsia="Calibri" w:hAnsi="Calibri"/>
          <w:noProof w:val="0"/>
          <w:color w:val="auto"/>
          <w:sz w:val="21"/>
          <w:lang w:val="fr-BE"/>
        </w:rPr>
      </w:pPr>
      <w:hyperlink w:anchor="_Toc1903691578">
        <w:r w:rsidRPr="008513B2">
          <w:rPr>
            <w:rStyle w:val="Lienhypertexte"/>
            <w:rFonts w:ascii="Calibri" w:eastAsia="Calibri" w:hAnsi="Calibri"/>
            <w:noProof w:val="0"/>
            <w:color w:val="auto"/>
            <w:sz w:val="21"/>
            <w:szCs w:val="22"/>
            <w:lang w:val="fr-BE"/>
          </w:rPr>
          <w:t>1.7.13</w:t>
        </w:r>
        <w:r w:rsidR="00E02105" w:rsidRPr="008513B2">
          <w:rPr>
            <w:rStyle w:val="Lienhypertexte"/>
            <w:rFonts w:ascii="Calibri" w:eastAsia="Calibri" w:hAnsi="Calibri"/>
            <w:noProof w:val="0"/>
            <w:color w:val="auto"/>
            <w:sz w:val="21"/>
            <w:szCs w:val="22"/>
            <w:lang w:val="fr-BE"/>
          </w:rPr>
          <w:tab/>
        </w:r>
        <w:r w:rsidRPr="008513B2">
          <w:rPr>
            <w:rStyle w:val="Lienhypertexte"/>
            <w:rFonts w:ascii="Calibri" w:eastAsia="Calibri" w:hAnsi="Calibri"/>
            <w:noProof w:val="0"/>
            <w:color w:val="auto"/>
            <w:sz w:val="21"/>
            <w:szCs w:val="22"/>
            <w:lang w:val="fr-BE"/>
          </w:rPr>
          <w:t>Moyens de contrôle (art. 82)</w:t>
        </w:r>
        <w:r w:rsidR="00E02105" w:rsidRPr="008513B2">
          <w:rPr>
            <w:rStyle w:val="Lienhypertexte"/>
            <w:rFonts w:ascii="Calibri" w:eastAsia="Calibri" w:hAnsi="Calibri"/>
            <w:noProof w:val="0"/>
            <w:color w:val="auto"/>
            <w:sz w:val="21"/>
            <w:szCs w:val="22"/>
            <w:lang w:val="fr-BE"/>
          </w:rPr>
          <w:tab/>
        </w:r>
        <w:r w:rsidR="00E02105" w:rsidRPr="008513B2">
          <w:rPr>
            <w:rStyle w:val="Lienhypertexte"/>
            <w:rFonts w:ascii="Calibri" w:eastAsia="Calibri" w:hAnsi="Calibri"/>
            <w:noProof w:val="0"/>
            <w:color w:val="auto"/>
            <w:sz w:val="21"/>
            <w:szCs w:val="22"/>
            <w:lang w:val="fr-BE"/>
          </w:rPr>
          <w:fldChar w:fldCharType="begin"/>
        </w:r>
        <w:r w:rsidR="00E02105" w:rsidRPr="008513B2">
          <w:rPr>
            <w:rStyle w:val="Lienhypertexte"/>
            <w:rFonts w:ascii="Calibri" w:eastAsia="Calibri" w:hAnsi="Calibri"/>
            <w:noProof w:val="0"/>
            <w:color w:val="auto"/>
            <w:sz w:val="21"/>
            <w:szCs w:val="22"/>
            <w:lang w:val="fr-BE"/>
          </w:rPr>
          <w:instrText>PAGEREF _Toc1903691578 \h</w:instrText>
        </w:r>
        <w:r w:rsidR="00E02105" w:rsidRPr="008513B2">
          <w:rPr>
            <w:rStyle w:val="Lienhypertexte"/>
            <w:rFonts w:ascii="Calibri" w:eastAsia="Calibri" w:hAnsi="Calibri"/>
            <w:noProof w:val="0"/>
            <w:color w:val="auto"/>
            <w:sz w:val="21"/>
            <w:szCs w:val="22"/>
            <w:lang w:val="fr-BE"/>
          </w:rPr>
        </w:r>
        <w:r w:rsidR="00E02105" w:rsidRPr="008513B2">
          <w:rPr>
            <w:rStyle w:val="Lienhypertexte"/>
            <w:rFonts w:ascii="Calibri" w:eastAsia="Calibri" w:hAnsi="Calibri"/>
            <w:noProof w:val="0"/>
            <w:color w:val="auto"/>
            <w:sz w:val="21"/>
            <w:szCs w:val="22"/>
            <w:lang w:val="fr-BE"/>
          </w:rPr>
          <w:fldChar w:fldCharType="separate"/>
        </w:r>
        <w:r w:rsidR="00B6093D">
          <w:rPr>
            <w:rStyle w:val="Lienhypertexte"/>
            <w:rFonts w:ascii="Calibri" w:eastAsia="Calibri" w:hAnsi="Calibri"/>
            <w:color w:val="auto"/>
            <w:sz w:val="21"/>
            <w:szCs w:val="22"/>
            <w:lang w:val="fr-BE"/>
          </w:rPr>
          <w:t>33</w:t>
        </w:r>
        <w:r w:rsidR="00E02105" w:rsidRPr="008513B2">
          <w:rPr>
            <w:rStyle w:val="Lienhypertexte"/>
            <w:rFonts w:ascii="Calibri" w:eastAsia="Calibri" w:hAnsi="Calibri"/>
            <w:noProof w:val="0"/>
            <w:color w:val="auto"/>
            <w:sz w:val="21"/>
            <w:szCs w:val="22"/>
            <w:lang w:val="fr-BE"/>
          </w:rPr>
          <w:fldChar w:fldCharType="end"/>
        </w:r>
      </w:hyperlink>
    </w:p>
    <w:p w14:paraId="2670F2E2" w14:textId="3C66EB2B" w:rsidR="00A03875" w:rsidRPr="008513B2" w:rsidRDefault="17079118" w:rsidP="008513B2">
      <w:pPr>
        <w:pStyle w:val="TM3"/>
        <w:tabs>
          <w:tab w:val="clear" w:pos="851"/>
          <w:tab w:val="clear" w:pos="9060"/>
          <w:tab w:val="left" w:pos="879"/>
          <w:tab w:val="left" w:pos="1050"/>
          <w:tab w:val="right" w:leader="dot" w:pos="8490"/>
        </w:tabs>
        <w:spacing w:after="100" w:line="276" w:lineRule="auto"/>
        <w:ind w:left="210"/>
        <w:rPr>
          <w:rStyle w:val="Lienhypertexte"/>
          <w:rFonts w:ascii="Calibri" w:eastAsia="Calibri" w:hAnsi="Calibri"/>
          <w:noProof w:val="0"/>
          <w:color w:val="auto"/>
          <w:sz w:val="21"/>
          <w:lang w:val="fr-BE"/>
        </w:rPr>
      </w:pPr>
      <w:hyperlink w:anchor="_Toc1526112246">
        <w:r w:rsidRPr="008513B2">
          <w:rPr>
            <w:rStyle w:val="Lienhypertexte"/>
            <w:rFonts w:ascii="Calibri" w:eastAsia="Calibri" w:hAnsi="Calibri"/>
            <w:noProof w:val="0"/>
            <w:color w:val="auto"/>
            <w:sz w:val="21"/>
            <w:szCs w:val="22"/>
            <w:lang w:val="fr-BE"/>
          </w:rPr>
          <w:t>1.7.14</w:t>
        </w:r>
        <w:r w:rsidR="00E02105" w:rsidRPr="008513B2">
          <w:rPr>
            <w:rStyle w:val="Lienhypertexte"/>
            <w:rFonts w:ascii="Calibri" w:eastAsia="Calibri" w:hAnsi="Calibri"/>
            <w:noProof w:val="0"/>
            <w:color w:val="auto"/>
            <w:sz w:val="21"/>
            <w:szCs w:val="22"/>
            <w:lang w:val="fr-BE"/>
          </w:rPr>
          <w:tab/>
        </w:r>
        <w:r w:rsidRPr="008513B2">
          <w:rPr>
            <w:rStyle w:val="Lienhypertexte"/>
            <w:rFonts w:ascii="Calibri" w:eastAsia="Calibri" w:hAnsi="Calibri"/>
            <w:noProof w:val="0"/>
            <w:color w:val="auto"/>
            <w:sz w:val="21"/>
            <w:szCs w:val="22"/>
            <w:lang w:val="fr-BE"/>
          </w:rPr>
          <w:t>Journal des travaux (art. 83)</w:t>
        </w:r>
        <w:r w:rsidR="00E02105" w:rsidRPr="008513B2">
          <w:rPr>
            <w:rStyle w:val="Lienhypertexte"/>
            <w:rFonts w:ascii="Calibri" w:eastAsia="Calibri" w:hAnsi="Calibri"/>
            <w:noProof w:val="0"/>
            <w:color w:val="auto"/>
            <w:sz w:val="21"/>
            <w:szCs w:val="22"/>
            <w:lang w:val="fr-BE"/>
          </w:rPr>
          <w:tab/>
        </w:r>
        <w:r w:rsidR="00E02105" w:rsidRPr="008513B2">
          <w:rPr>
            <w:rStyle w:val="Lienhypertexte"/>
            <w:rFonts w:ascii="Calibri" w:eastAsia="Calibri" w:hAnsi="Calibri"/>
            <w:noProof w:val="0"/>
            <w:color w:val="auto"/>
            <w:sz w:val="21"/>
            <w:szCs w:val="22"/>
            <w:lang w:val="fr-BE"/>
          </w:rPr>
          <w:fldChar w:fldCharType="begin"/>
        </w:r>
        <w:r w:rsidR="00E02105" w:rsidRPr="008513B2">
          <w:rPr>
            <w:rStyle w:val="Lienhypertexte"/>
            <w:rFonts w:ascii="Calibri" w:eastAsia="Calibri" w:hAnsi="Calibri"/>
            <w:noProof w:val="0"/>
            <w:color w:val="auto"/>
            <w:sz w:val="21"/>
            <w:szCs w:val="22"/>
            <w:lang w:val="fr-BE"/>
          </w:rPr>
          <w:instrText>PAGEREF _Toc1526112246 \h</w:instrText>
        </w:r>
        <w:r w:rsidR="00E02105" w:rsidRPr="008513B2">
          <w:rPr>
            <w:rStyle w:val="Lienhypertexte"/>
            <w:rFonts w:ascii="Calibri" w:eastAsia="Calibri" w:hAnsi="Calibri"/>
            <w:noProof w:val="0"/>
            <w:color w:val="auto"/>
            <w:sz w:val="21"/>
            <w:szCs w:val="22"/>
            <w:lang w:val="fr-BE"/>
          </w:rPr>
        </w:r>
        <w:r w:rsidR="00E02105" w:rsidRPr="008513B2">
          <w:rPr>
            <w:rStyle w:val="Lienhypertexte"/>
            <w:rFonts w:ascii="Calibri" w:eastAsia="Calibri" w:hAnsi="Calibri"/>
            <w:noProof w:val="0"/>
            <w:color w:val="auto"/>
            <w:sz w:val="21"/>
            <w:szCs w:val="22"/>
            <w:lang w:val="fr-BE"/>
          </w:rPr>
          <w:fldChar w:fldCharType="separate"/>
        </w:r>
        <w:r w:rsidR="00B6093D">
          <w:rPr>
            <w:rStyle w:val="Lienhypertexte"/>
            <w:rFonts w:ascii="Calibri" w:eastAsia="Calibri" w:hAnsi="Calibri"/>
            <w:color w:val="auto"/>
            <w:sz w:val="21"/>
            <w:szCs w:val="22"/>
            <w:lang w:val="fr-BE"/>
          </w:rPr>
          <w:t>34</w:t>
        </w:r>
        <w:r w:rsidR="00E02105" w:rsidRPr="008513B2">
          <w:rPr>
            <w:rStyle w:val="Lienhypertexte"/>
            <w:rFonts w:ascii="Calibri" w:eastAsia="Calibri" w:hAnsi="Calibri"/>
            <w:noProof w:val="0"/>
            <w:color w:val="auto"/>
            <w:sz w:val="21"/>
            <w:szCs w:val="22"/>
            <w:lang w:val="fr-BE"/>
          </w:rPr>
          <w:fldChar w:fldCharType="end"/>
        </w:r>
      </w:hyperlink>
    </w:p>
    <w:p w14:paraId="56227D86" w14:textId="5358B2B4" w:rsidR="00A03875" w:rsidRPr="008513B2" w:rsidRDefault="17079118" w:rsidP="008513B2">
      <w:pPr>
        <w:pStyle w:val="TM3"/>
        <w:tabs>
          <w:tab w:val="clear" w:pos="851"/>
          <w:tab w:val="clear" w:pos="9060"/>
          <w:tab w:val="left" w:pos="879"/>
          <w:tab w:val="left" w:pos="1050"/>
          <w:tab w:val="right" w:leader="dot" w:pos="8490"/>
        </w:tabs>
        <w:spacing w:after="100" w:line="276" w:lineRule="auto"/>
        <w:ind w:left="210"/>
        <w:rPr>
          <w:rStyle w:val="Lienhypertexte"/>
          <w:rFonts w:ascii="Calibri" w:eastAsia="Calibri" w:hAnsi="Calibri"/>
          <w:noProof w:val="0"/>
          <w:color w:val="auto"/>
          <w:sz w:val="21"/>
          <w:lang w:val="fr-BE"/>
        </w:rPr>
      </w:pPr>
      <w:hyperlink w:anchor="_Toc740341189">
        <w:r w:rsidRPr="008513B2">
          <w:rPr>
            <w:rStyle w:val="Lienhypertexte"/>
            <w:rFonts w:ascii="Calibri" w:eastAsia="Calibri" w:hAnsi="Calibri"/>
            <w:noProof w:val="0"/>
            <w:color w:val="auto"/>
            <w:sz w:val="21"/>
            <w:szCs w:val="22"/>
            <w:lang w:val="fr-BE"/>
          </w:rPr>
          <w:t>1.7.15</w:t>
        </w:r>
        <w:r w:rsidR="00E02105" w:rsidRPr="008513B2">
          <w:rPr>
            <w:rStyle w:val="Lienhypertexte"/>
            <w:rFonts w:ascii="Calibri" w:eastAsia="Calibri" w:hAnsi="Calibri"/>
            <w:noProof w:val="0"/>
            <w:color w:val="auto"/>
            <w:sz w:val="21"/>
            <w:szCs w:val="22"/>
            <w:lang w:val="fr-BE"/>
          </w:rPr>
          <w:tab/>
        </w:r>
        <w:r w:rsidRPr="008513B2">
          <w:rPr>
            <w:rStyle w:val="Lienhypertexte"/>
            <w:rFonts w:ascii="Calibri" w:eastAsia="Calibri" w:hAnsi="Calibri"/>
            <w:noProof w:val="0"/>
            <w:color w:val="auto"/>
            <w:sz w:val="21"/>
            <w:szCs w:val="22"/>
            <w:lang w:val="fr-BE"/>
          </w:rPr>
          <w:t>Responsabilité de l’entrepreneur (art. 84)</w:t>
        </w:r>
        <w:r w:rsidR="00E02105" w:rsidRPr="008513B2">
          <w:rPr>
            <w:rStyle w:val="Lienhypertexte"/>
            <w:rFonts w:ascii="Calibri" w:eastAsia="Calibri" w:hAnsi="Calibri"/>
            <w:noProof w:val="0"/>
            <w:color w:val="auto"/>
            <w:sz w:val="21"/>
            <w:szCs w:val="22"/>
            <w:lang w:val="fr-BE"/>
          </w:rPr>
          <w:tab/>
        </w:r>
        <w:r w:rsidR="00E02105" w:rsidRPr="008513B2">
          <w:rPr>
            <w:rStyle w:val="Lienhypertexte"/>
            <w:rFonts w:ascii="Calibri" w:eastAsia="Calibri" w:hAnsi="Calibri"/>
            <w:noProof w:val="0"/>
            <w:color w:val="auto"/>
            <w:sz w:val="21"/>
            <w:szCs w:val="22"/>
            <w:lang w:val="fr-BE"/>
          </w:rPr>
          <w:fldChar w:fldCharType="begin"/>
        </w:r>
        <w:r w:rsidR="00E02105" w:rsidRPr="008513B2">
          <w:rPr>
            <w:rStyle w:val="Lienhypertexte"/>
            <w:rFonts w:ascii="Calibri" w:eastAsia="Calibri" w:hAnsi="Calibri"/>
            <w:noProof w:val="0"/>
            <w:color w:val="auto"/>
            <w:sz w:val="21"/>
            <w:szCs w:val="22"/>
            <w:lang w:val="fr-BE"/>
          </w:rPr>
          <w:instrText>PAGEREF _Toc740341189 \h</w:instrText>
        </w:r>
        <w:r w:rsidR="00E02105" w:rsidRPr="008513B2">
          <w:rPr>
            <w:rStyle w:val="Lienhypertexte"/>
            <w:rFonts w:ascii="Calibri" w:eastAsia="Calibri" w:hAnsi="Calibri"/>
            <w:noProof w:val="0"/>
            <w:color w:val="auto"/>
            <w:sz w:val="21"/>
            <w:szCs w:val="22"/>
            <w:lang w:val="fr-BE"/>
          </w:rPr>
        </w:r>
        <w:r w:rsidR="00E02105" w:rsidRPr="008513B2">
          <w:rPr>
            <w:rStyle w:val="Lienhypertexte"/>
            <w:rFonts w:ascii="Calibri" w:eastAsia="Calibri" w:hAnsi="Calibri"/>
            <w:noProof w:val="0"/>
            <w:color w:val="auto"/>
            <w:sz w:val="21"/>
            <w:szCs w:val="22"/>
            <w:lang w:val="fr-BE"/>
          </w:rPr>
          <w:fldChar w:fldCharType="separate"/>
        </w:r>
        <w:r w:rsidR="00B6093D">
          <w:rPr>
            <w:rStyle w:val="Lienhypertexte"/>
            <w:rFonts w:ascii="Calibri" w:eastAsia="Calibri" w:hAnsi="Calibri"/>
            <w:color w:val="auto"/>
            <w:sz w:val="21"/>
            <w:szCs w:val="22"/>
            <w:lang w:val="fr-BE"/>
          </w:rPr>
          <w:t>34</w:t>
        </w:r>
        <w:r w:rsidR="00E02105" w:rsidRPr="008513B2">
          <w:rPr>
            <w:rStyle w:val="Lienhypertexte"/>
            <w:rFonts w:ascii="Calibri" w:eastAsia="Calibri" w:hAnsi="Calibri"/>
            <w:noProof w:val="0"/>
            <w:color w:val="auto"/>
            <w:sz w:val="21"/>
            <w:szCs w:val="22"/>
            <w:lang w:val="fr-BE"/>
          </w:rPr>
          <w:fldChar w:fldCharType="end"/>
        </w:r>
      </w:hyperlink>
    </w:p>
    <w:p w14:paraId="04366B14" w14:textId="0CCC7451" w:rsidR="00A03875" w:rsidRPr="008513B2" w:rsidRDefault="17079118" w:rsidP="008513B2">
      <w:pPr>
        <w:pStyle w:val="TM3"/>
        <w:tabs>
          <w:tab w:val="clear" w:pos="851"/>
          <w:tab w:val="clear" w:pos="9060"/>
          <w:tab w:val="left" w:pos="879"/>
          <w:tab w:val="left" w:pos="1050"/>
          <w:tab w:val="right" w:leader="dot" w:pos="8490"/>
        </w:tabs>
        <w:spacing w:after="100" w:line="276" w:lineRule="auto"/>
        <w:ind w:left="210"/>
        <w:rPr>
          <w:rStyle w:val="Lienhypertexte"/>
          <w:rFonts w:ascii="Calibri" w:eastAsia="Calibri" w:hAnsi="Calibri"/>
          <w:noProof w:val="0"/>
          <w:color w:val="auto"/>
          <w:sz w:val="21"/>
          <w:lang w:val="fr-BE"/>
        </w:rPr>
      </w:pPr>
      <w:hyperlink w:anchor="_Toc1959432292">
        <w:r w:rsidRPr="008513B2">
          <w:rPr>
            <w:rStyle w:val="Lienhypertexte"/>
            <w:rFonts w:ascii="Calibri" w:eastAsia="Calibri" w:hAnsi="Calibri"/>
            <w:noProof w:val="0"/>
            <w:color w:val="auto"/>
            <w:sz w:val="21"/>
            <w:szCs w:val="22"/>
            <w:lang w:val="fr-BE"/>
          </w:rPr>
          <w:t>1.7.16</w:t>
        </w:r>
        <w:r w:rsidR="00E02105" w:rsidRPr="008513B2">
          <w:rPr>
            <w:rStyle w:val="Lienhypertexte"/>
            <w:rFonts w:ascii="Calibri" w:eastAsia="Calibri" w:hAnsi="Calibri"/>
            <w:noProof w:val="0"/>
            <w:color w:val="auto"/>
            <w:sz w:val="21"/>
            <w:szCs w:val="22"/>
            <w:lang w:val="fr-BE"/>
          </w:rPr>
          <w:tab/>
        </w:r>
        <w:r w:rsidRPr="008513B2">
          <w:rPr>
            <w:rStyle w:val="Lienhypertexte"/>
            <w:rFonts w:ascii="Calibri" w:eastAsia="Calibri" w:hAnsi="Calibri"/>
            <w:noProof w:val="0"/>
            <w:color w:val="auto"/>
            <w:sz w:val="21"/>
            <w:szCs w:val="22"/>
            <w:lang w:val="fr-BE"/>
          </w:rPr>
          <w:t>Tolérance zéro exploitation et abus sexuels</w:t>
        </w:r>
        <w:r w:rsidR="00E02105" w:rsidRPr="008513B2">
          <w:rPr>
            <w:rStyle w:val="Lienhypertexte"/>
            <w:rFonts w:ascii="Calibri" w:eastAsia="Calibri" w:hAnsi="Calibri"/>
            <w:noProof w:val="0"/>
            <w:color w:val="auto"/>
            <w:sz w:val="21"/>
            <w:szCs w:val="22"/>
            <w:lang w:val="fr-BE"/>
          </w:rPr>
          <w:tab/>
        </w:r>
        <w:r w:rsidR="00E02105" w:rsidRPr="008513B2">
          <w:rPr>
            <w:rStyle w:val="Lienhypertexte"/>
            <w:rFonts w:ascii="Calibri" w:eastAsia="Calibri" w:hAnsi="Calibri"/>
            <w:noProof w:val="0"/>
            <w:color w:val="auto"/>
            <w:sz w:val="21"/>
            <w:szCs w:val="22"/>
            <w:lang w:val="fr-BE"/>
          </w:rPr>
          <w:fldChar w:fldCharType="begin"/>
        </w:r>
        <w:r w:rsidR="00E02105" w:rsidRPr="008513B2">
          <w:rPr>
            <w:rStyle w:val="Lienhypertexte"/>
            <w:rFonts w:ascii="Calibri" w:eastAsia="Calibri" w:hAnsi="Calibri"/>
            <w:noProof w:val="0"/>
            <w:color w:val="auto"/>
            <w:sz w:val="21"/>
            <w:szCs w:val="22"/>
            <w:lang w:val="fr-BE"/>
          </w:rPr>
          <w:instrText>PAGEREF _Toc1959432292 \h</w:instrText>
        </w:r>
        <w:r w:rsidR="00E02105" w:rsidRPr="008513B2">
          <w:rPr>
            <w:rStyle w:val="Lienhypertexte"/>
            <w:rFonts w:ascii="Calibri" w:eastAsia="Calibri" w:hAnsi="Calibri"/>
            <w:noProof w:val="0"/>
            <w:color w:val="auto"/>
            <w:sz w:val="21"/>
            <w:szCs w:val="22"/>
            <w:lang w:val="fr-BE"/>
          </w:rPr>
        </w:r>
        <w:r w:rsidR="00E02105" w:rsidRPr="008513B2">
          <w:rPr>
            <w:rStyle w:val="Lienhypertexte"/>
            <w:rFonts w:ascii="Calibri" w:eastAsia="Calibri" w:hAnsi="Calibri"/>
            <w:noProof w:val="0"/>
            <w:color w:val="auto"/>
            <w:sz w:val="21"/>
            <w:szCs w:val="22"/>
            <w:lang w:val="fr-BE"/>
          </w:rPr>
          <w:fldChar w:fldCharType="separate"/>
        </w:r>
        <w:r w:rsidR="00B6093D">
          <w:rPr>
            <w:rStyle w:val="Lienhypertexte"/>
            <w:rFonts w:ascii="Calibri" w:eastAsia="Calibri" w:hAnsi="Calibri"/>
            <w:color w:val="auto"/>
            <w:sz w:val="21"/>
            <w:szCs w:val="22"/>
            <w:lang w:val="fr-BE"/>
          </w:rPr>
          <w:t>34</w:t>
        </w:r>
        <w:r w:rsidR="00E02105" w:rsidRPr="008513B2">
          <w:rPr>
            <w:rStyle w:val="Lienhypertexte"/>
            <w:rFonts w:ascii="Calibri" w:eastAsia="Calibri" w:hAnsi="Calibri"/>
            <w:noProof w:val="0"/>
            <w:color w:val="auto"/>
            <w:sz w:val="21"/>
            <w:szCs w:val="22"/>
            <w:lang w:val="fr-BE"/>
          </w:rPr>
          <w:fldChar w:fldCharType="end"/>
        </w:r>
      </w:hyperlink>
    </w:p>
    <w:p w14:paraId="36B6993C" w14:textId="1A97017F" w:rsidR="00A03875" w:rsidRPr="008513B2" w:rsidRDefault="17079118" w:rsidP="008513B2">
      <w:pPr>
        <w:pStyle w:val="TM3"/>
        <w:tabs>
          <w:tab w:val="clear" w:pos="851"/>
          <w:tab w:val="clear" w:pos="9060"/>
          <w:tab w:val="left" w:pos="879"/>
          <w:tab w:val="left" w:pos="1050"/>
          <w:tab w:val="right" w:leader="dot" w:pos="8490"/>
        </w:tabs>
        <w:spacing w:after="100" w:line="276" w:lineRule="auto"/>
        <w:ind w:left="210"/>
        <w:rPr>
          <w:rStyle w:val="Lienhypertexte"/>
          <w:rFonts w:ascii="Calibri" w:eastAsia="Calibri" w:hAnsi="Calibri"/>
          <w:noProof w:val="0"/>
          <w:color w:val="auto"/>
          <w:sz w:val="21"/>
          <w:lang w:val="fr-BE"/>
        </w:rPr>
      </w:pPr>
      <w:hyperlink w:anchor="_Toc2140252546">
        <w:r w:rsidRPr="008513B2">
          <w:rPr>
            <w:rStyle w:val="Lienhypertexte"/>
            <w:rFonts w:ascii="Calibri" w:eastAsia="Calibri" w:hAnsi="Calibri"/>
            <w:noProof w:val="0"/>
            <w:color w:val="auto"/>
            <w:sz w:val="21"/>
            <w:szCs w:val="22"/>
            <w:lang w:val="fr-BE"/>
          </w:rPr>
          <w:t>1.7.17</w:t>
        </w:r>
        <w:r w:rsidR="00E02105" w:rsidRPr="008513B2">
          <w:rPr>
            <w:rStyle w:val="Lienhypertexte"/>
            <w:rFonts w:ascii="Calibri" w:eastAsia="Calibri" w:hAnsi="Calibri"/>
            <w:noProof w:val="0"/>
            <w:color w:val="auto"/>
            <w:sz w:val="21"/>
            <w:szCs w:val="22"/>
            <w:lang w:val="fr-BE"/>
          </w:rPr>
          <w:tab/>
        </w:r>
        <w:r w:rsidRPr="008513B2">
          <w:rPr>
            <w:rStyle w:val="Lienhypertexte"/>
            <w:rFonts w:ascii="Calibri" w:eastAsia="Calibri" w:hAnsi="Calibri"/>
            <w:noProof w:val="0"/>
            <w:color w:val="auto"/>
            <w:sz w:val="21"/>
            <w:szCs w:val="22"/>
            <w:lang w:val="fr-BE"/>
          </w:rPr>
          <w:t>Moyens d’action du Pouvoir Adjudicateur (art. 44-51 et 85-88)</w:t>
        </w:r>
        <w:r w:rsidR="00E02105" w:rsidRPr="008513B2">
          <w:rPr>
            <w:rStyle w:val="Lienhypertexte"/>
            <w:rFonts w:ascii="Calibri" w:eastAsia="Calibri" w:hAnsi="Calibri"/>
            <w:noProof w:val="0"/>
            <w:color w:val="auto"/>
            <w:sz w:val="21"/>
            <w:szCs w:val="22"/>
            <w:lang w:val="fr-BE"/>
          </w:rPr>
          <w:tab/>
        </w:r>
        <w:r w:rsidR="00E02105" w:rsidRPr="008513B2">
          <w:rPr>
            <w:rStyle w:val="Lienhypertexte"/>
            <w:rFonts w:ascii="Calibri" w:eastAsia="Calibri" w:hAnsi="Calibri"/>
            <w:noProof w:val="0"/>
            <w:color w:val="auto"/>
            <w:sz w:val="21"/>
            <w:szCs w:val="22"/>
            <w:lang w:val="fr-BE"/>
          </w:rPr>
          <w:fldChar w:fldCharType="begin"/>
        </w:r>
        <w:r w:rsidR="00E02105" w:rsidRPr="008513B2">
          <w:rPr>
            <w:rStyle w:val="Lienhypertexte"/>
            <w:rFonts w:ascii="Calibri" w:eastAsia="Calibri" w:hAnsi="Calibri"/>
            <w:noProof w:val="0"/>
            <w:color w:val="auto"/>
            <w:sz w:val="21"/>
            <w:szCs w:val="22"/>
            <w:lang w:val="fr-BE"/>
          </w:rPr>
          <w:instrText>PAGEREF _Toc2140252546 \h</w:instrText>
        </w:r>
        <w:r w:rsidR="00E02105" w:rsidRPr="008513B2">
          <w:rPr>
            <w:rStyle w:val="Lienhypertexte"/>
            <w:rFonts w:ascii="Calibri" w:eastAsia="Calibri" w:hAnsi="Calibri"/>
            <w:noProof w:val="0"/>
            <w:color w:val="auto"/>
            <w:sz w:val="21"/>
            <w:szCs w:val="22"/>
            <w:lang w:val="fr-BE"/>
          </w:rPr>
        </w:r>
        <w:r w:rsidR="00E02105" w:rsidRPr="008513B2">
          <w:rPr>
            <w:rStyle w:val="Lienhypertexte"/>
            <w:rFonts w:ascii="Calibri" w:eastAsia="Calibri" w:hAnsi="Calibri"/>
            <w:noProof w:val="0"/>
            <w:color w:val="auto"/>
            <w:sz w:val="21"/>
            <w:szCs w:val="22"/>
            <w:lang w:val="fr-BE"/>
          </w:rPr>
          <w:fldChar w:fldCharType="separate"/>
        </w:r>
        <w:r w:rsidR="00B6093D">
          <w:rPr>
            <w:rStyle w:val="Lienhypertexte"/>
            <w:rFonts w:ascii="Calibri" w:eastAsia="Calibri" w:hAnsi="Calibri"/>
            <w:color w:val="auto"/>
            <w:sz w:val="21"/>
            <w:szCs w:val="22"/>
            <w:lang w:val="fr-BE"/>
          </w:rPr>
          <w:t>34</w:t>
        </w:r>
        <w:r w:rsidR="00E02105" w:rsidRPr="008513B2">
          <w:rPr>
            <w:rStyle w:val="Lienhypertexte"/>
            <w:rFonts w:ascii="Calibri" w:eastAsia="Calibri" w:hAnsi="Calibri"/>
            <w:noProof w:val="0"/>
            <w:color w:val="auto"/>
            <w:sz w:val="21"/>
            <w:szCs w:val="22"/>
            <w:lang w:val="fr-BE"/>
          </w:rPr>
          <w:fldChar w:fldCharType="end"/>
        </w:r>
      </w:hyperlink>
    </w:p>
    <w:p w14:paraId="16216AC4" w14:textId="2E213636" w:rsidR="00A03875" w:rsidRPr="008513B2" w:rsidRDefault="17079118" w:rsidP="008513B2">
      <w:pPr>
        <w:pStyle w:val="TM3"/>
        <w:tabs>
          <w:tab w:val="clear" w:pos="851"/>
          <w:tab w:val="clear" w:pos="9060"/>
          <w:tab w:val="left" w:pos="879"/>
          <w:tab w:val="left" w:pos="1050"/>
          <w:tab w:val="right" w:leader="dot" w:pos="8490"/>
        </w:tabs>
        <w:spacing w:after="100" w:line="276" w:lineRule="auto"/>
        <w:ind w:left="210"/>
        <w:rPr>
          <w:rStyle w:val="Lienhypertexte"/>
          <w:rFonts w:ascii="Calibri" w:eastAsia="Calibri" w:hAnsi="Calibri"/>
          <w:noProof w:val="0"/>
          <w:color w:val="auto"/>
          <w:sz w:val="21"/>
          <w:lang w:val="fr-BE"/>
        </w:rPr>
      </w:pPr>
      <w:hyperlink w:anchor="_Toc520658044">
        <w:r w:rsidRPr="008513B2">
          <w:rPr>
            <w:rStyle w:val="Lienhypertexte"/>
            <w:rFonts w:ascii="Calibri" w:eastAsia="Calibri" w:hAnsi="Calibri"/>
            <w:noProof w:val="0"/>
            <w:color w:val="auto"/>
            <w:sz w:val="21"/>
            <w:szCs w:val="22"/>
            <w:lang w:val="fr-BE"/>
          </w:rPr>
          <w:t>1.7.18</w:t>
        </w:r>
        <w:r w:rsidR="00E02105" w:rsidRPr="008513B2">
          <w:rPr>
            <w:rStyle w:val="Lienhypertexte"/>
            <w:rFonts w:ascii="Calibri" w:eastAsia="Calibri" w:hAnsi="Calibri"/>
            <w:noProof w:val="0"/>
            <w:color w:val="auto"/>
            <w:sz w:val="21"/>
            <w:szCs w:val="22"/>
            <w:lang w:val="fr-BE"/>
          </w:rPr>
          <w:tab/>
        </w:r>
        <w:r w:rsidRPr="008513B2">
          <w:rPr>
            <w:rStyle w:val="Lienhypertexte"/>
            <w:rFonts w:ascii="Calibri" w:eastAsia="Calibri" w:hAnsi="Calibri"/>
            <w:noProof w:val="0"/>
            <w:color w:val="auto"/>
            <w:sz w:val="21"/>
            <w:szCs w:val="22"/>
            <w:lang w:val="fr-BE"/>
          </w:rPr>
          <w:t>Réceptions, garantie et fin du marché (art. 64-65 et 91-92)</w:t>
        </w:r>
        <w:r w:rsidR="00E02105" w:rsidRPr="008513B2">
          <w:rPr>
            <w:rStyle w:val="Lienhypertexte"/>
            <w:rFonts w:ascii="Calibri" w:eastAsia="Calibri" w:hAnsi="Calibri"/>
            <w:noProof w:val="0"/>
            <w:color w:val="auto"/>
            <w:sz w:val="21"/>
            <w:szCs w:val="22"/>
            <w:lang w:val="fr-BE"/>
          </w:rPr>
          <w:tab/>
        </w:r>
        <w:r w:rsidR="00E02105" w:rsidRPr="008513B2">
          <w:rPr>
            <w:rStyle w:val="Lienhypertexte"/>
            <w:rFonts w:ascii="Calibri" w:eastAsia="Calibri" w:hAnsi="Calibri"/>
            <w:noProof w:val="0"/>
            <w:color w:val="auto"/>
            <w:sz w:val="21"/>
            <w:szCs w:val="22"/>
            <w:lang w:val="fr-BE"/>
          </w:rPr>
          <w:fldChar w:fldCharType="begin"/>
        </w:r>
        <w:r w:rsidR="00E02105" w:rsidRPr="008513B2">
          <w:rPr>
            <w:rStyle w:val="Lienhypertexte"/>
            <w:rFonts w:ascii="Calibri" w:eastAsia="Calibri" w:hAnsi="Calibri"/>
            <w:noProof w:val="0"/>
            <w:color w:val="auto"/>
            <w:sz w:val="21"/>
            <w:szCs w:val="22"/>
            <w:lang w:val="fr-BE"/>
          </w:rPr>
          <w:instrText>PAGEREF _Toc520658044 \h</w:instrText>
        </w:r>
        <w:r w:rsidR="00E02105" w:rsidRPr="008513B2">
          <w:rPr>
            <w:rStyle w:val="Lienhypertexte"/>
            <w:rFonts w:ascii="Calibri" w:eastAsia="Calibri" w:hAnsi="Calibri"/>
            <w:noProof w:val="0"/>
            <w:color w:val="auto"/>
            <w:sz w:val="21"/>
            <w:szCs w:val="22"/>
            <w:lang w:val="fr-BE"/>
          </w:rPr>
        </w:r>
        <w:r w:rsidR="00E02105" w:rsidRPr="008513B2">
          <w:rPr>
            <w:rStyle w:val="Lienhypertexte"/>
            <w:rFonts w:ascii="Calibri" w:eastAsia="Calibri" w:hAnsi="Calibri"/>
            <w:noProof w:val="0"/>
            <w:color w:val="auto"/>
            <w:sz w:val="21"/>
            <w:szCs w:val="22"/>
            <w:lang w:val="fr-BE"/>
          </w:rPr>
          <w:fldChar w:fldCharType="separate"/>
        </w:r>
        <w:r w:rsidR="00B6093D">
          <w:rPr>
            <w:rStyle w:val="Lienhypertexte"/>
            <w:rFonts w:ascii="Calibri" w:eastAsia="Calibri" w:hAnsi="Calibri"/>
            <w:color w:val="auto"/>
            <w:sz w:val="21"/>
            <w:szCs w:val="22"/>
            <w:lang w:val="fr-BE"/>
          </w:rPr>
          <w:t>37</w:t>
        </w:r>
        <w:r w:rsidR="00E02105" w:rsidRPr="008513B2">
          <w:rPr>
            <w:rStyle w:val="Lienhypertexte"/>
            <w:rFonts w:ascii="Calibri" w:eastAsia="Calibri" w:hAnsi="Calibri"/>
            <w:noProof w:val="0"/>
            <w:color w:val="auto"/>
            <w:sz w:val="21"/>
            <w:szCs w:val="22"/>
            <w:lang w:val="fr-BE"/>
          </w:rPr>
          <w:fldChar w:fldCharType="end"/>
        </w:r>
      </w:hyperlink>
    </w:p>
    <w:p w14:paraId="1B099E1F" w14:textId="4B297D9F" w:rsidR="00A03875" w:rsidRPr="008513B2" w:rsidRDefault="17079118" w:rsidP="008513B2">
      <w:pPr>
        <w:pStyle w:val="TM3"/>
        <w:tabs>
          <w:tab w:val="clear" w:pos="851"/>
          <w:tab w:val="clear" w:pos="9060"/>
          <w:tab w:val="left" w:pos="879"/>
          <w:tab w:val="left" w:pos="1050"/>
          <w:tab w:val="right" w:leader="dot" w:pos="8490"/>
        </w:tabs>
        <w:spacing w:after="100" w:line="276" w:lineRule="auto"/>
        <w:ind w:left="210"/>
        <w:rPr>
          <w:rStyle w:val="Lienhypertexte"/>
          <w:rFonts w:ascii="Calibri" w:eastAsia="Calibri" w:hAnsi="Calibri"/>
          <w:noProof w:val="0"/>
          <w:color w:val="auto"/>
          <w:sz w:val="21"/>
          <w:lang w:val="fr-BE"/>
        </w:rPr>
      </w:pPr>
      <w:hyperlink w:anchor="_Toc1173874994">
        <w:r w:rsidRPr="008513B2">
          <w:rPr>
            <w:rStyle w:val="Lienhypertexte"/>
            <w:rFonts w:ascii="Calibri" w:eastAsia="Calibri" w:hAnsi="Calibri"/>
            <w:noProof w:val="0"/>
            <w:color w:val="auto"/>
            <w:sz w:val="21"/>
            <w:szCs w:val="22"/>
            <w:lang w:val="fr-BE"/>
          </w:rPr>
          <w:t>1.7.19</w:t>
        </w:r>
        <w:r w:rsidR="00E02105" w:rsidRPr="008513B2">
          <w:rPr>
            <w:rStyle w:val="Lienhypertexte"/>
            <w:rFonts w:ascii="Calibri" w:eastAsia="Calibri" w:hAnsi="Calibri"/>
            <w:noProof w:val="0"/>
            <w:color w:val="auto"/>
            <w:sz w:val="21"/>
            <w:szCs w:val="22"/>
            <w:lang w:val="fr-BE"/>
          </w:rPr>
          <w:tab/>
        </w:r>
        <w:r w:rsidRPr="008513B2">
          <w:rPr>
            <w:rStyle w:val="Lienhypertexte"/>
            <w:rFonts w:ascii="Calibri" w:eastAsia="Calibri" w:hAnsi="Calibri"/>
            <w:noProof w:val="0"/>
            <w:color w:val="auto"/>
            <w:sz w:val="21"/>
            <w:szCs w:val="22"/>
            <w:lang w:val="fr-BE"/>
          </w:rPr>
          <w:t>Prix du marché en cas de retard d’exécution (art 94)</w:t>
        </w:r>
        <w:r w:rsidR="00E02105" w:rsidRPr="008513B2">
          <w:rPr>
            <w:rStyle w:val="Lienhypertexte"/>
            <w:rFonts w:ascii="Calibri" w:eastAsia="Calibri" w:hAnsi="Calibri"/>
            <w:noProof w:val="0"/>
            <w:color w:val="auto"/>
            <w:sz w:val="21"/>
            <w:szCs w:val="22"/>
            <w:lang w:val="fr-BE"/>
          </w:rPr>
          <w:tab/>
        </w:r>
        <w:r w:rsidR="00E02105" w:rsidRPr="008513B2">
          <w:rPr>
            <w:rStyle w:val="Lienhypertexte"/>
            <w:rFonts w:ascii="Calibri" w:eastAsia="Calibri" w:hAnsi="Calibri"/>
            <w:noProof w:val="0"/>
            <w:color w:val="auto"/>
            <w:sz w:val="21"/>
            <w:szCs w:val="22"/>
            <w:lang w:val="fr-BE"/>
          </w:rPr>
          <w:fldChar w:fldCharType="begin"/>
        </w:r>
        <w:r w:rsidR="00E02105" w:rsidRPr="008513B2">
          <w:rPr>
            <w:rStyle w:val="Lienhypertexte"/>
            <w:rFonts w:ascii="Calibri" w:eastAsia="Calibri" w:hAnsi="Calibri"/>
            <w:noProof w:val="0"/>
            <w:color w:val="auto"/>
            <w:sz w:val="21"/>
            <w:szCs w:val="22"/>
            <w:lang w:val="fr-BE"/>
          </w:rPr>
          <w:instrText>PAGEREF _Toc1173874994 \h</w:instrText>
        </w:r>
        <w:r w:rsidR="00E02105" w:rsidRPr="008513B2">
          <w:rPr>
            <w:rStyle w:val="Lienhypertexte"/>
            <w:rFonts w:ascii="Calibri" w:eastAsia="Calibri" w:hAnsi="Calibri"/>
            <w:noProof w:val="0"/>
            <w:color w:val="auto"/>
            <w:sz w:val="21"/>
            <w:szCs w:val="22"/>
            <w:lang w:val="fr-BE"/>
          </w:rPr>
        </w:r>
        <w:r w:rsidR="00E02105" w:rsidRPr="008513B2">
          <w:rPr>
            <w:rStyle w:val="Lienhypertexte"/>
            <w:rFonts w:ascii="Calibri" w:eastAsia="Calibri" w:hAnsi="Calibri"/>
            <w:noProof w:val="0"/>
            <w:color w:val="auto"/>
            <w:sz w:val="21"/>
            <w:szCs w:val="22"/>
            <w:lang w:val="fr-BE"/>
          </w:rPr>
          <w:fldChar w:fldCharType="separate"/>
        </w:r>
        <w:r w:rsidR="00B6093D">
          <w:rPr>
            <w:rStyle w:val="Lienhypertexte"/>
            <w:rFonts w:ascii="Calibri" w:eastAsia="Calibri" w:hAnsi="Calibri"/>
            <w:b/>
            <w:bCs/>
            <w:color w:val="auto"/>
            <w:sz w:val="21"/>
            <w:szCs w:val="22"/>
            <w:lang w:val="fr-FR"/>
          </w:rPr>
          <w:t>Erreur ! Signet non défini.</w:t>
        </w:r>
        <w:r w:rsidR="00E02105" w:rsidRPr="008513B2">
          <w:rPr>
            <w:rStyle w:val="Lienhypertexte"/>
            <w:rFonts w:ascii="Calibri" w:eastAsia="Calibri" w:hAnsi="Calibri"/>
            <w:noProof w:val="0"/>
            <w:color w:val="auto"/>
            <w:sz w:val="21"/>
            <w:szCs w:val="22"/>
            <w:lang w:val="fr-BE"/>
          </w:rPr>
          <w:fldChar w:fldCharType="end"/>
        </w:r>
      </w:hyperlink>
    </w:p>
    <w:p w14:paraId="5B03D896" w14:textId="11C52BF5" w:rsidR="00A03875" w:rsidRPr="008513B2" w:rsidRDefault="17079118" w:rsidP="008513B2">
      <w:pPr>
        <w:pStyle w:val="TM3"/>
        <w:tabs>
          <w:tab w:val="clear" w:pos="851"/>
          <w:tab w:val="clear" w:pos="9060"/>
          <w:tab w:val="left" w:pos="879"/>
          <w:tab w:val="left" w:pos="1050"/>
          <w:tab w:val="right" w:leader="dot" w:pos="8490"/>
        </w:tabs>
        <w:spacing w:after="100" w:line="276" w:lineRule="auto"/>
        <w:ind w:left="210"/>
        <w:rPr>
          <w:rStyle w:val="Lienhypertexte"/>
          <w:rFonts w:ascii="Calibri" w:eastAsia="Calibri" w:hAnsi="Calibri"/>
          <w:noProof w:val="0"/>
          <w:color w:val="auto"/>
          <w:sz w:val="21"/>
          <w:lang w:val="fr-BE"/>
        </w:rPr>
      </w:pPr>
      <w:hyperlink w:anchor="_Toc1096056244">
        <w:r w:rsidRPr="008513B2">
          <w:rPr>
            <w:rStyle w:val="Lienhypertexte"/>
            <w:rFonts w:ascii="Calibri" w:eastAsia="Calibri" w:hAnsi="Calibri"/>
            <w:noProof w:val="0"/>
            <w:color w:val="auto"/>
            <w:sz w:val="21"/>
            <w:szCs w:val="22"/>
            <w:lang w:val="fr-BE"/>
          </w:rPr>
          <w:t>1.7.20</w:t>
        </w:r>
        <w:r w:rsidR="00E02105" w:rsidRPr="008513B2">
          <w:rPr>
            <w:rStyle w:val="Lienhypertexte"/>
            <w:rFonts w:ascii="Calibri" w:eastAsia="Calibri" w:hAnsi="Calibri"/>
            <w:noProof w:val="0"/>
            <w:color w:val="auto"/>
            <w:sz w:val="21"/>
            <w:szCs w:val="22"/>
            <w:lang w:val="fr-BE"/>
          </w:rPr>
          <w:tab/>
        </w:r>
        <w:r w:rsidRPr="008513B2">
          <w:rPr>
            <w:rStyle w:val="Lienhypertexte"/>
            <w:rFonts w:ascii="Calibri" w:eastAsia="Calibri" w:hAnsi="Calibri"/>
            <w:noProof w:val="0"/>
            <w:color w:val="auto"/>
            <w:sz w:val="21"/>
            <w:szCs w:val="22"/>
            <w:lang w:val="fr-BE"/>
          </w:rPr>
          <w:t>Facturation et paiement des travaux (art. 66 e.s.  et 95)</w:t>
        </w:r>
        <w:r w:rsidR="00E02105" w:rsidRPr="008513B2">
          <w:rPr>
            <w:rStyle w:val="Lienhypertexte"/>
            <w:rFonts w:ascii="Calibri" w:eastAsia="Calibri" w:hAnsi="Calibri"/>
            <w:noProof w:val="0"/>
            <w:color w:val="auto"/>
            <w:sz w:val="21"/>
            <w:szCs w:val="22"/>
            <w:lang w:val="fr-BE"/>
          </w:rPr>
          <w:tab/>
        </w:r>
        <w:r w:rsidR="00E02105" w:rsidRPr="008513B2">
          <w:rPr>
            <w:rStyle w:val="Lienhypertexte"/>
            <w:rFonts w:ascii="Calibri" w:eastAsia="Calibri" w:hAnsi="Calibri"/>
            <w:noProof w:val="0"/>
            <w:color w:val="auto"/>
            <w:sz w:val="21"/>
            <w:szCs w:val="22"/>
            <w:lang w:val="fr-BE"/>
          </w:rPr>
          <w:fldChar w:fldCharType="begin"/>
        </w:r>
        <w:r w:rsidR="00E02105" w:rsidRPr="008513B2">
          <w:rPr>
            <w:rStyle w:val="Lienhypertexte"/>
            <w:rFonts w:ascii="Calibri" w:eastAsia="Calibri" w:hAnsi="Calibri"/>
            <w:noProof w:val="0"/>
            <w:color w:val="auto"/>
            <w:sz w:val="21"/>
            <w:szCs w:val="22"/>
            <w:lang w:val="fr-BE"/>
          </w:rPr>
          <w:instrText>PAGEREF _Toc1096056244 \h</w:instrText>
        </w:r>
        <w:r w:rsidR="00E02105" w:rsidRPr="008513B2">
          <w:rPr>
            <w:rStyle w:val="Lienhypertexte"/>
            <w:rFonts w:ascii="Calibri" w:eastAsia="Calibri" w:hAnsi="Calibri"/>
            <w:noProof w:val="0"/>
            <w:color w:val="auto"/>
            <w:sz w:val="21"/>
            <w:szCs w:val="22"/>
            <w:lang w:val="fr-BE"/>
          </w:rPr>
        </w:r>
        <w:r w:rsidR="00E02105" w:rsidRPr="008513B2">
          <w:rPr>
            <w:rStyle w:val="Lienhypertexte"/>
            <w:rFonts w:ascii="Calibri" w:eastAsia="Calibri" w:hAnsi="Calibri"/>
            <w:noProof w:val="0"/>
            <w:color w:val="auto"/>
            <w:sz w:val="21"/>
            <w:szCs w:val="22"/>
            <w:lang w:val="fr-BE"/>
          </w:rPr>
          <w:fldChar w:fldCharType="separate"/>
        </w:r>
        <w:r w:rsidR="00B6093D">
          <w:rPr>
            <w:rStyle w:val="Lienhypertexte"/>
            <w:rFonts w:ascii="Calibri" w:eastAsia="Calibri" w:hAnsi="Calibri"/>
            <w:color w:val="auto"/>
            <w:sz w:val="21"/>
            <w:szCs w:val="22"/>
            <w:lang w:val="fr-BE"/>
          </w:rPr>
          <w:t>39</w:t>
        </w:r>
        <w:r w:rsidR="00E02105" w:rsidRPr="008513B2">
          <w:rPr>
            <w:rStyle w:val="Lienhypertexte"/>
            <w:rFonts w:ascii="Calibri" w:eastAsia="Calibri" w:hAnsi="Calibri"/>
            <w:noProof w:val="0"/>
            <w:color w:val="auto"/>
            <w:sz w:val="21"/>
            <w:szCs w:val="22"/>
            <w:lang w:val="fr-BE"/>
          </w:rPr>
          <w:fldChar w:fldCharType="end"/>
        </w:r>
      </w:hyperlink>
    </w:p>
    <w:p w14:paraId="3D98DDB7" w14:textId="54341EC2" w:rsidR="00A03875" w:rsidRPr="008513B2" w:rsidRDefault="17079118" w:rsidP="008513B2">
      <w:pPr>
        <w:pStyle w:val="TM3"/>
        <w:tabs>
          <w:tab w:val="clear" w:pos="851"/>
          <w:tab w:val="clear" w:pos="9060"/>
          <w:tab w:val="left" w:pos="879"/>
          <w:tab w:val="left" w:pos="1050"/>
          <w:tab w:val="right" w:leader="dot" w:pos="8490"/>
        </w:tabs>
        <w:spacing w:after="100" w:line="276" w:lineRule="auto"/>
        <w:ind w:left="210"/>
        <w:rPr>
          <w:rStyle w:val="Lienhypertexte"/>
          <w:rFonts w:ascii="Calibri" w:eastAsia="Calibri" w:hAnsi="Calibri"/>
          <w:noProof w:val="0"/>
          <w:color w:val="auto"/>
          <w:sz w:val="21"/>
          <w:lang w:val="fr-BE"/>
        </w:rPr>
      </w:pPr>
      <w:hyperlink w:anchor="_Toc778423816">
        <w:r w:rsidRPr="008513B2">
          <w:rPr>
            <w:rStyle w:val="Lienhypertexte"/>
            <w:rFonts w:ascii="Calibri" w:eastAsia="Calibri" w:hAnsi="Calibri"/>
            <w:noProof w:val="0"/>
            <w:color w:val="auto"/>
            <w:sz w:val="21"/>
            <w:szCs w:val="22"/>
            <w:lang w:val="fr-BE"/>
          </w:rPr>
          <w:t>1.7.21</w:t>
        </w:r>
        <w:r w:rsidR="00E02105" w:rsidRPr="008513B2">
          <w:rPr>
            <w:rStyle w:val="Lienhypertexte"/>
            <w:rFonts w:ascii="Calibri" w:eastAsia="Calibri" w:hAnsi="Calibri"/>
            <w:noProof w:val="0"/>
            <w:color w:val="auto"/>
            <w:sz w:val="21"/>
            <w:szCs w:val="22"/>
            <w:lang w:val="fr-BE"/>
          </w:rPr>
          <w:tab/>
        </w:r>
        <w:r w:rsidRPr="008513B2">
          <w:rPr>
            <w:rStyle w:val="Lienhypertexte"/>
            <w:rFonts w:ascii="Calibri" w:eastAsia="Calibri" w:hAnsi="Calibri"/>
            <w:noProof w:val="0"/>
            <w:color w:val="auto"/>
            <w:sz w:val="21"/>
            <w:szCs w:val="22"/>
            <w:lang w:val="fr-BE"/>
          </w:rPr>
          <w:t>Litiges (art. 73)</w:t>
        </w:r>
        <w:r w:rsidR="00E02105" w:rsidRPr="008513B2">
          <w:rPr>
            <w:rStyle w:val="Lienhypertexte"/>
            <w:rFonts w:ascii="Calibri" w:eastAsia="Calibri" w:hAnsi="Calibri"/>
            <w:noProof w:val="0"/>
            <w:color w:val="auto"/>
            <w:sz w:val="21"/>
            <w:szCs w:val="22"/>
            <w:lang w:val="fr-BE"/>
          </w:rPr>
          <w:tab/>
        </w:r>
        <w:r w:rsidR="00E02105" w:rsidRPr="008513B2">
          <w:rPr>
            <w:rStyle w:val="Lienhypertexte"/>
            <w:rFonts w:ascii="Calibri" w:eastAsia="Calibri" w:hAnsi="Calibri"/>
            <w:noProof w:val="0"/>
            <w:color w:val="auto"/>
            <w:sz w:val="21"/>
            <w:szCs w:val="22"/>
            <w:lang w:val="fr-BE"/>
          </w:rPr>
          <w:fldChar w:fldCharType="begin"/>
        </w:r>
        <w:r w:rsidR="00E02105" w:rsidRPr="008513B2">
          <w:rPr>
            <w:rStyle w:val="Lienhypertexte"/>
            <w:rFonts w:ascii="Calibri" w:eastAsia="Calibri" w:hAnsi="Calibri"/>
            <w:noProof w:val="0"/>
            <w:color w:val="auto"/>
            <w:sz w:val="21"/>
            <w:szCs w:val="22"/>
            <w:lang w:val="fr-BE"/>
          </w:rPr>
          <w:instrText>PAGEREF _Toc778423816 \h</w:instrText>
        </w:r>
        <w:r w:rsidR="00E02105" w:rsidRPr="008513B2">
          <w:rPr>
            <w:rStyle w:val="Lienhypertexte"/>
            <w:rFonts w:ascii="Calibri" w:eastAsia="Calibri" w:hAnsi="Calibri"/>
            <w:noProof w:val="0"/>
            <w:color w:val="auto"/>
            <w:sz w:val="21"/>
            <w:szCs w:val="22"/>
            <w:lang w:val="fr-BE"/>
          </w:rPr>
        </w:r>
        <w:r w:rsidR="00E02105" w:rsidRPr="008513B2">
          <w:rPr>
            <w:rStyle w:val="Lienhypertexte"/>
            <w:rFonts w:ascii="Calibri" w:eastAsia="Calibri" w:hAnsi="Calibri"/>
            <w:noProof w:val="0"/>
            <w:color w:val="auto"/>
            <w:sz w:val="21"/>
            <w:szCs w:val="22"/>
            <w:lang w:val="fr-BE"/>
          </w:rPr>
          <w:fldChar w:fldCharType="separate"/>
        </w:r>
        <w:r w:rsidR="00B6093D">
          <w:rPr>
            <w:rStyle w:val="Lienhypertexte"/>
            <w:rFonts w:ascii="Calibri" w:eastAsia="Calibri" w:hAnsi="Calibri"/>
            <w:color w:val="auto"/>
            <w:sz w:val="21"/>
            <w:szCs w:val="22"/>
            <w:lang w:val="fr-BE"/>
          </w:rPr>
          <w:t>40</w:t>
        </w:r>
        <w:r w:rsidR="00E02105" w:rsidRPr="008513B2">
          <w:rPr>
            <w:rStyle w:val="Lienhypertexte"/>
            <w:rFonts w:ascii="Calibri" w:eastAsia="Calibri" w:hAnsi="Calibri"/>
            <w:noProof w:val="0"/>
            <w:color w:val="auto"/>
            <w:sz w:val="21"/>
            <w:szCs w:val="22"/>
            <w:lang w:val="fr-BE"/>
          </w:rPr>
          <w:fldChar w:fldCharType="end"/>
        </w:r>
      </w:hyperlink>
    </w:p>
    <w:p w14:paraId="2C7E8C8C" w14:textId="6E8CE0A0" w:rsidR="00A03875" w:rsidRPr="008513B2" w:rsidRDefault="17079118" w:rsidP="008513B2">
      <w:pPr>
        <w:pStyle w:val="TM3"/>
        <w:tabs>
          <w:tab w:val="clear" w:pos="851"/>
          <w:tab w:val="clear" w:pos="9060"/>
          <w:tab w:val="left" w:pos="879"/>
          <w:tab w:val="left" w:pos="1050"/>
          <w:tab w:val="right" w:leader="dot" w:pos="8490"/>
        </w:tabs>
        <w:spacing w:after="100" w:line="276" w:lineRule="auto"/>
        <w:ind w:left="210"/>
        <w:rPr>
          <w:rStyle w:val="Lienhypertexte"/>
          <w:rFonts w:ascii="Calibri" w:eastAsia="Calibri" w:hAnsi="Calibri"/>
          <w:noProof w:val="0"/>
          <w:color w:val="auto"/>
          <w:sz w:val="21"/>
          <w:lang w:val="fr-BE"/>
        </w:rPr>
      </w:pPr>
      <w:hyperlink w:anchor="_Toc1065997711">
        <w:r w:rsidRPr="008513B2">
          <w:rPr>
            <w:rStyle w:val="Lienhypertexte"/>
            <w:rFonts w:ascii="Calibri" w:eastAsia="Calibri" w:hAnsi="Calibri"/>
            <w:noProof w:val="0"/>
            <w:color w:val="auto"/>
            <w:sz w:val="21"/>
            <w:szCs w:val="22"/>
            <w:lang w:val="fr-BE"/>
          </w:rPr>
          <w:t>2</w:t>
        </w:r>
        <w:r w:rsidR="00E02105" w:rsidRPr="008513B2">
          <w:rPr>
            <w:rStyle w:val="Lienhypertexte"/>
            <w:rFonts w:ascii="Calibri" w:eastAsia="Calibri" w:hAnsi="Calibri"/>
            <w:noProof w:val="0"/>
            <w:color w:val="auto"/>
            <w:sz w:val="21"/>
            <w:szCs w:val="22"/>
            <w:lang w:val="fr-BE"/>
          </w:rPr>
          <w:tab/>
        </w:r>
        <w:r w:rsidRPr="008513B2">
          <w:rPr>
            <w:rStyle w:val="Lienhypertexte"/>
            <w:rFonts w:ascii="Calibri" w:eastAsia="Calibri" w:hAnsi="Calibri"/>
            <w:noProof w:val="0"/>
            <w:color w:val="auto"/>
            <w:sz w:val="21"/>
            <w:szCs w:val="22"/>
            <w:lang w:val="fr-BE"/>
          </w:rPr>
          <w:t>Termes de références</w:t>
        </w:r>
        <w:r w:rsidR="00E02105" w:rsidRPr="008513B2">
          <w:rPr>
            <w:rStyle w:val="Lienhypertexte"/>
            <w:rFonts w:ascii="Calibri" w:eastAsia="Calibri" w:hAnsi="Calibri"/>
            <w:noProof w:val="0"/>
            <w:color w:val="auto"/>
            <w:sz w:val="21"/>
            <w:szCs w:val="22"/>
            <w:lang w:val="fr-BE"/>
          </w:rPr>
          <w:tab/>
        </w:r>
        <w:r w:rsidR="00E02105" w:rsidRPr="008513B2">
          <w:rPr>
            <w:rStyle w:val="Lienhypertexte"/>
            <w:rFonts w:ascii="Calibri" w:eastAsia="Calibri" w:hAnsi="Calibri"/>
            <w:noProof w:val="0"/>
            <w:color w:val="auto"/>
            <w:sz w:val="21"/>
            <w:szCs w:val="22"/>
            <w:lang w:val="fr-BE"/>
          </w:rPr>
          <w:fldChar w:fldCharType="begin"/>
        </w:r>
        <w:r w:rsidR="00E02105" w:rsidRPr="008513B2">
          <w:rPr>
            <w:rStyle w:val="Lienhypertexte"/>
            <w:rFonts w:ascii="Calibri" w:eastAsia="Calibri" w:hAnsi="Calibri"/>
            <w:noProof w:val="0"/>
            <w:color w:val="auto"/>
            <w:sz w:val="21"/>
            <w:szCs w:val="22"/>
            <w:lang w:val="fr-BE"/>
          </w:rPr>
          <w:instrText>PAGEREF _Toc1065997711 \h</w:instrText>
        </w:r>
        <w:r w:rsidR="00E02105" w:rsidRPr="008513B2">
          <w:rPr>
            <w:rStyle w:val="Lienhypertexte"/>
            <w:rFonts w:ascii="Calibri" w:eastAsia="Calibri" w:hAnsi="Calibri"/>
            <w:noProof w:val="0"/>
            <w:color w:val="auto"/>
            <w:sz w:val="21"/>
            <w:szCs w:val="22"/>
            <w:lang w:val="fr-BE"/>
          </w:rPr>
        </w:r>
        <w:r w:rsidR="00E02105" w:rsidRPr="008513B2">
          <w:rPr>
            <w:rStyle w:val="Lienhypertexte"/>
            <w:rFonts w:ascii="Calibri" w:eastAsia="Calibri" w:hAnsi="Calibri"/>
            <w:noProof w:val="0"/>
            <w:color w:val="auto"/>
            <w:sz w:val="21"/>
            <w:szCs w:val="22"/>
            <w:lang w:val="fr-BE"/>
          </w:rPr>
          <w:fldChar w:fldCharType="separate"/>
        </w:r>
        <w:r w:rsidR="00B6093D">
          <w:rPr>
            <w:rStyle w:val="Lienhypertexte"/>
            <w:rFonts w:ascii="Calibri" w:eastAsia="Calibri" w:hAnsi="Calibri"/>
            <w:color w:val="auto"/>
            <w:sz w:val="21"/>
            <w:szCs w:val="22"/>
            <w:lang w:val="fr-BE"/>
          </w:rPr>
          <w:t>41</w:t>
        </w:r>
        <w:r w:rsidR="00E02105" w:rsidRPr="008513B2">
          <w:rPr>
            <w:rStyle w:val="Lienhypertexte"/>
            <w:rFonts w:ascii="Calibri" w:eastAsia="Calibri" w:hAnsi="Calibri"/>
            <w:noProof w:val="0"/>
            <w:color w:val="auto"/>
            <w:sz w:val="21"/>
            <w:szCs w:val="22"/>
            <w:lang w:val="fr-BE"/>
          </w:rPr>
          <w:fldChar w:fldCharType="end"/>
        </w:r>
      </w:hyperlink>
    </w:p>
    <w:p w14:paraId="0DE2B340" w14:textId="2D924666" w:rsidR="00A03875" w:rsidRPr="008513B2" w:rsidRDefault="17079118" w:rsidP="008513B2">
      <w:pPr>
        <w:pStyle w:val="TM3"/>
        <w:tabs>
          <w:tab w:val="clear" w:pos="851"/>
          <w:tab w:val="clear" w:pos="9060"/>
          <w:tab w:val="left" w:pos="879"/>
          <w:tab w:val="left" w:pos="1050"/>
          <w:tab w:val="right" w:leader="dot" w:pos="8490"/>
        </w:tabs>
        <w:spacing w:after="100" w:line="276" w:lineRule="auto"/>
        <w:ind w:left="210"/>
        <w:rPr>
          <w:rStyle w:val="Lienhypertexte"/>
          <w:rFonts w:ascii="Calibri" w:eastAsia="Calibri" w:hAnsi="Calibri"/>
          <w:noProof w:val="0"/>
          <w:color w:val="auto"/>
          <w:sz w:val="21"/>
          <w:lang w:val="fr-BE"/>
        </w:rPr>
      </w:pPr>
      <w:hyperlink w:anchor="_Toc297757667">
        <w:r w:rsidRPr="008513B2">
          <w:rPr>
            <w:rStyle w:val="Lienhypertexte"/>
            <w:rFonts w:ascii="Calibri" w:eastAsia="Calibri" w:hAnsi="Calibri"/>
            <w:noProof w:val="0"/>
            <w:color w:val="auto"/>
            <w:sz w:val="21"/>
            <w:szCs w:val="22"/>
            <w:lang w:val="fr-BE"/>
          </w:rPr>
          <w:t>3</w:t>
        </w:r>
        <w:r w:rsidR="00E02105" w:rsidRPr="008513B2">
          <w:rPr>
            <w:rStyle w:val="Lienhypertexte"/>
            <w:rFonts w:ascii="Calibri" w:eastAsia="Calibri" w:hAnsi="Calibri"/>
            <w:noProof w:val="0"/>
            <w:color w:val="auto"/>
            <w:sz w:val="21"/>
            <w:szCs w:val="22"/>
            <w:lang w:val="fr-BE"/>
          </w:rPr>
          <w:tab/>
        </w:r>
        <w:r w:rsidRPr="008513B2">
          <w:rPr>
            <w:rStyle w:val="Lienhypertexte"/>
            <w:rFonts w:ascii="Calibri" w:eastAsia="Calibri" w:hAnsi="Calibri"/>
            <w:noProof w:val="0"/>
            <w:color w:val="auto"/>
            <w:sz w:val="21"/>
            <w:szCs w:val="22"/>
            <w:lang w:val="fr-BE"/>
          </w:rPr>
          <w:t>Formulaires</w:t>
        </w:r>
        <w:r w:rsidR="00E02105" w:rsidRPr="008513B2">
          <w:rPr>
            <w:rStyle w:val="Lienhypertexte"/>
            <w:rFonts w:ascii="Calibri" w:eastAsia="Calibri" w:hAnsi="Calibri"/>
            <w:noProof w:val="0"/>
            <w:color w:val="auto"/>
            <w:sz w:val="21"/>
            <w:szCs w:val="22"/>
            <w:lang w:val="fr-BE"/>
          </w:rPr>
          <w:tab/>
        </w:r>
        <w:r w:rsidR="00E02105" w:rsidRPr="008513B2">
          <w:rPr>
            <w:rStyle w:val="Lienhypertexte"/>
            <w:rFonts w:ascii="Calibri" w:eastAsia="Calibri" w:hAnsi="Calibri"/>
            <w:noProof w:val="0"/>
            <w:color w:val="auto"/>
            <w:sz w:val="21"/>
            <w:szCs w:val="22"/>
            <w:lang w:val="fr-BE"/>
          </w:rPr>
          <w:fldChar w:fldCharType="begin"/>
        </w:r>
        <w:r w:rsidR="00E02105" w:rsidRPr="008513B2">
          <w:rPr>
            <w:rStyle w:val="Lienhypertexte"/>
            <w:rFonts w:ascii="Calibri" w:eastAsia="Calibri" w:hAnsi="Calibri"/>
            <w:noProof w:val="0"/>
            <w:color w:val="auto"/>
            <w:sz w:val="21"/>
            <w:szCs w:val="22"/>
            <w:lang w:val="fr-BE"/>
          </w:rPr>
          <w:instrText>PAGEREF _Toc297757667 \h</w:instrText>
        </w:r>
        <w:r w:rsidR="00E02105" w:rsidRPr="008513B2">
          <w:rPr>
            <w:rStyle w:val="Lienhypertexte"/>
            <w:rFonts w:ascii="Calibri" w:eastAsia="Calibri" w:hAnsi="Calibri"/>
            <w:noProof w:val="0"/>
            <w:color w:val="auto"/>
            <w:sz w:val="21"/>
            <w:szCs w:val="22"/>
            <w:lang w:val="fr-BE"/>
          </w:rPr>
        </w:r>
        <w:r w:rsidR="00E02105" w:rsidRPr="008513B2">
          <w:rPr>
            <w:rStyle w:val="Lienhypertexte"/>
            <w:rFonts w:ascii="Calibri" w:eastAsia="Calibri" w:hAnsi="Calibri"/>
            <w:noProof w:val="0"/>
            <w:color w:val="auto"/>
            <w:sz w:val="21"/>
            <w:szCs w:val="22"/>
            <w:lang w:val="fr-BE"/>
          </w:rPr>
          <w:fldChar w:fldCharType="separate"/>
        </w:r>
        <w:r w:rsidR="00B6093D">
          <w:rPr>
            <w:rStyle w:val="Lienhypertexte"/>
            <w:rFonts w:ascii="Calibri" w:eastAsia="Calibri" w:hAnsi="Calibri"/>
            <w:b/>
            <w:bCs/>
            <w:color w:val="auto"/>
            <w:sz w:val="21"/>
            <w:szCs w:val="22"/>
            <w:lang w:val="fr-FR"/>
          </w:rPr>
          <w:t>Erreur ! Signet non défini.</w:t>
        </w:r>
        <w:r w:rsidR="00E02105" w:rsidRPr="008513B2">
          <w:rPr>
            <w:rStyle w:val="Lienhypertexte"/>
            <w:rFonts w:ascii="Calibri" w:eastAsia="Calibri" w:hAnsi="Calibri"/>
            <w:noProof w:val="0"/>
            <w:color w:val="auto"/>
            <w:sz w:val="21"/>
            <w:szCs w:val="22"/>
            <w:lang w:val="fr-BE"/>
          </w:rPr>
          <w:fldChar w:fldCharType="end"/>
        </w:r>
      </w:hyperlink>
    </w:p>
    <w:p w14:paraId="4D03504D" w14:textId="5FA37CA9" w:rsidR="00A03875" w:rsidRPr="008513B2" w:rsidRDefault="17079118" w:rsidP="008513B2">
      <w:pPr>
        <w:pStyle w:val="TM3"/>
        <w:tabs>
          <w:tab w:val="clear" w:pos="851"/>
          <w:tab w:val="clear" w:pos="9060"/>
          <w:tab w:val="left" w:pos="879"/>
          <w:tab w:val="left" w:pos="1050"/>
          <w:tab w:val="right" w:leader="dot" w:pos="8490"/>
        </w:tabs>
        <w:spacing w:after="100" w:line="276" w:lineRule="auto"/>
        <w:ind w:left="210"/>
        <w:rPr>
          <w:rStyle w:val="Lienhypertexte"/>
          <w:rFonts w:ascii="Calibri" w:eastAsia="Calibri" w:hAnsi="Calibri"/>
          <w:noProof w:val="0"/>
          <w:color w:val="auto"/>
          <w:sz w:val="21"/>
          <w:lang w:val="fr-BE"/>
        </w:rPr>
      </w:pPr>
      <w:hyperlink w:anchor="_Toc843352459">
        <w:r w:rsidRPr="008513B2">
          <w:rPr>
            <w:rStyle w:val="Lienhypertexte"/>
            <w:rFonts w:ascii="Calibri" w:eastAsia="Calibri" w:hAnsi="Calibri"/>
            <w:noProof w:val="0"/>
            <w:color w:val="auto"/>
            <w:sz w:val="21"/>
            <w:szCs w:val="22"/>
            <w:lang w:val="fr-BE"/>
          </w:rPr>
          <w:t>3.1</w:t>
        </w:r>
        <w:r w:rsidR="00E02105" w:rsidRPr="008513B2">
          <w:rPr>
            <w:rStyle w:val="Lienhypertexte"/>
            <w:rFonts w:ascii="Calibri" w:eastAsia="Calibri" w:hAnsi="Calibri"/>
            <w:noProof w:val="0"/>
            <w:color w:val="auto"/>
            <w:sz w:val="21"/>
            <w:szCs w:val="22"/>
            <w:lang w:val="fr-BE"/>
          </w:rPr>
          <w:tab/>
        </w:r>
        <w:r w:rsidRPr="008513B2">
          <w:rPr>
            <w:rStyle w:val="Lienhypertexte"/>
            <w:rFonts w:ascii="Calibri" w:eastAsia="Calibri" w:hAnsi="Calibri"/>
            <w:noProof w:val="0"/>
            <w:color w:val="auto"/>
            <w:sz w:val="21"/>
            <w:szCs w:val="22"/>
            <w:lang w:val="fr-BE"/>
          </w:rPr>
          <w:t>Instructions pour l’établissement de l’offre</w:t>
        </w:r>
        <w:r w:rsidR="00E02105" w:rsidRPr="008513B2">
          <w:rPr>
            <w:rStyle w:val="Lienhypertexte"/>
            <w:rFonts w:ascii="Calibri" w:eastAsia="Calibri" w:hAnsi="Calibri"/>
            <w:noProof w:val="0"/>
            <w:color w:val="auto"/>
            <w:sz w:val="21"/>
            <w:szCs w:val="22"/>
            <w:lang w:val="fr-BE"/>
          </w:rPr>
          <w:tab/>
        </w:r>
        <w:r w:rsidR="00E02105" w:rsidRPr="008513B2">
          <w:rPr>
            <w:rStyle w:val="Lienhypertexte"/>
            <w:rFonts w:ascii="Calibri" w:eastAsia="Calibri" w:hAnsi="Calibri"/>
            <w:noProof w:val="0"/>
            <w:color w:val="auto"/>
            <w:sz w:val="21"/>
            <w:szCs w:val="22"/>
            <w:lang w:val="fr-BE"/>
          </w:rPr>
          <w:fldChar w:fldCharType="begin"/>
        </w:r>
        <w:r w:rsidR="00E02105" w:rsidRPr="008513B2">
          <w:rPr>
            <w:rStyle w:val="Lienhypertexte"/>
            <w:rFonts w:ascii="Calibri" w:eastAsia="Calibri" w:hAnsi="Calibri"/>
            <w:noProof w:val="0"/>
            <w:color w:val="auto"/>
            <w:sz w:val="21"/>
            <w:szCs w:val="22"/>
            <w:lang w:val="fr-BE"/>
          </w:rPr>
          <w:instrText>PAGEREF _Toc843352459 \h</w:instrText>
        </w:r>
        <w:r w:rsidR="00E02105" w:rsidRPr="008513B2">
          <w:rPr>
            <w:rStyle w:val="Lienhypertexte"/>
            <w:rFonts w:ascii="Calibri" w:eastAsia="Calibri" w:hAnsi="Calibri"/>
            <w:noProof w:val="0"/>
            <w:color w:val="auto"/>
            <w:sz w:val="21"/>
            <w:szCs w:val="22"/>
            <w:lang w:val="fr-BE"/>
          </w:rPr>
        </w:r>
        <w:r w:rsidR="00E02105" w:rsidRPr="008513B2">
          <w:rPr>
            <w:rStyle w:val="Lienhypertexte"/>
            <w:rFonts w:ascii="Calibri" w:eastAsia="Calibri" w:hAnsi="Calibri"/>
            <w:noProof w:val="0"/>
            <w:color w:val="auto"/>
            <w:sz w:val="21"/>
            <w:szCs w:val="22"/>
            <w:lang w:val="fr-BE"/>
          </w:rPr>
          <w:fldChar w:fldCharType="separate"/>
        </w:r>
        <w:r w:rsidR="00B6093D">
          <w:rPr>
            <w:rStyle w:val="Lienhypertexte"/>
            <w:rFonts w:ascii="Calibri" w:eastAsia="Calibri" w:hAnsi="Calibri"/>
            <w:b/>
            <w:bCs/>
            <w:color w:val="auto"/>
            <w:sz w:val="21"/>
            <w:szCs w:val="22"/>
            <w:lang w:val="fr-FR"/>
          </w:rPr>
          <w:t>Erreur ! Signet non défini.</w:t>
        </w:r>
        <w:r w:rsidR="00E02105" w:rsidRPr="008513B2">
          <w:rPr>
            <w:rStyle w:val="Lienhypertexte"/>
            <w:rFonts w:ascii="Calibri" w:eastAsia="Calibri" w:hAnsi="Calibri"/>
            <w:noProof w:val="0"/>
            <w:color w:val="auto"/>
            <w:sz w:val="21"/>
            <w:szCs w:val="22"/>
            <w:lang w:val="fr-BE"/>
          </w:rPr>
          <w:fldChar w:fldCharType="end"/>
        </w:r>
      </w:hyperlink>
    </w:p>
    <w:p w14:paraId="132C80B4" w14:textId="1DF255C9" w:rsidR="00A03875" w:rsidRPr="008513B2" w:rsidRDefault="17079118" w:rsidP="008513B2">
      <w:pPr>
        <w:pStyle w:val="TM3"/>
        <w:tabs>
          <w:tab w:val="clear" w:pos="851"/>
          <w:tab w:val="clear" w:pos="9060"/>
          <w:tab w:val="left" w:pos="879"/>
          <w:tab w:val="left" w:pos="1050"/>
          <w:tab w:val="right" w:leader="dot" w:pos="8490"/>
        </w:tabs>
        <w:spacing w:after="100" w:line="276" w:lineRule="auto"/>
        <w:ind w:left="210"/>
        <w:rPr>
          <w:rStyle w:val="Lienhypertexte"/>
          <w:rFonts w:ascii="Calibri" w:eastAsia="Calibri" w:hAnsi="Calibri"/>
          <w:noProof w:val="0"/>
          <w:color w:val="auto"/>
          <w:sz w:val="21"/>
          <w:lang w:val="fr-BE"/>
        </w:rPr>
      </w:pPr>
      <w:hyperlink w:anchor="_Toc1541544893">
        <w:r w:rsidRPr="008513B2">
          <w:rPr>
            <w:rStyle w:val="Lienhypertexte"/>
            <w:rFonts w:ascii="Calibri" w:eastAsia="Calibri" w:hAnsi="Calibri"/>
            <w:noProof w:val="0"/>
            <w:color w:val="auto"/>
            <w:sz w:val="21"/>
            <w:szCs w:val="22"/>
            <w:lang w:val="fr-BE"/>
          </w:rPr>
          <w:t>3.2</w:t>
        </w:r>
        <w:r w:rsidR="00E02105" w:rsidRPr="008513B2">
          <w:rPr>
            <w:rStyle w:val="Lienhypertexte"/>
            <w:rFonts w:ascii="Calibri" w:eastAsia="Calibri" w:hAnsi="Calibri"/>
            <w:noProof w:val="0"/>
            <w:color w:val="auto"/>
            <w:sz w:val="21"/>
            <w:szCs w:val="22"/>
            <w:lang w:val="fr-BE"/>
          </w:rPr>
          <w:tab/>
        </w:r>
        <w:r w:rsidRPr="008513B2">
          <w:rPr>
            <w:rStyle w:val="Lienhypertexte"/>
            <w:rFonts w:ascii="Calibri" w:eastAsia="Calibri" w:hAnsi="Calibri"/>
            <w:noProof w:val="0"/>
            <w:color w:val="auto"/>
            <w:sz w:val="21"/>
            <w:szCs w:val="22"/>
            <w:lang w:val="fr-BE"/>
          </w:rPr>
          <w:t>Fiche d’identification</w:t>
        </w:r>
        <w:r w:rsidR="00E02105" w:rsidRPr="008513B2">
          <w:rPr>
            <w:rStyle w:val="Lienhypertexte"/>
            <w:rFonts w:ascii="Calibri" w:eastAsia="Calibri" w:hAnsi="Calibri"/>
            <w:noProof w:val="0"/>
            <w:color w:val="auto"/>
            <w:sz w:val="21"/>
            <w:szCs w:val="22"/>
            <w:lang w:val="fr-BE"/>
          </w:rPr>
          <w:tab/>
        </w:r>
        <w:r w:rsidR="00E02105" w:rsidRPr="008513B2">
          <w:rPr>
            <w:rStyle w:val="Lienhypertexte"/>
            <w:rFonts w:ascii="Calibri" w:eastAsia="Calibri" w:hAnsi="Calibri"/>
            <w:noProof w:val="0"/>
            <w:color w:val="auto"/>
            <w:sz w:val="21"/>
            <w:szCs w:val="22"/>
            <w:lang w:val="fr-BE"/>
          </w:rPr>
          <w:fldChar w:fldCharType="begin"/>
        </w:r>
        <w:r w:rsidR="00E02105" w:rsidRPr="008513B2">
          <w:rPr>
            <w:rStyle w:val="Lienhypertexte"/>
            <w:rFonts w:ascii="Calibri" w:eastAsia="Calibri" w:hAnsi="Calibri"/>
            <w:noProof w:val="0"/>
            <w:color w:val="auto"/>
            <w:sz w:val="21"/>
            <w:szCs w:val="22"/>
            <w:lang w:val="fr-BE"/>
          </w:rPr>
          <w:instrText>PAGEREF _Toc1541544893 \h</w:instrText>
        </w:r>
        <w:r w:rsidR="00E02105" w:rsidRPr="008513B2">
          <w:rPr>
            <w:rStyle w:val="Lienhypertexte"/>
            <w:rFonts w:ascii="Calibri" w:eastAsia="Calibri" w:hAnsi="Calibri"/>
            <w:noProof w:val="0"/>
            <w:color w:val="auto"/>
            <w:sz w:val="21"/>
            <w:szCs w:val="22"/>
            <w:lang w:val="fr-BE"/>
          </w:rPr>
        </w:r>
        <w:r w:rsidR="00E02105" w:rsidRPr="008513B2">
          <w:rPr>
            <w:rStyle w:val="Lienhypertexte"/>
            <w:rFonts w:ascii="Calibri" w:eastAsia="Calibri" w:hAnsi="Calibri"/>
            <w:noProof w:val="0"/>
            <w:color w:val="auto"/>
            <w:sz w:val="21"/>
            <w:szCs w:val="22"/>
            <w:lang w:val="fr-BE"/>
          </w:rPr>
          <w:fldChar w:fldCharType="separate"/>
        </w:r>
        <w:r w:rsidR="00B6093D">
          <w:rPr>
            <w:rStyle w:val="Lienhypertexte"/>
            <w:rFonts w:ascii="Calibri" w:eastAsia="Calibri" w:hAnsi="Calibri"/>
            <w:color w:val="auto"/>
            <w:sz w:val="21"/>
            <w:szCs w:val="22"/>
            <w:lang w:val="fr-BE"/>
          </w:rPr>
          <w:t>42</w:t>
        </w:r>
        <w:r w:rsidR="00E02105" w:rsidRPr="008513B2">
          <w:rPr>
            <w:rStyle w:val="Lienhypertexte"/>
            <w:rFonts w:ascii="Calibri" w:eastAsia="Calibri" w:hAnsi="Calibri"/>
            <w:noProof w:val="0"/>
            <w:color w:val="auto"/>
            <w:sz w:val="21"/>
            <w:szCs w:val="22"/>
            <w:lang w:val="fr-BE"/>
          </w:rPr>
          <w:fldChar w:fldCharType="end"/>
        </w:r>
      </w:hyperlink>
    </w:p>
    <w:p w14:paraId="2D522DFE" w14:textId="74D1B331" w:rsidR="00A03875" w:rsidRPr="008513B2" w:rsidRDefault="17079118" w:rsidP="008513B2">
      <w:pPr>
        <w:pStyle w:val="TM3"/>
        <w:tabs>
          <w:tab w:val="clear" w:pos="851"/>
          <w:tab w:val="clear" w:pos="9060"/>
          <w:tab w:val="left" w:pos="879"/>
          <w:tab w:val="left" w:pos="1050"/>
          <w:tab w:val="right" w:leader="dot" w:pos="8490"/>
        </w:tabs>
        <w:spacing w:after="100" w:line="276" w:lineRule="auto"/>
        <w:ind w:left="210"/>
        <w:rPr>
          <w:rStyle w:val="Lienhypertexte"/>
          <w:rFonts w:ascii="Calibri" w:eastAsia="Calibri" w:hAnsi="Calibri"/>
          <w:noProof w:val="0"/>
          <w:color w:val="auto"/>
          <w:sz w:val="21"/>
          <w:lang w:val="fr-BE"/>
        </w:rPr>
      </w:pPr>
      <w:hyperlink w:anchor="_Toc1784802145">
        <w:r w:rsidRPr="008513B2">
          <w:rPr>
            <w:rStyle w:val="Lienhypertexte"/>
            <w:rFonts w:ascii="Calibri" w:eastAsia="Calibri" w:hAnsi="Calibri"/>
            <w:noProof w:val="0"/>
            <w:color w:val="auto"/>
            <w:sz w:val="21"/>
            <w:szCs w:val="22"/>
            <w:lang w:val="fr-BE"/>
          </w:rPr>
          <w:t>3.2.1</w:t>
        </w:r>
        <w:r w:rsidR="00E02105" w:rsidRPr="008513B2">
          <w:rPr>
            <w:rStyle w:val="Lienhypertexte"/>
            <w:rFonts w:ascii="Calibri" w:eastAsia="Calibri" w:hAnsi="Calibri"/>
            <w:noProof w:val="0"/>
            <w:color w:val="auto"/>
            <w:sz w:val="21"/>
            <w:szCs w:val="22"/>
            <w:lang w:val="fr-BE"/>
          </w:rPr>
          <w:tab/>
        </w:r>
        <w:r w:rsidRPr="008513B2">
          <w:rPr>
            <w:rStyle w:val="Lienhypertexte"/>
            <w:rFonts w:ascii="Calibri" w:eastAsia="Calibri" w:hAnsi="Calibri"/>
            <w:noProof w:val="0"/>
            <w:color w:val="auto"/>
            <w:sz w:val="21"/>
            <w:szCs w:val="22"/>
            <w:lang w:val="fr-BE"/>
          </w:rPr>
          <w:t>Personne physique</w:t>
        </w:r>
        <w:r w:rsidR="00E02105" w:rsidRPr="008513B2">
          <w:rPr>
            <w:rStyle w:val="Lienhypertexte"/>
            <w:rFonts w:ascii="Calibri" w:eastAsia="Calibri" w:hAnsi="Calibri"/>
            <w:noProof w:val="0"/>
            <w:color w:val="auto"/>
            <w:sz w:val="21"/>
            <w:szCs w:val="22"/>
            <w:lang w:val="fr-BE"/>
          </w:rPr>
          <w:tab/>
        </w:r>
        <w:r w:rsidR="00E02105" w:rsidRPr="008513B2">
          <w:rPr>
            <w:rStyle w:val="Lienhypertexte"/>
            <w:rFonts w:ascii="Calibri" w:eastAsia="Calibri" w:hAnsi="Calibri"/>
            <w:noProof w:val="0"/>
            <w:color w:val="auto"/>
            <w:sz w:val="21"/>
            <w:szCs w:val="22"/>
            <w:lang w:val="fr-BE"/>
          </w:rPr>
          <w:fldChar w:fldCharType="begin"/>
        </w:r>
        <w:r w:rsidR="00E02105" w:rsidRPr="008513B2">
          <w:rPr>
            <w:rStyle w:val="Lienhypertexte"/>
            <w:rFonts w:ascii="Calibri" w:eastAsia="Calibri" w:hAnsi="Calibri"/>
            <w:noProof w:val="0"/>
            <w:color w:val="auto"/>
            <w:sz w:val="21"/>
            <w:szCs w:val="22"/>
            <w:lang w:val="fr-BE"/>
          </w:rPr>
          <w:instrText>PAGEREF _Toc1784802145 \h</w:instrText>
        </w:r>
        <w:r w:rsidR="00E02105" w:rsidRPr="008513B2">
          <w:rPr>
            <w:rStyle w:val="Lienhypertexte"/>
            <w:rFonts w:ascii="Calibri" w:eastAsia="Calibri" w:hAnsi="Calibri"/>
            <w:noProof w:val="0"/>
            <w:color w:val="auto"/>
            <w:sz w:val="21"/>
            <w:szCs w:val="22"/>
            <w:lang w:val="fr-BE"/>
          </w:rPr>
        </w:r>
        <w:r w:rsidR="00E02105" w:rsidRPr="008513B2">
          <w:rPr>
            <w:rStyle w:val="Lienhypertexte"/>
            <w:rFonts w:ascii="Calibri" w:eastAsia="Calibri" w:hAnsi="Calibri"/>
            <w:noProof w:val="0"/>
            <w:color w:val="auto"/>
            <w:sz w:val="21"/>
            <w:szCs w:val="22"/>
            <w:lang w:val="fr-BE"/>
          </w:rPr>
          <w:fldChar w:fldCharType="separate"/>
        </w:r>
        <w:r w:rsidR="00B6093D">
          <w:rPr>
            <w:rStyle w:val="Lienhypertexte"/>
            <w:rFonts w:ascii="Calibri" w:eastAsia="Calibri" w:hAnsi="Calibri"/>
            <w:color w:val="auto"/>
            <w:sz w:val="21"/>
            <w:szCs w:val="22"/>
            <w:lang w:val="fr-BE"/>
          </w:rPr>
          <w:t>42</w:t>
        </w:r>
        <w:r w:rsidR="00E02105" w:rsidRPr="008513B2">
          <w:rPr>
            <w:rStyle w:val="Lienhypertexte"/>
            <w:rFonts w:ascii="Calibri" w:eastAsia="Calibri" w:hAnsi="Calibri"/>
            <w:noProof w:val="0"/>
            <w:color w:val="auto"/>
            <w:sz w:val="21"/>
            <w:szCs w:val="22"/>
            <w:lang w:val="fr-BE"/>
          </w:rPr>
          <w:fldChar w:fldCharType="end"/>
        </w:r>
      </w:hyperlink>
    </w:p>
    <w:p w14:paraId="44BB3061" w14:textId="2BD46154" w:rsidR="00A03875" w:rsidRPr="008513B2" w:rsidRDefault="17079118" w:rsidP="008513B2">
      <w:pPr>
        <w:pStyle w:val="TM3"/>
        <w:tabs>
          <w:tab w:val="clear" w:pos="851"/>
          <w:tab w:val="clear" w:pos="9060"/>
          <w:tab w:val="left" w:pos="879"/>
          <w:tab w:val="left" w:pos="1050"/>
          <w:tab w:val="right" w:leader="dot" w:pos="8490"/>
        </w:tabs>
        <w:spacing w:after="100" w:line="276" w:lineRule="auto"/>
        <w:ind w:left="210"/>
        <w:rPr>
          <w:rStyle w:val="Lienhypertexte"/>
          <w:rFonts w:ascii="Calibri" w:eastAsia="Calibri" w:hAnsi="Calibri"/>
          <w:noProof w:val="0"/>
          <w:color w:val="auto"/>
          <w:sz w:val="21"/>
          <w:lang w:val="fr-BE"/>
        </w:rPr>
      </w:pPr>
      <w:hyperlink w:anchor="_Toc1323584125">
        <w:r w:rsidRPr="008513B2">
          <w:rPr>
            <w:rStyle w:val="Lienhypertexte"/>
            <w:rFonts w:ascii="Calibri" w:eastAsia="Calibri" w:hAnsi="Calibri"/>
            <w:noProof w:val="0"/>
            <w:color w:val="auto"/>
            <w:sz w:val="21"/>
            <w:szCs w:val="22"/>
            <w:lang w:val="fr-BE"/>
          </w:rPr>
          <w:t>3.2.2</w:t>
        </w:r>
        <w:r w:rsidR="00E02105" w:rsidRPr="008513B2">
          <w:rPr>
            <w:rStyle w:val="Lienhypertexte"/>
            <w:rFonts w:ascii="Calibri" w:eastAsia="Calibri" w:hAnsi="Calibri"/>
            <w:noProof w:val="0"/>
            <w:color w:val="auto"/>
            <w:sz w:val="21"/>
            <w:szCs w:val="22"/>
            <w:lang w:val="fr-BE"/>
          </w:rPr>
          <w:tab/>
        </w:r>
        <w:r w:rsidRPr="008513B2">
          <w:rPr>
            <w:rStyle w:val="Lienhypertexte"/>
            <w:rFonts w:ascii="Calibri" w:eastAsia="Calibri" w:hAnsi="Calibri"/>
            <w:noProof w:val="0"/>
            <w:color w:val="auto"/>
            <w:sz w:val="21"/>
            <w:szCs w:val="22"/>
            <w:lang w:val="fr-BE"/>
          </w:rPr>
          <w:t>Entité de droit privé/public ayant une forme juridique</w:t>
        </w:r>
        <w:r w:rsidR="00E02105" w:rsidRPr="008513B2">
          <w:rPr>
            <w:rStyle w:val="Lienhypertexte"/>
            <w:rFonts w:ascii="Calibri" w:eastAsia="Calibri" w:hAnsi="Calibri"/>
            <w:noProof w:val="0"/>
            <w:color w:val="auto"/>
            <w:sz w:val="21"/>
            <w:szCs w:val="22"/>
            <w:lang w:val="fr-BE"/>
          </w:rPr>
          <w:tab/>
        </w:r>
        <w:r w:rsidR="00E02105" w:rsidRPr="008513B2">
          <w:rPr>
            <w:rStyle w:val="Lienhypertexte"/>
            <w:rFonts w:ascii="Calibri" w:eastAsia="Calibri" w:hAnsi="Calibri"/>
            <w:noProof w:val="0"/>
            <w:color w:val="auto"/>
            <w:sz w:val="21"/>
            <w:szCs w:val="22"/>
            <w:lang w:val="fr-BE"/>
          </w:rPr>
          <w:fldChar w:fldCharType="begin"/>
        </w:r>
        <w:r w:rsidR="00E02105" w:rsidRPr="008513B2">
          <w:rPr>
            <w:rStyle w:val="Lienhypertexte"/>
            <w:rFonts w:ascii="Calibri" w:eastAsia="Calibri" w:hAnsi="Calibri"/>
            <w:noProof w:val="0"/>
            <w:color w:val="auto"/>
            <w:sz w:val="21"/>
            <w:szCs w:val="22"/>
            <w:lang w:val="fr-BE"/>
          </w:rPr>
          <w:instrText>PAGEREF _Toc1323584125 \h</w:instrText>
        </w:r>
        <w:r w:rsidR="00E02105" w:rsidRPr="008513B2">
          <w:rPr>
            <w:rStyle w:val="Lienhypertexte"/>
            <w:rFonts w:ascii="Calibri" w:eastAsia="Calibri" w:hAnsi="Calibri"/>
            <w:noProof w:val="0"/>
            <w:color w:val="auto"/>
            <w:sz w:val="21"/>
            <w:szCs w:val="22"/>
            <w:lang w:val="fr-BE"/>
          </w:rPr>
        </w:r>
        <w:r w:rsidR="00E02105" w:rsidRPr="008513B2">
          <w:rPr>
            <w:rStyle w:val="Lienhypertexte"/>
            <w:rFonts w:ascii="Calibri" w:eastAsia="Calibri" w:hAnsi="Calibri"/>
            <w:noProof w:val="0"/>
            <w:color w:val="auto"/>
            <w:sz w:val="21"/>
            <w:szCs w:val="22"/>
            <w:lang w:val="fr-BE"/>
          </w:rPr>
          <w:fldChar w:fldCharType="separate"/>
        </w:r>
        <w:r w:rsidR="00B6093D">
          <w:rPr>
            <w:rStyle w:val="Lienhypertexte"/>
            <w:rFonts w:ascii="Calibri" w:eastAsia="Calibri" w:hAnsi="Calibri"/>
            <w:color w:val="auto"/>
            <w:sz w:val="21"/>
            <w:szCs w:val="22"/>
            <w:lang w:val="fr-BE"/>
          </w:rPr>
          <w:t>43</w:t>
        </w:r>
        <w:r w:rsidR="00E02105" w:rsidRPr="008513B2">
          <w:rPr>
            <w:rStyle w:val="Lienhypertexte"/>
            <w:rFonts w:ascii="Calibri" w:eastAsia="Calibri" w:hAnsi="Calibri"/>
            <w:noProof w:val="0"/>
            <w:color w:val="auto"/>
            <w:sz w:val="21"/>
            <w:szCs w:val="22"/>
            <w:lang w:val="fr-BE"/>
          </w:rPr>
          <w:fldChar w:fldCharType="end"/>
        </w:r>
      </w:hyperlink>
    </w:p>
    <w:p w14:paraId="5C3BE189" w14:textId="0DA6972E" w:rsidR="00A03875" w:rsidRPr="008513B2" w:rsidRDefault="17079118" w:rsidP="008513B2">
      <w:pPr>
        <w:pStyle w:val="TM3"/>
        <w:tabs>
          <w:tab w:val="clear" w:pos="851"/>
          <w:tab w:val="clear" w:pos="9060"/>
          <w:tab w:val="left" w:pos="879"/>
          <w:tab w:val="left" w:pos="1050"/>
          <w:tab w:val="right" w:leader="dot" w:pos="8490"/>
        </w:tabs>
        <w:spacing w:after="100" w:line="276" w:lineRule="auto"/>
        <w:ind w:left="210"/>
        <w:rPr>
          <w:rStyle w:val="Lienhypertexte"/>
          <w:rFonts w:ascii="Calibri" w:eastAsia="Calibri" w:hAnsi="Calibri"/>
          <w:noProof w:val="0"/>
          <w:color w:val="auto"/>
          <w:sz w:val="21"/>
          <w:lang w:val="fr-BE"/>
        </w:rPr>
      </w:pPr>
      <w:hyperlink w:anchor="_Toc446295780">
        <w:r w:rsidRPr="008513B2">
          <w:rPr>
            <w:rStyle w:val="Lienhypertexte"/>
            <w:rFonts w:ascii="Calibri" w:eastAsia="Calibri" w:hAnsi="Calibri"/>
            <w:noProof w:val="0"/>
            <w:color w:val="auto"/>
            <w:sz w:val="21"/>
            <w:szCs w:val="22"/>
            <w:lang w:val="fr-BE"/>
          </w:rPr>
          <w:t>3.2.3</w:t>
        </w:r>
        <w:r w:rsidR="00E02105" w:rsidRPr="008513B2">
          <w:rPr>
            <w:rStyle w:val="Lienhypertexte"/>
            <w:rFonts w:ascii="Calibri" w:eastAsia="Calibri" w:hAnsi="Calibri"/>
            <w:noProof w:val="0"/>
            <w:color w:val="auto"/>
            <w:sz w:val="21"/>
            <w:szCs w:val="22"/>
            <w:lang w:val="fr-BE"/>
          </w:rPr>
          <w:tab/>
        </w:r>
        <w:r w:rsidRPr="008513B2">
          <w:rPr>
            <w:rStyle w:val="Lienhypertexte"/>
            <w:rFonts w:ascii="Calibri" w:eastAsia="Calibri" w:hAnsi="Calibri"/>
            <w:noProof w:val="0"/>
            <w:color w:val="auto"/>
            <w:sz w:val="21"/>
            <w:szCs w:val="22"/>
            <w:lang w:val="fr-BE"/>
          </w:rPr>
          <w:t>Entité de droit public</w:t>
        </w:r>
        <w:r w:rsidR="00E02105" w:rsidRPr="008513B2">
          <w:rPr>
            <w:rStyle w:val="Lienhypertexte"/>
            <w:rFonts w:ascii="Calibri" w:eastAsia="Calibri" w:hAnsi="Calibri"/>
            <w:noProof w:val="0"/>
            <w:color w:val="auto"/>
            <w:sz w:val="21"/>
            <w:szCs w:val="22"/>
            <w:lang w:val="fr-BE"/>
          </w:rPr>
          <w:tab/>
        </w:r>
        <w:r w:rsidR="00E02105" w:rsidRPr="008513B2">
          <w:rPr>
            <w:rStyle w:val="Lienhypertexte"/>
            <w:rFonts w:ascii="Calibri" w:eastAsia="Calibri" w:hAnsi="Calibri"/>
            <w:noProof w:val="0"/>
            <w:color w:val="auto"/>
            <w:sz w:val="21"/>
            <w:szCs w:val="22"/>
            <w:lang w:val="fr-BE"/>
          </w:rPr>
          <w:fldChar w:fldCharType="begin"/>
        </w:r>
        <w:r w:rsidR="00E02105" w:rsidRPr="008513B2">
          <w:rPr>
            <w:rStyle w:val="Lienhypertexte"/>
            <w:rFonts w:ascii="Calibri" w:eastAsia="Calibri" w:hAnsi="Calibri"/>
            <w:noProof w:val="0"/>
            <w:color w:val="auto"/>
            <w:sz w:val="21"/>
            <w:szCs w:val="22"/>
            <w:lang w:val="fr-BE"/>
          </w:rPr>
          <w:instrText>PAGEREF _Toc446295780 \h</w:instrText>
        </w:r>
        <w:r w:rsidR="00E02105" w:rsidRPr="008513B2">
          <w:rPr>
            <w:rStyle w:val="Lienhypertexte"/>
            <w:rFonts w:ascii="Calibri" w:eastAsia="Calibri" w:hAnsi="Calibri"/>
            <w:noProof w:val="0"/>
            <w:color w:val="auto"/>
            <w:sz w:val="21"/>
            <w:szCs w:val="22"/>
            <w:lang w:val="fr-BE"/>
          </w:rPr>
        </w:r>
        <w:r w:rsidR="00E02105" w:rsidRPr="008513B2">
          <w:rPr>
            <w:rStyle w:val="Lienhypertexte"/>
            <w:rFonts w:ascii="Calibri" w:eastAsia="Calibri" w:hAnsi="Calibri"/>
            <w:noProof w:val="0"/>
            <w:color w:val="auto"/>
            <w:sz w:val="21"/>
            <w:szCs w:val="22"/>
            <w:lang w:val="fr-BE"/>
          </w:rPr>
          <w:fldChar w:fldCharType="separate"/>
        </w:r>
        <w:r w:rsidR="00B6093D">
          <w:rPr>
            <w:rStyle w:val="Lienhypertexte"/>
            <w:rFonts w:ascii="Calibri" w:eastAsia="Calibri" w:hAnsi="Calibri"/>
            <w:color w:val="auto"/>
            <w:sz w:val="21"/>
            <w:szCs w:val="22"/>
            <w:lang w:val="fr-BE"/>
          </w:rPr>
          <w:t>44</w:t>
        </w:r>
        <w:r w:rsidR="00E02105" w:rsidRPr="008513B2">
          <w:rPr>
            <w:rStyle w:val="Lienhypertexte"/>
            <w:rFonts w:ascii="Calibri" w:eastAsia="Calibri" w:hAnsi="Calibri"/>
            <w:noProof w:val="0"/>
            <w:color w:val="auto"/>
            <w:sz w:val="21"/>
            <w:szCs w:val="22"/>
            <w:lang w:val="fr-BE"/>
          </w:rPr>
          <w:fldChar w:fldCharType="end"/>
        </w:r>
      </w:hyperlink>
    </w:p>
    <w:p w14:paraId="00483EFB" w14:textId="4B027403" w:rsidR="00A03875" w:rsidRPr="008513B2" w:rsidRDefault="17079118" w:rsidP="008513B2">
      <w:pPr>
        <w:pStyle w:val="TM3"/>
        <w:tabs>
          <w:tab w:val="clear" w:pos="851"/>
          <w:tab w:val="clear" w:pos="9060"/>
          <w:tab w:val="left" w:pos="879"/>
          <w:tab w:val="left" w:pos="1050"/>
          <w:tab w:val="right" w:leader="dot" w:pos="8490"/>
        </w:tabs>
        <w:spacing w:after="100" w:line="276" w:lineRule="auto"/>
        <w:ind w:left="210"/>
        <w:rPr>
          <w:rStyle w:val="Lienhypertexte"/>
          <w:rFonts w:ascii="Calibri" w:eastAsia="Calibri" w:hAnsi="Calibri"/>
          <w:noProof w:val="0"/>
          <w:color w:val="auto"/>
          <w:sz w:val="21"/>
          <w:lang w:val="fr-BE"/>
        </w:rPr>
      </w:pPr>
      <w:hyperlink w:anchor="_Toc1279923819">
        <w:r w:rsidRPr="008513B2">
          <w:rPr>
            <w:rStyle w:val="Lienhypertexte"/>
            <w:rFonts w:ascii="Calibri" w:eastAsia="Calibri" w:hAnsi="Calibri"/>
            <w:noProof w:val="0"/>
            <w:color w:val="auto"/>
            <w:sz w:val="21"/>
            <w:szCs w:val="22"/>
            <w:lang w:val="fr-BE"/>
          </w:rPr>
          <w:t>3.2.4</w:t>
        </w:r>
        <w:r w:rsidR="00E02105" w:rsidRPr="008513B2">
          <w:rPr>
            <w:rStyle w:val="Lienhypertexte"/>
            <w:rFonts w:ascii="Calibri" w:eastAsia="Calibri" w:hAnsi="Calibri"/>
            <w:noProof w:val="0"/>
            <w:color w:val="auto"/>
            <w:sz w:val="21"/>
            <w:szCs w:val="22"/>
            <w:lang w:val="fr-BE"/>
          </w:rPr>
          <w:tab/>
        </w:r>
        <w:r w:rsidRPr="008513B2">
          <w:rPr>
            <w:rStyle w:val="Lienhypertexte"/>
            <w:rFonts w:ascii="Calibri" w:eastAsia="Calibri" w:hAnsi="Calibri"/>
            <w:noProof w:val="0"/>
            <w:color w:val="auto"/>
            <w:sz w:val="21"/>
            <w:szCs w:val="22"/>
            <w:lang w:val="fr-BE"/>
          </w:rPr>
          <w:t>Sous-traitants</w:t>
        </w:r>
        <w:r w:rsidR="00E02105" w:rsidRPr="008513B2">
          <w:rPr>
            <w:rStyle w:val="Lienhypertexte"/>
            <w:rFonts w:ascii="Calibri" w:eastAsia="Calibri" w:hAnsi="Calibri"/>
            <w:noProof w:val="0"/>
            <w:color w:val="auto"/>
            <w:sz w:val="21"/>
            <w:szCs w:val="22"/>
            <w:lang w:val="fr-BE"/>
          </w:rPr>
          <w:tab/>
        </w:r>
        <w:r w:rsidR="00E02105" w:rsidRPr="008513B2">
          <w:rPr>
            <w:rStyle w:val="Lienhypertexte"/>
            <w:rFonts w:ascii="Calibri" w:eastAsia="Calibri" w:hAnsi="Calibri"/>
            <w:noProof w:val="0"/>
            <w:color w:val="auto"/>
            <w:sz w:val="21"/>
            <w:szCs w:val="22"/>
            <w:lang w:val="fr-BE"/>
          </w:rPr>
          <w:fldChar w:fldCharType="begin"/>
        </w:r>
        <w:r w:rsidR="00E02105" w:rsidRPr="008513B2">
          <w:rPr>
            <w:rStyle w:val="Lienhypertexte"/>
            <w:rFonts w:ascii="Calibri" w:eastAsia="Calibri" w:hAnsi="Calibri"/>
            <w:noProof w:val="0"/>
            <w:color w:val="auto"/>
            <w:sz w:val="21"/>
            <w:szCs w:val="22"/>
            <w:lang w:val="fr-BE"/>
          </w:rPr>
          <w:instrText>PAGEREF _Toc1279923819 \h</w:instrText>
        </w:r>
        <w:r w:rsidR="00E02105" w:rsidRPr="008513B2">
          <w:rPr>
            <w:rStyle w:val="Lienhypertexte"/>
            <w:rFonts w:ascii="Calibri" w:eastAsia="Calibri" w:hAnsi="Calibri"/>
            <w:noProof w:val="0"/>
            <w:color w:val="auto"/>
            <w:sz w:val="21"/>
            <w:szCs w:val="22"/>
            <w:lang w:val="fr-BE"/>
          </w:rPr>
        </w:r>
        <w:r w:rsidR="00E02105" w:rsidRPr="008513B2">
          <w:rPr>
            <w:rStyle w:val="Lienhypertexte"/>
            <w:rFonts w:ascii="Calibri" w:eastAsia="Calibri" w:hAnsi="Calibri"/>
            <w:noProof w:val="0"/>
            <w:color w:val="auto"/>
            <w:sz w:val="21"/>
            <w:szCs w:val="22"/>
            <w:lang w:val="fr-BE"/>
          </w:rPr>
          <w:fldChar w:fldCharType="separate"/>
        </w:r>
        <w:r w:rsidR="00B6093D">
          <w:rPr>
            <w:rStyle w:val="Lienhypertexte"/>
            <w:rFonts w:ascii="Calibri" w:eastAsia="Calibri" w:hAnsi="Calibri"/>
            <w:color w:val="auto"/>
            <w:sz w:val="21"/>
            <w:szCs w:val="22"/>
            <w:lang w:val="fr-BE"/>
          </w:rPr>
          <w:t>44</w:t>
        </w:r>
        <w:r w:rsidR="00E02105" w:rsidRPr="008513B2">
          <w:rPr>
            <w:rStyle w:val="Lienhypertexte"/>
            <w:rFonts w:ascii="Calibri" w:eastAsia="Calibri" w:hAnsi="Calibri"/>
            <w:noProof w:val="0"/>
            <w:color w:val="auto"/>
            <w:sz w:val="21"/>
            <w:szCs w:val="22"/>
            <w:lang w:val="fr-BE"/>
          </w:rPr>
          <w:fldChar w:fldCharType="end"/>
        </w:r>
      </w:hyperlink>
    </w:p>
    <w:p w14:paraId="6EA4E079" w14:textId="382968B0" w:rsidR="00A03875" w:rsidRPr="008513B2" w:rsidRDefault="17079118" w:rsidP="008513B2">
      <w:pPr>
        <w:pStyle w:val="TM3"/>
        <w:tabs>
          <w:tab w:val="clear" w:pos="851"/>
          <w:tab w:val="clear" w:pos="9060"/>
          <w:tab w:val="left" w:pos="879"/>
          <w:tab w:val="left" w:pos="1050"/>
          <w:tab w:val="right" w:leader="dot" w:pos="8490"/>
        </w:tabs>
        <w:spacing w:after="100" w:line="276" w:lineRule="auto"/>
        <w:ind w:left="210"/>
        <w:rPr>
          <w:rStyle w:val="Lienhypertexte"/>
          <w:rFonts w:ascii="Calibri" w:eastAsia="Calibri" w:hAnsi="Calibri"/>
          <w:noProof w:val="0"/>
          <w:color w:val="auto"/>
          <w:sz w:val="21"/>
          <w:lang w:val="fr-BE"/>
        </w:rPr>
      </w:pPr>
      <w:hyperlink w:anchor="_Toc496347394">
        <w:r w:rsidRPr="008513B2">
          <w:rPr>
            <w:rStyle w:val="Lienhypertexte"/>
            <w:rFonts w:ascii="Calibri" w:eastAsia="Calibri" w:hAnsi="Calibri"/>
            <w:noProof w:val="0"/>
            <w:color w:val="auto"/>
            <w:sz w:val="21"/>
            <w:szCs w:val="22"/>
            <w:lang w:val="fr-BE"/>
          </w:rPr>
          <w:t>3.3</w:t>
        </w:r>
        <w:r w:rsidR="00E02105" w:rsidRPr="008513B2">
          <w:rPr>
            <w:rStyle w:val="Lienhypertexte"/>
            <w:rFonts w:ascii="Calibri" w:eastAsia="Calibri" w:hAnsi="Calibri"/>
            <w:noProof w:val="0"/>
            <w:color w:val="auto"/>
            <w:sz w:val="21"/>
            <w:szCs w:val="22"/>
            <w:lang w:val="fr-BE"/>
          </w:rPr>
          <w:tab/>
        </w:r>
        <w:r w:rsidRPr="008513B2">
          <w:rPr>
            <w:rStyle w:val="Lienhypertexte"/>
            <w:rFonts w:ascii="Calibri" w:eastAsia="Calibri" w:hAnsi="Calibri"/>
            <w:noProof w:val="0"/>
            <w:color w:val="auto"/>
            <w:sz w:val="21"/>
            <w:szCs w:val="22"/>
            <w:lang w:val="fr-BE"/>
          </w:rPr>
          <w:t>Formulaire d’offre - Prix</w:t>
        </w:r>
        <w:r w:rsidR="00E02105" w:rsidRPr="008513B2">
          <w:rPr>
            <w:rStyle w:val="Lienhypertexte"/>
            <w:rFonts w:ascii="Calibri" w:eastAsia="Calibri" w:hAnsi="Calibri"/>
            <w:noProof w:val="0"/>
            <w:color w:val="auto"/>
            <w:sz w:val="21"/>
            <w:szCs w:val="22"/>
            <w:lang w:val="fr-BE"/>
          </w:rPr>
          <w:tab/>
        </w:r>
        <w:r w:rsidR="00E02105" w:rsidRPr="008513B2">
          <w:rPr>
            <w:rStyle w:val="Lienhypertexte"/>
            <w:rFonts w:ascii="Calibri" w:eastAsia="Calibri" w:hAnsi="Calibri"/>
            <w:noProof w:val="0"/>
            <w:color w:val="auto"/>
            <w:sz w:val="21"/>
            <w:szCs w:val="22"/>
            <w:lang w:val="fr-BE"/>
          </w:rPr>
          <w:fldChar w:fldCharType="begin"/>
        </w:r>
        <w:r w:rsidR="00E02105" w:rsidRPr="008513B2">
          <w:rPr>
            <w:rStyle w:val="Lienhypertexte"/>
            <w:rFonts w:ascii="Calibri" w:eastAsia="Calibri" w:hAnsi="Calibri"/>
            <w:noProof w:val="0"/>
            <w:color w:val="auto"/>
            <w:sz w:val="21"/>
            <w:szCs w:val="22"/>
            <w:lang w:val="fr-BE"/>
          </w:rPr>
          <w:instrText>PAGEREF _Toc496347394 \h</w:instrText>
        </w:r>
        <w:r w:rsidR="00E02105" w:rsidRPr="008513B2">
          <w:rPr>
            <w:rStyle w:val="Lienhypertexte"/>
            <w:rFonts w:ascii="Calibri" w:eastAsia="Calibri" w:hAnsi="Calibri"/>
            <w:noProof w:val="0"/>
            <w:color w:val="auto"/>
            <w:sz w:val="21"/>
            <w:szCs w:val="22"/>
            <w:lang w:val="fr-BE"/>
          </w:rPr>
        </w:r>
        <w:r w:rsidR="00E02105" w:rsidRPr="008513B2">
          <w:rPr>
            <w:rStyle w:val="Lienhypertexte"/>
            <w:rFonts w:ascii="Calibri" w:eastAsia="Calibri" w:hAnsi="Calibri"/>
            <w:noProof w:val="0"/>
            <w:color w:val="auto"/>
            <w:sz w:val="21"/>
            <w:szCs w:val="22"/>
            <w:lang w:val="fr-BE"/>
          </w:rPr>
          <w:fldChar w:fldCharType="separate"/>
        </w:r>
        <w:r w:rsidR="00B6093D">
          <w:rPr>
            <w:rStyle w:val="Lienhypertexte"/>
            <w:rFonts w:ascii="Calibri" w:eastAsia="Calibri" w:hAnsi="Calibri"/>
            <w:color w:val="auto"/>
            <w:sz w:val="21"/>
            <w:szCs w:val="22"/>
            <w:lang w:val="fr-BE"/>
          </w:rPr>
          <w:t>45</w:t>
        </w:r>
        <w:r w:rsidR="00E02105" w:rsidRPr="008513B2">
          <w:rPr>
            <w:rStyle w:val="Lienhypertexte"/>
            <w:rFonts w:ascii="Calibri" w:eastAsia="Calibri" w:hAnsi="Calibri"/>
            <w:noProof w:val="0"/>
            <w:color w:val="auto"/>
            <w:sz w:val="21"/>
            <w:szCs w:val="22"/>
            <w:lang w:val="fr-BE"/>
          </w:rPr>
          <w:fldChar w:fldCharType="end"/>
        </w:r>
      </w:hyperlink>
    </w:p>
    <w:p w14:paraId="46447220" w14:textId="27A1FA5C" w:rsidR="00A03875" w:rsidRPr="008513B2" w:rsidRDefault="17079118" w:rsidP="008513B2">
      <w:pPr>
        <w:pStyle w:val="TM3"/>
        <w:tabs>
          <w:tab w:val="clear" w:pos="851"/>
          <w:tab w:val="clear" w:pos="9060"/>
          <w:tab w:val="left" w:pos="879"/>
          <w:tab w:val="left" w:pos="1050"/>
          <w:tab w:val="right" w:leader="dot" w:pos="8490"/>
        </w:tabs>
        <w:spacing w:after="100" w:line="276" w:lineRule="auto"/>
        <w:ind w:left="210"/>
        <w:rPr>
          <w:rStyle w:val="Lienhypertexte"/>
          <w:rFonts w:ascii="Calibri" w:eastAsia="Calibri" w:hAnsi="Calibri"/>
          <w:noProof w:val="0"/>
          <w:color w:val="auto"/>
          <w:sz w:val="21"/>
          <w:lang w:val="fr-BE"/>
        </w:rPr>
      </w:pPr>
      <w:hyperlink w:anchor="_Toc1120748990">
        <w:r w:rsidRPr="008513B2">
          <w:rPr>
            <w:rStyle w:val="Lienhypertexte"/>
            <w:rFonts w:ascii="Calibri" w:eastAsia="Calibri" w:hAnsi="Calibri"/>
            <w:noProof w:val="0"/>
            <w:color w:val="auto"/>
            <w:sz w:val="21"/>
            <w:szCs w:val="22"/>
            <w:lang w:val="fr-BE"/>
          </w:rPr>
          <w:t>3.4</w:t>
        </w:r>
        <w:r w:rsidR="00E02105" w:rsidRPr="008513B2">
          <w:rPr>
            <w:rStyle w:val="Lienhypertexte"/>
            <w:rFonts w:ascii="Calibri" w:eastAsia="Calibri" w:hAnsi="Calibri"/>
            <w:noProof w:val="0"/>
            <w:color w:val="auto"/>
            <w:sz w:val="21"/>
            <w:szCs w:val="22"/>
            <w:lang w:val="fr-BE"/>
          </w:rPr>
          <w:tab/>
        </w:r>
        <w:r w:rsidRPr="008513B2">
          <w:rPr>
            <w:rStyle w:val="Lienhypertexte"/>
            <w:rFonts w:ascii="Calibri" w:eastAsia="Calibri" w:hAnsi="Calibri"/>
            <w:noProof w:val="0"/>
            <w:color w:val="auto"/>
            <w:sz w:val="21"/>
            <w:szCs w:val="22"/>
            <w:lang w:val="fr-BE"/>
          </w:rPr>
          <w:t>Déclaration sur l’honneur – motifs d’exclusion</w:t>
        </w:r>
        <w:r w:rsidR="00E02105" w:rsidRPr="008513B2">
          <w:rPr>
            <w:rStyle w:val="Lienhypertexte"/>
            <w:rFonts w:ascii="Calibri" w:eastAsia="Calibri" w:hAnsi="Calibri"/>
            <w:noProof w:val="0"/>
            <w:color w:val="auto"/>
            <w:sz w:val="21"/>
            <w:szCs w:val="22"/>
            <w:lang w:val="fr-BE"/>
          </w:rPr>
          <w:tab/>
        </w:r>
        <w:r w:rsidR="00E02105" w:rsidRPr="008513B2">
          <w:rPr>
            <w:rStyle w:val="Lienhypertexte"/>
            <w:rFonts w:ascii="Calibri" w:eastAsia="Calibri" w:hAnsi="Calibri"/>
            <w:noProof w:val="0"/>
            <w:color w:val="auto"/>
            <w:sz w:val="21"/>
            <w:szCs w:val="22"/>
            <w:lang w:val="fr-BE"/>
          </w:rPr>
          <w:fldChar w:fldCharType="begin"/>
        </w:r>
        <w:r w:rsidR="00E02105" w:rsidRPr="008513B2">
          <w:rPr>
            <w:rStyle w:val="Lienhypertexte"/>
            <w:rFonts w:ascii="Calibri" w:eastAsia="Calibri" w:hAnsi="Calibri"/>
            <w:noProof w:val="0"/>
            <w:color w:val="auto"/>
            <w:sz w:val="21"/>
            <w:szCs w:val="22"/>
            <w:lang w:val="fr-BE"/>
          </w:rPr>
          <w:instrText>PAGEREF _Toc1120748990 \h</w:instrText>
        </w:r>
        <w:r w:rsidR="00E02105" w:rsidRPr="008513B2">
          <w:rPr>
            <w:rStyle w:val="Lienhypertexte"/>
            <w:rFonts w:ascii="Calibri" w:eastAsia="Calibri" w:hAnsi="Calibri"/>
            <w:noProof w:val="0"/>
            <w:color w:val="auto"/>
            <w:sz w:val="21"/>
            <w:szCs w:val="22"/>
            <w:lang w:val="fr-BE"/>
          </w:rPr>
        </w:r>
        <w:r w:rsidR="00E02105" w:rsidRPr="008513B2">
          <w:rPr>
            <w:rStyle w:val="Lienhypertexte"/>
            <w:rFonts w:ascii="Calibri" w:eastAsia="Calibri" w:hAnsi="Calibri"/>
            <w:noProof w:val="0"/>
            <w:color w:val="auto"/>
            <w:sz w:val="21"/>
            <w:szCs w:val="22"/>
            <w:lang w:val="fr-BE"/>
          </w:rPr>
          <w:fldChar w:fldCharType="separate"/>
        </w:r>
        <w:r w:rsidR="00B6093D">
          <w:rPr>
            <w:rStyle w:val="Lienhypertexte"/>
            <w:rFonts w:ascii="Calibri" w:eastAsia="Calibri" w:hAnsi="Calibri"/>
            <w:color w:val="auto"/>
            <w:sz w:val="21"/>
            <w:szCs w:val="22"/>
            <w:lang w:val="fr-BE"/>
          </w:rPr>
          <w:t>48</w:t>
        </w:r>
        <w:r w:rsidR="00E02105" w:rsidRPr="008513B2">
          <w:rPr>
            <w:rStyle w:val="Lienhypertexte"/>
            <w:rFonts w:ascii="Calibri" w:eastAsia="Calibri" w:hAnsi="Calibri"/>
            <w:noProof w:val="0"/>
            <w:color w:val="auto"/>
            <w:sz w:val="21"/>
            <w:szCs w:val="22"/>
            <w:lang w:val="fr-BE"/>
          </w:rPr>
          <w:fldChar w:fldCharType="end"/>
        </w:r>
      </w:hyperlink>
    </w:p>
    <w:p w14:paraId="4ADB1AB4" w14:textId="0C0E6DC6" w:rsidR="00A03875" w:rsidRPr="008513B2" w:rsidRDefault="17079118" w:rsidP="008513B2">
      <w:pPr>
        <w:pStyle w:val="TM3"/>
        <w:tabs>
          <w:tab w:val="clear" w:pos="851"/>
          <w:tab w:val="clear" w:pos="9060"/>
          <w:tab w:val="left" w:pos="879"/>
          <w:tab w:val="left" w:pos="1050"/>
          <w:tab w:val="right" w:leader="dot" w:pos="8490"/>
        </w:tabs>
        <w:spacing w:after="100" w:line="276" w:lineRule="auto"/>
        <w:ind w:left="210"/>
        <w:rPr>
          <w:rStyle w:val="Lienhypertexte"/>
          <w:rFonts w:ascii="Calibri" w:eastAsia="Calibri" w:hAnsi="Calibri"/>
          <w:noProof w:val="0"/>
          <w:color w:val="auto"/>
          <w:sz w:val="21"/>
          <w:lang w:val="fr-BE"/>
        </w:rPr>
      </w:pPr>
      <w:hyperlink w:anchor="_Toc510579876">
        <w:r w:rsidRPr="008513B2">
          <w:rPr>
            <w:rStyle w:val="Lienhypertexte"/>
            <w:rFonts w:ascii="Calibri" w:eastAsia="Calibri" w:hAnsi="Calibri"/>
            <w:noProof w:val="0"/>
            <w:color w:val="auto"/>
            <w:sz w:val="21"/>
            <w:szCs w:val="22"/>
            <w:lang w:val="fr-BE"/>
          </w:rPr>
          <w:t>3.5</w:t>
        </w:r>
        <w:r w:rsidR="00E02105" w:rsidRPr="008513B2">
          <w:rPr>
            <w:rStyle w:val="Lienhypertexte"/>
            <w:rFonts w:ascii="Calibri" w:eastAsia="Calibri" w:hAnsi="Calibri"/>
            <w:noProof w:val="0"/>
            <w:color w:val="auto"/>
            <w:sz w:val="21"/>
            <w:szCs w:val="22"/>
            <w:lang w:val="fr-BE"/>
          </w:rPr>
          <w:tab/>
        </w:r>
        <w:r w:rsidRPr="008513B2">
          <w:rPr>
            <w:rStyle w:val="Lienhypertexte"/>
            <w:rFonts w:ascii="Calibri" w:eastAsia="Calibri" w:hAnsi="Calibri"/>
            <w:noProof w:val="0"/>
            <w:color w:val="auto"/>
            <w:sz w:val="21"/>
            <w:szCs w:val="22"/>
            <w:lang w:val="fr-BE"/>
          </w:rPr>
          <w:t>Dossier de sélection – capacité économique</w:t>
        </w:r>
        <w:r w:rsidR="00E02105" w:rsidRPr="008513B2">
          <w:rPr>
            <w:rStyle w:val="Lienhypertexte"/>
            <w:rFonts w:ascii="Calibri" w:eastAsia="Calibri" w:hAnsi="Calibri"/>
            <w:noProof w:val="0"/>
            <w:color w:val="auto"/>
            <w:sz w:val="21"/>
            <w:szCs w:val="22"/>
            <w:lang w:val="fr-BE"/>
          </w:rPr>
          <w:tab/>
        </w:r>
        <w:r w:rsidR="00E02105" w:rsidRPr="008513B2">
          <w:rPr>
            <w:rStyle w:val="Lienhypertexte"/>
            <w:rFonts w:ascii="Calibri" w:eastAsia="Calibri" w:hAnsi="Calibri"/>
            <w:noProof w:val="0"/>
            <w:color w:val="auto"/>
            <w:sz w:val="21"/>
            <w:szCs w:val="22"/>
            <w:lang w:val="fr-BE"/>
          </w:rPr>
          <w:fldChar w:fldCharType="begin"/>
        </w:r>
        <w:r w:rsidR="00E02105" w:rsidRPr="008513B2">
          <w:rPr>
            <w:rStyle w:val="Lienhypertexte"/>
            <w:rFonts w:ascii="Calibri" w:eastAsia="Calibri" w:hAnsi="Calibri"/>
            <w:noProof w:val="0"/>
            <w:color w:val="auto"/>
            <w:sz w:val="21"/>
            <w:szCs w:val="22"/>
            <w:lang w:val="fr-BE"/>
          </w:rPr>
          <w:instrText>PAGEREF _Toc510579876 \h</w:instrText>
        </w:r>
        <w:r w:rsidR="00E02105" w:rsidRPr="008513B2">
          <w:rPr>
            <w:rStyle w:val="Lienhypertexte"/>
            <w:rFonts w:ascii="Calibri" w:eastAsia="Calibri" w:hAnsi="Calibri"/>
            <w:noProof w:val="0"/>
            <w:color w:val="auto"/>
            <w:sz w:val="21"/>
            <w:szCs w:val="22"/>
            <w:lang w:val="fr-BE"/>
          </w:rPr>
        </w:r>
        <w:r w:rsidR="00E02105" w:rsidRPr="008513B2">
          <w:rPr>
            <w:rStyle w:val="Lienhypertexte"/>
            <w:rFonts w:ascii="Calibri" w:eastAsia="Calibri" w:hAnsi="Calibri"/>
            <w:noProof w:val="0"/>
            <w:color w:val="auto"/>
            <w:sz w:val="21"/>
            <w:szCs w:val="22"/>
            <w:lang w:val="fr-BE"/>
          </w:rPr>
          <w:fldChar w:fldCharType="separate"/>
        </w:r>
        <w:r w:rsidR="00B6093D">
          <w:rPr>
            <w:rStyle w:val="Lienhypertexte"/>
            <w:rFonts w:ascii="Calibri" w:eastAsia="Calibri" w:hAnsi="Calibri"/>
            <w:color w:val="auto"/>
            <w:sz w:val="21"/>
            <w:szCs w:val="22"/>
            <w:lang w:val="fr-BE"/>
          </w:rPr>
          <w:t>70</w:t>
        </w:r>
        <w:r w:rsidR="00E02105" w:rsidRPr="008513B2">
          <w:rPr>
            <w:rStyle w:val="Lienhypertexte"/>
            <w:rFonts w:ascii="Calibri" w:eastAsia="Calibri" w:hAnsi="Calibri"/>
            <w:noProof w:val="0"/>
            <w:color w:val="auto"/>
            <w:sz w:val="21"/>
            <w:szCs w:val="22"/>
            <w:lang w:val="fr-BE"/>
          </w:rPr>
          <w:fldChar w:fldCharType="end"/>
        </w:r>
      </w:hyperlink>
    </w:p>
    <w:p w14:paraId="529C4681" w14:textId="2095E9F2" w:rsidR="00A03875" w:rsidRPr="008513B2" w:rsidRDefault="17079118" w:rsidP="008513B2">
      <w:pPr>
        <w:pStyle w:val="TM3"/>
        <w:tabs>
          <w:tab w:val="clear" w:pos="851"/>
          <w:tab w:val="clear" w:pos="9060"/>
          <w:tab w:val="left" w:pos="879"/>
          <w:tab w:val="left" w:pos="1050"/>
          <w:tab w:val="right" w:leader="dot" w:pos="8490"/>
        </w:tabs>
        <w:spacing w:after="100" w:line="276" w:lineRule="auto"/>
        <w:ind w:left="210"/>
        <w:rPr>
          <w:rStyle w:val="Lienhypertexte"/>
          <w:rFonts w:ascii="Calibri" w:eastAsia="Calibri" w:hAnsi="Calibri"/>
          <w:noProof w:val="0"/>
          <w:color w:val="auto"/>
          <w:sz w:val="21"/>
          <w:lang w:val="fr-BE"/>
        </w:rPr>
      </w:pPr>
      <w:hyperlink w:anchor="_Toc1315996928">
        <w:r w:rsidRPr="008513B2">
          <w:rPr>
            <w:rStyle w:val="Lienhypertexte"/>
            <w:rFonts w:ascii="Calibri" w:eastAsia="Calibri" w:hAnsi="Calibri"/>
            <w:noProof w:val="0"/>
            <w:color w:val="auto"/>
            <w:sz w:val="21"/>
            <w:szCs w:val="22"/>
            <w:lang w:val="fr-BE"/>
          </w:rPr>
          <w:t>3.6</w:t>
        </w:r>
        <w:r w:rsidR="00E02105" w:rsidRPr="008513B2">
          <w:rPr>
            <w:rStyle w:val="Lienhypertexte"/>
            <w:rFonts w:ascii="Calibri" w:eastAsia="Calibri" w:hAnsi="Calibri"/>
            <w:noProof w:val="0"/>
            <w:color w:val="auto"/>
            <w:sz w:val="21"/>
            <w:szCs w:val="22"/>
            <w:lang w:val="fr-BE"/>
          </w:rPr>
          <w:tab/>
        </w:r>
        <w:r w:rsidRPr="008513B2">
          <w:rPr>
            <w:rStyle w:val="Lienhypertexte"/>
            <w:rFonts w:ascii="Calibri" w:eastAsia="Calibri" w:hAnsi="Calibri"/>
            <w:noProof w:val="0"/>
            <w:color w:val="auto"/>
            <w:sz w:val="21"/>
            <w:szCs w:val="22"/>
            <w:lang w:val="fr-BE"/>
          </w:rPr>
          <w:t>Dossier de sélection – aptitude technique</w:t>
        </w:r>
        <w:r w:rsidR="00E02105" w:rsidRPr="008513B2">
          <w:rPr>
            <w:rStyle w:val="Lienhypertexte"/>
            <w:rFonts w:ascii="Calibri" w:eastAsia="Calibri" w:hAnsi="Calibri"/>
            <w:noProof w:val="0"/>
            <w:color w:val="auto"/>
            <w:sz w:val="21"/>
            <w:szCs w:val="22"/>
            <w:lang w:val="fr-BE"/>
          </w:rPr>
          <w:tab/>
        </w:r>
        <w:r w:rsidR="00E02105" w:rsidRPr="008513B2">
          <w:rPr>
            <w:rStyle w:val="Lienhypertexte"/>
            <w:rFonts w:ascii="Calibri" w:eastAsia="Calibri" w:hAnsi="Calibri"/>
            <w:noProof w:val="0"/>
            <w:color w:val="auto"/>
            <w:sz w:val="21"/>
            <w:szCs w:val="22"/>
            <w:lang w:val="fr-BE"/>
          </w:rPr>
          <w:fldChar w:fldCharType="begin"/>
        </w:r>
        <w:r w:rsidR="00E02105" w:rsidRPr="008513B2">
          <w:rPr>
            <w:rStyle w:val="Lienhypertexte"/>
            <w:rFonts w:ascii="Calibri" w:eastAsia="Calibri" w:hAnsi="Calibri"/>
            <w:noProof w:val="0"/>
            <w:color w:val="auto"/>
            <w:sz w:val="21"/>
            <w:szCs w:val="22"/>
            <w:lang w:val="fr-BE"/>
          </w:rPr>
          <w:instrText>PAGEREF _Toc1315996928 \h</w:instrText>
        </w:r>
        <w:r w:rsidR="00E02105" w:rsidRPr="008513B2">
          <w:rPr>
            <w:rStyle w:val="Lienhypertexte"/>
            <w:rFonts w:ascii="Calibri" w:eastAsia="Calibri" w:hAnsi="Calibri"/>
            <w:noProof w:val="0"/>
            <w:color w:val="auto"/>
            <w:sz w:val="21"/>
            <w:szCs w:val="22"/>
            <w:lang w:val="fr-BE"/>
          </w:rPr>
        </w:r>
        <w:r w:rsidR="00E02105" w:rsidRPr="008513B2">
          <w:rPr>
            <w:rStyle w:val="Lienhypertexte"/>
            <w:rFonts w:ascii="Calibri" w:eastAsia="Calibri" w:hAnsi="Calibri"/>
            <w:noProof w:val="0"/>
            <w:color w:val="auto"/>
            <w:sz w:val="21"/>
            <w:szCs w:val="22"/>
            <w:lang w:val="fr-BE"/>
          </w:rPr>
          <w:fldChar w:fldCharType="separate"/>
        </w:r>
        <w:r w:rsidR="00B6093D">
          <w:rPr>
            <w:rStyle w:val="Lienhypertexte"/>
            <w:rFonts w:ascii="Calibri" w:eastAsia="Calibri" w:hAnsi="Calibri"/>
            <w:b/>
            <w:bCs/>
            <w:color w:val="auto"/>
            <w:sz w:val="21"/>
            <w:szCs w:val="22"/>
            <w:lang w:val="fr-FR"/>
          </w:rPr>
          <w:t>Erreur ! Signet non défini.</w:t>
        </w:r>
        <w:r w:rsidR="00E02105" w:rsidRPr="008513B2">
          <w:rPr>
            <w:rStyle w:val="Lienhypertexte"/>
            <w:rFonts w:ascii="Calibri" w:eastAsia="Calibri" w:hAnsi="Calibri"/>
            <w:noProof w:val="0"/>
            <w:color w:val="auto"/>
            <w:sz w:val="21"/>
            <w:szCs w:val="22"/>
            <w:lang w:val="fr-BE"/>
          </w:rPr>
          <w:fldChar w:fldCharType="end"/>
        </w:r>
      </w:hyperlink>
    </w:p>
    <w:p w14:paraId="504997E8" w14:textId="323CB86A" w:rsidR="00A03875" w:rsidRPr="008513B2" w:rsidRDefault="17079118" w:rsidP="008513B2">
      <w:pPr>
        <w:pStyle w:val="TM3"/>
        <w:tabs>
          <w:tab w:val="clear" w:pos="851"/>
          <w:tab w:val="clear" w:pos="9060"/>
          <w:tab w:val="left" w:pos="879"/>
          <w:tab w:val="left" w:pos="1050"/>
          <w:tab w:val="right" w:leader="dot" w:pos="8490"/>
        </w:tabs>
        <w:spacing w:after="100" w:line="276" w:lineRule="auto"/>
        <w:ind w:left="210"/>
        <w:rPr>
          <w:rStyle w:val="Lienhypertexte"/>
          <w:rFonts w:ascii="Calibri" w:eastAsia="Calibri" w:hAnsi="Calibri"/>
          <w:noProof w:val="0"/>
          <w:color w:val="auto"/>
          <w:sz w:val="21"/>
          <w:lang w:val="fr-BE"/>
        </w:rPr>
      </w:pPr>
      <w:hyperlink w:anchor="_Toc1421304836">
        <w:r w:rsidRPr="008513B2">
          <w:rPr>
            <w:rStyle w:val="Lienhypertexte"/>
            <w:rFonts w:ascii="Calibri" w:eastAsia="Calibri" w:hAnsi="Calibri"/>
            <w:noProof w:val="0"/>
            <w:color w:val="auto"/>
            <w:sz w:val="21"/>
            <w:szCs w:val="22"/>
            <w:lang w:val="fr-BE"/>
          </w:rPr>
          <w:t>3.7</w:t>
        </w:r>
        <w:r w:rsidR="00E02105" w:rsidRPr="008513B2">
          <w:rPr>
            <w:rStyle w:val="Lienhypertexte"/>
            <w:rFonts w:ascii="Calibri" w:eastAsia="Calibri" w:hAnsi="Calibri"/>
            <w:noProof w:val="0"/>
            <w:color w:val="auto"/>
            <w:sz w:val="21"/>
            <w:szCs w:val="22"/>
            <w:lang w:val="fr-BE"/>
          </w:rPr>
          <w:tab/>
        </w:r>
        <w:r w:rsidRPr="008513B2">
          <w:rPr>
            <w:rStyle w:val="Lienhypertexte"/>
            <w:rFonts w:ascii="Calibri" w:eastAsia="Calibri" w:hAnsi="Calibri"/>
            <w:noProof w:val="0"/>
            <w:color w:val="auto"/>
            <w:sz w:val="21"/>
            <w:szCs w:val="22"/>
            <w:lang w:val="fr-BE"/>
          </w:rPr>
          <w:t>Documents à remettre – liste exhaustive</w:t>
        </w:r>
        <w:r w:rsidR="00E02105" w:rsidRPr="008513B2">
          <w:rPr>
            <w:rStyle w:val="Lienhypertexte"/>
            <w:rFonts w:ascii="Calibri" w:eastAsia="Calibri" w:hAnsi="Calibri"/>
            <w:noProof w:val="0"/>
            <w:color w:val="auto"/>
            <w:sz w:val="21"/>
            <w:szCs w:val="22"/>
            <w:lang w:val="fr-BE"/>
          </w:rPr>
          <w:tab/>
        </w:r>
        <w:r w:rsidR="00E02105" w:rsidRPr="008513B2">
          <w:rPr>
            <w:rStyle w:val="Lienhypertexte"/>
            <w:rFonts w:ascii="Calibri" w:eastAsia="Calibri" w:hAnsi="Calibri"/>
            <w:noProof w:val="0"/>
            <w:color w:val="auto"/>
            <w:sz w:val="21"/>
            <w:szCs w:val="22"/>
            <w:lang w:val="fr-BE"/>
          </w:rPr>
          <w:fldChar w:fldCharType="begin"/>
        </w:r>
        <w:r w:rsidR="00E02105" w:rsidRPr="008513B2">
          <w:rPr>
            <w:rStyle w:val="Lienhypertexte"/>
            <w:rFonts w:ascii="Calibri" w:eastAsia="Calibri" w:hAnsi="Calibri"/>
            <w:noProof w:val="0"/>
            <w:color w:val="auto"/>
            <w:sz w:val="21"/>
            <w:szCs w:val="22"/>
            <w:lang w:val="fr-BE"/>
          </w:rPr>
          <w:instrText>PAGEREF _Toc1421304836 \h</w:instrText>
        </w:r>
        <w:r w:rsidR="00E02105" w:rsidRPr="008513B2">
          <w:rPr>
            <w:rStyle w:val="Lienhypertexte"/>
            <w:rFonts w:ascii="Calibri" w:eastAsia="Calibri" w:hAnsi="Calibri"/>
            <w:noProof w:val="0"/>
            <w:color w:val="auto"/>
            <w:sz w:val="21"/>
            <w:szCs w:val="22"/>
            <w:lang w:val="fr-BE"/>
          </w:rPr>
        </w:r>
        <w:r w:rsidR="00E02105" w:rsidRPr="008513B2">
          <w:rPr>
            <w:rStyle w:val="Lienhypertexte"/>
            <w:rFonts w:ascii="Calibri" w:eastAsia="Calibri" w:hAnsi="Calibri"/>
            <w:noProof w:val="0"/>
            <w:color w:val="auto"/>
            <w:sz w:val="21"/>
            <w:szCs w:val="22"/>
            <w:lang w:val="fr-BE"/>
          </w:rPr>
          <w:fldChar w:fldCharType="separate"/>
        </w:r>
        <w:r w:rsidR="00B6093D">
          <w:rPr>
            <w:rStyle w:val="Lienhypertexte"/>
            <w:rFonts w:ascii="Calibri" w:eastAsia="Calibri" w:hAnsi="Calibri"/>
            <w:b/>
            <w:bCs/>
            <w:color w:val="auto"/>
            <w:sz w:val="21"/>
            <w:szCs w:val="22"/>
            <w:lang w:val="fr-FR"/>
          </w:rPr>
          <w:t>Erreur ! Signet non défini.</w:t>
        </w:r>
        <w:r w:rsidR="00E02105" w:rsidRPr="008513B2">
          <w:rPr>
            <w:rStyle w:val="Lienhypertexte"/>
            <w:rFonts w:ascii="Calibri" w:eastAsia="Calibri" w:hAnsi="Calibri"/>
            <w:noProof w:val="0"/>
            <w:color w:val="auto"/>
            <w:sz w:val="21"/>
            <w:szCs w:val="22"/>
            <w:lang w:val="fr-BE"/>
          </w:rPr>
          <w:fldChar w:fldCharType="end"/>
        </w:r>
      </w:hyperlink>
    </w:p>
    <w:p w14:paraId="32557F57" w14:textId="5E7B89A1" w:rsidR="00A03875" w:rsidRPr="008513B2" w:rsidRDefault="17079118" w:rsidP="008513B2">
      <w:pPr>
        <w:pStyle w:val="TM3"/>
        <w:tabs>
          <w:tab w:val="clear" w:pos="851"/>
          <w:tab w:val="clear" w:pos="9060"/>
          <w:tab w:val="left" w:pos="879"/>
          <w:tab w:val="left" w:pos="1050"/>
          <w:tab w:val="right" w:leader="dot" w:pos="8490"/>
        </w:tabs>
        <w:spacing w:after="100" w:line="276" w:lineRule="auto"/>
        <w:ind w:left="210"/>
        <w:rPr>
          <w:rStyle w:val="Lienhypertexte"/>
          <w:rFonts w:ascii="Calibri" w:eastAsia="Calibri" w:hAnsi="Calibri"/>
          <w:noProof w:val="0"/>
          <w:color w:val="auto"/>
          <w:sz w:val="21"/>
          <w:lang w:val="fr-BE"/>
        </w:rPr>
      </w:pPr>
      <w:hyperlink w:anchor="_Toc2047820909">
        <w:r w:rsidRPr="008513B2">
          <w:rPr>
            <w:rStyle w:val="Lienhypertexte"/>
            <w:rFonts w:ascii="Calibri" w:eastAsia="Calibri" w:hAnsi="Calibri"/>
            <w:noProof w:val="0"/>
            <w:color w:val="auto"/>
            <w:sz w:val="21"/>
            <w:szCs w:val="22"/>
            <w:lang w:val="fr-BE"/>
          </w:rPr>
          <w:t>3.8</w:t>
        </w:r>
        <w:r w:rsidR="00E02105" w:rsidRPr="008513B2">
          <w:rPr>
            <w:rStyle w:val="Lienhypertexte"/>
            <w:rFonts w:ascii="Calibri" w:eastAsia="Calibri" w:hAnsi="Calibri"/>
            <w:noProof w:val="0"/>
            <w:color w:val="auto"/>
            <w:sz w:val="21"/>
            <w:szCs w:val="22"/>
            <w:lang w:val="fr-BE"/>
          </w:rPr>
          <w:tab/>
        </w:r>
        <w:r w:rsidRPr="008513B2">
          <w:rPr>
            <w:rStyle w:val="Lienhypertexte"/>
            <w:rFonts w:ascii="Calibri" w:eastAsia="Calibri" w:hAnsi="Calibri"/>
            <w:noProof w:val="0"/>
            <w:color w:val="auto"/>
            <w:sz w:val="21"/>
            <w:szCs w:val="22"/>
            <w:lang w:val="fr-BE"/>
          </w:rPr>
          <w:t>Annexes</w:t>
        </w:r>
        <w:r w:rsidR="00E02105" w:rsidRPr="008513B2">
          <w:rPr>
            <w:rStyle w:val="Lienhypertexte"/>
            <w:rFonts w:ascii="Calibri" w:eastAsia="Calibri" w:hAnsi="Calibri"/>
            <w:noProof w:val="0"/>
            <w:color w:val="auto"/>
            <w:sz w:val="21"/>
            <w:szCs w:val="22"/>
            <w:lang w:val="fr-BE"/>
          </w:rPr>
          <w:tab/>
        </w:r>
        <w:r w:rsidR="00E02105" w:rsidRPr="008513B2">
          <w:rPr>
            <w:rStyle w:val="Lienhypertexte"/>
            <w:rFonts w:ascii="Calibri" w:eastAsia="Calibri" w:hAnsi="Calibri"/>
            <w:noProof w:val="0"/>
            <w:color w:val="auto"/>
            <w:sz w:val="21"/>
            <w:szCs w:val="22"/>
            <w:lang w:val="fr-BE"/>
          </w:rPr>
          <w:fldChar w:fldCharType="begin"/>
        </w:r>
        <w:r w:rsidR="00E02105" w:rsidRPr="008513B2">
          <w:rPr>
            <w:rStyle w:val="Lienhypertexte"/>
            <w:rFonts w:ascii="Calibri" w:eastAsia="Calibri" w:hAnsi="Calibri"/>
            <w:noProof w:val="0"/>
            <w:color w:val="auto"/>
            <w:sz w:val="21"/>
            <w:szCs w:val="22"/>
            <w:lang w:val="fr-BE"/>
          </w:rPr>
          <w:instrText>PAGEREF _Toc2047820909 \h</w:instrText>
        </w:r>
        <w:r w:rsidR="00E02105" w:rsidRPr="008513B2">
          <w:rPr>
            <w:rStyle w:val="Lienhypertexte"/>
            <w:rFonts w:ascii="Calibri" w:eastAsia="Calibri" w:hAnsi="Calibri"/>
            <w:noProof w:val="0"/>
            <w:color w:val="auto"/>
            <w:sz w:val="21"/>
            <w:szCs w:val="22"/>
            <w:lang w:val="fr-BE"/>
          </w:rPr>
        </w:r>
        <w:r w:rsidR="00E02105" w:rsidRPr="008513B2">
          <w:rPr>
            <w:rStyle w:val="Lienhypertexte"/>
            <w:rFonts w:ascii="Calibri" w:eastAsia="Calibri" w:hAnsi="Calibri"/>
            <w:noProof w:val="0"/>
            <w:color w:val="auto"/>
            <w:sz w:val="21"/>
            <w:szCs w:val="22"/>
            <w:lang w:val="fr-BE"/>
          </w:rPr>
          <w:fldChar w:fldCharType="separate"/>
        </w:r>
        <w:r w:rsidR="00B6093D">
          <w:rPr>
            <w:rStyle w:val="Lienhypertexte"/>
            <w:rFonts w:ascii="Calibri" w:eastAsia="Calibri" w:hAnsi="Calibri"/>
            <w:b/>
            <w:bCs/>
            <w:color w:val="auto"/>
            <w:sz w:val="21"/>
            <w:szCs w:val="22"/>
            <w:lang w:val="fr-FR"/>
          </w:rPr>
          <w:t>Erreur ! Signet non défini.</w:t>
        </w:r>
        <w:r w:rsidR="00E02105" w:rsidRPr="008513B2">
          <w:rPr>
            <w:rStyle w:val="Lienhypertexte"/>
            <w:rFonts w:ascii="Calibri" w:eastAsia="Calibri" w:hAnsi="Calibri"/>
            <w:noProof w:val="0"/>
            <w:color w:val="auto"/>
            <w:sz w:val="21"/>
            <w:szCs w:val="22"/>
            <w:lang w:val="fr-BE"/>
          </w:rPr>
          <w:fldChar w:fldCharType="end"/>
        </w:r>
      </w:hyperlink>
    </w:p>
    <w:p w14:paraId="15030134" w14:textId="445BDE7F" w:rsidR="00A03875" w:rsidRPr="008513B2" w:rsidRDefault="17079118" w:rsidP="008513B2">
      <w:pPr>
        <w:pStyle w:val="TM3"/>
        <w:tabs>
          <w:tab w:val="clear" w:pos="851"/>
          <w:tab w:val="clear" w:pos="9060"/>
          <w:tab w:val="left" w:pos="879"/>
          <w:tab w:val="left" w:pos="1050"/>
          <w:tab w:val="right" w:leader="dot" w:pos="8490"/>
        </w:tabs>
        <w:spacing w:after="100" w:line="276" w:lineRule="auto"/>
        <w:ind w:left="210"/>
        <w:rPr>
          <w:rStyle w:val="Lienhypertexte"/>
          <w:rFonts w:ascii="Calibri" w:eastAsia="Calibri" w:hAnsi="Calibri"/>
          <w:noProof w:val="0"/>
          <w:color w:val="auto"/>
          <w:sz w:val="21"/>
          <w:lang w:val="fr-BE"/>
        </w:rPr>
      </w:pPr>
      <w:hyperlink w:anchor="_Toc1943938905">
        <w:r w:rsidRPr="008513B2">
          <w:rPr>
            <w:rStyle w:val="Lienhypertexte"/>
            <w:rFonts w:ascii="Calibri" w:eastAsia="Calibri" w:hAnsi="Calibri"/>
            <w:noProof w:val="0"/>
            <w:color w:val="auto"/>
            <w:sz w:val="21"/>
            <w:szCs w:val="22"/>
            <w:lang w:val="fr-BE"/>
          </w:rPr>
          <w:t>3.8.1</w:t>
        </w:r>
        <w:r w:rsidR="00E02105" w:rsidRPr="008513B2">
          <w:rPr>
            <w:rStyle w:val="Lienhypertexte"/>
            <w:rFonts w:ascii="Calibri" w:eastAsia="Calibri" w:hAnsi="Calibri"/>
            <w:noProof w:val="0"/>
            <w:color w:val="auto"/>
            <w:sz w:val="21"/>
            <w:szCs w:val="22"/>
            <w:lang w:val="fr-BE"/>
          </w:rPr>
          <w:tab/>
        </w:r>
        <w:r w:rsidRPr="008513B2">
          <w:rPr>
            <w:rStyle w:val="Lienhypertexte"/>
            <w:rFonts w:ascii="Calibri" w:eastAsia="Calibri" w:hAnsi="Calibri"/>
            <w:noProof w:val="0"/>
            <w:color w:val="auto"/>
            <w:sz w:val="21"/>
            <w:szCs w:val="22"/>
            <w:lang w:val="fr-BE"/>
          </w:rPr>
          <w:t>Annexe 1 – Art. 4 de l’Arrêté royal du 26 septembre 1991 fixant certaines mesures d'application de la loi du 20 mars 1991 organisant l'agréation d'entrepreneurs de travaux</w:t>
        </w:r>
        <w:r w:rsidR="00E02105" w:rsidRPr="008513B2">
          <w:rPr>
            <w:rStyle w:val="Lienhypertexte"/>
            <w:rFonts w:ascii="Calibri" w:eastAsia="Calibri" w:hAnsi="Calibri"/>
            <w:noProof w:val="0"/>
            <w:color w:val="auto"/>
            <w:sz w:val="21"/>
            <w:szCs w:val="22"/>
            <w:lang w:val="fr-BE"/>
          </w:rPr>
          <w:tab/>
        </w:r>
        <w:r w:rsidR="00E02105" w:rsidRPr="008513B2">
          <w:rPr>
            <w:rStyle w:val="Lienhypertexte"/>
            <w:rFonts w:ascii="Calibri" w:eastAsia="Calibri" w:hAnsi="Calibri"/>
            <w:noProof w:val="0"/>
            <w:color w:val="auto"/>
            <w:sz w:val="21"/>
            <w:szCs w:val="22"/>
            <w:lang w:val="fr-BE"/>
          </w:rPr>
          <w:fldChar w:fldCharType="begin"/>
        </w:r>
        <w:r w:rsidR="00E02105" w:rsidRPr="008513B2">
          <w:rPr>
            <w:rStyle w:val="Lienhypertexte"/>
            <w:rFonts w:ascii="Calibri" w:eastAsia="Calibri" w:hAnsi="Calibri"/>
            <w:noProof w:val="0"/>
            <w:color w:val="auto"/>
            <w:sz w:val="21"/>
            <w:szCs w:val="22"/>
            <w:lang w:val="fr-BE"/>
          </w:rPr>
          <w:instrText>PAGEREF _Toc1943938905 \h</w:instrText>
        </w:r>
        <w:r w:rsidR="00E02105" w:rsidRPr="008513B2">
          <w:rPr>
            <w:rStyle w:val="Lienhypertexte"/>
            <w:rFonts w:ascii="Calibri" w:eastAsia="Calibri" w:hAnsi="Calibri"/>
            <w:noProof w:val="0"/>
            <w:color w:val="auto"/>
            <w:sz w:val="21"/>
            <w:szCs w:val="22"/>
            <w:lang w:val="fr-BE"/>
          </w:rPr>
        </w:r>
        <w:r w:rsidR="00E02105" w:rsidRPr="008513B2">
          <w:rPr>
            <w:rStyle w:val="Lienhypertexte"/>
            <w:rFonts w:ascii="Calibri" w:eastAsia="Calibri" w:hAnsi="Calibri"/>
            <w:noProof w:val="0"/>
            <w:color w:val="auto"/>
            <w:sz w:val="21"/>
            <w:szCs w:val="22"/>
            <w:lang w:val="fr-BE"/>
          </w:rPr>
          <w:fldChar w:fldCharType="separate"/>
        </w:r>
        <w:r w:rsidR="00B6093D">
          <w:rPr>
            <w:rStyle w:val="Lienhypertexte"/>
            <w:rFonts w:ascii="Calibri" w:eastAsia="Calibri" w:hAnsi="Calibri"/>
            <w:b/>
            <w:bCs/>
            <w:color w:val="auto"/>
            <w:sz w:val="21"/>
            <w:szCs w:val="22"/>
            <w:lang w:val="fr-FR"/>
          </w:rPr>
          <w:t>Erreur ! Signet non défini.</w:t>
        </w:r>
        <w:r w:rsidR="00E02105" w:rsidRPr="008513B2">
          <w:rPr>
            <w:rStyle w:val="Lienhypertexte"/>
            <w:rFonts w:ascii="Calibri" w:eastAsia="Calibri" w:hAnsi="Calibri"/>
            <w:noProof w:val="0"/>
            <w:color w:val="auto"/>
            <w:sz w:val="21"/>
            <w:szCs w:val="22"/>
            <w:lang w:val="fr-BE"/>
          </w:rPr>
          <w:fldChar w:fldCharType="end"/>
        </w:r>
      </w:hyperlink>
    </w:p>
    <w:p w14:paraId="3C2C26E6" w14:textId="13739564" w:rsidR="17079118" w:rsidRDefault="17079118" w:rsidP="008513B2">
      <w:pPr>
        <w:pStyle w:val="TM3"/>
        <w:tabs>
          <w:tab w:val="clear" w:pos="851"/>
          <w:tab w:val="clear" w:pos="9060"/>
          <w:tab w:val="left" w:pos="879"/>
          <w:tab w:val="left" w:pos="1050"/>
          <w:tab w:val="right" w:leader="dot" w:pos="8490"/>
        </w:tabs>
        <w:spacing w:after="100" w:line="276" w:lineRule="auto"/>
        <w:ind w:left="210"/>
      </w:pPr>
      <w:hyperlink w:anchor="_Toc602423678">
        <w:r w:rsidRPr="008513B2">
          <w:rPr>
            <w:rStyle w:val="Lienhypertexte"/>
            <w:rFonts w:ascii="Calibri" w:eastAsia="Calibri" w:hAnsi="Calibri"/>
            <w:noProof w:val="0"/>
            <w:color w:val="auto"/>
            <w:sz w:val="21"/>
            <w:szCs w:val="22"/>
            <w:lang w:val="fr-BE"/>
          </w:rPr>
          <w:t>3.8.2</w:t>
        </w:r>
        <w:r w:rsidRPr="008513B2">
          <w:rPr>
            <w:rStyle w:val="Lienhypertexte"/>
            <w:rFonts w:ascii="Calibri" w:eastAsia="Calibri" w:hAnsi="Calibri"/>
            <w:noProof w:val="0"/>
            <w:color w:val="auto"/>
            <w:sz w:val="21"/>
            <w:szCs w:val="22"/>
            <w:lang w:val="fr-BE"/>
          </w:rPr>
          <w:tab/>
          <w:t>&lt;&lt; Clause GDPR (en cas de prestataire de service qui va traiter des données personnelles)</w:t>
        </w:r>
        <w:r w:rsidRPr="008513B2">
          <w:rPr>
            <w:rStyle w:val="Lienhypertexte"/>
            <w:rFonts w:ascii="Calibri" w:eastAsia="Calibri" w:hAnsi="Calibri"/>
            <w:noProof w:val="0"/>
            <w:color w:val="auto"/>
            <w:sz w:val="21"/>
            <w:szCs w:val="22"/>
            <w:lang w:val="fr-BE"/>
          </w:rPr>
          <w:tab/>
        </w:r>
        <w:r w:rsidRPr="008513B2">
          <w:rPr>
            <w:rStyle w:val="Lienhypertexte"/>
            <w:rFonts w:ascii="Calibri" w:eastAsia="Calibri" w:hAnsi="Calibri"/>
            <w:noProof w:val="0"/>
            <w:color w:val="auto"/>
            <w:sz w:val="21"/>
            <w:szCs w:val="22"/>
            <w:lang w:val="fr-BE"/>
          </w:rPr>
          <w:fldChar w:fldCharType="begin"/>
        </w:r>
        <w:r w:rsidRPr="008513B2">
          <w:rPr>
            <w:rStyle w:val="Lienhypertexte"/>
            <w:rFonts w:ascii="Calibri" w:eastAsia="Calibri" w:hAnsi="Calibri"/>
            <w:noProof w:val="0"/>
            <w:color w:val="auto"/>
            <w:sz w:val="21"/>
            <w:szCs w:val="22"/>
            <w:lang w:val="fr-BE"/>
          </w:rPr>
          <w:instrText>PAGEREF _Toc602423678 \h</w:instrText>
        </w:r>
        <w:r w:rsidRPr="008513B2">
          <w:rPr>
            <w:rStyle w:val="Lienhypertexte"/>
            <w:rFonts w:ascii="Calibri" w:eastAsia="Calibri" w:hAnsi="Calibri"/>
            <w:noProof w:val="0"/>
            <w:color w:val="auto"/>
            <w:sz w:val="21"/>
            <w:szCs w:val="22"/>
            <w:lang w:val="fr-BE"/>
          </w:rPr>
        </w:r>
        <w:r w:rsidRPr="008513B2">
          <w:rPr>
            <w:rStyle w:val="Lienhypertexte"/>
            <w:rFonts w:ascii="Calibri" w:eastAsia="Calibri" w:hAnsi="Calibri"/>
            <w:noProof w:val="0"/>
            <w:color w:val="auto"/>
            <w:sz w:val="21"/>
            <w:szCs w:val="22"/>
            <w:lang w:val="fr-BE"/>
          </w:rPr>
          <w:fldChar w:fldCharType="separate"/>
        </w:r>
        <w:r w:rsidR="00B6093D">
          <w:rPr>
            <w:rStyle w:val="Lienhypertexte"/>
            <w:rFonts w:ascii="Calibri" w:eastAsia="Calibri" w:hAnsi="Calibri"/>
            <w:b/>
            <w:bCs/>
            <w:color w:val="auto"/>
            <w:sz w:val="21"/>
            <w:szCs w:val="22"/>
            <w:lang w:val="fr-FR"/>
          </w:rPr>
          <w:t>Erreur ! Signet non défini.</w:t>
        </w:r>
        <w:r w:rsidRPr="008513B2">
          <w:rPr>
            <w:rStyle w:val="Lienhypertexte"/>
            <w:rFonts w:ascii="Calibri" w:eastAsia="Calibri" w:hAnsi="Calibri"/>
            <w:noProof w:val="0"/>
            <w:color w:val="auto"/>
            <w:sz w:val="21"/>
            <w:szCs w:val="22"/>
            <w:lang w:val="fr-BE"/>
          </w:rPr>
          <w:fldChar w:fldCharType="end"/>
        </w:r>
      </w:hyperlink>
      <w:r>
        <w:fldChar w:fldCharType="end"/>
      </w:r>
    </w:p>
    <w:p w14:paraId="3DD114F1" w14:textId="2F51DE24" w:rsidR="00C06A66" w:rsidRDefault="00C06A66" w:rsidP="00C06A66">
      <w:pPr>
        <w:pStyle w:val="Corpsdetexte"/>
      </w:pPr>
    </w:p>
    <w:p w14:paraId="191D4715" w14:textId="77777777" w:rsidR="00C06A66" w:rsidRDefault="00C06A66" w:rsidP="00C06A66">
      <w:pPr>
        <w:pStyle w:val="Corpsdetexte"/>
      </w:pPr>
    </w:p>
    <w:p w14:paraId="133CA8D4" w14:textId="77777777" w:rsidR="00C06A66" w:rsidRDefault="00C06A66" w:rsidP="00C06A66">
      <w:pPr>
        <w:pStyle w:val="ContentsHeading"/>
        <w:rPr>
          <w:lang w:val="fr-BE"/>
        </w:rPr>
        <w:sectPr w:rsidR="00C06A66" w:rsidSect="00077699">
          <w:headerReference w:type="even" r:id="rId16"/>
          <w:headerReference w:type="default" r:id="rId17"/>
          <w:footerReference w:type="default" r:id="rId18"/>
          <w:headerReference w:type="first" r:id="rId19"/>
          <w:pgSz w:w="11905" w:h="16837"/>
          <w:pgMar w:top="1134" w:right="1134" w:bottom="1134" w:left="1701" w:header="720" w:footer="720" w:gutter="0"/>
          <w:paperSrc w:first="11" w:other="11"/>
          <w:cols w:space="720"/>
          <w:titlePg/>
          <w:docGrid w:linePitch="326"/>
        </w:sectPr>
      </w:pPr>
    </w:p>
    <w:p w14:paraId="19258956" w14:textId="39D64080" w:rsidR="00C06A66" w:rsidRPr="006D6E4A" w:rsidRDefault="00C06A66" w:rsidP="006D6E4A">
      <w:pPr>
        <w:pStyle w:val="Titre1"/>
      </w:pPr>
      <w:bookmarkStart w:id="2" w:name="_Toc257039809"/>
      <w:bookmarkStart w:id="3" w:name="_Toc202330004"/>
      <w:bookmarkStart w:id="4" w:name="_Toc257380470"/>
      <w:bookmarkStart w:id="5" w:name="_Toc260134187"/>
      <w:bookmarkStart w:id="6" w:name="_Ref260140909"/>
      <w:bookmarkStart w:id="7" w:name="_Ref260140912"/>
      <w:r>
        <w:lastRenderedPageBreak/>
        <w:t xml:space="preserve"> </w:t>
      </w:r>
      <w:bookmarkStart w:id="8" w:name="_Toc652659645"/>
      <w:r>
        <w:t>Dispositions administratives et contractuelles</w:t>
      </w:r>
      <w:bookmarkEnd w:id="2"/>
      <w:bookmarkEnd w:id="8"/>
    </w:p>
    <w:p w14:paraId="5012642F" w14:textId="77777777" w:rsidR="00C06A66" w:rsidRPr="00AC13E4" w:rsidRDefault="00C06A66" w:rsidP="17079118">
      <w:pPr>
        <w:pStyle w:val="Titre2"/>
      </w:pPr>
      <w:bookmarkStart w:id="9" w:name="_Toc257039810"/>
      <w:bookmarkStart w:id="10" w:name="_Toc928802677"/>
      <w:r>
        <w:t>Généralités</w:t>
      </w:r>
      <w:bookmarkEnd w:id="9"/>
      <w:bookmarkEnd w:id="10"/>
    </w:p>
    <w:p w14:paraId="6C9A44E6" w14:textId="77777777" w:rsidR="00C06A66" w:rsidRPr="0023133B" w:rsidRDefault="00C06A66" w:rsidP="00C06A66">
      <w:pPr>
        <w:pStyle w:val="Titre3"/>
        <w:rPr>
          <w:lang w:val="fr-BE"/>
        </w:rPr>
      </w:pPr>
      <w:bookmarkStart w:id="11" w:name="_Toc1625185858"/>
      <w:r w:rsidRPr="17079118">
        <w:rPr>
          <w:lang w:val="fr-BE"/>
        </w:rPr>
        <w:t>Dérogations à l’AR du 14.01.2013</w:t>
      </w:r>
      <w:bookmarkEnd w:id="11"/>
      <w:r w:rsidRPr="17079118">
        <w:rPr>
          <w:lang w:val="fr-BE"/>
        </w:rPr>
        <w:t xml:space="preserve"> </w:t>
      </w:r>
    </w:p>
    <w:p w14:paraId="2CC6A7F7" w14:textId="77777777" w:rsidR="008513B2" w:rsidRPr="008513B2" w:rsidRDefault="008513B2" w:rsidP="008513B2">
      <w:pPr>
        <w:pStyle w:val="Corpsdetexte"/>
        <w:widowControl/>
        <w:suppressAutoHyphens w:val="0"/>
        <w:spacing w:line="276" w:lineRule="auto"/>
        <w:rPr>
          <w:rFonts w:ascii="Georgia" w:eastAsia="Calibri" w:hAnsi="Georgia" w:cs="Times New Roman"/>
          <w:color w:val="585756"/>
          <w:kern w:val="0"/>
          <w:sz w:val="21"/>
          <w:szCs w:val="22"/>
          <w:lang w:val="fr-BE"/>
        </w:rPr>
      </w:pPr>
      <w:r w:rsidRPr="008513B2">
        <w:rPr>
          <w:rFonts w:ascii="Georgia" w:eastAsia="Calibri" w:hAnsi="Georgia" w:cs="Times New Roman"/>
          <w:color w:val="585756"/>
          <w:kern w:val="0"/>
          <w:sz w:val="21"/>
          <w:szCs w:val="22"/>
          <w:lang w:val="fr-BE"/>
        </w:rPr>
        <w:t xml:space="preserve">Le chapitre 1.4 du présent cahier spécial des charges (CSC) contient les clauses administratives et contractuelles particulières applicables au présent marché public par dérogation à l’AR du 14.01.2013 ou qui complètent ou précisent celui-ci. </w:t>
      </w:r>
    </w:p>
    <w:p w14:paraId="5C267C34" w14:textId="77777777" w:rsidR="008513B2" w:rsidRPr="008513B2" w:rsidRDefault="008513B2" w:rsidP="008513B2">
      <w:pPr>
        <w:pStyle w:val="Corpsdetexte"/>
        <w:widowControl/>
        <w:suppressAutoHyphens w:val="0"/>
        <w:spacing w:line="276" w:lineRule="auto"/>
        <w:rPr>
          <w:rFonts w:ascii="Georgia" w:eastAsia="Calibri" w:hAnsi="Georgia" w:cs="Times New Roman"/>
          <w:color w:val="585756"/>
          <w:kern w:val="0"/>
          <w:sz w:val="21"/>
          <w:szCs w:val="22"/>
          <w:lang w:val="fr-BE"/>
        </w:rPr>
      </w:pPr>
      <w:r w:rsidRPr="008513B2">
        <w:rPr>
          <w:rFonts w:ascii="Georgia" w:eastAsia="Calibri" w:hAnsi="Georgia" w:cs="Times New Roman"/>
          <w:color w:val="585756"/>
          <w:kern w:val="0"/>
          <w:sz w:val="21"/>
          <w:szCs w:val="22"/>
          <w:lang w:val="fr-BE"/>
        </w:rPr>
        <w:t>Dans le présent CSC, il est dérogé à l’article 26 des Règles Générales d’Exécution - RGE (AR du 14.01.2013) afin de faciliter l’accès au marché aux opérateurs locaux.</w:t>
      </w:r>
    </w:p>
    <w:p w14:paraId="4B77D00D" w14:textId="77777777" w:rsidR="008513B2" w:rsidRPr="008513B2" w:rsidRDefault="008513B2" w:rsidP="008513B2">
      <w:pPr>
        <w:pStyle w:val="Corpsdetexte"/>
        <w:widowControl/>
        <w:suppressAutoHyphens w:val="0"/>
        <w:spacing w:line="276" w:lineRule="auto"/>
        <w:rPr>
          <w:rFonts w:ascii="Georgia" w:eastAsia="Calibri" w:hAnsi="Georgia" w:cs="Times New Roman"/>
          <w:color w:val="585756"/>
          <w:kern w:val="0"/>
          <w:sz w:val="21"/>
          <w:szCs w:val="22"/>
          <w:lang w:val="fr-BE"/>
        </w:rPr>
      </w:pPr>
      <w:r w:rsidRPr="008513B2">
        <w:rPr>
          <w:rFonts w:ascii="Georgia" w:eastAsia="Calibri" w:hAnsi="Georgia" w:cs="Times New Roman"/>
          <w:color w:val="585756"/>
          <w:kern w:val="0"/>
          <w:sz w:val="21"/>
          <w:szCs w:val="22"/>
          <w:lang w:val="fr-BE"/>
        </w:rPr>
        <w:t>Par dérogation à l’article 26, le cautionnement peut être établi via un établissement dont le siège social se situe dans un des pays de destination des services. Le pouvoir adjudicateur se réserve le droit d’accepter ou non la constitution du cautionnement via cet établissement. L’adjudicataire mentionnera le nom et l’adresse de cet établissement dans l’offre. Le cautionnement peut également être constitué par une déduction unique du paiement de la ou les premières factures, les paiements étant effectués par tranches. La dérogation est motivée pour laisser l’opportunité aux éventuels soumissionnaires locaux d’introduire offre. Cette mesure est rendue indispensable par les exigences particulières du marché.</w:t>
      </w:r>
    </w:p>
    <w:p w14:paraId="2DED142B" w14:textId="77777777" w:rsidR="008513B2" w:rsidRPr="008513B2" w:rsidRDefault="008513B2" w:rsidP="008513B2">
      <w:pPr>
        <w:autoSpaceDE w:val="0"/>
        <w:autoSpaceDN w:val="0"/>
        <w:adjustRightInd w:val="0"/>
        <w:jc w:val="both"/>
        <w:rPr>
          <w:rFonts w:eastAsia="Calibri" w:cs="Times New Roman"/>
          <w:color w:val="585756"/>
        </w:rPr>
      </w:pPr>
      <w:r w:rsidRPr="008513B2">
        <w:rPr>
          <w:rFonts w:eastAsia="Calibri" w:cs="Times New Roman"/>
          <w:color w:val="585756"/>
        </w:rPr>
        <w:t>Règles applicables aux moyens de communication</w:t>
      </w:r>
    </w:p>
    <w:p w14:paraId="7B2B9048" w14:textId="77777777" w:rsidR="008513B2" w:rsidRPr="008513B2" w:rsidRDefault="008513B2" w:rsidP="008513B2">
      <w:pPr>
        <w:autoSpaceDE w:val="0"/>
        <w:autoSpaceDN w:val="0"/>
        <w:adjustRightInd w:val="0"/>
        <w:jc w:val="both"/>
        <w:rPr>
          <w:rFonts w:eastAsia="Calibri" w:cs="Times New Roman"/>
          <w:color w:val="585756"/>
        </w:rPr>
      </w:pPr>
      <w:r w:rsidRPr="008513B2">
        <w:rPr>
          <w:rFonts w:eastAsia="Calibri" w:cs="Times New Roman"/>
          <w:color w:val="585756"/>
        </w:rPr>
        <w:t>Considérant l’article 14, §2, 1° de la loi du 17 juin 2016 relative aux marchés publics, il ne serait pas approprié d’imposer l’obligation d’utiliser les moyens de communication électroniques visée à l’article 14, § 7, de la loi.</w:t>
      </w:r>
    </w:p>
    <w:p w14:paraId="514B121E" w14:textId="77777777" w:rsidR="008513B2" w:rsidRPr="008513B2" w:rsidRDefault="008513B2" w:rsidP="008513B2">
      <w:pPr>
        <w:autoSpaceDE w:val="0"/>
        <w:autoSpaceDN w:val="0"/>
        <w:adjustRightInd w:val="0"/>
        <w:jc w:val="both"/>
        <w:rPr>
          <w:rFonts w:eastAsia="Calibri" w:cs="Times New Roman"/>
          <w:color w:val="585756"/>
        </w:rPr>
      </w:pPr>
      <w:r w:rsidRPr="008513B2">
        <w:rPr>
          <w:rFonts w:eastAsia="Calibri" w:cs="Times New Roman"/>
          <w:color w:val="585756"/>
        </w:rPr>
        <w:t>La nature du marché en question est telle que les opérateurs économiques nationaux ou régionaux, n’ont pas un accès égal face aux exigences liées à l’utilisation de la plateforme fédérale belge « e-Procurement ». Les caractéristiques techniques peuvent donc être discriminatoires et peuvent restreindre l’accès des opérateurs économiques à la procédure de passation, notamment, en matière de vitesse et de qualité de la connexion internet, ainsi que de la qualité du réseau de transport d'électricité.</w:t>
      </w:r>
    </w:p>
    <w:p w14:paraId="0A7F38A5" w14:textId="455608F0" w:rsidR="00C06A66" w:rsidRPr="008513B2" w:rsidRDefault="008513B2" w:rsidP="008513B2">
      <w:pPr>
        <w:autoSpaceDE w:val="0"/>
        <w:autoSpaceDN w:val="0"/>
        <w:adjustRightInd w:val="0"/>
        <w:jc w:val="both"/>
        <w:rPr>
          <w:rFonts w:eastAsia="Calibri" w:cs="Times New Roman"/>
          <w:color w:val="585756"/>
        </w:rPr>
      </w:pPr>
      <w:r w:rsidRPr="008513B2">
        <w:rPr>
          <w:rFonts w:eastAsia="Calibri" w:cs="Times New Roman"/>
          <w:color w:val="585756"/>
        </w:rPr>
        <w:t>De plus, les formes particulières prévus par cette plateforme du point de vue de la signature électronique ne sont pas encore compatibles avec les TIC généralement utilisées.</w:t>
      </w:r>
    </w:p>
    <w:p w14:paraId="4DACCFC2" w14:textId="77777777" w:rsidR="00C06A66" w:rsidRPr="0023133B" w:rsidRDefault="00C06A66" w:rsidP="00C06A66">
      <w:pPr>
        <w:pStyle w:val="Titre3"/>
        <w:rPr>
          <w:lang w:val="fr-BE"/>
        </w:rPr>
      </w:pPr>
      <w:bookmarkStart w:id="12" w:name="_Ref228956459"/>
      <w:bookmarkStart w:id="13" w:name="_Toc257039812"/>
      <w:bookmarkStart w:id="14" w:name="_Toc453482774"/>
      <w:r w:rsidRPr="17079118">
        <w:rPr>
          <w:lang w:val="fr-BE"/>
        </w:rPr>
        <w:t>Le pouvoir adjudicateur</w:t>
      </w:r>
      <w:bookmarkEnd w:id="12"/>
      <w:bookmarkEnd w:id="13"/>
      <w:bookmarkEnd w:id="14"/>
      <w:r w:rsidRPr="17079118">
        <w:rPr>
          <w:lang w:val="fr-BE"/>
        </w:rPr>
        <w:t xml:space="preserve"> </w:t>
      </w:r>
    </w:p>
    <w:p w14:paraId="4B1A54B6" w14:textId="77777777" w:rsidR="008513B2" w:rsidRPr="008513B2" w:rsidRDefault="008513B2" w:rsidP="008513B2">
      <w:pPr>
        <w:pStyle w:val="Corpsdetexte"/>
        <w:rPr>
          <w:rFonts w:ascii="Georgia" w:eastAsia="Calibri" w:hAnsi="Georgia" w:cs="Times New Roman"/>
          <w:color w:val="585756"/>
          <w:kern w:val="0"/>
          <w:sz w:val="21"/>
          <w:szCs w:val="22"/>
          <w:lang w:val="fr-BE"/>
        </w:rPr>
      </w:pPr>
      <w:bookmarkStart w:id="15" w:name="_Toc257039813"/>
      <w:r w:rsidRPr="008513B2">
        <w:rPr>
          <w:rFonts w:ascii="Georgia" w:eastAsia="Calibri" w:hAnsi="Georgia" w:cs="Times New Roman"/>
          <w:color w:val="585756"/>
          <w:kern w:val="0"/>
          <w:sz w:val="21"/>
          <w:szCs w:val="22"/>
          <w:lang w:val="fr-BE"/>
        </w:rPr>
        <w:t xml:space="preserve">Le pouvoir adjudicateur du présent marché public est Enabel, Agence belge de développement, société anonyme de droit public à finalité sociale, ayant son siège social à 147, rue Haute, 1000 Bruxelles (numéro d’entreprise 0264.814.354, RPM Bruxelles). </w:t>
      </w:r>
    </w:p>
    <w:p w14:paraId="4C309FFC" w14:textId="77777777" w:rsidR="008513B2" w:rsidRPr="008513B2" w:rsidRDefault="008513B2" w:rsidP="008513B2">
      <w:pPr>
        <w:pStyle w:val="Corpsdetexte"/>
        <w:rPr>
          <w:rFonts w:ascii="Georgia" w:eastAsia="Calibri" w:hAnsi="Georgia" w:cs="Times New Roman"/>
          <w:color w:val="585756"/>
          <w:kern w:val="0"/>
          <w:sz w:val="21"/>
          <w:szCs w:val="22"/>
          <w:lang w:val="fr-BE"/>
        </w:rPr>
      </w:pPr>
      <w:r w:rsidRPr="008513B2">
        <w:rPr>
          <w:rFonts w:ascii="Georgia" w:eastAsia="Calibri" w:hAnsi="Georgia" w:cs="Times New Roman"/>
          <w:color w:val="585756"/>
          <w:kern w:val="0"/>
          <w:sz w:val="21"/>
          <w:szCs w:val="22"/>
          <w:lang w:val="fr-BE"/>
        </w:rPr>
        <w:t>En tant qu’agence belge de coopération internationale, Enabel soutient, pour le gouvernement belge, les pays en développement dans leur lutte contre la pauvreté. Outre cette mission de service public pour le gouvernement belge, Enabel exécute également des prestations pour le compte d’autres organisations nationales et internationales contribuant à un développement humain durable.</w:t>
      </w:r>
    </w:p>
    <w:p w14:paraId="3405A1CC" w14:textId="2B4728E8" w:rsidR="00C06A66" w:rsidRPr="006C0B3F" w:rsidRDefault="008513B2" w:rsidP="008513B2">
      <w:pPr>
        <w:pStyle w:val="Corpsdetexte"/>
        <w:widowControl/>
        <w:suppressAutoHyphens w:val="0"/>
        <w:spacing w:line="276" w:lineRule="auto"/>
        <w:jc w:val="left"/>
        <w:rPr>
          <w:rFonts w:ascii="Georgia" w:eastAsia="Calibri" w:hAnsi="Georgia" w:cs="Times New Roman"/>
          <w:color w:val="585756"/>
          <w:kern w:val="0"/>
          <w:sz w:val="21"/>
          <w:szCs w:val="22"/>
          <w:lang w:val="fr-BE"/>
        </w:rPr>
      </w:pPr>
      <w:r w:rsidRPr="008513B2">
        <w:rPr>
          <w:rFonts w:ascii="Georgia" w:eastAsia="Calibri" w:hAnsi="Georgia" w:cs="Times New Roman"/>
          <w:color w:val="585756"/>
          <w:kern w:val="0"/>
          <w:sz w:val="21"/>
          <w:szCs w:val="22"/>
          <w:lang w:val="fr-BE"/>
        </w:rPr>
        <w:t xml:space="preserve">Pour le présent marché public, Enabel est valablement représentée par </w:t>
      </w:r>
      <w:r w:rsidR="00224411">
        <w:rPr>
          <w:rFonts w:ascii="Georgia" w:eastAsia="Calibri" w:hAnsi="Georgia" w:cs="Times New Roman"/>
          <w:color w:val="585756"/>
          <w:kern w:val="0"/>
          <w:sz w:val="21"/>
          <w:szCs w:val="22"/>
          <w:lang w:val="fr-BE"/>
        </w:rPr>
        <w:t>Inge JANSSENS</w:t>
      </w:r>
      <w:r w:rsidRPr="008513B2">
        <w:rPr>
          <w:rFonts w:ascii="Georgia" w:eastAsia="Calibri" w:hAnsi="Georgia" w:cs="Times New Roman"/>
          <w:color w:val="585756"/>
          <w:kern w:val="0"/>
          <w:sz w:val="21"/>
          <w:szCs w:val="22"/>
          <w:lang w:val="fr-BE"/>
        </w:rPr>
        <w:t xml:space="preserve">, </w:t>
      </w:r>
      <w:proofErr w:type="spellStart"/>
      <w:r w:rsidR="00224411">
        <w:rPr>
          <w:rFonts w:ascii="Georgia" w:eastAsia="Calibri" w:hAnsi="Georgia" w:cs="Times New Roman"/>
          <w:color w:val="585756"/>
          <w:kern w:val="0"/>
          <w:sz w:val="21"/>
          <w:szCs w:val="22"/>
          <w:lang w:val="fr-BE"/>
        </w:rPr>
        <w:t>Cordinatrice</w:t>
      </w:r>
      <w:proofErr w:type="spellEnd"/>
      <w:r w:rsidR="00224411">
        <w:rPr>
          <w:rFonts w:ascii="Georgia" w:eastAsia="Calibri" w:hAnsi="Georgia" w:cs="Times New Roman"/>
          <w:color w:val="585756"/>
          <w:kern w:val="0"/>
          <w:sz w:val="21"/>
          <w:szCs w:val="22"/>
          <w:lang w:val="fr-BE"/>
        </w:rPr>
        <w:t>- Conseillère juridique Marchés Publics</w:t>
      </w:r>
      <w:r w:rsidRPr="008513B2">
        <w:rPr>
          <w:rFonts w:ascii="Georgia" w:eastAsia="Calibri" w:hAnsi="Georgia" w:cs="Times New Roman"/>
          <w:color w:val="585756"/>
          <w:kern w:val="0"/>
          <w:sz w:val="21"/>
          <w:szCs w:val="22"/>
          <w:lang w:val="fr-BE"/>
        </w:rPr>
        <w:t xml:space="preserve"> Enabel RDC</w:t>
      </w:r>
      <w:r w:rsidR="00C06A66" w:rsidRPr="006C0B3F">
        <w:rPr>
          <w:rFonts w:ascii="Georgia" w:eastAsia="Calibri" w:hAnsi="Georgia" w:cs="Times New Roman"/>
          <w:color w:val="585756"/>
          <w:kern w:val="0"/>
          <w:sz w:val="21"/>
          <w:szCs w:val="22"/>
          <w:lang w:val="fr-BE"/>
        </w:rPr>
        <w:t>.</w:t>
      </w:r>
    </w:p>
    <w:p w14:paraId="571CEABF" w14:textId="77777777" w:rsidR="00C06A66" w:rsidRPr="00043E21" w:rsidRDefault="00C06A66" w:rsidP="00C06A66">
      <w:pPr>
        <w:pStyle w:val="Titre3"/>
        <w:rPr>
          <w:lang w:val="fr-BE"/>
        </w:rPr>
      </w:pPr>
      <w:bookmarkStart w:id="16" w:name="_Toc376157911"/>
      <w:r w:rsidRPr="17079118">
        <w:rPr>
          <w:lang w:val="fr-BE"/>
        </w:rPr>
        <w:t xml:space="preserve">Cadre institutionnel </w:t>
      </w:r>
      <w:bookmarkEnd w:id="15"/>
      <w:r w:rsidRPr="17079118">
        <w:rPr>
          <w:lang w:val="fr-BE"/>
        </w:rPr>
        <w:t>d’Enabel</w:t>
      </w:r>
      <w:bookmarkEnd w:id="16"/>
      <w:r w:rsidRPr="17079118">
        <w:rPr>
          <w:lang w:val="fr-BE"/>
        </w:rPr>
        <w:t xml:space="preserve"> </w:t>
      </w:r>
    </w:p>
    <w:p w14:paraId="0B6680D9" w14:textId="77777777" w:rsidR="00C06A66" w:rsidRDefault="00C06A66" w:rsidP="00C06A66">
      <w:pPr>
        <w:pStyle w:val="BTCtextCTB"/>
        <w:rPr>
          <w:rFonts w:ascii="Georgia" w:eastAsia="Calibri" w:hAnsi="Georgia"/>
          <w:color w:val="585756"/>
          <w:sz w:val="21"/>
          <w:szCs w:val="22"/>
        </w:rPr>
      </w:pPr>
      <w:r w:rsidRPr="00AC13E4">
        <w:rPr>
          <w:rFonts w:ascii="Georgia" w:eastAsia="Calibri" w:hAnsi="Georgia"/>
          <w:color w:val="585756"/>
          <w:sz w:val="21"/>
          <w:szCs w:val="22"/>
        </w:rPr>
        <w:t>Le cadre de référence géné</w:t>
      </w:r>
      <w:r>
        <w:rPr>
          <w:rFonts w:ascii="Georgia" w:eastAsia="Calibri" w:hAnsi="Georgia"/>
          <w:color w:val="585756"/>
          <w:sz w:val="21"/>
          <w:szCs w:val="22"/>
        </w:rPr>
        <w:t>ral dans lequel travaille Enabel</w:t>
      </w:r>
      <w:r w:rsidRPr="00AC13E4">
        <w:rPr>
          <w:rFonts w:ascii="Georgia" w:eastAsia="Calibri" w:hAnsi="Georgia"/>
          <w:color w:val="585756"/>
          <w:sz w:val="21"/>
          <w:szCs w:val="22"/>
        </w:rPr>
        <w:t xml:space="preserve"> est</w:t>
      </w:r>
      <w:r>
        <w:rPr>
          <w:rFonts w:ascii="Georgia" w:eastAsia="Calibri" w:hAnsi="Georgia"/>
          <w:color w:val="585756"/>
          <w:sz w:val="21"/>
          <w:szCs w:val="22"/>
        </w:rPr>
        <w:t> :</w:t>
      </w:r>
    </w:p>
    <w:p w14:paraId="7669C80A" w14:textId="20440627" w:rsidR="00C06A66" w:rsidRPr="00080D61" w:rsidRDefault="008513B2" w:rsidP="7A2F34D1">
      <w:pPr>
        <w:pStyle w:val="BTCbulletsCTB"/>
        <w:numPr>
          <w:ilvl w:val="0"/>
          <w:numId w:val="16"/>
        </w:numPr>
        <w:rPr>
          <w:rFonts w:ascii="Georgia" w:eastAsia="Calibri" w:hAnsi="Georgia"/>
          <w:color w:val="585756"/>
          <w:sz w:val="21"/>
          <w:szCs w:val="21"/>
          <w:lang w:val="fr-CD" w:eastAsia="en-US"/>
        </w:rPr>
      </w:pPr>
      <w:r w:rsidRPr="00080D61">
        <w:rPr>
          <w:rFonts w:ascii="Georgia" w:eastAsia="Calibri" w:hAnsi="Georgia"/>
          <w:color w:val="585756"/>
          <w:sz w:val="21"/>
          <w:szCs w:val="21"/>
          <w:lang w:val="fr-CD" w:eastAsia="en-US"/>
        </w:rPr>
        <w:lastRenderedPageBreak/>
        <w:t>La</w:t>
      </w:r>
      <w:r w:rsidR="00C06A66" w:rsidRPr="00080D61">
        <w:rPr>
          <w:rFonts w:ascii="Georgia" w:eastAsia="Calibri" w:hAnsi="Georgia"/>
          <w:color w:val="585756"/>
          <w:sz w:val="21"/>
          <w:szCs w:val="21"/>
          <w:lang w:val="fr-CD" w:eastAsia="en-US"/>
        </w:rPr>
        <w:t xml:space="preserve"> loi belge du 19 mars 2013 relative à la Coopération au Développement</w:t>
      </w:r>
      <w:r w:rsidR="00C06A66" w:rsidRPr="7A2F34D1">
        <w:rPr>
          <w:rFonts w:ascii="Georgia" w:eastAsia="Calibri" w:hAnsi="Georgia"/>
          <w:color w:val="585756"/>
          <w:sz w:val="21"/>
          <w:szCs w:val="21"/>
          <w:lang w:eastAsia="en-US"/>
        </w:rPr>
        <w:footnoteReference w:id="1"/>
      </w:r>
      <w:r w:rsidR="00C06A66" w:rsidRPr="00080D61">
        <w:rPr>
          <w:rFonts w:ascii="Georgia" w:eastAsia="Calibri" w:hAnsi="Georgia"/>
          <w:color w:val="585756"/>
          <w:sz w:val="21"/>
          <w:szCs w:val="21"/>
          <w:lang w:val="fr-CD" w:eastAsia="en-US"/>
        </w:rPr>
        <w:t> ;</w:t>
      </w:r>
    </w:p>
    <w:p w14:paraId="532C2536" w14:textId="3C76FCCA" w:rsidR="00C06A66" w:rsidRPr="00080D61" w:rsidRDefault="008513B2" w:rsidP="7A2F34D1">
      <w:pPr>
        <w:pStyle w:val="BTCbulletsCTB"/>
        <w:numPr>
          <w:ilvl w:val="0"/>
          <w:numId w:val="16"/>
        </w:numPr>
        <w:rPr>
          <w:rFonts w:ascii="Georgia" w:eastAsia="Calibri" w:hAnsi="Georgia"/>
          <w:color w:val="585756"/>
          <w:sz w:val="21"/>
          <w:szCs w:val="21"/>
          <w:lang w:val="fr-CD" w:eastAsia="en-US"/>
        </w:rPr>
      </w:pPr>
      <w:r w:rsidRPr="00080D61">
        <w:rPr>
          <w:rFonts w:ascii="Georgia" w:eastAsia="Calibri" w:hAnsi="Georgia"/>
          <w:color w:val="585756"/>
          <w:sz w:val="21"/>
          <w:szCs w:val="21"/>
          <w:lang w:val="fr-CD" w:eastAsia="en-US"/>
        </w:rPr>
        <w:t>La</w:t>
      </w:r>
      <w:r w:rsidR="00C06A66" w:rsidRPr="00080D61">
        <w:rPr>
          <w:rFonts w:ascii="Georgia" w:eastAsia="Calibri" w:hAnsi="Georgia"/>
          <w:color w:val="585756"/>
          <w:sz w:val="21"/>
          <w:szCs w:val="21"/>
          <w:lang w:val="fr-CD" w:eastAsia="en-US"/>
        </w:rPr>
        <w:t xml:space="preserve"> Loi belge du 21 décembre 1998 portant création de la « Coopération Technique Belge » sous la forme d’une société de droit public</w:t>
      </w:r>
      <w:r w:rsidR="00C06A66" w:rsidRPr="7A2F34D1">
        <w:rPr>
          <w:rFonts w:ascii="Georgia" w:eastAsia="Calibri" w:hAnsi="Georgia"/>
          <w:color w:val="585756"/>
          <w:sz w:val="21"/>
          <w:szCs w:val="21"/>
          <w:lang w:eastAsia="en-US"/>
        </w:rPr>
        <w:footnoteReference w:id="2"/>
      </w:r>
      <w:r w:rsidR="00C06A66" w:rsidRPr="00080D61">
        <w:rPr>
          <w:rFonts w:ascii="Georgia" w:eastAsia="Calibri" w:hAnsi="Georgia"/>
          <w:color w:val="585756"/>
          <w:sz w:val="21"/>
          <w:szCs w:val="21"/>
          <w:lang w:val="fr-CD" w:eastAsia="en-US"/>
        </w:rPr>
        <w:t> ;</w:t>
      </w:r>
    </w:p>
    <w:p w14:paraId="5F9C72F0" w14:textId="372A6BDC" w:rsidR="00C06A66" w:rsidRPr="00BA1E1F" w:rsidRDefault="008513B2" w:rsidP="00360B8E">
      <w:pPr>
        <w:pStyle w:val="BTCbulletsCTB"/>
        <w:numPr>
          <w:ilvl w:val="0"/>
          <w:numId w:val="16"/>
        </w:numPr>
        <w:rPr>
          <w:rFonts w:ascii="Georgia" w:eastAsia="Calibri" w:hAnsi="Georgia"/>
          <w:bCs w:val="0"/>
          <w:color w:val="585756"/>
          <w:sz w:val="21"/>
          <w:szCs w:val="22"/>
          <w:lang w:val="fr-BE" w:eastAsia="en-US"/>
        </w:rPr>
      </w:pPr>
      <w:r w:rsidRPr="00BA1E1F">
        <w:rPr>
          <w:rFonts w:ascii="Georgia" w:eastAsia="Calibri" w:hAnsi="Georgia"/>
          <w:bCs w:val="0"/>
          <w:color w:val="585756"/>
          <w:sz w:val="21"/>
          <w:szCs w:val="22"/>
          <w:lang w:val="fr-BE" w:eastAsia="en-US"/>
        </w:rPr>
        <w:t>La</w:t>
      </w:r>
      <w:r w:rsidR="00C06A66" w:rsidRPr="00BA1E1F">
        <w:rPr>
          <w:rFonts w:ascii="Georgia" w:eastAsia="Calibri" w:hAnsi="Georgia"/>
          <w:bCs w:val="0"/>
          <w:color w:val="585756"/>
          <w:sz w:val="21"/>
          <w:szCs w:val="22"/>
          <w:lang w:val="fr-BE" w:eastAsia="en-US"/>
        </w:rPr>
        <w:t xml:space="preserve"> loi du 23 novembre 2017 portant modification du nom de la Coopération technique belge et définition des missions et du fonctionnement d’Enabel, Agence belge de Développement, publiée au Moniteur belge du 11 décembre 2017. </w:t>
      </w:r>
    </w:p>
    <w:p w14:paraId="0FF257BA" w14:textId="77777777" w:rsidR="00C06A66" w:rsidRPr="00AC13E4" w:rsidRDefault="00C06A66" w:rsidP="00C06A66">
      <w:pPr>
        <w:pStyle w:val="BTCtextCTB"/>
        <w:rPr>
          <w:rFonts w:ascii="Georgia" w:eastAsia="Calibri" w:hAnsi="Georgia"/>
          <w:color w:val="585756"/>
          <w:sz w:val="21"/>
          <w:szCs w:val="22"/>
        </w:rPr>
      </w:pPr>
      <w:r w:rsidRPr="00AC13E4">
        <w:rPr>
          <w:rFonts w:ascii="Georgia" w:eastAsia="Calibri" w:hAnsi="Georgia"/>
          <w:color w:val="585756"/>
          <w:sz w:val="21"/>
          <w:szCs w:val="22"/>
        </w:rPr>
        <w:t>Les développements suivants constituent eux aussi un fil</w:t>
      </w:r>
      <w:r>
        <w:rPr>
          <w:rFonts w:ascii="Georgia" w:eastAsia="Calibri" w:hAnsi="Georgia"/>
          <w:color w:val="585756"/>
          <w:sz w:val="21"/>
          <w:szCs w:val="22"/>
        </w:rPr>
        <w:t xml:space="preserve"> rouge dans le travail d’Enabel</w:t>
      </w:r>
      <w:r w:rsidRPr="00AC13E4">
        <w:rPr>
          <w:rFonts w:ascii="Georgia" w:eastAsia="Calibri" w:hAnsi="Georgia"/>
          <w:color w:val="585756"/>
          <w:sz w:val="21"/>
          <w:szCs w:val="22"/>
        </w:rPr>
        <w:t> : citons, à titre de principaux exemples :</w:t>
      </w:r>
    </w:p>
    <w:p w14:paraId="5F1C3BAE" w14:textId="3EB1B40C" w:rsidR="00C06A66" w:rsidRPr="009A07D1" w:rsidRDefault="008513B2" w:rsidP="00360B8E">
      <w:pPr>
        <w:pStyle w:val="BTCbulletsCTB"/>
        <w:numPr>
          <w:ilvl w:val="0"/>
          <w:numId w:val="16"/>
        </w:numPr>
        <w:rPr>
          <w:rFonts w:ascii="Georgia" w:eastAsia="Calibri" w:hAnsi="Georgia"/>
          <w:bCs w:val="0"/>
          <w:color w:val="585756"/>
          <w:sz w:val="21"/>
          <w:szCs w:val="22"/>
          <w:lang w:val="fr-BE" w:eastAsia="en-US"/>
        </w:rPr>
      </w:pPr>
      <w:r w:rsidRPr="009A07D1">
        <w:rPr>
          <w:rFonts w:ascii="Georgia" w:eastAsia="Calibri" w:hAnsi="Georgia"/>
          <w:bCs w:val="0"/>
          <w:color w:val="585756"/>
          <w:sz w:val="21"/>
          <w:szCs w:val="22"/>
          <w:lang w:val="fr-BE" w:eastAsia="en-US"/>
        </w:rPr>
        <w:t>Sur</w:t>
      </w:r>
      <w:r w:rsidR="00C06A66" w:rsidRPr="009A07D1">
        <w:rPr>
          <w:rFonts w:ascii="Georgia" w:eastAsia="Calibri" w:hAnsi="Georgia"/>
          <w:bCs w:val="0"/>
          <w:color w:val="585756"/>
          <w:sz w:val="21"/>
          <w:szCs w:val="22"/>
          <w:lang w:val="fr-BE" w:eastAsia="en-US"/>
        </w:rPr>
        <w:t xml:space="preserve"> le plan de la coopération internationale : les Objectifs d</w:t>
      </w:r>
      <w:r w:rsidR="00C06A66">
        <w:rPr>
          <w:rFonts w:ascii="Georgia" w:eastAsia="Calibri" w:hAnsi="Georgia"/>
          <w:bCs w:val="0"/>
          <w:color w:val="585756"/>
          <w:sz w:val="21"/>
          <w:szCs w:val="22"/>
          <w:lang w:val="fr-BE" w:eastAsia="en-US"/>
        </w:rPr>
        <w:t>e développement durable</w:t>
      </w:r>
      <w:r w:rsidR="00C06A66" w:rsidRPr="009A07D1">
        <w:rPr>
          <w:rFonts w:ascii="Georgia" w:eastAsia="Calibri" w:hAnsi="Georgia"/>
          <w:bCs w:val="0"/>
          <w:color w:val="585756"/>
          <w:sz w:val="21"/>
          <w:szCs w:val="22"/>
          <w:lang w:val="fr-BE" w:eastAsia="en-US"/>
        </w:rPr>
        <w:t xml:space="preserve"> des Nations unies, la Déclaration de Paris sur l’harmonisation et l’alignement de l’aide ; </w:t>
      </w:r>
    </w:p>
    <w:p w14:paraId="592A7C7E" w14:textId="5141B18C" w:rsidR="00C06A66" w:rsidRPr="009A07D1" w:rsidRDefault="008513B2" w:rsidP="00360B8E">
      <w:pPr>
        <w:pStyle w:val="BTCbulletsCTB"/>
        <w:numPr>
          <w:ilvl w:val="0"/>
          <w:numId w:val="16"/>
        </w:numPr>
        <w:rPr>
          <w:rFonts w:ascii="Georgia" w:eastAsia="Calibri" w:hAnsi="Georgia"/>
          <w:bCs w:val="0"/>
          <w:color w:val="585756"/>
          <w:sz w:val="21"/>
          <w:szCs w:val="22"/>
          <w:lang w:val="fr-BE" w:eastAsia="en-US"/>
        </w:rPr>
      </w:pPr>
      <w:r w:rsidRPr="009A07D1">
        <w:rPr>
          <w:rFonts w:ascii="Georgia" w:eastAsia="Calibri" w:hAnsi="Georgia"/>
          <w:bCs w:val="0"/>
          <w:color w:val="585756"/>
          <w:sz w:val="21"/>
          <w:szCs w:val="22"/>
          <w:lang w:val="fr-BE" w:eastAsia="en-US"/>
        </w:rPr>
        <w:t>Sur</w:t>
      </w:r>
      <w:r w:rsidR="00C06A66" w:rsidRPr="009A07D1">
        <w:rPr>
          <w:rFonts w:ascii="Georgia" w:eastAsia="Calibri" w:hAnsi="Georgia"/>
          <w:bCs w:val="0"/>
          <w:color w:val="585756"/>
          <w:sz w:val="21"/>
          <w:szCs w:val="22"/>
          <w:lang w:val="fr-BE" w:eastAsia="en-US"/>
        </w:rPr>
        <w:t xml:space="preserve"> le plan de la lutte contre la corruption : la loi du 8 mai 2007 portant assentiment à la Convention des Nations unies contre la corruption, faite à New York le 31 octobre 2003</w:t>
      </w:r>
      <w:r w:rsidR="00C06A66" w:rsidRPr="009A07D1">
        <w:rPr>
          <w:rFonts w:ascii="Georgia" w:eastAsia="Calibri" w:hAnsi="Georgia"/>
          <w:bCs w:val="0"/>
          <w:color w:val="585756"/>
          <w:sz w:val="21"/>
          <w:szCs w:val="22"/>
          <w:lang w:val="fr-BE" w:eastAsia="en-US"/>
        </w:rPr>
        <w:footnoteReference w:id="3"/>
      </w:r>
      <w:r w:rsidR="00C06A66" w:rsidRPr="009A07D1">
        <w:rPr>
          <w:rFonts w:ascii="Georgia" w:eastAsia="Calibri" w:hAnsi="Georgia"/>
          <w:bCs w:val="0"/>
          <w:color w:val="585756"/>
          <w:sz w:val="21"/>
          <w:szCs w:val="22"/>
          <w:lang w:val="fr-BE" w:eastAsia="en-US"/>
        </w:rPr>
        <w:t>, ainsi que la loi du 10 février 1999 relative à la répression de la corruption transposant la Convention relative à la lutte contre la corruption de fonctionnaires étrangers dans des transactions commerciales internationales ;</w:t>
      </w:r>
    </w:p>
    <w:p w14:paraId="4DF6D865" w14:textId="77777777" w:rsidR="00C06A66" w:rsidRPr="009A07D1" w:rsidRDefault="00C06A66" w:rsidP="00360B8E">
      <w:pPr>
        <w:pStyle w:val="BTCbulletsCTB"/>
        <w:numPr>
          <w:ilvl w:val="0"/>
          <w:numId w:val="16"/>
        </w:numPr>
        <w:rPr>
          <w:rFonts w:ascii="Georgia" w:eastAsia="Calibri" w:hAnsi="Georgia"/>
          <w:bCs w:val="0"/>
          <w:color w:val="585756"/>
          <w:sz w:val="21"/>
          <w:szCs w:val="22"/>
          <w:lang w:val="fr-BE" w:eastAsia="en-US"/>
        </w:rPr>
      </w:pPr>
      <w:r w:rsidRPr="009A07D1">
        <w:rPr>
          <w:rFonts w:ascii="Georgia" w:eastAsia="Calibri" w:hAnsi="Georgia"/>
          <w:bCs w:val="0"/>
          <w:color w:val="585756"/>
          <w:sz w:val="21"/>
          <w:szCs w:val="22"/>
          <w:lang w:val="fr-BE" w:eastAsia="en-US"/>
        </w:rPr>
        <w:t>sur le plan du respect des droits humains : la Déclaration Universelle des Droits de l’Homme des Nations unies (1948) ainsi que les 8 conventions de base de l’Organisation Internationale du Travail</w:t>
      </w:r>
      <w:r w:rsidRPr="009A07D1">
        <w:rPr>
          <w:rFonts w:ascii="Georgia" w:eastAsia="Calibri" w:hAnsi="Georgia"/>
          <w:bCs w:val="0"/>
          <w:color w:val="585756"/>
          <w:sz w:val="21"/>
          <w:szCs w:val="22"/>
          <w:lang w:val="fr-BE" w:eastAsia="en-US"/>
        </w:rPr>
        <w:footnoteReference w:id="4"/>
      </w:r>
      <w:r w:rsidRPr="009A07D1">
        <w:rPr>
          <w:rFonts w:ascii="Georgia" w:eastAsia="Calibri" w:hAnsi="Georgia"/>
          <w:bCs w:val="0"/>
          <w:color w:val="585756"/>
          <w:sz w:val="21"/>
          <w:szCs w:val="22"/>
          <w:lang w:val="fr-BE" w:eastAsia="en-US"/>
        </w:rPr>
        <w:t xml:space="preserve"> consacrant en particulier le droit à la liberté syndicale (C. n° 87), le droit d’organisation et de négociation collective de négociation (C. n° 98), l’interdiction du travail forcé (C. n° 29 et 105), l’interdiction de toute discrimination en matière de travail et de rémunération (C. n° 100 et 111), l’âge minimum fixé pour le travail des enfants (C. n° 138), l’interdiction des pires formes de ce travail (C. n° 182) ;</w:t>
      </w:r>
    </w:p>
    <w:p w14:paraId="11D886BE" w14:textId="5769DEDA" w:rsidR="00C06A66" w:rsidRDefault="008513B2" w:rsidP="00360B8E">
      <w:pPr>
        <w:pStyle w:val="BTCbulletsCTB"/>
        <w:numPr>
          <w:ilvl w:val="0"/>
          <w:numId w:val="16"/>
        </w:numPr>
        <w:tabs>
          <w:tab w:val="clear" w:pos="360"/>
        </w:tabs>
        <w:spacing w:after="0" w:line="240" w:lineRule="auto"/>
        <w:rPr>
          <w:rFonts w:ascii="Georgia" w:eastAsia="Calibri" w:hAnsi="Georgia"/>
          <w:bCs w:val="0"/>
          <w:color w:val="585756"/>
          <w:sz w:val="21"/>
          <w:szCs w:val="22"/>
          <w:lang w:val="fr-BE" w:eastAsia="en-US"/>
        </w:rPr>
      </w:pPr>
      <w:r w:rsidRPr="009A07D1">
        <w:rPr>
          <w:rFonts w:ascii="Georgia" w:eastAsia="Calibri" w:hAnsi="Georgia"/>
          <w:bCs w:val="0"/>
          <w:color w:val="585756"/>
          <w:sz w:val="21"/>
          <w:szCs w:val="22"/>
          <w:lang w:val="fr-BE" w:eastAsia="en-US"/>
        </w:rPr>
        <w:t>Sur</w:t>
      </w:r>
      <w:r w:rsidR="00C06A66" w:rsidRPr="009A07D1">
        <w:rPr>
          <w:rFonts w:ascii="Georgia" w:eastAsia="Calibri" w:hAnsi="Georgia"/>
          <w:bCs w:val="0"/>
          <w:color w:val="585756"/>
          <w:sz w:val="21"/>
          <w:szCs w:val="22"/>
          <w:lang w:val="fr-BE" w:eastAsia="en-US"/>
        </w:rPr>
        <w:t xml:space="preserve"> le plan du respect de l’environnement :  La Convention-cadre sur les changements climatiques de Paris, le douze décembre deux mille quinze ;</w:t>
      </w:r>
    </w:p>
    <w:p w14:paraId="3AB5D7A7" w14:textId="77777777" w:rsidR="00C06A66" w:rsidRDefault="00C06A66" w:rsidP="00C06A66">
      <w:pPr>
        <w:pStyle w:val="BTCbulletsCTB"/>
        <w:tabs>
          <w:tab w:val="clear" w:pos="360"/>
        </w:tabs>
        <w:spacing w:after="0" w:line="240" w:lineRule="auto"/>
        <w:ind w:left="360"/>
        <w:rPr>
          <w:rFonts w:ascii="Georgia" w:eastAsia="Calibri" w:hAnsi="Georgia"/>
          <w:bCs w:val="0"/>
          <w:color w:val="585756"/>
          <w:sz w:val="21"/>
          <w:szCs w:val="22"/>
          <w:lang w:val="fr-BE" w:eastAsia="en-US"/>
        </w:rPr>
      </w:pPr>
    </w:p>
    <w:p w14:paraId="6D1EF715" w14:textId="2CF2A08F" w:rsidR="00C06A66" w:rsidRDefault="008513B2" w:rsidP="00360B8E">
      <w:pPr>
        <w:pStyle w:val="BTCbulletsCTB"/>
        <w:numPr>
          <w:ilvl w:val="0"/>
          <w:numId w:val="16"/>
        </w:numPr>
        <w:tabs>
          <w:tab w:val="clear" w:pos="360"/>
        </w:tabs>
        <w:spacing w:after="0" w:line="240" w:lineRule="auto"/>
        <w:rPr>
          <w:rFonts w:ascii="Georgia" w:eastAsia="Calibri" w:hAnsi="Georgia"/>
          <w:color w:val="585756"/>
          <w:sz w:val="21"/>
          <w:szCs w:val="21"/>
          <w:lang w:val="fr-BE" w:eastAsia="en-US"/>
        </w:rPr>
      </w:pPr>
      <w:r w:rsidRPr="2FB36B05">
        <w:rPr>
          <w:rFonts w:ascii="Georgia" w:eastAsia="Calibri" w:hAnsi="Georgia"/>
          <w:color w:val="585756"/>
          <w:sz w:val="21"/>
          <w:szCs w:val="21"/>
          <w:lang w:val="fr-BE" w:eastAsia="en-US"/>
        </w:rPr>
        <w:t>Le</w:t>
      </w:r>
      <w:r w:rsidR="00C06A66" w:rsidRPr="2FB36B05">
        <w:rPr>
          <w:rFonts w:ascii="Georgia" w:eastAsia="Calibri" w:hAnsi="Georgia"/>
          <w:color w:val="585756"/>
          <w:sz w:val="21"/>
          <w:szCs w:val="21"/>
          <w:lang w:val="fr-BE" w:eastAsia="en-US"/>
        </w:rPr>
        <w:t xml:space="preserve"> premier contrat de gestion entre Enabel et l’Etat fédéral belge (approuvé par AR du 17.12.2017, MB 22.12.2017) qui arrête les règles et les conditions spéciales relatives à l’exercice des tâches de service public par Enabel pour le compte de l’Etat belge. </w:t>
      </w:r>
    </w:p>
    <w:p w14:paraId="289A9879" w14:textId="7830DE9A" w:rsidR="00C06A66" w:rsidRPr="009A07D1" w:rsidRDefault="008513B2" w:rsidP="2FB36B05">
      <w:pPr>
        <w:pStyle w:val="BTCbulletsCTB"/>
        <w:numPr>
          <w:ilvl w:val="0"/>
          <w:numId w:val="16"/>
        </w:numPr>
        <w:tabs>
          <w:tab w:val="clear" w:pos="360"/>
        </w:tabs>
        <w:spacing w:after="0" w:line="240" w:lineRule="auto"/>
        <w:rPr>
          <w:rFonts w:asciiTheme="minorHAnsi" w:eastAsiaTheme="minorEastAsia" w:hAnsiTheme="minorHAnsi" w:cstheme="minorBidi"/>
          <w:color w:val="585756"/>
          <w:sz w:val="21"/>
          <w:szCs w:val="21"/>
          <w:lang w:val="fr-BE" w:eastAsia="en-US"/>
        </w:rPr>
      </w:pPr>
      <w:r w:rsidRPr="2FB36B05">
        <w:rPr>
          <w:rFonts w:ascii="Georgia" w:eastAsia="Calibri" w:hAnsi="Georgia"/>
          <w:color w:val="585756"/>
          <w:sz w:val="21"/>
          <w:szCs w:val="21"/>
          <w:lang w:val="fr-BE" w:eastAsia="en-US"/>
        </w:rPr>
        <w:t>Le</w:t>
      </w:r>
      <w:r w:rsidR="3DEF1F80" w:rsidRPr="2FB36B05">
        <w:rPr>
          <w:rFonts w:ascii="Georgia" w:eastAsia="Calibri" w:hAnsi="Georgia"/>
          <w:color w:val="585756"/>
          <w:sz w:val="21"/>
          <w:szCs w:val="21"/>
          <w:lang w:val="fr-BE" w:eastAsia="en-US"/>
        </w:rPr>
        <w:t xml:space="preserve"> Code éthique de Enabel de janvier 2019, ainsi que la Politique de Enabel concernant l’exploitation et les abus sexuels – juin </w:t>
      </w:r>
      <w:r w:rsidRPr="2FB36B05">
        <w:rPr>
          <w:rFonts w:ascii="Georgia" w:eastAsia="Calibri" w:hAnsi="Georgia"/>
          <w:color w:val="585756"/>
          <w:sz w:val="21"/>
          <w:szCs w:val="21"/>
          <w:lang w:val="fr-BE" w:eastAsia="en-US"/>
        </w:rPr>
        <w:t>2019 et</w:t>
      </w:r>
      <w:r w:rsidR="3DEF1F80" w:rsidRPr="2FB36B05">
        <w:rPr>
          <w:rFonts w:ascii="Georgia" w:eastAsia="Calibri" w:hAnsi="Georgia"/>
          <w:color w:val="585756"/>
          <w:sz w:val="21"/>
          <w:szCs w:val="21"/>
          <w:lang w:val="fr-BE" w:eastAsia="en-US"/>
        </w:rPr>
        <w:t xml:space="preserve"> la Politique de Enabel concernant la maîtrise des risques de fraude et de corruption – juin 2019 ;  </w:t>
      </w:r>
    </w:p>
    <w:p w14:paraId="6BD52914" w14:textId="77777777" w:rsidR="00C06A66" w:rsidRDefault="00C06A66" w:rsidP="008513B2">
      <w:pPr>
        <w:pStyle w:val="BTCbulletsCTB"/>
        <w:tabs>
          <w:tab w:val="clear" w:pos="360"/>
        </w:tabs>
        <w:spacing w:after="0" w:line="240" w:lineRule="auto"/>
        <w:jc w:val="left"/>
        <w:rPr>
          <w:rFonts w:cs="Arial"/>
          <w:szCs w:val="20"/>
          <w:lang w:val="fr-FR"/>
        </w:rPr>
      </w:pPr>
    </w:p>
    <w:p w14:paraId="6B95C632" w14:textId="77777777" w:rsidR="00C06A66" w:rsidRPr="0023133B" w:rsidRDefault="00C06A66" w:rsidP="00C06A66">
      <w:pPr>
        <w:pStyle w:val="Titre3"/>
        <w:tabs>
          <w:tab w:val="num" w:pos="1170"/>
        </w:tabs>
        <w:rPr>
          <w:lang w:val="fr-BE"/>
        </w:rPr>
      </w:pPr>
      <w:bookmarkStart w:id="17" w:name="_Toc257039814"/>
      <w:bookmarkStart w:id="18" w:name="_Toc1273018573"/>
      <w:r w:rsidRPr="17079118">
        <w:rPr>
          <w:lang w:val="fr-BE"/>
        </w:rPr>
        <w:t>Règles régissant le marché</w:t>
      </w:r>
      <w:bookmarkEnd w:id="17"/>
      <w:bookmarkEnd w:id="18"/>
    </w:p>
    <w:p w14:paraId="6BE15596" w14:textId="77777777" w:rsidR="00C06A66" w:rsidRPr="00F23F97" w:rsidRDefault="00C06A66" w:rsidP="00C06A66">
      <w:pPr>
        <w:pStyle w:val="Corpsdetexte"/>
        <w:widowControl/>
        <w:suppressAutoHyphens w:val="0"/>
        <w:spacing w:line="276" w:lineRule="auto"/>
        <w:jc w:val="left"/>
        <w:rPr>
          <w:rFonts w:ascii="Georgia" w:eastAsia="Calibri" w:hAnsi="Georgia" w:cs="Times New Roman"/>
          <w:color w:val="585756"/>
          <w:kern w:val="0"/>
          <w:sz w:val="21"/>
          <w:szCs w:val="22"/>
          <w:lang w:val="fr-BE"/>
        </w:rPr>
      </w:pPr>
      <w:bookmarkStart w:id="19" w:name="_Toc257039815"/>
      <w:r w:rsidRPr="00F23F97">
        <w:rPr>
          <w:rFonts w:ascii="Georgia" w:eastAsia="Calibri" w:hAnsi="Georgia" w:cs="Times New Roman"/>
          <w:color w:val="585756"/>
          <w:kern w:val="0"/>
          <w:sz w:val="21"/>
          <w:szCs w:val="22"/>
          <w:lang w:val="fr-BE"/>
        </w:rPr>
        <w:t>Sont e.a. d’application au présent marché public :</w:t>
      </w:r>
    </w:p>
    <w:p w14:paraId="3E9D4B36" w14:textId="198B306E" w:rsidR="00C06A66" w:rsidRPr="00080D61" w:rsidRDefault="00C06A66" w:rsidP="008513B2">
      <w:pPr>
        <w:pStyle w:val="BTCbulletsCTB"/>
        <w:numPr>
          <w:ilvl w:val="0"/>
          <w:numId w:val="67"/>
        </w:numPr>
        <w:rPr>
          <w:rFonts w:ascii="Georgia" w:eastAsia="Calibri" w:hAnsi="Georgia"/>
          <w:color w:val="585756"/>
          <w:sz w:val="21"/>
          <w:szCs w:val="21"/>
          <w:lang w:val="fr-CD" w:eastAsia="en-US"/>
        </w:rPr>
      </w:pPr>
      <w:r w:rsidRPr="00080D61">
        <w:rPr>
          <w:rFonts w:ascii="Georgia" w:eastAsia="Calibri" w:hAnsi="Georgia"/>
          <w:color w:val="585756"/>
          <w:sz w:val="21"/>
          <w:szCs w:val="21"/>
          <w:lang w:val="fr-CD" w:eastAsia="en-US"/>
        </w:rPr>
        <w:t xml:space="preserve">La </w:t>
      </w:r>
      <w:r w:rsidR="008513B2" w:rsidRPr="00080D61">
        <w:rPr>
          <w:rFonts w:ascii="Georgia" w:eastAsia="Calibri" w:hAnsi="Georgia"/>
          <w:color w:val="585756"/>
          <w:sz w:val="21"/>
          <w:szCs w:val="21"/>
          <w:lang w:val="fr-CD" w:eastAsia="en-US"/>
        </w:rPr>
        <w:t>l</w:t>
      </w:r>
      <w:r w:rsidRPr="00080D61">
        <w:rPr>
          <w:rFonts w:ascii="Georgia" w:eastAsia="Calibri" w:hAnsi="Georgia"/>
          <w:color w:val="585756"/>
          <w:sz w:val="21"/>
          <w:szCs w:val="21"/>
          <w:lang w:val="fr-CD" w:eastAsia="en-US"/>
        </w:rPr>
        <w:t>oi du 17 juin 2016 relative aux marchés publics</w:t>
      </w:r>
      <w:r w:rsidRPr="7A2F34D1">
        <w:rPr>
          <w:rFonts w:ascii="Georgia" w:eastAsia="Calibri" w:hAnsi="Georgia"/>
          <w:color w:val="585756"/>
          <w:sz w:val="21"/>
          <w:szCs w:val="21"/>
          <w:lang w:eastAsia="en-US"/>
        </w:rPr>
        <w:footnoteReference w:id="5"/>
      </w:r>
      <w:r w:rsidRPr="00080D61">
        <w:rPr>
          <w:rFonts w:ascii="Georgia" w:eastAsia="Calibri" w:hAnsi="Georgia"/>
          <w:color w:val="585756"/>
          <w:sz w:val="21"/>
          <w:szCs w:val="21"/>
          <w:lang w:val="fr-CD" w:eastAsia="en-US"/>
        </w:rPr>
        <w:t> ;</w:t>
      </w:r>
    </w:p>
    <w:p w14:paraId="335B29DD" w14:textId="77777777" w:rsidR="00C06A66" w:rsidRPr="00803907" w:rsidRDefault="00C06A66" w:rsidP="008513B2">
      <w:pPr>
        <w:pStyle w:val="BTCbulletsCTB"/>
        <w:numPr>
          <w:ilvl w:val="0"/>
          <w:numId w:val="67"/>
        </w:numPr>
        <w:rPr>
          <w:rFonts w:ascii="Georgia" w:eastAsia="Calibri" w:hAnsi="Georgia"/>
          <w:bCs w:val="0"/>
          <w:color w:val="585756"/>
          <w:sz w:val="21"/>
          <w:szCs w:val="22"/>
          <w:lang w:val="fr-BE" w:eastAsia="en-US"/>
        </w:rPr>
      </w:pPr>
      <w:r w:rsidRPr="00803907">
        <w:rPr>
          <w:rFonts w:ascii="Georgia" w:eastAsia="Calibri" w:hAnsi="Georgia"/>
          <w:bCs w:val="0"/>
          <w:color w:val="585756"/>
          <w:sz w:val="21"/>
          <w:szCs w:val="22"/>
          <w:lang w:val="fr-BE" w:eastAsia="en-US"/>
        </w:rPr>
        <w:t>La Loi du 17 juin 2013 relative à la motivation, à l’information et aux voies de recours en matière de marchés publics et de certains marchés de travaux, de fournitures et de services</w:t>
      </w:r>
      <w:r w:rsidRPr="00803907">
        <w:rPr>
          <w:rFonts w:ascii="Georgia" w:eastAsia="Calibri" w:hAnsi="Georgia"/>
          <w:bCs w:val="0"/>
          <w:color w:val="585756"/>
          <w:sz w:val="21"/>
          <w:szCs w:val="22"/>
          <w:lang w:val="fr-BE" w:eastAsia="en-US"/>
        </w:rPr>
        <w:footnoteReference w:id="6"/>
      </w:r>
    </w:p>
    <w:p w14:paraId="4B61D58E" w14:textId="77777777" w:rsidR="00C06A66" w:rsidRPr="00803907" w:rsidRDefault="00C06A66" w:rsidP="008513B2">
      <w:pPr>
        <w:pStyle w:val="BTCbulletsCTB"/>
        <w:numPr>
          <w:ilvl w:val="0"/>
          <w:numId w:val="67"/>
        </w:numPr>
        <w:rPr>
          <w:rFonts w:ascii="Georgia" w:eastAsia="Calibri" w:hAnsi="Georgia"/>
          <w:bCs w:val="0"/>
          <w:color w:val="585756"/>
          <w:sz w:val="21"/>
          <w:szCs w:val="22"/>
          <w:lang w:val="fr-BE" w:eastAsia="en-US"/>
        </w:rPr>
      </w:pPr>
      <w:r w:rsidRPr="00803907">
        <w:rPr>
          <w:rFonts w:ascii="Georgia" w:eastAsia="Calibri" w:hAnsi="Georgia"/>
          <w:bCs w:val="0"/>
          <w:color w:val="585756"/>
          <w:sz w:val="21"/>
          <w:szCs w:val="22"/>
          <w:lang w:val="fr-BE" w:eastAsia="en-US"/>
        </w:rPr>
        <w:t>L’A.R. du 18 avril 2017 relatif à la passation des marchés publics dans les secteurs classiques5 ;</w:t>
      </w:r>
    </w:p>
    <w:p w14:paraId="034A935D" w14:textId="77777777" w:rsidR="00C06A66" w:rsidRPr="00803907" w:rsidRDefault="00C06A66" w:rsidP="008513B2">
      <w:pPr>
        <w:pStyle w:val="BTCbulletsCTB"/>
        <w:numPr>
          <w:ilvl w:val="0"/>
          <w:numId w:val="67"/>
        </w:numPr>
        <w:rPr>
          <w:rFonts w:ascii="Georgia" w:eastAsia="Calibri" w:hAnsi="Georgia"/>
          <w:bCs w:val="0"/>
          <w:color w:val="585756"/>
          <w:sz w:val="21"/>
          <w:szCs w:val="22"/>
          <w:lang w:val="fr-BE" w:eastAsia="en-US"/>
        </w:rPr>
      </w:pPr>
      <w:r w:rsidRPr="00803907">
        <w:rPr>
          <w:rFonts w:ascii="Georgia" w:eastAsia="Calibri" w:hAnsi="Georgia"/>
          <w:bCs w:val="0"/>
          <w:color w:val="585756"/>
          <w:sz w:val="21"/>
          <w:szCs w:val="22"/>
          <w:lang w:val="fr-BE" w:eastAsia="en-US"/>
        </w:rPr>
        <w:t>L’A.R. du 14 janvier 2013 établissant les règles générales d’exécution des marchés publics5 ;</w:t>
      </w:r>
    </w:p>
    <w:p w14:paraId="5F04040A" w14:textId="77777777" w:rsidR="00C06A66" w:rsidRPr="00803907" w:rsidRDefault="00C06A66" w:rsidP="008513B2">
      <w:pPr>
        <w:pStyle w:val="BTCbulletsCTB"/>
        <w:numPr>
          <w:ilvl w:val="0"/>
          <w:numId w:val="67"/>
        </w:numPr>
        <w:rPr>
          <w:rFonts w:ascii="Georgia" w:eastAsia="Calibri" w:hAnsi="Georgia"/>
          <w:bCs w:val="0"/>
          <w:color w:val="585756"/>
          <w:sz w:val="21"/>
          <w:szCs w:val="22"/>
          <w:lang w:val="fr-BE" w:eastAsia="en-US"/>
        </w:rPr>
      </w:pPr>
      <w:r w:rsidRPr="00803907">
        <w:rPr>
          <w:rFonts w:ascii="Georgia" w:eastAsia="Calibri" w:hAnsi="Georgia"/>
          <w:bCs w:val="0"/>
          <w:color w:val="585756"/>
          <w:sz w:val="21"/>
          <w:szCs w:val="22"/>
          <w:lang w:val="fr-BE" w:eastAsia="en-US"/>
        </w:rPr>
        <w:t>Les Circulaires du Premier Ministre en matière de marchés publics5.</w:t>
      </w:r>
    </w:p>
    <w:p w14:paraId="381BE8C0" w14:textId="77777777" w:rsidR="00C06A66" w:rsidRPr="00803907" w:rsidRDefault="00C06A66" w:rsidP="008513B2">
      <w:pPr>
        <w:pStyle w:val="BTCbulletsCTB"/>
        <w:numPr>
          <w:ilvl w:val="0"/>
          <w:numId w:val="67"/>
        </w:numPr>
        <w:rPr>
          <w:rFonts w:ascii="Georgia" w:eastAsia="Calibri" w:hAnsi="Georgia"/>
          <w:color w:val="585756"/>
          <w:sz w:val="21"/>
          <w:szCs w:val="21"/>
          <w:lang w:val="fr-BE" w:eastAsia="en-US"/>
        </w:rPr>
      </w:pPr>
      <w:r w:rsidRPr="2FB36B05">
        <w:rPr>
          <w:rFonts w:ascii="Georgia" w:eastAsia="Calibri" w:hAnsi="Georgia"/>
          <w:color w:val="585756"/>
          <w:sz w:val="21"/>
          <w:szCs w:val="21"/>
          <w:lang w:val="fr-BE" w:eastAsia="en-US"/>
        </w:rPr>
        <w:lastRenderedPageBreak/>
        <w:t>&lt;&lt;autres</w:t>
      </w:r>
    </w:p>
    <w:p w14:paraId="70244FDF" w14:textId="5084C2D5" w:rsidR="5C4B9AA5" w:rsidRDefault="5C4B9AA5" w:rsidP="008513B2">
      <w:pPr>
        <w:pStyle w:val="BTCbulletsCTB"/>
        <w:numPr>
          <w:ilvl w:val="0"/>
          <w:numId w:val="67"/>
        </w:numPr>
        <w:rPr>
          <w:rFonts w:ascii="Georgia" w:eastAsia="Calibri" w:hAnsi="Georgia"/>
          <w:color w:val="585756"/>
          <w:sz w:val="21"/>
          <w:szCs w:val="21"/>
          <w:lang w:val="fr-BE" w:eastAsia="en-US"/>
        </w:rPr>
      </w:pPr>
      <w:r w:rsidRPr="2FB36B05">
        <w:rPr>
          <w:rFonts w:ascii="Georgia" w:eastAsia="Calibri" w:hAnsi="Georgia"/>
          <w:color w:val="585756"/>
          <w:sz w:val="21"/>
          <w:szCs w:val="21"/>
          <w:lang w:val="fr-BE" w:eastAsia="en-US"/>
        </w:rPr>
        <w:t>La Politique de Enabel concernant l’exploitation et les abus sexuels – juin 2019 ;</w:t>
      </w:r>
    </w:p>
    <w:p w14:paraId="6480D56E" w14:textId="77777777" w:rsidR="00EC3816" w:rsidRPr="00080D61" w:rsidRDefault="5C4B9AA5" w:rsidP="2FB36B05">
      <w:pPr>
        <w:pStyle w:val="BTCbulletsCTB"/>
        <w:numPr>
          <w:ilvl w:val="0"/>
          <w:numId w:val="67"/>
        </w:numPr>
        <w:rPr>
          <w:lang w:val="fr-CD"/>
        </w:rPr>
      </w:pPr>
      <w:r w:rsidRPr="2FB36B05">
        <w:rPr>
          <w:rFonts w:ascii="Georgia" w:eastAsia="Calibri" w:hAnsi="Georgia"/>
          <w:color w:val="585756"/>
          <w:sz w:val="21"/>
          <w:szCs w:val="21"/>
          <w:lang w:val="fr-BE" w:eastAsia="en-US"/>
        </w:rPr>
        <w:t>La Politique de Enabel concernant la maîtrise des risques de fraude et de corruption – juin 2019 ;</w:t>
      </w:r>
    </w:p>
    <w:p w14:paraId="03249AD1" w14:textId="6358BDD8" w:rsidR="00EC3816" w:rsidRPr="00224411" w:rsidRDefault="5C4B9AA5" w:rsidP="00253578">
      <w:pPr>
        <w:pStyle w:val="BTCbulletsCTB"/>
        <w:numPr>
          <w:ilvl w:val="0"/>
          <w:numId w:val="67"/>
        </w:numPr>
        <w:rPr>
          <w:lang w:val="fr-CD"/>
        </w:rPr>
      </w:pPr>
      <w:proofErr w:type="gramStart"/>
      <w:r w:rsidRPr="00EC3816">
        <w:rPr>
          <w:rFonts w:ascii="Georgia" w:eastAsia="Calibri" w:hAnsi="Georgia"/>
          <w:color w:val="585756"/>
          <w:sz w:val="21"/>
          <w:szCs w:val="21"/>
          <w:lang w:val="fr-BE" w:eastAsia="en-US"/>
        </w:rPr>
        <w:t>la</w:t>
      </w:r>
      <w:proofErr w:type="gramEnd"/>
      <w:r w:rsidRPr="00EC3816">
        <w:rPr>
          <w:rFonts w:ascii="Georgia" w:eastAsia="Calibri" w:hAnsi="Georgia"/>
          <w:color w:val="585756"/>
          <w:sz w:val="21"/>
          <w:szCs w:val="21"/>
          <w:lang w:val="fr-BE" w:eastAsia="en-US"/>
        </w:rPr>
        <w:t xml:space="preserve"> législation locale applicable relative à </w:t>
      </w:r>
      <w:proofErr w:type="spellStart"/>
      <w:r w:rsidRPr="00EC3816">
        <w:rPr>
          <w:rFonts w:ascii="Georgia" w:eastAsia="Calibri" w:hAnsi="Georgia"/>
          <w:color w:val="585756"/>
          <w:sz w:val="21"/>
          <w:szCs w:val="21"/>
          <w:lang w:val="fr-BE" w:eastAsia="en-US"/>
        </w:rPr>
        <w:t>l’harcèlement</w:t>
      </w:r>
      <w:proofErr w:type="spellEnd"/>
      <w:r w:rsidRPr="00EC3816">
        <w:rPr>
          <w:rFonts w:ascii="Georgia" w:eastAsia="Calibri" w:hAnsi="Georgia"/>
          <w:color w:val="585756"/>
          <w:sz w:val="21"/>
          <w:szCs w:val="21"/>
          <w:lang w:val="fr-BE" w:eastAsia="en-US"/>
        </w:rPr>
        <w:t xml:space="preserve"> sexuel au travail’ ou similaire</w:t>
      </w:r>
      <w:r w:rsidR="00EC3816">
        <w:rPr>
          <w:rFonts w:ascii="Georgia" w:eastAsia="Calibri" w:hAnsi="Georgia"/>
          <w:color w:val="585756"/>
          <w:sz w:val="21"/>
          <w:szCs w:val="21"/>
          <w:lang w:val="fr-BE" w:eastAsia="en-US"/>
        </w:rPr>
        <w:t> ;</w:t>
      </w:r>
    </w:p>
    <w:p w14:paraId="14F903A8" w14:textId="77777777" w:rsidR="00EC3816" w:rsidRPr="00080D61" w:rsidRDefault="00253578" w:rsidP="00253578">
      <w:pPr>
        <w:pStyle w:val="BTCbulletsCTB"/>
        <w:numPr>
          <w:ilvl w:val="0"/>
          <w:numId w:val="67"/>
        </w:numPr>
        <w:rPr>
          <w:lang w:val="fr-CD"/>
        </w:rPr>
      </w:pPr>
      <w:r w:rsidRPr="00EC3816">
        <w:rPr>
          <w:rFonts w:ascii="Georgia" w:eastAsia="Calibri" w:hAnsi="Georgia"/>
          <w:bCs w:val="0"/>
          <w:color w:val="585756"/>
          <w:sz w:val="21"/>
          <w:szCs w:val="22"/>
          <w:lang w:val="fr-BE" w:eastAsia="en-US"/>
        </w:rPr>
        <w:t>Règlement (UE) 2016/679 du Parlement européen et du Conseil du 27 avril 2016 relatif à la protection des personnes physiques à l’égard du traitement des données à caractère personnel et à la libre circulation de ces données, et abrogeant la directive 95/46/CE (Règlement Général relatif à la Protection des données, ci-après RGPD) ;</w:t>
      </w:r>
    </w:p>
    <w:p w14:paraId="06F025E5" w14:textId="77777777" w:rsidR="00EC3816" w:rsidRPr="00080D61" w:rsidRDefault="00253578" w:rsidP="2FB36B05">
      <w:pPr>
        <w:pStyle w:val="BTCbulletsCTB"/>
        <w:numPr>
          <w:ilvl w:val="0"/>
          <w:numId w:val="67"/>
        </w:numPr>
        <w:rPr>
          <w:lang w:val="fr-CD"/>
        </w:rPr>
      </w:pPr>
      <w:r w:rsidRPr="00EC3816">
        <w:rPr>
          <w:rFonts w:ascii="Georgia" w:eastAsia="Calibri" w:hAnsi="Georgia"/>
          <w:bCs w:val="0"/>
          <w:color w:val="585756"/>
          <w:sz w:val="21"/>
          <w:szCs w:val="22"/>
          <w:lang w:val="fr-BE" w:eastAsia="en-US"/>
        </w:rPr>
        <w:t>Loi du 30 juillet 2018 relative à la protection des personnes physiques à l’égard des traitements de données à caractère personnel.</w:t>
      </w:r>
    </w:p>
    <w:p w14:paraId="69E52677" w14:textId="7D5A1BC2" w:rsidR="2FB36B05" w:rsidRPr="00080D61" w:rsidRDefault="5C4B9AA5" w:rsidP="2FB36B05">
      <w:pPr>
        <w:pStyle w:val="BTCbulletsCTB"/>
        <w:numPr>
          <w:ilvl w:val="0"/>
          <w:numId w:val="67"/>
        </w:numPr>
        <w:rPr>
          <w:lang w:val="fr-CD"/>
        </w:rPr>
      </w:pPr>
      <w:r w:rsidRPr="00EC3816">
        <w:rPr>
          <w:rFonts w:ascii="Georgia" w:eastAsia="Calibri" w:hAnsi="Georgia"/>
          <w:color w:val="585756"/>
          <w:sz w:val="21"/>
          <w:szCs w:val="21"/>
          <w:lang w:val="fr-BE" w:eastAsia="en-US"/>
        </w:rPr>
        <w:t xml:space="preserve">Toute la réglementation belge sur les marchés publics peut être consultée sur www.publicprocurement.be, le code éthique et les politiques de Enabel mentionnées ci-dessus sur le site web de Enabel, ou </w:t>
      </w:r>
      <w:hyperlink r:id="rId20">
        <w:r w:rsidRPr="00EC3816">
          <w:rPr>
            <w:rStyle w:val="Lienhypertexte"/>
            <w:rFonts w:ascii="Georgia" w:eastAsia="Calibri" w:hAnsi="Georgia"/>
            <w:color w:val="585756"/>
            <w:sz w:val="21"/>
            <w:szCs w:val="21"/>
            <w:lang w:val="fr-BE" w:eastAsia="en-US"/>
          </w:rPr>
          <w:t>https://www.enabel.be/fr/content/lethique-enabel</w:t>
        </w:r>
      </w:hyperlink>
      <w:r w:rsidRPr="00EC3816">
        <w:rPr>
          <w:rFonts w:ascii="Georgia" w:eastAsia="Calibri" w:hAnsi="Georgia"/>
          <w:color w:val="585756"/>
          <w:sz w:val="21"/>
          <w:szCs w:val="21"/>
          <w:lang w:val="fr-BE" w:eastAsia="en-US"/>
        </w:rPr>
        <w:t>.</w:t>
      </w:r>
    </w:p>
    <w:p w14:paraId="12CBE0D1" w14:textId="77777777" w:rsidR="00EC3816" w:rsidRPr="00DC0506" w:rsidRDefault="00EC3816" w:rsidP="00EC3816">
      <w:pPr>
        <w:pStyle w:val="BTCbulletsCTB"/>
        <w:shd w:val="clear" w:color="auto" w:fill="D5DCE4"/>
        <w:tabs>
          <w:tab w:val="clear" w:pos="360"/>
          <w:tab w:val="left" w:pos="0"/>
        </w:tabs>
        <w:rPr>
          <w:rFonts w:ascii="Georgia" w:eastAsia="Calibri" w:hAnsi="Georgia"/>
          <w:color w:val="585756"/>
          <w:sz w:val="21"/>
          <w:szCs w:val="21"/>
          <w:lang w:val="fr-BE" w:eastAsia="en-US"/>
        </w:rPr>
      </w:pPr>
      <w:r w:rsidRPr="00DC0506">
        <w:rPr>
          <w:rFonts w:ascii="Georgia" w:eastAsia="Calibri" w:hAnsi="Georgia"/>
          <w:color w:val="585756"/>
          <w:sz w:val="21"/>
          <w:szCs w:val="21"/>
          <w:lang w:val="fr-BE" w:eastAsia="en-US"/>
        </w:rPr>
        <w:t>Considérant l’article 14, §2, 1° de la loi du 17 juin 2016 relative aux marchés publics, il ne serait pas approprié d’imposer l’obligation d’utiliser les moyens de communication électroniques visée à l’article 14, § 7, de la loi.</w:t>
      </w:r>
    </w:p>
    <w:p w14:paraId="327C7510" w14:textId="77777777" w:rsidR="00EC3816" w:rsidRPr="00DC0506" w:rsidRDefault="00EC3816" w:rsidP="00EC3816">
      <w:pPr>
        <w:pStyle w:val="BTCbulletsCTB"/>
        <w:shd w:val="clear" w:color="auto" w:fill="D5DCE4"/>
        <w:tabs>
          <w:tab w:val="clear" w:pos="360"/>
          <w:tab w:val="left" w:pos="0"/>
        </w:tabs>
        <w:rPr>
          <w:rFonts w:ascii="Georgia" w:eastAsia="Calibri" w:hAnsi="Georgia"/>
          <w:color w:val="585756"/>
          <w:sz w:val="21"/>
          <w:szCs w:val="21"/>
          <w:lang w:val="fr-BE" w:eastAsia="en-US"/>
        </w:rPr>
      </w:pPr>
      <w:r w:rsidRPr="00DC0506">
        <w:rPr>
          <w:rFonts w:ascii="Georgia" w:eastAsia="Calibri" w:hAnsi="Georgia"/>
          <w:color w:val="585756"/>
          <w:sz w:val="21"/>
          <w:szCs w:val="21"/>
          <w:lang w:val="fr-BE" w:eastAsia="en-US"/>
        </w:rPr>
        <w:t>La nature du marché en question est telle que les opérateurs économiques nationaux ou régionaux, n’ont pas un accès égal face aux exigences liées à l’utilisation de la plateforme fédérale belge « e-Procurement ».  Les caractéristiques techniques peuvent donc être discriminatoires et peuvent restreindre l’accès des opérateurs économiques à la procédure de passation, notamment, en matière de vitesse et de qualité de la connexion internet, ainsi que de la qualité du réseau de transport d'électricité.</w:t>
      </w:r>
    </w:p>
    <w:p w14:paraId="6BA3B70F" w14:textId="77777777" w:rsidR="00EC3816" w:rsidRPr="002268D5" w:rsidRDefault="00EC3816" w:rsidP="00EC3816">
      <w:pPr>
        <w:pStyle w:val="BTCbulletsCTB"/>
        <w:shd w:val="clear" w:color="auto" w:fill="D5DCE4"/>
        <w:tabs>
          <w:tab w:val="clear" w:pos="360"/>
          <w:tab w:val="left" w:pos="0"/>
        </w:tabs>
        <w:rPr>
          <w:rFonts w:ascii="Georgia" w:eastAsia="Calibri" w:hAnsi="Georgia"/>
          <w:color w:val="585756"/>
          <w:sz w:val="21"/>
          <w:szCs w:val="21"/>
          <w:lang w:val="fr-BE" w:eastAsia="en-US"/>
        </w:rPr>
      </w:pPr>
      <w:r w:rsidRPr="00DC0506">
        <w:rPr>
          <w:rFonts w:ascii="Georgia" w:eastAsia="Calibri" w:hAnsi="Georgia"/>
          <w:color w:val="585756"/>
          <w:sz w:val="21"/>
          <w:szCs w:val="21"/>
          <w:lang w:val="fr-BE" w:eastAsia="en-US"/>
        </w:rPr>
        <w:t>De plus, les formes particulières prévus par cette plateforme du point de vue de la signature électronique ne sont pas encore compatibles avec les TIC généralement utilisées.</w:t>
      </w:r>
    </w:p>
    <w:p w14:paraId="59AD860C" w14:textId="77777777" w:rsidR="00EC3816" w:rsidRDefault="00EC3816" w:rsidP="2FB36B05">
      <w:pPr>
        <w:pStyle w:val="BTCbulletsCTB"/>
        <w:rPr>
          <w:rFonts w:ascii="Georgia" w:eastAsia="Calibri" w:hAnsi="Georgia"/>
          <w:color w:val="585756"/>
          <w:sz w:val="21"/>
          <w:szCs w:val="21"/>
          <w:lang w:val="fr-BE" w:eastAsia="en-US"/>
        </w:rPr>
      </w:pPr>
    </w:p>
    <w:p w14:paraId="64333E60" w14:textId="77777777" w:rsidR="00C06A66" w:rsidRPr="0023133B" w:rsidRDefault="00C06A66" w:rsidP="00C06A66">
      <w:pPr>
        <w:pStyle w:val="Titre3"/>
        <w:tabs>
          <w:tab w:val="num" w:pos="1170"/>
        </w:tabs>
        <w:rPr>
          <w:lang w:val="fr-BE"/>
        </w:rPr>
      </w:pPr>
      <w:bookmarkStart w:id="20" w:name="_Toc213836524"/>
      <w:r w:rsidRPr="17079118">
        <w:rPr>
          <w:lang w:val="fr-BE"/>
        </w:rPr>
        <w:t>Définitions</w:t>
      </w:r>
      <w:bookmarkEnd w:id="19"/>
      <w:bookmarkEnd w:id="20"/>
    </w:p>
    <w:p w14:paraId="4389260C" w14:textId="77777777" w:rsidR="00C06A66" w:rsidRPr="00961A35" w:rsidRDefault="00C06A66" w:rsidP="00C06A66">
      <w:pPr>
        <w:pStyle w:val="BTCbulletsCTB"/>
        <w:tabs>
          <w:tab w:val="clear" w:pos="360"/>
          <w:tab w:val="left" w:pos="0"/>
        </w:tabs>
        <w:rPr>
          <w:rFonts w:ascii="Georgia" w:eastAsia="Calibri" w:hAnsi="Georgia"/>
          <w:bCs w:val="0"/>
          <w:color w:val="585756"/>
          <w:sz w:val="21"/>
          <w:szCs w:val="22"/>
          <w:lang w:val="fr-BE" w:eastAsia="en-US"/>
        </w:rPr>
      </w:pPr>
      <w:r w:rsidRPr="00961A35">
        <w:rPr>
          <w:rFonts w:ascii="Georgia" w:eastAsia="Calibri" w:hAnsi="Georgia"/>
          <w:bCs w:val="0"/>
          <w:color w:val="585756"/>
          <w:sz w:val="21"/>
          <w:szCs w:val="22"/>
          <w:lang w:val="fr-BE" w:eastAsia="en-US"/>
        </w:rPr>
        <w:t>Dans le cadre de ce marché, il faut comprendre par :</w:t>
      </w:r>
    </w:p>
    <w:p w14:paraId="7F85723F" w14:textId="77777777" w:rsidR="00C06A66" w:rsidRPr="00803907" w:rsidRDefault="00C06A66" w:rsidP="00EC3816">
      <w:pPr>
        <w:pStyle w:val="BTCbulletsCTB"/>
        <w:numPr>
          <w:ilvl w:val="0"/>
          <w:numId w:val="68"/>
        </w:numPr>
        <w:rPr>
          <w:rFonts w:ascii="Georgia" w:eastAsia="Calibri" w:hAnsi="Georgia"/>
          <w:bCs w:val="0"/>
          <w:color w:val="585756"/>
          <w:sz w:val="21"/>
          <w:szCs w:val="22"/>
          <w:lang w:val="fr-BE" w:eastAsia="en-US"/>
        </w:rPr>
      </w:pPr>
      <w:r w:rsidRPr="00803907">
        <w:rPr>
          <w:rFonts w:ascii="Georgia" w:eastAsia="Calibri" w:hAnsi="Georgia"/>
          <w:bCs w:val="0"/>
          <w:color w:val="585756"/>
          <w:sz w:val="21"/>
          <w:szCs w:val="22"/>
          <w:u w:val="single"/>
          <w:lang w:val="fr-BE" w:eastAsia="en-US"/>
        </w:rPr>
        <w:t>Le soumissionnaire</w:t>
      </w:r>
      <w:r w:rsidRPr="00803907">
        <w:rPr>
          <w:rFonts w:ascii="Georgia" w:eastAsia="Calibri" w:hAnsi="Georgia"/>
          <w:bCs w:val="0"/>
          <w:color w:val="585756"/>
          <w:sz w:val="21"/>
          <w:szCs w:val="22"/>
          <w:lang w:val="fr-BE" w:eastAsia="en-US"/>
        </w:rPr>
        <w:t> : la personne physique (m/f) ou morale qui introduit une offre ;</w:t>
      </w:r>
    </w:p>
    <w:p w14:paraId="3D7CDD90" w14:textId="77777777" w:rsidR="00C06A66" w:rsidRPr="00803907" w:rsidRDefault="00C06A66" w:rsidP="00EC3816">
      <w:pPr>
        <w:pStyle w:val="BTCbulletsCTB"/>
        <w:numPr>
          <w:ilvl w:val="0"/>
          <w:numId w:val="68"/>
        </w:numPr>
        <w:rPr>
          <w:rFonts w:ascii="Georgia" w:eastAsia="Calibri" w:hAnsi="Georgia"/>
          <w:bCs w:val="0"/>
          <w:color w:val="585756"/>
          <w:sz w:val="21"/>
          <w:szCs w:val="22"/>
          <w:lang w:val="fr-BE" w:eastAsia="en-US"/>
        </w:rPr>
      </w:pPr>
      <w:r w:rsidRPr="00803907">
        <w:rPr>
          <w:rFonts w:ascii="Georgia" w:eastAsia="Calibri" w:hAnsi="Georgia"/>
          <w:bCs w:val="0"/>
          <w:color w:val="585756"/>
          <w:sz w:val="21"/>
          <w:szCs w:val="22"/>
          <w:u w:val="single"/>
          <w:lang w:val="fr-BE" w:eastAsia="en-US"/>
        </w:rPr>
        <w:t>L’adjudicataire / l’entrepreneur</w:t>
      </w:r>
      <w:r w:rsidRPr="00803907">
        <w:rPr>
          <w:rFonts w:ascii="Georgia" w:eastAsia="Calibri" w:hAnsi="Georgia"/>
          <w:bCs w:val="0"/>
          <w:color w:val="585756"/>
          <w:sz w:val="21"/>
          <w:szCs w:val="22"/>
          <w:lang w:val="fr-BE" w:eastAsia="en-US"/>
        </w:rPr>
        <w:t xml:space="preserve"> : le soumissionnaire à qui le marché est attribué ;</w:t>
      </w:r>
    </w:p>
    <w:p w14:paraId="7A4CAEC2" w14:textId="41EF9E05" w:rsidR="00C06A66" w:rsidRPr="00803907" w:rsidRDefault="00C06A66" w:rsidP="00EC3816">
      <w:pPr>
        <w:pStyle w:val="BTCbulletsCTB"/>
        <w:numPr>
          <w:ilvl w:val="0"/>
          <w:numId w:val="68"/>
        </w:numPr>
        <w:rPr>
          <w:rFonts w:ascii="Georgia" w:eastAsia="Calibri" w:hAnsi="Georgia"/>
          <w:bCs w:val="0"/>
          <w:color w:val="585756"/>
          <w:sz w:val="21"/>
          <w:szCs w:val="22"/>
          <w:lang w:val="fr-BE" w:eastAsia="en-US"/>
        </w:rPr>
      </w:pPr>
      <w:r w:rsidRPr="00803907">
        <w:rPr>
          <w:rFonts w:ascii="Georgia" w:eastAsia="Calibri" w:hAnsi="Georgia"/>
          <w:bCs w:val="0"/>
          <w:color w:val="585756"/>
          <w:sz w:val="21"/>
          <w:szCs w:val="22"/>
          <w:lang w:val="fr-BE" w:eastAsia="en-US"/>
        </w:rPr>
        <w:t xml:space="preserve">Le pouvoir adjudicateur : </w:t>
      </w:r>
      <w:r>
        <w:rPr>
          <w:rFonts w:ascii="Georgia" w:eastAsia="Calibri" w:hAnsi="Georgia"/>
          <w:bCs w:val="0"/>
          <w:color w:val="585756"/>
          <w:sz w:val="21"/>
          <w:szCs w:val="22"/>
          <w:lang w:val="fr-BE" w:eastAsia="en-US"/>
        </w:rPr>
        <w:t>Enabel</w:t>
      </w:r>
      <w:r w:rsidRPr="00803907">
        <w:rPr>
          <w:rFonts w:ascii="Georgia" w:eastAsia="Calibri" w:hAnsi="Georgia"/>
          <w:bCs w:val="0"/>
          <w:color w:val="585756"/>
          <w:sz w:val="21"/>
          <w:szCs w:val="22"/>
          <w:lang w:val="fr-BE" w:eastAsia="en-US"/>
        </w:rPr>
        <w:t xml:space="preserve">, représentée par le Représentant résident de la </w:t>
      </w:r>
      <w:r>
        <w:rPr>
          <w:rFonts w:ascii="Georgia" w:eastAsia="Calibri" w:hAnsi="Georgia"/>
          <w:bCs w:val="0"/>
          <w:color w:val="585756"/>
          <w:sz w:val="21"/>
          <w:szCs w:val="22"/>
          <w:lang w:val="fr-BE" w:eastAsia="en-US"/>
        </w:rPr>
        <w:t>Enabel</w:t>
      </w:r>
      <w:r w:rsidRPr="00803907">
        <w:rPr>
          <w:rFonts w:ascii="Georgia" w:eastAsia="Calibri" w:hAnsi="Georgia"/>
          <w:bCs w:val="0"/>
          <w:color w:val="585756"/>
          <w:sz w:val="21"/>
          <w:szCs w:val="22"/>
          <w:lang w:val="fr-BE" w:eastAsia="en-US"/>
        </w:rPr>
        <w:t xml:space="preserve"> </w:t>
      </w:r>
      <w:r w:rsidR="00EC3816">
        <w:rPr>
          <w:rFonts w:ascii="Georgia" w:eastAsia="Calibri" w:hAnsi="Georgia"/>
          <w:bCs w:val="0"/>
          <w:color w:val="585756"/>
          <w:sz w:val="21"/>
          <w:szCs w:val="22"/>
          <w:lang w:val="fr-BE" w:eastAsia="en-US"/>
        </w:rPr>
        <w:t>RDC</w:t>
      </w:r>
      <w:r w:rsidRPr="00803907">
        <w:rPr>
          <w:rFonts w:ascii="Georgia" w:eastAsia="Calibri" w:hAnsi="Georgia"/>
          <w:bCs w:val="0"/>
          <w:color w:val="585756"/>
          <w:sz w:val="21"/>
          <w:szCs w:val="22"/>
          <w:lang w:val="fr-BE" w:eastAsia="en-US"/>
        </w:rPr>
        <w:t> ;</w:t>
      </w:r>
    </w:p>
    <w:p w14:paraId="26B58936" w14:textId="77777777" w:rsidR="00EC3816" w:rsidRDefault="00C06A66" w:rsidP="00EC3816">
      <w:pPr>
        <w:pStyle w:val="BTCbulletsCTB"/>
        <w:numPr>
          <w:ilvl w:val="0"/>
          <w:numId w:val="68"/>
        </w:numPr>
        <w:rPr>
          <w:rFonts w:ascii="Georgia" w:eastAsia="Calibri" w:hAnsi="Georgia"/>
          <w:bCs w:val="0"/>
          <w:color w:val="585756"/>
          <w:sz w:val="21"/>
          <w:szCs w:val="22"/>
          <w:lang w:val="fr-BE" w:eastAsia="en-US"/>
        </w:rPr>
      </w:pPr>
      <w:r w:rsidRPr="00803907">
        <w:rPr>
          <w:rFonts w:ascii="Georgia" w:eastAsia="Calibri" w:hAnsi="Georgia"/>
          <w:bCs w:val="0"/>
          <w:color w:val="585756"/>
          <w:sz w:val="21"/>
          <w:szCs w:val="22"/>
          <w:u w:val="single"/>
          <w:lang w:val="fr-BE" w:eastAsia="en-US"/>
        </w:rPr>
        <w:t>L’offre</w:t>
      </w:r>
      <w:r w:rsidRPr="00803907">
        <w:rPr>
          <w:rFonts w:ascii="Georgia" w:eastAsia="Calibri" w:hAnsi="Georgia"/>
          <w:bCs w:val="0"/>
          <w:color w:val="585756"/>
          <w:sz w:val="21"/>
          <w:szCs w:val="22"/>
          <w:lang w:val="fr-BE" w:eastAsia="en-US"/>
        </w:rPr>
        <w:t> : l’engagement du soumissionnaire d’exécuter le marché aux conditions qu’il présente</w:t>
      </w:r>
      <w:r w:rsidR="00EC3816" w:rsidRPr="00803907">
        <w:rPr>
          <w:rFonts w:ascii="Georgia" w:eastAsia="Calibri" w:hAnsi="Georgia"/>
          <w:bCs w:val="0"/>
          <w:color w:val="585756"/>
          <w:sz w:val="21"/>
          <w:szCs w:val="22"/>
          <w:lang w:val="fr-BE" w:eastAsia="en-US"/>
        </w:rPr>
        <w:t xml:space="preserve"> ; </w:t>
      </w:r>
    </w:p>
    <w:p w14:paraId="6AD93352" w14:textId="668F68D4" w:rsidR="00C06A66" w:rsidRPr="00803907" w:rsidRDefault="00EC3816" w:rsidP="00EC3816">
      <w:pPr>
        <w:pStyle w:val="BTCbulletsCTB"/>
        <w:numPr>
          <w:ilvl w:val="0"/>
          <w:numId w:val="68"/>
        </w:numPr>
        <w:rPr>
          <w:rFonts w:ascii="Georgia" w:eastAsia="Calibri" w:hAnsi="Georgia"/>
          <w:bCs w:val="0"/>
          <w:color w:val="585756"/>
          <w:sz w:val="21"/>
          <w:szCs w:val="22"/>
          <w:lang w:val="fr-BE" w:eastAsia="en-US"/>
        </w:rPr>
      </w:pPr>
      <w:r w:rsidRPr="00803907">
        <w:rPr>
          <w:rFonts w:ascii="Georgia" w:eastAsia="Calibri" w:hAnsi="Georgia"/>
          <w:bCs w:val="0"/>
          <w:color w:val="585756"/>
          <w:sz w:val="21"/>
          <w:szCs w:val="22"/>
          <w:lang w:val="fr-BE" w:eastAsia="en-US"/>
        </w:rPr>
        <w:t>Jours</w:t>
      </w:r>
      <w:r w:rsidR="00C06A66" w:rsidRPr="00803907">
        <w:rPr>
          <w:rFonts w:ascii="Georgia" w:eastAsia="Calibri" w:hAnsi="Georgia"/>
          <w:bCs w:val="0"/>
          <w:color w:val="585756"/>
          <w:sz w:val="21"/>
          <w:szCs w:val="22"/>
          <w:lang w:val="fr-BE" w:eastAsia="en-US"/>
        </w:rPr>
        <w:t> : A défaut d’indication dans le cahier spécial des charges et réglementation applicable, tous les jours s’entendent comme des jours calendrier ;</w:t>
      </w:r>
    </w:p>
    <w:p w14:paraId="2992D1E4" w14:textId="77777777" w:rsidR="00C06A66" w:rsidRPr="00803907" w:rsidRDefault="00C06A66" w:rsidP="00EC3816">
      <w:pPr>
        <w:pStyle w:val="BTCbulletsCTB"/>
        <w:numPr>
          <w:ilvl w:val="0"/>
          <w:numId w:val="68"/>
        </w:numPr>
        <w:rPr>
          <w:rFonts w:ascii="Georgia" w:eastAsia="Calibri" w:hAnsi="Georgia"/>
          <w:bCs w:val="0"/>
          <w:color w:val="585756"/>
          <w:sz w:val="21"/>
          <w:szCs w:val="22"/>
          <w:lang w:val="fr-BE" w:eastAsia="en-US"/>
        </w:rPr>
      </w:pPr>
      <w:r w:rsidRPr="00803907">
        <w:rPr>
          <w:rFonts w:ascii="Georgia" w:eastAsia="Calibri" w:hAnsi="Georgia"/>
          <w:bCs w:val="0"/>
          <w:color w:val="585756"/>
          <w:sz w:val="21"/>
          <w:szCs w:val="22"/>
          <w:u w:val="single"/>
          <w:lang w:val="fr-BE" w:eastAsia="en-US"/>
        </w:rPr>
        <w:t>Documents du marché</w:t>
      </w:r>
      <w:r w:rsidRPr="00803907">
        <w:rPr>
          <w:rFonts w:ascii="Georgia" w:eastAsia="Calibri" w:hAnsi="Georgia"/>
          <w:bCs w:val="0"/>
          <w:color w:val="585756"/>
          <w:sz w:val="21"/>
          <w:szCs w:val="22"/>
          <w:lang w:val="fr-BE" w:eastAsia="en-US"/>
        </w:rPr>
        <w:t> : Avis de marché et cahier spécial des charges, y inclus les annexes et les documents auxquels ils se réfèrent ;</w:t>
      </w:r>
    </w:p>
    <w:p w14:paraId="008AF079" w14:textId="77777777" w:rsidR="00C06A66" w:rsidRPr="00803907" w:rsidRDefault="00C06A66" w:rsidP="00EC3816">
      <w:pPr>
        <w:pStyle w:val="BTCbulletsCTB"/>
        <w:numPr>
          <w:ilvl w:val="0"/>
          <w:numId w:val="68"/>
        </w:numPr>
        <w:rPr>
          <w:rFonts w:ascii="Georgia" w:eastAsia="Calibri" w:hAnsi="Georgia"/>
          <w:bCs w:val="0"/>
          <w:color w:val="585756"/>
          <w:sz w:val="21"/>
          <w:szCs w:val="22"/>
          <w:lang w:val="fr-BE" w:eastAsia="en-US"/>
        </w:rPr>
      </w:pPr>
      <w:r w:rsidRPr="00803907">
        <w:rPr>
          <w:rFonts w:ascii="Georgia" w:eastAsia="Calibri" w:hAnsi="Georgia"/>
          <w:bCs w:val="0"/>
          <w:color w:val="585756"/>
          <w:sz w:val="21"/>
          <w:szCs w:val="22"/>
          <w:u w:val="single"/>
          <w:lang w:val="fr-BE" w:eastAsia="en-US"/>
        </w:rPr>
        <w:t>Spécifications techniques</w:t>
      </w:r>
      <w:r w:rsidRPr="00803907">
        <w:rPr>
          <w:rFonts w:ascii="Georgia" w:eastAsia="Calibri" w:hAnsi="Georgia"/>
          <w:bCs w:val="0"/>
          <w:color w:val="585756"/>
          <w:sz w:val="21"/>
          <w:szCs w:val="22"/>
          <w:lang w:val="fr-BE" w:eastAsia="en-US"/>
        </w:rPr>
        <w:t xml:space="preserve"> : une spécification figurant dans un document définissant les caractéristiques requises d’un produit ou d’un service, telles que les niveaux de qualité, les niveaux de la performance environnementale, la conception pour tous les usages, y compris l’accès aux personnes handicapées, et l’évaluation de la conformité, de la propriété d’emploi, </w:t>
      </w:r>
      <w:r w:rsidRPr="00803907">
        <w:rPr>
          <w:rFonts w:ascii="Georgia" w:eastAsia="Calibri" w:hAnsi="Georgia"/>
          <w:bCs w:val="0"/>
          <w:color w:val="585756"/>
          <w:sz w:val="21"/>
          <w:szCs w:val="22"/>
          <w:lang w:val="fr-BE" w:eastAsia="en-US"/>
        </w:rPr>
        <w:lastRenderedPageBreak/>
        <w:t>de l’utilisation du produit, sa sécurité ou ses dimensions, y compris les prescriptions applicables au produit en ce qui concerne la dénomination de vente, la terminologie, les symboles, les essais et méthodes d’essais, l’emballage, le marquage et l’étiquetage, les instructions d’utilisation, les processus et méthodes de production, ainsi que les procédures d’évaluation de la conformité;</w:t>
      </w:r>
    </w:p>
    <w:p w14:paraId="6D3800DC" w14:textId="4B9EC5E6" w:rsidR="00C06A66" w:rsidRPr="00803907" w:rsidRDefault="00C06A66" w:rsidP="00EC3816">
      <w:pPr>
        <w:pStyle w:val="BTCbulletsCTB"/>
        <w:numPr>
          <w:ilvl w:val="0"/>
          <w:numId w:val="68"/>
        </w:numPr>
        <w:rPr>
          <w:rFonts w:ascii="Georgia" w:eastAsia="Calibri" w:hAnsi="Georgia"/>
          <w:bCs w:val="0"/>
          <w:color w:val="585756"/>
          <w:sz w:val="21"/>
          <w:szCs w:val="22"/>
          <w:lang w:val="fr-BE" w:eastAsia="en-US"/>
        </w:rPr>
      </w:pPr>
      <w:r w:rsidRPr="00803907">
        <w:rPr>
          <w:rFonts w:ascii="Georgia" w:eastAsia="Calibri" w:hAnsi="Georgia"/>
          <w:bCs w:val="0"/>
          <w:color w:val="585756"/>
          <w:sz w:val="21"/>
          <w:szCs w:val="22"/>
          <w:u w:val="single"/>
          <w:lang w:val="fr-BE" w:eastAsia="en-US"/>
        </w:rPr>
        <w:t>Variante</w:t>
      </w:r>
      <w:r w:rsidRPr="00803907">
        <w:rPr>
          <w:rFonts w:ascii="Georgia" w:eastAsia="Calibri" w:hAnsi="Georgia"/>
          <w:bCs w:val="0"/>
          <w:color w:val="585756"/>
          <w:sz w:val="21"/>
          <w:szCs w:val="22"/>
          <w:lang w:val="fr-BE" w:eastAsia="en-US"/>
        </w:rPr>
        <w:t xml:space="preserve"> : un mode alternatif de conception ou d’exécution qui est introduit soit à la demande du pouvoir adjudicateur, soit à l’initiative du </w:t>
      </w:r>
      <w:r w:rsidR="00EC3816" w:rsidRPr="00803907">
        <w:rPr>
          <w:rFonts w:ascii="Georgia" w:eastAsia="Calibri" w:hAnsi="Georgia"/>
          <w:bCs w:val="0"/>
          <w:color w:val="585756"/>
          <w:sz w:val="21"/>
          <w:szCs w:val="22"/>
          <w:lang w:val="fr-BE" w:eastAsia="en-US"/>
        </w:rPr>
        <w:t>soumissionnaire ;</w:t>
      </w:r>
    </w:p>
    <w:p w14:paraId="1885ECE4" w14:textId="175A0900" w:rsidR="00C06A66" w:rsidRPr="00803907" w:rsidRDefault="00C06A66" w:rsidP="00EC3816">
      <w:pPr>
        <w:pStyle w:val="BTCbulletsCTB"/>
        <w:numPr>
          <w:ilvl w:val="0"/>
          <w:numId w:val="68"/>
        </w:numPr>
        <w:rPr>
          <w:rFonts w:ascii="Georgia" w:eastAsia="Calibri" w:hAnsi="Georgia"/>
          <w:bCs w:val="0"/>
          <w:color w:val="585756"/>
          <w:sz w:val="21"/>
          <w:szCs w:val="22"/>
          <w:lang w:val="fr-BE" w:eastAsia="en-US"/>
        </w:rPr>
      </w:pPr>
      <w:r w:rsidRPr="00803907">
        <w:rPr>
          <w:rFonts w:ascii="Georgia" w:eastAsia="Calibri" w:hAnsi="Georgia"/>
          <w:bCs w:val="0"/>
          <w:color w:val="585756"/>
          <w:sz w:val="21"/>
          <w:szCs w:val="22"/>
          <w:u w:val="single"/>
          <w:lang w:val="fr-BE" w:eastAsia="en-US"/>
        </w:rPr>
        <w:t>Option</w:t>
      </w:r>
      <w:r w:rsidRPr="00803907">
        <w:rPr>
          <w:rFonts w:ascii="Georgia" w:eastAsia="Calibri" w:hAnsi="Georgia"/>
          <w:bCs w:val="0"/>
          <w:color w:val="585756"/>
          <w:sz w:val="21"/>
          <w:szCs w:val="22"/>
          <w:lang w:val="fr-BE" w:eastAsia="en-US"/>
        </w:rPr>
        <w:t xml:space="preserve"> : un élément accessoire et non strictement nécessaire à l’exécution du marché, qui est introduit soit à la demande du pouvoir adjudicateur, soit à l’initiative du </w:t>
      </w:r>
      <w:r w:rsidR="00EC3816" w:rsidRPr="00803907">
        <w:rPr>
          <w:rFonts w:ascii="Georgia" w:eastAsia="Calibri" w:hAnsi="Georgia"/>
          <w:bCs w:val="0"/>
          <w:color w:val="585756"/>
          <w:sz w:val="21"/>
          <w:szCs w:val="22"/>
          <w:lang w:val="fr-BE" w:eastAsia="en-US"/>
        </w:rPr>
        <w:t>soumissionnaire ;</w:t>
      </w:r>
    </w:p>
    <w:p w14:paraId="64DD944F" w14:textId="0967DAC4" w:rsidR="00C06A66" w:rsidRPr="00803907" w:rsidRDefault="00C06A66" w:rsidP="00EC3816">
      <w:pPr>
        <w:pStyle w:val="BTCbulletsCTB"/>
        <w:numPr>
          <w:ilvl w:val="0"/>
          <w:numId w:val="68"/>
        </w:numPr>
        <w:rPr>
          <w:rFonts w:ascii="Georgia" w:eastAsia="Calibri" w:hAnsi="Georgia"/>
          <w:bCs w:val="0"/>
          <w:color w:val="585756"/>
          <w:sz w:val="21"/>
          <w:szCs w:val="22"/>
          <w:lang w:val="fr-BE" w:eastAsia="en-US"/>
        </w:rPr>
      </w:pPr>
      <w:r w:rsidRPr="00803907">
        <w:rPr>
          <w:rFonts w:ascii="Georgia" w:eastAsia="Calibri" w:hAnsi="Georgia"/>
          <w:bCs w:val="0"/>
          <w:color w:val="585756"/>
          <w:sz w:val="21"/>
          <w:szCs w:val="22"/>
          <w:u w:val="single"/>
          <w:lang w:val="fr-BE" w:eastAsia="en-US"/>
        </w:rPr>
        <w:t>Métré récapitulatif</w:t>
      </w:r>
      <w:r w:rsidRPr="00803907">
        <w:rPr>
          <w:rFonts w:ascii="Georgia" w:eastAsia="Calibri" w:hAnsi="Georgia"/>
          <w:bCs w:val="0"/>
          <w:color w:val="585756"/>
          <w:sz w:val="21"/>
          <w:szCs w:val="22"/>
          <w:lang w:val="fr-BE" w:eastAsia="en-US"/>
        </w:rPr>
        <w:t xml:space="preserve"> : dans un marché de travaux, le document du marché qui fractionne les prestations en postes différents et précise pour chacun d’eux la quantité ou le mode de détermination du </w:t>
      </w:r>
      <w:r w:rsidR="00EC3816" w:rsidRPr="00803907">
        <w:rPr>
          <w:rFonts w:ascii="Georgia" w:eastAsia="Calibri" w:hAnsi="Georgia"/>
          <w:bCs w:val="0"/>
          <w:color w:val="585756"/>
          <w:sz w:val="21"/>
          <w:szCs w:val="22"/>
          <w:lang w:val="fr-BE" w:eastAsia="en-US"/>
        </w:rPr>
        <w:t>prix ;</w:t>
      </w:r>
    </w:p>
    <w:p w14:paraId="238F7E5B" w14:textId="755E0284" w:rsidR="00C06A66" w:rsidRPr="00803907" w:rsidRDefault="00C06A66" w:rsidP="00EC3816">
      <w:pPr>
        <w:pStyle w:val="BTCbulletsCTB"/>
        <w:numPr>
          <w:ilvl w:val="0"/>
          <w:numId w:val="68"/>
        </w:numPr>
        <w:rPr>
          <w:rFonts w:ascii="Georgia" w:eastAsia="Calibri" w:hAnsi="Georgia"/>
          <w:bCs w:val="0"/>
          <w:color w:val="585756"/>
          <w:sz w:val="21"/>
          <w:szCs w:val="22"/>
          <w:lang w:val="fr-BE" w:eastAsia="en-US"/>
        </w:rPr>
      </w:pPr>
      <w:r w:rsidRPr="00803907">
        <w:rPr>
          <w:rFonts w:ascii="Georgia" w:eastAsia="Calibri" w:hAnsi="Georgia"/>
          <w:bCs w:val="0"/>
          <w:color w:val="585756"/>
          <w:sz w:val="21"/>
          <w:szCs w:val="22"/>
          <w:u w:val="single"/>
          <w:lang w:val="fr-BE" w:eastAsia="en-US"/>
        </w:rPr>
        <w:t xml:space="preserve">Les règles générales d’exécution </w:t>
      </w:r>
      <w:r w:rsidR="00EC3816" w:rsidRPr="00803907">
        <w:rPr>
          <w:rFonts w:ascii="Georgia" w:eastAsia="Calibri" w:hAnsi="Georgia"/>
          <w:bCs w:val="0"/>
          <w:color w:val="585756"/>
          <w:sz w:val="21"/>
          <w:szCs w:val="22"/>
          <w:u w:val="single"/>
          <w:lang w:val="fr-BE" w:eastAsia="en-US"/>
        </w:rPr>
        <w:t>RGE</w:t>
      </w:r>
      <w:r w:rsidR="00EC3816" w:rsidRPr="00803907">
        <w:rPr>
          <w:rFonts w:ascii="Georgia" w:eastAsia="Calibri" w:hAnsi="Georgia"/>
          <w:bCs w:val="0"/>
          <w:color w:val="585756"/>
          <w:sz w:val="21"/>
          <w:szCs w:val="22"/>
          <w:lang w:val="fr-BE" w:eastAsia="en-US"/>
        </w:rPr>
        <w:t xml:space="preserve"> :</w:t>
      </w:r>
      <w:r w:rsidRPr="00803907">
        <w:rPr>
          <w:rFonts w:ascii="Georgia" w:eastAsia="Calibri" w:hAnsi="Georgia"/>
          <w:bCs w:val="0"/>
          <w:color w:val="585756"/>
          <w:sz w:val="21"/>
          <w:szCs w:val="22"/>
          <w:lang w:val="fr-BE" w:eastAsia="en-US"/>
        </w:rPr>
        <w:t xml:space="preserve"> les règles se trouvant dans l’AR du 14.01.2013 établissant les règles générales d’exécution des marchés publics et des concessions de travaux publics ;</w:t>
      </w:r>
    </w:p>
    <w:p w14:paraId="52EF32DD" w14:textId="77777777" w:rsidR="00C06A66" w:rsidRPr="00803907" w:rsidRDefault="00C06A66" w:rsidP="00EC3816">
      <w:pPr>
        <w:pStyle w:val="BTCbulletsCTB"/>
        <w:numPr>
          <w:ilvl w:val="0"/>
          <w:numId w:val="68"/>
        </w:numPr>
        <w:rPr>
          <w:rFonts w:ascii="Georgia" w:eastAsia="Calibri" w:hAnsi="Georgia"/>
          <w:bCs w:val="0"/>
          <w:color w:val="585756"/>
          <w:sz w:val="21"/>
          <w:szCs w:val="22"/>
          <w:lang w:val="fr-BE" w:eastAsia="en-US"/>
        </w:rPr>
      </w:pPr>
      <w:r w:rsidRPr="00803907">
        <w:rPr>
          <w:rFonts w:ascii="Georgia" w:eastAsia="Calibri" w:hAnsi="Georgia"/>
          <w:bCs w:val="0"/>
          <w:color w:val="585756"/>
          <w:sz w:val="21"/>
          <w:szCs w:val="22"/>
          <w:u w:val="single"/>
          <w:lang w:val="fr-BE" w:eastAsia="en-US"/>
        </w:rPr>
        <w:t>Le cahier spécial des charges (CSC)</w:t>
      </w:r>
      <w:r w:rsidRPr="00803907">
        <w:rPr>
          <w:rFonts w:ascii="Georgia" w:eastAsia="Calibri" w:hAnsi="Georgia"/>
          <w:bCs w:val="0"/>
          <w:color w:val="585756"/>
          <w:sz w:val="21"/>
          <w:szCs w:val="22"/>
          <w:lang w:val="fr-BE" w:eastAsia="en-US"/>
        </w:rPr>
        <w:t> : le présent document ainsi que toutes ses annexes et documents auxquels il fait référence ;</w:t>
      </w:r>
    </w:p>
    <w:p w14:paraId="3D7F1EE7" w14:textId="77777777" w:rsidR="00C06A66" w:rsidRPr="00803907" w:rsidRDefault="00C06A66" w:rsidP="00EC3816">
      <w:pPr>
        <w:pStyle w:val="BTCbulletsCTB"/>
        <w:numPr>
          <w:ilvl w:val="0"/>
          <w:numId w:val="68"/>
        </w:numPr>
        <w:rPr>
          <w:rFonts w:ascii="Georgia" w:eastAsia="Calibri" w:hAnsi="Georgia"/>
          <w:bCs w:val="0"/>
          <w:color w:val="585756"/>
          <w:sz w:val="21"/>
          <w:szCs w:val="22"/>
          <w:lang w:val="fr-BE" w:eastAsia="en-US"/>
        </w:rPr>
      </w:pPr>
      <w:r w:rsidRPr="00803907">
        <w:rPr>
          <w:rFonts w:ascii="Georgia" w:eastAsia="Calibri" w:hAnsi="Georgia"/>
          <w:bCs w:val="0"/>
          <w:color w:val="585756"/>
          <w:sz w:val="21"/>
          <w:szCs w:val="22"/>
          <w:u w:val="single"/>
          <w:lang w:val="fr-BE" w:eastAsia="en-US"/>
        </w:rPr>
        <w:t>La pratique de corruption</w:t>
      </w:r>
      <w:r w:rsidRPr="00803907">
        <w:rPr>
          <w:rFonts w:ascii="Georgia" w:eastAsia="Calibri" w:hAnsi="Georgia"/>
          <w:bCs w:val="0"/>
          <w:color w:val="585756"/>
          <w:sz w:val="21"/>
          <w:szCs w:val="22"/>
          <w:lang w:val="fr-BE" w:eastAsia="en-US"/>
        </w:rPr>
        <w:t> : toute proposition de donner ou consentir à offrir à quiconque un paiement illicite, un présent, une gratification ou une commission à titre d’incitation ou de récompense pour qu’il accomplisse ou s’abstienne d’accomplir des actes ayant trait à l’attribution du marché ou à l’exécution du marché conclu avec le pouvoir adjudicateur ;</w:t>
      </w:r>
    </w:p>
    <w:p w14:paraId="50D15CDB" w14:textId="77777777" w:rsidR="00C06A66" w:rsidRPr="00803907" w:rsidRDefault="00C06A66" w:rsidP="00EC3816">
      <w:pPr>
        <w:pStyle w:val="BTCbulletsCTB"/>
        <w:numPr>
          <w:ilvl w:val="0"/>
          <w:numId w:val="68"/>
        </w:numPr>
        <w:rPr>
          <w:rFonts w:ascii="Georgia" w:eastAsia="Calibri" w:hAnsi="Georgia"/>
          <w:bCs w:val="0"/>
          <w:color w:val="585756"/>
          <w:sz w:val="21"/>
          <w:szCs w:val="22"/>
          <w:lang w:val="fr-BE" w:eastAsia="en-US"/>
        </w:rPr>
      </w:pPr>
      <w:r w:rsidRPr="00803907">
        <w:rPr>
          <w:rFonts w:ascii="Georgia" w:eastAsia="Calibri" w:hAnsi="Georgia"/>
          <w:bCs w:val="0"/>
          <w:color w:val="585756"/>
          <w:sz w:val="21"/>
          <w:szCs w:val="22"/>
          <w:u w:val="single"/>
          <w:lang w:val="fr-BE" w:eastAsia="en-US"/>
        </w:rPr>
        <w:t>Le litige</w:t>
      </w:r>
      <w:r w:rsidRPr="00803907">
        <w:rPr>
          <w:rFonts w:ascii="Georgia" w:eastAsia="Calibri" w:hAnsi="Georgia"/>
          <w:bCs w:val="0"/>
          <w:color w:val="585756"/>
          <w:sz w:val="21"/>
          <w:szCs w:val="22"/>
          <w:lang w:val="fr-BE" w:eastAsia="en-US"/>
        </w:rPr>
        <w:t> : l’action en justice.</w:t>
      </w:r>
    </w:p>
    <w:p w14:paraId="3026AA35" w14:textId="77777777" w:rsidR="003B3743" w:rsidRPr="00D14EA3" w:rsidRDefault="003B3743" w:rsidP="00EC3816">
      <w:pPr>
        <w:pStyle w:val="BTCbulletsCTB"/>
        <w:numPr>
          <w:ilvl w:val="0"/>
          <w:numId w:val="68"/>
        </w:numPr>
        <w:rPr>
          <w:rFonts w:ascii="Georgia" w:eastAsia="Calibri" w:hAnsi="Georgia"/>
          <w:color w:val="585756"/>
          <w:sz w:val="21"/>
          <w:szCs w:val="21"/>
          <w:lang w:val="fr-BE" w:eastAsia="en-US"/>
        </w:rPr>
      </w:pPr>
      <w:bookmarkStart w:id="21" w:name="_Toc257039817"/>
      <w:r w:rsidRPr="17079118">
        <w:rPr>
          <w:rFonts w:ascii="Georgia" w:eastAsia="Calibri" w:hAnsi="Georgia"/>
          <w:color w:val="585756"/>
          <w:sz w:val="21"/>
          <w:szCs w:val="21"/>
          <w:u w:val="single"/>
          <w:lang w:val="fr-BE" w:eastAsia="en-US"/>
        </w:rPr>
        <w:t>Sous-traitant au sens de la règlementation relative aux marchés publics :</w:t>
      </w:r>
      <w:r w:rsidRPr="17079118">
        <w:rPr>
          <w:rFonts w:ascii="Georgia" w:eastAsia="Calibri" w:hAnsi="Georgia"/>
          <w:color w:val="585756"/>
          <w:sz w:val="21"/>
          <w:szCs w:val="21"/>
          <w:lang w:val="fr-BE" w:eastAsia="en-US"/>
        </w:rPr>
        <w:t xml:space="preserve"> l’opérateur économique proposé par un soumissionnaire ou un adjudicataire pour exécuter une partie du marché. </w:t>
      </w:r>
    </w:p>
    <w:p w14:paraId="565C8D2B" w14:textId="77777777" w:rsidR="003B3743" w:rsidRPr="00D14EA3" w:rsidRDefault="003B3743" w:rsidP="00EC3816">
      <w:pPr>
        <w:pStyle w:val="BTCbulletsCTB"/>
        <w:numPr>
          <w:ilvl w:val="0"/>
          <w:numId w:val="68"/>
        </w:numPr>
        <w:rPr>
          <w:rFonts w:ascii="Georgia" w:eastAsia="Calibri" w:hAnsi="Georgia"/>
          <w:bCs w:val="0"/>
          <w:color w:val="585756"/>
          <w:sz w:val="21"/>
          <w:szCs w:val="22"/>
          <w:lang w:val="fr-BE" w:eastAsia="en-US"/>
        </w:rPr>
      </w:pPr>
      <w:r w:rsidRPr="001478F6">
        <w:rPr>
          <w:rFonts w:ascii="Georgia" w:eastAsia="Calibri" w:hAnsi="Georgia"/>
          <w:bCs w:val="0"/>
          <w:color w:val="585756"/>
          <w:sz w:val="21"/>
          <w:szCs w:val="22"/>
          <w:u w:val="single"/>
          <w:lang w:val="fr-BE" w:eastAsia="en-US"/>
        </w:rPr>
        <w:t>Responsable de traitement au sens du RGPD</w:t>
      </w:r>
      <w:r w:rsidRPr="00D14EA3">
        <w:rPr>
          <w:rFonts w:ascii="Georgia" w:eastAsia="Calibri" w:hAnsi="Georgia"/>
          <w:bCs w:val="0"/>
          <w:color w:val="585756"/>
          <w:sz w:val="21"/>
          <w:szCs w:val="22"/>
          <w:lang w:val="fr-BE" w:eastAsia="en-US"/>
        </w:rPr>
        <w:t xml:space="preserve"> : la personne physique ou morale, l'autorité publique, le service ou un autre organisme qui, seul ou conjointement avec d'autres, détermine les finalités et les moyens du traitement</w:t>
      </w:r>
    </w:p>
    <w:p w14:paraId="37A08343" w14:textId="77777777" w:rsidR="003B3743" w:rsidRPr="00D14EA3" w:rsidRDefault="003B3743" w:rsidP="00EC3816">
      <w:pPr>
        <w:pStyle w:val="BTCbulletsCTB"/>
        <w:numPr>
          <w:ilvl w:val="0"/>
          <w:numId w:val="68"/>
        </w:numPr>
        <w:rPr>
          <w:rFonts w:ascii="Georgia" w:eastAsia="Calibri" w:hAnsi="Georgia"/>
          <w:bCs w:val="0"/>
          <w:color w:val="585756"/>
          <w:sz w:val="21"/>
          <w:szCs w:val="22"/>
          <w:lang w:val="fr-BE" w:eastAsia="en-US"/>
        </w:rPr>
      </w:pPr>
      <w:r w:rsidRPr="001478F6">
        <w:rPr>
          <w:rFonts w:ascii="Georgia" w:eastAsia="Calibri" w:hAnsi="Georgia"/>
          <w:bCs w:val="0"/>
          <w:color w:val="585756"/>
          <w:sz w:val="21"/>
          <w:szCs w:val="22"/>
          <w:u w:val="single"/>
          <w:lang w:val="fr-BE" w:eastAsia="en-US"/>
        </w:rPr>
        <w:t>Sous-traitant au sens du RGPD :</w:t>
      </w:r>
      <w:r w:rsidRPr="00D14EA3">
        <w:rPr>
          <w:rFonts w:ascii="Georgia" w:eastAsia="Calibri" w:hAnsi="Georgia"/>
          <w:bCs w:val="0"/>
          <w:color w:val="585756"/>
          <w:sz w:val="21"/>
          <w:szCs w:val="22"/>
          <w:lang w:val="fr-BE" w:eastAsia="en-US"/>
        </w:rPr>
        <w:t xml:space="preserve"> la personne physique ou morale, l'autorité publique, le service ou un autre organisme qui traite des données à caractère personnel pour le compte du responsable du traitement </w:t>
      </w:r>
    </w:p>
    <w:p w14:paraId="23D8769C" w14:textId="77777777" w:rsidR="003B3743" w:rsidRPr="00D14EA3" w:rsidRDefault="003B3743" w:rsidP="00EC3816">
      <w:pPr>
        <w:pStyle w:val="BTCbulletsCTB"/>
        <w:numPr>
          <w:ilvl w:val="0"/>
          <w:numId w:val="68"/>
        </w:numPr>
        <w:rPr>
          <w:rFonts w:ascii="Georgia" w:eastAsia="Calibri" w:hAnsi="Georgia"/>
          <w:bCs w:val="0"/>
          <w:color w:val="585756"/>
          <w:sz w:val="21"/>
          <w:szCs w:val="22"/>
          <w:lang w:val="fr-BE" w:eastAsia="en-US"/>
        </w:rPr>
      </w:pPr>
      <w:r w:rsidRPr="001478F6">
        <w:rPr>
          <w:rFonts w:ascii="Georgia" w:eastAsia="Calibri" w:hAnsi="Georgia"/>
          <w:bCs w:val="0"/>
          <w:color w:val="585756"/>
          <w:sz w:val="21"/>
          <w:szCs w:val="22"/>
          <w:u w:val="single"/>
          <w:lang w:val="fr-BE" w:eastAsia="en-US"/>
        </w:rPr>
        <w:t>Destinataire au sens du RGPD :</w:t>
      </w:r>
      <w:r w:rsidRPr="00D14EA3">
        <w:rPr>
          <w:rFonts w:ascii="Georgia" w:eastAsia="Calibri" w:hAnsi="Georgia"/>
          <w:bCs w:val="0"/>
          <w:color w:val="585756"/>
          <w:sz w:val="21"/>
          <w:szCs w:val="22"/>
          <w:lang w:val="fr-BE" w:eastAsia="en-US"/>
        </w:rPr>
        <w:t xml:space="preserve"> la personne physique ou morale, l'autorité publique, le service ou tout autre organisme qui reçoit communication de données à caractère personnel, qu'il s'agisse ou non d'un tiers. </w:t>
      </w:r>
    </w:p>
    <w:p w14:paraId="424B0D46" w14:textId="45024A6C" w:rsidR="00483842" w:rsidRDefault="003B3743" w:rsidP="00EC3816">
      <w:pPr>
        <w:pStyle w:val="BTCbulletsCTB"/>
        <w:numPr>
          <w:ilvl w:val="0"/>
          <w:numId w:val="68"/>
        </w:numPr>
        <w:rPr>
          <w:rFonts w:ascii="Georgia" w:eastAsia="Calibri" w:hAnsi="Georgia"/>
          <w:bCs w:val="0"/>
          <w:color w:val="585756"/>
          <w:sz w:val="21"/>
          <w:szCs w:val="22"/>
          <w:lang w:val="fr-BE" w:eastAsia="en-US"/>
        </w:rPr>
      </w:pPr>
      <w:r w:rsidRPr="001478F6">
        <w:rPr>
          <w:rFonts w:ascii="Georgia" w:eastAsia="Calibri" w:hAnsi="Georgia"/>
          <w:bCs w:val="0"/>
          <w:color w:val="585756"/>
          <w:sz w:val="21"/>
          <w:szCs w:val="22"/>
          <w:u w:val="single"/>
          <w:lang w:val="fr-BE" w:eastAsia="en-US"/>
        </w:rPr>
        <w:t>Donnée personnelle</w:t>
      </w:r>
      <w:r w:rsidRPr="00D14EA3">
        <w:rPr>
          <w:rFonts w:ascii="Georgia" w:eastAsia="Calibri" w:hAnsi="Georgia"/>
          <w:bCs w:val="0"/>
          <w:color w:val="585756"/>
          <w:sz w:val="21"/>
          <w:szCs w:val="22"/>
          <w:lang w:val="fr-BE" w:eastAsia="en-US"/>
        </w:rPr>
        <w:t xml:space="preserve"> : toute information se rapportant à une personne physique identifiée ou identifiable. Une personne physique identifiable est une personne physique qui peut être identifiée, directement ou indirectement, notamment par référence à un identifiant tel que le nom, un numéro d’identification, des données de localisation, un identifiant en ligne ou à un ou plusieurs facteurs spécifiques de l’identité physique, physiologique, génétique, mentale, économique, culturelle ou sociale de cette personne physique.</w:t>
      </w:r>
    </w:p>
    <w:p w14:paraId="7FBE5CFD" w14:textId="5BFAEB92" w:rsidR="003B3743" w:rsidRPr="00483842" w:rsidRDefault="00483842" w:rsidP="00483842">
      <w:pPr>
        <w:rPr>
          <w:rFonts w:eastAsia="Calibri" w:cs="Times New Roman"/>
          <w:color w:val="585756"/>
        </w:rPr>
      </w:pPr>
      <w:r>
        <w:rPr>
          <w:rFonts w:eastAsia="Calibri"/>
          <w:bCs/>
          <w:color w:val="585756"/>
        </w:rPr>
        <w:br w:type="page"/>
      </w:r>
    </w:p>
    <w:p w14:paraId="5448FEA9" w14:textId="77777777" w:rsidR="003B3743" w:rsidRDefault="003B3743" w:rsidP="003B3743">
      <w:pPr>
        <w:pStyle w:val="Titre2"/>
        <w:keepLines w:val="0"/>
        <w:widowControl w:val="0"/>
        <w:tabs>
          <w:tab w:val="num" w:pos="576"/>
        </w:tabs>
        <w:suppressAutoHyphens/>
        <w:spacing w:after="240"/>
        <w:ind w:left="578" w:hanging="578"/>
      </w:pPr>
      <w:bookmarkStart w:id="22" w:name="_Toc257380474"/>
      <w:bookmarkStart w:id="23" w:name="_Toc260134191"/>
      <w:bookmarkStart w:id="24" w:name="_Toc364253065"/>
      <w:bookmarkStart w:id="25" w:name="_Toc52502987"/>
      <w:bookmarkStart w:id="26" w:name="_Toc1205101987"/>
      <w:r>
        <w:lastRenderedPageBreak/>
        <w:t>Confidentialité</w:t>
      </w:r>
      <w:bookmarkEnd w:id="22"/>
      <w:bookmarkEnd w:id="23"/>
      <w:bookmarkEnd w:id="24"/>
      <w:bookmarkEnd w:id="25"/>
      <w:bookmarkEnd w:id="26"/>
    </w:p>
    <w:p w14:paraId="0F5E7722" w14:textId="77777777" w:rsidR="003B3743" w:rsidRPr="00D14EA3" w:rsidRDefault="003B3743" w:rsidP="003B3743">
      <w:pPr>
        <w:pStyle w:val="Titre3"/>
        <w:rPr>
          <w:lang w:val="fr-FR"/>
        </w:rPr>
      </w:pPr>
      <w:bookmarkStart w:id="27" w:name="_Toc999546220"/>
      <w:r w:rsidRPr="17079118">
        <w:rPr>
          <w:lang w:val="fr-FR"/>
        </w:rPr>
        <w:t>Traitement des données à caractère personnel</w:t>
      </w:r>
      <w:bookmarkEnd w:id="27"/>
    </w:p>
    <w:p w14:paraId="360D0FBF" w14:textId="77777777" w:rsidR="003B3743" w:rsidRPr="00EC3816" w:rsidRDefault="003B3743" w:rsidP="00EC3816">
      <w:pPr>
        <w:jc w:val="both"/>
        <w:rPr>
          <w:rFonts w:eastAsia="Calibri" w:cs="Times New Roman"/>
          <w:color w:val="585756"/>
        </w:rPr>
      </w:pPr>
      <w:r w:rsidRPr="00EC3816">
        <w:rPr>
          <w:rFonts w:eastAsia="Calibri" w:cs="Times New Roman"/>
          <w:color w:val="585756"/>
        </w:rPr>
        <w:t>L’adjudicateur s’engage à traiter les données à caractères personnel qui lui seront communiquées dans le cadre de ce la présente procédure de marché public avec le plus grand soin, conformément à la législation sur la protection des données personnelles (le Règlement général sur la protection des données, RGPD). Dans les cas où la loi belge du 30 juillet 2018 relative à la protection des personnes physiques à l'égard des traitements de données à caractère personnel contient des exigences plus strictes, l’adjudicateur agira conformément à cette législation.</w:t>
      </w:r>
    </w:p>
    <w:p w14:paraId="2E21D54D" w14:textId="77777777" w:rsidR="003B3743" w:rsidRPr="00873CB1" w:rsidRDefault="003B3743" w:rsidP="003B3743">
      <w:pPr>
        <w:pStyle w:val="Titre3"/>
      </w:pPr>
      <w:bookmarkStart w:id="28" w:name="_Toc418947724"/>
      <w:proofErr w:type="spellStart"/>
      <w:r>
        <w:t>Confidentialité</w:t>
      </w:r>
      <w:bookmarkEnd w:id="28"/>
      <w:proofErr w:type="spellEnd"/>
    </w:p>
    <w:p w14:paraId="6300A650" w14:textId="77777777" w:rsidR="003B3743" w:rsidRPr="00EC3816" w:rsidRDefault="003B3743" w:rsidP="00EC3816">
      <w:pPr>
        <w:jc w:val="both"/>
        <w:rPr>
          <w:rFonts w:eastAsia="Calibri" w:cs="Times New Roman"/>
          <w:color w:val="585756"/>
        </w:rPr>
      </w:pPr>
      <w:r w:rsidRPr="00EC3816">
        <w:rPr>
          <w:rFonts w:eastAsia="Calibri" w:cs="Times New Roman"/>
          <w:color w:val="585756"/>
        </w:rPr>
        <w:t>Le soumissionnaire ou l'adjudicataire et Enabel sont tenus au secret à l'égard des tiers concernant toutes les informations confidentielles obtenues dans le cadre du présent marché et ne transmettront celles-ci à des tiers qu'après accord écrit et préalable de l'autre partie. Ils ne diffuseront ces informations confidentielles que parmi les préposés concernés par la mission. Ils garantissent que ces préposés seront dûment informés de leurs obligations de confidentialité et qu’ils les respecteront.</w:t>
      </w:r>
    </w:p>
    <w:p w14:paraId="2AF945DF" w14:textId="77777777" w:rsidR="003B3743" w:rsidRPr="00EC3816" w:rsidRDefault="003B3743" w:rsidP="003B3743">
      <w:pPr>
        <w:rPr>
          <w:rFonts w:eastAsia="Calibri" w:cs="Times New Roman"/>
          <w:color w:val="585756"/>
        </w:rPr>
      </w:pPr>
      <w:r w:rsidRPr="001478F6">
        <w:rPr>
          <w:lang w:val="fr-FR"/>
        </w:rPr>
        <w:t xml:space="preserve">DÉCLARATION DE CONFIDENTIALITÉ D’ENABEL : Enabel est sensible à la protection </w:t>
      </w:r>
      <w:r w:rsidRPr="00EC3816">
        <w:rPr>
          <w:rFonts w:eastAsia="Calibri" w:cs="Times New Roman"/>
          <w:color w:val="585756"/>
        </w:rPr>
        <w:t>de votre vie privée. Nous nous engageons à protéger et à traiter vos données à caractère personnel avec soin, transparence et dans le strict respect de la législation en matière de protection de la vie privée.</w:t>
      </w:r>
    </w:p>
    <w:p w14:paraId="37FA4AB0" w14:textId="647AAA31" w:rsidR="003B3743" w:rsidRPr="00EC3816" w:rsidRDefault="003B3743" w:rsidP="003B3743">
      <w:pPr>
        <w:rPr>
          <w:rFonts w:eastAsia="Calibri" w:cs="Times New Roman"/>
          <w:color w:val="585756"/>
        </w:rPr>
      </w:pPr>
      <w:r w:rsidRPr="00EC3816">
        <w:rPr>
          <w:rFonts w:eastAsia="Calibri" w:cs="Times New Roman"/>
          <w:color w:val="585756"/>
        </w:rPr>
        <w:t xml:space="preserve">Voir aussi : </w:t>
      </w:r>
      <w:hyperlink r:id="rId21" w:history="1">
        <w:r w:rsidR="00EC3816" w:rsidRPr="00DE2647">
          <w:rPr>
            <w:rStyle w:val="Lienhypertexte"/>
            <w:rFonts w:eastAsia="Calibri" w:cs="Times New Roman"/>
          </w:rPr>
          <w:t>https://www.enabel.be/fr/content/declaration-de-confidentialite-denabel</w:t>
        </w:r>
      </w:hyperlink>
      <w:r w:rsidR="00EC3816">
        <w:rPr>
          <w:rFonts w:eastAsia="Calibri" w:cs="Times New Roman"/>
          <w:color w:val="585756"/>
        </w:rPr>
        <w:t xml:space="preserve"> </w:t>
      </w:r>
    </w:p>
    <w:p w14:paraId="5AE9A5DB" w14:textId="77777777" w:rsidR="00C06A66" w:rsidRPr="00165F84" w:rsidRDefault="00C06A66" w:rsidP="00C06A66">
      <w:pPr>
        <w:pStyle w:val="Titre3"/>
        <w:rPr>
          <w:lang w:val="fr-BE"/>
        </w:rPr>
      </w:pPr>
      <w:bookmarkStart w:id="29" w:name="_Toc194068081"/>
      <w:r w:rsidRPr="17079118">
        <w:rPr>
          <w:lang w:val="fr-BE"/>
        </w:rPr>
        <w:t>Obligations déontologiques</w:t>
      </w:r>
      <w:bookmarkEnd w:id="21"/>
      <w:bookmarkEnd w:id="29"/>
    </w:p>
    <w:p w14:paraId="508CB6B2" w14:textId="1ECA97DA" w:rsidR="00C06A66" w:rsidRPr="00F0491B" w:rsidRDefault="61C2A3F4" w:rsidP="00EC3816">
      <w:pPr>
        <w:pStyle w:val="Corpsdetexte"/>
        <w:widowControl/>
        <w:suppressAutoHyphens w:val="0"/>
        <w:spacing w:line="276" w:lineRule="auto"/>
        <w:rPr>
          <w:rFonts w:ascii="Georgia" w:eastAsia="Calibri" w:hAnsi="Georgia" w:cs="Times New Roman"/>
          <w:color w:val="585756"/>
          <w:kern w:val="0"/>
          <w:sz w:val="21"/>
          <w:szCs w:val="21"/>
          <w:lang w:val="fr-BE"/>
        </w:rPr>
      </w:pPr>
      <w:r w:rsidRPr="00F0491B">
        <w:rPr>
          <w:rFonts w:ascii="Georgia" w:eastAsia="Calibri" w:hAnsi="Georgia" w:cs="Times New Roman"/>
          <w:color w:val="585756"/>
          <w:kern w:val="0"/>
          <w:sz w:val="21"/>
          <w:szCs w:val="21"/>
          <w:lang w:val="fr-BE"/>
        </w:rPr>
        <w:t xml:space="preserve">1.7.1. </w:t>
      </w:r>
      <w:r w:rsidR="00C06A66" w:rsidRPr="00F0491B">
        <w:rPr>
          <w:rFonts w:ascii="Georgia" w:eastAsia="Calibri" w:hAnsi="Georgia" w:cs="Times New Roman"/>
          <w:color w:val="585756"/>
          <w:kern w:val="0"/>
          <w:sz w:val="21"/>
          <w:szCs w:val="21"/>
          <w:lang w:val="fr-BE"/>
        </w:rPr>
        <w:t xml:space="preserve">Tout manquement à se conformer à une ou plusieurs des clauses déontologiques peut aboutir à l’exclusion du candidat, du soumissionnaire ou de l’adjudicataire d’autres marchés publics pour </w:t>
      </w:r>
      <w:r w:rsidR="00C06A66">
        <w:rPr>
          <w:rFonts w:ascii="Georgia" w:eastAsia="Calibri" w:hAnsi="Georgia" w:cs="Times New Roman"/>
          <w:color w:val="585756"/>
          <w:kern w:val="0"/>
          <w:sz w:val="21"/>
          <w:szCs w:val="21"/>
          <w:lang w:val="fr-BE"/>
        </w:rPr>
        <w:t>Enabel</w:t>
      </w:r>
      <w:r w:rsidR="00C06A66" w:rsidRPr="00F0491B">
        <w:rPr>
          <w:rFonts w:ascii="Georgia" w:eastAsia="Calibri" w:hAnsi="Georgia" w:cs="Times New Roman"/>
          <w:color w:val="585756"/>
          <w:kern w:val="0"/>
          <w:sz w:val="21"/>
          <w:szCs w:val="21"/>
          <w:lang w:val="fr-BE"/>
        </w:rPr>
        <w:t>.</w:t>
      </w:r>
    </w:p>
    <w:p w14:paraId="4149B955" w14:textId="66853A73" w:rsidR="00C06A66" w:rsidRPr="00F0491B" w:rsidRDefault="6A55CB32" w:rsidP="00EC3816">
      <w:pPr>
        <w:pStyle w:val="Corpsdetexte"/>
        <w:widowControl/>
        <w:suppressAutoHyphens w:val="0"/>
        <w:spacing w:line="276" w:lineRule="auto"/>
        <w:rPr>
          <w:rFonts w:ascii="Georgia" w:eastAsia="Calibri" w:hAnsi="Georgia" w:cs="Times New Roman"/>
          <w:color w:val="585756"/>
          <w:kern w:val="0"/>
          <w:sz w:val="21"/>
          <w:szCs w:val="21"/>
          <w:lang w:val="fr-BE"/>
        </w:rPr>
      </w:pPr>
      <w:r w:rsidRPr="00F0491B">
        <w:rPr>
          <w:rFonts w:ascii="Georgia" w:eastAsia="Calibri" w:hAnsi="Georgia" w:cs="Times New Roman"/>
          <w:color w:val="585756"/>
          <w:kern w:val="0"/>
          <w:sz w:val="21"/>
          <w:szCs w:val="21"/>
          <w:lang w:val="fr-BE"/>
        </w:rPr>
        <w:t xml:space="preserve">1.7.2. </w:t>
      </w:r>
      <w:r w:rsidR="00C06A66" w:rsidRPr="00F0491B">
        <w:rPr>
          <w:rFonts w:ascii="Georgia" w:eastAsia="Calibri" w:hAnsi="Georgia" w:cs="Times New Roman"/>
          <w:color w:val="585756"/>
          <w:kern w:val="0"/>
          <w:sz w:val="21"/>
          <w:szCs w:val="21"/>
          <w:lang w:val="fr-BE"/>
        </w:rPr>
        <w:t xml:space="preserve">Pendant la durée du marché, l’adjudicataire et son personnel respectent les droits de l’homme et s’engagent à ne pas heurter les usages politiques, culturels et religieux du pays bénéficiaire. Le soumissionnaire ou l’adjudicataire est tenu de respecter les normes fondamentales en matière de travail, convenues </w:t>
      </w:r>
      <w:proofErr w:type="gramStart"/>
      <w:r w:rsidR="00C06A66" w:rsidRPr="00F0491B">
        <w:rPr>
          <w:rFonts w:ascii="Georgia" w:eastAsia="Calibri" w:hAnsi="Georgia" w:cs="Times New Roman"/>
          <w:color w:val="585756"/>
          <w:kern w:val="0"/>
          <w:sz w:val="21"/>
          <w:szCs w:val="21"/>
          <w:lang w:val="fr-BE"/>
        </w:rPr>
        <w:t>au</w:t>
      </w:r>
      <w:proofErr w:type="gramEnd"/>
      <w:r w:rsidR="00C06A66" w:rsidRPr="00F0491B">
        <w:rPr>
          <w:rFonts w:ascii="Georgia" w:eastAsia="Calibri" w:hAnsi="Georgia" w:cs="Times New Roman"/>
          <w:color w:val="585756"/>
          <w:kern w:val="0"/>
          <w:sz w:val="21"/>
          <w:szCs w:val="21"/>
          <w:lang w:val="fr-BE"/>
        </w:rPr>
        <w:t xml:space="preserve"> plan international par l’Organisation Internationale du Travail (OIT), notamment les conventions sur la liberté syndicale et la négociation collective, sur l’élimination du travail forcé et obligatoire, sur l’élimination des discriminations en matière d’emploi et de profession et sur l’abolition du travail des enfants. </w:t>
      </w:r>
    </w:p>
    <w:p w14:paraId="4AE0EA75" w14:textId="6F59F7AE" w:rsidR="00C06A66" w:rsidRPr="00F0491B" w:rsidRDefault="37FA6C76" w:rsidP="00EC3816">
      <w:pPr>
        <w:pStyle w:val="Corpsdetexte"/>
        <w:widowControl/>
        <w:suppressAutoHyphens w:val="0"/>
        <w:spacing w:line="276" w:lineRule="auto"/>
        <w:rPr>
          <w:rFonts w:ascii="Georgia" w:eastAsia="Calibri" w:hAnsi="Georgia" w:cs="Times New Roman"/>
          <w:color w:val="585756"/>
          <w:sz w:val="21"/>
          <w:szCs w:val="21"/>
          <w:lang w:val="fr-BE"/>
        </w:rPr>
      </w:pPr>
      <w:r w:rsidRPr="2FB36B05">
        <w:rPr>
          <w:rFonts w:ascii="Georgia" w:eastAsia="Calibri" w:hAnsi="Georgia" w:cs="Times New Roman"/>
          <w:color w:val="585756"/>
          <w:sz w:val="21"/>
          <w:szCs w:val="21"/>
          <w:lang w:val="fr-BE"/>
        </w:rPr>
        <w:t>1.7.</w:t>
      </w:r>
      <w:r w:rsidR="00EC3816" w:rsidRPr="2FB36B05">
        <w:rPr>
          <w:rFonts w:ascii="Georgia" w:eastAsia="Calibri" w:hAnsi="Georgia" w:cs="Times New Roman"/>
          <w:color w:val="585756"/>
          <w:sz w:val="21"/>
          <w:szCs w:val="21"/>
          <w:lang w:val="fr-BE"/>
        </w:rPr>
        <w:t>3. Conformément</w:t>
      </w:r>
      <w:r w:rsidRPr="2FB36B05">
        <w:rPr>
          <w:rFonts w:ascii="Georgia" w:eastAsia="Calibri" w:hAnsi="Georgia" w:cs="Times New Roman"/>
          <w:color w:val="585756"/>
          <w:sz w:val="21"/>
          <w:szCs w:val="21"/>
          <w:lang w:val="fr-BE"/>
        </w:rPr>
        <w:t xml:space="preserve"> à la Politique concernant l’exploitation et les abus sexuels de Enabel, l’adjudicataire et son personne</w:t>
      </w:r>
      <w:r w:rsidR="00EC3816">
        <w:rPr>
          <w:rFonts w:ascii="Georgia" w:eastAsia="Calibri" w:hAnsi="Georgia" w:cs="Times New Roman"/>
          <w:color w:val="585756"/>
          <w:sz w:val="21"/>
          <w:szCs w:val="21"/>
          <w:lang w:val="fr-BE"/>
        </w:rPr>
        <w:t>l</w:t>
      </w:r>
      <w:r w:rsidRPr="2FB36B05">
        <w:rPr>
          <w:rFonts w:ascii="Georgia" w:eastAsia="Calibri" w:hAnsi="Georgia" w:cs="Times New Roman"/>
          <w:color w:val="585756"/>
          <w:sz w:val="21"/>
          <w:szCs w:val="21"/>
          <w:lang w:val="fr-BE"/>
        </w:rPr>
        <w:t xml:space="preserve"> ont le devoir de faire montre d’un comportement irréprochable à l’égard des bénéficiaires des projets et de la population locale en général. Il leur convient de s’abstenir de tout acte qui pourrait être considéré comme une forme d’exploitation ou d’abus sexuels et de s’approprier des principes de base et des directives repris dans cette politique.</w:t>
      </w:r>
    </w:p>
    <w:p w14:paraId="4457D695" w14:textId="031B4B41" w:rsidR="00C06A66" w:rsidRPr="00F0491B" w:rsidRDefault="37FA6C76" w:rsidP="00EC3816">
      <w:pPr>
        <w:pStyle w:val="Corpsdetexte"/>
        <w:widowControl/>
        <w:suppressAutoHyphens w:val="0"/>
        <w:spacing w:line="276" w:lineRule="auto"/>
        <w:rPr>
          <w:rFonts w:ascii="Georgia" w:eastAsia="Calibri" w:hAnsi="Georgia" w:cs="Times New Roman"/>
          <w:color w:val="585756"/>
          <w:kern w:val="0"/>
          <w:sz w:val="21"/>
          <w:szCs w:val="21"/>
          <w:lang w:val="fr-BE"/>
        </w:rPr>
      </w:pPr>
      <w:r w:rsidRPr="2FB36B05">
        <w:rPr>
          <w:rFonts w:ascii="Georgia" w:eastAsia="Calibri" w:hAnsi="Georgia" w:cs="Times New Roman"/>
          <w:color w:val="585756"/>
          <w:sz w:val="21"/>
          <w:szCs w:val="21"/>
          <w:lang w:val="fr-BE"/>
        </w:rPr>
        <w:t xml:space="preserve">1.7.4. </w:t>
      </w:r>
      <w:r w:rsidR="00C06A66" w:rsidRPr="00F0491B">
        <w:rPr>
          <w:rFonts w:ascii="Georgia" w:eastAsia="Calibri" w:hAnsi="Georgia" w:cs="Times New Roman"/>
          <w:color w:val="585756"/>
          <w:kern w:val="0"/>
          <w:sz w:val="21"/>
          <w:szCs w:val="21"/>
          <w:lang w:val="fr-BE"/>
        </w:rPr>
        <w:t>Toute tentative d’un candidat ou d’un soumissionnaire visant à se procurer des informations confidentielles, à procéder à des ententes illicites avec des concurrents ou à influencer le comité d’évaluation ou le pouvoir adjudicateur au cours de la procédure d’examen, de clarification, d’évaluation et de comparaison des offres et des candidatures entraîne le rejet de sa candidature ou de son offre.</w:t>
      </w:r>
    </w:p>
    <w:p w14:paraId="78CFF0C3" w14:textId="60939B5C" w:rsidR="00C06A66" w:rsidRPr="00F0491B" w:rsidRDefault="25384609" w:rsidP="00EC3816">
      <w:pPr>
        <w:pStyle w:val="Corpsdetexte"/>
        <w:widowControl/>
        <w:suppressAutoHyphens w:val="0"/>
        <w:spacing w:line="276" w:lineRule="auto"/>
        <w:rPr>
          <w:rFonts w:ascii="Georgia" w:eastAsia="Calibri" w:hAnsi="Georgia" w:cs="Times New Roman"/>
          <w:color w:val="585756"/>
          <w:kern w:val="0"/>
          <w:sz w:val="21"/>
          <w:szCs w:val="21"/>
          <w:lang w:val="fr-BE"/>
        </w:rPr>
      </w:pPr>
      <w:r w:rsidRPr="00F0491B">
        <w:rPr>
          <w:rFonts w:ascii="Georgia" w:eastAsia="Calibri" w:hAnsi="Georgia" w:cs="Times New Roman"/>
          <w:color w:val="585756"/>
          <w:kern w:val="0"/>
          <w:sz w:val="21"/>
          <w:szCs w:val="21"/>
          <w:lang w:val="fr-BE"/>
        </w:rPr>
        <w:t xml:space="preserve">1.7.5. </w:t>
      </w:r>
      <w:r w:rsidR="00C06A66" w:rsidRPr="00F0491B">
        <w:rPr>
          <w:rFonts w:ascii="Georgia" w:eastAsia="Calibri" w:hAnsi="Georgia" w:cs="Times New Roman"/>
          <w:color w:val="585756"/>
          <w:kern w:val="0"/>
          <w:sz w:val="21"/>
          <w:szCs w:val="21"/>
          <w:lang w:val="fr-BE"/>
        </w:rPr>
        <w:t>De plus, afin d’éviter toute impression de risque de partialité ou de connivence dans le suivi et le contrôle de l’exécution du marché, il est strictement interdit à l’adjudicataire d’offrir, directement ou indirectement, des cadeaux, des repas ou un quelconque autre avantage matériel ou immatériel, quelle que soit sa valeur, aux préposés du pouvoir adjudicateur concernés directement ou indirectement par le suivi et/ou le contrôle de l’exécution du marché, quel que soit leur rang hiérarchique.</w:t>
      </w:r>
    </w:p>
    <w:p w14:paraId="29ED63BF" w14:textId="6C2A13D1" w:rsidR="00C06A66" w:rsidRPr="00F0491B" w:rsidRDefault="69943970" w:rsidP="00EC3816">
      <w:pPr>
        <w:pStyle w:val="Corpsdetexte"/>
        <w:widowControl/>
        <w:suppressAutoHyphens w:val="0"/>
        <w:spacing w:line="276" w:lineRule="auto"/>
        <w:rPr>
          <w:rFonts w:ascii="Georgia" w:eastAsia="Calibri" w:hAnsi="Georgia" w:cs="Times New Roman"/>
          <w:color w:val="585756"/>
          <w:kern w:val="0"/>
          <w:sz w:val="21"/>
          <w:szCs w:val="21"/>
          <w:lang w:val="fr-BE"/>
        </w:rPr>
      </w:pPr>
      <w:r w:rsidRPr="00F0491B">
        <w:rPr>
          <w:rFonts w:ascii="Georgia" w:eastAsia="Calibri" w:hAnsi="Georgia" w:cs="Times New Roman"/>
          <w:color w:val="585756"/>
          <w:kern w:val="0"/>
          <w:sz w:val="21"/>
          <w:szCs w:val="21"/>
          <w:lang w:val="fr-BE"/>
        </w:rPr>
        <w:lastRenderedPageBreak/>
        <w:t xml:space="preserve">1.7.6. </w:t>
      </w:r>
      <w:r w:rsidR="00C06A66" w:rsidRPr="00F0491B">
        <w:rPr>
          <w:rFonts w:ascii="Georgia" w:eastAsia="Calibri" w:hAnsi="Georgia" w:cs="Times New Roman"/>
          <w:color w:val="585756"/>
          <w:kern w:val="0"/>
          <w:sz w:val="21"/>
          <w:szCs w:val="21"/>
          <w:lang w:val="fr-BE"/>
        </w:rPr>
        <w:t>L’adjudicataire du marché s’engage à fournir au pouvoir adjudicateur, à sa demande, toutes les pièces justificatives relatives aux conditions d’exécution du contrat. Le pouvoir adjudicateur pourra procéder à tout contrôle, sur pièces et sur place, qu’il estimerait nécessaire pour réunir des éléments de preuve sur une présomption de frais commerciaux inhabituels. L’adjudicataire ayant payé des dépenses commerciales inhabituelles est susceptible, selon la gravité des faits observés, de voir son contrat résilié ou d’être exclu de manière permanente.</w:t>
      </w:r>
    </w:p>
    <w:p w14:paraId="61D20407" w14:textId="697FB709" w:rsidR="2FB36B05" w:rsidRDefault="58C0F394" w:rsidP="00EC3816">
      <w:pPr>
        <w:pStyle w:val="Corpsdetexte"/>
        <w:spacing w:line="276" w:lineRule="auto"/>
        <w:rPr>
          <w:rFonts w:ascii="Georgia" w:eastAsia="Calibri" w:hAnsi="Georgia" w:cs="Times New Roman"/>
          <w:color w:val="585756"/>
          <w:sz w:val="21"/>
          <w:szCs w:val="21"/>
          <w:lang w:val="fr-BE"/>
        </w:rPr>
      </w:pPr>
      <w:r w:rsidRPr="2FB36B05">
        <w:rPr>
          <w:rFonts w:ascii="Georgia" w:eastAsia="Calibri" w:hAnsi="Georgia" w:cs="Times New Roman"/>
          <w:color w:val="585756"/>
          <w:sz w:val="21"/>
          <w:szCs w:val="21"/>
          <w:lang w:val="fr-BE"/>
        </w:rPr>
        <w:t xml:space="preserve">1.7.7. Conformément à la Politique de Enabel concernant l’exploitation et les abus sexuels et la Politique de Enabel concernant la maîtrise des risques de fraude et de corruption, les plaintes liées à des questions d’intégrité (fraude, corruption, exploitation ou abus sexuel </w:t>
      </w:r>
      <w:proofErr w:type="gramStart"/>
      <w:r w:rsidRPr="2FB36B05">
        <w:rPr>
          <w:rFonts w:ascii="Georgia" w:eastAsia="Calibri" w:hAnsi="Georgia" w:cs="Times New Roman"/>
          <w:color w:val="585756"/>
          <w:sz w:val="21"/>
          <w:szCs w:val="21"/>
          <w:lang w:val="fr-BE"/>
        </w:rPr>
        <w:t>… )</w:t>
      </w:r>
      <w:proofErr w:type="gramEnd"/>
      <w:r w:rsidRPr="2FB36B05">
        <w:rPr>
          <w:rFonts w:ascii="Georgia" w:eastAsia="Calibri" w:hAnsi="Georgia" w:cs="Times New Roman"/>
          <w:color w:val="585756"/>
          <w:sz w:val="21"/>
          <w:szCs w:val="21"/>
          <w:lang w:val="fr-BE"/>
        </w:rPr>
        <w:t xml:space="preserve"> doivent être adressées au bureau d’intégrité via l’adresse </w:t>
      </w:r>
      <w:hyperlink r:id="rId22">
        <w:r w:rsidRPr="2FB36B05">
          <w:rPr>
            <w:rStyle w:val="Lienhypertexte"/>
            <w:rFonts w:ascii="Georgia" w:eastAsia="Calibri" w:hAnsi="Georgia" w:cs="Times New Roman"/>
            <w:color w:val="585756"/>
            <w:sz w:val="21"/>
            <w:szCs w:val="21"/>
            <w:lang w:val="fr-BE"/>
          </w:rPr>
          <w:t>https://www.enabelintegrity.be</w:t>
        </w:r>
      </w:hyperlink>
      <w:r w:rsidRPr="2FB36B05">
        <w:rPr>
          <w:rFonts w:ascii="Georgia" w:eastAsia="Calibri" w:hAnsi="Georgia" w:cs="Times New Roman"/>
          <w:color w:val="585756"/>
          <w:sz w:val="21"/>
          <w:szCs w:val="21"/>
          <w:lang w:val="fr-BE"/>
        </w:rPr>
        <w:t xml:space="preserve">. </w:t>
      </w:r>
    </w:p>
    <w:p w14:paraId="1318642A" w14:textId="77777777" w:rsidR="00C06A66" w:rsidRPr="0023133B" w:rsidRDefault="00C06A66" w:rsidP="00C06A66">
      <w:pPr>
        <w:pStyle w:val="Titre3"/>
        <w:rPr>
          <w:lang w:val="fr-BE"/>
        </w:rPr>
      </w:pPr>
      <w:bookmarkStart w:id="30" w:name="_Ref228951536"/>
      <w:bookmarkStart w:id="31" w:name="_Toc257039818"/>
      <w:bookmarkStart w:id="32" w:name="_Toc468234189"/>
      <w:r w:rsidRPr="17079118">
        <w:rPr>
          <w:lang w:val="fr-BE"/>
        </w:rPr>
        <w:t>Droit applicable et tribunaux compétents</w:t>
      </w:r>
      <w:bookmarkEnd w:id="30"/>
      <w:bookmarkEnd w:id="31"/>
      <w:bookmarkEnd w:id="32"/>
    </w:p>
    <w:p w14:paraId="29C76791" w14:textId="77777777" w:rsidR="00C06A66" w:rsidRPr="00F0491B" w:rsidRDefault="00C06A66" w:rsidP="00EC3816">
      <w:pPr>
        <w:pStyle w:val="Corpsdetexte"/>
        <w:widowControl/>
        <w:suppressAutoHyphens w:val="0"/>
        <w:spacing w:line="276" w:lineRule="auto"/>
        <w:rPr>
          <w:rFonts w:ascii="Georgia" w:eastAsia="Calibri" w:hAnsi="Georgia" w:cs="Times New Roman"/>
          <w:color w:val="585756"/>
          <w:kern w:val="0"/>
          <w:sz w:val="21"/>
          <w:szCs w:val="22"/>
          <w:lang w:val="fr-BE"/>
        </w:rPr>
      </w:pPr>
      <w:r w:rsidRPr="00F0491B">
        <w:rPr>
          <w:rFonts w:ascii="Georgia" w:eastAsia="Calibri" w:hAnsi="Georgia" w:cs="Times New Roman"/>
          <w:color w:val="585756"/>
          <w:kern w:val="0"/>
          <w:sz w:val="21"/>
          <w:szCs w:val="22"/>
          <w:lang w:val="fr-BE"/>
        </w:rPr>
        <w:t>Le marché doit être exécuté et interprété conformément au droit belge.</w:t>
      </w:r>
    </w:p>
    <w:p w14:paraId="61DCE404" w14:textId="77777777" w:rsidR="00C06A66" w:rsidRPr="00F0491B" w:rsidRDefault="00C06A66" w:rsidP="00EC3816">
      <w:pPr>
        <w:pStyle w:val="Corpsdetexte"/>
        <w:widowControl/>
        <w:suppressAutoHyphens w:val="0"/>
        <w:spacing w:line="276" w:lineRule="auto"/>
        <w:rPr>
          <w:rFonts w:ascii="Georgia" w:eastAsia="Calibri" w:hAnsi="Georgia" w:cs="Times New Roman"/>
          <w:color w:val="585756"/>
          <w:kern w:val="0"/>
          <w:sz w:val="21"/>
          <w:szCs w:val="22"/>
          <w:lang w:val="fr-BE"/>
        </w:rPr>
      </w:pPr>
      <w:r w:rsidRPr="00F0491B">
        <w:rPr>
          <w:rFonts w:ascii="Georgia" w:eastAsia="Calibri" w:hAnsi="Georgia" w:cs="Times New Roman"/>
          <w:color w:val="585756"/>
          <w:kern w:val="0"/>
          <w:sz w:val="21"/>
          <w:szCs w:val="22"/>
          <w:lang w:val="fr-BE"/>
        </w:rPr>
        <w:t>Les parties s’engagent à remplir de bonne foi leurs engagements en vue d’assurer la bonne fin du marché.</w:t>
      </w:r>
    </w:p>
    <w:p w14:paraId="72244C16" w14:textId="77777777" w:rsidR="00C06A66" w:rsidRPr="00F0491B" w:rsidRDefault="00C06A66" w:rsidP="00EC3816">
      <w:pPr>
        <w:pStyle w:val="Corpsdetexte"/>
        <w:widowControl/>
        <w:suppressAutoHyphens w:val="0"/>
        <w:spacing w:line="276" w:lineRule="auto"/>
        <w:rPr>
          <w:rFonts w:ascii="Georgia" w:eastAsia="Calibri" w:hAnsi="Georgia" w:cs="Times New Roman"/>
          <w:color w:val="585756"/>
          <w:kern w:val="0"/>
          <w:sz w:val="21"/>
          <w:szCs w:val="22"/>
          <w:lang w:val="fr-BE"/>
        </w:rPr>
      </w:pPr>
      <w:r w:rsidRPr="00F0491B">
        <w:rPr>
          <w:rFonts w:ascii="Georgia" w:eastAsia="Calibri" w:hAnsi="Georgia" w:cs="Times New Roman"/>
          <w:color w:val="585756"/>
          <w:kern w:val="0"/>
          <w:sz w:val="21"/>
          <w:szCs w:val="22"/>
          <w:lang w:val="fr-BE"/>
        </w:rPr>
        <w:t>En cas de litige ou de divergence d’opinion entre le pouvoir adjudicateur et l’adjudicataire, les parties se concerteront pour trouver une solution.</w:t>
      </w:r>
    </w:p>
    <w:p w14:paraId="7587D1A3" w14:textId="77777777" w:rsidR="00C06A66" w:rsidRPr="00F0491B" w:rsidRDefault="00C06A66" w:rsidP="00EC3816">
      <w:pPr>
        <w:pStyle w:val="Corpsdetexte"/>
        <w:widowControl/>
        <w:suppressAutoHyphens w:val="0"/>
        <w:spacing w:line="276" w:lineRule="auto"/>
        <w:rPr>
          <w:rFonts w:ascii="Georgia" w:eastAsia="Calibri" w:hAnsi="Georgia" w:cs="Times New Roman"/>
          <w:color w:val="585756"/>
          <w:kern w:val="0"/>
          <w:sz w:val="21"/>
          <w:szCs w:val="22"/>
          <w:lang w:val="fr-BE"/>
        </w:rPr>
      </w:pPr>
      <w:r w:rsidRPr="00F0491B">
        <w:rPr>
          <w:rFonts w:ascii="Georgia" w:eastAsia="Calibri" w:hAnsi="Georgia" w:cs="Times New Roman"/>
          <w:color w:val="585756"/>
          <w:kern w:val="0"/>
          <w:sz w:val="21"/>
          <w:szCs w:val="22"/>
          <w:lang w:val="fr-BE"/>
        </w:rPr>
        <w:t>À défaut d’accord, les tribunaux de Bruxelles sont seuls compétents pour trouver une solution.</w:t>
      </w:r>
    </w:p>
    <w:p w14:paraId="76825EE9" w14:textId="77777777" w:rsidR="00C06A66" w:rsidRDefault="00C06A66" w:rsidP="00C06A66">
      <w:pPr>
        <w:pStyle w:val="Corpsdetexte"/>
      </w:pPr>
    </w:p>
    <w:p w14:paraId="028004DD" w14:textId="77777777" w:rsidR="00C06A66" w:rsidRDefault="00C06A66" w:rsidP="00C06A66">
      <w:pPr>
        <w:pStyle w:val="Titre2"/>
      </w:pPr>
      <w:bookmarkStart w:id="33" w:name="_Toc257039820"/>
      <w:bookmarkStart w:id="34" w:name="_Toc297275453"/>
      <w:r>
        <w:br w:type="page"/>
      </w:r>
      <w:r>
        <w:lastRenderedPageBreak/>
        <w:t>Objet et portée du marché</w:t>
      </w:r>
      <w:bookmarkEnd w:id="33"/>
      <w:bookmarkEnd w:id="34"/>
    </w:p>
    <w:p w14:paraId="04473B46" w14:textId="77777777" w:rsidR="00C06A66" w:rsidRPr="0023133B" w:rsidRDefault="00C06A66" w:rsidP="00C06A66">
      <w:pPr>
        <w:pStyle w:val="Titre3"/>
        <w:rPr>
          <w:lang w:val="fr-BE"/>
        </w:rPr>
      </w:pPr>
      <w:bookmarkStart w:id="35" w:name="_Toc257039821"/>
      <w:bookmarkStart w:id="36" w:name="_Toc348965846"/>
      <w:r w:rsidRPr="17079118">
        <w:rPr>
          <w:lang w:val="fr-BE"/>
        </w:rPr>
        <w:t>Nature du marché</w:t>
      </w:r>
      <w:bookmarkEnd w:id="35"/>
      <w:bookmarkEnd w:id="36"/>
    </w:p>
    <w:p w14:paraId="3E270B7C" w14:textId="427C14E6" w:rsidR="00C06A66" w:rsidRPr="00AE78C4" w:rsidRDefault="00C06A66" w:rsidP="00C06A66">
      <w:pPr>
        <w:pStyle w:val="Corpsdetexte"/>
        <w:widowControl/>
        <w:suppressAutoHyphens w:val="0"/>
        <w:spacing w:line="276" w:lineRule="auto"/>
        <w:jc w:val="left"/>
        <w:rPr>
          <w:rFonts w:ascii="Georgia" w:eastAsia="Calibri" w:hAnsi="Georgia" w:cs="Times New Roman"/>
          <w:color w:val="585756"/>
          <w:kern w:val="0"/>
          <w:sz w:val="21"/>
          <w:szCs w:val="22"/>
          <w:lang w:val="fr-BE"/>
        </w:rPr>
      </w:pPr>
      <w:bookmarkStart w:id="37" w:name="_Toc257039822"/>
      <w:r w:rsidRPr="00AE78C4">
        <w:rPr>
          <w:rFonts w:ascii="Georgia" w:eastAsia="Calibri" w:hAnsi="Georgia" w:cs="Times New Roman"/>
          <w:color w:val="585756"/>
          <w:kern w:val="0"/>
          <w:sz w:val="21"/>
          <w:szCs w:val="22"/>
          <w:lang w:val="fr-BE"/>
        </w:rPr>
        <w:t>Le présent marché est un marché de travaux</w:t>
      </w:r>
      <w:r w:rsidR="00EC3816">
        <w:rPr>
          <w:rFonts w:ascii="Georgia" w:eastAsia="Calibri" w:hAnsi="Georgia" w:cs="Times New Roman"/>
          <w:color w:val="585756"/>
          <w:kern w:val="0"/>
          <w:sz w:val="21"/>
          <w:szCs w:val="22"/>
          <w:lang w:val="fr-BE"/>
        </w:rPr>
        <w:t>.</w:t>
      </w:r>
    </w:p>
    <w:p w14:paraId="7AF0644B" w14:textId="2D3A9997" w:rsidR="00C06A66" w:rsidRPr="0023133B" w:rsidRDefault="00C06A66" w:rsidP="00C06A66">
      <w:pPr>
        <w:pStyle w:val="Titre3"/>
        <w:rPr>
          <w:lang w:val="fr-BE"/>
        </w:rPr>
      </w:pPr>
      <w:bookmarkStart w:id="38" w:name="_Toc887292991"/>
      <w:r w:rsidRPr="17079118">
        <w:rPr>
          <w:lang w:val="fr-BE"/>
        </w:rPr>
        <w:t xml:space="preserve">Objet du marché </w:t>
      </w:r>
      <w:bookmarkEnd w:id="37"/>
      <w:bookmarkEnd w:id="38"/>
    </w:p>
    <w:p w14:paraId="22AF5EE6" w14:textId="275A2824" w:rsidR="00C06A66" w:rsidRPr="00EC3816" w:rsidRDefault="00C06A66" w:rsidP="00080D61">
      <w:pPr>
        <w:pStyle w:val="Corpsdetexte"/>
        <w:widowControl/>
        <w:suppressAutoHyphens w:val="0"/>
        <w:spacing w:line="276" w:lineRule="auto"/>
        <w:rPr>
          <w:rFonts w:ascii="Georgia" w:eastAsia="Calibri" w:hAnsi="Georgia" w:cs="Times New Roman"/>
          <w:color w:val="585756"/>
          <w:kern w:val="0"/>
          <w:sz w:val="21"/>
          <w:szCs w:val="22"/>
          <w:lang w:val="fr-BE"/>
        </w:rPr>
      </w:pPr>
      <w:bookmarkStart w:id="39" w:name="_Toc257039823"/>
      <w:r w:rsidRPr="00923A8E">
        <w:rPr>
          <w:rFonts w:ascii="Georgia" w:eastAsia="Calibri" w:hAnsi="Georgia" w:cs="Times New Roman"/>
          <w:color w:val="585756"/>
          <w:kern w:val="0"/>
          <w:sz w:val="21"/>
          <w:szCs w:val="22"/>
          <w:lang w:val="fr-BE"/>
        </w:rPr>
        <w:t xml:space="preserve">Ce marché de travaux consiste en </w:t>
      </w:r>
      <w:r w:rsidR="00EC3816">
        <w:rPr>
          <w:rFonts w:ascii="Georgia" w:eastAsia="Calibri" w:hAnsi="Georgia" w:cs="Times New Roman"/>
          <w:color w:val="585756"/>
          <w:kern w:val="0"/>
          <w:sz w:val="21"/>
          <w:szCs w:val="22"/>
          <w:lang w:val="fr-BE"/>
        </w:rPr>
        <w:t xml:space="preserve">la </w:t>
      </w:r>
      <w:r w:rsidR="00EC3816" w:rsidRPr="00EC3816">
        <w:rPr>
          <w:rFonts w:ascii="Georgia" w:eastAsia="Calibri" w:hAnsi="Georgia" w:cs="Times New Roman"/>
          <w:color w:val="585756"/>
          <w:kern w:val="0"/>
          <w:sz w:val="21"/>
          <w:szCs w:val="22"/>
          <w:lang w:val="fr-BE"/>
        </w:rPr>
        <w:t>construction de deux blocs latrine</w:t>
      </w:r>
      <w:r w:rsidR="00224411">
        <w:rPr>
          <w:rFonts w:ascii="Georgia" w:eastAsia="Calibri" w:hAnsi="Georgia" w:cs="Times New Roman"/>
          <w:color w:val="585756"/>
          <w:kern w:val="0"/>
          <w:sz w:val="21"/>
          <w:szCs w:val="22"/>
          <w:lang w:val="fr-BE"/>
        </w:rPr>
        <w:t>s</w:t>
      </w:r>
      <w:r w:rsidR="00EC3816" w:rsidRPr="00EC3816">
        <w:rPr>
          <w:rFonts w:ascii="Georgia" w:eastAsia="Calibri" w:hAnsi="Georgia" w:cs="Times New Roman"/>
          <w:color w:val="585756"/>
          <w:kern w:val="0"/>
          <w:sz w:val="21"/>
          <w:szCs w:val="22"/>
          <w:lang w:val="fr-BE"/>
        </w:rPr>
        <w:t xml:space="preserve"> inclusive</w:t>
      </w:r>
      <w:r w:rsidR="00224411">
        <w:rPr>
          <w:rFonts w:ascii="Georgia" w:eastAsia="Calibri" w:hAnsi="Georgia" w:cs="Times New Roman"/>
          <w:color w:val="585756"/>
          <w:kern w:val="0"/>
          <w:sz w:val="21"/>
          <w:szCs w:val="22"/>
          <w:lang w:val="fr-BE"/>
        </w:rPr>
        <w:t>s</w:t>
      </w:r>
      <w:r w:rsidR="00EC3816" w:rsidRPr="00EC3816">
        <w:rPr>
          <w:rFonts w:ascii="Georgia" w:eastAsia="Calibri" w:hAnsi="Georgia" w:cs="Times New Roman"/>
          <w:color w:val="585756"/>
          <w:kern w:val="0"/>
          <w:sz w:val="21"/>
          <w:szCs w:val="22"/>
          <w:lang w:val="fr-BE"/>
        </w:rPr>
        <w:t xml:space="preserve"> avec espace de dignité dans 2 écoles (</w:t>
      </w:r>
      <w:r w:rsidR="00EC3816">
        <w:rPr>
          <w:rFonts w:ascii="Georgia" w:eastAsia="Calibri" w:hAnsi="Georgia" w:cs="Times New Roman"/>
          <w:color w:val="585756"/>
          <w:kern w:val="0"/>
          <w:sz w:val="21"/>
          <w:szCs w:val="22"/>
          <w:lang w:val="fr-BE"/>
        </w:rPr>
        <w:t>B</w:t>
      </w:r>
      <w:r w:rsidR="00EC3816" w:rsidRPr="00EC3816">
        <w:rPr>
          <w:rFonts w:ascii="Georgia" w:eastAsia="Calibri" w:hAnsi="Georgia" w:cs="Times New Roman"/>
          <w:color w:val="585756"/>
          <w:kern w:val="0"/>
          <w:sz w:val="21"/>
          <w:szCs w:val="22"/>
          <w:lang w:val="fr-BE"/>
        </w:rPr>
        <w:t xml:space="preserve">oboto 3 et </w:t>
      </w:r>
      <w:r w:rsidR="00EC3816">
        <w:rPr>
          <w:rFonts w:ascii="Georgia" w:eastAsia="Calibri" w:hAnsi="Georgia" w:cs="Times New Roman"/>
          <w:color w:val="585756"/>
          <w:kern w:val="0"/>
          <w:sz w:val="21"/>
          <w:szCs w:val="22"/>
          <w:lang w:val="fr-BE"/>
        </w:rPr>
        <w:t>EDAP</w:t>
      </w:r>
      <w:r w:rsidR="00EC3816" w:rsidRPr="00EC3816">
        <w:rPr>
          <w:rFonts w:ascii="Georgia" w:eastAsia="Calibri" w:hAnsi="Georgia" w:cs="Times New Roman"/>
          <w:color w:val="585756"/>
          <w:kern w:val="0"/>
          <w:sz w:val="21"/>
          <w:szCs w:val="22"/>
          <w:lang w:val="fr-BE"/>
        </w:rPr>
        <w:t>-</w:t>
      </w:r>
      <w:r w:rsidR="00EC3816">
        <w:rPr>
          <w:rFonts w:ascii="Georgia" w:eastAsia="Calibri" w:hAnsi="Georgia" w:cs="Times New Roman"/>
          <w:color w:val="585756"/>
          <w:kern w:val="0"/>
          <w:sz w:val="21"/>
          <w:szCs w:val="22"/>
          <w:lang w:val="fr-BE"/>
        </w:rPr>
        <w:t>ISP</w:t>
      </w:r>
      <w:r w:rsidR="00EC3816" w:rsidRPr="00EC3816">
        <w:rPr>
          <w:rFonts w:ascii="Georgia" w:eastAsia="Calibri" w:hAnsi="Georgia" w:cs="Times New Roman"/>
          <w:color w:val="585756"/>
          <w:kern w:val="0"/>
          <w:sz w:val="21"/>
          <w:szCs w:val="22"/>
          <w:lang w:val="fr-BE"/>
        </w:rPr>
        <w:t xml:space="preserve">) </w:t>
      </w:r>
      <w:r w:rsidR="00EC3816">
        <w:rPr>
          <w:rFonts w:ascii="Georgia" w:eastAsia="Calibri" w:hAnsi="Georgia" w:cs="Times New Roman"/>
          <w:color w:val="585756"/>
          <w:kern w:val="0"/>
          <w:sz w:val="21"/>
          <w:szCs w:val="22"/>
          <w:lang w:val="fr-BE"/>
        </w:rPr>
        <w:t xml:space="preserve">ainsi qu’en la </w:t>
      </w:r>
      <w:r w:rsidR="00EC3816" w:rsidRPr="00EC3816">
        <w:rPr>
          <w:rFonts w:ascii="Georgia" w:eastAsia="Calibri" w:hAnsi="Georgia" w:cs="Times New Roman"/>
          <w:color w:val="585756"/>
          <w:kern w:val="0"/>
          <w:sz w:val="21"/>
          <w:szCs w:val="22"/>
          <w:lang w:val="fr-BE"/>
        </w:rPr>
        <w:t xml:space="preserve">réhabilitation de la salle de bibliothèque numérique </w:t>
      </w:r>
      <w:r w:rsidR="00EC3816">
        <w:rPr>
          <w:rFonts w:ascii="Georgia" w:eastAsia="Calibri" w:hAnsi="Georgia" w:cs="Times New Roman"/>
          <w:color w:val="585756"/>
          <w:kern w:val="0"/>
          <w:sz w:val="21"/>
          <w:szCs w:val="22"/>
          <w:lang w:val="fr-BE"/>
        </w:rPr>
        <w:t>EP</w:t>
      </w:r>
      <w:r w:rsidR="00EC3816" w:rsidRPr="00EC3816">
        <w:rPr>
          <w:rFonts w:ascii="Georgia" w:eastAsia="Calibri" w:hAnsi="Georgia" w:cs="Times New Roman"/>
          <w:color w:val="585756"/>
          <w:kern w:val="0"/>
          <w:sz w:val="21"/>
          <w:szCs w:val="22"/>
          <w:lang w:val="fr-BE"/>
        </w:rPr>
        <w:t xml:space="preserve"> </w:t>
      </w:r>
      <w:r w:rsidR="00EC3816">
        <w:rPr>
          <w:rFonts w:ascii="Georgia" w:eastAsia="Calibri" w:hAnsi="Georgia" w:cs="Times New Roman"/>
          <w:color w:val="585756"/>
          <w:kern w:val="0"/>
          <w:sz w:val="21"/>
          <w:szCs w:val="22"/>
          <w:lang w:val="fr-BE"/>
        </w:rPr>
        <w:t>EDAP</w:t>
      </w:r>
      <w:r w:rsidR="00EC3816" w:rsidRPr="00EC3816">
        <w:rPr>
          <w:rFonts w:ascii="Georgia" w:eastAsia="Calibri" w:hAnsi="Georgia" w:cs="Times New Roman"/>
          <w:color w:val="585756"/>
          <w:kern w:val="0"/>
          <w:sz w:val="21"/>
          <w:szCs w:val="22"/>
          <w:lang w:val="fr-BE"/>
        </w:rPr>
        <w:t xml:space="preserve"> au </w:t>
      </w:r>
      <w:r w:rsidR="00EC3816">
        <w:rPr>
          <w:rFonts w:ascii="Georgia" w:eastAsia="Calibri" w:hAnsi="Georgia" w:cs="Times New Roman"/>
          <w:color w:val="585756"/>
          <w:kern w:val="0"/>
          <w:sz w:val="21"/>
          <w:szCs w:val="22"/>
          <w:lang w:val="fr-BE"/>
        </w:rPr>
        <w:t>S</w:t>
      </w:r>
      <w:r w:rsidR="00EC3816" w:rsidRPr="00EC3816">
        <w:rPr>
          <w:rFonts w:ascii="Georgia" w:eastAsia="Calibri" w:hAnsi="Georgia" w:cs="Times New Roman"/>
          <w:color w:val="585756"/>
          <w:kern w:val="0"/>
          <w:sz w:val="21"/>
          <w:szCs w:val="22"/>
          <w:lang w:val="fr-BE"/>
        </w:rPr>
        <w:t>ud-</w:t>
      </w:r>
      <w:r w:rsidR="00EC3816">
        <w:rPr>
          <w:rFonts w:ascii="Georgia" w:eastAsia="Calibri" w:hAnsi="Georgia" w:cs="Times New Roman"/>
          <w:color w:val="585756"/>
          <w:kern w:val="0"/>
          <w:sz w:val="21"/>
          <w:szCs w:val="22"/>
          <w:lang w:val="fr-BE"/>
        </w:rPr>
        <w:t>U</w:t>
      </w:r>
      <w:r w:rsidR="00EC3816" w:rsidRPr="00EC3816">
        <w:rPr>
          <w:rFonts w:ascii="Georgia" w:eastAsia="Calibri" w:hAnsi="Georgia" w:cs="Times New Roman"/>
          <w:color w:val="585756"/>
          <w:kern w:val="0"/>
          <w:sz w:val="21"/>
          <w:szCs w:val="22"/>
          <w:lang w:val="fr-BE"/>
        </w:rPr>
        <w:t>bangi a Gemena</w:t>
      </w:r>
      <w:r w:rsidR="00EC3816" w:rsidRPr="00923A8E">
        <w:rPr>
          <w:rFonts w:ascii="Georgia" w:eastAsia="Calibri" w:hAnsi="Georgia" w:cs="Times New Roman"/>
          <w:color w:val="585756"/>
          <w:kern w:val="0"/>
          <w:sz w:val="21"/>
          <w:szCs w:val="22"/>
          <w:lang w:val="fr-BE"/>
        </w:rPr>
        <w:t>,</w:t>
      </w:r>
      <w:r w:rsidRPr="00923A8E">
        <w:rPr>
          <w:rFonts w:ascii="Georgia" w:eastAsia="Calibri" w:hAnsi="Georgia" w:cs="Times New Roman"/>
          <w:color w:val="585756"/>
          <w:kern w:val="0"/>
          <w:sz w:val="21"/>
          <w:szCs w:val="22"/>
          <w:lang w:val="fr-BE"/>
        </w:rPr>
        <w:t xml:space="preserve"> conformément aux conditions du présent CSC.</w:t>
      </w:r>
    </w:p>
    <w:p w14:paraId="3CD85E71" w14:textId="130AF102" w:rsidR="00C06A66" w:rsidRPr="0023133B" w:rsidRDefault="00C06A66" w:rsidP="00C06A66">
      <w:pPr>
        <w:pStyle w:val="Titre3"/>
        <w:rPr>
          <w:lang w:val="fr-BE"/>
        </w:rPr>
      </w:pPr>
      <w:bookmarkStart w:id="40" w:name="_Toc586515165"/>
      <w:r w:rsidRPr="17079118">
        <w:rPr>
          <w:lang w:val="fr-BE"/>
        </w:rPr>
        <w:t xml:space="preserve">Lots </w:t>
      </w:r>
      <w:bookmarkEnd w:id="39"/>
      <w:bookmarkEnd w:id="40"/>
    </w:p>
    <w:p w14:paraId="0726B61B" w14:textId="1D21187E" w:rsidR="00EC3816" w:rsidRPr="00EC3816" w:rsidRDefault="00EC3816" w:rsidP="00EC3816">
      <w:pPr>
        <w:pStyle w:val="Corpsdetexte"/>
        <w:rPr>
          <w:rFonts w:ascii="Georgia" w:eastAsia="Calibri" w:hAnsi="Georgia" w:cs="Times New Roman"/>
          <w:color w:val="585756"/>
          <w:kern w:val="0"/>
          <w:sz w:val="21"/>
          <w:szCs w:val="22"/>
          <w:lang w:val="fr-BE"/>
        </w:rPr>
      </w:pPr>
      <w:r w:rsidRPr="00EC3816">
        <w:rPr>
          <w:rFonts w:ascii="Georgia" w:eastAsia="Calibri" w:hAnsi="Georgia" w:cs="Times New Roman"/>
          <w:color w:val="585756"/>
          <w:kern w:val="0"/>
          <w:sz w:val="21"/>
          <w:szCs w:val="22"/>
          <w:lang w:val="fr-BE"/>
        </w:rPr>
        <w:t xml:space="preserve">Le marché est divisé en </w:t>
      </w:r>
      <w:r>
        <w:rPr>
          <w:rFonts w:ascii="Georgia" w:eastAsia="Calibri" w:hAnsi="Georgia" w:cs="Times New Roman"/>
          <w:color w:val="585756"/>
          <w:kern w:val="0"/>
          <w:sz w:val="21"/>
          <w:szCs w:val="22"/>
          <w:lang w:val="fr-BE"/>
        </w:rPr>
        <w:t>trois</w:t>
      </w:r>
      <w:r w:rsidRPr="00EC3816">
        <w:rPr>
          <w:rFonts w:ascii="Georgia" w:eastAsia="Calibri" w:hAnsi="Georgia" w:cs="Times New Roman"/>
          <w:color w:val="585756"/>
          <w:kern w:val="0"/>
          <w:sz w:val="21"/>
          <w:szCs w:val="22"/>
          <w:lang w:val="fr-BE"/>
        </w:rPr>
        <w:t xml:space="preserve"> (0</w:t>
      </w:r>
      <w:r>
        <w:rPr>
          <w:rFonts w:ascii="Georgia" w:eastAsia="Calibri" w:hAnsi="Georgia" w:cs="Times New Roman"/>
          <w:color w:val="585756"/>
          <w:kern w:val="0"/>
          <w:sz w:val="21"/>
          <w:szCs w:val="22"/>
          <w:lang w:val="fr-BE"/>
        </w:rPr>
        <w:t>3</w:t>
      </w:r>
      <w:r w:rsidRPr="00EC3816">
        <w:rPr>
          <w:rFonts w:ascii="Georgia" w:eastAsia="Calibri" w:hAnsi="Georgia" w:cs="Times New Roman"/>
          <w:color w:val="585756"/>
          <w:kern w:val="0"/>
          <w:sz w:val="21"/>
          <w:szCs w:val="22"/>
          <w:lang w:val="fr-BE"/>
        </w:rPr>
        <w:t xml:space="preserve">) lots formant chacun un tout indivisible. Le soumissionnaire peut introduire une offre pour un ou les tous les lots </w:t>
      </w:r>
      <w:r>
        <w:rPr>
          <w:rFonts w:ascii="Georgia" w:eastAsia="Calibri" w:hAnsi="Georgia" w:cs="Times New Roman"/>
          <w:color w:val="585756"/>
          <w:kern w:val="0"/>
          <w:sz w:val="21"/>
          <w:szCs w:val="22"/>
          <w:lang w:val="fr-BE"/>
        </w:rPr>
        <w:t>trois</w:t>
      </w:r>
      <w:r w:rsidRPr="00EC3816">
        <w:rPr>
          <w:rFonts w:ascii="Georgia" w:eastAsia="Calibri" w:hAnsi="Georgia" w:cs="Times New Roman"/>
          <w:color w:val="585756"/>
          <w:kern w:val="0"/>
          <w:sz w:val="21"/>
          <w:szCs w:val="22"/>
          <w:lang w:val="fr-BE"/>
        </w:rPr>
        <w:t xml:space="preserve"> (0</w:t>
      </w:r>
      <w:r>
        <w:rPr>
          <w:rFonts w:ascii="Georgia" w:eastAsia="Calibri" w:hAnsi="Georgia" w:cs="Times New Roman"/>
          <w:color w:val="585756"/>
          <w:kern w:val="0"/>
          <w:sz w:val="21"/>
          <w:szCs w:val="22"/>
          <w:lang w:val="fr-BE"/>
        </w:rPr>
        <w:t>3</w:t>
      </w:r>
      <w:r w:rsidRPr="00EC3816">
        <w:rPr>
          <w:rFonts w:ascii="Georgia" w:eastAsia="Calibri" w:hAnsi="Georgia" w:cs="Times New Roman"/>
          <w:color w:val="585756"/>
          <w:kern w:val="0"/>
          <w:sz w:val="21"/>
          <w:szCs w:val="22"/>
          <w:lang w:val="fr-BE"/>
        </w:rPr>
        <w:t>) lots. Une offre pour une partie d’un lot est irrecevable.</w:t>
      </w:r>
    </w:p>
    <w:p w14:paraId="4811A1D0" w14:textId="7324D963" w:rsidR="00C06A66" w:rsidRDefault="00EC3816" w:rsidP="00EC3816">
      <w:pPr>
        <w:pStyle w:val="Corpsdetexte"/>
        <w:widowControl/>
        <w:suppressAutoHyphens w:val="0"/>
        <w:spacing w:line="276" w:lineRule="auto"/>
        <w:jc w:val="left"/>
        <w:rPr>
          <w:rFonts w:ascii="Georgia" w:eastAsia="Calibri" w:hAnsi="Georgia" w:cs="Times New Roman"/>
          <w:color w:val="585756"/>
          <w:kern w:val="0"/>
          <w:sz w:val="21"/>
          <w:szCs w:val="22"/>
          <w:lang w:val="fr-BE"/>
        </w:rPr>
      </w:pPr>
      <w:r w:rsidRPr="00EC3816">
        <w:rPr>
          <w:rFonts w:ascii="Georgia" w:eastAsia="Calibri" w:hAnsi="Georgia" w:cs="Times New Roman"/>
          <w:color w:val="585756"/>
          <w:kern w:val="0"/>
          <w:sz w:val="21"/>
          <w:szCs w:val="22"/>
          <w:lang w:val="fr-BE"/>
        </w:rPr>
        <w:t>La description de chaque lot est reprise dans les spécifications techniques, annexes et dans les plans joints au présent CSC. Les lots sont les suivants :</w:t>
      </w:r>
    </w:p>
    <w:p w14:paraId="5B89A01C" w14:textId="36C49B30" w:rsidR="00EC3816" w:rsidRDefault="00EC3816" w:rsidP="00F4789C">
      <w:pPr>
        <w:pStyle w:val="Corpsdetexte"/>
        <w:widowControl/>
        <w:numPr>
          <w:ilvl w:val="0"/>
          <w:numId w:val="69"/>
        </w:numPr>
        <w:suppressAutoHyphens w:val="0"/>
        <w:spacing w:line="276" w:lineRule="auto"/>
        <w:jc w:val="left"/>
        <w:rPr>
          <w:rFonts w:ascii="Georgia" w:eastAsia="Calibri" w:hAnsi="Georgia" w:cs="Times New Roman"/>
          <w:color w:val="585756"/>
          <w:kern w:val="0"/>
          <w:sz w:val="21"/>
          <w:szCs w:val="22"/>
          <w:lang w:val="fr-BE"/>
        </w:rPr>
      </w:pPr>
      <w:r>
        <w:rPr>
          <w:rFonts w:ascii="Georgia" w:eastAsia="Calibri" w:hAnsi="Georgia" w:cs="Times New Roman"/>
          <w:color w:val="585756"/>
          <w:kern w:val="0"/>
          <w:sz w:val="21"/>
          <w:szCs w:val="22"/>
          <w:lang w:val="fr-BE"/>
        </w:rPr>
        <w:t xml:space="preserve">Lot 1 : </w:t>
      </w:r>
      <w:r w:rsidR="00F4789C" w:rsidRPr="00F4789C">
        <w:rPr>
          <w:rFonts w:ascii="Georgia" w:eastAsia="Calibri" w:hAnsi="Georgia" w:cs="Times New Roman"/>
          <w:color w:val="585756"/>
          <w:kern w:val="0"/>
          <w:szCs w:val="20"/>
          <w:lang w:val="fr-BE"/>
        </w:rPr>
        <w:t xml:space="preserve">CONSTRUCTION DE DEUX BLOCS LATRINE INCLUSIVE AVEC ESPACE DE DIGNITE DANS EP Boboto 3 </w:t>
      </w:r>
    </w:p>
    <w:p w14:paraId="2134C70C" w14:textId="433B451D" w:rsidR="00EC3816" w:rsidRDefault="00EC3816" w:rsidP="00F4789C">
      <w:pPr>
        <w:pStyle w:val="Corpsdetexte"/>
        <w:widowControl/>
        <w:numPr>
          <w:ilvl w:val="0"/>
          <w:numId w:val="69"/>
        </w:numPr>
        <w:suppressAutoHyphens w:val="0"/>
        <w:spacing w:line="276" w:lineRule="auto"/>
        <w:jc w:val="left"/>
        <w:rPr>
          <w:rFonts w:ascii="Georgia" w:eastAsia="Calibri" w:hAnsi="Georgia" w:cs="Times New Roman"/>
          <w:color w:val="585756"/>
          <w:kern w:val="0"/>
          <w:sz w:val="21"/>
          <w:szCs w:val="22"/>
          <w:lang w:val="fr-BE"/>
        </w:rPr>
      </w:pPr>
      <w:r>
        <w:rPr>
          <w:rFonts w:ascii="Georgia" w:eastAsia="Calibri" w:hAnsi="Georgia" w:cs="Times New Roman"/>
          <w:color w:val="585756"/>
          <w:kern w:val="0"/>
          <w:sz w:val="21"/>
          <w:szCs w:val="22"/>
          <w:lang w:val="fr-BE"/>
        </w:rPr>
        <w:t xml:space="preserve">Lot 2 : </w:t>
      </w:r>
      <w:r w:rsidR="00F4789C" w:rsidRPr="00F4789C">
        <w:rPr>
          <w:rFonts w:ascii="Georgia" w:eastAsia="Calibri" w:hAnsi="Georgia" w:cs="Times New Roman"/>
          <w:color w:val="585756"/>
          <w:kern w:val="0"/>
          <w:sz w:val="21"/>
          <w:szCs w:val="22"/>
          <w:lang w:val="fr-BE"/>
        </w:rPr>
        <w:t>CONSTRUCTION DE DEUX BLOCS LATRINE INCLUSIVE AVEC ESPACE DE DIGNITE DANS EP EDAP-ISP</w:t>
      </w:r>
    </w:p>
    <w:p w14:paraId="2FFEFDD3" w14:textId="278E89BE" w:rsidR="00084667" w:rsidRDefault="00EC3816" w:rsidP="00084667">
      <w:pPr>
        <w:pStyle w:val="Corpsdetexte"/>
        <w:widowControl/>
        <w:numPr>
          <w:ilvl w:val="0"/>
          <w:numId w:val="69"/>
        </w:numPr>
        <w:suppressAutoHyphens w:val="0"/>
        <w:spacing w:line="276" w:lineRule="auto"/>
        <w:jc w:val="left"/>
        <w:rPr>
          <w:rFonts w:ascii="Georgia" w:eastAsia="Calibri" w:hAnsi="Georgia" w:cs="Times New Roman"/>
          <w:color w:val="585756"/>
          <w:kern w:val="0"/>
          <w:sz w:val="21"/>
          <w:szCs w:val="22"/>
          <w:lang w:val="fr-BE"/>
        </w:rPr>
      </w:pPr>
      <w:r>
        <w:rPr>
          <w:rFonts w:ascii="Georgia" w:eastAsia="Calibri" w:hAnsi="Georgia" w:cs="Times New Roman"/>
          <w:color w:val="585756"/>
          <w:kern w:val="0"/>
          <w:sz w:val="21"/>
          <w:szCs w:val="22"/>
          <w:lang w:val="fr-BE"/>
        </w:rPr>
        <w:t>Lot 3 :</w:t>
      </w:r>
      <w:r w:rsidR="00F4789C">
        <w:rPr>
          <w:rFonts w:ascii="Georgia" w:eastAsia="Calibri" w:hAnsi="Georgia" w:cs="Times New Roman"/>
          <w:color w:val="585756"/>
          <w:kern w:val="0"/>
          <w:sz w:val="21"/>
          <w:szCs w:val="22"/>
          <w:lang w:val="fr-BE"/>
        </w:rPr>
        <w:t xml:space="preserve"> </w:t>
      </w:r>
      <w:r w:rsidR="00F4789C" w:rsidRPr="00F4789C">
        <w:rPr>
          <w:rFonts w:ascii="Georgia" w:eastAsia="Calibri" w:hAnsi="Georgia" w:cs="Times New Roman"/>
          <w:color w:val="585756"/>
          <w:kern w:val="0"/>
          <w:sz w:val="21"/>
          <w:szCs w:val="22"/>
          <w:lang w:val="fr-BE"/>
        </w:rPr>
        <w:t>REHABILITATION DE LA SALLE DE BIBLIOTHEQUE NUMERIQUE   EP EDAP</w:t>
      </w:r>
    </w:p>
    <w:p w14:paraId="23B3038D" w14:textId="77777777" w:rsidR="00084667" w:rsidRDefault="00084667" w:rsidP="00084667">
      <w:pPr>
        <w:pStyle w:val="Corpsdetexte"/>
        <w:widowControl/>
        <w:suppressAutoHyphens w:val="0"/>
        <w:spacing w:line="276" w:lineRule="auto"/>
        <w:ind w:left="360"/>
        <w:jc w:val="left"/>
        <w:rPr>
          <w:rFonts w:ascii="Georgia" w:eastAsia="Calibri" w:hAnsi="Georgia" w:cs="Times New Roman"/>
          <w:color w:val="585756"/>
          <w:kern w:val="0"/>
          <w:sz w:val="21"/>
          <w:szCs w:val="22"/>
          <w:lang w:val="fr-BE"/>
        </w:rPr>
      </w:pPr>
    </w:p>
    <w:p w14:paraId="7EFA6258" w14:textId="1E11D3C0" w:rsidR="00084667" w:rsidRPr="00084667" w:rsidRDefault="00084667" w:rsidP="00080D61">
      <w:pPr>
        <w:pStyle w:val="Corpsdetexte"/>
        <w:widowControl/>
        <w:suppressAutoHyphens w:val="0"/>
        <w:spacing w:line="276" w:lineRule="auto"/>
        <w:jc w:val="left"/>
        <w:rPr>
          <w:rFonts w:ascii="Georgia" w:eastAsia="Calibri" w:hAnsi="Georgia" w:cs="Times New Roman"/>
          <w:color w:val="585756"/>
          <w:kern w:val="0"/>
          <w:sz w:val="21"/>
          <w:szCs w:val="22"/>
          <w:lang w:val="fr-BE"/>
        </w:rPr>
      </w:pPr>
      <w:r w:rsidRPr="00923A8E">
        <w:rPr>
          <w:rFonts w:ascii="Georgia" w:eastAsia="Calibri" w:hAnsi="Georgia" w:cs="Times New Roman"/>
          <w:color w:val="585756"/>
          <w:kern w:val="0"/>
          <w:sz w:val="21"/>
          <w:szCs w:val="22"/>
          <w:lang w:val="fr-BE"/>
        </w:rPr>
        <w:t xml:space="preserve">Le soumissionnaire indique dans ses offres pour plusieurs lots </w:t>
      </w:r>
      <w:r w:rsidRPr="00923A8E">
        <w:rPr>
          <w:rFonts w:ascii="Georgia" w:eastAsia="Calibri" w:hAnsi="Georgia" w:cs="Times New Roman"/>
          <w:b/>
          <w:color w:val="585756"/>
          <w:kern w:val="0"/>
          <w:sz w:val="21"/>
          <w:szCs w:val="22"/>
          <w:lang w:val="fr-BE"/>
        </w:rPr>
        <w:t>son ordre de préférence</w:t>
      </w:r>
      <w:r w:rsidRPr="00923A8E">
        <w:rPr>
          <w:rFonts w:ascii="Georgia" w:eastAsia="Calibri" w:hAnsi="Georgia" w:cs="Times New Roman"/>
          <w:color w:val="585756"/>
          <w:kern w:val="0"/>
          <w:sz w:val="21"/>
          <w:szCs w:val="22"/>
          <w:lang w:val="fr-BE"/>
        </w:rPr>
        <w:t xml:space="preserve"> pour l’attribution de ces lots.</w:t>
      </w:r>
    </w:p>
    <w:p w14:paraId="74BAE107" w14:textId="4C28F44B" w:rsidR="00C06A66" w:rsidRPr="00830EE6" w:rsidRDefault="00F4789C" w:rsidP="00C06A66">
      <w:pPr>
        <w:pStyle w:val="Corpsdetexte"/>
        <w:rPr>
          <w:i/>
          <w:sz w:val="18"/>
          <w:szCs w:val="18"/>
          <w:highlight w:val="lightGray"/>
        </w:rPr>
      </w:pPr>
      <w:r w:rsidRPr="00F4789C">
        <w:rPr>
          <w:rFonts w:ascii="Georgia" w:eastAsia="Calibri" w:hAnsi="Georgia" w:cs="Times New Roman"/>
          <w:color w:val="585756"/>
          <w:kern w:val="0"/>
          <w:sz w:val="21"/>
          <w:szCs w:val="22"/>
          <w:lang w:val="fr-BE"/>
        </w:rPr>
        <w:t xml:space="preserve">Le pouvoir adjudicateur </w:t>
      </w:r>
      <w:r w:rsidR="00084667" w:rsidRPr="00084667">
        <w:rPr>
          <w:rFonts w:ascii="Georgia" w:eastAsia="Calibri" w:hAnsi="Georgia" w:cs="Times New Roman"/>
          <w:color w:val="585756"/>
          <w:kern w:val="0"/>
          <w:sz w:val="21"/>
          <w:szCs w:val="22"/>
          <w:lang w:val="fr-BE"/>
        </w:rPr>
        <w:t>limite le nombre de lots qui peuvent être attribués à un seul soumissionnaire à &lt;</w:t>
      </w:r>
      <w:r w:rsidR="00084667">
        <w:rPr>
          <w:rFonts w:ascii="Georgia" w:eastAsia="Calibri" w:hAnsi="Georgia" w:cs="Times New Roman"/>
          <w:color w:val="585756"/>
          <w:kern w:val="0"/>
          <w:sz w:val="21"/>
          <w:szCs w:val="22"/>
          <w:lang w:val="fr-BE"/>
        </w:rPr>
        <w:t>1</w:t>
      </w:r>
      <w:r w:rsidR="00080D61" w:rsidRPr="00084667">
        <w:rPr>
          <w:rFonts w:ascii="Georgia" w:eastAsia="Calibri" w:hAnsi="Georgia" w:cs="Times New Roman"/>
          <w:color w:val="585756"/>
          <w:kern w:val="0"/>
          <w:sz w:val="21"/>
          <w:szCs w:val="22"/>
          <w:lang w:val="fr-BE"/>
        </w:rPr>
        <w:t>&gt; lot</w:t>
      </w:r>
      <w:r w:rsidR="00084667" w:rsidRPr="00084667">
        <w:rPr>
          <w:rFonts w:ascii="Georgia" w:eastAsia="Calibri" w:hAnsi="Georgia" w:cs="Times New Roman"/>
          <w:color w:val="585756"/>
          <w:kern w:val="0"/>
          <w:sz w:val="21"/>
          <w:szCs w:val="22"/>
          <w:lang w:val="fr-BE"/>
        </w:rPr>
        <w:t xml:space="preserve"> par soumissionnaire</w:t>
      </w:r>
      <w:r w:rsidRPr="00F4789C">
        <w:rPr>
          <w:rFonts w:ascii="Georgia" w:eastAsia="Calibri" w:hAnsi="Georgia" w:cs="Times New Roman"/>
          <w:color w:val="585756"/>
          <w:kern w:val="0"/>
          <w:sz w:val="21"/>
          <w:szCs w:val="22"/>
          <w:lang w:val="fr-BE"/>
        </w:rPr>
        <w:t>. Dans ses offres pour plusieurs lots, le soumissionnaire ne peut pas présenter des rabais ou propositions d’amélioration de son offre pour le cas où ces mêmes lots lui seraient attribués.</w:t>
      </w:r>
    </w:p>
    <w:p w14:paraId="01178AD4" w14:textId="78E5CB52" w:rsidR="00C06A66" w:rsidRPr="0023133B" w:rsidRDefault="00C06A66" w:rsidP="00C06A66">
      <w:pPr>
        <w:pStyle w:val="Titre3"/>
        <w:rPr>
          <w:lang w:val="fr-BE"/>
        </w:rPr>
      </w:pPr>
      <w:bookmarkStart w:id="41" w:name="_Toc257039824"/>
      <w:bookmarkStart w:id="42" w:name="_Toc1298841230"/>
      <w:r w:rsidRPr="17079118">
        <w:rPr>
          <w:lang w:val="fr-BE"/>
        </w:rPr>
        <w:t xml:space="preserve">Postes </w:t>
      </w:r>
      <w:bookmarkEnd w:id="41"/>
      <w:bookmarkEnd w:id="42"/>
    </w:p>
    <w:p w14:paraId="58519D68" w14:textId="6AA2AC65" w:rsidR="00C06A66" w:rsidRPr="001645D0" w:rsidRDefault="00F4789C" w:rsidP="00C06A66">
      <w:pPr>
        <w:pStyle w:val="Corpsdetexte"/>
        <w:widowControl/>
        <w:suppressAutoHyphens w:val="0"/>
        <w:spacing w:line="276" w:lineRule="auto"/>
        <w:jc w:val="left"/>
        <w:rPr>
          <w:rFonts w:ascii="Georgia" w:eastAsia="Calibri" w:hAnsi="Georgia" w:cs="Times New Roman"/>
          <w:color w:val="585756"/>
          <w:kern w:val="0"/>
          <w:sz w:val="21"/>
          <w:szCs w:val="22"/>
          <w:lang w:val="fr-BE"/>
        </w:rPr>
      </w:pPr>
      <w:r w:rsidRPr="00F4789C">
        <w:rPr>
          <w:rFonts w:ascii="Georgia" w:eastAsia="Calibri" w:hAnsi="Georgia" w:cs="Times New Roman"/>
          <w:color w:val="585756"/>
          <w:kern w:val="0"/>
          <w:sz w:val="21"/>
          <w:szCs w:val="22"/>
          <w:lang w:val="fr-BE"/>
        </w:rPr>
        <w:t>Voir le métré récapitulatif de chaque lot pour avoir la composition détaillée des postes qui forment un seul lot. Ces postes seront groupés et forment un seul lot. Il n’est pas possible de soumissionner pour un ou plusieurs postes et le soumissionnaire est tenu de remettre prix pour tous les postes d’un même lot</w:t>
      </w:r>
      <w:r w:rsidR="00C06A66" w:rsidRPr="001645D0">
        <w:rPr>
          <w:rFonts w:ascii="Georgia" w:eastAsia="Calibri" w:hAnsi="Georgia" w:cs="Times New Roman"/>
          <w:color w:val="585756"/>
          <w:kern w:val="0"/>
          <w:sz w:val="21"/>
          <w:szCs w:val="22"/>
          <w:lang w:val="fr-BE"/>
        </w:rPr>
        <w:t>.</w:t>
      </w:r>
    </w:p>
    <w:p w14:paraId="4E10911F" w14:textId="77777777" w:rsidR="00C06A66" w:rsidRPr="0023133B" w:rsidRDefault="00C06A66" w:rsidP="00C06A66">
      <w:pPr>
        <w:pStyle w:val="Titre3"/>
        <w:rPr>
          <w:lang w:val="fr-BE"/>
        </w:rPr>
      </w:pPr>
      <w:bookmarkStart w:id="43" w:name="_Toc257039825"/>
      <w:bookmarkStart w:id="44" w:name="_Toc680518992"/>
      <w:r w:rsidRPr="0023133B">
        <w:rPr>
          <w:lang w:val="fr-BE"/>
        </w:rPr>
        <w:t>Durée</w:t>
      </w:r>
      <w:bookmarkEnd w:id="43"/>
      <w:r w:rsidRPr="0023133B">
        <w:rPr>
          <w:lang w:val="fr-BE"/>
        </w:rPr>
        <w:t xml:space="preserve"> du marché</w:t>
      </w:r>
      <w:r w:rsidRPr="00AE78C4">
        <w:footnoteReference w:id="7"/>
      </w:r>
      <w:bookmarkEnd w:id="44"/>
      <w:r w:rsidRPr="0023133B">
        <w:rPr>
          <w:lang w:val="fr-BE"/>
        </w:rPr>
        <w:t xml:space="preserve"> </w:t>
      </w:r>
    </w:p>
    <w:p w14:paraId="5DE821CD" w14:textId="5F3645A3" w:rsidR="00C06A66" w:rsidRPr="00F4789C" w:rsidRDefault="00F4789C" w:rsidP="00F4789C">
      <w:pPr>
        <w:pStyle w:val="Corpsdetexte"/>
        <w:widowControl/>
        <w:suppressAutoHyphens w:val="0"/>
        <w:spacing w:line="276" w:lineRule="auto"/>
        <w:jc w:val="left"/>
        <w:rPr>
          <w:rFonts w:ascii="Georgia" w:eastAsia="Calibri" w:hAnsi="Georgia" w:cs="Times New Roman"/>
          <w:color w:val="585756"/>
          <w:kern w:val="0"/>
          <w:sz w:val="21"/>
          <w:szCs w:val="22"/>
          <w:lang w:val="fr-BE"/>
        </w:rPr>
      </w:pPr>
      <w:r w:rsidRPr="00F4789C">
        <w:rPr>
          <w:rFonts w:ascii="Georgia" w:eastAsia="Calibri" w:hAnsi="Georgia" w:cs="Times New Roman"/>
          <w:color w:val="585756"/>
          <w:kern w:val="0"/>
          <w:sz w:val="21"/>
          <w:szCs w:val="22"/>
          <w:lang w:val="fr-BE"/>
        </w:rPr>
        <w:t>Le marché débute à la notification de l’attribution et prend fin à la réception définitive. La durée du marché est 4</w:t>
      </w:r>
      <w:r w:rsidR="00560890">
        <w:rPr>
          <w:rFonts w:ascii="Georgia" w:eastAsia="Calibri" w:hAnsi="Georgia" w:cs="Times New Roman"/>
          <w:color w:val="585756"/>
          <w:kern w:val="0"/>
          <w:sz w:val="21"/>
          <w:szCs w:val="22"/>
          <w:lang w:val="fr-BE"/>
        </w:rPr>
        <w:t>5</w:t>
      </w:r>
      <w:r w:rsidRPr="00F4789C">
        <w:rPr>
          <w:rFonts w:ascii="Georgia" w:eastAsia="Calibri" w:hAnsi="Georgia" w:cs="Times New Roman"/>
          <w:color w:val="585756"/>
          <w:kern w:val="0"/>
          <w:sz w:val="21"/>
          <w:szCs w:val="22"/>
          <w:lang w:val="fr-BE"/>
        </w:rPr>
        <w:t>5 jours</w:t>
      </w:r>
      <w:r w:rsidR="00560890">
        <w:rPr>
          <w:rFonts w:ascii="Georgia" w:eastAsia="Calibri" w:hAnsi="Georgia" w:cs="Times New Roman"/>
          <w:color w:val="585756"/>
          <w:kern w:val="0"/>
          <w:sz w:val="21"/>
          <w:szCs w:val="22"/>
          <w:lang w:val="fr-BE"/>
        </w:rPr>
        <w:t xml:space="preserve"> dont 90 jours d’exécution</w:t>
      </w:r>
      <w:r>
        <w:rPr>
          <w:rFonts w:ascii="Georgia" w:eastAsia="Calibri" w:hAnsi="Georgia" w:cs="Times New Roman"/>
          <w:color w:val="585756"/>
          <w:kern w:val="0"/>
          <w:sz w:val="21"/>
          <w:szCs w:val="22"/>
          <w:lang w:val="fr-BE"/>
        </w:rPr>
        <w:t>.</w:t>
      </w:r>
    </w:p>
    <w:p w14:paraId="2D659203" w14:textId="5B370459" w:rsidR="00C06A66" w:rsidRPr="0023133B" w:rsidRDefault="00C06A66" w:rsidP="00C06A66">
      <w:pPr>
        <w:pStyle w:val="Titre3"/>
        <w:rPr>
          <w:lang w:val="fr-BE"/>
        </w:rPr>
      </w:pPr>
      <w:bookmarkStart w:id="45" w:name="_Toc257039826"/>
      <w:bookmarkStart w:id="46" w:name="_Toc1254414018"/>
      <w:r w:rsidRPr="17079118">
        <w:rPr>
          <w:lang w:val="fr-BE"/>
        </w:rPr>
        <w:t xml:space="preserve">Variantes </w:t>
      </w:r>
      <w:bookmarkEnd w:id="45"/>
      <w:bookmarkEnd w:id="46"/>
    </w:p>
    <w:p w14:paraId="251B5162" w14:textId="069C85EB" w:rsidR="00C06A66" w:rsidRPr="00F4789C" w:rsidRDefault="00F4789C" w:rsidP="00F4789C">
      <w:pPr>
        <w:pStyle w:val="Corpsdetexte"/>
        <w:widowControl/>
        <w:suppressAutoHyphens w:val="0"/>
        <w:spacing w:line="276" w:lineRule="auto"/>
        <w:jc w:val="left"/>
        <w:rPr>
          <w:rFonts w:ascii="Georgia" w:eastAsia="Calibri" w:hAnsi="Georgia" w:cs="Times New Roman"/>
          <w:color w:val="585756"/>
          <w:kern w:val="0"/>
          <w:sz w:val="21"/>
          <w:szCs w:val="22"/>
          <w:lang w:val="fr-BE"/>
        </w:rPr>
      </w:pPr>
      <w:r>
        <w:rPr>
          <w:rFonts w:ascii="Georgia" w:eastAsia="Calibri" w:hAnsi="Georgia" w:cs="Times New Roman"/>
          <w:color w:val="585756"/>
          <w:kern w:val="0"/>
          <w:sz w:val="21"/>
          <w:szCs w:val="22"/>
          <w:lang w:val="fr-BE"/>
        </w:rPr>
        <w:t>N/A</w:t>
      </w:r>
      <w:r w:rsidR="00C06A66" w:rsidRPr="00465D5E">
        <w:rPr>
          <w:rFonts w:ascii="Georgia" w:eastAsia="Calibri" w:hAnsi="Georgia" w:cs="Times New Roman"/>
          <w:i/>
          <w:color w:val="585756"/>
          <w:kern w:val="0"/>
          <w:sz w:val="21"/>
          <w:szCs w:val="22"/>
          <w:highlight w:val="lightGray"/>
          <w:lang w:val="fr-BE"/>
        </w:rPr>
        <w:t xml:space="preserve"> </w:t>
      </w:r>
    </w:p>
    <w:p w14:paraId="240DE1FD" w14:textId="14BCAA9B" w:rsidR="00C06A66" w:rsidRPr="0023133B" w:rsidRDefault="00C06A66" w:rsidP="00C06A66">
      <w:pPr>
        <w:pStyle w:val="Titre3"/>
        <w:rPr>
          <w:lang w:val="fr-BE"/>
        </w:rPr>
      </w:pPr>
      <w:bookmarkStart w:id="47" w:name="_Toc257039827"/>
      <w:bookmarkStart w:id="48" w:name="_Toc1474488493"/>
      <w:r w:rsidRPr="17079118">
        <w:rPr>
          <w:lang w:val="fr-BE"/>
        </w:rPr>
        <w:t>Options</w:t>
      </w:r>
      <w:bookmarkEnd w:id="47"/>
      <w:bookmarkEnd w:id="48"/>
      <w:r w:rsidRPr="17079118">
        <w:rPr>
          <w:lang w:val="fr-BE"/>
        </w:rPr>
        <w:t xml:space="preserve"> </w:t>
      </w:r>
    </w:p>
    <w:p w14:paraId="359B5B1E" w14:textId="4620409A" w:rsidR="00C06A66" w:rsidRPr="00F4789C" w:rsidRDefault="00F4789C" w:rsidP="00C06A66">
      <w:pPr>
        <w:pStyle w:val="Corpsdetexte"/>
        <w:rPr>
          <w:rFonts w:ascii="Georgia" w:eastAsia="Calibri" w:hAnsi="Georgia" w:cs="Times New Roman"/>
          <w:color w:val="585756"/>
          <w:kern w:val="0"/>
          <w:sz w:val="21"/>
          <w:szCs w:val="22"/>
          <w:lang w:val="fr-BE"/>
        </w:rPr>
      </w:pPr>
      <w:r>
        <w:rPr>
          <w:rFonts w:ascii="Georgia" w:eastAsia="Calibri" w:hAnsi="Georgia" w:cs="Times New Roman"/>
          <w:color w:val="585756"/>
          <w:kern w:val="0"/>
          <w:sz w:val="21"/>
          <w:szCs w:val="22"/>
          <w:lang w:val="fr-BE"/>
        </w:rPr>
        <w:t>N/A</w:t>
      </w:r>
      <w:r w:rsidR="00C06A66" w:rsidRPr="00BF4006">
        <w:rPr>
          <w:rFonts w:ascii="Georgia" w:eastAsia="Calibri" w:hAnsi="Georgia" w:cs="Times New Roman"/>
          <w:color w:val="585756"/>
          <w:kern w:val="0"/>
          <w:sz w:val="21"/>
          <w:szCs w:val="22"/>
          <w:lang w:val="fr-BE"/>
        </w:rPr>
        <w:t>.</w:t>
      </w:r>
    </w:p>
    <w:p w14:paraId="24035947" w14:textId="6CB5D5A5" w:rsidR="00C06A66" w:rsidRPr="0023133B" w:rsidRDefault="00C06A66" w:rsidP="00C06A66">
      <w:pPr>
        <w:pStyle w:val="Titre3"/>
        <w:rPr>
          <w:lang w:val="fr-BE"/>
        </w:rPr>
      </w:pPr>
      <w:bookmarkStart w:id="49" w:name="_Toc257039828"/>
      <w:bookmarkStart w:id="50" w:name="_Toc1206500204"/>
      <w:r w:rsidRPr="17079118">
        <w:rPr>
          <w:lang w:val="fr-BE"/>
        </w:rPr>
        <w:t>Quantités</w:t>
      </w:r>
      <w:bookmarkEnd w:id="49"/>
      <w:bookmarkEnd w:id="50"/>
      <w:r w:rsidRPr="17079118">
        <w:rPr>
          <w:lang w:val="fr-BE"/>
        </w:rPr>
        <w:t xml:space="preserve"> </w:t>
      </w:r>
    </w:p>
    <w:p w14:paraId="4A07305F" w14:textId="77777777" w:rsidR="00560890" w:rsidRDefault="00560890" w:rsidP="00C06A66">
      <w:pPr>
        <w:pStyle w:val="Corpsdetexte"/>
        <w:rPr>
          <w:rFonts w:ascii="Georgia" w:eastAsia="Calibri" w:hAnsi="Georgia" w:cs="Times New Roman"/>
          <w:i/>
          <w:color w:val="585756"/>
          <w:kern w:val="0"/>
          <w:sz w:val="21"/>
          <w:szCs w:val="22"/>
          <w:lang w:val="fr-BE"/>
        </w:rPr>
      </w:pPr>
      <w:r w:rsidRPr="00560890">
        <w:rPr>
          <w:rFonts w:ascii="Georgia" w:eastAsia="Calibri" w:hAnsi="Georgia" w:cs="Times New Roman"/>
          <w:i/>
          <w:color w:val="585756"/>
          <w:kern w:val="0"/>
          <w:sz w:val="21"/>
          <w:szCs w:val="22"/>
          <w:lang w:val="fr-BE"/>
        </w:rPr>
        <w:t>Voir métré récapitulatif et les descriptions techniques des travaux pour plus de détails. L’exécution de tous les lots sont en tranche ferme.</w:t>
      </w:r>
    </w:p>
    <w:p w14:paraId="1F0F5A09" w14:textId="77777777" w:rsidR="00C06A66" w:rsidRDefault="00C06A66" w:rsidP="00C06A66">
      <w:pPr>
        <w:pStyle w:val="Titre2"/>
      </w:pPr>
      <w:bookmarkStart w:id="51" w:name="_Toc257039829"/>
      <w:bookmarkStart w:id="52" w:name="_Toc1509193667"/>
      <w:r>
        <w:br w:type="page"/>
      </w:r>
      <w:r>
        <w:lastRenderedPageBreak/>
        <w:t>Procédure</w:t>
      </w:r>
      <w:bookmarkEnd w:id="51"/>
      <w:bookmarkEnd w:id="52"/>
    </w:p>
    <w:p w14:paraId="2AFDDBF8" w14:textId="77777777" w:rsidR="00C06A66" w:rsidRDefault="00C06A66" w:rsidP="17079118">
      <w:pPr>
        <w:pStyle w:val="Titre3"/>
        <w:rPr>
          <w:lang w:val="fr-BE"/>
        </w:rPr>
      </w:pPr>
      <w:bookmarkStart w:id="53" w:name="_Toc257039830"/>
      <w:bookmarkStart w:id="54" w:name="_Toc470772472"/>
      <w:r w:rsidRPr="17079118">
        <w:rPr>
          <w:lang w:val="fr-BE"/>
        </w:rPr>
        <w:t>Mode de passation</w:t>
      </w:r>
      <w:bookmarkEnd w:id="53"/>
      <w:bookmarkEnd w:id="54"/>
    </w:p>
    <w:p w14:paraId="67EC849F" w14:textId="77777777" w:rsidR="00C06A66" w:rsidRPr="002270B9" w:rsidRDefault="00C06A66" w:rsidP="00C06A66">
      <w:pPr>
        <w:pStyle w:val="Corpsdetexte"/>
        <w:widowControl/>
        <w:suppressAutoHyphens w:val="0"/>
        <w:spacing w:line="276" w:lineRule="auto"/>
        <w:jc w:val="left"/>
        <w:rPr>
          <w:rFonts w:ascii="Georgia" w:eastAsia="Calibri" w:hAnsi="Georgia" w:cs="Times New Roman"/>
          <w:color w:val="585756"/>
          <w:kern w:val="0"/>
          <w:sz w:val="21"/>
          <w:szCs w:val="22"/>
          <w:lang w:val="fr-BE"/>
        </w:rPr>
      </w:pPr>
      <w:r w:rsidRPr="002270B9">
        <w:rPr>
          <w:rFonts w:ascii="Georgia" w:eastAsia="Calibri" w:hAnsi="Georgia" w:cs="Times New Roman"/>
          <w:color w:val="585756"/>
          <w:kern w:val="0"/>
          <w:sz w:val="21"/>
          <w:szCs w:val="22"/>
          <w:lang w:val="fr-BE"/>
        </w:rPr>
        <w:t xml:space="preserve">Le présent marché est attribué, en application de l’article 41 la loi du 17 juin 2016, via une la procédure négociée directe avec publication préalable. </w:t>
      </w:r>
    </w:p>
    <w:p w14:paraId="1BD65C69" w14:textId="77777777" w:rsidR="00C06A66" w:rsidRPr="0023133B" w:rsidRDefault="00C06A66" w:rsidP="00C06A66">
      <w:pPr>
        <w:pStyle w:val="Titre3"/>
        <w:rPr>
          <w:lang w:val="fr-BE"/>
        </w:rPr>
      </w:pPr>
      <w:bookmarkStart w:id="55" w:name="_Toc257039832"/>
      <w:bookmarkStart w:id="56" w:name="_Toc1270805148"/>
      <w:r w:rsidRPr="17079118">
        <w:rPr>
          <w:lang w:val="fr-BE"/>
        </w:rPr>
        <w:t>Publication</w:t>
      </w:r>
      <w:bookmarkEnd w:id="55"/>
      <w:bookmarkEnd w:id="56"/>
      <w:r w:rsidRPr="17079118">
        <w:rPr>
          <w:lang w:val="fr-BE"/>
        </w:rPr>
        <w:t xml:space="preserve"> </w:t>
      </w:r>
    </w:p>
    <w:p w14:paraId="72FB7D14" w14:textId="77777777" w:rsidR="00C06A66" w:rsidRPr="002270B9" w:rsidRDefault="00C06A66" w:rsidP="00C06A66">
      <w:pPr>
        <w:pStyle w:val="Titre4"/>
        <w:rPr>
          <w:bCs/>
        </w:rPr>
      </w:pPr>
      <w:bookmarkStart w:id="57" w:name="_Toc257039833"/>
      <w:r w:rsidRPr="002270B9">
        <w:rPr>
          <w:bCs/>
        </w:rPr>
        <w:t>Publication officielle</w:t>
      </w:r>
      <w:bookmarkEnd w:id="57"/>
    </w:p>
    <w:p w14:paraId="34FA68EB" w14:textId="77777777" w:rsidR="00C06A66" w:rsidRPr="002270B9" w:rsidRDefault="00C06A66" w:rsidP="00C06A66">
      <w:pPr>
        <w:pStyle w:val="Corpsdetexte"/>
        <w:widowControl/>
        <w:suppressAutoHyphens w:val="0"/>
        <w:spacing w:line="276" w:lineRule="auto"/>
        <w:jc w:val="left"/>
        <w:rPr>
          <w:rFonts w:ascii="Georgia" w:eastAsia="Calibri" w:hAnsi="Georgia" w:cs="Times New Roman"/>
          <w:color w:val="585756"/>
          <w:kern w:val="0"/>
          <w:sz w:val="21"/>
          <w:szCs w:val="22"/>
          <w:lang w:val="fr-BE"/>
        </w:rPr>
      </w:pPr>
      <w:bookmarkStart w:id="58" w:name="_Toc251416363"/>
      <w:bookmarkStart w:id="59" w:name="_Toc257039834"/>
      <w:r w:rsidRPr="002270B9">
        <w:rPr>
          <w:rFonts w:ascii="Georgia" w:eastAsia="Calibri" w:hAnsi="Georgia" w:cs="Times New Roman"/>
          <w:color w:val="585756"/>
          <w:kern w:val="0"/>
          <w:sz w:val="21"/>
          <w:szCs w:val="22"/>
          <w:lang w:val="fr-BE"/>
        </w:rPr>
        <w:t>Le présent marché fait l’objet d’une publication officielle au Bulletin des Adjudications.</w:t>
      </w:r>
    </w:p>
    <w:p w14:paraId="0597D492" w14:textId="77777777" w:rsidR="00C06A66" w:rsidRDefault="00C06A66" w:rsidP="00C06A66">
      <w:pPr>
        <w:pStyle w:val="Titre4"/>
      </w:pPr>
      <w:r w:rsidRPr="002270B9">
        <w:rPr>
          <w:bCs/>
        </w:rPr>
        <w:t xml:space="preserve">Publication </w:t>
      </w:r>
      <w:bookmarkEnd w:id="58"/>
      <w:bookmarkEnd w:id="59"/>
      <w:r w:rsidRPr="002270B9">
        <w:rPr>
          <w:bCs/>
        </w:rPr>
        <w:t>complémentaire</w:t>
      </w:r>
      <w:r>
        <w:tab/>
      </w:r>
    </w:p>
    <w:p w14:paraId="2CC2864F" w14:textId="77777777" w:rsidR="00C06A66" w:rsidRPr="002270B9" w:rsidRDefault="00C06A66" w:rsidP="00C06A66">
      <w:pPr>
        <w:pStyle w:val="Corpsdetexte"/>
        <w:widowControl/>
        <w:suppressAutoHyphens w:val="0"/>
        <w:spacing w:line="276" w:lineRule="auto"/>
        <w:jc w:val="left"/>
        <w:rPr>
          <w:rFonts w:ascii="Georgia" w:eastAsia="Calibri" w:hAnsi="Georgia" w:cs="Times New Roman"/>
          <w:color w:val="585756"/>
          <w:kern w:val="0"/>
          <w:sz w:val="21"/>
          <w:szCs w:val="22"/>
          <w:lang w:val="fr-BE"/>
        </w:rPr>
      </w:pPr>
      <w:r w:rsidRPr="002270B9">
        <w:rPr>
          <w:rFonts w:ascii="Georgia" w:eastAsia="Calibri" w:hAnsi="Georgia" w:cs="Times New Roman"/>
          <w:color w:val="585756"/>
          <w:kern w:val="0"/>
          <w:sz w:val="21"/>
          <w:szCs w:val="22"/>
          <w:lang w:val="fr-BE"/>
        </w:rPr>
        <w:t xml:space="preserve">Le présent CSC est </w:t>
      </w:r>
      <w:proofErr w:type="gramStart"/>
      <w:r w:rsidRPr="002270B9">
        <w:rPr>
          <w:rFonts w:ascii="Georgia" w:eastAsia="Calibri" w:hAnsi="Georgia" w:cs="Times New Roman"/>
          <w:color w:val="585756"/>
          <w:kern w:val="0"/>
          <w:sz w:val="21"/>
          <w:szCs w:val="22"/>
          <w:lang w:val="fr-BE"/>
        </w:rPr>
        <w:t>publié</w:t>
      </w:r>
      <w:proofErr w:type="gramEnd"/>
      <w:r w:rsidRPr="002270B9">
        <w:rPr>
          <w:rFonts w:ascii="Georgia" w:eastAsia="Calibri" w:hAnsi="Georgia" w:cs="Times New Roman"/>
          <w:color w:val="585756"/>
          <w:kern w:val="0"/>
          <w:sz w:val="21"/>
          <w:szCs w:val="22"/>
          <w:lang w:val="fr-BE"/>
        </w:rPr>
        <w:t xml:space="preserve"> sur le site Web </w:t>
      </w:r>
      <w:r>
        <w:rPr>
          <w:rFonts w:ascii="Georgia" w:eastAsia="Calibri" w:hAnsi="Georgia" w:cs="Times New Roman"/>
          <w:color w:val="585756"/>
          <w:kern w:val="0"/>
          <w:sz w:val="21"/>
          <w:szCs w:val="22"/>
          <w:lang w:val="fr-BE"/>
        </w:rPr>
        <w:t>Enabel</w:t>
      </w:r>
      <w:r w:rsidRPr="002270B9">
        <w:rPr>
          <w:rFonts w:ascii="Georgia" w:eastAsia="Calibri" w:hAnsi="Georgia" w:cs="Times New Roman"/>
          <w:color w:val="585756"/>
          <w:kern w:val="0"/>
          <w:sz w:val="21"/>
          <w:szCs w:val="22"/>
          <w:lang w:val="fr-BE"/>
        </w:rPr>
        <w:t xml:space="preserve"> </w:t>
      </w:r>
      <w:r>
        <w:rPr>
          <w:rFonts w:ascii="Georgia" w:eastAsia="Calibri" w:hAnsi="Georgia" w:cs="Times New Roman"/>
          <w:color w:val="585756"/>
          <w:kern w:val="0"/>
          <w:sz w:val="21"/>
          <w:szCs w:val="22"/>
          <w:lang w:val="fr-BE"/>
        </w:rPr>
        <w:t>(www.enabel.be</w:t>
      </w:r>
      <w:r w:rsidRPr="002270B9">
        <w:rPr>
          <w:rFonts w:ascii="Georgia" w:eastAsia="Calibri" w:hAnsi="Georgia" w:cs="Times New Roman"/>
          <w:color w:val="585756"/>
          <w:kern w:val="0"/>
          <w:sz w:val="21"/>
          <w:szCs w:val="22"/>
          <w:lang w:val="fr-BE"/>
        </w:rPr>
        <w:t>).</w:t>
      </w:r>
    </w:p>
    <w:p w14:paraId="007D34E9" w14:textId="77777777" w:rsidR="00C06A66" w:rsidRPr="0023133B" w:rsidRDefault="00C06A66" w:rsidP="00C06A66">
      <w:pPr>
        <w:pStyle w:val="Titre3"/>
        <w:rPr>
          <w:lang w:val="fr-BE"/>
        </w:rPr>
      </w:pPr>
      <w:bookmarkStart w:id="60" w:name="_Toc257039835"/>
      <w:bookmarkStart w:id="61" w:name="_Toc1068051512"/>
      <w:r w:rsidRPr="17079118">
        <w:rPr>
          <w:lang w:val="fr-BE"/>
        </w:rPr>
        <w:t>Informations</w:t>
      </w:r>
      <w:bookmarkEnd w:id="60"/>
      <w:bookmarkEnd w:id="61"/>
    </w:p>
    <w:p w14:paraId="5E637FCC" w14:textId="74D0EAB3" w:rsidR="00C06A66" w:rsidRPr="002270B9" w:rsidRDefault="00C06A66" w:rsidP="00560890">
      <w:pPr>
        <w:pStyle w:val="Corpsdetexte"/>
        <w:widowControl/>
        <w:suppressAutoHyphens w:val="0"/>
        <w:spacing w:line="276" w:lineRule="auto"/>
        <w:rPr>
          <w:rFonts w:ascii="Georgia" w:eastAsia="Calibri" w:hAnsi="Georgia" w:cs="Times New Roman"/>
          <w:color w:val="585756"/>
          <w:kern w:val="0"/>
          <w:sz w:val="21"/>
          <w:szCs w:val="22"/>
          <w:lang w:val="fr-BE"/>
        </w:rPr>
      </w:pPr>
      <w:r w:rsidRPr="002270B9">
        <w:rPr>
          <w:rFonts w:ascii="Georgia" w:eastAsia="Calibri" w:hAnsi="Georgia" w:cs="Times New Roman"/>
          <w:color w:val="585756"/>
          <w:kern w:val="0"/>
          <w:sz w:val="21"/>
          <w:szCs w:val="22"/>
          <w:lang w:val="fr-BE"/>
        </w:rPr>
        <w:t xml:space="preserve">L’attribution de ce marché est coordonnée par </w:t>
      </w:r>
      <w:r w:rsidR="00560890" w:rsidRPr="00560890">
        <w:rPr>
          <w:rFonts w:ascii="Georgia" w:eastAsia="Calibri" w:hAnsi="Georgia" w:cs="Times New Roman"/>
          <w:color w:val="585756"/>
          <w:kern w:val="0"/>
          <w:sz w:val="21"/>
          <w:szCs w:val="22"/>
          <w:lang w:val="fr-BE"/>
        </w:rPr>
        <w:t>Cellule des Marchés Publics (</w:t>
      </w:r>
      <w:hyperlink r:id="rId23" w:history="1">
        <w:r w:rsidR="00560890" w:rsidRPr="00DE2647">
          <w:rPr>
            <w:rStyle w:val="Lienhypertexte"/>
            <w:rFonts w:ascii="Georgia" w:eastAsia="Calibri" w:hAnsi="Georgia" w:cs="Times New Roman"/>
            <w:kern w:val="0"/>
            <w:sz w:val="21"/>
            <w:szCs w:val="22"/>
            <w:lang w:val="fr-BE"/>
          </w:rPr>
          <w:t>procurement.cod@enabel.be</w:t>
        </w:r>
      </w:hyperlink>
      <w:r w:rsidR="00560890">
        <w:rPr>
          <w:rFonts w:ascii="Georgia" w:eastAsia="Calibri" w:hAnsi="Georgia" w:cs="Times New Roman"/>
          <w:color w:val="585756"/>
          <w:kern w:val="0"/>
          <w:sz w:val="21"/>
          <w:szCs w:val="22"/>
          <w:lang w:val="fr-BE"/>
        </w:rPr>
        <w:t xml:space="preserve"> </w:t>
      </w:r>
      <w:r w:rsidR="00560890" w:rsidRPr="00560890">
        <w:rPr>
          <w:rFonts w:ascii="Georgia" w:eastAsia="Calibri" w:hAnsi="Georgia" w:cs="Times New Roman"/>
          <w:color w:val="585756"/>
          <w:kern w:val="0"/>
          <w:sz w:val="21"/>
          <w:szCs w:val="22"/>
          <w:lang w:val="fr-BE"/>
        </w:rPr>
        <w:t>)</w:t>
      </w:r>
      <w:r w:rsidRPr="002270B9">
        <w:rPr>
          <w:rFonts w:ascii="Georgia" w:eastAsia="Calibri" w:hAnsi="Georgia" w:cs="Times New Roman"/>
          <w:color w:val="585756"/>
          <w:kern w:val="0"/>
          <w:sz w:val="21"/>
          <w:szCs w:val="22"/>
          <w:lang w:val="fr-BE"/>
        </w:rPr>
        <w:t>. Aussi longtemps que court la procédure, tous les contacts entre le pouvoir adjudicateur et les soumissionnaires (éventuels) concernant le présent marché se font exclusivement via ce service / cette personne et il est interdit aux soumissionnaires (éventuels) d’entrer en contact avec le pouvoir adjudicateur d’une autre manière au sujet du présent marché, sauf disposition contraire dans le présent CSC.</w:t>
      </w:r>
    </w:p>
    <w:p w14:paraId="2B0B97DC" w14:textId="0F75D631" w:rsidR="00080D61" w:rsidRDefault="00C06A66" w:rsidP="00292D78">
      <w:pPr>
        <w:pStyle w:val="Corpsdetexte"/>
        <w:widowControl/>
        <w:suppressAutoHyphens w:val="0"/>
        <w:spacing w:line="276" w:lineRule="auto"/>
        <w:rPr>
          <w:rFonts w:ascii="Georgia" w:eastAsia="Calibri" w:hAnsi="Georgia" w:cs="Times New Roman"/>
          <w:color w:val="585756"/>
          <w:kern w:val="0"/>
          <w:sz w:val="21"/>
          <w:szCs w:val="22"/>
          <w:lang w:val="fr-BE"/>
        </w:rPr>
      </w:pPr>
      <w:r w:rsidRPr="002270B9">
        <w:rPr>
          <w:rFonts w:ascii="Georgia" w:eastAsia="Calibri" w:hAnsi="Georgia" w:cs="Times New Roman"/>
          <w:color w:val="585756"/>
          <w:kern w:val="0"/>
          <w:sz w:val="21"/>
          <w:szCs w:val="22"/>
          <w:lang w:val="fr-BE"/>
        </w:rPr>
        <w:t>Jusque 1</w:t>
      </w:r>
      <w:r w:rsidR="00560890">
        <w:rPr>
          <w:rFonts w:ascii="Georgia" w:eastAsia="Calibri" w:hAnsi="Georgia" w:cs="Times New Roman"/>
          <w:color w:val="585756"/>
          <w:kern w:val="0"/>
          <w:sz w:val="21"/>
          <w:szCs w:val="22"/>
          <w:lang w:val="fr-BE"/>
        </w:rPr>
        <w:t>4</w:t>
      </w:r>
      <w:r w:rsidRPr="002270B9">
        <w:rPr>
          <w:rFonts w:ascii="Georgia" w:eastAsia="Calibri" w:hAnsi="Georgia" w:cs="Times New Roman"/>
          <w:color w:val="585756"/>
          <w:kern w:val="0"/>
          <w:sz w:val="21"/>
          <w:szCs w:val="22"/>
          <w:lang w:val="fr-BE"/>
        </w:rPr>
        <w:t xml:space="preserve"> jours avant la date limite de dépôt des offres</w:t>
      </w:r>
      <w:r w:rsidR="00560890">
        <w:rPr>
          <w:rStyle w:val="Appelnotedebasdep"/>
          <w:rFonts w:ascii="Georgia" w:eastAsia="Calibri" w:hAnsi="Georgia" w:cs="Times New Roman"/>
          <w:color w:val="585756"/>
          <w:kern w:val="0"/>
          <w:sz w:val="21"/>
          <w:szCs w:val="22"/>
          <w:lang w:val="fr-BE"/>
        </w:rPr>
        <w:footnoteReference w:id="8"/>
      </w:r>
      <w:r w:rsidRPr="002270B9">
        <w:rPr>
          <w:rFonts w:ascii="Georgia" w:eastAsia="Calibri" w:hAnsi="Georgia" w:cs="Times New Roman"/>
          <w:color w:val="585756"/>
          <w:kern w:val="0"/>
          <w:sz w:val="21"/>
          <w:szCs w:val="22"/>
          <w:lang w:val="fr-BE"/>
        </w:rPr>
        <w:t xml:space="preserve">, les candidats-soumissionnaires peuvent poser des questions concernant le CSC et le marché. Les questions seront posées par écrit à </w:t>
      </w:r>
      <w:r w:rsidR="00560890" w:rsidRPr="00560890">
        <w:rPr>
          <w:rFonts w:ascii="Georgia" w:eastAsia="Calibri" w:hAnsi="Georgia" w:cs="Times New Roman"/>
          <w:color w:val="585756"/>
          <w:kern w:val="0"/>
          <w:sz w:val="21"/>
          <w:szCs w:val="22"/>
          <w:lang w:val="fr-BE"/>
        </w:rPr>
        <w:t xml:space="preserve">: </w:t>
      </w:r>
      <w:hyperlink r:id="rId24" w:history="1">
        <w:r w:rsidR="00560890" w:rsidRPr="00DE2647">
          <w:rPr>
            <w:rStyle w:val="Lienhypertexte"/>
            <w:rFonts w:ascii="Georgia" w:eastAsia="Calibri" w:hAnsi="Georgia" w:cs="Times New Roman"/>
            <w:kern w:val="0"/>
            <w:sz w:val="21"/>
            <w:szCs w:val="22"/>
            <w:lang w:val="fr-BE"/>
          </w:rPr>
          <w:t>procurement.cod@enabel.be</w:t>
        </w:r>
      </w:hyperlink>
      <w:r w:rsidR="00560890">
        <w:rPr>
          <w:rFonts w:ascii="Georgia" w:eastAsia="Calibri" w:hAnsi="Georgia" w:cs="Times New Roman"/>
          <w:color w:val="585756"/>
          <w:kern w:val="0"/>
          <w:sz w:val="21"/>
          <w:szCs w:val="22"/>
          <w:lang w:val="fr-BE"/>
        </w:rPr>
        <w:t xml:space="preserve"> </w:t>
      </w:r>
      <w:r w:rsidR="00560890" w:rsidRPr="00560890">
        <w:rPr>
          <w:rFonts w:ascii="Georgia" w:eastAsia="Calibri" w:hAnsi="Georgia" w:cs="Times New Roman"/>
          <w:color w:val="585756"/>
          <w:kern w:val="0"/>
          <w:sz w:val="21"/>
          <w:szCs w:val="22"/>
          <w:lang w:val="fr-BE"/>
        </w:rPr>
        <w:t xml:space="preserve">et en copie de </w:t>
      </w:r>
      <w:hyperlink r:id="rId25" w:history="1">
        <w:r w:rsidR="00560890" w:rsidRPr="00DE2647">
          <w:rPr>
            <w:rStyle w:val="Lienhypertexte"/>
            <w:rFonts w:ascii="Georgia" w:eastAsia="Calibri" w:hAnsi="Georgia" w:cs="Times New Roman"/>
            <w:kern w:val="0"/>
            <w:sz w:val="21"/>
            <w:szCs w:val="22"/>
            <w:lang w:val="fr-BE"/>
          </w:rPr>
          <w:t>elena.buregure@enabel.be</w:t>
        </w:r>
      </w:hyperlink>
      <w:r w:rsidR="00560890">
        <w:rPr>
          <w:rFonts w:ascii="Georgia" w:eastAsia="Calibri" w:hAnsi="Georgia" w:cs="Times New Roman"/>
          <w:color w:val="585756"/>
          <w:kern w:val="0"/>
          <w:sz w:val="21"/>
          <w:szCs w:val="22"/>
          <w:lang w:val="fr-BE"/>
        </w:rPr>
        <w:t xml:space="preserve"> </w:t>
      </w:r>
      <w:r w:rsidR="00560890" w:rsidRPr="00560890">
        <w:rPr>
          <w:rFonts w:ascii="Georgia" w:eastAsia="Calibri" w:hAnsi="Georgia" w:cs="Times New Roman"/>
          <w:color w:val="585756"/>
          <w:kern w:val="0"/>
          <w:sz w:val="21"/>
          <w:szCs w:val="22"/>
          <w:lang w:val="fr-BE"/>
        </w:rPr>
        <w:t xml:space="preserve"> avec </w:t>
      </w:r>
      <w:r w:rsidR="00560890">
        <w:rPr>
          <w:rFonts w:ascii="Georgia" w:eastAsia="Calibri" w:hAnsi="Georgia" w:cs="Times New Roman"/>
          <w:color w:val="585756"/>
          <w:kern w:val="0"/>
          <w:sz w:val="21"/>
          <w:szCs w:val="22"/>
          <w:lang w:val="fr-BE"/>
        </w:rPr>
        <w:t xml:space="preserve"> </w:t>
      </w:r>
      <w:hyperlink r:id="rId26" w:history="1">
        <w:r w:rsidR="00560890" w:rsidRPr="00DE2647">
          <w:rPr>
            <w:rStyle w:val="Lienhypertexte"/>
            <w:rFonts w:ascii="Georgia" w:eastAsia="Calibri" w:hAnsi="Georgia" w:cs="Times New Roman"/>
            <w:kern w:val="0"/>
            <w:sz w:val="21"/>
            <w:szCs w:val="22"/>
            <w:lang w:val="fr-BE"/>
          </w:rPr>
          <w:t>chico.tembo@enabel.be</w:t>
        </w:r>
      </w:hyperlink>
      <w:r w:rsidR="00560890">
        <w:rPr>
          <w:rFonts w:ascii="Georgia" w:eastAsia="Calibri" w:hAnsi="Georgia" w:cs="Times New Roman"/>
          <w:color w:val="585756"/>
          <w:kern w:val="0"/>
          <w:sz w:val="21"/>
          <w:szCs w:val="22"/>
          <w:lang w:val="fr-BE"/>
        </w:rPr>
        <w:t xml:space="preserve"> </w:t>
      </w:r>
      <w:r w:rsidRPr="002270B9">
        <w:rPr>
          <w:rFonts w:ascii="Georgia" w:eastAsia="Calibri" w:hAnsi="Georgia" w:cs="Times New Roman"/>
          <w:color w:val="585756"/>
          <w:kern w:val="0"/>
          <w:sz w:val="21"/>
          <w:szCs w:val="22"/>
          <w:lang w:val="fr-BE"/>
        </w:rPr>
        <w:t xml:space="preserve">et il y sera répondu au fur et à mesure de leur réception. L’aperçu complet des questions posées sera disponible à partir </w:t>
      </w:r>
      <w:r w:rsidR="00560890">
        <w:rPr>
          <w:rFonts w:ascii="Georgia" w:eastAsia="Calibri" w:hAnsi="Georgia" w:cs="Times New Roman"/>
          <w:color w:val="585756"/>
          <w:kern w:val="0"/>
          <w:sz w:val="21"/>
          <w:szCs w:val="22"/>
          <w:lang w:val="fr-BE"/>
        </w:rPr>
        <w:t xml:space="preserve">de 6 jours avant la date limite de réception des offres et </w:t>
      </w:r>
      <w:r w:rsidR="00560890" w:rsidRPr="00560890">
        <w:rPr>
          <w:rFonts w:ascii="Georgia" w:eastAsia="Calibri" w:hAnsi="Georgia" w:cs="Times New Roman"/>
          <w:color w:val="585756"/>
          <w:kern w:val="0"/>
          <w:sz w:val="21"/>
          <w:szCs w:val="22"/>
          <w:lang w:val="fr-BE"/>
        </w:rPr>
        <w:t>partager avec tous les invités</w:t>
      </w:r>
      <w:r w:rsidRPr="002270B9">
        <w:rPr>
          <w:rFonts w:ascii="Georgia" w:eastAsia="Calibri" w:hAnsi="Georgia" w:cs="Times New Roman"/>
          <w:color w:val="585756"/>
          <w:kern w:val="0"/>
          <w:sz w:val="21"/>
          <w:szCs w:val="22"/>
          <w:lang w:val="fr-BE"/>
        </w:rPr>
        <w:t>.</w:t>
      </w:r>
    </w:p>
    <w:p w14:paraId="02B5B77D" w14:textId="6F50F532" w:rsidR="00080D61" w:rsidRPr="00A638C8" w:rsidRDefault="00080D61" w:rsidP="00080D61">
      <w:pPr>
        <w:shd w:val="clear" w:color="auto" w:fill="FFFFFF"/>
        <w:spacing w:after="0" w:line="240" w:lineRule="auto"/>
        <w:jc w:val="both"/>
        <w:rPr>
          <w:rFonts w:eastAsia="Times New Roman"/>
          <w:color w:val="000000"/>
          <w:sz w:val="20"/>
          <w:szCs w:val="20"/>
          <w:lang w:val="fr-FR" w:eastAsia="fr-FR"/>
        </w:rPr>
      </w:pPr>
      <w:r w:rsidRPr="00A638C8">
        <w:rPr>
          <w:rFonts w:eastAsia="Times New Roman"/>
          <w:color w:val="000000"/>
          <w:sz w:val="20"/>
          <w:szCs w:val="20"/>
          <w:lang w:val="fr-FR" w:eastAsia="fr-FR"/>
        </w:rPr>
        <w:t xml:space="preserve">L’Agence belge de coopération internationale organise </w:t>
      </w:r>
      <w:r w:rsidRPr="00A638C8">
        <w:rPr>
          <w:rFonts w:eastAsia="Times New Roman"/>
          <w:b/>
          <w:bCs/>
          <w:color w:val="000000"/>
          <w:sz w:val="20"/>
          <w:szCs w:val="20"/>
          <w:lang w:val="fr-FR" w:eastAsia="fr-FR"/>
        </w:rPr>
        <w:t xml:space="preserve">une visite de site </w:t>
      </w:r>
      <w:r w:rsidRPr="00A638C8">
        <w:rPr>
          <w:rFonts w:eastAsia="Times New Roman"/>
          <w:b/>
          <w:bCs/>
          <w:color w:val="FF0000"/>
          <w:sz w:val="20"/>
          <w:szCs w:val="20"/>
          <w:u w:val="single"/>
          <w:lang w:val="fr-FR" w:eastAsia="fr-FR"/>
        </w:rPr>
        <w:t>obligatoire</w:t>
      </w:r>
      <w:r w:rsidRPr="00A638C8">
        <w:rPr>
          <w:rFonts w:eastAsia="Times New Roman"/>
          <w:b/>
          <w:bCs/>
          <w:color w:val="FF0000"/>
          <w:sz w:val="20"/>
          <w:szCs w:val="20"/>
          <w:lang w:val="fr-FR" w:eastAsia="fr-FR"/>
        </w:rPr>
        <w:t> </w:t>
      </w:r>
      <w:r w:rsidR="009C10C2" w:rsidRPr="00A638C8">
        <w:rPr>
          <w:rFonts w:eastAsia="Times New Roman"/>
          <w:b/>
          <w:bCs/>
          <w:color w:val="000000"/>
          <w:sz w:val="20"/>
          <w:szCs w:val="20"/>
          <w:lang w:val="fr-FR" w:eastAsia="fr-FR"/>
        </w:rPr>
        <w:t>qui</w:t>
      </w:r>
      <w:r w:rsidRPr="00A638C8">
        <w:rPr>
          <w:rFonts w:eastAsia="Times New Roman"/>
          <w:b/>
          <w:bCs/>
          <w:color w:val="000000"/>
          <w:sz w:val="20"/>
          <w:szCs w:val="20"/>
          <w:lang w:val="fr-FR" w:eastAsia="fr-FR"/>
        </w:rPr>
        <w:t xml:space="preserve"> sera organisée le </w:t>
      </w:r>
      <w:r w:rsidR="00CD06DB">
        <w:rPr>
          <w:rFonts w:eastAsia="Times New Roman"/>
          <w:b/>
          <w:bCs/>
          <w:color w:val="000000"/>
          <w:sz w:val="20"/>
          <w:szCs w:val="20"/>
          <w:shd w:val="clear" w:color="auto" w:fill="FFFF00"/>
          <w:lang w:val="fr-FR" w:eastAsia="fr-FR"/>
        </w:rPr>
        <w:t>vendre</w:t>
      </w:r>
      <w:r w:rsidRPr="00A638C8">
        <w:rPr>
          <w:rFonts w:eastAsia="Times New Roman"/>
          <w:b/>
          <w:bCs/>
          <w:color w:val="000000"/>
          <w:sz w:val="20"/>
          <w:szCs w:val="20"/>
          <w:shd w:val="clear" w:color="auto" w:fill="FFFF00"/>
          <w:lang w:val="fr-FR" w:eastAsia="fr-FR"/>
        </w:rPr>
        <w:t xml:space="preserve">di </w:t>
      </w:r>
      <w:r w:rsidR="009C10C2" w:rsidRPr="00A638C8">
        <w:rPr>
          <w:rFonts w:eastAsia="Times New Roman"/>
          <w:b/>
          <w:bCs/>
          <w:color w:val="000000"/>
          <w:sz w:val="20"/>
          <w:szCs w:val="20"/>
          <w:shd w:val="clear" w:color="auto" w:fill="FFFF00"/>
          <w:lang w:val="fr-FR" w:eastAsia="fr-FR"/>
        </w:rPr>
        <w:t>1</w:t>
      </w:r>
      <w:r w:rsidR="00CD06DB">
        <w:rPr>
          <w:rFonts w:eastAsia="Times New Roman"/>
          <w:b/>
          <w:bCs/>
          <w:color w:val="000000"/>
          <w:sz w:val="20"/>
          <w:szCs w:val="20"/>
          <w:shd w:val="clear" w:color="auto" w:fill="FFFF00"/>
          <w:lang w:val="fr-FR" w:eastAsia="fr-FR"/>
        </w:rPr>
        <w:t>0</w:t>
      </w:r>
      <w:r w:rsidRPr="00A638C8">
        <w:rPr>
          <w:rFonts w:eastAsia="Times New Roman"/>
          <w:b/>
          <w:bCs/>
          <w:color w:val="000000"/>
          <w:sz w:val="20"/>
          <w:szCs w:val="20"/>
          <w:shd w:val="clear" w:color="auto" w:fill="FFFF00"/>
          <w:lang w:val="fr-FR" w:eastAsia="fr-FR"/>
        </w:rPr>
        <w:t xml:space="preserve"> </w:t>
      </w:r>
      <w:r w:rsidR="009C10C2" w:rsidRPr="00A638C8">
        <w:rPr>
          <w:rFonts w:eastAsia="Times New Roman"/>
          <w:b/>
          <w:bCs/>
          <w:color w:val="000000"/>
          <w:sz w:val="20"/>
          <w:szCs w:val="20"/>
          <w:shd w:val="clear" w:color="auto" w:fill="FFFF00"/>
          <w:lang w:val="fr-FR" w:eastAsia="fr-FR"/>
        </w:rPr>
        <w:t>avril</w:t>
      </w:r>
      <w:r w:rsidRPr="00A638C8">
        <w:rPr>
          <w:rFonts w:eastAsia="Times New Roman"/>
          <w:b/>
          <w:bCs/>
          <w:color w:val="000000"/>
          <w:sz w:val="20"/>
          <w:szCs w:val="20"/>
          <w:shd w:val="clear" w:color="auto" w:fill="FFFF00"/>
          <w:lang w:val="fr-FR" w:eastAsia="fr-FR"/>
        </w:rPr>
        <w:t xml:space="preserve"> 2026 de 10 h00</w:t>
      </w:r>
      <w:r w:rsidRPr="00A638C8">
        <w:rPr>
          <w:rFonts w:eastAsia="Times New Roman"/>
          <w:b/>
          <w:bCs/>
          <w:color w:val="000000"/>
          <w:sz w:val="20"/>
          <w:szCs w:val="20"/>
          <w:lang w:val="fr-FR" w:eastAsia="fr-FR"/>
        </w:rPr>
        <w:t> à 11</w:t>
      </w:r>
      <w:r w:rsidR="009C10C2">
        <w:rPr>
          <w:rFonts w:eastAsia="Times New Roman"/>
          <w:b/>
          <w:bCs/>
          <w:color w:val="000000"/>
          <w:sz w:val="20"/>
          <w:szCs w:val="20"/>
          <w:lang w:val="fr-FR" w:eastAsia="fr-FR"/>
        </w:rPr>
        <w:t>h00</w:t>
      </w:r>
      <w:r w:rsidRPr="00A638C8">
        <w:rPr>
          <w:rFonts w:eastAsia="Times New Roman"/>
          <w:b/>
          <w:bCs/>
          <w:color w:val="000000"/>
          <w:sz w:val="20"/>
          <w:szCs w:val="20"/>
          <w:lang w:val="fr-FR" w:eastAsia="fr-FR"/>
        </w:rPr>
        <w:t>. </w:t>
      </w:r>
    </w:p>
    <w:p w14:paraId="104CE000" w14:textId="7144FB3E" w:rsidR="00080D61" w:rsidRPr="00A638C8" w:rsidRDefault="00080D61" w:rsidP="00080D61">
      <w:pPr>
        <w:shd w:val="clear" w:color="auto" w:fill="FFFFFF"/>
        <w:spacing w:after="0" w:line="240" w:lineRule="auto"/>
        <w:jc w:val="both"/>
        <w:rPr>
          <w:rFonts w:eastAsia="Times New Roman"/>
          <w:b/>
          <w:bCs/>
          <w:color w:val="000000"/>
          <w:sz w:val="20"/>
          <w:szCs w:val="20"/>
          <w:lang w:val="fr-FR" w:eastAsia="fr-FR"/>
        </w:rPr>
      </w:pPr>
      <w:r w:rsidRPr="00A638C8">
        <w:rPr>
          <w:rFonts w:eastAsia="Times New Roman"/>
          <w:b/>
          <w:bCs/>
          <w:color w:val="000000"/>
          <w:sz w:val="20"/>
          <w:szCs w:val="20"/>
          <w:lang w:val="fr-FR" w:eastAsia="fr-FR"/>
        </w:rPr>
        <w:t xml:space="preserve">A cet effet, vous êtes invités à envoyer un mail à l’adresse </w:t>
      </w:r>
      <w:proofErr w:type="gramStart"/>
      <w:r w:rsidRPr="00A638C8">
        <w:rPr>
          <w:rFonts w:eastAsia="Times New Roman"/>
          <w:b/>
          <w:bCs/>
          <w:color w:val="000000"/>
          <w:sz w:val="20"/>
          <w:szCs w:val="20"/>
          <w:lang w:val="fr-FR" w:eastAsia="fr-FR"/>
        </w:rPr>
        <w:t>mail</w:t>
      </w:r>
      <w:proofErr w:type="gramEnd"/>
      <w:r w:rsidRPr="00A638C8">
        <w:rPr>
          <w:rFonts w:eastAsia="Times New Roman"/>
          <w:b/>
          <w:bCs/>
          <w:color w:val="000000"/>
          <w:sz w:val="20"/>
          <w:szCs w:val="20"/>
          <w:lang w:val="fr-FR" w:eastAsia="fr-FR"/>
        </w:rPr>
        <w:t xml:space="preserve"> </w:t>
      </w:r>
      <w:hyperlink r:id="rId27" w:history="1">
        <w:r w:rsidR="009C10C2" w:rsidRPr="009C10C2">
          <w:rPr>
            <w:rStyle w:val="Lienhypertexte"/>
          </w:rPr>
          <w:t>modeste.cirhigiri@enabel.be</w:t>
        </w:r>
      </w:hyperlink>
      <w:r w:rsidR="009C10C2" w:rsidRPr="009C10C2">
        <w:t xml:space="preserve"> </w:t>
      </w:r>
      <w:r w:rsidRPr="00A638C8">
        <w:rPr>
          <w:rFonts w:eastAsia="Times New Roman"/>
          <w:b/>
          <w:bCs/>
          <w:color w:val="000000"/>
          <w:sz w:val="20"/>
          <w:szCs w:val="20"/>
          <w:lang w:val="fr-FR" w:eastAsia="fr-FR"/>
        </w:rPr>
        <w:t xml:space="preserve"> et </w:t>
      </w:r>
      <w:hyperlink r:id="rId28" w:history="1">
        <w:r w:rsidR="009C10C2" w:rsidRPr="009C10C2">
          <w:rPr>
            <w:rStyle w:val="Lienhypertexte"/>
            <w:lang w:val="fr-CD"/>
          </w:rPr>
          <w:t>jules.ahadi@enabel.be</w:t>
        </w:r>
      </w:hyperlink>
      <w:r w:rsidRPr="00A638C8">
        <w:rPr>
          <w:rFonts w:eastAsia="Times New Roman"/>
          <w:b/>
          <w:bCs/>
          <w:color w:val="000000"/>
          <w:sz w:val="20"/>
          <w:szCs w:val="20"/>
          <w:lang w:val="fr-FR" w:eastAsia="fr-FR"/>
        </w:rPr>
        <w:t xml:space="preserve">  au plus tard la veille de la visite soit le </w:t>
      </w:r>
      <w:r w:rsidR="00CD06DB">
        <w:rPr>
          <w:rFonts w:eastAsia="Times New Roman"/>
          <w:b/>
          <w:bCs/>
          <w:color w:val="000000"/>
          <w:sz w:val="20"/>
          <w:szCs w:val="20"/>
          <w:shd w:val="clear" w:color="auto" w:fill="FFFF00"/>
          <w:lang w:val="fr-FR" w:eastAsia="fr-FR"/>
        </w:rPr>
        <w:t>jeu</w:t>
      </w:r>
      <w:r w:rsidRPr="00A638C8">
        <w:rPr>
          <w:rFonts w:eastAsia="Times New Roman"/>
          <w:b/>
          <w:bCs/>
          <w:color w:val="000000"/>
          <w:sz w:val="20"/>
          <w:szCs w:val="20"/>
          <w:shd w:val="clear" w:color="auto" w:fill="FFFF00"/>
          <w:lang w:val="fr-FR" w:eastAsia="fr-FR"/>
        </w:rPr>
        <w:t xml:space="preserve">di </w:t>
      </w:r>
      <w:r w:rsidR="00CD06DB">
        <w:rPr>
          <w:rFonts w:eastAsia="Times New Roman"/>
          <w:b/>
          <w:bCs/>
          <w:color w:val="000000"/>
          <w:sz w:val="20"/>
          <w:szCs w:val="20"/>
          <w:shd w:val="clear" w:color="auto" w:fill="FFFF00"/>
          <w:lang w:val="fr-FR" w:eastAsia="fr-FR"/>
        </w:rPr>
        <w:t>09</w:t>
      </w:r>
      <w:r w:rsidRPr="00A638C8">
        <w:rPr>
          <w:rFonts w:eastAsia="Times New Roman"/>
          <w:b/>
          <w:bCs/>
          <w:color w:val="000000"/>
          <w:sz w:val="20"/>
          <w:szCs w:val="20"/>
          <w:shd w:val="clear" w:color="auto" w:fill="FFFF00"/>
          <w:lang w:val="fr-FR" w:eastAsia="fr-FR"/>
        </w:rPr>
        <w:t>/</w:t>
      </w:r>
      <w:r w:rsidR="009C10C2" w:rsidRPr="00A638C8">
        <w:rPr>
          <w:rFonts w:eastAsia="Times New Roman"/>
          <w:b/>
          <w:bCs/>
          <w:color w:val="000000"/>
          <w:sz w:val="20"/>
          <w:szCs w:val="20"/>
          <w:shd w:val="clear" w:color="auto" w:fill="FFFF00"/>
          <w:lang w:val="fr-FR" w:eastAsia="fr-FR"/>
        </w:rPr>
        <w:t>04</w:t>
      </w:r>
      <w:r w:rsidRPr="00A638C8">
        <w:rPr>
          <w:rFonts w:eastAsia="Times New Roman"/>
          <w:b/>
          <w:bCs/>
          <w:color w:val="000000"/>
          <w:sz w:val="20"/>
          <w:szCs w:val="20"/>
          <w:shd w:val="clear" w:color="auto" w:fill="FFFF00"/>
          <w:lang w:val="fr-FR" w:eastAsia="fr-FR"/>
        </w:rPr>
        <w:t>/2026 à 15h 00</w:t>
      </w:r>
      <w:r w:rsidRPr="00A638C8">
        <w:rPr>
          <w:rFonts w:eastAsia="Times New Roman"/>
          <w:b/>
          <w:bCs/>
          <w:color w:val="000000"/>
          <w:sz w:val="20"/>
          <w:szCs w:val="20"/>
          <w:lang w:val="fr-FR" w:eastAsia="fr-FR"/>
        </w:rPr>
        <w:t> ou appeler les numéros suivants :</w:t>
      </w:r>
    </w:p>
    <w:p w14:paraId="703A0C35" w14:textId="77777777" w:rsidR="00080D61" w:rsidRPr="001938EB" w:rsidRDefault="00080D61" w:rsidP="00080D61">
      <w:pPr>
        <w:shd w:val="clear" w:color="auto" w:fill="FFFFFF"/>
        <w:spacing w:after="0" w:line="240" w:lineRule="auto"/>
        <w:jc w:val="both"/>
        <w:rPr>
          <w:rFonts w:eastAsia="Times New Roman"/>
          <w:sz w:val="20"/>
          <w:szCs w:val="20"/>
          <w:highlight w:val="yellow"/>
          <w:lang w:val="fr-FR" w:eastAsia="fr-FR"/>
        </w:rPr>
      </w:pPr>
    </w:p>
    <w:p w14:paraId="7DF34489" w14:textId="290D7BAA" w:rsidR="00080D61" w:rsidRDefault="00080D61" w:rsidP="00080D61">
      <w:pPr>
        <w:shd w:val="clear" w:color="auto" w:fill="FFFFFF"/>
        <w:spacing w:after="0" w:line="240" w:lineRule="auto"/>
        <w:jc w:val="both"/>
        <w:rPr>
          <w:rFonts w:eastAsia="Times New Roman"/>
          <w:b/>
          <w:bCs/>
          <w:color w:val="000000"/>
          <w:sz w:val="20"/>
          <w:szCs w:val="20"/>
          <w:shd w:val="clear" w:color="auto" w:fill="00FF00"/>
          <w:lang w:val="fr-FR" w:eastAsia="fr-FR"/>
        </w:rPr>
      </w:pPr>
      <w:proofErr w:type="gramStart"/>
      <w:r w:rsidRPr="001938EB">
        <w:rPr>
          <w:rFonts w:eastAsia="Times New Roman"/>
          <w:b/>
          <w:bCs/>
          <w:color w:val="000000"/>
          <w:sz w:val="20"/>
          <w:szCs w:val="20"/>
          <w:highlight w:val="yellow"/>
          <w:shd w:val="clear" w:color="auto" w:fill="00FF00"/>
          <w:lang w:val="fr-FR" w:eastAsia="fr-FR"/>
        </w:rPr>
        <w:t>Tél:</w:t>
      </w:r>
      <w:proofErr w:type="gramEnd"/>
      <w:r w:rsidRPr="001938EB">
        <w:rPr>
          <w:rFonts w:eastAsia="Times New Roman"/>
          <w:b/>
          <w:bCs/>
          <w:color w:val="000000"/>
          <w:sz w:val="20"/>
          <w:szCs w:val="20"/>
          <w:highlight w:val="yellow"/>
          <w:shd w:val="clear" w:color="auto" w:fill="00FF00"/>
          <w:lang w:val="fr-FR" w:eastAsia="fr-FR"/>
        </w:rPr>
        <w:t xml:space="preserve"> </w:t>
      </w:r>
      <w:r w:rsidR="009C10C2" w:rsidRPr="009C10C2">
        <w:rPr>
          <w:rFonts w:eastAsia="Times New Roman"/>
          <w:b/>
          <w:bCs/>
          <w:color w:val="000000"/>
          <w:sz w:val="20"/>
          <w:szCs w:val="20"/>
          <w:shd w:val="clear" w:color="auto" w:fill="00FF00"/>
          <w:lang w:val="fr-FR" w:eastAsia="fr-FR"/>
        </w:rPr>
        <w:t>(+243) 812144448</w:t>
      </w:r>
      <w:r w:rsidRPr="001938EB">
        <w:rPr>
          <w:rFonts w:eastAsia="Times New Roman"/>
          <w:b/>
          <w:bCs/>
          <w:color w:val="000000"/>
          <w:sz w:val="20"/>
          <w:szCs w:val="20"/>
          <w:highlight w:val="yellow"/>
          <w:shd w:val="clear" w:color="auto" w:fill="00FF00"/>
          <w:lang w:val="fr-FR" w:eastAsia="fr-FR"/>
        </w:rPr>
        <w:t>/</w:t>
      </w:r>
      <w:r w:rsidR="009C10C2" w:rsidRPr="009C10C2">
        <w:t xml:space="preserve"> </w:t>
      </w:r>
      <w:r w:rsidR="009C10C2" w:rsidRPr="009C10C2">
        <w:rPr>
          <w:rFonts w:eastAsia="Times New Roman"/>
          <w:b/>
          <w:bCs/>
          <w:color w:val="000000"/>
          <w:sz w:val="20"/>
          <w:szCs w:val="20"/>
          <w:shd w:val="clear" w:color="auto" w:fill="00FF00"/>
          <w:lang w:val="fr-FR" w:eastAsia="fr-FR"/>
        </w:rPr>
        <w:t>(+243) 0998325184</w:t>
      </w:r>
    </w:p>
    <w:p w14:paraId="10C4EF7C" w14:textId="77777777" w:rsidR="009C10C2" w:rsidRDefault="009C10C2" w:rsidP="00080D61">
      <w:pPr>
        <w:shd w:val="clear" w:color="auto" w:fill="FFFFFF"/>
        <w:spacing w:after="0" w:line="240" w:lineRule="auto"/>
        <w:jc w:val="both"/>
        <w:rPr>
          <w:rFonts w:eastAsia="Times New Roman"/>
          <w:b/>
          <w:bCs/>
          <w:color w:val="000000"/>
          <w:sz w:val="20"/>
          <w:szCs w:val="20"/>
          <w:shd w:val="clear" w:color="auto" w:fill="00FF00"/>
          <w:lang w:val="fr-FR" w:eastAsia="fr-FR"/>
        </w:rPr>
      </w:pPr>
    </w:p>
    <w:p w14:paraId="148B6594" w14:textId="731CEBCA" w:rsidR="009C10C2" w:rsidRPr="00A638C8" w:rsidRDefault="009C10C2" w:rsidP="00080D61">
      <w:pPr>
        <w:shd w:val="clear" w:color="auto" w:fill="FFFFFF"/>
        <w:spacing w:after="0" w:line="240" w:lineRule="auto"/>
        <w:jc w:val="both"/>
        <w:rPr>
          <w:rFonts w:eastAsia="Times New Roman"/>
          <w:color w:val="000000"/>
          <w:sz w:val="20"/>
          <w:szCs w:val="20"/>
          <w:lang w:val="fr-FR" w:eastAsia="fr-FR"/>
        </w:rPr>
      </w:pPr>
      <w:r w:rsidRPr="00A638C8">
        <w:rPr>
          <w:rFonts w:eastAsia="Times New Roman"/>
          <w:color w:val="000000"/>
          <w:sz w:val="20"/>
          <w:szCs w:val="20"/>
          <w:lang w:val="fr-FR" w:eastAsia="fr-FR"/>
        </w:rPr>
        <w:t>Le lieu d’embarquement c’est le bureau de la coordination Enabel Sud-Ubangi :</w:t>
      </w:r>
    </w:p>
    <w:p w14:paraId="4A52B9BF" w14:textId="38E7E74D" w:rsidR="009C10C2" w:rsidRDefault="009C10C2" w:rsidP="00080D61">
      <w:pPr>
        <w:shd w:val="clear" w:color="auto" w:fill="FFFFFF"/>
        <w:spacing w:after="0" w:line="240" w:lineRule="auto"/>
        <w:jc w:val="both"/>
        <w:rPr>
          <w:rFonts w:eastAsia="Times New Roman"/>
          <w:color w:val="000000"/>
          <w:sz w:val="20"/>
          <w:szCs w:val="20"/>
          <w:lang w:val="it-IT" w:eastAsia="fr-FR"/>
        </w:rPr>
      </w:pPr>
      <w:r w:rsidRPr="009C10C2">
        <w:rPr>
          <w:rFonts w:eastAsia="Times New Roman"/>
          <w:color w:val="000000"/>
          <w:sz w:val="20"/>
          <w:szCs w:val="20"/>
          <w:lang w:eastAsia="fr-FR"/>
        </w:rPr>
        <w:t xml:space="preserve">13 Labo, C/Labo, Ville de </w:t>
      </w:r>
      <w:r w:rsidRPr="009C10C2">
        <w:rPr>
          <w:rFonts w:eastAsia="Times New Roman"/>
          <w:color w:val="000000"/>
          <w:sz w:val="20"/>
          <w:szCs w:val="20"/>
          <w:lang w:val="it-IT" w:eastAsia="fr-FR"/>
        </w:rPr>
        <w:t>Gemena Sud-Ubangi – RD Congo</w:t>
      </w:r>
    </w:p>
    <w:p w14:paraId="7D689592" w14:textId="77777777" w:rsidR="009C10C2" w:rsidRDefault="009C10C2" w:rsidP="00080D61">
      <w:pPr>
        <w:shd w:val="clear" w:color="auto" w:fill="FFFFFF"/>
        <w:spacing w:after="0" w:line="240" w:lineRule="auto"/>
        <w:jc w:val="both"/>
        <w:rPr>
          <w:rFonts w:eastAsia="Times New Roman"/>
          <w:color w:val="000000"/>
          <w:sz w:val="20"/>
          <w:szCs w:val="20"/>
          <w:lang w:val="it-IT" w:eastAsia="fr-FR"/>
        </w:rPr>
      </w:pPr>
    </w:p>
    <w:p w14:paraId="75AB29A9" w14:textId="250C9C66" w:rsidR="009C10C2" w:rsidRDefault="009C10C2" w:rsidP="00080D61">
      <w:pPr>
        <w:shd w:val="clear" w:color="auto" w:fill="FFFFFF"/>
        <w:spacing w:after="0" w:line="240" w:lineRule="auto"/>
        <w:jc w:val="both"/>
        <w:rPr>
          <w:rFonts w:eastAsia="Times New Roman"/>
          <w:color w:val="000000"/>
          <w:sz w:val="20"/>
          <w:szCs w:val="20"/>
          <w:lang w:val="it-IT" w:eastAsia="fr-FR"/>
        </w:rPr>
      </w:pPr>
      <w:r>
        <w:rPr>
          <w:rFonts w:eastAsia="Times New Roman"/>
          <w:color w:val="000000"/>
          <w:sz w:val="20"/>
          <w:szCs w:val="20"/>
          <w:lang w:val="it-IT" w:eastAsia="fr-FR"/>
        </w:rPr>
        <w:t>Les adresses des sites sont les suivantes:</w:t>
      </w:r>
    </w:p>
    <w:p w14:paraId="67B53454" w14:textId="77777777" w:rsidR="009C10C2" w:rsidRDefault="009C10C2" w:rsidP="00080D61">
      <w:pPr>
        <w:shd w:val="clear" w:color="auto" w:fill="FFFFFF"/>
        <w:spacing w:after="0" w:line="240" w:lineRule="auto"/>
        <w:jc w:val="both"/>
        <w:rPr>
          <w:rFonts w:eastAsia="Times New Roman"/>
          <w:color w:val="000000"/>
          <w:sz w:val="20"/>
          <w:szCs w:val="20"/>
          <w:lang w:val="it-IT" w:eastAsia="fr-FR"/>
        </w:rPr>
      </w:pPr>
    </w:p>
    <w:p w14:paraId="5E97BAB9" w14:textId="77777777" w:rsidR="009C10C2" w:rsidRPr="00A638C8" w:rsidRDefault="009C10C2" w:rsidP="009C10C2">
      <w:pPr>
        <w:numPr>
          <w:ilvl w:val="0"/>
          <w:numId w:val="93"/>
        </w:numPr>
        <w:shd w:val="clear" w:color="auto" w:fill="FFFFFF"/>
        <w:spacing w:after="0" w:line="240" w:lineRule="auto"/>
        <w:jc w:val="both"/>
        <w:rPr>
          <w:rFonts w:eastAsia="Times New Roman"/>
          <w:color w:val="000000"/>
          <w:sz w:val="20"/>
          <w:szCs w:val="20"/>
          <w:lang w:val="fr-CD" w:eastAsia="fr-FR"/>
        </w:rPr>
      </w:pPr>
      <w:r w:rsidRPr="009C10C2">
        <w:rPr>
          <w:rFonts w:eastAsia="Times New Roman"/>
          <w:b/>
          <w:bCs/>
          <w:color w:val="000000"/>
          <w:sz w:val="20"/>
          <w:szCs w:val="20"/>
          <w:lang w:val="fr-CD" w:eastAsia="fr-FR"/>
        </w:rPr>
        <w:t>Adresse EP Boboto :</w:t>
      </w:r>
      <w:r w:rsidRPr="009C10C2">
        <w:rPr>
          <w:rFonts w:eastAsia="Times New Roman"/>
          <w:color w:val="000000"/>
          <w:sz w:val="20"/>
          <w:szCs w:val="20"/>
          <w:lang w:val="fr-CD" w:eastAsia="fr-FR"/>
        </w:rPr>
        <w:t xml:space="preserve"> </w:t>
      </w:r>
      <w:r w:rsidRPr="00A638C8">
        <w:rPr>
          <w:rFonts w:eastAsia="Times New Roman"/>
          <w:color w:val="000000"/>
          <w:sz w:val="20"/>
          <w:szCs w:val="20"/>
          <w:lang w:val="fr-CD" w:eastAsia="fr-FR"/>
        </w:rPr>
        <w:t>N° 002 avenue Mobutu, Quartier LABO, C/ labo, ville de Gemena réf : en face de l’ITM /Gemena</w:t>
      </w:r>
    </w:p>
    <w:p w14:paraId="7DE32E42" w14:textId="77777777" w:rsidR="009C10C2" w:rsidRPr="00A638C8" w:rsidRDefault="009C10C2" w:rsidP="009C10C2">
      <w:pPr>
        <w:shd w:val="clear" w:color="auto" w:fill="FFFFFF"/>
        <w:spacing w:after="0" w:line="240" w:lineRule="auto"/>
        <w:jc w:val="both"/>
        <w:rPr>
          <w:rFonts w:eastAsia="Times New Roman"/>
          <w:color w:val="000000"/>
          <w:sz w:val="20"/>
          <w:szCs w:val="20"/>
          <w:lang w:eastAsia="fr-FR"/>
        </w:rPr>
      </w:pPr>
      <w:r w:rsidRPr="00A638C8">
        <w:rPr>
          <w:rFonts w:eastAsia="Times New Roman"/>
          <w:color w:val="000000"/>
          <w:sz w:val="20"/>
          <w:szCs w:val="20"/>
          <w:lang w:eastAsia="fr-FR"/>
        </w:rPr>
        <w:t xml:space="preserve">Coordonnées </w:t>
      </w:r>
    </w:p>
    <w:p w14:paraId="0F729F21" w14:textId="77777777" w:rsidR="009C10C2" w:rsidRPr="00A638C8" w:rsidRDefault="009C10C2" w:rsidP="009C10C2">
      <w:pPr>
        <w:shd w:val="clear" w:color="auto" w:fill="FFFFFF"/>
        <w:spacing w:after="0" w:line="240" w:lineRule="auto"/>
        <w:jc w:val="both"/>
        <w:rPr>
          <w:rFonts w:eastAsia="Times New Roman"/>
          <w:color w:val="000000"/>
          <w:sz w:val="20"/>
          <w:szCs w:val="20"/>
          <w:lang w:eastAsia="fr-FR"/>
        </w:rPr>
      </w:pPr>
      <w:r w:rsidRPr="00A638C8">
        <w:rPr>
          <w:rFonts w:eastAsia="Times New Roman"/>
          <w:color w:val="000000"/>
          <w:sz w:val="20"/>
          <w:szCs w:val="20"/>
          <w:lang w:eastAsia="fr-FR"/>
        </w:rPr>
        <w:t>EPSG 3857 : 2201097.968E,360987.265N</w:t>
      </w:r>
    </w:p>
    <w:p w14:paraId="3B4F5FEC" w14:textId="77777777" w:rsidR="009C10C2" w:rsidRPr="00A638C8" w:rsidRDefault="009C10C2" w:rsidP="009C10C2">
      <w:pPr>
        <w:shd w:val="clear" w:color="auto" w:fill="FFFFFF"/>
        <w:spacing w:after="0" w:line="240" w:lineRule="auto"/>
        <w:jc w:val="both"/>
        <w:rPr>
          <w:rFonts w:eastAsia="Times New Roman"/>
          <w:color w:val="000000"/>
          <w:sz w:val="20"/>
          <w:szCs w:val="20"/>
          <w:lang w:eastAsia="fr-FR"/>
        </w:rPr>
      </w:pPr>
      <w:r w:rsidRPr="00A638C8">
        <w:rPr>
          <w:rFonts w:eastAsia="Times New Roman"/>
          <w:color w:val="000000"/>
          <w:sz w:val="20"/>
          <w:szCs w:val="20"/>
          <w:lang w:eastAsia="fr-FR"/>
        </w:rPr>
        <w:t>EPSG32234 : 363632.779E,358317.784N</w:t>
      </w:r>
    </w:p>
    <w:p w14:paraId="6F1FBDA5" w14:textId="77777777" w:rsidR="009C10C2" w:rsidRPr="009C10C2" w:rsidRDefault="009C10C2" w:rsidP="009C10C2">
      <w:pPr>
        <w:shd w:val="clear" w:color="auto" w:fill="FFFFFF"/>
        <w:spacing w:after="0" w:line="240" w:lineRule="auto"/>
        <w:jc w:val="both"/>
        <w:rPr>
          <w:rFonts w:eastAsia="Times New Roman"/>
          <w:color w:val="000000"/>
          <w:sz w:val="20"/>
          <w:szCs w:val="20"/>
          <w:lang w:val="fr-CD" w:eastAsia="fr-FR"/>
        </w:rPr>
      </w:pPr>
    </w:p>
    <w:p w14:paraId="2FBB45C6" w14:textId="77777777" w:rsidR="009C10C2" w:rsidRPr="00A638C8" w:rsidRDefault="009C10C2" w:rsidP="009C10C2">
      <w:pPr>
        <w:numPr>
          <w:ilvl w:val="0"/>
          <w:numId w:val="93"/>
        </w:numPr>
        <w:shd w:val="clear" w:color="auto" w:fill="FFFFFF"/>
        <w:spacing w:after="0" w:line="240" w:lineRule="auto"/>
        <w:jc w:val="both"/>
        <w:rPr>
          <w:rFonts w:eastAsia="Times New Roman"/>
          <w:color w:val="000000"/>
          <w:sz w:val="20"/>
          <w:szCs w:val="20"/>
          <w:lang w:val="fr-CD" w:eastAsia="fr-FR"/>
        </w:rPr>
      </w:pPr>
      <w:r w:rsidRPr="009C10C2">
        <w:rPr>
          <w:rFonts w:eastAsia="Times New Roman"/>
          <w:b/>
          <w:bCs/>
          <w:color w:val="000000"/>
          <w:sz w:val="20"/>
          <w:szCs w:val="20"/>
          <w:lang w:val="fr-CD" w:eastAsia="fr-FR"/>
        </w:rPr>
        <w:t xml:space="preserve">Adresse </w:t>
      </w:r>
      <w:proofErr w:type="spellStart"/>
      <w:r w:rsidRPr="009C10C2">
        <w:rPr>
          <w:rFonts w:eastAsia="Times New Roman"/>
          <w:b/>
          <w:bCs/>
          <w:color w:val="000000"/>
          <w:sz w:val="20"/>
          <w:szCs w:val="20"/>
          <w:lang w:val="fr-CD" w:eastAsia="fr-FR"/>
        </w:rPr>
        <w:t>Edap</w:t>
      </w:r>
      <w:proofErr w:type="spellEnd"/>
      <w:r w:rsidRPr="009C10C2">
        <w:rPr>
          <w:rFonts w:eastAsia="Times New Roman"/>
          <w:b/>
          <w:bCs/>
          <w:color w:val="000000"/>
          <w:sz w:val="20"/>
          <w:szCs w:val="20"/>
          <w:lang w:val="fr-CD" w:eastAsia="fr-FR"/>
        </w:rPr>
        <w:t xml:space="preserve"> ISP</w:t>
      </w:r>
      <w:r w:rsidRPr="009C10C2">
        <w:rPr>
          <w:rFonts w:eastAsia="Times New Roman"/>
          <w:color w:val="000000"/>
          <w:sz w:val="20"/>
          <w:szCs w:val="20"/>
          <w:lang w:val="fr-CD" w:eastAsia="fr-FR"/>
        </w:rPr>
        <w:t xml:space="preserve"> : </w:t>
      </w:r>
      <w:r w:rsidRPr="00A638C8">
        <w:rPr>
          <w:rFonts w:eastAsia="Times New Roman"/>
          <w:color w:val="000000"/>
          <w:sz w:val="20"/>
          <w:szCs w:val="20"/>
          <w:lang w:val="fr-CD" w:eastAsia="fr-FR"/>
        </w:rPr>
        <w:t>N°…XXX avenue Bemba, Quartier Ferme 2 C/ labo, ville de Gemena réf : en face de l’ISP /Gemena</w:t>
      </w:r>
    </w:p>
    <w:p w14:paraId="3E7086E2" w14:textId="77777777" w:rsidR="009C10C2" w:rsidRPr="00A638C8" w:rsidRDefault="009C10C2" w:rsidP="009C10C2">
      <w:pPr>
        <w:shd w:val="clear" w:color="auto" w:fill="FFFFFF"/>
        <w:spacing w:after="0" w:line="240" w:lineRule="auto"/>
        <w:jc w:val="both"/>
        <w:rPr>
          <w:rFonts w:eastAsia="Times New Roman"/>
          <w:color w:val="000000"/>
          <w:sz w:val="20"/>
          <w:szCs w:val="20"/>
          <w:lang w:val="fr-CD" w:eastAsia="fr-FR"/>
        </w:rPr>
      </w:pPr>
      <w:r w:rsidRPr="00A638C8">
        <w:rPr>
          <w:rFonts w:eastAsia="Times New Roman"/>
          <w:color w:val="000000"/>
          <w:sz w:val="20"/>
          <w:szCs w:val="20"/>
          <w:lang w:val="fr-CD" w:eastAsia="fr-FR"/>
        </w:rPr>
        <w:t xml:space="preserve">Coordonnées </w:t>
      </w:r>
    </w:p>
    <w:p w14:paraId="7DF370A7" w14:textId="77777777" w:rsidR="009C10C2" w:rsidRPr="00A638C8" w:rsidRDefault="009C10C2" w:rsidP="009C10C2">
      <w:pPr>
        <w:shd w:val="clear" w:color="auto" w:fill="FFFFFF"/>
        <w:spacing w:after="0" w:line="240" w:lineRule="auto"/>
        <w:jc w:val="both"/>
        <w:rPr>
          <w:rFonts w:eastAsia="Times New Roman"/>
          <w:color w:val="000000"/>
          <w:sz w:val="20"/>
          <w:szCs w:val="20"/>
          <w:lang w:val="fr-FR" w:eastAsia="fr-FR"/>
        </w:rPr>
      </w:pPr>
      <w:r w:rsidRPr="00A638C8">
        <w:rPr>
          <w:rFonts w:eastAsia="Times New Roman"/>
          <w:color w:val="000000"/>
          <w:sz w:val="20"/>
          <w:szCs w:val="20"/>
          <w:lang w:val="fr-FR" w:eastAsia="fr-FR"/>
        </w:rPr>
        <w:t>EPSG 3857 : 2200961.90E,359936.68N</w:t>
      </w:r>
    </w:p>
    <w:p w14:paraId="7F35ADBA" w14:textId="77777777" w:rsidR="009C10C2" w:rsidRPr="00A638C8" w:rsidRDefault="009C10C2" w:rsidP="009C10C2">
      <w:pPr>
        <w:shd w:val="clear" w:color="auto" w:fill="FFFFFF"/>
        <w:spacing w:after="0" w:line="240" w:lineRule="auto"/>
        <w:jc w:val="both"/>
        <w:rPr>
          <w:rFonts w:eastAsia="Times New Roman"/>
          <w:color w:val="000000"/>
          <w:sz w:val="20"/>
          <w:szCs w:val="20"/>
          <w:lang w:val="fr-FR" w:eastAsia="fr-FR"/>
        </w:rPr>
      </w:pPr>
      <w:r w:rsidRPr="00A638C8">
        <w:rPr>
          <w:rFonts w:eastAsia="Times New Roman"/>
          <w:color w:val="000000"/>
          <w:sz w:val="20"/>
          <w:szCs w:val="20"/>
          <w:lang w:val="fr-FR" w:eastAsia="fr-FR"/>
        </w:rPr>
        <w:t>EPSG32234 : 363495.79E,357276.39N</w:t>
      </w:r>
    </w:p>
    <w:p w14:paraId="7AE42AC3" w14:textId="77777777" w:rsidR="009C10C2" w:rsidRPr="001938EB" w:rsidRDefault="009C10C2" w:rsidP="00080D61">
      <w:pPr>
        <w:shd w:val="clear" w:color="auto" w:fill="FFFFFF"/>
        <w:spacing w:after="0" w:line="240" w:lineRule="auto"/>
        <w:jc w:val="both"/>
        <w:rPr>
          <w:rFonts w:eastAsia="Times New Roman"/>
          <w:color w:val="000000"/>
          <w:sz w:val="20"/>
          <w:szCs w:val="20"/>
          <w:lang w:val="fr-FR" w:eastAsia="fr-FR"/>
        </w:rPr>
      </w:pPr>
    </w:p>
    <w:p w14:paraId="02CC607D" w14:textId="77777777" w:rsidR="00080D61" w:rsidRPr="002270B9" w:rsidRDefault="00080D61" w:rsidP="00292D78">
      <w:pPr>
        <w:pStyle w:val="Corpsdetexte"/>
        <w:widowControl/>
        <w:suppressAutoHyphens w:val="0"/>
        <w:spacing w:line="276" w:lineRule="auto"/>
        <w:rPr>
          <w:rFonts w:ascii="Georgia" w:eastAsia="Calibri" w:hAnsi="Georgia" w:cs="Times New Roman"/>
          <w:color w:val="585756"/>
          <w:kern w:val="0"/>
          <w:sz w:val="21"/>
          <w:szCs w:val="22"/>
          <w:lang w:val="fr-BE"/>
        </w:rPr>
      </w:pPr>
    </w:p>
    <w:p w14:paraId="0EE737D8" w14:textId="77777777" w:rsidR="00C06A66" w:rsidRPr="002270B9" w:rsidRDefault="00C06A66" w:rsidP="00C06A66">
      <w:pPr>
        <w:pStyle w:val="Corpsdetexte"/>
        <w:widowControl/>
        <w:suppressAutoHyphens w:val="0"/>
        <w:spacing w:line="276" w:lineRule="auto"/>
        <w:jc w:val="left"/>
        <w:rPr>
          <w:rFonts w:ascii="Georgia" w:eastAsia="Calibri" w:hAnsi="Georgia" w:cs="Times New Roman"/>
          <w:color w:val="585756"/>
          <w:kern w:val="0"/>
          <w:sz w:val="21"/>
          <w:szCs w:val="22"/>
          <w:lang w:val="fr-BE"/>
        </w:rPr>
      </w:pPr>
      <w:r w:rsidRPr="002270B9">
        <w:rPr>
          <w:rFonts w:ascii="Georgia" w:eastAsia="Calibri" w:hAnsi="Georgia" w:cs="Times New Roman"/>
          <w:color w:val="585756"/>
          <w:kern w:val="0"/>
          <w:sz w:val="21"/>
          <w:szCs w:val="22"/>
          <w:lang w:val="fr-BE"/>
        </w:rPr>
        <w:lastRenderedPageBreak/>
        <w:t>Jusqu’à la notification de la décision d’attribution, il ne sera donné aucune information sur l’évolution de la procédure.</w:t>
      </w:r>
    </w:p>
    <w:p w14:paraId="744CDC4F" w14:textId="77777777" w:rsidR="00C06A66" w:rsidRPr="002270B9" w:rsidRDefault="00C06A66" w:rsidP="00292D78">
      <w:pPr>
        <w:pStyle w:val="Corpsdetexte"/>
        <w:widowControl/>
        <w:suppressAutoHyphens w:val="0"/>
        <w:spacing w:line="276" w:lineRule="auto"/>
        <w:rPr>
          <w:rFonts w:ascii="Georgia" w:eastAsia="Calibri" w:hAnsi="Georgia" w:cs="Times New Roman"/>
          <w:color w:val="585756"/>
          <w:kern w:val="0"/>
          <w:sz w:val="21"/>
          <w:szCs w:val="22"/>
          <w:lang w:val="fr-BE"/>
        </w:rPr>
      </w:pPr>
      <w:r w:rsidRPr="002270B9">
        <w:rPr>
          <w:rFonts w:ascii="Georgia" w:eastAsia="Calibri" w:hAnsi="Georgia" w:cs="Times New Roman"/>
          <w:color w:val="585756"/>
          <w:kern w:val="0"/>
          <w:sz w:val="21"/>
          <w:szCs w:val="22"/>
          <w:lang w:val="fr-BE"/>
        </w:rPr>
        <w:t>Le soumissionnaire est censé introduire son offre en ayant pris connaissance et en tenant compte des rectifications éventuelles concernant l’avis de marché ou le CSC qui sont publiées au Bulletin des Adjudications ou qui lui sont envoyées par courrier électronique. À cet effet, s’il a téléchargé le CSC sous forme électronique, il lui est vivement conseillé de transmettre ses coordonnées au gestionnaire de marchés publics mentionné ci-dessus et de se renseigner sur les éventuelles modifications ou informations complémentaires.</w:t>
      </w:r>
    </w:p>
    <w:p w14:paraId="43ACBD6F" w14:textId="77777777" w:rsidR="00C06A66" w:rsidRPr="002270B9" w:rsidRDefault="00C06A66" w:rsidP="00292D78">
      <w:pPr>
        <w:pStyle w:val="Corpsdetexte"/>
        <w:widowControl/>
        <w:suppressAutoHyphens w:val="0"/>
        <w:spacing w:line="276" w:lineRule="auto"/>
        <w:rPr>
          <w:rFonts w:ascii="Georgia" w:eastAsia="Calibri" w:hAnsi="Georgia" w:cs="Times New Roman"/>
          <w:color w:val="585756"/>
          <w:kern w:val="0"/>
          <w:sz w:val="21"/>
          <w:szCs w:val="22"/>
          <w:lang w:val="fr-BE"/>
        </w:rPr>
      </w:pPr>
      <w:r w:rsidRPr="002270B9">
        <w:rPr>
          <w:rFonts w:ascii="Georgia" w:eastAsia="Calibri" w:hAnsi="Georgia" w:cs="Times New Roman"/>
          <w:color w:val="585756"/>
          <w:kern w:val="0"/>
          <w:sz w:val="21"/>
          <w:szCs w:val="22"/>
          <w:lang w:val="fr-BE"/>
        </w:rPr>
        <w:t>Conformément à l’article 81 de l’A.R. du 18 avril 2017, le soumissionnaire est tenu de dénoncer immédiatement toute lacune, erreur ou omission dans les documents du marché qui rende impossible l’établissement de son prix ou la comparaison des offres, au plus tard dans un délai de 10 jours avant la date limite de réception des offres.</w:t>
      </w:r>
    </w:p>
    <w:p w14:paraId="54EC132E" w14:textId="77777777" w:rsidR="00C06A66" w:rsidRPr="0023133B" w:rsidRDefault="00C06A66" w:rsidP="00C06A66">
      <w:pPr>
        <w:pStyle w:val="Titre3"/>
        <w:rPr>
          <w:lang w:val="fr-BE"/>
        </w:rPr>
      </w:pPr>
      <w:bookmarkStart w:id="62" w:name="_Toc257039836"/>
      <w:bookmarkStart w:id="63" w:name="_Toc305834738"/>
      <w:r w:rsidRPr="17079118">
        <w:rPr>
          <w:lang w:val="fr-BE"/>
        </w:rPr>
        <w:t>Offre</w:t>
      </w:r>
      <w:bookmarkEnd w:id="62"/>
      <w:bookmarkEnd w:id="63"/>
    </w:p>
    <w:p w14:paraId="7FA8ACF7" w14:textId="77777777" w:rsidR="00C06A66" w:rsidRPr="002270B9" w:rsidRDefault="00C06A66" w:rsidP="00C06A66">
      <w:pPr>
        <w:pStyle w:val="Titre4"/>
        <w:rPr>
          <w:bCs/>
        </w:rPr>
      </w:pPr>
      <w:r w:rsidRPr="002270B9">
        <w:rPr>
          <w:bCs/>
        </w:rPr>
        <w:t>Données à mentionner dans l’offre</w:t>
      </w:r>
    </w:p>
    <w:p w14:paraId="05007718" w14:textId="77777777" w:rsidR="00C06A66" w:rsidRPr="002270B9" w:rsidRDefault="00C06A66" w:rsidP="00292D78">
      <w:pPr>
        <w:pStyle w:val="Corpsdetexte"/>
        <w:widowControl/>
        <w:suppressAutoHyphens w:val="0"/>
        <w:spacing w:line="276" w:lineRule="auto"/>
        <w:rPr>
          <w:rFonts w:ascii="Georgia" w:eastAsia="Calibri" w:hAnsi="Georgia" w:cs="Times New Roman"/>
          <w:color w:val="585756"/>
          <w:kern w:val="0"/>
          <w:sz w:val="21"/>
          <w:szCs w:val="22"/>
          <w:lang w:val="fr-BE"/>
        </w:rPr>
      </w:pPr>
      <w:r w:rsidRPr="002270B9">
        <w:rPr>
          <w:rFonts w:ascii="Georgia" w:eastAsia="Calibri" w:hAnsi="Georgia" w:cs="Times New Roman"/>
          <w:color w:val="585756"/>
          <w:kern w:val="0"/>
          <w:sz w:val="21"/>
          <w:szCs w:val="22"/>
          <w:lang w:val="fr-BE"/>
        </w:rPr>
        <w:t>Le soumissionnaire est tenu d’utiliser le formulaire d’offre joint en annexe. A défaut d'utiliser ce formulaire, il supporte l'entière responsabilité de la parfaite concordance entre les documents qu'il a utilisés et le formulaire. </w:t>
      </w:r>
    </w:p>
    <w:p w14:paraId="6B8B834C" w14:textId="708B87D8" w:rsidR="00C06A66" w:rsidRPr="002270B9" w:rsidRDefault="00C06A66" w:rsidP="00292D78">
      <w:pPr>
        <w:pStyle w:val="Corpsdetexte"/>
        <w:widowControl/>
        <w:suppressAutoHyphens w:val="0"/>
        <w:spacing w:line="276" w:lineRule="auto"/>
        <w:rPr>
          <w:rFonts w:ascii="Georgia" w:eastAsia="Calibri" w:hAnsi="Georgia" w:cs="Times New Roman"/>
          <w:color w:val="585756"/>
          <w:kern w:val="0"/>
          <w:sz w:val="21"/>
          <w:szCs w:val="22"/>
          <w:lang w:val="fr-BE"/>
        </w:rPr>
      </w:pPr>
      <w:r w:rsidRPr="002270B9">
        <w:rPr>
          <w:rFonts w:ascii="Georgia" w:eastAsia="Calibri" w:hAnsi="Georgia" w:cs="Times New Roman"/>
          <w:color w:val="585756"/>
          <w:kern w:val="0"/>
          <w:sz w:val="21"/>
          <w:szCs w:val="22"/>
          <w:lang w:val="fr-BE"/>
        </w:rPr>
        <w:t>L’offre et les annexes jointes au formulaire d’offre sont rédigées en français</w:t>
      </w:r>
      <w:r w:rsidR="00292D78">
        <w:rPr>
          <w:rFonts w:ascii="Georgia" w:eastAsia="Calibri" w:hAnsi="Georgia" w:cs="Times New Roman"/>
          <w:color w:val="585756"/>
          <w:kern w:val="0"/>
          <w:sz w:val="21"/>
          <w:szCs w:val="22"/>
          <w:lang w:val="fr-BE"/>
        </w:rPr>
        <w:t>.</w:t>
      </w:r>
    </w:p>
    <w:p w14:paraId="6238E53B" w14:textId="77777777" w:rsidR="00C06A66" w:rsidRPr="002270B9" w:rsidRDefault="00C06A66" w:rsidP="00292D78">
      <w:pPr>
        <w:pStyle w:val="Corpsdetexte"/>
        <w:widowControl/>
        <w:suppressAutoHyphens w:val="0"/>
        <w:spacing w:line="276" w:lineRule="auto"/>
        <w:rPr>
          <w:rFonts w:ascii="Georgia" w:eastAsia="Calibri" w:hAnsi="Georgia" w:cs="Times New Roman"/>
          <w:color w:val="585756"/>
          <w:kern w:val="0"/>
          <w:sz w:val="21"/>
          <w:szCs w:val="22"/>
          <w:lang w:val="fr-BE"/>
        </w:rPr>
      </w:pPr>
      <w:r w:rsidRPr="002270B9">
        <w:rPr>
          <w:rFonts w:ascii="Georgia" w:eastAsia="Calibri" w:hAnsi="Georgia" w:cs="Times New Roman"/>
          <w:color w:val="585756"/>
          <w:kern w:val="0"/>
          <w:sz w:val="21"/>
          <w:szCs w:val="22"/>
          <w:lang w:val="fr-BE"/>
        </w:rPr>
        <w:t>Par le dépôt de son offre, le soumissionnaire renonce automatiquement à ses conditions générales ou particulières de vente, même si celles-ci sont mentionnées dans l’une ou l’autre annexe à son offre.</w:t>
      </w:r>
    </w:p>
    <w:p w14:paraId="27B8C98C" w14:textId="33E75165" w:rsidR="00C06A66" w:rsidRPr="00292D78" w:rsidRDefault="00C06A66" w:rsidP="00292D78">
      <w:pPr>
        <w:pStyle w:val="Corpsdetexte"/>
        <w:widowControl/>
        <w:suppressAutoHyphens w:val="0"/>
        <w:spacing w:line="276" w:lineRule="auto"/>
        <w:rPr>
          <w:rFonts w:ascii="Georgia" w:eastAsia="Calibri" w:hAnsi="Georgia" w:cs="Times New Roman"/>
          <w:color w:val="585756"/>
          <w:kern w:val="0"/>
          <w:sz w:val="21"/>
          <w:szCs w:val="22"/>
          <w:lang w:val="fr-BE"/>
        </w:rPr>
      </w:pPr>
      <w:r w:rsidRPr="002270B9">
        <w:rPr>
          <w:rFonts w:ascii="Georgia" w:eastAsia="Calibri" w:hAnsi="Georgia" w:cs="Times New Roman"/>
          <w:color w:val="585756"/>
          <w:kern w:val="0"/>
          <w:sz w:val="21"/>
          <w:szCs w:val="22"/>
          <w:lang w:val="fr-BE"/>
        </w:rPr>
        <w:t xml:space="preserve">Le soumissionnaire indique clairement dans son offre quelle information est confidentielle et/ou se rapporte à des secrets techniques ou commerciaux et ne peut donc pas être divulguée par le pouvoir adjudicateur. </w:t>
      </w:r>
    </w:p>
    <w:p w14:paraId="7718D127" w14:textId="77777777" w:rsidR="00C06A66" w:rsidRPr="002270B9" w:rsidRDefault="00C06A66" w:rsidP="00C06A66">
      <w:pPr>
        <w:pStyle w:val="Titre4"/>
        <w:rPr>
          <w:bCs/>
        </w:rPr>
      </w:pPr>
      <w:r w:rsidRPr="002270B9">
        <w:rPr>
          <w:bCs/>
        </w:rPr>
        <w:t>Durée de validité de l’offre</w:t>
      </w:r>
    </w:p>
    <w:p w14:paraId="0E1CC872" w14:textId="75A07D4E" w:rsidR="00C06A66" w:rsidRPr="002270B9" w:rsidRDefault="00C06A66" w:rsidP="00C06A66">
      <w:pPr>
        <w:pStyle w:val="Corpsdetexte"/>
        <w:widowControl/>
        <w:suppressAutoHyphens w:val="0"/>
        <w:spacing w:line="276" w:lineRule="auto"/>
        <w:jc w:val="left"/>
        <w:rPr>
          <w:rFonts w:ascii="Georgia" w:eastAsia="Calibri" w:hAnsi="Georgia" w:cs="Times New Roman"/>
          <w:color w:val="585756"/>
          <w:kern w:val="0"/>
          <w:sz w:val="21"/>
          <w:szCs w:val="22"/>
          <w:lang w:val="fr-BE"/>
        </w:rPr>
      </w:pPr>
      <w:r w:rsidRPr="002270B9">
        <w:rPr>
          <w:rFonts w:ascii="Georgia" w:eastAsia="Calibri" w:hAnsi="Georgia" w:cs="Times New Roman"/>
          <w:color w:val="585756"/>
          <w:kern w:val="0"/>
          <w:sz w:val="21"/>
          <w:szCs w:val="22"/>
          <w:lang w:val="fr-BE"/>
        </w:rPr>
        <w:t xml:space="preserve">Les soumissionnaires restent liés par leur offre pendant un délai de 120 jours calendrier, à compter de la date limite de réception. </w:t>
      </w:r>
    </w:p>
    <w:p w14:paraId="6E4A9CFA" w14:textId="28F415F2" w:rsidR="00C06A66" w:rsidRPr="00292D78" w:rsidRDefault="00C06A66" w:rsidP="00292D78">
      <w:pPr>
        <w:pStyle w:val="Corpsdetexte"/>
        <w:widowControl/>
        <w:suppressAutoHyphens w:val="0"/>
        <w:spacing w:line="276" w:lineRule="auto"/>
        <w:jc w:val="left"/>
        <w:rPr>
          <w:rFonts w:ascii="Georgia" w:eastAsia="Calibri" w:hAnsi="Georgia" w:cs="Times New Roman"/>
          <w:color w:val="585756"/>
          <w:kern w:val="0"/>
          <w:sz w:val="21"/>
          <w:szCs w:val="22"/>
          <w:lang w:val="fr-BE"/>
        </w:rPr>
      </w:pPr>
      <w:bookmarkStart w:id="64" w:name="Art.58"/>
      <w:r w:rsidRPr="002270B9">
        <w:rPr>
          <w:rFonts w:ascii="Georgia" w:eastAsia="Calibri" w:hAnsi="Georgia" w:cs="Times New Roman"/>
          <w:color w:val="585756"/>
          <w:kern w:val="0"/>
          <w:sz w:val="21"/>
          <w:szCs w:val="22"/>
          <w:lang w:val="fr-BE"/>
        </w:rPr>
        <w:t>En cas de dépassement du délai visé ci-dessus, la validité de l’offre sera traitée lors des négociations.</w:t>
      </w:r>
      <w:bookmarkEnd w:id="64"/>
    </w:p>
    <w:p w14:paraId="3F7526C5" w14:textId="77777777" w:rsidR="00C06A66" w:rsidRPr="002270B9" w:rsidRDefault="00C06A66" w:rsidP="00C06A66">
      <w:pPr>
        <w:pStyle w:val="Titre4"/>
        <w:rPr>
          <w:bCs/>
        </w:rPr>
      </w:pPr>
      <w:r w:rsidRPr="002270B9">
        <w:rPr>
          <w:bCs/>
        </w:rPr>
        <w:t>Détermination des prix</w:t>
      </w:r>
    </w:p>
    <w:p w14:paraId="0C5D3401" w14:textId="77777777" w:rsidR="00C06A66" w:rsidRPr="002270B9" w:rsidRDefault="00C06A66" w:rsidP="00C06A66">
      <w:pPr>
        <w:pStyle w:val="Corpsdetexte"/>
        <w:widowControl/>
        <w:suppressAutoHyphens w:val="0"/>
        <w:spacing w:line="276" w:lineRule="auto"/>
        <w:jc w:val="left"/>
        <w:rPr>
          <w:rFonts w:ascii="Georgia" w:eastAsia="Calibri" w:hAnsi="Georgia" w:cs="Times New Roman"/>
          <w:color w:val="585756"/>
          <w:kern w:val="0"/>
          <w:sz w:val="21"/>
          <w:szCs w:val="22"/>
          <w:lang w:val="fr-BE"/>
        </w:rPr>
      </w:pPr>
      <w:r w:rsidRPr="002270B9">
        <w:rPr>
          <w:rFonts w:ascii="Georgia" w:eastAsia="Calibri" w:hAnsi="Georgia" w:cs="Times New Roman"/>
          <w:color w:val="585756"/>
          <w:kern w:val="0"/>
          <w:sz w:val="21"/>
          <w:szCs w:val="22"/>
          <w:lang w:val="fr-BE"/>
        </w:rPr>
        <w:t>Tous les prix mentionnés dans le formulaire d’offre doivent être obligatoirement libellés en EURO.</w:t>
      </w:r>
    </w:p>
    <w:p w14:paraId="5314C7F1" w14:textId="77131039" w:rsidR="00C06A66" w:rsidRDefault="00C06A66" w:rsidP="00C06A66">
      <w:pPr>
        <w:pStyle w:val="Corpsdetexte"/>
        <w:widowControl/>
        <w:suppressAutoHyphens w:val="0"/>
        <w:spacing w:line="276" w:lineRule="auto"/>
        <w:jc w:val="left"/>
        <w:rPr>
          <w:rFonts w:ascii="Georgia" w:eastAsia="Calibri" w:hAnsi="Georgia" w:cs="Times New Roman"/>
          <w:color w:val="585756"/>
          <w:kern w:val="0"/>
          <w:sz w:val="21"/>
          <w:szCs w:val="22"/>
          <w:lang w:val="fr-BE"/>
        </w:rPr>
      </w:pPr>
      <w:r w:rsidRPr="002270B9">
        <w:rPr>
          <w:rFonts w:ascii="Georgia" w:eastAsia="Calibri" w:hAnsi="Georgia" w:cs="Times New Roman"/>
          <w:color w:val="585756"/>
          <w:kern w:val="0"/>
          <w:sz w:val="21"/>
          <w:szCs w:val="22"/>
          <w:lang w:val="fr-BE"/>
        </w:rPr>
        <w:t xml:space="preserve">Le présent marché est un marché mixte, ce qui signifie que les prix sont fixés selon plusieurs des modes décrits ci-dessus : </w:t>
      </w:r>
    </w:p>
    <w:p w14:paraId="4717B076" w14:textId="77777777" w:rsidR="00292D78" w:rsidRPr="00292D78" w:rsidRDefault="00292D78" w:rsidP="00292D78">
      <w:pPr>
        <w:pStyle w:val="Corpsdetexte"/>
        <w:widowControl/>
        <w:numPr>
          <w:ilvl w:val="0"/>
          <w:numId w:val="70"/>
        </w:numPr>
        <w:suppressAutoHyphens w:val="0"/>
        <w:spacing w:line="276" w:lineRule="auto"/>
        <w:rPr>
          <w:rFonts w:ascii="Georgia" w:eastAsia="Calibri" w:hAnsi="Georgia" w:cs="Times New Roman"/>
          <w:color w:val="585756"/>
          <w:kern w:val="0"/>
          <w:sz w:val="21"/>
          <w:szCs w:val="22"/>
          <w:lang w:val="fr-BE"/>
        </w:rPr>
      </w:pPr>
      <w:r w:rsidRPr="00292D78">
        <w:rPr>
          <w:rFonts w:ascii="Georgia" w:eastAsia="Calibri" w:hAnsi="Georgia" w:cs="Times New Roman"/>
          <w:color w:val="585756"/>
          <w:kern w:val="0"/>
          <w:sz w:val="21"/>
          <w:szCs w:val="22"/>
          <w:lang w:val="fr-BE"/>
        </w:rPr>
        <w:t>Des postes à bordereau de prix, ce qui signifie que seul le prix unitaire est forfaitaire. Le prix à payer sera obtenu en appliquant le prix unitaire mentionné dans l’inventaire aux quantités réellement exécutées (il s’agit des postes à « Quantités présumées » dans le devis quantitatif estimatif) ;</w:t>
      </w:r>
    </w:p>
    <w:p w14:paraId="268B3FB4" w14:textId="47F2F548" w:rsidR="00292D78" w:rsidRPr="00292D78" w:rsidRDefault="00292D78" w:rsidP="00292D78">
      <w:pPr>
        <w:pStyle w:val="Corpsdetexte"/>
        <w:widowControl/>
        <w:numPr>
          <w:ilvl w:val="0"/>
          <w:numId w:val="70"/>
        </w:numPr>
        <w:suppressAutoHyphens w:val="0"/>
        <w:spacing w:line="276" w:lineRule="auto"/>
        <w:rPr>
          <w:rFonts w:ascii="Georgia" w:eastAsia="Calibri" w:hAnsi="Georgia" w:cs="Times New Roman"/>
          <w:color w:val="585756"/>
          <w:kern w:val="0"/>
          <w:sz w:val="21"/>
          <w:szCs w:val="22"/>
          <w:lang w:val="fr-BE"/>
        </w:rPr>
      </w:pPr>
      <w:r w:rsidRPr="00292D78">
        <w:rPr>
          <w:rFonts w:ascii="Georgia" w:eastAsia="Calibri" w:hAnsi="Georgia" w:cs="Times New Roman"/>
          <w:color w:val="585756"/>
          <w:kern w:val="0"/>
          <w:sz w:val="21"/>
          <w:szCs w:val="22"/>
          <w:lang w:val="fr-BE"/>
        </w:rPr>
        <w:t>Des postes à prix global, c’est-à-dire un poste dans lequel un prix forfaitaire couvre l’ensemble des prestations du poste (il s’agit des postes à « Quantité Forfaitaire » dans le devis quantitatif estimatif).</w:t>
      </w:r>
    </w:p>
    <w:p w14:paraId="5F475532" w14:textId="3D5D7365" w:rsidR="00292D78" w:rsidRDefault="00C06A66" w:rsidP="00292D78">
      <w:pPr>
        <w:pStyle w:val="Corpsdetexte"/>
        <w:widowControl/>
        <w:suppressAutoHyphens w:val="0"/>
        <w:spacing w:line="276" w:lineRule="auto"/>
        <w:rPr>
          <w:rFonts w:ascii="Georgia" w:eastAsia="Calibri" w:hAnsi="Georgia" w:cs="Times New Roman"/>
          <w:color w:val="585756"/>
          <w:kern w:val="0"/>
          <w:sz w:val="21"/>
          <w:szCs w:val="22"/>
          <w:lang w:val="fr-BE"/>
        </w:rPr>
      </w:pPr>
      <w:r w:rsidRPr="002270B9">
        <w:rPr>
          <w:rFonts w:ascii="Georgia" w:eastAsia="Calibri" w:hAnsi="Georgia" w:cs="Times New Roman"/>
          <w:color w:val="585756"/>
          <w:kern w:val="0"/>
          <w:sz w:val="21"/>
          <w:szCs w:val="22"/>
          <w:lang w:val="fr-BE"/>
        </w:rPr>
        <w:t>En application de l’article 37 de l’arrêté royal du 18 avril 2017, le pouvoir adjudicateur peut effectuer toutes les vérifications sur pièces comptables et tous contrôles sur place de l’exactitude des indications fournis dans le cadre de la vérification des prix.</w:t>
      </w:r>
    </w:p>
    <w:p w14:paraId="1B0C2E6B" w14:textId="16DFD43A" w:rsidR="00C06A66" w:rsidRPr="002270B9" w:rsidRDefault="00292D78" w:rsidP="00292D78">
      <w:pPr>
        <w:rPr>
          <w:rFonts w:eastAsia="Calibri" w:cs="Times New Roman"/>
          <w:color w:val="585756"/>
        </w:rPr>
      </w:pPr>
      <w:r>
        <w:rPr>
          <w:rFonts w:eastAsia="Calibri" w:cs="Times New Roman"/>
          <w:color w:val="585756"/>
        </w:rPr>
        <w:br w:type="page"/>
      </w:r>
    </w:p>
    <w:p w14:paraId="4E9C478A" w14:textId="77777777" w:rsidR="00C06A66" w:rsidRPr="002270B9" w:rsidRDefault="00C06A66" w:rsidP="00C06A66">
      <w:pPr>
        <w:pStyle w:val="Titre4"/>
        <w:rPr>
          <w:bCs/>
        </w:rPr>
      </w:pPr>
      <w:r w:rsidRPr="002270B9">
        <w:rPr>
          <w:bCs/>
        </w:rPr>
        <w:lastRenderedPageBreak/>
        <w:t>Eléments inclus dans le prix</w:t>
      </w:r>
    </w:p>
    <w:p w14:paraId="02AE4A74" w14:textId="7F0C3F85" w:rsidR="00C06A66" w:rsidRPr="002270B9" w:rsidRDefault="00C06A66" w:rsidP="00C06A66">
      <w:pPr>
        <w:pStyle w:val="Corpsdetexte"/>
        <w:widowControl/>
        <w:suppressAutoHyphens w:val="0"/>
        <w:spacing w:line="276" w:lineRule="auto"/>
        <w:jc w:val="left"/>
        <w:rPr>
          <w:rFonts w:ascii="Georgia" w:eastAsia="Calibri" w:hAnsi="Georgia" w:cs="Times New Roman"/>
          <w:color w:val="585756"/>
          <w:kern w:val="0"/>
          <w:sz w:val="21"/>
          <w:szCs w:val="22"/>
          <w:lang w:val="fr-BE"/>
        </w:rPr>
      </w:pPr>
      <w:r w:rsidRPr="002270B9">
        <w:rPr>
          <w:rFonts w:ascii="Georgia" w:eastAsia="Calibri" w:hAnsi="Georgia" w:cs="Times New Roman"/>
          <w:color w:val="585756"/>
          <w:kern w:val="0"/>
          <w:sz w:val="21"/>
          <w:szCs w:val="22"/>
          <w:lang w:val="fr-BE"/>
        </w:rPr>
        <w:t>Le soumissionnaire est censé avoir inclus dans ses prix tant unitaires que globaux tous les frais et impositions généralement quelconques grevant les travaux, à l’exception de la taxe sur la valeur ajoutée.</w:t>
      </w:r>
    </w:p>
    <w:p w14:paraId="736AE7F4" w14:textId="77777777" w:rsidR="00C06A66" w:rsidRPr="002270B9" w:rsidRDefault="00C06A66" w:rsidP="00292D78">
      <w:pPr>
        <w:pStyle w:val="Corpsdetexte"/>
        <w:widowControl/>
        <w:suppressAutoHyphens w:val="0"/>
        <w:spacing w:line="276" w:lineRule="auto"/>
        <w:rPr>
          <w:rFonts w:ascii="Georgia" w:eastAsia="Calibri" w:hAnsi="Georgia" w:cs="Times New Roman"/>
          <w:color w:val="585756"/>
          <w:kern w:val="0"/>
          <w:sz w:val="21"/>
          <w:szCs w:val="22"/>
          <w:lang w:val="fr-BE"/>
        </w:rPr>
      </w:pPr>
      <w:r w:rsidRPr="002270B9">
        <w:rPr>
          <w:rFonts w:ascii="Georgia" w:eastAsia="Calibri" w:hAnsi="Georgia" w:cs="Times New Roman"/>
          <w:color w:val="585756"/>
          <w:kern w:val="0"/>
          <w:sz w:val="21"/>
          <w:szCs w:val="22"/>
          <w:lang w:val="fr-BE"/>
        </w:rPr>
        <w:t>Sont inclus dans les prix tant unitaires que globaux des marchés de travaux, tous les frais, mesures et charges quelconques inhérents à l’exécution du marché, notamment :</w:t>
      </w:r>
    </w:p>
    <w:p w14:paraId="6751751A" w14:textId="413F7AA1" w:rsidR="00C06A66" w:rsidRPr="002270B9" w:rsidRDefault="00C06A66" w:rsidP="00292D78">
      <w:pPr>
        <w:pStyle w:val="Corpsdetexte"/>
        <w:widowControl/>
        <w:suppressAutoHyphens w:val="0"/>
        <w:spacing w:line="276" w:lineRule="auto"/>
        <w:rPr>
          <w:rFonts w:ascii="Georgia" w:eastAsia="Calibri" w:hAnsi="Georgia" w:cs="Times New Roman"/>
          <w:color w:val="585756"/>
          <w:kern w:val="0"/>
          <w:sz w:val="21"/>
          <w:szCs w:val="22"/>
          <w:lang w:val="fr-BE"/>
        </w:rPr>
      </w:pPr>
      <w:r w:rsidRPr="002270B9">
        <w:rPr>
          <w:rFonts w:ascii="Georgia" w:eastAsia="Calibri" w:hAnsi="Georgia" w:cs="Times New Roman"/>
          <w:color w:val="585756"/>
          <w:kern w:val="0"/>
          <w:sz w:val="21"/>
          <w:szCs w:val="22"/>
          <w:lang w:val="fr-BE"/>
        </w:rPr>
        <w:t xml:space="preserve">1° le cas échéant, les mesures imposées par la législation en matière de sécurité et de santé des travailleurs lors de l’exécution de leur </w:t>
      </w:r>
      <w:r w:rsidR="00292D78" w:rsidRPr="002270B9">
        <w:rPr>
          <w:rFonts w:ascii="Georgia" w:eastAsia="Calibri" w:hAnsi="Georgia" w:cs="Times New Roman"/>
          <w:color w:val="585756"/>
          <w:kern w:val="0"/>
          <w:sz w:val="21"/>
          <w:szCs w:val="22"/>
          <w:lang w:val="fr-BE"/>
        </w:rPr>
        <w:t>travail ;</w:t>
      </w:r>
    </w:p>
    <w:p w14:paraId="3B0641C9" w14:textId="64288A6D" w:rsidR="00C06A66" w:rsidRPr="002270B9" w:rsidRDefault="00C06A66" w:rsidP="00292D78">
      <w:pPr>
        <w:pStyle w:val="Corpsdetexte"/>
        <w:widowControl/>
        <w:suppressAutoHyphens w:val="0"/>
        <w:spacing w:line="276" w:lineRule="auto"/>
        <w:rPr>
          <w:rFonts w:ascii="Georgia" w:eastAsia="Calibri" w:hAnsi="Georgia" w:cs="Times New Roman"/>
          <w:color w:val="585756"/>
          <w:kern w:val="0"/>
          <w:sz w:val="21"/>
          <w:szCs w:val="22"/>
          <w:lang w:val="fr-BE"/>
        </w:rPr>
      </w:pPr>
      <w:r w:rsidRPr="002270B9">
        <w:rPr>
          <w:rFonts w:ascii="Georgia" w:eastAsia="Calibri" w:hAnsi="Georgia" w:cs="Times New Roman"/>
          <w:color w:val="585756"/>
          <w:kern w:val="0"/>
          <w:sz w:val="21"/>
          <w:szCs w:val="22"/>
          <w:lang w:val="fr-BE"/>
        </w:rPr>
        <w:t xml:space="preserve">2° tous les travaux et fournitures tels que </w:t>
      </w:r>
      <w:proofErr w:type="spellStart"/>
      <w:r w:rsidRPr="002270B9">
        <w:rPr>
          <w:rFonts w:ascii="Georgia" w:eastAsia="Calibri" w:hAnsi="Georgia" w:cs="Times New Roman"/>
          <w:color w:val="585756"/>
          <w:kern w:val="0"/>
          <w:sz w:val="21"/>
          <w:szCs w:val="22"/>
          <w:lang w:val="fr-BE"/>
        </w:rPr>
        <w:t>étançonnages</w:t>
      </w:r>
      <w:proofErr w:type="spellEnd"/>
      <w:r w:rsidRPr="002270B9">
        <w:rPr>
          <w:rFonts w:ascii="Georgia" w:eastAsia="Calibri" w:hAnsi="Georgia" w:cs="Times New Roman"/>
          <w:color w:val="585756"/>
          <w:kern w:val="0"/>
          <w:sz w:val="21"/>
          <w:szCs w:val="22"/>
          <w:lang w:val="fr-BE"/>
        </w:rPr>
        <w:t xml:space="preserve">, blindages et épuisements, nécessaires pour empêcher les éboulements de terre et autres dégradations et pour y remédier le cas </w:t>
      </w:r>
      <w:r w:rsidR="00292D78" w:rsidRPr="002270B9">
        <w:rPr>
          <w:rFonts w:ascii="Georgia" w:eastAsia="Calibri" w:hAnsi="Georgia" w:cs="Times New Roman"/>
          <w:color w:val="585756"/>
          <w:kern w:val="0"/>
          <w:sz w:val="21"/>
          <w:szCs w:val="22"/>
          <w:lang w:val="fr-BE"/>
        </w:rPr>
        <w:t>échéant ;</w:t>
      </w:r>
    </w:p>
    <w:p w14:paraId="7A167F9A" w14:textId="5FC382BD" w:rsidR="00C06A66" w:rsidRPr="002270B9" w:rsidRDefault="00C06A66" w:rsidP="00292D78">
      <w:pPr>
        <w:pStyle w:val="Corpsdetexte"/>
        <w:widowControl/>
        <w:suppressAutoHyphens w:val="0"/>
        <w:spacing w:line="276" w:lineRule="auto"/>
        <w:rPr>
          <w:rFonts w:ascii="Georgia" w:eastAsia="Calibri" w:hAnsi="Georgia" w:cs="Times New Roman"/>
          <w:color w:val="585756"/>
          <w:kern w:val="0"/>
          <w:sz w:val="21"/>
          <w:szCs w:val="22"/>
          <w:lang w:val="fr-BE"/>
        </w:rPr>
      </w:pPr>
      <w:r w:rsidRPr="002270B9">
        <w:rPr>
          <w:rFonts w:ascii="Georgia" w:eastAsia="Calibri" w:hAnsi="Georgia" w:cs="Times New Roman"/>
          <w:color w:val="585756"/>
          <w:kern w:val="0"/>
          <w:sz w:val="21"/>
          <w:szCs w:val="22"/>
          <w:lang w:val="fr-BE"/>
        </w:rPr>
        <w:t xml:space="preserve">3° la parfaite conservation, le déplacement et la remise en place éventuels des câbles et canalisations qui pourraient être rencontrés dans les fouilles, terrassements ou dragages, pour autant que ces prestations ne soient pas légalement à la charge des propriétaires de ces câbles et </w:t>
      </w:r>
      <w:r w:rsidR="00292D78" w:rsidRPr="002270B9">
        <w:rPr>
          <w:rFonts w:ascii="Georgia" w:eastAsia="Calibri" w:hAnsi="Georgia" w:cs="Times New Roman"/>
          <w:color w:val="585756"/>
          <w:kern w:val="0"/>
          <w:sz w:val="21"/>
          <w:szCs w:val="22"/>
          <w:lang w:val="fr-BE"/>
        </w:rPr>
        <w:t>canalisations ;</w:t>
      </w:r>
    </w:p>
    <w:p w14:paraId="4C2A3101" w14:textId="77777777" w:rsidR="00C06A66" w:rsidRPr="002270B9" w:rsidRDefault="00C06A66" w:rsidP="00292D78">
      <w:pPr>
        <w:pStyle w:val="Corpsdetexte"/>
        <w:widowControl/>
        <w:suppressAutoHyphens w:val="0"/>
        <w:spacing w:line="276" w:lineRule="auto"/>
        <w:rPr>
          <w:rFonts w:ascii="Georgia" w:eastAsia="Calibri" w:hAnsi="Georgia" w:cs="Times New Roman"/>
          <w:color w:val="585756"/>
          <w:kern w:val="0"/>
          <w:sz w:val="21"/>
          <w:szCs w:val="22"/>
          <w:lang w:val="fr-BE"/>
        </w:rPr>
      </w:pPr>
      <w:r w:rsidRPr="002270B9">
        <w:rPr>
          <w:rFonts w:ascii="Georgia" w:eastAsia="Calibri" w:hAnsi="Georgia" w:cs="Times New Roman"/>
          <w:color w:val="585756"/>
          <w:kern w:val="0"/>
          <w:sz w:val="21"/>
          <w:szCs w:val="22"/>
          <w:lang w:val="fr-BE"/>
        </w:rPr>
        <w:t>4° l’enlèvement, dans les limites des fouilles, terrassements ou dragages éventuellement nécessaires à l’exécution de l’ouvrage :</w:t>
      </w:r>
    </w:p>
    <w:p w14:paraId="09A6C929" w14:textId="629799CE" w:rsidR="00C06A66" w:rsidRPr="002270B9" w:rsidRDefault="00C06A66" w:rsidP="00292D78">
      <w:pPr>
        <w:pStyle w:val="Corpsdetexte"/>
        <w:widowControl/>
        <w:suppressAutoHyphens w:val="0"/>
        <w:spacing w:line="276" w:lineRule="auto"/>
        <w:rPr>
          <w:rFonts w:ascii="Georgia" w:eastAsia="Calibri" w:hAnsi="Georgia" w:cs="Times New Roman"/>
          <w:color w:val="585756"/>
          <w:kern w:val="0"/>
          <w:sz w:val="21"/>
          <w:szCs w:val="22"/>
          <w:lang w:val="fr-BE"/>
        </w:rPr>
      </w:pPr>
      <w:r w:rsidRPr="002270B9">
        <w:rPr>
          <w:rFonts w:ascii="Georgia" w:eastAsia="Calibri" w:hAnsi="Georgia" w:cs="Times New Roman"/>
          <w:color w:val="585756"/>
          <w:kern w:val="0"/>
          <w:sz w:val="21"/>
          <w:szCs w:val="22"/>
          <w:lang w:val="fr-BE"/>
        </w:rPr>
        <w:t xml:space="preserve">a) de terres, vases et graviers, pierres, moellons, enrochements de toute nature, débris de maçonnerie, gazons, plantations, buissons, souches, racines, taillis, décombres et </w:t>
      </w:r>
      <w:r w:rsidR="00292D78" w:rsidRPr="002270B9">
        <w:rPr>
          <w:rFonts w:ascii="Georgia" w:eastAsia="Calibri" w:hAnsi="Georgia" w:cs="Times New Roman"/>
          <w:color w:val="585756"/>
          <w:kern w:val="0"/>
          <w:sz w:val="21"/>
          <w:szCs w:val="22"/>
          <w:lang w:val="fr-BE"/>
        </w:rPr>
        <w:t>déchets ;</w:t>
      </w:r>
    </w:p>
    <w:p w14:paraId="5E7FDC8B" w14:textId="49D8395C" w:rsidR="00C06A66" w:rsidRPr="002270B9" w:rsidRDefault="00C06A66" w:rsidP="00292D78">
      <w:pPr>
        <w:pStyle w:val="Corpsdetexte"/>
        <w:widowControl/>
        <w:suppressAutoHyphens w:val="0"/>
        <w:spacing w:line="276" w:lineRule="auto"/>
        <w:rPr>
          <w:rFonts w:ascii="Georgia" w:eastAsia="Calibri" w:hAnsi="Georgia" w:cs="Times New Roman"/>
          <w:color w:val="585756"/>
          <w:kern w:val="0"/>
          <w:sz w:val="21"/>
          <w:szCs w:val="22"/>
          <w:lang w:val="fr-BE"/>
        </w:rPr>
      </w:pPr>
      <w:r w:rsidRPr="002270B9">
        <w:rPr>
          <w:rFonts w:ascii="Georgia" w:eastAsia="Calibri" w:hAnsi="Georgia" w:cs="Times New Roman"/>
          <w:color w:val="585756"/>
          <w:kern w:val="0"/>
          <w:sz w:val="21"/>
          <w:szCs w:val="22"/>
          <w:lang w:val="fr-BE"/>
        </w:rPr>
        <w:t xml:space="preserve">b) de tout élément rocheux quel que soit son volume lorsque les documents du marché mentionnent que les terrassements, fouilles et dragages sont exécutés en terrain réputé rocheux, et à défaut de cette mention, de tout élément rocheux, de tout massif de maçonnerie ou de béton dont le volume d’un seul tenant n’excède pas un demi-mètre </w:t>
      </w:r>
      <w:r w:rsidR="00292D78" w:rsidRPr="002270B9">
        <w:rPr>
          <w:rFonts w:ascii="Georgia" w:eastAsia="Calibri" w:hAnsi="Georgia" w:cs="Times New Roman"/>
          <w:color w:val="585756"/>
          <w:kern w:val="0"/>
          <w:sz w:val="21"/>
          <w:szCs w:val="22"/>
          <w:lang w:val="fr-BE"/>
        </w:rPr>
        <w:t>cube ;</w:t>
      </w:r>
    </w:p>
    <w:p w14:paraId="6A3CB89B" w14:textId="3605475C" w:rsidR="00C06A66" w:rsidRPr="002270B9" w:rsidRDefault="00C06A66" w:rsidP="00292D78">
      <w:pPr>
        <w:pStyle w:val="Corpsdetexte"/>
        <w:widowControl/>
        <w:suppressAutoHyphens w:val="0"/>
        <w:spacing w:line="276" w:lineRule="auto"/>
        <w:rPr>
          <w:rFonts w:ascii="Georgia" w:eastAsia="Calibri" w:hAnsi="Georgia" w:cs="Times New Roman"/>
          <w:color w:val="585756"/>
          <w:kern w:val="0"/>
          <w:sz w:val="21"/>
          <w:szCs w:val="22"/>
          <w:lang w:val="fr-BE"/>
        </w:rPr>
      </w:pPr>
      <w:r w:rsidRPr="002270B9">
        <w:rPr>
          <w:rFonts w:ascii="Georgia" w:eastAsia="Calibri" w:hAnsi="Georgia" w:cs="Times New Roman"/>
          <w:color w:val="585756"/>
          <w:kern w:val="0"/>
          <w:sz w:val="21"/>
          <w:szCs w:val="22"/>
          <w:lang w:val="fr-BE"/>
        </w:rPr>
        <w:t xml:space="preserve">5° le transport et l’évacuation des produits de déblai, soit en dehors du domaine du pouvoir adjudicateur, soit aux lieux de remploi dans l’étendue des chantiers, soit aux lieux de dépôt prévus, suivant les prescriptions des documents du </w:t>
      </w:r>
      <w:r w:rsidR="00292D78" w:rsidRPr="002270B9">
        <w:rPr>
          <w:rFonts w:ascii="Georgia" w:eastAsia="Calibri" w:hAnsi="Georgia" w:cs="Times New Roman"/>
          <w:color w:val="585756"/>
          <w:kern w:val="0"/>
          <w:sz w:val="21"/>
          <w:szCs w:val="22"/>
          <w:lang w:val="fr-BE"/>
        </w:rPr>
        <w:t>marché ;</w:t>
      </w:r>
    </w:p>
    <w:p w14:paraId="3682F2AB" w14:textId="77777777" w:rsidR="00C06A66" w:rsidRPr="002270B9" w:rsidRDefault="00C06A66" w:rsidP="00292D78">
      <w:pPr>
        <w:pStyle w:val="Corpsdetexte"/>
        <w:widowControl/>
        <w:suppressAutoHyphens w:val="0"/>
        <w:spacing w:line="276" w:lineRule="auto"/>
        <w:rPr>
          <w:rFonts w:ascii="Georgia" w:eastAsia="Calibri" w:hAnsi="Georgia" w:cs="Times New Roman"/>
          <w:color w:val="585756"/>
          <w:kern w:val="0"/>
          <w:sz w:val="21"/>
          <w:szCs w:val="22"/>
          <w:lang w:val="fr-BE"/>
        </w:rPr>
      </w:pPr>
      <w:r w:rsidRPr="002270B9">
        <w:rPr>
          <w:rFonts w:ascii="Georgia" w:eastAsia="Calibri" w:hAnsi="Georgia" w:cs="Times New Roman"/>
          <w:color w:val="585756"/>
          <w:kern w:val="0"/>
          <w:sz w:val="21"/>
          <w:szCs w:val="22"/>
          <w:lang w:val="fr-BE"/>
        </w:rPr>
        <w:t>6° tous frais généraux, frais accessoires et frais d’entretien pendant l’exécution et le délai de garantie.</w:t>
      </w:r>
    </w:p>
    <w:p w14:paraId="2A464565" w14:textId="36233CDC" w:rsidR="00C06A66" w:rsidRPr="00292D78" w:rsidRDefault="00C06A66" w:rsidP="00292D78">
      <w:pPr>
        <w:pStyle w:val="Corpsdetexte"/>
        <w:widowControl/>
        <w:suppressAutoHyphens w:val="0"/>
        <w:spacing w:line="276" w:lineRule="auto"/>
        <w:rPr>
          <w:rFonts w:ascii="Georgia" w:eastAsia="Calibri" w:hAnsi="Georgia" w:cs="Times New Roman"/>
          <w:color w:val="585756"/>
          <w:kern w:val="0"/>
          <w:sz w:val="21"/>
          <w:szCs w:val="22"/>
          <w:lang w:val="fr-BE"/>
        </w:rPr>
      </w:pPr>
      <w:r w:rsidRPr="002270B9">
        <w:rPr>
          <w:rFonts w:ascii="Georgia" w:eastAsia="Calibri" w:hAnsi="Georgia" w:cs="Times New Roman"/>
          <w:color w:val="585756"/>
          <w:kern w:val="0"/>
          <w:sz w:val="21"/>
          <w:szCs w:val="22"/>
          <w:lang w:val="fr-BE"/>
        </w:rPr>
        <w:t>7° les droits de douane et d’accise ;</w:t>
      </w:r>
    </w:p>
    <w:p w14:paraId="64E10AD5" w14:textId="77777777" w:rsidR="00C06A66" w:rsidRPr="0023133B" w:rsidRDefault="00C06A66" w:rsidP="00C06A66">
      <w:pPr>
        <w:pStyle w:val="Titre3"/>
        <w:rPr>
          <w:lang w:val="fr-BE"/>
        </w:rPr>
      </w:pPr>
      <w:bookmarkStart w:id="65" w:name="_Toc1579363544"/>
      <w:r w:rsidRPr="17079118">
        <w:rPr>
          <w:lang w:val="fr-BE"/>
        </w:rPr>
        <w:t>Droit d’introduction et ouverture des offres</w:t>
      </w:r>
      <w:bookmarkEnd w:id="65"/>
    </w:p>
    <w:p w14:paraId="286970BC" w14:textId="77777777" w:rsidR="00C06A66" w:rsidRPr="002270B9" w:rsidRDefault="00C06A66" w:rsidP="00C06A66">
      <w:pPr>
        <w:pStyle w:val="Titre4"/>
        <w:rPr>
          <w:bCs/>
        </w:rPr>
      </w:pPr>
      <w:r w:rsidRPr="002270B9">
        <w:rPr>
          <w:bCs/>
        </w:rPr>
        <w:t>Droit et mode d’introduction des offres</w:t>
      </w:r>
    </w:p>
    <w:p w14:paraId="7016B097" w14:textId="1E43E6B0" w:rsidR="00C06A66" w:rsidRPr="002270B9" w:rsidRDefault="00C06A66" w:rsidP="00C06A66">
      <w:pPr>
        <w:pStyle w:val="Corpsdetexte"/>
        <w:widowControl/>
        <w:suppressAutoHyphens w:val="0"/>
        <w:spacing w:line="276" w:lineRule="auto"/>
        <w:jc w:val="left"/>
        <w:rPr>
          <w:rFonts w:ascii="Georgia" w:eastAsia="Calibri" w:hAnsi="Georgia" w:cs="Times New Roman"/>
          <w:color w:val="585756"/>
          <w:kern w:val="0"/>
          <w:sz w:val="21"/>
          <w:szCs w:val="22"/>
          <w:lang w:val="fr-BE"/>
        </w:rPr>
      </w:pPr>
      <w:r w:rsidRPr="002270B9">
        <w:rPr>
          <w:rFonts w:ascii="Georgia" w:eastAsia="Calibri" w:hAnsi="Georgia" w:cs="Times New Roman"/>
          <w:color w:val="585756"/>
          <w:kern w:val="0"/>
          <w:sz w:val="21"/>
          <w:szCs w:val="22"/>
          <w:lang w:val="fr-BE"/>
        </w:rPr>
        <w:t xml:space="preserve">Sans préjudice des variantes éventuelles, le soumissionnaire ne peut remettre qu’une seule offre. </w:t>
      </w:r>
    </w:p>
    <w:p w14:paraId="318177F5" w14:textId="77777777" w:rsidR="00C06A66" w:rsidRPr="002270B9" w:rsidRDefault="00C06A66" w:rsidP="00C06A66">
      <w:pPr>
        <w:pStyle w:val="Corpsdetexte"/>
        <w:widowControl/>
        <w:suppressAutoHyphens w:val="0"/>
        <w:spacing w:line="276" w:lineRule="auto"/>
        <w:jc w:val="left"/>
        <w:rPr>
          <w:rFonts w:ascii="Georgia" w:eastAsia="Calibri" w:hAnsi="Georgia" w:cs="Times New Roman"/>
          <w:color w:val="585756"/>
          <w:kern w:val="0"/>
          <w:sz w:val="21"/>
          <w:szCs w:val="22"/>
          <w:lang w:val="fr-BE"/>
        </w:rPr>
      </w:pPr>
      <w:r w:rsidRPr="002270B9">
        <w:rPr>
          <w:rFonts w:ascii="Georgia" w:eastAsia="Calibri" w:hAnsi="Georgia" w:cs="Times New Roman"/>
          <w:color w:val="585756"/>
          <w:kern w:val="0"/>
          <w:sz w:val="21"/>
          <w:szCs w:val="22"/>
          <w:lang w:val="fr-BE"/>
        </w:rPr>
        <w:t>Le soumissionnaire introduit son offre de la manière suivante :</w:t>
      </w:r>
    </w:p>
    <w:p w14:paraId="194CE3CB" w14:textId="35B0766F" w:rsidR="00292D78" w:rsidRPr="00292D78" w:rsidRDefault="00292D78" w:rsidP="00292D78">
      <w:pPr>
        <w:pStyle w:val="Corpsdetexte"/>
        <w:rPr>
          <w:rFonts w:ascii="Georgia" w:eastAsia="Calibri" w:hAnsi="Georgia" w:cs="Times New Roman"/>
          <w:color w:val="585756"/>
          <w:kern w:val="0"/>
          <w:sz w:val="21"/>
          <w:szCs w:val="22"/>
          <w:lang w:val="fr-BE"/>
        </w:rPr>
      </w:pPr>
      <w:r w:rsidRPr="00292D78">
        <w:rPr>
          <w:rFonts w:ascii="Georgia" w:eastAsia="Calibri" w:hAnsi="Georgia" w:cs="Times New Roman"/>
          <w:color w:val="585756"/>
          <w:kern w:val="0"/>
          <w:sz w:val="21"/>
          <w:szCs w:val="22"/>
          <w:lang w:val="fr-BE"/>
        </w:rPr>
        <w:t xml:space="preserve">Envoyé exclusivement par </w:t>
      </w:r>
      <w:proofErr w:type="gramStart"/>
      <w:r w:rsidRPr="00292D78">
        <w:rPr>
          <w:rFonts w:ascii="Georgia" w:eastAsia="Calibri" w:hAnsi="Georgia" w:cs="Times New Roman"/>
          <w:color w:val="585756"/>
          <w:kern w:val="0"/>
          <w:sz w:val="21"/>
          <w:szCs w:val="22"/>
          <w:lang w:val="fr-BE"/>
        </w:rPr>
        <w:t>E-mail</w:t>
      </w:r>
      <w:proofErr w:type="gramEnd"/>
      <w:r w:rsidRPr="00292D78">
        <w:rPr>
          <w:rFonts w:ascii="Georgia" w:eastAsia="Calibri" w:hAnsi="Georgia" w:cs="Times New Roman"/>
          <w:color w:val="585756"/>
          <w:kern w:val="0"/>
          <w:sz w:val="21"/>
          <w:szCs w:val="22"/>
          <w:lang w:val="fr-BE"/>
        </w:rPr>
        <w:t xml:space="preserve"> à l’adresse : </w:t>
      </w:r>
      <w:hyperlink r:id="rId29" w:history="1">
        <w:r w:rsidRPr="00DE2647">
          <w:rPr>
            <w:rStyle w:val="Lienhypertexte"/>
            <w:rFonts w:ascii="Georgia" w:eastAsia="Calibri" w:hAnsi="Georgia" w:cs="Times New Roman"/>
            <w:kern w:val="0"/>
            <w:sz w:val="21"/>
            <w:szCs w:val="22"/>
            <w:lang w:val="fr-BE"/>
          </w:rPr>
          <w:t>procurement.cod@enabel.be</w:t>
        </w:r>
      </w:hyperlink>
      <w:r>
        <w:rPr>
          <w:rFonts w:ascii="Georgia" w:eastAsia="Calibri" w:hAnsi="Georgia" w:cs="Times New Roman"/>
          <w:color w:val="585756"/>
          <w:kern w:val="0"/>
          <w:sz w:val="21"/>
          <w:szCs w:val="22"/>
          <w:lang w:val="fr-BE"/>
        </w:rPr>
        <w:t xml:space="preserve"> </w:t>
      </w:r>
      <w:r w:rsidRPr="00292D78">
        <w:rPr>
          <w:rFonts w:ascii="Georgia" w:eastAsia="Calibri" w:hAnsi="Georgia" w:cs="Times New Roman"/>
          <w:color w:val="585756"/>
          <w:kern w:val="0"/>
          <w:sz w:val="21"/>
          <w:szCs w:val="22"/>
          <w:highlight w:val="yellow"/>
          <w:lang w:val="fr-BE"/>
        </w:rPr>
        <w:t>sous format PDF</w:t>
      </w:r>
      <w:r w:rsidRPr="00292D78">
        <w:rPr>
          <w:rFonts w:ascii="Georgia" w:eastAsia="Calibri" w:hAnsi="Georgia" w:cs="Times New Roman"/>
          <w:color w:val="585756"/>
          <w:kern w:val="0"/>
          <w:sz w:val="21"/>
          <w:szCs w:val="22"/>
          <w:lang w:val="fr-BE"/>
        </w:rPr>
        <w:t xml:space="preserve">, au plus tard </w:t>
      </w:r>
      <w:r w:rsidRPr="00292D78">
        <w:rPr>
          <w:rFonts w:ascii="Georgia" w:eastAsia="Calibri" w:hAnsi="Georgia" w:cs="Times New Roman"/>
          <w:color w:val="585756"/>
          <w:kern w:val="0"/>
          <w:sz w:val="21"/>
          <w:szCs w:val="22"/>
          <w:highlight w:val="yellow"/>
          <w:lang w:val="fr-BE"/>
        </w:rPr>
        <w:t xml:space="preserve">le </w:t>
      </w:r>
      <w:r w:rsidR="00A638C8">
        <w:rPr>
          <w:rFonts w:ascii="Georgia" w:eastAsia="Calibri" w:hAnsi="Georgia" w:cs="Times New Roman"/>
          <w:color w:val="585756"/>
          <w:kern w:val="0"/>
          <w:sz w:val="21"/>
          <w:szCs w:val="22"/>
          <w:highlight w:val="yellow"/>
          <w:lang w:val="fr-BE"/>
        </w:rPr>
        <w:t>24</w:t>
      </w:r>
      <w:r w:rsidRPr="00292D78">
        <w:rPr>
          <w:rFonts w:ascii="Georgia" w:eastAsia="Calibri" w:hAnsi="Georgia" w:cs="Times New Roman"/>
          <w:color w:val="585756"/>
          <w:kern w:val="0"/>
          <w:sz w:val="21"/>
          <w:szCs w:val="22"/>
          <w:highlight w:val="yellow"/>
          <w:lang w:val="fr-BE"/>
        </w:rPr>
        <w:t>/</w:t>
      </w:r>
      <w:r w:rsidR="00A638C8">
        <w:rPr>
          <w:rFonts w:ascii="Georgia" w:eastAsia="Calibri" w:hAnsi="Georgia" w:cs="Times New Roman"/>
          <w:color w:val="585756"/>
          <w:kern w:val="0"/>
          <w:sz w:val="21"/>
          <w:szCs w:val="22"/>
          <w:highlight w:val="yellow"/>
          <w:lang w:val="fr-BE"/>
        </w:rPr>
        <w:t>04</w:t>
      </w:r>
      <w:r w:rsidRPr="00292D78">
        <w:rPr>
          <w:rFonts w:ascii="Georgia" w:eastAsia="Calibri" w:hAnsi="Georgia" w:cs="Times New Roman"/>
          <w:color w:val="585756"/>
          <w:kern w:val="0"/>
          <w:sz w:val="21"/>
          <w:szCs w:val="22"/>
          <w:highlight w:val="yellow"/>
          <w:lang w:val="fr-BE"/>
        </w:rPr>
        <w:t>/2026 à 15h00</w:t>
      </w:r>
      <w:r w:rsidRPr="00292D78">
        <w:rPr>
          <w:rFonts w:ascii="Georgia" w:eastAsia="Calibri" w:hAnsi="Georgia" w:cs="Times New Roman"/>
          <w:color w:val="585756"/>
          <w:kern w:val="0"/>
          <w:sz w:val="21"/>
          <w:szCs w:val="22"/>
          <w:lang w:val="fr-BE"/>
        </w:rPr>
        <w:t xml:space="preserve"> heure de Kinshasa-RD Congo GMT+1. Les offres tardives ne seront pas acceptées. L’objet du mail doit porter le numéro de référence du marché. Le soumissionnaire en envoyant son offre par mail doit indiquer la référence et le titre du marché. Le soumissionnaire joindra aussi à son offre la version complète du bordereau de prix en soft (version Excel).</w:t>
      </w:r>
    </w:p>
    <w:p w14:paraId="4840F010" w14:textId="05C9EDEB" w:rsidR="00C06A66" w:rsidRPr="00292D78" w:rsidRDefault="00292D78" w:rsidP="00292D78">
      <w:pPr>
        <w:pStyle w:val="Corpsdetexte"/>
        <w:widowControl/>
        <w:suppressAutoHyphens w:val="0"/>
        <w:spacing w:line="276" w:lineRule="auto"/>
        <w:jc w:val="left"/>
        <w:rPr>
          <w:rFonts w:ascii="Georgia" w:eastAsia="Calibri" w:hAnsi="Georgia" w:cs="Times New Roman"/>
          <w:color w:val="585756"/>
          <w:kern w:val="0"/>
          <w:sz w:val="21"/>
          <w:szCs w:val="22"/>
          <w:lang w:val="fr-BE"/>
        </w:rPr>
      </w:pPr>
      <w:r w:rsidRPr="00292D78">
        <w:rPr>
          <w:rFonts w:ascii="Georgia" w:eastAsia="Calibri" w:hAnsi="Georgia" w:cs="Times New Roman"/>
          <w:color w:val="585756"/>
          <w:kern w:val="0"/>
          <w:sz w:val="21"/>
          <w:szCs w:val="22"/>
          <w:lang w:val="fr-BE"/>
        </w:rPr>
        <w:t>Attention : le recours à des sites tels que WeTransfer n’est pas autorisé pour des questions de maintien de la confidentialité et intégrité de l’offre.</w:t>
      </w:r>
    </w:p>
    <w:p w14:paraId="7E46744B" w14:textId="77777777" w:rsidR="00C06A66" w:rsidRPr="002270B9" w:rsidRDefault="00C06A66" w:rsidP="00080D61">
      <w:pPr>
        <w:pStyle w:val="Corpsdetexte"/>
        <w:widowControl/>
        <w:suppressAutoHyphens w:val="0"/>
        <w:spacing w:line="276" w:lineRule="auto"/>
        <w:rPr>
          <w:rFonts w:ascii="Georgia" w:eastAsia="Calibri" w:hAnsi="Georgia" w:cs="Times New Roman"/>
          <w:color w:val="585756"/>
          <w:kern w:val="0"/>
          <w:sz w:val="21"/>
          <w:szCs w:val="22"/>
          <w:lang w:val="fr-BE"/>
        </w:rPr>
      </w:pPr>
      <w:r w:rsidRPr="002270B9">
        <w:rPr>
          <w:rFonts w:ascii="Georgia" w:eastAsia="Calibri" w:hAnsi="Georgia" w:cs="Times New Roman"/>
          <w:color w:val="585756"/>
          <w:kern w:val="0"/>
          <w:sz w:val="21"/>
          <w:szCs w:val="22"/>
          <w:lang w:val="fr-BE"/>
        </w:rPr>
        <w:t>Toute demande de participation ou offre doit parvenir avant la date et l'heure ultime de dépôt. Les demandes de participation ou les offres parvenues tardivement ne sont pas acceptées. (Article 83 de l’AR Passation)</w:t>
      </w:r>
      <w:bookmarkStart w:id="66" w:name="Art.84"/>
      <w:r w:rsidRPr="002270B9">
        <w:rPr>
          <w:rFonts w:ascii="Georgia" w:eastAsia="Calibri" w:hAnsi="Georgia" w:cs="Times New Roman"/>
          <w:color w:val="585756"/>
          <w:kern w:val="0"/>
          <w:sz w:val="21"/>
          <w:szCs w:val="22"/>
          <w:lang w:val="fr-BE"/>
        </w:rPr>
        <w:t xml:space="preserve"> </w:t>
      </w:r>
    </w:p>
    <w:bookmarkEnd w:id="66"/>
    <w:p w14:paraId="6FE86352" w14:textId="77777777" w:rsidR="00C06A66" w:rsidRDefault="00C06A66" w:rsidP="00C06A66">
      <w:pPr>
        <w:pStyle w:val="BTCtextCTB"/>
        <w:rPr>
          <w:rFonts w:ascii="Arial" w:eastAsia="DejaVu Sans" w:hAnsi="Arial" w:cs="Arial"/>
          <w:kern w:val="18"/>
          <w:sz w:val="20"/>
          <w:szCs w:val="24"/>
          <w:highlight w:val="red"/>
          <w:lang w:val="fr-FR"/>
        </w:rPr>
      </w:pPr>
    </w:p>
    <w:p w14:paraId="41372737" w14:textId="77777777" w:rsidR="00C06A66" w:rsidRPr="002270B9" w:rsidRDefault="00C06A66" w:rsidP="00C06A66">
      <w:pPr>
        <w:pStyle w:val="Titre4"/>
        <w:rPr>
          <w:bCs/>
        </w:rPr>
      </w:pPr>
      <w:r w:rsidRPr="002270B9">
        <w:rPr>
          <w:bCs/>
        </w:rPr>
        <w:lastRenderedPageBreak/>
        <w:t>Modification ou retrait d’une offre déjà introduite</w:t>
      </w:r>
    </w:p>
    <w:p w14:paraId="7BE84E81" w14:textId="77777777" w:rsidR="00C06A66" w:rsidRPr="002270B9" w:rsidRDefault="00C06A66" w:rsidP="00C06A66">
      <w:pPr>
        <w:pStyle w:val="BTCtextCTB"/>
        <w:rPr>
          <w:rFonts w:ascii="Georgia" w:eastAsia="Calibri" w:hAnsi="Georgia"/>
          <w:color w:val="585756"/>
          <w:sz w:val="21"/>
          <w:szCs w:val="22"/>
        </w:rPr>
      </w:pPr>
      <w:r w:rsidRPr="002270B9">
        <w:rPr>
          <w:rFonts w:ascii="Georgia" w:eastAsia="Calibri" w:hAnsi="Georgia"/>
          <w:color w:val="585756"/>
          <w:sz w:val="21"/>
          <w:szCs w:val="22"/>
        </w:rPr>
        <w:t xml:space="preserve">Lorsqu’un soumissionnaire souhaite modifier ou retirer une offre déjà envoyée ou introduite, ceci doit se dérouler conformément aux dispositions des articles 43 et 85 de l’arrêté royal du 18 avril 2017. </w:t>
      </w:r>
    </w:p>
    <w:p w14:paraId="1A18AFCA" w14:textId="77777777" w:rsidR="00C06A66" w:rsidRPr="002270B9" w:rsidRDefault="00C06A66" w:rsidP="00C06A66">
      <w:pPr>
        <w:pStyle w:val="BTCtextCTB"/>
        <w:rPr>
          <w:rFonts w:ascii="Georgia" w:eastAsia="Calibri" w:hAnsi="Georgia"/>
          <w:color w:val="585756"/>
          <w:sz w:val="21"/>
          <w:szCs w:val="22"/>
        </w:rPr>
      </w:pPr>
      <w:r w:rsidRPr="002270B9">
        <w:rPr>
          <w:rFonts w:ascii="Georgia" w:eastAsia="Calibri" w:hAnsi="Georgia"/>
          <w:color w:val="585756"/>
          <w:sz w:val="21"/>
          <w:szCs w:val="22"/>
        </w:rPr>
        <w:t>Afin de modifier ou de retirer une offre déjà envoyée ou introduite, une déclaration écrite est exigée, correctement signée par le soumissionnaire ou par son mandataire. L’objet et la portée des modifications doivent être mentionnés de façon précise. Le retrait doit être inconditionnel.</w:t>
      </w:r>
    </w:p>
    <w:p w14:paraId="401C94DA" w14:textId="77777777" w:rsidR="00C06A66" w:rsidRPr="002270B9" w:rsidRDefault="00C06A66" w:rsidP="00C06A66">
      <w:pPr>
        <w:pStyle w:val="BTCtextCTB"/>
        <w:rPr>
          <w:rFonts w:ascii="Georgia" w:eastAsia="Calibri" w:hAnsi="Georgia"/>
          <w:color w:val="585756"/>
          <w:sz w:val="21"/>
          <w:szCs w:val="22"/>
        </w:rPr>
      </w:pPr>
      <w:r w:rsidRPr="002270B9">
        <w:rPr>
          <w:rFonts w:ascii="Georgia" w:eastAsia="Calibri" w:hAnsi="Georgia"/>
          <w:color w:val="585756"/>
          <w:sz w:val="21"/>
          <w:szCs w:val="22"/>
        </w:rPr>
        <w:t>Le retrait peut également être communiqué par téléfax, ou via un moyen électronique, pour autant qu’il soit confirmé par lettre recommandée déposée à la poste ou contre accusé de réception au plus tard le jour avant la date limite de réception des offres.</w:t>
      </w:r>
    </w:p>
    <w:p w14:paraId="23873914" w14:textId="77777777" w:rsidR="00C06A66" w:rsidRPr="002270B9" w:rsidRDefault="00C06A66" w:rsidP="00C06A66">
      <w:pPr>
        <w:pStyle w:val="BTCtextCTB"/>
        <w:rPr>
          <w:rFonts w:ascii="Georgia" w:eastAsia="Calibri" w:hAnsi="Georgia"/>
          <w:color w:val="585756"/>
          <w:sz w:val="21"/>
          <w:szCs w:val="22"/>
        </w:rPr>
      </w:pPr>
      <w:r w:rsidRPr="002270B9">
        <w:rPr>
          <w:rFonts w:ascii="Georgia" w:eastAsia="Calibri" w:hAnsi="Georgia"/>
          <w:color w:val="585756"/>
          <w:sz w:val="21"/>
          <w:szCs w:val="22"/>
        </w:rPr>
        <w:t>Lorsque l’offre est introduite via e-</w:t>
      </w:r>
      <w:proofErr w:type="spellStart"/>
      <w:r w:rsidRPr="002270B9">
        <w:rPr>
          <w:rFonts w:ascii="Georgia" w:eastAsia="Calibri" w:hAnsi="Georgia"/>
          <w:color w:val="585756"/>
          <w:sz w:val="21"/>
          <w:szCs w:val="22"/>
        </w:rPr>
        <w:t>tendering</w:t>
      </w:r>
      <w:proofErr w:type="spellEnd"/>
      <w:r w:rsidRPr="002270B9">
        <w:rPr>
          <w:rFonts w:ascii="Georgia" w:eastAsia="Calibri" w:hAnsi="Georgia"/>
          <w:color w:val="585756"/>
          <w:sz w:val="21"/>
          <w:szCs w:val="22"/>
        </w:rPr>
        <w:t>, la modification ou le retrait de l’offre se fait conformément à l’article 43, §2 de l’A.R. du 18 avril 2017.</w:t>
      </w:r>
    </w:p>
    <w:p w14:paraId="15A56B7E" w14:textId="77777777" w:rsidR="00C06A66" w:rsidRPr="002270B9" w:rsidRDefault="00C06A66" w:rsidP="00C06A66">
      <w:pPr>
        <w:pStyle w:val="BTCtextCTB"/>
        <w:rPr>
          <w:rFonts w:ascii="Georgia" w:eastAsia="Calibri" w:hAnsi="Georgia"/>
          <w:color w:val="585756"/>
          <w:sz w:val="21"/>
          <w:szCs w:val="22"/>
        </w:rPr>
      </w:pPr>
      <w:r w:rsidRPr="002270B9">
        <w:rPr>
          <w:rFonts w:ascii="Georgia" w:eastAsia="Calibri" w:hAnsi="Georgia"/>
          <w:color w:val="585756"/>
          <w:sz w:val="21"/>
          <w:szCs w:val="22"/>
        </w:rPr>
        <w:t>Ainsi, les modifications à une offre qui interviennent après la signature du rapport de dépôt, ainsi que son retrait donnent lieu à l'envoi d'un nouveau rapport de dépôt qui doit être signé conformément au paragraphe 1er.</w:t>
      </w:r>
    </w:p>
    <w:p w14:paraId="06196F3C" w14:textId="77777777" w:rsidR="00C06A66" w:rsidRPr="002270B9" w:rsidRDefault="00C06A66" w:rsidP="00C06A66">
      <w:pPr>
        <w:pStyle w:val="BTCtextCTB"/>
        <w:rPr>
          <w:rFonts w:ascii="Georgia" w:eastAsia="Calibri" w:hAnsi="Georgia"/>
          <w:color w:val="585756"/>
          <w:sz w:val="21"/>
          <w:szCs w:val="22"/>
        </w:rPr>
      </w:pPr>
      <w:r w:rsidRPr="002270B9">
        <w:rPr>
          <w:rFonts w:ascii="Georgia" w:eastAsia="Calibri" w:hAnsi="Georgia"/>
          <w:color w:val="585756"/>
          <w:sz w:val="21"/>
          <w:szCs w:val="22"/>
        </w:rPr>
        <w:br/>
        <w:t>L'objet et la portée des modifications doivent être indiqués avec précision.</w:t>
      </w:r>
    </w:p>
    <w:p w14:paraId="18CCF597" w14:textId="77777777" w:rsidR="00C06A66" w:rsidRPr="002270B9" w:rsidRDefault="00C06A66" w:rsidP="00C06A66">
      <w:pPr>
        <w:pStyle w:val="BTCtextCTB"/>
        <w:rPr>
          <w:rFonts w:ascii="Georgia" w:eastAsia="Calibri" w:hAnsi="Georgia"/>
          <w:color w:val="585756"/>
          <w:sz w:val="21"/>
          <w:szCs w:val="22"/>
        </w:rPr>
      </w:pPr>
      <w:r w:rsidRPr="002270B9">
        <w:rPr>
          <w:rFonts w:ascii="Georgia" w:eastAsia="Calibri" w:hAnsi="Georgia"/>
          <w:color w:val="585756"/>
          <w:sz w:val="21"/>
          <w:szCs w:val="22"/>
        </w:rPr>
        <w:t>Le retrait doit être pur et simple.</w:t>
      </w:r>
    </w:p>
    <w:p w14:paraId="09F65C74" w14:textId="77777777" w:rsidR="00C06A66" w:rsidRPr="002270B9" w:rsidRDefault="00C06A66" w:rsidP="00C06A66">
      <w:pPr>
        <w:pStyle w:val="BTCtextCTB"/>
        <w:rPr>
          <w:rFonts w:ascii="Georgia" w:eastAsia="Calibri" w:hAnsi="Georgia"/>
          <w:color w:val="585756"/>
          <w:sz w:val="21"/>
          <w:szCs w:val="22"/>
        </w:rPr>
      </w:pPr>
      <w:r w:rsidRPr="002270B9">
        <w:rPr>
          <w:rFonts w:ascii="Georgia" w:eastAsia="Calibri" w:hAnsi="Georgia"/>
          <w:color w:val="585756"/>
          <w:sz w:val="21"/>
          <w:szCs w:val="22"/>
        </w:rPr>
        <w:t>Lorsque le rapport de dépôt dressé à la suite des modifications ou du retrait visés à l'alinéa 1er, n'est pas revêtu de la signature visée au paragraphe 1er, la modification ou le retrait est d'office entaché de nullité. Cette nullité ne porte que sur les modifications ou le retrait et non sur l'offre elle-même.</w:t>
      </w:r>
    </w:p>
    <w:p w14:paraId="4B458344" w14:textId="77777777" w:rsidR="00C06A66" w:rsidRPr="00507BFC" w:rsidRDefault="00C06A66" w:rsidP="00C06A66">
      <w:pPr>
        <w:pStyle w:val="BTCtextCTB"/>
        <w:rPr>
          <w:rFonts w:ascii="Arial" w:eastAsia="DejaVu Sans" w:hAnsi="Arial" w:cs="Tahoma"/>
          <w:kern w:val="18"/>
          <w:sz w:val="20"/>
          <w:szCs w:val="24"/>
          <w:lang w:val="fr-FR"/>
        </w:rPr>
      </w:pPr>
    </w:p>
    <w:p w14:paraId="44C9993A" w14:textId="77777777" w:rsidR="00C06A66" w:rsidRPr="002270B9" w:rsidRDefault="00C06A66" w:rsidP="00C06A66">
      <w:pPr>
        <w:pStyle w:val="Titre4"/>
        <w:rPr>
          <w:bCs/>
        </w:rPr>
      </w:pPr>
      <w:r w:rsidRPr="002270B9">
        <w:rPr>
          <w:bCs/>
        </w:rPr>
        <w:t>Ouverture des offres</w:t>
      </w:r>
    </w:p>
    <w:p w14:paraId="05081187" w14:textId="4EEFC284" w:rsidR="00C06A66" w:rsidRPr="002270B9" w:rsidRDefault="00C06A66" w:rsidP="00C06A66">
      <w:pPr>
        <w:pStyle w:val="BTCtextCTB"/>
        <w:rPr>
          <w:rFonts w:ascii="Georgia" w:eastAsia="Calibri" w:hAnsi="Georgia"/>
          <w:color w:val="585756"/>
          <w:sz w:val="21"/>
          <w:szCs w:val="22"/>
        </w:rPr>
      </w:pPr>
      <w:r w:rsidRPr="002270B9">
        <w:rPr>
          <w:rFonts w:ascii="Georgia" w:eastAsia="Calibri" w:hAnsi="Georgia"/>
          <w:color w:val="585756"/>
          <w:sz w:val="21"/>
          <w:szCs w:val="22"/>
        </w:rPr>
        <w:t xml:space="preserve">Les offres doivent être en possession du pouvoir adjudicateur avant le </w:t>
      </w:r>
      <w:r w:rsidR="00A638C8">
        <w:rPr>
          <w:rFonts w:ascii="Georgia" w:eastAsia="Calibri" w:hAnsi="Georgia"/>
          <w:color w:val="585756"/>
          <w:sz w:val="21"/>
          <w:szCs w:val="22"/>
        </w:rPr>
        <w:t>24</w:t>
      </w:r>
      <w:r w:rsidR="00292D78">
        <w:rPr>
          <w:rFonts w:ascii="Georgia" w:eastAsia="Calibri" w:hAnsi="Georgia"/>
          <w:color w:val="585756"/>
          <w:sz w:val="21"/>
          <w:szCs w:val="22"/>
        </w:rPr>
        <w:t>/</w:t>
      </w:r>
      <w:r w:rsidR="00A638C8">
        <w:rPr>
          <w:rFonts w:ascii="Georgia" w:eastAsia="Calibri" w:hAnsi="Georgia"/>
          <w:color w:val="585756"/>
          <w:sz w:val="21"/>
          <w:szCs w:val="22"/>
        </w:rPr>
        <w:t>04</w:t>
      </w:r>
      <w:r w:rsidR="00292D78">
        <w:rPr>
          <w:rFonts w:ascii="Georgia" w:eastAsia="Calibri" w:hAnsi="Georgia"/>
          <w:color w:val="585756"/>
          <w:sz w:val="21"/>
          <w:szCs w:val="22"/>
        </w:rPr>
        <w:t>/2026</w:t>
      </w:r>
      <w:r w:rsidRPr="002270B9">
        <w:rPr>
          <w:rFonts w:ascii="Georgia" w:eastAsia="Calibri" w:hAnsi="Georgia"/>
          <w:color w:val="585756"/>
          <w:sz w:val="21"/>
          <w:szCs w:val="22"/>
        </w:rPr>
        <w:t xml:space="preserve"> à </w:t>
      </w:r>
      <w:r w:rsidR="00292D78">
        <w:rPr>
          <w:rFonts w:ascii="Georgia" w:eastAsia="Calibri" w:hAnsi="Georgia"/>
          <w:color w:val="585756"/>
          <w:sz w:val="21"/>
          <w:szCs w:val="22"/>
        </w:rPr>
        <w:t>15</w:t>
      </w:r>
      <w:r w:rsidR="00292D78" w:rsidRPr="002270B9">
        <w:rPr>
          <w:rFonts w:ascii="Georgia" w:eastAsia="Calibri" w:hAnsi="Georgia"/>
          <w:color w:val="585756"/>
          <w:sz w:val="21"/>
          <w:szCs w:val="22"/>
        </w:rPr>
        <w:t xml:space="preserve"> heures</w:t>
      </w:r>
      <w:r w:rsidRPr="002270B9">
        <w:rPr>
          <w:rFonts w:ascii="Georgia" w:eastAsia="Calibri" w:hAnsi="Georgia"/>
          <w:color w:val="585756"/>
          <w:sz w:val="21"/>
          <w:szCs w:val="22"/>
        </w:rPr>
        <w:t>. L’ouverture des offres se fera à huis-clos.</w:t>
      </w:r>
    </w:p>
    <w:p w14:paraId="21951826" w14:textId="77777777" w:rsidR="00C06A66" w:rsidRDefault="00C06A66" w:rsidP="00C06A66">
      <w:pPr>
        <w:pStyle w:val="BTCtextCTB"/>
        <w:rPr>
          <w:rFonts w:ascii="Arial" w:eastAsia="DejaVu Sans" w:hAnsi="Arial" w:cs="Arial"/>
          <w:kern w:val="18"/>
          <w:sz w:val="20"/>
          <w:szCs w:val="24"/>
          <w:highlight w:val="yellow"/>
          <w:lang w:val="fr-FR"/>
        </w:rPr>
      </w:pPr>
    </w:p>
    <w:p w14:paraId="6FCC34CE" w14:textId="77777777" w:rsidR="00C06A66" w:rsidRPr="0023133B" w:rsidRDefault="00C06A66" w:rsidP="00C06A66">
      <w:pPr>
        <w:pStyle w:val="Titre3"/>
        <w:rPr>
          <w:lang w:val="fr-BE"/>
        </w:rPr>
      </w:pPr>
      <w:bookmarkStart w:id="67" w:name="_Toc54548233"/>
      <w:r w:rsidRPr="17079118">
        <w:rPr>
          <w:lang w:val="fr-BE"/>
        </w:rPr>
        <w:t>Sélection des soumissionnaires</w:t>
      </w:r>
      <w:bookmarkEnd w:id="67"/>
    </w:p>
    <w:p w14:paraId="51CB9413" w14:textId="77777777" w:rsidR="00C06A66" w:rsidRPr="002270B9" w:rsidRDefault="00C06A66" w:rsidP="00C06A66">
      <w:pPr>
        <w:pStyle w:val="Titre4"/>
        <w:rPr>
          <w:bCs/>
        </w:rPr>
      </w:pPr>
      <w:r w:rsidRPr="002270B9">
        <w:rPr>
          <w:bCs/>
        </w:rPr>
        <w:t>Motifs d’exclusion</w:t>
      </w:r>
    </w:p>
    <w:p w14:paraId="34085858" w14:textId="77777777" w:rsidR="00C06A66" w:rsidRPr="002270B9" w:rsidRDefault="00C06A66" w:rsidP="00C06A66">
      <w:pPr>
        <w:pStyle w:val="BTCtextCTB"/>
        <w:rPr>
          <w:rFonts w:ascii="Georgia" w:eastAsia="Calibri" w:hAnsi="Georgia"/>
          <w:color w:val="585756"/>
          <w:sz w:val="21"/>
          <w:szCs w:val="22"/>
        </w:rPr>
      </w:pPr>
      <w:r w:rsidRPr="002270B9">
        <w:rPr>
          <w:rFonts w:ascii="Georgia" w:eastAsia="Calibri" w:hAnsi="Georgia"/>
          <w:color w:val="585756"/>
          <w:sz w:val="21"/>
          <w:szCs w:val="22"/>
        </w:rPr>
        <w:t>Les motifs d’exclusion obligatoires et facultatifs sont renseignés en annexe du présent cahier spécial des charges.</w:t>
      </w:r>
    </w:p>
    <w:p w14:paraId="3F320149" w14:textId="77777777" w:rsidR="00C06A66" w:rsidRPr="002270B9" w:rsidRDefault="00C06A66" w:rsidP="00C06A66">
      <w:pPr>
        <w:pStyle w:val="BTCtextCTB"/>
        <w:rPr>
          <w:rFonts w:ascii="Georgia" w:eastAsia="Calibri" w:hAnsi="Georgia"/>
          <w:color w:val="585756"/>
          <w:sz w:val="21"/>
          <w:szCs w:val="22"/>
        </w:rPr>
      </w:pPr>
      <w:r w:rsidRPr="002270B9">
        <w:rPr>
          <w:rFonts w:ascii="Georgia" w:eastAsia="Calibri" w:hAnsi="Georgia"/>
          <w:color w:val="585756"/>
          <w:sz w:val="21"/>
          <w:szCs w:val="22"/>
        </w:rPr>
        <w:t>Par le dépôt de son offre, le soumissionnaire atteste qu’il ne se trouve pas dans un des cas d’exclusion figurant aux articles 67 à 69 de la loi du 17 juin 2016 et aux articles 61 à 64 de l’A.R. du 18 avril 2017.</w:t>
      </w:r>
    </w:p>
    <w:p w14:paraId="7C6814C6" w14:textId="77777777" w:rsidR="00C06A66" w:rsidRPr="002270B9" w:rsidRDefault="00C06A66" w:rsidP="00C06A66">
      <w:pPr>
        <w:pStyle w:val="BTCtextCTB"/>
        <w:rPr>
          <w:rFonts w:ascii="Georgia" w:eastAsia="Calibri" w:hAnsi="Georgia"/>
          <w:color w:val="585756"/>
          <w:sz w:val="21"/>
          <w:szCs w:val="22"/>
        </w:rPr>
      </w:pPr>
      <w:r w:rsidRPr="002270B9">
        <w:rPr>
          <w:rFonts w:ascii="Georgia" w:eastAsia="Calibri" w:hAnsi="Georgia"/>
          <w:color w:val="585756"/>
          <w:sz w:val="21"/>
          <w:szCs w:val="22"/>
        </w:rPr>
        <w:t>Le pouvoir adjudicateur vérifiera l’exactitude de cette déclaration sur l’honneur dans le chef du soumissionnaire dont l’offre est la mieux classée.</w:t>
      </w:r>
    </w:p>
    <w:p w14:paraId="3FF1E62B" w14:textId="77777777" w:rsidR="00C06A66" w:rsidRPr="002270B9" w:rsidRDefault="00C06A66" w:rsidP="00C06A66">
      <w:pPr>
        <w:pStyle w:val="BTCtextCTB"/>
        <w:rPr>
          <w:rFonts w:ascii="Georgia" w:eastAsia="Calibri" w:hAnsi="Georgia"/>
          <w:color w:val="585756"/>
          <w:sz w:val="21"/>
          <w:szCs w:val="22"/>
        </w:rPr>
      </w:pPr>
      <w:r w:rsidRPr="002270B9">
        <w:rPr>
          <w:rFonts w:ascii="Georgia" w:eastAsia="Calibri" w:hAnsi="Georgia"/>
          <w:color w:val="585756"/>
          <w:sz w:val="21"/>
          <w:szCs w:val="22"/>
        </w:rPr>
        <w:t>A cette fin, il demandera au soumissionnaire concerné par les moyens les plus rapides et endéans le délai qu’il détermine de fournir les renseignements ou documents permettant de vérifier sa situation personnelle.</w:t>
      </w:r>
    </w:p>
    <w:p w14:paraId="31E1EDDA" w14:textId="1E2399E2" w:rsidR="00C06A66" w:rsidRPr="00384EB4" w:rsidRDefault="00C06A66" w:rsidP="00C06A66">
      <w:pPr>
        <w:pStyle w:val="BTCtextCTB"/>
        <w:rPr>
          <w:rFonts w:ascii="Georgia" w:eastAsia="Calibri" w:hAnsi="Georgia"/>
          <w:color w:val="585756"/>
          <w:sz w:val="21"/>
          <w:szCs w:val="22"/>
        </w:rPr>
      </w:pPr>
      <w:r w:rsidRPr="002270B9">
        <w:rPr>
          <w:rFonts w:ascii="Georgia" w:eastAsia="Calibri" w:hAnsi="Georgia"/>
          <w:color w:val="585756"/>
          <w:sz w:val="21"/>
          <w:szCs w:val="22"/>
        </w:rPr>
        <w:t>Le pouvoir adjudicateur demandera lui-même les renseignements ou documents qu’il peut obtenir gratuitement par des moyens électroniques auprès des services qui en sont les gestionnaires.</w:t>
      </w:r>
    </w:p>
    <w:p w14:paraId="436EA514" w14:textId="77777777" w:rsidR="00C06A66" w:rsidRPr="002270B9" w:rsidRDefault="00C06A66" w:rsidP="00C06A66">
      <w:pPr>
        <w:pStyle w:val="Titre4"/>
        <w:rPr>
          <w:bCs/>
        </w:rPr>
      </w:pPr>
      <w:r w:rsidRPr="002270B9">
        <w:rPr>
          <w:bCs/>
        </w:rPr>
        <w:t>Critères de sélection</w:t>
      </w:r>
    </w:p>
    <w:p w14:paraId="0AA40CA6" w14:textId="22012688" w:rsidR="00384EB4" w:rsidRDefault="00C06A66" w:rsidP="00384EB4">
      <w:pPr>
        <w:autoSpaceDE w:val="0"/>
        <w:autoSpaceDN w:val="0"/>
        <w:adjustRightInd w:val="0"/>
        <w:jc w:val="both"/>
        <w:rPr>
          <w:rFonts w:eastAsia="Calibri"/>
          <w:color w:val="585756"/>
        </w:rPr>
      </w:pPr>
      <w:r w:rsidRPr="002270B9">
        <w:rPr>
          <w:rFonts w:eastAsia="Calibri"/>
          <w:color w:val="585756"/>
        </w:rPr>
        <w:t xml:space="preserve">Le soumissionnaire est, en outre, tenu de démontrer à l’aide des documents demandés </w:t>
      </w:r>
      <w:r w:rsidR="00254CD2">
        <w:rPr>
          <w:rFonts w:eastAsia="Calibri"/>
          <w:color w:val="585756"/>
        </w:rPr>
        <w:t xml:space="preserve">ci-dessous  </w:t>
      </w:r>
      <w:r w:rsidRPr="002270B9">
        <w:rPr>
          <w:rFonts w:eastAsia="Calibri"/>
          <w:color w:val="585756"/>
        </w:rPr>
        <w:t xml:space="preserve"> qu’il est suffisamment capable, tant du point de vue économique et financier que du point de vue technique, de mener à bien le présent marché public.</w:t>
      </w:r>
      <w:r w:rsidR="00384EB4">
        <w:rPr>
          <w:rFonts w:eastAsia="Calibri"/>
          <w:color w:val="585756"/>
        </w:rPr>
        <w:t xml:space="preserve"> </w:t>
      </w:r>
      <w:r w:rsidR="00384EB4" w:rsidRPr="00384EB4">
        <w:rPr>
          <w:rFonts w:eastAsia="Calibri"/>
          <w:color w:val="585756"/>
        </w:rPr>
        <w:t>Seules les offres des soumissionnaires qui satisfont aux critères de sélection sont prises en considération pour participer à la comparaison des offres sur la base des critères d’attribution repris ci-dessous, dans la mesure où ces offres sont régulières.</w:t>
      </w:r>
    </w:p>
    <w:p w14:paraId="6B4B5A03" w14:textId="77777777" w:rsidR="00483842" w:rsidRPr="00384EB4" w:rsidRDefault="00483842" w:rsidP="00384EB4">
      <w:pPr>
        <w:autoSpaceDE w:val="0"/>
        <w:autoSpaceDN w:val="0"/>
        <w:adjustRightInd w:val="0"/>
        <w:jc w:val="both"/>
        <w:rPr>
          <w:rFonts w:eastAsia="Calibri"/>
          <w:color w:val="585756"/>
        </w:rPr>
      </w:pPr>
    </w:p>
    <w:p w14:paraId="5285E9C9" w14:textId="77777777" w:rsidR="00384EB4" w:rsidRPr="002573B6" w:rsidRDefault="00384EB4" w:rsidP="00384EB4">
      <w:pPr>
        <w:pStyle w:val="Paragraphedeliste"/>
        <w:numPr>
          <w:ilvl w:val="0"/>
          <w:numId w:val="71"/>
        </w:numPr>
        <w:autoSpaceDE w:val="0"/>
        <w:autoSpaceDN w:val="0"/>
        <w:adjustRightInd w:val="0"/>
        <w:spacing w:after="160"/>
        <w:jc w:val="both"/>
        <w:rPr>
          <w:b/>
          <w:bCs/>
          <w:color w:val="FF0000"/>
          <w:kern w:val="18"/>
          <w:sz w:val="20"/>
        </w:rPr>
      </w:pPr>
      <w:r w:rsidRPr="002573B6">
        <w:rPr>
          <w:b/>
          <w:bCs/>
          <w:color w:val="FF0000"/>
          <w:kern w:val="18"/>
          <w:sz w:val="20"/>
        </w:rPr>
        <w:lastRenderedPageBreak/>
        <w:t>En matière de capacité économique et financière</w:t>
      </w:r>
    </w:p>
    <w:p w14:paraId="7666A7AC" w14:textId="77777777" w:rsidR="00384EB4" w:rsidRPr="00483842" w:rsidRDefault="00384EB4" w:rsidP="00384EB4">
      <w:pPr>
        <w:autoSpaceDE w:val="0"/>
        <w:autoSpaceDN w:val="0"/>
        <w:adjustRightInd w:val="0"/>
        <w:jc w:val="both"/>
        <w:rPr>
          <w:rFonts w:eastAsia="Calibri"/>
          <w:b/>
          <w:bCs/>
          <w:color w:val="585756"/>
        </w:rPr>
      </w:pPr>
      <w:r w:rsidRPr="00483842">
        <w:rPr>
          <w:rFonts w:eastAsia="Calibri"/>
          <w:b/>
          <w:bCs/>
          <w:color w:val="585756"/>
        </w:rPr>
        <w:t>Chiffre d’affaires :</w:t>
      </w:r>
    </w:p>
    <w:p w14:paraId="5B3B61A7" w14:textId="77777777" w:rsidR="00384EB4" w:rsidRPr="00384EB4" w:rsidRDefault="00384EB4" w:rsidP="00384EB4">
      <w:pPr>
        <w:pStyle w:val="Paragraphedeliste"/>
        <w:numPr>
          <w:ilvl w:val="0"/>
          <w:numId w:val="72"/>
        </w:numPr>
        <w:autoSpaceDE w:val="0"/>
        <w:autoSpaceDN w:val="0"/>
        <w:adjustRightInd w:val="0"/>
        <w:spacing w:after="160"/>
        <w:jc w:val="both"/>
        <w:rPr>
          <w:rFonts w:eastAsia="Calibri"/>
          <w:color w:val="585756"/>
        </w:rPr>
      </w:pPr>
      <w:r w:rsidRPr="00384EB4">
        <w:rPr>
          <w:rFonts w:eastAsia="Calibri"/>
          <w:color w:val="585756"/>
        </w:rPr>
        <w:t>Conditions des lots individuels :</w:t>
      </w:r>
    </w:p>
    <w:p w14:paraId="101E1A5D" w14:textId="1488F08A" w:rsidR="00384EB4" w:rsidRPr="00E9752C" w:rsidRDefault="00384EB4" w:rsidP="00384EB4">
      <w:pPr>
        <w:pStyle w:val="Paragraphedeliste"/>
        <w:numPr>
          <w:ilvl w:val="0"/>
          <w:numId w:val="73"/>
        </w:numPr>
        <w:autoSpaceDE w:val="0"/>
        <w:autoSpaceDN w:val="0"/>
        <w:adjustRightInd w:val="0"/>
        <w:spacing w:after="160"/>
        <w:jc w:val="both"/>
        <w:rPr>
          <w:b/>
          <w:bCs/>
        </w:rPr>
      </w:pPr>
      <w:r w:rsidRPr="00E9752C">
        <w:rPr>
          <w:b/>
          <w:bCs/>
        </w:rPr>
        <w:t xml:space="preserve">Lot 1 </w:t>
      </w:r>
    </w:p>
    <w:p w14:paraId="6DE61B54" w14:textId="2FBB1976" w:rsidR="00384EB4" w:rsidRDefault="00384EB4" w:rsidP="00384EB4">
      <w:pPr>
        <w:autoSpaceDE w:val="0"/>
        <w:autoSpaceDN w:val="0"/>
        <w:adjustRightInd w:val="0"/>
        <w:jc w:val="both"/>
        <w:rPr>
          <w:rFonts w:eastAsia="Calibri"/>
          <w:color w:val="585756"/>
        </w:rPr>
      </w:pPr>
      <w:r w:rsidRPr="00384EB4">
        <w:rPr>
          <w:rFonts w:eastAsia="Calibri"/>
          <w:color w:val="585756"/>
        </w:rPr>
        <w:t xml:space="preserve">Tout soumissionnaire postule pour le lot (1) doit avoir réalisé un chiffre d’affaires moyen annuel dûment certifiés par un expert-comptable ou un cabinet d'expertise comptable agréé de </w:t>
      </w:r>
      <w:r>
        <w:rPr>
          <w:rFonts w:eastAsia="Calibri"/>
          <w:color w:val="585756"/>
        </w:rPr>
        <w:t>150 000</w:t>
      </w:r>
      <w:r w:rsidRPr="00384EB4">
        <w:rPr>
          <w:rFonts w:eastAsia="Calibri"/>
          <w:color w:val="585756"/>
        </w:rPr>
        <w:t xml:space="preserve"> euros</w:t>
      </w:r>
      <w:r>
        <w:rPr>
          <w:rFonts w:eastAsia="Calibri"/>
          <w:color w:val="585756"/>
        </w:rPr>
        <w:t xml:space="preserve"> </w:t>
      </w:r>
      <w:r w:rsidRPr="00384EB4">
        <w:rPr>
          <w:rFonts w:eastAsia="Calibri"/>
          <w:color w:val="585756"/>
        </w:rPr>
        <w:t xml:space="preserve">au cours des trois derniers exercices clos (2024, 2023 et 2022) ; </w:t>
      </w:r>
      <w:bookmarkStart w:id="68" w:name="_Hlk217467796"/>
      <w:r w:rsidRPr="00384EB4">
        <w:rPr>
          <w:rFonts w:eastAsia="Calibri"/>
          <w:color w:val="585756"/>
        </w:rPr>
        <w:t>(joindre les états financiers (comptes de résultats) certifiés).</w:t>
      </w:r>
    </w:p>
    <w:p w14:paraId="2AC518E0" w14:textId="21300068" w:rsidR="00384EB4" w:rsidRPr="00384EB4" w:rsidRDefault="00384EB4" w:rsidP="00384EB4">
      <w:pPr>
        <w:pStyle w:val="Paragraphedeliste"/>
        <w:numPr>
          <w:ilvl w:val="0"/>
          <w:numId w:val="73"/>
        </w:numPr>
        <w:autoSpaceDE w:val="0"/>
        <w:autoSpaceDN w:val="0"/>
        <w:adjustRightInd w:val="0"/>
        <w:spacing w:after="160"/>
        <w:jc w:val="both"/>
        <w:rPr>
          <w:b/>
          <w:bCs/>
        </w:rPr>
      </w:pPr>
      <w:r w:rsidRPr="00384EB4">
        <w:rPr>
          <w:b/>
          <w:bCs/>
        </w:rPr>
        <w:t xml:space="preserve">Lot </w:t>
      </w:r>
      <w:r w:rsidR="00C7593D">
        <w:rPr>
          <w:b/>
          <w:bCs/>
        </w:rPr>
        <w:t>2</w:t>
      </w:r>
      <w:r w:rsidR="00C7593D" w:rsidRPr="00384EB4">
        <w:rPr>
          <w:b/>
          <w:bCs/>
        </w:rPr>
        <w:t xml:space="preserve"> </w:t>
      </w:r>
    </w:p>
    <w:p w14:paraId="1C85D696" w14:textId="7F2E0D18" w:rsidR="00384EB4" w:rsidRPr="00384EB4" w:rsidRDefault="00384EB4" w:rsidP="00384EB4">
      <w:pPr>
        <w:autoSpaceDE w:val="0"/>
        <w:autoSpaceDN w:val="0"/>
        <w:adjustRightInd w:val="0"/>
        <w:jc w:val="both"/>
        <w:rPr>
          <w:rFonts w:eastAsia="Calibri"/>
          <w:color w:val="585756"/>
        </w:rPr>
      </w:pPr>
      <w:r w:rsidRPr="00384EB4">
        <w:rPr>
          <w:rFonts w:eastAsia="Calibri"/>
          <w:color w:val="585756"/>
        </w:rPr>
        <w:t>Tout soumissionnaire postule pour le</w:t>
      </w:r>
      <w:r>
        <w:rPr>
          <w:rFonts w:eastAsia="Calibri"/>
          <w:color w:val="585756"/>
        </w:rPr>
        <w:t xml:space="preserve"> lot 2</w:t>
      </w:r>
      <w:r w:rsidRPr="00384EB4">
        <w:rPr>
          <w:rFonts w:eastAsia="Calibri"/>
          <w:color w:val="585756"/>
        </w:rPr>
        <w:t xml:space="preserve"> doit avoir réalisé un chiffre d’affaires moyen annuel dûment certifiés par un expert-comptable ou un cabinet d'expertise comptable agréé de </w:t>
      </w:r>
      <w:r>
        <w:rPr>
          <w:rFonts w:eastAsia="Calibri"/>
          <w:color w:val="585756"/>
        </w:rPr>
        <w:t>150 000</w:t>
      </w:r>
      <w:r w:rsidRPr="00384EB4">
        <w:rPr>
          <w:rFonts w:eastAsia="Calibri"/>
          <w:color w:val="585756"/>
        </w:rPr>
        <w:t xml:space="preserve"> euros</w:t>
      </w:r>
      <w:r>
        <w:rPr>
          <w:rFonts w:eastAsia="Calibri"/>
          <w:color w:val="585756"/>
        </w:rPr>
        <w:t xml:space="preserve"> </w:t>
      </w:r>
      <w:r w:rsidRPr="00384EB4">
        <w:rPr>
          <w:rFonts w:eastAsia="Calibri"/>
          <w:color w:val="585756"/>
        </w:rPr>
        <w:t>au cours des trois derniers exercices clos (2024, 2023 et 2022) ; (joindre les états financiers (comptes de résultats) certifiés).</w:t>
      </w:r>
    </w:p>
    <w:bookmarkEnd w:id="68"/>
    <w:p w14:paraId="2FB3528A" w14:textId="7CF8F643" w:rsidR="00384EB4" w:rsidRPr="00E9752C" w:rsidRDefault="00384EB4" w:rsidP="00384EB4">
      <w:pPr>
        <w:pStyle w:val="Paragraphedeliste"/>
        <w:numPr>
          <w:ilvl w:val="0"/>
          <w:numId w:val="73"/>
        </w:numPr>
        <w:autoSpaceDE w:val="0"/>
        <w:autoSpaceDN w:val="0"/>
        <w:adjustRightInd w:val="0"/>
        <w:spacing w:after="160"/>
        <w:jc w:val="both"/>
        <w:rPr>
          <w:b/>
          <w:bCs/>
        </w:rPr>
      </w:pPr>
      <w:r w:rsidRPr="00E9752C">
        <w:rPr>
          <w:b/>
          <w:bCs/>
        </w:rPr>
        <w:t xml:space="preserve">Lot </w:t>
      </w:r>
      <w:r>
        <w:rPr>
          <w:b/>
          <w:bCs/>
        </w:rPr>
        <w:t>3</w:t>
      </w:r>
      <w:r w:rsidRPr="00E9752C">
        <w:rPr>
          <w:b/>
          <w:bCs/>
        </w:rPr>
        <w:t xml:space="preserve"> :</w:t>
      </w:r>
    </w:p>
    <w:p w14:paraId="0687E1E4" w14:textId="77777777" w:rsidR="00A638C8" w:rsidRPr="00A638C8" w:rsidRDefault="00384EB4" w:rsidP="00A638C8">
      <w:pPr>
        <w:autoSpaceDE w:val="0"/>
        <w:autoSpaceDN w:val="0"/>
        <w:adjustRightInd w:val="0"/>
        <w:spacing w:after="160"/>
        <w:jc w:val="both"/>
        <w:rPr>
          <w:color w:val="FF0000"/>
        </w:rPr>
      </w:pPr>
      <w:r w:rsidRPr="00A638C8">
        <w:rPr>
          <w:rFonts w:eastAsia="Calibri"/>
          <w:color w:val="585756"/>
        </w:rPr>
        <w:t>Tout soumissionnaire qui postule pour le lot (03) doit avoir réalisé un chiffre d’affaires moyen annuel dûment certifiés par un expert-comptable ou un cabinet d'expertise comptable agréé de 120 000 euros au cours des trois derniers exercices clos (2024, 2023 et 2022) ; (joindre les états financiers (comptes de résultats) certifiés).</w:t>
      </w:r>
    </w:p>
    <w:p w14:paraId="19E4395C" w14:textId="2DC0DB34" w:rsidR="00190D27" w:rsidRPr="00A638C8" w:rsidRDefault="00A638C8" w:rsidP="00A638C8">
      <w:pPr>
        <w:autoSpaceDE w:val="0"/>
        <w:autoSpaceDN w:val="0"/>
        <w:adjustRightInd w:val="0"/>
        <w:spacing w:after="160"/>
        <w:jc w:val="both"/>
        <w:rPr>
          <w:color w:val="FF0000"/>
        </w:rPr>
      </w:pPr>
      <w:r>
        <w:rPr>
          <w:color w:val="FF0000"/>
        </w:rPr>
        <w:t xml:space="preserve">2. </w:t>
      </w:r>
      <w:r w:rsidR="00190D27" w:rsidRPr="00A638C8">
        <w:rPr>
          <w:color w:val="FF0000"/>
        </w:rPr>
        <w:t>En matière de capacités technique et professionnelle</w:t>
      </w:r>
    </w:p>
    <w:p w14:paraId="75C74C2C" w14:textId="77777777" w:rsidR="00C7593D" w:rsidRDefault="00C7593D" w:rsidP="00080D61">
      <w:pPr>
        <w:pStyle w:val="Paragraphedeliste"/>
        <w:autoSpaceDE w:val="0"/>
        <w:autoSpaceDN w:val="0"/>
        <w:adjustRightInd w:val="0"/>
        <w:spacing w:after="160"/>
        <w:jc w:val="both"/>
        <w:rPr>
          <w:color w:val="FF0000"/>
        </w:rPr>
      </w:pPr>
    </w:p>
    <w:p w14:paraId="63794CA5" w14:textId="77777777" w:rsidR="00190D27" w:rsidRDefault="00190D27" w:rsidP="00190D27">
      <w:pPr>
        <w:pStyle w:val="Paragraphedeliste"/>
        <w:numPr>
          <w:ilvl w:val="0"/>
          <w:numId w:val="77"/>
        </w:numPr>
        <w:autoSpaceDE w:val="0"/>
        <w:autoSpaceDN w:val="0"/>
        <w:adjustRightInd w:val="0"/>
        <w:spacing w:after="160"/>
        <w:jc w:val="both"/>
      </w:pPr>
      <w:r w:rsidRPr="002573B6">
        <w:t>RÉFÉRENCES DE PRESTATIONS SIMILAIRES POUR DES LOTS INDIVIDUELS :</w:t>
      </w:r>
    </w:p>
    <w:p w14:paraId="3F7E480F" w14:textId="18076D38" w:rsidR="00190D27" w:rsidRPr="00E9752C" w:rsidRDefault="00190D27" w:rsidP="00190D27">
      <w:pPr>
        <w:pStyle w:val="paragraph"/>
        <w:spacing w:before="0" w:beforeAutospacing="0" w:after="0" w:afterAutospacing="0"/>
        <w:jc w:val="both"/>
        <w:textAlignment w:val="baseline"/>
        <w:rPr>
          <w:rStyle w:val="eop"/>
          <w:rFonts w:ascii="Calibri" w:hAnsi="Calibri" w:cs="Calibri"/>
          <w:color w:val="000000"/>
          <w:sz w:val="22"/>
          <w:szCs w:val="22"/>
          <w:highlight w:val="yellow"/>
        </w:rPr>
      </w:pPr>
      <w:r w:rsidRPr="00CD718F">
        <w:rPr>
          <w:rStyle w:val="normaltextrun"/>
          <w:rFonts w:ascii="Calibri" w:hAnsi="Calibri" w:cs="Calibri"/>
          <w:b/>
          <w:bCs/>
          <w:color w:val="000000"/>
          <w:sz w:val="21"/>
          <w:szCs w:val="21"/>
          <w:highlight w:val="yellow"/>
          <w:lang w:val="fr-FR"/>
        </w:rPr>
        <w:t>Tout soumissionnaire qui postule doit disposer d’au moins deux (02) références pertinentes des marchés similaires (travaux de construction de bâtiment et/ou de réhabilitation) exécuté au cours des cinq dernières années (2021, 2022,2023 2024</w:t>
      </w:r>
      <w:r>
        <w:rPr>
          <w:rStyle w:val="normaltextrun"/>
          <w:rFonts w:ascii="Calibri" w:hAnsi="Calibri" w:cs="Calibri"/>
          <w:b/>
          <w:bCs/>
          <w:color w:val="000000"/>
          <w:sz w:val="21"/>
          <w:szCs w:val="21"/>
          <w:highlight w:val="yellow"/>
          <w:lang w:val="fr-FR"/>
        </w:rPr>
        <w:t xml:space="preserve"> et </w:t>
      </w:r>
      <w:r w:rsidRPr="00CD718F">
        <w:rPr>
          <w:rStyle w:val="normaltextrun"/>
          <w:rFonts w:ascii="Calibri" w:hAnsi="Calibri" w:cs="Calibri"/>
          <w:b/>
          <w:bCs/>
          <w:color w:val="000000"/>
          <w:sz w:val="21"/>
          <w:szCs w:val="21"/>
          <w:highlight w:val="yellow"/>
          <w:lang w:val="fr-FR"/>
        </w:rPr>
        <w:t xml:space="preserve">2025) d’un montant minimum de </w:t>
      </w:r>
      <w:r>
        <w:rPr>
          <w:rStyle w:val="normaltextrun"/>
          <w:rFonts w:ascii="Calibri" w:hAnsi="Calibri" w:cs="Calibri"/>
          <w:b/>
          <w:bCs/>
          <w:color w:val="000000"/>
          <w:sz w:val="21"/>
          <w:szCs w:val="21"/>
          <w:highlight w:val="yellow"/>
          <w:lang w:val="fr-FR"/>
        </w:rPr>
        <w:t>120</w:t>
      </w:r>
      <w:r w:rsidRPr="00CD718F">
        <w:rPr>
          <w:rStyle w:val="normaltextrun"/>
          <w:rFonts w:ascii="Calibri" w:hAnsi="Calibri" w:cs="Calibri"/>
          <w:b/>
          <w:bCs/>
          <w:color w:val="000000"/>
          <w:sz w:val="21"/>
          <w:szCs w:val="21"/>
          <w:highlight w:val="yellow"/>
          <w:lang w:val="fr-FR"/>
        </w:rPr>
        <w:t xml:space="preserve"> 000 euros, chacune</w:t>
      </w:r>
      <w:r>
        <w:rPr>
          <w:rStyle w:val="normaltextrun"/>
          <w:rFonts w:ascii="Calibri" w:hAnsi="Calibri" w:cs="Calibri"/>
          <w:b/>
          <w:bCs/>
          <w:color w:val="000000"/>
          <w:sz w:val="21"/>
          <w:szCs w:val="21"/>
          <w:highlight w:val="yellow"/>
          <w:lang w:val="fr-FR"/>
        </w:rPr>
        <w:t>, pour le lot 1 ou lot 2 ; et d’un montant minimum de 100 000 euros chacune pour le lot 3</w:t>
      </w:r>
      <w:r w:rsidRPr="00CD718F">
        <w:rPr>
          <w:rStyle w:val="normaltextrun"/>
          <w:rFonts w:ascii="Calibri" w:hAnsi="Calibri" w:cs="Calibri"/>
          <w:b/>
          <w:bCs/>
          <w:color w:val="000000"/>
          <w:sz w:val="21"/>
          <w:szCs w:val="21"/>
          <w:highlight w:val="yellow"/>
          <w:lang w:val="fr-FR"/>
        </w:rPr>
        <w:t> </w:t>
      </w:r>
      <w:r w:rsidRPr="00CD718F">
        <w:rPr>
          <w:rStyle w:val="normaltextrun"/>
          <w:rFonts w:ascii="Calibri" w:hAnsi="Calibri" w:cs="Calibri"/>
          <w:b/>
          <w:bCs/>
          <w:color w:val="FF0000"/>
          <w:sz w:val="21"/>
          <w:szCs w:val="21"/>
          <w:highlight w:val="yellow"/>
          <w:lang w:val="fr-FR"/>
        </w:rPr>
        <w:t>(Joindre contrat et procès-verbal de réception provisoire des travaux ou attestation de bonne exécution). </w:t>
      </w:r>
      <w:r w:rsidRPr="00CD718F">
        <w:rPr>
          <w:rStyle w:val="eop"/>
          <w:rFonts w:ascii="Calibri" w:hAnsi="Calibri" w:cs="Calibri"/>
          <w:color w:val="FF0000"/>
          <w:sz w:val="21"/>
          <w:szCs w:val="21"/>
          <w:highlight w:val="yellow"/>
        </w:rPr>
        <w:t> </w:t>
      </w:r>
    </w:p>
    <w:p w14:paraId="00390D7E" w14:textId="77777777" w:rsidR="00026920" w:rsidRPr="00E9752C" w:rsidRDefault="00026920" w:rsidP="00026920">
      <w:pPr>
        <w:autoSpaceDE w:val="0"/>
        <w:autoSpaceDN w:val="0"/>
        <w:adjustRightInd w:val="0"/>
        <w:jc w:val="both"/>
        <w:rPr>
          <w:highlight w:val="yellow"/>
        </w:rPr>
      </w:pPr>
    </w:p>
    <w:p w14:paraId="22F52BBB" w14:textId="55DFC44A" w:rsidR="00026920" w:rsidRPr="00026920" w:rsidRDefault="00026920" w:rsidP="00026920">
      <w:pPr>
        <w:autoSpaceDE w:val="0"/>
        <w:autoSpaceDN w:val="0"/>
        <w:adjustRightInd w:val="0"/>
        <w:jc w:val="both"/>
      </w:pPr>
      <w:r>
        <w:t>.c) Agrément en qualité d’entreprise de travaux</w:t>
      </w:r>
    </w:p>
    <w:tbl>
      <w:tblPr>
        <w:tblW w:w="7938" w:type="dxa"/>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933"/>
        <w:gridCol w:w="3006"/>
        <w:gridCol w:w="2999"/>
      </w:tblGrid>
      <w:tr w:rsidR="00026920" w:rsidRPr="00CD718F" w14:paraId="7786AD72" w14:textId="77777777" w:rsidTr="00026920">
        <w:trPr>
          <w:trHeight w:val="795"/>
        </w:trPr>
        <w:tc>
          <w:tcPr>
            <w:tcW w:w="1933" w:type="dxa"/>
            <w:tcBorders>
              <w:top w:val="single" w:sz="6" w:space="0" w:color="000000"/>
              <w:left w:val="single" w:sz="6" w:space="0" w:color="000000"/>
              <w:bottom w:val="single" w:sz="6" w:space="0" w:color="000000"/>
              <w:right w:val="single" w:sz="6" w:space="0" w:color="000000"/>
            </w:tcBorders>
            <w:shd w:val="clear" w:color="auto" w:fill="4F81BD"/>
            <w:hideMark/>
          </w:tcPr>
          <w:p w14:paraId="329B5856" w14:textId="77777777" w:rsidR="00026920" w:rsidRPr="00CD718F" w:rsidRDefault="00026920" w:rsidP="005025FC">
            <w:pPr>
              <w:spacing w:after="0" w:line="240" w:lineRule="auto"/>
              <w:textAlignment w:val="baseline"/>
              <w:rPr>
                <w:rFonts w:ascii="Times New Roman" w:eastAsia="Times New Roman" w:hAnsi="Times New Roman"/>
                <w:color w:val="000000"/>
                <w:sz w:val="24"/>
                <w:szCs w:val="24"/>
                <w:highlight w:val="yellow"/>
                <w:lang w:val="fr-CD" w:eastAsia="fr-CD"/>
              </w:rPr>
            </w:pPr>
            <w:r w:rsidRPr="00CD718F">
              <w:rPr>
                <w:rFonts w:ascii="Calibri" w:eastAsia="Times New Roman" w:hAnsi="Calibri" w:cs="Calibri"/>
                <w:b/>
                <w:bCs/>
                <w:color w:val="575655"/>
                <w:szCs w:val="21"/>
                <w:highlight w:val="yellow"/>
                <w:lang w:val="fr-FR" w:eastAsia="fr-CD"/>
              </w:rPr>
              <w:t>Lots </w:t>
            </w:r>
            <w:r w:rsidRPr="00CD718F">
              <w:rPr>
                <w:rFonts w:ascii="Calibri" w:eastAsia="Times New Roman" w:hAnsi="Calibri" w:cs="Calibri"/>
                <w:color w:val="575655"/>
                <w:szCs w:val="21"/>
                <w:highlight w:val="yellow"/>
                <w:lang w:val="fr-CD" w:eastAsia="fr-CD"/>
              </w:rPr>
              <w:t> </w:t>
            </w:r>
          </w:p>
        </w:tc>
        <w:tc>
          <w:tcPr>
            <w:tcW w:w="3006" w:type="dxa"/>
            <w:tcBorders>
              <w:top w:val="single" w:sz="6" w:space="0" w:color="000000"/>
              <w:left w:val="single" w:sz="6" w:space="0" w:color="000000"/>
              <w:bottom w:val="single" w:sz="6" w:space="0" w:color="000000"/>
              <w:right w:val="single" w:sz="6" w:space="0" w:color="000000"/>
            </w:tcBorders>
            <w:shd w:val="clear" w:color="auto" w:fill="4F81BD"/>
            <w:hideMark/>
          </w:tcPr>
          <w:p w14:paraId="0C98A5F3" w14:textId="77777777" w:rsidR="00026920" w:rsidRPr="00CD718F" w:rsidRDefault="00026920" w:rsidP="005025FC">
            <w:pPr>
              <w:spacing w:after="0" w:line="240" w:lineRule="auto"/>
              <w:jc w:val="center"/>
              <w:textAlignment w:val="baseline"/>
              <w:rPr>
                <w:rFonts w:ascii="Times New Roman" w:eastAsia="Times New Roman" w:hAnsi="Times New Roman"/>
                <w:color w:val="000000"/>
                <w:sz w:val="24"/>
                <w:szCs w:val="24"/>
                <w:highlight w:val="yellow"/>
                <w:lang w:val="fr-CD" w:eastAsia="fr-CD"/>
              </w:rPr>
            </w:pPr>
            <w:r w:rsidRPr="00CD718F">
              <w:rPr>
                <w:rFonts w:ascii="Calibri" w:eastAsia="Times New Roman" w:hAnsi="Calibri" w:cs="Calibri"/>
                <w:b/>
                <w:bCs/>
                <w:color w:val="575655"/>
                <w:szCs w:val="21"/>
                <w:highlight w:val="yellow"/>
                <w:lang w:val="fr-FR" w:eastAsia="fr-CD"/>
              </w:rPr>
              <w:t>Tous les lots -</w:t>
            </w:r>
            <w:r w:rsidRPr="00CD718F">
              <w:rPr>
                <w:rFonts w:eastAsia="Times New Roman"/>
                <w:color w:val="000000"/>
                <w:szCs w:val="21"/>
                <w:highlight w:val="yellow"/>
                <w:lang w:val="fr-FR" w:eastAsia="fr-CD"/>
              </w:rPr>
              <w:t> </w:t>
            </w:r>
            <w:r w:rsidRPr="00CD718F">
              <w:rPr>
                <w:rFonts w:ascii="Calibri" w:eastAsia="Times New Roman" w:hAnsi="Calibri" w:cs="Calibri"/>
                <w:b/>
                <w:bCs/>
                <w:color w:val="575655"/>
                <w:szCs w:val="21"/>
                <w:highlight w:val="yellow"/>
                <w:lang w:val="fr-FR" w:eastAsia="fr-CD"/>
              </w:rPr>
              <w:t>Certificat d’agrément aux ITPI ou équivalent </w:t>
            </w:r>
            <w:r w:rsidRPr="00CD718F">
              <w:rPr>
                <w:rFonts w:ascii="Calibri" w:eastAsia="Times New Roman" w:hAnsi="Calibri" w:cs="Calibri"/>
                <w:color w:val="575655"/>
                <w:szCs w:val="21"/>
                <w:highlight w:val="yellow"/>
                <w:lang w:val="fr-CD" w:eastAsia="fr-CD"/>
              </w:rPr>
              <w:t> </w:t>
            </w:r>
          </w:p>
        </w:tc>
        <w:tc>
          <w:tcPr>
            <w:tcW w:w="2999" w:type="dxa"/>
            <w:tcBorders>
              <w:top w:val="single" w:sz="6" w:space="0" w:color="000000"/>
              <w:left w:val="single" w:sz="6" w:space="0" w:color="000000"/>
              <w:bottom w:val="single" w:sz="6" w:space="0" w:color="000000"/>
              <w:right w:val="single" w:sz="6" w:space="0" w:color="000000"/>
            </w:tcBorders>
            <w:shd w:val="clear" w:color="auto" w:fill="4F81BD"/>
            <w:hideMark/>
          </w:tcPr>
          <w:p w14:paraId="5723126C" w14:textId="77777777" w:rsidR="00026920" w:rsidRPr="00CD718F" w:rsidRDefault="00026920" w:rsidP="005025FC">
            <w:pPr>
              <w:spacing w:after="0" w:line="240" w:lineRule="auto"/>
              <w:ind w:right="15"/>
              <w:jc w:val="center"/>
              <w:textAlignment w:val="baseline"/>
              <w:rPr>
                <w:rFonts w:ascii="Times New Roman" w:eastAsia="Times New Roman" w:hAnsi="Times New Roman"/>
                <w:color w:val="000000"/>
                <w:sz w:val="24"/>
                <w:szCs w:val="24"/>
                <w:highlight w:val="yellow"/>
                <w:lang w:val="fr-CD" w:eastAsia="fr-CD"/>
              </w:rPr>
            </w:pPr>
            <w:r w:rsidRPr="00CD718F">
              <w:rPr>
                <w:rFonts w:ascii="Calibri" w:eastAsia="Times New Roman" w:hAnsi="Calibri" w:cs="Calibri"/>
                <w:b/>
                <w:bCs/>
                <w:color w:val="575655"/>
                <w:szCs w:val="21"/>
                <w:highlight w:val="yellow"/>
                <w:lang w:val="fr-FR" w:eastAsia="fr-CD"/>
              </w:rPr>
              <w:t>Autres catégories acceptées </w:t>
            </w:r>
            <w:r w:rsidRPr="00CD718F">
              <w:rPr>
                <w:rFonts w:ascii="Calibri" w:eastAsia="Times New Roman" w:hAnsi="Calibri" w:cs="Calibri"/>
                <w:color w:val="575655"/>
                <w:szCs w:val="21"/>
                <w:highlight w:val="yellow"/>
                <w:lang w:val="fr-CD" w:eastAsia="fr-CD"/>
              </w:rPr>
              <w:t> </w:t>
            </w:r>
          </w:p>
        </w:tc>
      </w:tr>
      <w:tr w:rsidR="00026920" w:rsidRPr="00CD718F" w14:paraId="07F3FBE2" w14:textId="77777777" w:rsidTr="00026920">
        <w:trPr>
          <w:trHeight w:val="495"/>
        </w:trPr>
        <w:tc>
          <w:tcPr>
            <w:tcW w:w="1933" w:type="dxa"/>
            <w:tcBorders>
              <w:top w:val="single" w:sz="6" w:space="0" w:color="000000"/>
              <w:left w:val="single" w:sz="6" w:space="0" w:color="000000"/>
              <w:bottom w:val="single" w:sz="6" w:space="0" w:color="000000"/>
              <w:right w:val="single" w:sz="6" w:space="0" w:color="000000"/>
            </w:tcBorders>
            <w:hideMark/>
          </w:tcPr>
          <w:p w14:paraId="04B8E40E" w14:textId="77777777" w:rsidR="00026920" w:rsidRPr="00CD718F" w:rsidRDefault="00026920" w:rsidP="005025FC">
            <w:pPr>
              <w:spacing w:after="0" w:line="240" w:lineRule="auto"/>
              <w:textAlignment w:val="baseline"/>
              <w:rPr>
                <w:rFonts w:ascii="Times New Roman" w:eastAsia="Times New Roman" w:hAnsi="Times New Roman"/>
                <w:color w:val="000000"/>
                <w:sz w:val="24"/>
                <w:szCs w:val="24"/>
                <w:highlight w:val="yellow"/>
                <w:lang w:val="fr-CD" w:eastAsia="fr-CD"/>
              </w:rPr>
            </w:pPr>
            <w:r w:rsidRPr="00CD718F">
              <w:rPr>
                <w:rFonts w:ascii="Calibri" w:eastAsia="Times New Roman" w:hAnsi="Calibri" w:cs="Calibri"/>
                <w:b/>
                <w:bCs/>
                <w:color w:val="575655"/>
                <w:szCs w:val="21"/>
                <w:highlight w:val="yellow"/>
                <w:lang w:val="fr-FR" w:eastAsia="fr-CD"/>
              </w:rPr>
              <w:t>Exigences minimales </w:t>
            </w:r>
            <w:r w:rsidRPr="00CD718F">
              <w:rPr>
                <w:rFonts w:ascii="Calibri" w:eastAsia="Times New Roman" w:hAnsi="Calibri" w:cs="Calibri"/>
                <w:color w:val="575655"/>
                <w:szCs w:val="21"/>
                <w:highlight w:val="yellow"/>
                <w:lang w:val="fr-CD" w:eastAsia="fr-CD"/>
              </w:rPr>
              <w:t> </w:t>
            </w:r>
          </w:p>
        </w:tc>
        <w:tc>
          <w:tcPr>
            <w:tcW w:w="3006" w:type="dxa"/>
            <w:tcBorders>
              <w:top w:val="single" w:sz="6" w:space="0" w:color="000000"/>
              <w:left w:val="single" w:sz="6" w:space="0" w:color="000000"/>
              <w:bottom w:val="single" w:sz="6" w:space="0" w:color="000000"/>
              <w:right w:val="single" w:sz="6" w:space="0" w:color="000000"/>
            </w:tcBorders>
            <w:hideMark/>
          </w:tcPr>
          <w:p w14:paraId="4411A775" w14:textId="77777777" w:rsidR="00026920" w:rsidRPr="00CD718F" w:rsidRDefault="00026920" w:rsidP="005025FC">
            <w:pPr>
              <w:spacing w:after="0" w:line="240" w:lineRule="auto"/>
              <w:ind w:right="15"/>
              <w:jc w:val="center"/>
              <w:textAlignment w:val="baseline"/>
              <w:rPr>
                <w:rFonts w:ascii="Times New Roman" w:eastAsia="Times New Roman" w:hAnsi="Times New Roman"/>
                <w:color w:val="000000"/>
                <w:sz w:val="24"/>
                <w:szCs w:val="24"/>
                <w:highlight w:val="yellow"/>
                <w:lang w:val="fr-CD" w:eastAsia="fr-CD"/>
              </w:rPr>
            </w:pPr>
            <w:r w:rsidRPr="00CD718F">
              <w:rPr>
                <w:rFonts w:ascii="Calibri" w:eastAsia="Times New Roman" w:hAnsi="Calibri" w:cs="Calibri"/>
                <w:b/>
                <w:bCs/>
                <w:color w:val="575655"/>
                <w:szCs w:val="21"/>
                <w:highlight w:val="yellow"/>
                <w:lang w:val="fr-FR" w:eastAsia="fr-CD"/>
              </w:rPr>
              <w:t>C  </w:t>
            </w:r>
            <w:r w:rsidRPr="00CD718F">
              <w:rPr>
                <w:rFonts w:ascii="Calibri" w:eastAsia="Times New Roman" w:hAnsi="Calibri" w:cs="Calibri"/>
                <w:color w:val="575655"/>
                <w:szCs w:val="21"/>
                <w:highlight w:val="yellow"/>
                <w:lang w:val="fr-CD" w:eastAsia="fr-CD"/>
              </w:rPr>
              <w:t> </w:t>
            </w:r>
          </w:p>
        </w:tc>
        <w:tc>
          <w:tcPr>
            <w:tcW w:w="2999" w:type="dxa"/>
            <w:tcBorders>
              <w:top w:val="single" w:sz="6" w:space="0" w:color="000000"/>
              <w:left w:val="single" w:sz="6" w:space="0" w:color="000000"/>
              <w:bottom w:val="single" w:sz="6" w:space="0" w:color="000000"/>
              <w:right w:val="single" w:sz="6" w:space="0" w:color="000000"/>
            </w:tcBorders>
            <w:hideMark/>
          </w:tcPr>
          <w:p w14:paraId="7451FA15" w14:textId="77777777" w:rsidR="00026920" w:rsidRPr="00CD718F" w:rsidRDefault="00026920" w:rsidP="005025FC">
            <w:pPr>
              <w:spacing w:after="0" w:line="240" w:lineRule="auto"/>
              <w:ind w:right="15"/>
              <w:jc w:val="center"/>
              <w:textAlignment w:val="baseline"/>
              <w:rPr>
                <w:rFonts w:ascii="Times New Roman" w:eastAsia="Times New Roman" w:hAnsi="Times New Roman"/>
                <w:color w:val="000000"/>
                <w:sz w:val="24"/>
                <w:szCs w:val="24"/>
                <w:highlight w:val="yellow"/>
                <w:lang w:val="fr-CD" w:eastAsia="fr-CD"/>
              </w:rPr>
            </w:pPr>
            <w:r w:rsidRPr="00CD718F">
              <w:rPr>
                <w:rFonts w:ascii="Calibri" w:eastAsia="Times New Roman" w:hAnsi="Calibri" w:cs="Calibri"/>
                <w:b/>
                <w:bCs/>
                <w:color w:val="575655"/>
                <w:szCs w:val="21"/>
                <w:highlight w:val="yellow"/>
                <w:lang w:val="fr-FR" w:eastAsia="fr-CD"/>
              </w:rPr>
              <w:t>A &amp;B </w:t>
            </w:r>
            <w:r w:rsidRPr="00CD718F">
              <w:rPr>
                <w:rFonts w:ascii="Calibri" w:eastAsia="Times New Roman" w:hAnsi="Calibri" w:cs="Calibri"/>
                <w:color w:val="575655"/>
                <w:szCs w:val="21"/>
                <w:highlight w:val="yellow"/>
                <w:lang w:val="fr-CD" w:eastAsia="fr-CD"/>
              </w:rPr>
              <w:t> </w:t>
            </w:r>
          </w:p>
        </w:tc>
      </w:tr>
    </w:tbl>
    <w:p w14:paraId="3612B125" w14:textId="77777777" w:rsidR="00026920" w:rsidRPr="00CD718F" w:rsidRDefault="00026920" w:rsidP="00026920">
      <w:pPr>
        <w:spacing w:after="0" w:line="240" w:lineRule="auto"/>
        <w:jc w:val="both"/>
        <w:textAlignment w:val="baseline"/>
        <w:rPr>
          <w:rFonts w:ascii="Segoe UI" w:eastAsia="Times New Roman" w:hAnsi="Segoe UI" w:cs="Segoe UI"/>
          <w:color w:val="000000"/>
          <w:sz w:val="18"/>
          <w:szCs w:val="18"/>
          <w:lang w:val="fr-CD" w:eastAsia="fr-CD"/>
        </w:rPr>
      </w:pPr>
      <w:r w:rsidRPr="00CD718F">
        <w:rPr>
          <w:rFonts w:ascii="Calibri" w:eastAsia="Times New Roman" w:hAnsi="Calibri" w:cs="Calibri"/>
          <w:b/>
          <w:bCs/>
          <w:szCs w:val="21"/>
          <w:highlight w:val="yellow"/>
          <w:lang w:val="fr-FR" w:eastAsia="fr-CD"/>
        </w:rPr>
        <w:t>L’agréation correspondante d’un soumissionnaire (entrepreneur) étranger sera acceptée à condition qu’il puisse prouver la correspondance de la catégorie sur une liste officielle du pays de provenance avec la catégorie dans la législation Congolaise et repris dans le tableau ci-dessus.</w:t>
      </w:r>
      <w:r w:rsidRPr="00CD718F">
        <w:rPr>
          <w:rFonts w:eastAsia="Times New Roman" w:cs="Segoe UI"/>
          <w:color w:val="000000"/>
          <w:szCs w:val="21"/>
          <w:highlight w:val="yellow"/>
          <w:lang w:val="fr-FR" w:eastAsia="fr-CD"/>
        </w:rPr>
        <w:t> </w:t>
      </w:r>
      <w:r w:rsidRPr="00CD718F">
        <w:rPr>
          <w:rFonts w:ascii="Calibri" w:eastAsia="Times New Roman" w:hAnsi="Calibri" w:cs="Calibri"/>
          <w:b/>
          <w:bCs/>
          <w:color w:val="FF0000"/>
          <w:szCs w:val="21"/>
          <w:highlight w:val="yellow"/>
          <w:lang w:val="fr-FR" w:eastAsia="fr-CD"/>
        </w:rPr>
        <w:t>Il doit être en cours de validité à la date du dépôt des offres.</w:t>
      </w:r>
      <w:r w:rsidRPr="00CD718F">
        <w:rPr>
          <w:rFonts w:ascii="Calibri" w:eastAsia="Times New Roman" w:hAnsi="Calibri" w:cs="Calibri"/>
          <w:b/>
          <w:bCs/>
          <w:color w:val="FF0000"/>
          <w:szCs w:val="21"/>
          <w:lang w:val="fr-FR" w:eastAsia="fr-CD"/>
        </w:rPr>
        <w:t> </w:t>
      </w:r>
      <w:r w:rsidRPr="00CD718F">
        <w:rPr>
          <w:rFonts w:ascii="Calibri" w:eastAsia="Times New Roman" w:hAnsi="Calibri" w:cs="Calibri"/>
          <w:color w:val="FF0000"/>
          <w:szCs w:val="21"/>
          <w:lang w:val="fr-CD" w:eastAsia="fr-CD"/>
        </w:rPr>
        <w:t> </w:t>
      </w:r>
    </w:p>
    <w:p w14:paraId="19491290" w14:textId="34360203" w:rsidR="00026920" w:rsidRDefault="00026920">
      <w:pPr>
        <w:rPr>
          <w:rFonts w:eastAsia="Calibri"/>
          <w:color w:val="585756"/>
          <w:lang w:val="fr-CD"/>
        </w:rPr>
      </w:pPr>
      <w:r>
        <w:rPr>
          <w:rFonts w:eastAsia="Calibri"/>
          <w:color w:val="585756"/>
          <w:lang w:val="fr-CD"/>
        </w:rPr>
        <w:br w:type="page"/>
      </w:r>
    </w:p>
    <w:p w14:paraId="0B031C45" w14:textId="77777777" w:rsidR="00026920" w:rsidRDefault="00026920" w:rsidP="00026920">
      <w:pPr>
        <w:autoSpaceDE w:val="0"/>
        <w:autoSpaceDN w:val="0"/>
        <w:adjustRightInd w:val="0"/>
        <w:jc w:val="both"/>
        <w:sectPr w:rsidR="00026920" w:rsidSect="00483842">
          <w:headerReference w:type="even" r:id="rId30"/>
          <w:pgSz w:w="11905" w:h="16837"/>
          <w:pgMar w:top="1134" w:right="1412" w:bottom="1514" w:left="1134" w:header="454" w:footer="454" w:gutter="0"/>
          <w:paperSrc w:first="7" w:other="7"/>
          <w:cols w:space="708"/>
          <w:docGrid w:linePitch="326"/>
        </w:sectPr>
      </w:pPr>
    </w:p>
    <w:p w14:paraId="418848A7" w14:textId="77777777" w:rsidR="00026920" w:rsidRDefault="00026920" w:rsidP="00026920">
      <w:pPr>
        <w:autoSpaceDE w:val="0"/>
        <w:autoSpaceDN w:val="0"/>
        <w:adjustRightInd w:val="0"/>
        <w:jc w:val="both"/>
      </w:pPr>
      <w:r>
        <w:lastRenderedPageBreak/>
        <w:t>d) Qualifications et expérience du personnel clé</w:t>
      </w:r>
    </w:p>
    <w:p w14:paraId="2458158C" w14:textId="77777777" w:rsidR="00026920" w:rsidRDefault="00026920" w:rsidP="00026920">
      <w:pPr>
        <w:autoSpaceDE w:val="0"/>
        <w:autoSpaceDN w:val="0"/>
        <w:adjustRightInd w:val="0"/>
        <w:jc w:val="both"/>
      </w:pPr>
      <w:r w:rsidRPr="00D845FB">
        <w:rPr>
          <w:b/>
          <w:bCs/>
          <w:lang w:val="fr-FR"/>
        </w:rPr>
        <w:t>Le soumissionnaire doit établir qu’il dispose du personnel pour les positions-clés suivantes</w:t>
      </w:r>
      <w:r>
        <w:rPr>
          <w:b/>
          <w:bCs/>
          <w:lang w:val="fr-FR"/>
        </w:rPr>
        <w:t> :</w:t>
      </w:r>
    </w:p>
    <w:p w14:paraId="623F5E65" w14:textId="2A11F392" w:rsidR="00026920" w:rsidRPr="00360D04" w:rsidRDefault="00026920" w:rsidP="00026920">
      <w:pPr>
        <w:pStyle w:val="paragraph"/>
        <w:numPr>
          <w:ilvl w:val="0"/>
          <w:numId w:val="79"/>
        </w:numPr>
        <w:spacing w:before="0" w:beforeAutospacing="0" w:after="0" w:afterAutospacing="0"/>
        <w:ind w:left="1080" w:firstLine="0"/>
        <w:textAlignment w:val="baseline"/>
        <w:rPr>
          <w:rFonts w:ascii="Aptos" w:hAnsi="Aptos" w:cs="Segoe UI"/>
        </w:rPr>
      </w:pPr>
      <w:r w:rsidRPr="00360D04">
        <w:rPr>
          <w:rFonts w:ascii="Aptos Narrow" w:hAnsi="Aptos Narrow" w:cs="Segoe UI"/>
          <w:b/>
          <w:bCs/>
          <w:color w:val="000000"/>
          <w:lang w:val="fr-FR"/>
        </w:rPr>
        <w:t xml:space="preserve">Lot 1 : </w:t>
      </w:r>
      <w:r w:rsidR="00431114" w:rsidRPr="00431114">
        <w:rPr>
          <w:rFonts w:ascii="Aptos Narrow" w:hAnsi="Aptos Narrow" w:cs="Segoe UI"/>
          <w:b/>
          <w:bCs/>
          <w:color w:val="000000"/>
          <w:lang w:val="fr-FR"/>
        </w:rPr>
        <w:t>CONSTRUCTION DE DEUX BLOCS LATRINE INCLUSIVE AVEC ESPACE DE DIGNITE DANS EP Boboto 3</w:t>
      </w:r>
    </w:p>
    <w:tbl>
      <w:tblPr>
        <w:tblW w:w="1371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714"/>
        <w:gridCol w:w="1964"/>
        <w:gridCol w:w="2293"/>
        <w:gridCol w:w="3402"/>
        <w:gridCol w:w="3093"/>
        <w:gridCol w:w="1252"/>
      </w:tblGrid>
      <w:tr w:rsidR="00402B3E" w:rsidRPr="00360D04" w14:paraId="177086B1" w14:textId="77777777" w:rsidTr="00402B3E">
        <w:trPr>
          <w:trHeight w:val="585"/>
        </w:trPr>
        <w:tc>
          <w:tcPr>
            <w:tcW w:w="1714" w:type="dxa"/>
            <w:tcBorders>
              <w:top w:val="single" w:sz="6" w:space="0" w:color="auto"/>
              <w:left w:val="single" w:sz="6" w:space="0" w:color="auto"/>
              <w:bottom w:val="single" w:sz="6" w:space="0" w:color="auto"/>
              <w:right w:val="single" w:sz="6" w:space="0" w:color="auto"/>
            </w:tcBorders>
            <w:shd w:val="clear" w:color="auto" w:fill="002060"/>
            <w:vAlign w:val="center"/>
            <w:hideMark/>
          </w:tcPr>
          <w:p w14:paraId="34152DEC" w14:textId="77777777" w:rsidR="00402B3E" w:rsidRPr="00360D04" w:rsidRDefault="00402B3E" w:rsidP="005025FC">
            <w:pPr>
              <w:spacing w:after="0" w:line="240" w:lineRule="auto"/>
              <w:textAlignment w:val="baseline"/>
              <w:rPr>
                <w:rFonts w:ascii="Times New Roman" w:eastAsia="Times New Roman" w:hAnsi="Times New Roman"/>
                <w:sz w:val="24"/>
                <w:szCs w:val="24"/>
                <w:lang w:val="fr-CD" w:eastAsia="fr-CD"/>
              </w:rPr>
            </w:pPr>
            <w:r w:rsidRPr="00360D04">
              <w:rPr>
                <w:rFonts w:ascii="Aptos Narrow" w:eastAsia="Times New Roman" w:hAnsi="Aptos Narrow"/>
                <w:b/>
                <w:bCs/>
                <w:color w:val="E8E8E8"/>
                <w:sz w:val="22"/>
                <w:lang w:val="fr-FR" w:eastAsia="fr-CD"/>
              </w:rPr>
              <w:t>Profils </w:t>
            </w:r>
            <w:r w:rsidRPr="00360D04">
              <w:rPr>
                <w:rFonts w:ascii="Aptos Narrow" w:eastAsia="Times New Roman" w:hAnsi="Aptos Narrow"/>
                <w:color w:val="E8E8E8"/>
                <w:sz w:val="22"/>
                <w:lang w:val="fr-CD" w:eastAsia="fr-CD"/>
              </w:rPr>
              <w:t> </w:t>
            </w:r>
          </w:p>
        </w:tc>
        <w:tc>
          <w:tcPr>
            <w:tcW w:w="1964" w:type="dxa"/>
          </w:tcPr>
          <w:p w14:paraId="5C6E7186" w14:textId="60A9DAAC" w:rsidR="00402B3E" w:rsidRPr="00360D04" w:rsidRDefault="00402B3E" w:rsidP="005025FC">
            <w:pPr>
              <w:spacing w:after="0" w:line="240" w:lineRule="auto"/>
              <w:textAlignment w:val="baseline"/>
              <w:rPr>
                <w:rFonts w:ascii="Aptos Narrow" w:eastAsia="Times New Roman" w:hAnsi="Aptos Narrow"/>
                <w:b/>
                <w:bCs/>
                <w:color w:val="E8E8E8"/>
                <w:sz w:val="22"/>
                <w:lang w:val="fr-FR" w:eastAsia="fr-CD"/>
              </w:rPr>
            </w:pPr>
            <w:r w:rsidRPr="00402B3E">
              <w:rPr>
                <w:rFonts w:ascii="Aptos Narrow" w:eastAsia="Times New Roman" w:hAnsi="Aptos Narrow"/>
                <w:b/>
                <w:bCs/>
                <w:sz w:val="22"/>
                <w:lang w:val="fr-FR" w:eastAsia="fr-CD"/>
              </w:rPr>
              <w:t xml:space="preserve">Nom, Postnom et </w:t>
            </w:r>
            <w:r w:rsidR="00431114" w:rsidRPr="00402B3E">
              <w:rPr>
                <w:rFonts w:ascii="Aptos Narrow" w:eastAsia="Times New Roman" w:hAnsi="Aptos Narrow"/>
                <w:b/>
                <w:bCs/>
                <w:sz w:val="22"/>
                <w:lang w:val="fr-FR" w:eastAsia="fr-CD"/>
              </w:rPr>
              <w:t>Prénom</w:t>
            </w:r>
          </w:p>
        </w:tc>
        <w:tc>
          <w:tcPr>
            <w:tcW w:w="2293" w:type="dxa"/>
            <w:tcBorders>
              <w:top w:val="single" w:sz="6" w:space="0" w:color="auto"/>
              <w:left w:val="nil"/>
              <w:bottom w:val="single" w:sz="6" w:space="0" w:color="auto"/>
              <w:right w:val="single" w:sz="6" w:space="0" w:color="auto"/>
            </w:tcBorders>
            <w:shd w:val="clear" w:color="auto" w:fill="002060"/>
            <w:vAlign w:val="center"/>
            <w:hideMark/>
          </w:tcPr>
          <w:p w14:paraId="2B8F796C" w14:textId="671CF1A0" w:rsidR="00402B3E" w:rsidRPr="00402B3E" w:rsidRDefault="00402B3E" w:rsidP="005025FC">
            <w:pPr>
              <w:spacing w:after="0" w:line="240" w:lineRule="auto"/>
              <w:textAlignment w:val="baseline"/>
              <w:rPr>
                <w:rFonts w:ascii="Aptos Narrow" w:eastAsia="Times New Roman" w:hAnsi="Aptos Narrow"/>
                <w:b/>
                <w:bCs/>
                <w:color w:val="E8E8E8"/>
                <w:sz w:val="22"/>
                <w:lang w:val="fr-FR" w:eastAsia="fr-CD"/>
              </w:rPr>
            </w:pPr>
            <w:r w:rsidRPr="00360D04">
              <w:rPr>
                <w:rFonts w:ascii="Aptos Narrow" w:eastAsia="Times New Roman" w:hAnsi="Aptos Narrow"/>
                <w:b/>
                <w:bCs/>
                <w:color w:val="E8E8E8"/>
                <w:sz w:val="22"/>
                <w:lang w:val="fr-FR" w:eastAsia="fr-CD"/>
              </w:rPr>
              <w:t>Qualification (Diplôme minimum)</w:t>
            </w:r>
            <w:r w:rsidRPr="00402B3E">
              <w:rPr>
                <w:rFonts w:ascii="Aptos Narrow" w:eastAsia="Times New Roman" w:hAnsi="Aptos Narrow"/>
                <w:b/>
                <w:bCs/>
                <w:color w:val="E8E8E8"/>
                <w:sz w:val="22"/>
                <w:lang w:val="fr-FR" w:eastAsia="fr-CD"/>
              </w:rPr>
              <w:t> </w:t>
            </w:r>
          </w:p>
        </w:tc>
        <w:tc>
          <w:tcPr>
            <w:tcW w:w="3402" w:type="dxa"/>
            <w:tcBorders>
              <w:top w:val="single" w:sz="6" w:space="0" w:color="auto"/>
              <w:left w:val="nil"/>
              <w:bottom w:val="single" w:sz="6" w:space="0" w:color="auto"/>
              <w:right w:val="single" w:sz="6" w:space="0" w:color="auto"/>
            </w:tcBorders>
            <w:shd w:val="clear" w:color="auto" w:fill="002060"/>
            <w:vAlign w:val="center"/>
            <w:hideMark/>
          </w:tcPr>
          <w:p w14:paraId="3A31F109" w14:textId="77777777" w:rsidR="00402B3E" w:rsidRPr="00360D04" w:rsidRDefault="00402B3E" w:rsidP="005025FC">
            <w:pPr>
              <w:spacing w:after="0" w:line="240" w:lineRule="auto"/>
              <w:textAlignment w:val="baseline"/>
              <w:rPr>
                <w:rFonts w:ascii="Times New Roman" w:eastAsia="Times New Roman" w:hAnsi="Times New Roman"/>
                <w:sz w:val="24"/>
                <w:szCs w:val="24"/>
                <w:lang w:val="fr-CD" w:eastAsia="fr-CD"/>
              </w:rPr>
            </w:pPr>
            <w:r w:rsidRPr="00360D04">
              <w:rPr>
                <w:rFonts w:ascii="Aptos Narrow" w:eastAsia="Times New Roman" w:hAnsi="Aptos Narrow"/>
                <w:b/>
                <w:bCs/>
                <w:color w:val="E8E8E8"/>
                <w:sz w:val="22"/>
                <w:lang w:val="fr-FR" w:eastAsia="fr-CD"/>
              </w:rPr>
              <w:t>Expérience Générale</w:t>
            </w:r>
            <w:r w:rsidRPr="00360D04">
              <w:rPr>
                <w:rFonts w:ascii="Aptos Narrow" w:eastAsia="Times New Roman" w:hAnsi="Aptos Narrow"/>
                <w:color w:val="E8E8E8"/>
                <w:sz w:val="22"/>
                <w:lang w:val="fr-CD" w:eastAsia="fr-CD"/>
              </w:rPr>
              <w:t> </w:t>
            </w:r>
            <w:r w:rsidRPr="00360D04">
              <w:rPr>
                <w:rFonts w:ascii="Aptos Narrow" w:eastAsia="Times New Roman" w:hAnsi="Aptos Narrow"/>
                <w:color w:val="E8E8E8"/>
                <w:sz w:val="22"/>
                <w:lang w:val="fr-CD" w:eastAsia="fr-CD"/>
              </w:rPr>
              <w:br/>
            </w:r>
            <w:r w:rsidRPr="00360D04">
              <w:rPr>
                <w:rFonts w:ascii="Aptos Narrow" w:eastAsia="Times New Roman" w:hAnsi="Aptos Narrow"/>
                <w:b/>
                <w:bCs/>
                <w:color w:val="E8E8E8"/>
                <w:sz w:val="22"/>
                <w:lang w:val="fr-FR" w:eastAsia="fr-CD"/>
              </w:rPr>
              <w:t>Années</w:t>
            </w:r>
            <w:r w:rsidRPr="00360D04">
              <w:rPr>
                <w:rFonts w:ascii="Aptos Narrow" w:eastAsia="Times New Roman" w:hAnsi="Aptos Narrow"/>
                <w:color w:val="E8E8E8"/>
                <w:sz w:val="22"/>
                <w:lang w:val="fr-CD" w:eastAsia="fr-CD"/>
              </w:rPr>
              <w:t> </w:t>
            </w:r>
          </w:p>
        </w:tc>
        <w:tc>
          <w:tcPr>
            <w:tcW w:w="3093" w:type="dxa"/>
            <w:tcBorders>
              <w:top w:val="single" w:sz="6" w:space="0" w:color="auto"/>
              <w:left w:val="nil"/>
              <w:bottom w:val="single" w:sz="6" w:space="0" w:color="auto"/>
              <w:right w:val="single" w:sz="6" w:space="0" w:color="auto"/>
            </w:tcBorders>
            <w:shd w:val="clear" w:color="auto" w:fill="002060"/>
            <w:vAlign w:val="center"/>
            <w:hideMark/>
          </w:tcPr>
          <w:p w14:paraId="28F8C714" w14:textId="77777777" w:rsidR="00402B3E" w:rsidRPr="00360D04" w:rsidRDefault="00402B3E" w:rsidP="005025FC">
            <w:pPr>
              <w:spacing w:after="0" w:line="240" w:lineRule="auto"/>
              <w:textAlignment w:val="baseline"/>
              <w:rPr>
                <w:rFonts w:ascii="Times New Roman" w:eastAsia="Times New Roman" w:hAnsi="Times New Roman"/>
                <w:sz w:val="24"/>
                <w:szCs w:val="24"/>
                <w:lang w:val="fr-CD" w:eastAsia="fr-CD"/>
              </w:rPr>
            </w:pPr>
            <w:r w:rsidRPr="00360D04">
              <w:rPr>
                <w:rFonts w:ascii="Aptos Narrow" w:eastAsia="Times New Roman" w:hAnsi="Aptos Narrow"/>
                <w:b/>
                <w:bCs/>
                <w:color w:val="E8E8E8"/>
                <w:sz w:val="22"/>
                <w:lang w:val="fr-FR" w:eastAsia="fr-CD"/>
              </w:rPr>
              <w:t>Expérience spécifique requises</w:t>
            </w:r>
            <w:r w:rsidRPr="00360D04">
              <w:rPr>
                <w:rFonts w:ascii="Aptos Narrow" w:eastAsia="Times New Roman" w:hAnsi="Aptos Narrow"/>
                <w:color w:val="E8E8E8"/>
                <w:sz w:val="22"/>
                <w:lang w:val="fr-CD" w:eastAsia="fr-CD"/>
              </w:rPr>
              <w:t> </w:t>
            </w:r>
            <w:r w:rsidRPr="00360D04">
              <w:rPr>
                <w:rFonts w:ascii="Aptos Narrow" w:eastAsia="Times New Roman" w:hAnsi="Aptos Narrow"/>
                <w:color w:val="E8E8E8"/>
                <w:sz w:val="22"/>
                <w:lang w:val="fr-CD" w:eastAsia="fr-CD"/>
              </w:rPr>
              <w:br/>
            </w:r>
            <w:r w:rsidRPr="00360D04">
              <w:rPr>
                <w:rFonts w:ascii="Aptos Narrow" w:eastAsia="Times New Roman" w:hAnsi="Aptos Narrow"/>
                <w:b/>
                <w:bCs/>
                <w:color w:val="E8E8E8"/>
                <w:sz w:val="22"/>
                <w:lang w:val="fr-FR" w:eastAsia="fr-CD"/>
              </w:rPr>
              <w:t># projets similaires</w:t>
            </w:r>
            <w:r w:rsidRPr="00360D04">
              <w:rPr>
                <w:rFonts w:ascii="Aptos Narrow" w:eastAsia="Times New Roman" w:hAnsi="Aptos Narrow"/>
                <w:color w:val="E8E8E8"/>
                <w:sz w:val="22"/>
                <w:lang w:val="fr-CD" w:eastAsia="fr-CD"/>
              </w:rPr>
              <w:t> </w:t>
            </w:r>
          </w:p>
        </w:tc>
        <w:tc>
          <w:tcPr>
            <w:tcW w:w="1252" w:type="dxa"/>
            <w:tcBorders>
              <w:top w:val="single" w:sz="6" w:space="0" w:color="auto"/>
              <w:left w:val="nil"/>
              <w:bottom w:val="single" w:sz="6" w:space="0" w:color="auto"/>
              <w:right w:val="single" w:sz="6" w:space="0" w:color="auto"/>
            </w:tcBorders>
            <w:shd w:val="clear" w:color="auto" w:fill="002060"/>
            <w:vAlign w:val="center"/>
            <w:hideMark/>
          </w:tcPr>
          <w:p w14:paraId="6AFA17D0" w14:textId="77777777" w:rsidR="00402B3E" w:rsidRPr="00360D04" w:rsidRDefault="00402B3E" w:rsidP="005025FC">
            <w:pPr>
              <w:spacing w:after="0" w:line="240" w:lineRule="auto"/>
              <w:textAlignment w:val="baseline"/>
              <w:rPr>
                <w:rFonts w:ascii="Times New Roman" w:eastAsia="Times New Roman" w:hAnsi="Times New Roman"/>
                <w:sz w:val="24"/>
                <w:szCs w:val="24"/>
                <w:lang w:val="fr-CD" w:eastAsia="fr-CD"/>
              </w:rPr>
            </w:pPr>
            <w:r w:rsidRPr="00360D04">
              <w:rPr>
                <w:rFonts w:ascii="Aptos" w:eastAsia="Times New Roman" w:hAnsi="Aptos"/>
                <w:b/>
                <w:bCs/>
                <w:color w:val="FFFFFF"/>
                <w:sz w:val="20"/>
                <w:szCs w:val="20"/>
                <w:lang w:val="fr-FR" w:eastAsia="fr-CD"/>
              </w:rPr>
              <w:t>Nombre requis</w:t>
            </w:r>
            <w:r w:rsidRPr="00360D04">
              <w:rPr>
                <w:rFonts w:ascii="Aptos" w:eastAsia="Times New Roman" w:hAnsi="Aptos"/>
                <w:sz w:val="20"/>
                <w:szCs w:val="20"/>
                <w:lang w:val="fr-CD" w:eastAsia="fr-CD"/>
              </w:rPr>
              <w:t> </w:t>
            </w:r>
          </w:p>
        </w:tc>
      </w:tr>
      <w:tr w:rsidR="00402B3E" w:rsidRPr="00360D04" w14:paraId="2CDB370C" w14:textId="77777777" w:rsidTr="00402B3E">
        <w:trPr>
          <w:trHeight w:val="855"/>
        </w:trPr>
        <w:tc>
          <w:tcPr>
            <w:tcW w:w="1714" w:type="dxa"/>
            <w:tcBorders>
              <w:top w:val="single" w:sz="6" w:space="0" w:color="auto"/>
              <w:left w:val="single" w:sz="6" w:space="0" w:color="auto"/>
              <w:bottom w:val="single" w:sz="6" w:space="0" w:color="auto"/>
              <w:right w:val="single" w:sz="6" w:space="0" w:color="auto"/>
            </w:tcBorders>
            <w:vAlign w:val="center"/>
            <w:hideMark/>
          </w:tcPr>
          <w:p w14:paraId="52EBFF27" w14:textId="34BEFEFD" w:rsidR="00402B3E" w:rsidRPr="00360D04" w:rsidRDefault="00402B3E" w:rsidP="005025FC">
            <w:pPr>
              <w:spacing w:after="0" w:line="240" w:lineRule="auto"/>
              <w:textAlignment w:val="baseline"/>
              <w:rPr>
                <w:rFonts w:ascii="Times New Roman" w:eastAsia="Times New Roman" w:hAnsi="Times New Roman"/>
                <w:sz w:val="24"/>
                <w:szCs w:val="24"/>
                <w:lang w:val="fr-CD" w:eastAsia="fr-CD"/>
              </w:rPr>
            </w:pPr>
            <w:r>
              <w:t>Ingénieur des travaux</w:t>
            </w:r>
          </w:p>
        </w:tc>
        <w:tc>
          <w:tcPr>
            <w:tcW w:w="1964" w:type="dxa"/>
          </w:tcPr>
          <w:p w14:paraId="442773A5" w14:textId="77777777" w:rsidR="00402B3E" w:rsidRPr="00360D04" w:rsidRDefault="00402B3E" w:rsidP="005025FC">
            <w:pPr>
              <w:spacing w:after="0" w:line="240" w:lineRule="auto"/>
              <w:textAlignment w:val="baseline"/>
              <w:rPr>
                <w:rFonts w:ascii="Aptos Narrow" w:eastAsia="Times New Roman" w:hAnsi="Aptos Narrow"/>
                <w:color w:val="000000"/>
                <w:sz w:val="22"/>
                <w:lang w:val="fr-FR" w:eastAsia="fr-CD"/>
              </w:rPr>
            </w:pPr>
          </w:p>
        </w:tc>
        <w:tc>
          <w:tcPr>
            <w:tcW w:w="2293" w:type="dxa"/>
            <w:tcBorders>
              <w:top w:val="single" w:sz="6" w:space="0" w:color="auto"/>
              <w:left w:val="nil"/>
              <w:bottom w:val="single" w:sz="6" w:space="0" w:color="auto"/>
              <w:right w:val="single" w:sz="6" w:space="0" w:color="auto"/>
            </w:tcBorders>
            <w:vAlign w:val="center"/>
            <w:hideMark/>
          </w:tcPr>
          <w:p w14:paraId="42A8669E" w14:textId="554D5928" w:rsidR="00402B3E" w:rsidRPr="00360D04" w:rsidRDefault="00402B3E" w:rsidP="005025FC">
            <w:pPr>
              <w:spacing w:after="0" w:line="240" w:lineRule="auto"/>
              <w:textAlignment w:val="baseline"/>
              <w:rPr>
                <w:rFonts w:ascii="Times New Roman" w:eastAsia="Times New Roman" w:hAnsi="Times New Roman"/>
                <w:sz w:val="24"/>
                <w:szCs w:val="24"/>
                <w:lang w:val="fr-CD" w:eastAsia="fr-CD"/>
              </w:rPr>
            </w:pPr>
            <w:r w:rsidRPr="00223FD9">
              <w:t xml:space="preserve">Ingénieur (BAC + </w:t>
            </w:r>
            <w:r>
              <w:t>5</w:t>
            </w:r>
            <w:r w:rsidRPr="00223FD9">
              <w:t>) en génie civil, BTP ou équivalent</w:t>
            </w:r>
          </w:p>
        </w:tc>
        <w:tc>
          <w:tcPr>
            <w:tcW w:w="3402" w:type="dxa"/>
            <w:tcBorders>
              <w:top w:val="single" w:sz="6" w:space="0" w:color="auto"/>
              <w:left w:val="nil"/>
              <w:bottom w:val="single" w:sz="6" w:space="0" w:color="auto"/>
              <w:right w:val="single" w:sz="6" w:space="0" w:color="auto"/>
            </w:tcBorders>
            <w:vAlign w:val="center"/>
            <w:hideMark/>
          </w:tcPr>
          <w:p w14:paraId="51758102" w14:textId="6DB3841B" w:rsidR="00402B3E" w:rsidRPr="00360D04" w:rsidRDefault="00402B3E" w:rsidP="005025FC">
            <w:pPr>
              <w:spacing w:after="0" w:line="240" w:lineRule="auto"/>
              <w:textAlignment w:val="baseline"/>
              <w:rPr>
                <w:rFonts w:ascii="Times New Roman" w:eastAsia="Times New Roman" w:hAnsi="Times New Roman"/>
                <w:sz w:val="24"/>
                <w:szCs w:val="24"/>
                <w:lang w:val="fr-CD" w:eastAsia="fr-CD"/>
              </w:rPr>
            </w:pPr>
            <w:r w:rsidRPr="00223FD9">
              <w:t>Au moins 5 ans d’expérience générale en travaux de construction des bâtiments et ouvrages sanitaires</w:t>
            </w:r>
          </w:p>
        </w:tc>
        <w:tc>
          <w:tcPr>
            <w:tcW w:w="3093" w:type="dxa"/>
            <w:tcBorders>
              <w:top w:val="single" w:sz="6" w:space="0" w:color="auto"/>
              <w:left w:val="nil"/>
              <w:bottom w:val="single" w:sz="6" w:space="0" w:color="auto"/>
              <w:right w:val="single" w:sz="6" w:space="0" w:color="auto"/>
            </w:tcBorders>
            <w:vAlign w:val="center"/>
            <w:hideMark/>
          </w:tcPr>
          <w:p w14:paraId="056C13EA" w14:textId="592CA20B" w:rsidR="00402B3E" w:rsidRDefault="00402B3E" w:rsidP="00402B3E">
            <w:pPr>
              <w:spacing w:after="0" w:line="240" w:lineRule="auto"/>
            </w:pPr>
            <w:r w:rsidRPr="00223FD9">
              <w:t>Ayant dirigé au moins 3 chantiers de même nature</w:t>
            </w:r>
            <w:r>
              <w:t xml:space="preserve"> dans les 5 dernières années.</w:t>
            </w:r>
          </w:p>
          <w:p w14:paraId="23E2F9C1" w14:textId="330C5A0D" w:rsidR="00402B3E" w:rsidRPr="00402B3E" w:rsidRDefault="00402B3E" w:rsidP="005025FC">
            <w:pPr>
              <w:spacing w:after="0" w:line="240" w:lineRule="auto"/>
              <w:textAlignment w:val="baseline"/>
              <w:rPr>
                <w:rFonts w:ascii="Times New Roman" w:eastAsia="Times New Roman" w:hAnsi="Times New Roman"/>
                <w:sz w:val="24"/>
                <w:szCs w:val="24"/>
                <w:lang w:eastAsia="fr-CD"/>
              </w:rPr>
            </w:pPr>
          </w:p>
        </w:tc>
        <w:tc>
          <w:tcPr>
            <w:tcW w:w="1252" w:type="dxa"/>
            <w:tcBorders>
              <w:top w:val="single" w:sz="6" w:space="0" w:color="auto"/>
              <w:left w:val="nil"/>
              <w:bottom w:val="single" w:sz="6" w:space="0" w:color="auto"/>
              <w:right w:val="single" w:sz="6" w:space="0" w:color="auto"/>
            </w:tcBorders>
            <w:vAlign w:val="center"/>
            <w:hideMark/>
          </w:tcPr>
          <w:p w14:paraId="5594144A" w14:textId="234326CD" w:rsidR="00402B3E" w:rsidRPr="00360D04" w:rsidRDefault="00402B3E" w:rsidP="005025FC">
            <w:pPr>
              <w:spacing w:after="0" w:line="240" w:lineRule="auto"/>
              <w:jc w:val="center"/>
              <w:textAlignment w:val="baseline"/>
              <w:rPr>
                <w:rFonts w:ascii="Times New Roman" w:eastAsia="Times New Roman" w:hAnsi="Times New Roman"/>
                <w:sz w:val="24"/>
                <w:szCs w:val="24"/>
                <w:lang w:val="fr-CD" w:eastAsia="fr-CD"/>
              </w:rPr>
            </w:pPr>
            <w:r>
              <w:rPr>
                <w:rFonts w:ascii="Times New Roman" w:eastAsia="Times New Roman" w:hAnsi="Times New Roman"/>
                <w:sz w:val="24"/>
                <w:szCs w:val="24"/>
                <w:lang w:val="fr-CD" w:eastAsia="fr-CD"/>
              </w:rPr>
              <w:t>1</w:t>
            </w:r>
          </w:p>
        </w:tc>
      </w:tr>
      <w:tr w:rsidR="00402B3E" w:rsidRPr="00360D04" w14:paraId="5FB782D7" w14:textId="77777777" w:rsidTr="00402B3E">
        <w:trPr>
          <w:trHeight w:val="855"/>
        </w:trPr>
        <w:tc>
          <w:tcPr>
            <w:tcW w:w="1714" w:type="dxa"/>
            <w:tcBorders>
              <w:top w:val="nil"/>
              <w:left w:val="single" w:sz="6" w:space="0" w:color="auto"/>
              <w:bottom w:val="single" w:sz="6" w:space="0" w:color="auto"/>
              <w:right w:val="single" w:sz="6" w:space="0" w:color="auto"/>
            </w:tcBorders>
            <w:vAlign w:val="center"/>
            <w:hideMark/>
          </w:tcPr>
          <w:p w14:paraId="70DB8ADE" w14:textId="77777777" w:rsidR="00402B3E" w:rsidRPr="00360D04" w:rsidRDefault="00402B3E" w:rsidP="005025FC">
            <w:pPr>
              <w:spacing w:after="0" w:line="240" w:lineRule="auto"/>
              <w:textAlignment w:val="baseline"/>
              <w:rPr>
                <w:rFonts w:ascii="Times New Roman" w:eastAsia="Times New Roman" w:hAnsi="Times New Roman"/>
                <w:sz w:val="24"/>
                <w:szCs w:val="24"/>
                <w:lang w:val="fr-CD" w:eastAsia="fr-CD"/>
              </w:rPr>
            </w:pPr>
            <w:r w:rsidRPr="00360D04">
              <w:rPr>
                <w:rFonts w:ascii="Aptos Narrow" w:eastAsia="Times New Roman" w:hAnsi="Aptos Narrow"/>
                <w:color w:val="000000"/>
                <w:sz w:val="22"/>
                <w:lang w:val="fr-FR" w:eastAsia="fr-CD"/>
              </w:rPr>
              <w:t>Chef de chantier</w:t>
            </w:r>
            <w:r w:rsidRPr="00360D04">
              <w:rPr>
                <w:rFonts w:ascii="Aptos Narrow" w:eastAsia="Times New Roman" w:hAnsi="Aptos Narrow"/>
                <w:color w:val="000000"/>
                <w:sz w:val="22"/>
                <w:lang w:val="fr-CD" w:eastAsia="fr-CD"/>
              </w:rPr>
              <w:t> </w:t>
            </w:r>
          </w:p>
        </w:tc>
        <w:tc>
          <w:tcPr>
            <w:tcW w:w="1964" w:type="dxa"/>
          </w:tcPr>
          <w:p w14:paraId="7AAEC5E5" w14:textId="77777777" w:rsidR="00402B3E" w:rsidRPr="00360D04" w:rsidRDefault="00402B3E" w:rsidP="005025FC">
            <w:pPr>
              <w:spacing w:after="0" w:line="240" w:lineRule="auto"/>
              <w:textAlignment w:val="baseline"/>
              <w:rPr>
                <w:rFonts w:ascii="Aptos Narrow" w:eastAsia="Times New Roman" w:hAnsi="Aptos Narrow"/>
                <w:color w:val="000000"/>
                <w:sz w:val="22"/>
                <w:lang w:val="fr-FR" w:eastAsia="fr-CD"/>
              </w:rPr>
            </w:pPr>
          </w:p>
        </w:tc>
        <w:tc>
          <w:tcPr>
            <w:tcW w:w="2293" w:type="dxa"/>
            <w:tcBorders>
              <w:top w:val="nil"/>
              <w:left w:val="nil"/>
              <w:bottom w:val="single" w:sz="6" w:space="0" w:color="auto"/>
              <w:right w:val="single" w:sz="6" w:space="0" w:color="auto"/>
            </w:tcBorders>
            <w:vAlign w:val="center"/>
            <w:hideMark/>
          </w:tcPr>
          <w:p w14:paraId="316B59BD" w14:textId="7536799C" w:rsidR="00402B3E" w:rsidRPr="00360D04" w:rsidRDefault="00402B3E" w:rsidP="005025FC">
            <w:pPr>
              <w:spacing w:after="0" w:line="240" w:lineRule="auto"/>
              <w:textAlignment w:val="baseline"/>
              <w:rPr>
                <w:rFonts w:ascii="Times New Roman" w:eastAsia="Times New Roman" w:hAnsi="Times New Roman"/>
                <w:sz w:val="24"/>
                <w:szCs w:val="24"/>
                <w:lang w:val="fr-CD" w:eastAsia="fr-CD"/>
              </w:rPr>
            </w:pPr>
            <w:r w:rsidRPr="00223FD9">
              <w:t xml:space="preserve">Ingénieur (BAC + 3) </w:t>
            </w:r>
            <w:r>
              <w:t xml:space="preserve">au minimum </w:t>
            </w:r>
            <w:r w:rsidRPr="00223FD9">
              <w:t>en génie civil, BTP ou équivalent</w:t>
            </w:r>
          </w:p>
        </w:tc>
        <w:tc>
          <w:tcPr>
            <w:tcW w:w="3402" w:type="dxa"/>
            <w:tcBorders>
              <w:top w:val="nil"/>
              <w:left w:val="nil"/>
              <w:bottom w:val="single" w:sz="6" w:space="0" w:color="auto"/>
              <w:right w:val="single" w:sz="6" w:space="0" w:color="auto"/>
            </w:tcBorders>
            <w:vAlign w:val="center"/>
            <w:hideMark/>
          </w:tcPr>
          <w:p w14:paraId="7E5E817F" w14:textId="1F225CC4" w:rsidR="00402B3E" w:rsidRPr="00360D04" w:rsidRDefault="00402B3E" w:rsidP="005025FC">
            <w:pPr>
              <w:spacing w:after="0" w:line="240" w:lineRule="auto"/>
              <w:textAlignment w:val="baseline"/>
              <w:rPr>
                <w:rFonts w:ascii="Times New Roman" w:eastAsia="Times New Roman" w:hAnsi="Times New Roman"/>
                <w:sz w:val="24"/>
                <w:szCs w:val="24"/>
                <w:lang w:val="fr-CD" w:eastAsia="fr-CD"/>
              </w:rPr>
            </w:pPr>
            <w:r w:rsidRPr="00223FD9">
              <w:t>Ayant au moins 5 ans d’expérience générale en travaux de construction des bâtiments et ouvrages sanitaires</w:t>
            </w:r>
          </w:p>
        </w:tc>
        <w:tc>
          <w:tcPr>
            <w:tcW w:w="3093" w:type="dxa"/>
            <w:tcBorders>
              <w:top w:val="nil"/>
              <w:left w:val="nil"/>
              <w:bottom w:val="single" w:sz="6" w:space="0" w:color="auto"/>
              <w:right w:val="single" w:sz="6" w:space="0" w:color="auto"/>
            </w:tcBorders>
            <w:vAlign w:val="center"/>
            <w:hideMark/>
          </w:tcPr>
          <w:p w14:paraId="0A9ADD2D" w14:textId="2F5D2437" w:rsidR="00402B3E" w:rsidRPr="00360D04" w:rsidRDefault="00402B3E" w:rsidP="005025FC">
            <w:pPr>
              <w:spacing w:after="0" w:line="240" w:lineRule="auto"/>
              <w:textAlignment w:val="baseline"/>
              <w:rPr>
                <w:rFonts w:ascii="Times New Roman" w:eastAsia="Times New Roman" w:hAnsi="Times New Roman"/>
                <w:sz w:val="24"/>
                <w:szCs w:val="24"/>
                <w:lang w:val="fr-CD" w:eastAsia="fr-CD"/>
              </w:rPr>
            </w:pPr>
            <w:r w:rsidRPr="00223FD9">
              <w:t>Ayant dirigé au moins 3 chantiers de même nature</w:t>
            </w:r>
            <w:r>
              <w:t xml:space="preserve"> dans les 5 dernières années.</w:t>
            </w:r>
          </w:p>
        </w:tc>
        <w:tc>
          <w:tcPr>
            <w:tcW w:w="1252" w:type="dxa"/>
            <w:tcBorders>
              <w:top w:val="nil"/>
              <w:left w:val="nil"/>
              <w:bottom w:val="single" w:sz="6" w:space="0" w:color="auto"/>
              <w:right w:val="single" w:sz="6" w:space="0" w:color="auto"/>
            </w:tcBorders>
            <w:vAlign w:val="center"/>
            <w:hideMark/>
          </w:tcPr>
          <w:p w14:paraId="7223BA85" w14:textId="623451A0" w:rsidR="00402B3E" w:rsidRPr="00360D04" w:rsidRDefault="00402B3E" w:rsidP="005025FC">
            <w:pPr>
              <w:spacing w:after="0" w:line="240" w:lineRule="auto"/>
              <w:jc w:val="center"/>
              <w:textAlignment w:val="baseline"/>
              <w:rPr>
                <w:rFonts w:ascii="Times New Roman" w:eastAsia="Times New Roman" w:hAnsi="Times New Roman"/>
                <w:sz w:val="24"/>
                <w:szCs w:val="24"/>
                <w:lang w:val="fr-CD" w:eastAsia="fr-CD"/>
              </w:rPr>
            </w:pPr>
            <w:r>
              <w:rPr>
                <w:rFonts w:ascii="Times New Roman" w:eastAsia="Times New Roman" w:hAnsi="Times New Roman"/>
                <w:sz w:val="24"/>
                <w:szCs w:val="24"/>
                <w:lang w:val="fr-CD" w:eastAsia="fr-CD"/>
              </w:rPr>
              <w:t>1</w:t>
            </w:r>
          </w:p>
        </w:tc>
      </w:tr>
    </w:tbl>
    <w:p w14:paraId="16F7F540" w14:textId="77777777" w:rsidR="00384EB4" w:rsidRDefault="00384EB4" w:rsidP="00C06A66">
      <w:pPr>
        <w:autoSpaceDE w:val="0"/>
        <w:autoSpaceDN w:val="0"/>
        <w:adjustRightInd w:val="0"/>
        <w:jc w:val="both"/>
        <w:rPr>
          <w:rFonts w:eastAsia="Calibri"/>
          <w:color w:val="585756"/>
          <w:lang w:val="fr-CD"/>
        </w:rPr>
      </w:pPr>
    </w:p>
    <w:p w14:paraId="04D5AEE6" w14:textId="492C9325" w:rsidR="00026920" w:rsidRPr="00402B3E" w:rsidRDefault="00402B3E" w:rsidP="00402B3E">
      <w:pPr>
        <w:spacing w:after="0"/>
        <w:rPr>
          <w:i/>
          <w:iCs/>
          <w:color w:val="FF0000"/>
          <w:sz w:val="20"/>
          <w:szCs w:val="20"/>
        </w:rPr>
      </w:pPr>
      <w:r>
        <w:rPr>
          <w:i/>
          <w:iCs/>
          <w:sz w:val="20"/>
          <w:szCs w:val="20"/>
        </w:rPr>
        <w:t xml:space="preserve">Présentation des CV du personnel clé avec des indications claires des expériences générales et une liste des expériences spécifiques (avec référence des travaux </w:t>
      </w:r>
      <w:r w:rsidRPr="00115C7F">
        <w:rPr>
          <w:i/>
          <w:iCs/>
          <w:sz w:val="20"/>
          <w:szCs w:val="20"/>
        </w:rPr>
        <w:t>réalisées) y compris copie de diplôme</w:t>
      </w:r>
      <w:r>
        <w:rPr>
          <w:i/>
          <w:iCs/>
          <w:color w:val="FF0000"/>
          <w:sz w:val="20"/>
          <w:szCs w:val="20"/>
        </w:rPr>
        <w:t>.</w:t>
      </w:r>
      <w:r w:rsidR="00026920" w:rsidRPr="00360D04">
        <w:rPr>
          <w:rFonts w:ascii="Aptos" w:eastAsia="Times New Roman" w:hAnsi="Aptos" w:cs="Segoe UI"/>
          <w:sz w:val="24"/>
          <w:szCs w:val="24"/>
          <w:lang w:val="fr-CD" w:eastAsia="fr-CD"/>
        </w:rPr>
        <w:t> </w:t>
      </w:r>
    </w:p>
    <w:p w14:paraId="723AF49A" w14:textId="380C59BC" w:rsidR="00402B3E" w:rsidRPr="00360D04" w:rsidRDefault="00402B3E" w:rsidP="00402B3E">
      <w:pPr>
        <w:pStyle w:val="paragraph"/>
        <w:numPr>
          <w:ilvl w:val="0"/>
          <w:numId w:val="80"/>
        </w:numPr>
        <w:spacing w:before="0" w:beforeAutospacing="0" w:after="0" w:afterAutospacing="0"/>
        <w:textAlignment w:val="baseline"/>
        <w:rPr>
          <w:rFonts w:ascii="Aptos" w:hAnsi="Aptos" w:cs="Segoe UI"/>
        </w:rPr>
      </w:pPr>
      <w:r w:rsidRPr="00360D04">
        <w:rPr>
          <w:rFonts w:ascii="Aptos Narrow" w:hAnsi="Aptos Narrow" w:cs="Segoe UI"/>
          <w:b/>
          <w:bCs/>
          <w:color w:val="000000"/>
          <w:lang w:val="fr-FR"/>
        </w:rPr>
        <w:t xml:space="preserve">Lot </w:t>
      </w:r>
      <w:r w:rsidR="00431114">
        <w:rPr>
          <w:rFonts w:ascii="Aptos Narrow" w:hAnsi="Aptos Narrow" w:cs="Segoe UI"/>
          <w:b/>
          <w:bCs/>
          <w:color w:val="000000"/>
          <w:lang w:val="fr-FR"/>
        </w:rPr>
        <w:t>2</w:t>
      </w:r>
      <w:r w:rsidRPr="00360D04">
        <w:rPr>
          <w:rFonts w:ascii="Aptos Narrow" w:hAnsi="Aptos Narrow" w:cs="Segoe UI"/>
          <w:b/>
          <w:bCs/>
          <w:color w:val="000000"/>
          <w:lang w:val="fr-FR"/>
        </w:rPr>
        <w:t xml:space="preserve"> : </w:t>
      </w:r>
      <w:r w:rsidR="00AA75E6" w:rsidRPr="00AA75E6">
        <w:rPr>
          <w:rFonts w:ascii="Aptos Narrow" w:hAnsi="Aptos Narrow" w:cs="Segoe UI"/>
          <w:b/>
          <w:bCs/>
          <w:color w:val="000000"/>
          <w:lang w:val="fr-FR"/>
        </w:rPr>
        <w:t xml:space="preserve">CONSTRUCTION DE DEUX BLOCS LATRINE INCLUSIVE AVEC ESPACE DE DIGNITE DANS </w:t>
      </w:r>
      <w:proofErr w:type="gramStart"/>
      <w:r w:rsidR="00AA75E6" w:rsidRPr="00AA75E6">
        <w:rPr>
          <w:rFonts w:ascii="Aptos Narrow" w:hAnsi="Aptos Narrow" w:cs="Segoe UI"/>
          <w:b/>
          <w:bCs/>
          <w:color w:val="000000"/>
          <w:lang w:val="fr-FR"/>
        </w:rPr>
        <w:t>EP  EDAP</w:t>
      </w:r>
      <w:proofErr w:type="gramEnd"/>
      <w:r w:rsidR="00AA75E6" w:rsidRPr="00AA75E6">
        <w:rPr>
          <w:rFonts w:ascii="Aptos Narrow" w:hAnsi="Aptos Narrow" w:cs="Segoe UI"/>
          <w:b/>
          <w:bCs/>
          <w:color w:val="000000"/>
          <w:lang w:val="fr-FR"/>
        </w:rPr>
        <w:t>-ISP</w:t>
      </w:r>
    </w:p>
    <w:tbl>
      <w:tblPr>
        <w:tblW w:w="1371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714"/>
        <w:gridCol w:w="1964"/>
        <w:gridCol w:w="2293"/>
        <w:gridCol w:w="3402"/>
        <w:gridCol w:w="3093"/>
        <w:gridCol w:w="1252"/>
      </w:tblGrid>
      <w:tr w:rsidR="00402B3E" w:rsidRPr="00360D04" w14:paraId="4652A559" w14:textId="77777777" w:rsidTr="005025FC">
        <w:trPr>
          <w:trHeight w:val="585"/>
        </w:trPr>
        <w:tc>
          <w:tcPr>
            <w:tcW w:w="1714" w:type="dxa"/>
            <w:tcBorders>
              <w:top w:val="single" w:sz="6" w:space="0" w:color="auto"/>
              <w:left w:val="single" w:sz="6" w:space="0" w:color="auto"/>
              <w:bottom w:val="single" w:sz="6" w:space="0" w:color="auto"/>
              <w:right w:val="single" w:sz="6" w:space="0" w:color="auto"/>
            </w:tcBorders>
            <w:shd w:val="clear" w:color="auto" w:fill="002060"/>
            <w:vAlign w:val="center"/>
            <w:hideMark/>
          </w:tcPr>
          <w:p w14:paraId="5AC6B8D2" w14:textId="77777777" w:rsidR="00402B3E" w:rsidRPr="00360D04" w:rsidRDefault="00402B3E" w:rsidP="005025FC">
            <w:pPr>
              <w:spacing w:after="0" w:line="240" w:lineRule="auto"/>
              <w:textAlignment w:val="baseline"/>
              <w:rPr>
                <w:rFonts w:ascii="Times New Roman" w:eastAsia="Times New Roman" w:hAnsi="Times New Roman"/>
                <w:sz w:val="24"/>
                <w:szCs w:val="24"/>
                <w:lang w:val="fr-CD" w:eastAsia="fr-CD"/>
              </w:rPr>
            </w:pPr>
            <w:r w:rsidRPr="00360D04">
              <w:rPr>
                <w:rFonts w:ascii="Aptos Narrow" w:eastAsia="Times New Roman" w:hAnsi="Aptos Narrow"/>
                <w:b/>
                <w:bCs/>
                <w:color w:val="E8E8E8"/>
                <w:sz w:val="22"/>
                <w:lang w:val="fr-FR" w:eastAsia="fr-CD"/>
              </w:rPr>
              <w:t>Profils </w:t>
            </w:r>
            <w:r w:rsidRPr="00360D04">
              <w:rPr>
                <w:rFonts w:ascii="Aptos Narrow" w:eastAsia="Times New Roman" w:hAnsi="Aptos Narrow"/>
                <w:color w:val="E8E8E8"/>
                <w:sz w:val="22"/>
                <w:lang w:val="fr-CD" w:eastAsia="fr-CD"/>
              </w:rPr>
              <w:t> </w:t>
            </w:r>
          </w:p>
        </w:tc>
        <w:tc>
          <w:tcPr>
            <w:tcW w:w="1964" w:type="dxa"/>
          </w:tcPr>
          <w:p w14:paraId="14AD3A51" w14:textId="72B1DBEB" w:rsidR="00402B3E" w:rsidRPr="00360D04" w:rsidRDefault="00402B3E" w:rsidP="005025FC">
            <w:pPr>
              <w:spacing w:after="0" w:line="240" w:lineRule="auto"/>
              <w:textAlignment w:val="baseline"/>
              <w:rPr>
                <w:rFonts w:ascii="Aptos Narrow" w:eastAsia="Times New Roman" w:hAnsi="Aptos Narrow"/>
                <w:b/>
                <w:bCs/>
                <w:color w:val="E8E8E8"/>
                <w:sz w:val="22"/>
                <w:lang w:val="fr-FR" w:eastAsia="fr-CD"/>
              </w:rPr>
            </w:pPr>
            <w:r w:rsidRPr="00402B3E">
              <w:rPr>
                <w:rFonts w:ascii="Aptos Narrow" w:eastAsia="Times New Roman" w:hAnsi="Aptos Narrow"/>
                <w:b/>
                <w:bCs/>
                <w:sz w:val="22"/>
                <w:lang w:val="fr-FR" w:eastAsia="fr-CD"/>
              </w:rPr>
              <w:t xml:space="preserve">Nom, Postnom et </w:t>
            </w:r>
            <w:r w:rsidR="00431114" w:rsidRPr="00402B3E">
              <w:rPr>
                <w:rFonts w:ascii="Aptos Narrow" w:eastAsia="Times New Roman" w:hAnsi="Aptos Narrow"/>
                <w:b/>
                <w:bCs/>
                <w:sz w:val="22"/>
                <w:lang w:val="fr-FR" w:eastAsia="fr-CD"/>
              </w:rPr>
              <w:t>Prénom</w:t>
            </w:r>
          </w:p>
        </w:tc>
        <w:tc>
          <w:tcPr>
            <w:tcW w:w="2293" w:type="dxa"/>
            <w:tcBorders>
              <w:top w:val="single" w:sz="6" w:space="0" w:color="auto"/>
              <w:left w:val="nil"/>
              <w:bottom w:val="single" w:sz="6" w:space="0" w:color="auto"/>
              <w:right w:val="single" w:sz="6" w:space="0" w:color="auto"/>
            </w:tcBorders>
            <w:shd w:val="clear" w:color="auto" w:fill="002060"/>
            <w:vAlign w:val="center"/>
            <w:hideMark/>
          </w:tcPr>
          <w:p w14:paraId="54A2E9BA" w14:textId="77777777" w:rsidR="00402B3E" w:rsidRPr="00402B3E" w:rsidRDefault="00402B3E" w:rsidP="005025FC">
            <w:pPr>
              <w:spacing w:after="0" w:line="240" w:lineRule="auto"/>
              <w:textAlignment w:val="baseline"/>
              <w:rPr>
                <w:rFonts w:ascii="Aptos Narrow" w:eastAsia="Times New Roman" w:hAnsi="Aptos Narrow"/>
                <w:b/>
                <w:bCs/>
                <w:color w:val="E8E8E8"/>
                <w:sz w:val="22"/>
                <w:lang w:val="fr-FR" w:eastAsia="fr-CD"/>
              </w:rPr>
            </w:pPr>
            <w:r w:rsidRPr="00360D04">
              <w:rPr>
                <w:rFonts w:ascii="Aptos Narrow" w:eastAsia="Times New Roman" w:hAnsi="Aptos Narrow"/>
                <w:b/>
                <w:bCs/>
                <w:color w:val="E8E8E8"/>
                <w:sz w:val="22"/>
                <w:lang w:val="fr-FR" w:eastAsia="fr-CD"/>
              </w:rPr>
              <w:t>Qualification (Diplôme minimum)</w:t>
            </w:r>
            <w:r w:rsidRPr="00402B3E">
              <w:rPr>
                <w:rFonts w:ascii="Aptos Narrow" w:eastAsia="Times New Roman" w:hAnsi="Aptos Narrow"/>
                <w:b/>
                <w:bCs/>
                <w:color w:val="E8E8E8"/>
                <w:sz w:val="22"/>
                <w:lang w:val="fr-FR" w:eastAsia="fr-CD"/>
              </w:rPr>
              <w:t> </w:t>
            </w:r>
          </w:p>
        </w:tc>
        <w:tc>
          <w:tcPr>
            <w:tcW w:w="3402" w:type="dxa"/>
            <w:tcBorders>
              <w:top w:val="single" w:sz="6" w:space="0" w:color="auto"/>
              <w:left w:val="nil"/>
              <w:bottom w:val="single" w:sz="6" w:space="0" w:color="auto"/>
              <w:right w:val="single" w:sz="6" w:space="0" w:color="auto"/>
            </w:tcBorders>
            <w:shd w:val="clear" w:color="auto" w:fill="002060"/>
            <w:vAlign w:val="center"/>
            <w:hideMark/>
          </w:tcPr>
          <w:p w14:paraId="08ED562C" w14:textId="77777777" w:rsidR="00402B3E" w:rsidRPr="00360D04" w:rsidRDefault="00402B3E" w:rsidP="005025FC">
            <w:pPr>
              <w:spacing w:after="0" w:line="240" w:lineRule="auto"/>
              <w:textAlignment w:val="baseline"/>
              <w:rPr>
                <w:rFonts w:ascii="Times New Roman" w:eastAsia="Times New Roman" w:hAnsi="Times New Roman"/>
                <w:sz w:val="24"/>
                <w:szCs w:val="24"/>
                <w:lang w:val="fr-CD" w:eastAsia="fr-CD"/>
              </w:rPr>
            </w:pPr>
            <w:r w:rsidRPr="00360D04">
              <w:rPr>
                <w:rFonts w:ascii="Aptos Narrow" w:eastAsia="Times New Roman" w:hAnsi="Aptos Narrow"/>
                <w:b/>
                <w:bCs/>
                <w:color w:val="E8E8E8"/>
                <w:sz w:val="22"/>
                <w:lang w:val="fr-FR" w:eastAsia="fr-CD"/>
              </w:rPr>
              <w:t>Expérience Générale</w:t>
            </w:r>
            <w:r w:rsidRPr="00360D04">
              <w:rPr>
                <w:rFonts w:ascii="Aptos Narrow" w:eastAsia="Times New Roman" w:hAnsi="Aptos Narrow"/>
                <w:color w:val="E8E8E8"/>
                <w:sz w:val="22"/>
                <w:lang w:val="fr-CD" w:eastAsia="fr-CD"/>
              </w:rPr>
              <w:t> </w:t>
            </w:r>
            <w:r w:rsidRPr="00360D04">
              <w:rPr>
                <w:rFonts w:ascii="Aptos Narrow" w:eastAsia="Times New Roman" w:hAnsi="Aptos Narrow"/>
                <w:color w:val="E8E8E8"/>
                <w:sz w:val="22"/>
                <w:lang w:val="fr-CD" w:eastAsia="fr-CD"/>
              </w:rPr>
              <w:br/>
            </w:r>
            <w:r w:rsidRPr="00360D04">
              <w:rPr>
                <w:rFonts w:ascii="Aptos Narrow" w:eastAsia="Times New Roman" w:hAnsi="Aptos Narrow"/>
                <w:b/>
                <w:bCs/>
                <w:color w:val="E8E8E8"/>
                <w:sz w:val="22"/>
                <w:lang w:val="fr-FR" w:eastAsia="fr-CD"/>
              </w:rPr>
              <w:t>Années</w:t>
            </w:r>
            <w:r w:rsidRPr="00360D04">
              <w:rPr>
                <w:rFonts w:ascii="Aptos Narrow" w:eastAsia="Times New Roman" w:hAnsi="Aptos Narrow"/>
                <w:color w:val="E8E8E8"/>
                <w:sz w:val="22"/>
                <w:lang w:val="fr-CD" w:eastAsia="fr-CD"/>
              </w:rPr>
              <w:t> </w:t>
            </w:r>
          </w:p>
        </w:tc>
        <w:tc>
          <w:tcPr>
            <w:tcW w:w="3093" w:type="dxa"/>
            <w:tcBorders>
              <w:top w:val="single" w:sz="6" w:space="0" w:color="auto"/>
              <w:left w:val="nil"/>
              <w:bottom w:val="single" w:sz="6" w:space="0" w:color="auto"/>
              <w:right w:val="single" w:sz="6" w:space="0" w:color="auto"/>
            </w:tcBorders>
            <w:shd w:val="clear" w:color="auto" w:fill="002060"/>
            <w:vAlign w:val="center"/>
            <w:hideMark/>
          </w:tcPr>
          <w:p w14:paraId="140F820C" w14:textId="77777777" w:rsidR="00402B3E" w:rsidRPr="00360D04" w:rsidRDefault="00402B3E" w:rsidP="005025FC">
            <w:pPr>
              <w:spacing w:after="0" w:line="240" w:lineRule="auto"/>
              <w:textAlignment w:val="baseline"/>
              <w:rPr>
                <w:rFonts w:ascii="Times New Roman" w:eastAsia="Times New Roman" w:hAnsi="Times New Roman"/>
                <w:sz w:val="24"/>
                <w:szCs w:val="24"/>
                <w:lang w:val="fr-CD" w:eastAsia="fr-CD"/>
              </w:rPr>
            </w:pPr>
            <w:r w:rsidRPr="00360D04">
              <w:rPr>
                <w:rFonts w:ascii="Aptos Narrow" w:eastAsia="Times New Roman" w:hAnsi="Aptos Narrow"/>
                <w:b/>
                <w:bCs/>
                <w:color w:val="E8E8E8"/>
                <w:sz w:val="22"/>
                <w:lang w:val="fr-FR" w:eastAsia="fr-CD"/>
              </w:rPr>
              <w:t>Expérience spécifique requises</w:t>
            </w:r>
            <w:r w:rsidRPr="00360D04">
              <w:rPr>
                <w:rFonts w:ascii="Aptos Narrow" w:eastAsia="Times New Roman" w:hAnsi="Aptos Narrow"/>
                <w:color w:val="E8E8E8"/>
                <w:sz w:val="22"/>
                <w:lang w:val="fr-CD" w:eastAsia="fr-CD"/>
              </w:rPr>
              <w:t> </w:t>
            </w:r>
            <w:r w:rsidRPr="00360D04">
              <w:rPr>
                <w:rFonts w:ascii="Aptos Narrow" w:eastAsia="Times New Roman" w:hAnsi="Aptos Narrow"/>
                <w:color w:val="E8E8E8"/>
                <w:sz w:val="22"/>
                <w:lang w:val="fr-CD" w:eastAsia="fr-CD"/>
              </w:rPr>
              <w:br/>
            </w:r>
            <w:r w:rsidRPr="00360D04">
              <w:rPr>
                <w:rFonts w:ascii="Aptos Narrow" w:eastAsia="Times New Roman" w:hAnsi="Aptos Narrow"/>
                <w:b/>
                <w:bCs/>
                <w:color w:val="E8E8E8"/>
                <w:sz w:val="22"/>
                <w:lang w:val="fr-FR" w:eastAsia="fr-CD"/>
              </w:rPr>
              <w:t># projets similaires</w:t>
            </w:r>
            <w:r w:rsidRPr="00360D04">
              <w:rPr>
                <w:rFonts w:ascii="Aptos Narrow" w:eastAsia="Times New Roman" w:hAnsi="Aptos Narrow"/>
                <w:color w:val="E8E8E8"/>
                <w:sz w:val="22"/>
                <w:lang w:val="fr-CD" w:eastAsia="fr-CD"/>
              </w:rPr>
              <w:t> </w:t>
            </w:r>
          </w:p>
        </w:tc>
        <w:tc>
          <w:tcPr>
            <w:tcW w:w="1252" w:type="dxa"/>
            <w:tcBorders>
              <w:top w:val="single" w:sz="6" w:space="0" w:color="auto"/>
              <w:left w:val="nil"/>
              <w:bottom w:val="single" w:sz="6" w:space="0" w:color="auto"/>
              <w:right w:val="single" w:sz="6" w:space="0" w:color="auto"/>
            </w:tcBorders>
            <w:shd w:val="clear" w:color="auto" w:fill="002060"/>
            <w:vAlign w:val="center"/>
            <w:hideMark/>
          </w:tcPr>
          <w:p w14:paraId="31FCB258" w14:textId="77777777" w:rsidR="00402B3E" w:rsidRPr="00360D04" w:rsidRDefault="00402B3E" w:rsidP="005025FC">
            <w:pPr>
              <w:spacing w:after="0" w:line="240" w:lineRule="auto"/>
              <w:textAlignment w:val="baseline"/>
              <w:rPr>
                <w:rFonts w:ascii="Times New Roman" w:eastAsia="Times New Roman" w:hAnsi="Times New Roman"/>
                <w:sz w:val="24"/>
                <w:szCs w:val="24"/>
                <w:lang w:val="fr-CD" w:eastAsia="fr-CD"/>
              </w:rPr>
            </w:pPr>
            <w:r w:rsidRPr="00360D04">
              <w:rPr>
                <w:rFonts w:ascii="Aptos" w:eastAsia="Times New Roman" w:hAnsi="Aptos"/>
                <w:b/>
                <w:bCs/>
                <w:color w:val="FFFFFF"/>
                <w:sz w:val="20"/>
                <w:szCs w:val="20"/>
                <w:lang w:val="fr-FR" w:eastAsia="fr-CD"/>
              </w:rPr>
              <w:t>Nombre requis</w:t>
            </w:r>
            <w:r w:rsidRPr="00360D04">
              <w:rPr>
                <w:rFonts w:ascii="Aptos" w:eastAsia="Times New Roman" w:hAnsi="Aptos"/>
                <w:sz w:val="20"/>
                <w:szCs w:val="20"/>
                <w:lang w:val="fr-CD" w:eastAsia="fr-CD"/>
              </w:rPr>
              <w:t> </w:t>
            </w:r>
          </w:p>
        </w:tc>
      </w:tr>
      <w:tr w:rsidR="00402B3E" w:rsidRPr="00360D04" w14:paraId="25B242A1" w14:textId="77777777" w:rsidTr="005025FC">
        <w:trPr>
          <w:trHeight w:val="855"/>
        </w:trPr>
        <w:tc>
          <w:tcPr>
            <w:tcW w:w="1714" w:type="dxa"/>
            <w:tcBorders>
              <w:top w:val="single" w:sz="6" w:space="0" w:color="auto"/>
              <w:left w:val="single" w:sz="6" w:space="0" w:color="auto"/>
              <w:bottom w:val="single" w:sz="6" w:space="0" w:color="auto"/>
              <w:right w:val="single" w:sz="6" w:space="0" w:color="auto"/>
            </w:tcBorders>
            <w:vAlign w:val="center"/>
            <w:hideMark/>
          </w:tcPr>
          <w:p w14:paraId="6B9E16D4" w14:textId="77777777" w:rsidR="00402B3E" w:rsidRPr="00360D04" w:rsidRDefault="00402B3E" w:rsidP="005025FC">
            <w:pPr>
              <w:spacing w:after="0" w:line="240" w:lineRule="auto"/>
              <w:textAlignment w:val="baseline"/>
              <w:rPr>
                <w:rFonts w:ascii="Times New Roman" w:eastAsia="Times New Roman" w:hAnsi="Times New Roman"/>
                <w:sz w:val="24"/>
                <w:szCs w:val="24"/>
                <w:lang w:val="fr-CD" w:eastAsia="fr-CD"/>
              </w:rPr>
            </w:pPr>
            <w:r>
              <w:t>Ingénieur des travaux</w:t>
            </w:r>
          </w:p>
        </w:tc>
        <w:tc>
          <w:tcPr>
            <w:tcW w:w="1964" w:type="dxa"/>
          </w:tcPr>
          <w:p w14:paraId="2ADEB881" w14:textId="77777777" w:rsidR="00402B3E" w:rsidRPr="00360D04" w:rsidRDefault="00402B3E" w:rsidP="005025FC">
            <w:pPr>
              <w:spacing w:after="0" w:line="240" w:lineRule="auto"/>
              <w:textAlignment w:val="baseline"/>
              <w:rPr>
                <w:rFonts w:ascii="Aptos Narrow" w:eastAsia="Times New Roman" w:hAnsi="Aptos Narrow"/>
                <w:color w:val="000000"/>
                <w:sz w:val="22"/>
                <w:lang w:val="fr-FR" w:eastAsia="fr-CD"/>
              </w:rPr>
            </w:pPr>
          </w:p>
        </w:tc>
        <w:tc>
          <w:tcPr>
            <w:tcW w:w="2293" w:type="dxa"/>
            <w:tcBorders>
              <w:top w:val="single" w:sz="6" w:space="0" w:color="auto"/>
              <w:left w:val="nil"/>
              <w:bottom w:val="single" w:sz="6" w:space="0" w:color="auto"/>
              <w:right w:val="single" w:sz="6" w:space="0" w:color="auto"/>
            </w:tcBorders>
            <w:vAlign w:val="center"/>
            <w:hideMark/>
          </w:tcPr>
          <w:p w14:paraId="3D58FF82" w14:textId="77777777" w:rsidR="00402B3E" w:rsidRPr="00360D04" w:rsidRDefault="00402B3E" w:rsidP="005025FC">
            <w:pPr>
              <w:spacing w:after="0" w:line="240" w:lineRule="auto"/>
              <w:textAlignment w:val="baseline"/>
              <w:rPr>
                <w:rFonts w:ascii="Times New Roman" w:eastAsia="Times New Roman" w:hAnsi="Times New Roman"/>
                <w:sz w:val="24"/>
                <w:szCs w:val="24"/>
                <w:lang w:val="fr-CD" w:eastAsia="fr-CD"/>
              </w:rPr>
            </w:pPr>
            <w:r w:rsidRPr="00223FD9">
              <w:t xml:space="preserve">Ingénieur (BAC + </w:t>
            </w:r>
            <w:r>
              <w:t>5</w:t>
            </w:r>
            <w:r w:rsidRPr="00223FD9">
              <w:t>) en génie civil, BTP ou équivalent</w:t>
            </w:r>
          </w:p>
        </w:tc>
        <w:tc>
          <w:tcPr>
            <w:tcW w:w="3402" w:type="dxa"/>
            <w:tcBorders>
              <w:top w:val="single" w:sz="6" w:space="0" w:color="auto"/>
              <w:left w:val="nil"/>
              <w:bottom w:val="single" w:sz="6" w:space="0" w:color="auto"/>
              <w:right w:val="single" w:sz="6" w:space="0" w:color="auto"/>
            </w:tcBorders>
            <w:vAlign w:val="center"/>
            <w:hideMark/>
          </w:tcPr>
          <w:p w14:paraId="1A4F057B" w14:textId="77777777" w:rsidR="00402B3E" w:rsidRPr="00360D04" w:rsidRDefault="00402B3E" w:rsidP="005025FC">
            <w:pPr>
              <w:spacing w:after="0" w:line="240" w:lineRule="auto"/>
              <w:textAlignment w:val="baseline"/>
              <w:rPr>
                <w:rFonts w:ascii="Times New Roman" w:eastAsia="Times New Roman" w:hAnsi="Times New Roman"/>
                <w:sz w:val="24"/>
                <w:szCs w:val="24"/>
                <w:lang w:val="fr-CD" w:eastAsia="fr-CD"/>
              </w:rPr>
            </w:pPr>
            <w:r w:rsidRPr="00223FD9">
              <w:t>Au moins 5 ans d’expérience générale en travaux de construction des bâtiments et ouvrages sanitaires</w:t>
            </w:r>
          </w:p>
        </w:tc>
        <w:tc>
          <w:tcPr>
            <w:tcW w:w="3093" w:type="dxa"/>
            <w:tcBorders>
              <w:top w:val="single" w:sz="6" w:space="0" w:color="auto"/>
              <w:left w:val="nil"/>
              <w:bottom w:val="single" w:sz="6" w:space="0" w:color="auto"/>
              <w:right w:val="single" w:sz="6" w:space="0" w:color="auto"/>
            </w:tcBorders>
            <w:vAlign w:val="center"/>
            <w:hideMark/>
          </w:tcPr>
          <w:p w14:paraId="6491FEB2" w14:textId="77777777" w:rsidR="00402B3E" w:rsidRDefault="00402B3E" w:rsidP="005025FC">
            <w:pPr>
              <w:spacing w:after="0" w:line="240" w:lineRule="auto"/>
            </w:pPr>
            <w:r w:rsidRPr="00223FD9">
              <w:t>Ayant dirigé au moins 3 chantiers de même nature</w:t>
            </w:r>
            <w:r>
              <w:t xml:space="preserve"> dans les 5 dernières années.</w:t>
            </w:r>
          </w:p>
          <w:p w14:paraId="4FE4E9A6" w14:textId="77777777" w:rsidR="00402B3E" w:rsidRPr="00402B3E" w:rsidRDefault="00402B3E" w:rsidP="005025FC">
            <w:pPr>
              <w:spacing w:after="0" w:line="240" w:lineRule="auto"/>
              <w:textAlignment w:val="baseline"/>
              <w:rPr>
                <w:rFonts w:ascii="Times New Roman" w:eastAsia="Times New Roman" w:hAnsi="Times New Roman"/>
                <w:sz w:val="24"/>
                <w:szCs w:val="24"/>
                <w:lang w:eastAsia="fr-CD"/>
              </w:rPr>
            </w:pPr>
          </w:p>
        </w:tc>
        <w:tc>
          <w:tcPr>
            <w:tcW w:w="1252" w:type="dxa"/>
            <w:tcBorders>
              <w:top w:val="single" w:sz="6" w:space="0" w:color="auto"/>
              <w:left w:val="nil"/>
              <w:bottom w:val="single" w:sz="6" w:space="0" w:color="auto"/>
              <w:right w:val="single" w:sz="6" w:space="0" w:color="auto"/>
            </w:tcBorders>
            <w:vAlign w:val="center"/>
            <w:hideMark/>
          </w:tcPr>
          <w:p w14:paraId="1BE4703B" w14:textId="77777777" w:rsidR="00402B3E" w:rsidRPr="00360D04" w:rsidRDefault="00402B3E" w:rsidP="005025FC">
            <w:pPr>
              <w:spacing w:after="0" w:line="240" w:lineRule="auto"/>
              <w:jc w:val="center"/>
              <w:textAlignment w:val="baseline"/>
              <w:rPr>
                <w:rFonts w:ascii="Times New Roman" w:eastAsia="Times New Roman" w:hAnsi="Times New Roman"/>
                <w:sz w:val="24"/>
                <w:szCs w:val="24"/>
                <w:lang w:val="fr-CD" w:eastAsia="fr-CD"/>
              </w:rPr>
            </w:pPr>
            <w:r>
              <w:rPr>
                <w:rFonts w:ascii="Times New Roman" w:eastAsia="Times New Roman" w:hAnsi="Times New Roman"/>
                <w:sz w:val="24"/>
                <w:szCs w:val="24"/>
                <w:lang w:val="fr-CD" w:eastAsia="fr-CD"/>
              </w:rPr>
              <w:t>1</w:t>
            </w:r>
          </w:p>
        </w:tc>
      </w:tr>
      <w:tr w:rsidR="00402B3E" w:rsidRPr="00360D04" w14:paraId="6A8E5C8B" w14:textId="77777777" w:rsidTr="005025FC">
        <w:trPr>
          <w:trHeight w:val="855"/>
        </w:trPr>
        <w:tc>
          <w:tcPr>
            <w:tcW w:w="1714" w:type="dxa"/>
            <w:tcBorders>
              <w:top w:val="nil"/>
              <w:left w:val="single" w:sz="6" w:space="0" w:color="auto"/>
              <w:bottom w:val="single" w:sz="6" w:space="0" w:color="auto"/>
              <w:right w:val="single" w:sz="6" w:space="0" w:color="auto"/>
            </w:tcBorders>
            <w:vAlign w:val="center"/>
            <w:hideMark/>
          </w:tcPr>
          <w:p w14:paraId="42B2E0FF" w14:textId="77777777" w:rsidR="00402B3E" w:rsidRPr="00360D04" w:rsidRDefault="00402B3E" w:rsidP="005025FC">
            <w:pPr>
              <w:spacing w:after="0" w:line="240" w:lineRule="auto"/>
              <w:textAlignment w:val="baseline"/>
              <w:rPr>
                <w:rFonts w:ascii="Times New Roman" w:eastAsia="Times New Roman" w:hAnsi="Times New Roman"/>
                <w:sz w:val="24"/>
                <w:szCs w:val="24"/>
                <w:lang w:val="fr-CD" w:eastAsia="fr-CD"/>
              </w:rPr>
            </w:pPr>
            <w:r w:rsidRPr="00360D04">
              <w:rPr>
                <w:rFonts w:ascii="Aptos Narrow" w:eastAsia="Times New Roman" w:hAnsi="Aptos Narrow"/>
                <w:color w:val="000000"/>
                <w:sz w:val="22"/>
                <w:lang w:val="fr-FR" w:eastAsia="fr-CD"/>
              </w:rPr>
              <w:t>Chef de chantier</w:t>
            </w:r>
            <w:r w:rsidRPr="00360D04">
              <w:rPr>
                <w:rFonts w:ascii="Aptos Narrow" w:eastAsia="Times New Roman" w:hAnsi="Aptos Narrow"/>
                <w:color w:val="000000"/>
                <w:sz w:val="22"/>
                <w:lang w:val="fr-CD" w:eastAsia="fr-CD"/>
              </w:rPr>
              <w:t> </w:t>
            </w:r>
          </w:p>
        </w:tc>
        <w:tc>
          <w:tcPr>
            <w:tcW w:w="1964" w:type="dxa"/>
          </w:tcPr>
          <w:p w14:paraId="636E6D8D" w14:textId="77777777" w:rsidR="00402B3E" w:rsidRPr="00360D04" w:rsidRDefault="00402B3E" w:rsidP="005025FC">
            <w:pPr>
              <w:spacing w:after="0" w:line="240" w:lineRule="auto"/>
              <w:textAlignment w:val="baseline"/>
              <w:rPr>
                <w:rFonts w:ascii="Aptos Narrow" w:eastAsia="Times New Roman" w:hAnsi="Aptos Narrow"/>
                <w:color w:val="000000"/>
                <w:sz w:val="22"/>
                <w:lang w:val="fr-FR" w:eastAsia="fr-CD"/>
              </w:rPr>
            </w:pPr>
          </w:p>
        </w:tc>
        <w:tc>
          <w:tcPr>
            <w:tcW w:w="2293" w:type="dxa"/>
            <w:tcBorders>
              <w:top w:val="nil"/>
              <w:left w:val="nil"/>
              <w:bottom w:val="single" w:sz="6" w:space="0" w:color="auto"/>
              <w:right w:val="single" w:sz="6" w:space="0" w:color="auto"/>
            </w:tcBorders>
            <w:vAlign w:val="center"/>
            <w:hideMark/>
          </w:tcPr>
          <w:p w14:paraId="1E6DAF0A" w14:textId="77777777" w:rsidR="00402B3E" w:rsidRPr="00360D04" w:rsidRDefault="00402B3E" w:rsidP="005025FC">
            <w:pPr>
              <w:spacing w:after="0" w:line="240" w:lineRule="auto"/>
              <w:textAlignment w:val="baseline"/>
              <w:rPr>
                <w:rFonts w:ascii="Times New Roman" w:eastAsia="Times New Roman" w:hAnsi="Times New Roman"/>
                <w:sz w:val="24"/>
                <w:szCs w:val="24"/>
                <w:lang w:val="fr-CD" w:eastAsia="fr-CD"/>
              </w:rPr>
            </w:pPr>
            <w:r w:rsidRPr="00223FD9">
              <w:t xml:space="preserve">Ingénieur (BAC + 3) </w:t>
            </w:r>
            <w:r>
              <w:t xml:space="preserve">au minimum </w:t>
            </w:r>
            <w:r w:rsidRPr="00223FD9">
              <w:t>en génie civil, BTP ou équivalent</w:t>
            </w:r>
          </w:p>
        </w:tc>
        <w:tc>
          <w:tcPr>
            <w:tcW w:w="3402" w:type="dxa"/>
            <w:tcBorders>
              <w:top w:val="nil"/>
              <w:left w:val="nil"/>
              <w:bottom w:val="single" w:sz="6" w:space="0" w:color="auto"/>
              <w:right w:val="single" w:sz="6" w:space="0" w:color="auto"/>
            </w:tcBorders>
            <w:vAlign w:val="center"/>
            <w:hideMark/>
          </w:tcPr>
          <w:p w14:paraId="70E0CCED" w14:textId="77777777" w:rsidR="00402B3E" w:rsidRPr="00360D04" w:rsidRDefault="00402B3E" w:rsidP="005025FC">
            <w:pPr>
              <w:spacing w:after="0" w:line="240" w:lineRule="auto"/>
              <w:textAlignment w:val="baseline"/>
              <w:rPr>
                <w:rFonts w:ascii="Times New Roman" w:eastAsia="Times New Roman" w:hAnsi="Times New Roman"/>
                <w:sz w:val="24"/>
                <w:szCs w:val="24"/>
                <w:lang w:val="fr-CD" w:eastAsia="fr-CD"/>
              </w:rPr>
            </w:pPr>
            <w:r w:rsidRPr="00223FD9">
              <w:t>Ayant au moins 5 ans d’expérience générale en travaux de construction des bâtiments et ouvrages sanitaires</w:t>
            </w:r>
          </w:p>
        </w:tc>
        <w:tc>
          <w:tcPr>
            <w:tcW w:w="3093" w:type="dxa"/>
            <w:tcBorders>
              <w:top w:val="nil"/>
              <w:left w:val="nil"/>
              <w:bottom w:val="single" w:sz="6" w:space="0" w:color="auto"/>
              <w:right w:val="single" w:sz="6" w:space="0" w:color="auto"/>
            </w:tcBorders>
            <w:vAlign w:val="center"/>
            <w:hideMark/>
          </w:tcPr>
          <w:p w14:paraId="7B228612" w14:textId="77777777" w:rsidR="00402B3E" w:rsidRPr="00360D04" w:rsidRDefault="00402B3E" w:rsidP="005025FC">
            <w:pPr>
              <w:spacing w:after="0" w:line="240" w:lineRule="auto"/>
              <w:textAlignment w:val="baseline"/>
              <w:rPr>
                <w:rFonts w:ascii="Times New Roman" w:eastAsia="Times New Roman" w:hAnsi="Times New Roman"/>
                <w:sz w:val="24"/>
                <w:szCs w:val="24"/>
                <w:lang w:val="fr-CD" w:eastAsia="fr-CD"/>
              </w:rPr>
            </w:pPr>
            <w:r w:rsidRPr="00223FD9">
              <w:t>Ayant dirigé au moins 3 chantiers de même nature</w:t>
            </w:r>
            <w:r>
              <w:t xml:space="preserve"> dans les 5 dernières années.</w:t>
            </w:r>
          </w:p>
        </w:tc>
        <w:tc>
          <w:tcPr>
            <w:tcW w:w="1252" w:type="dxa"/>
            <w:tcBorders>
              <w:top w:val="nil"/>
              <w:left w:val="nil"/>
              <w:bottom w:val="single" w:sz="6" w:space="0" w:color="auto"/>
              <w:right w:val="single" w:sz="6" w:space="0" w:color="auto"/>
            </w:tcBorders>
            <w:vAlign w:val="center"/>
            <w:hideMark/>
          </w:tcPr>
          <w:p w14:paraId="767E68FB" w14:textId="77777777" w:rsidR="00402B3E" w:rsidRPr="00360D04" w:rsidRDefault="00402B3E" w:rsidP="005025FC">
            <w:pPr>
              <w:spacing w:after="0" w:line="240" w:lineRule="auto"/>
              <w:jc w:val="center"/>
              <w:textAlignment w:val="baseline"/>
              <w:rPr>
                <w:rFonts w:ascii="Times New Roman" w:eastAsia="Times New Roman" w:hAnsi="Times New Roman"/>
                <w:sz w:val="24"/>
                <w:szCs w:val="24"/>
                <w:lang w:val="fr-CD" w:eastAsia="fr-CD"/>
              </w:rPr>
            </w:pPr>
            <w:r>
              <w:rPr>
                <w:rFonts w:ascii="Times New Roman" w:eastAsia="Times New Roman" w:hAnsi="Times New Roman"/>
                <w:sz w:val="24"/>
                <w:szCs w:val="24"/>
                <w:lang w:val="fr-CD" w:eastAsia="fr-CD"/>
              </w:rPr>
              <w:t>1</w:t>
            </w:r>
          </w:p>
        </w:tc>
      </w:tr>
    </w:tbl>
    <w:p w14:paraId="728127F8" w14:textId="77777777" w:rsidR="00402B3E" w:rsidRDefault="00402B3E" w:rsidP="00402B3E">
      <w:pPr>
        <w:autoSpaceDE w:val="0"/>
        <w:autoSpaceDN w:val="0"/>
        <w:adjustRightInd w:val="0"/>
        <w:jc w:val="both"/>
        <w:rPr>
          <w:rFonts w:eastAsia="Calibri"/>
          <w:color w:val="585756"/>
          <w:lang w:val="fr-CD"/>
        </w:rPr>
      </w:pPr>
    </w:p>
    <w:p w14:paraId="5FE74F60" w14:textId="77777777" w:rsidR="00402B3E" w:rsidRPr="00402B3E" w:rsidRDefault="00402B3E" w:rsidP="00402B3E">
      <w:pPr>
        <w:spacing w:after="0"/>
        <w:rPr>
          <w:i/>
          <w:iCs/>
          <w:color w:val="FF0000"/>
          <w:sz w:val="20"/>
          <w:szCs w:val="20"/>
        </w:rPr>
      </w:pPr>
      <w:r>
        <w:rPr>
          <w:i/>
          <w:iCs/>
          <w:sz w:val="20"/>
          <w:szCs w:val="20"/>
        </w:rPr>
        <w:t xml:space="preserve">Présentation des CV du personnel clé avec des indications claires des expériences générales et une liste des expériences spécifiques (avec référence des travaux </w:t>
      </w:r>
      <w:r w:rsidRPr="00115C7F">
        <w:rPr>
          <w:i/>
          <w:iCs/>
          <w:sz w:val="20"/>
          <w:szCs w:val="20"/>
        </w:rPr>
        <w:t>réalisées) y compris copie de diplôme</w:t>
      </w:r>
      <w:r>
        <w:rPr>
          <w:i/>
          <w:iCs/>
          <w:color w:val="FF0000"/>
          <w:sz w:val="20"/>
          <w:szCs w:val="20"/>
        </w:rPr>
        <w:t>.</w:t>
      </w:r>
      <w:r w:rsidRPr="00360D04">
        <w:rPr>
          <w:rFonts w:ascii="Aptos" w:eastAsia="Times New Roman" w:hAnsi="Aptos" w:cs="Segoe UI"/>
          <w:sz w:val="24"/>
          <w:szCs w:val="24"/>
          <w:lang w:val="fr-CD" w:eastAsia="fr-CD"/>
        </w:rPr>
        <w:t> </w:t>
      </w:r>
    </w:p>
    <w:p w14:paraId="6D25C0FB" w14:textId="2733FE02" w:rsidR="00431114" w:rsidRPr="00360D04" w:rsidRDefault="00431114" w:rsidP="00431114">
      <w:pPr>
        <w:pStyle w:val="paragraph"/>
        <w:numPr>
          <w:ilvl w:val="0"/>
          <w:numId w:val="81"/>
        </w:numPr>
        <w:spacing w:before="0" w:beforeAutospacing="0" w:after="0" w:afterAutospacing="0"/>
        <w:textAlignment w:val="baseline"/>
        <w:rPr>
          <w:rFonts w:ascii="Aptos" w:hAnsi="Aptos" w:cs="Segoe UI"/>
        </w:rPr>
      </w:pPr>
      <w:r w:rsidRPr="00360D04">
        <w:rPr>
          <w:rFonts w:ascii="Aptos Narrow" w:hAnsi="Aptos Narrow" w:cs="Segoe UI"/>
          <w:b/>
          <w:bCs/>
          <w:color w:val="000000"/>
          <w:lang w:val="fr-FR"/>
        </w:rPr>
        <w:lastRenderedPageBreak/>
        <w:t xml:space="preserve">Lot </w:t>
      </w:r>
      <w:r>
        <w:rPr>
          <w:rFonts w:ascii="Aptos Narrow" w:hAnsi="Aptos Narrow" w:cs="Segoe UI"/>
          <w:b/>
          <w:bCs/>
          <w:color w:val="000000"/>
          <w:lang w:val="fr-FR"/>
        </w:rPr>
        <w:t>3</w:t>
      </w:r>
      <w:r w:rsidRPr="00360D04">
        <w:rPr>
          <w:rFonts w:ascii="Aptos Narrow" w:hAnsi="Aptos Narrow" w:cs="Segoe UI"/>
          <w:b/>
          <w:bCs/>
          <w:color w:val="000000"/>
          <w:lang w:val="fr-FR"/>
        </w:rPr>
        <w:t xml:space="preserve"> : </w:t>
      </w:r>
      <w:r w:rsidR="00AA75E6" w:rsidRPr="00AA75E6">
        <w:rPr>
          <w:rFonts w:ascii="Aptos Narrow" w:hAnsi="Aptos Narrow" w:cs="Segoe UI"/>
          <w:b/>
          <w:bCs/>
          <w:color w:val="000000"/>
          <w:lang w:val="fr-FR"/>
        </w:rPr>
        <w:t>REHABILITATION DE LA SALLE DE BIBLIOTHEQUE NUMERIQUE   EP EDAP</w:t>
      </w:r>
    </w:p>
    <w:tbl>
      <w:tblPr>
        <w:tblW w:w="1371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714"/>
        <w:gridCol w:w="1964"/>
        <w:gridCol w:w="2293"/>
        <w:gridCol w:w="3402"/>
        <w:gridCol w:w="3093"/>
        <w:gridCol w:w="1252"/>
      </w:tblGrid>
      <w:tr w:rsidR="00431114" w:rsidRPr="00360D04" w14:paraId="1F59B0E6" w14:textId="77777777" w:rsidTr="005025FC">
        <w:trPr>
          <w:trHeight w:val="585"/>
        </w:trPr>
        <w:tc>
          <w:tcPr>
            <w:tcW w:w="1714" w:type="dxa"/>
            <w:tcBorders>
              <w:top w:val="single" w:sz="6" w:space="0" w:color="auto"/>
              <w:left w:val="single" w:sz="6" w:space="0" w:color="auto"/>
              <w:bottom w:val="single" w:sz="6" w:space="0" w:color="auto"/>
              <w:right w:val="single" w:sz="6" w:space="0" w:color="auto"/>
            </w:tcBorders>
            <w:shd w:val="clear" w:color="auto" w:fill="002060"/>
            <w:vAlign w:val="center"/>
            <w:hideMark/>
          </w:tcPr>
          <w:p w14:paraId="5C6955AB" w14:textId="77777777" w:rsidR="00431114" w:rsidRPr="00360D04" w:rsidRDefault="00431114" w:rsidP="005025FC">
            <w:pPr>
              <w:spacing w:after="0" w:line="240" w:lineRule="auto"/>
              <w:textAlignment w:val="baseline"/>
              <w:rPr>
                <w:rFonts w:ascii="Times New Roman" w:eastAsia="Times New Roman" w:hAnsi="Times New Roman"/>
                <w:sz w:val="24"/>
                <w:szCs w:val="24"/>
                <w:lang w:val="fr-CD" w:eastAsia="fr-CD"/>
              </w:rPr>
            </w:pPr>
            <w:r w:rsidRPr="00360D04">
              <w:rPr>
                <w:rFonts w:ascii="Aptos Narrow" w:eastAsia="Times New Roman" w:hAnsi="Aptos Narrow"/>
                <w:b/>
                <w:bCs/>
                <w:color w:val="E8E8E8"/>
                <w:sz w:val="22"/>
                <w:lang w:val="fr-FR" w:eastAsia="fr-CD"/>
              </w:rPr>
              <w:t>Profils </w:t>
            </w:r>
            <w:r w:rsidRPr="00360D04">
              <w:rPr>
                <w:rFonts w:ascii="Aptos Narrow" w:eastAsia="Times New Roman" w:hAnsi="Aptos Narrow"/>
                <w:color w:val="E8E8E8"/>
                <w:sz w:val="22"/>
                <w:lang w:val="fr-CD" w:eastAsia="fr-CD"/>
              </w:rPr>
              <w:t> </w:t>
            </w:r>
          </w:p>
        </w:tc>
        <w:tc>
          <w:tcPr>
            <w:tcW w:w="1964" w:type="dxa"/>
          </w:tcPr>
          <w:p w14:paraId="50085DF5" w14:textId="1A82A964" w:rsidR="00431114" w:rsidRPr="00360D04" w:rsidRDefault="00431114" w:rsidP="005025FC">
            <w:pPr>
              <w:spacing w:after="0" w:line="240" w:lineRule="auto"/>
              <w:textAlignment w:val="baseline"/>
              <w:rPr>
                <w:rFonts w:ascii="Aptos Narrow" w:eastAsia="Times New Roman" w:hAnsi="Aptos Narrow"/>
                <w:b/>
                <w:bCs/>
                <w:color w:val="E8E8E8"/>
                <w:sz w:val="22"/>
                <w:lang w:val="fr-FR" w:eastAsia="fr-CD"/>
              </w:rPr>
            </w:pPr>
            <w:r w:rsidRPr="00402B3E">
              <w:rPr>
                <w:rFonts w:ascii="Aptos Narrow" w:eastAsia="Times New Roman" w:hAnsi="Aptos Narrow"/>
                <w:b/>
                <w:bCs/>
                <w:sz w:val="22"/>
                <w:lang w:val="fr-FR" w:eastAsia="fr-CD"/>
              </w:rPr>
              <w:t>Nom, Postnom et Prénom</w:t>
            </w:r>
          </w:p>
        </w:tc>
        <w:tc>
          <w:tcPr>
            <w:tcW w:w="2293" w:type="dxa"/>
            <w:tcBorders>
              <w:top w:val="single" w:sz="6" w:space="0" w:color="auto"/>
              <w:left w:val="nil"/>
              <w:bottom w:val="single" w:sz="6" w:space="0" w:color="auto"/>
              <w:right w:val="single" w:sz="6" w:space="0" w:color="auto"/>
            </w:tcBorders>
            <w:shd w:val="clear" w:color="auto" w:fill="002060"/>
            <w:vAlign w:val="center"/>
            <w:hideMark/>
          </w:tcPr>
          <w:p w14:paraId="6C095BDD" w14:textId="77777777" w:rsidR="00431114" w:rsidRPr="00402B3E" w:rsidRDefault="00431114" w:rsidP="005025FC">
            <w:pPr>
              <w:spacing w:after="0" w:line="240" w:lineRule="auto"/>
              <w:textAlignment w:val="baseline"/>
              <w:rPr>
                <w:rFonts w:ascii="Aptos Narrow" w:eastAsia="Times New Roman" w:hAnsi="Aptos Narrow"/>
                <w:b/>
                <w:bCs/>
                <w:color w:val="E8E8E8"/>
                <w:sz w:val="22"/>
                <w:lang w:val="fr-FR" w:eastAsia="fr-CD"/>
              </w:rPr>
            </w:pPr>
            <w:r w:rsidRPr="00360D04">
              <w:rPr>
                <w:rFonts w:ascii="Aptos Narrow" w:eastAsia="Times New Roman" w:hAnsi="Aptos Narrow"/>
                <w:b/>
                <w:bCs/>
                <w:color w:val="E8E8E8"/>
                <w:sz w:val="22"/>
                <w:lang w:val="fr-FR" w:eastAsia="fr-CD"/>
              </w:rPr>
              <w:t>Qualification (Diplôme minimum)</w:t>
            </w:r>
            <w:r w:rsidRPr="00402B3E">
              <w:rPr>
                <w:rFonts w:ascii="Aptos Narrow" w:eastAsia="Times New Roman" w:hAnsi="Aptos Narrow"/>
                <w:b/>
                <w:bCs/>
                <w:color w:val="E8E8E8"/>
                <w:sz w:val="22"/>
                <w:lang w:val="fr-FR" w:eastAsia="fr-CD"/>
              </w:rPr>
              <w:t> </w:t>
            </w:r>
          </w:p>
        </w:tc>
        <w:tc>
          <w:tcPr>
            <w:tcW w:w="3402" w:type="dxa"/>
            <w:tcBorders>
              <w:top w:val="single" w:sz="6" w:space="0" w:color="auto"/>
              <w:left w:val="nil"/>
              <w:bottom w:val="single" w:sz="6" w:space="0" w:color="auto"/>
              <w:right w:val="single" w:sz="6" w:space="0" w:color="auto"/>
            </w:tcBorders>
            <w:shd w:val="clear" w:color="auto" w:fill="002060"/>
            <w:vAlign w:val="center"/>
            <w:hideMark/>
          </w:tcPr>
          <w:p w14:paraId="3E1621A6" w14:textId="77777777" w:rsidR="00431114" w:rsidRPr="00360D04" w:rsidRDefault="00431114" w:rsidP="005025FC">
            <w:pPr>
              <w:spacing w:after="0" w:line="240" w:lineRule="auto"/>
              <w:textAlignment w:val="baseline"/>
              <w:rPr>
                <w:rFonts w:ascii="Times New Roman" w:eastAsia="Times New Roman" w:hAnsi="Times New Roman"/>
                <w:sz w:val="24"/>
                <w:szCs w:val="24"/>
                <w:lang w:val="fr-CD" w:eastAsia="fr-CD"/>
              </w:rPr>
            </w:pPr>
            <w:r w:rsidRPr="00360D04">
              <w:rPr>
                <w:rFonts w:ascii="Aptos Narrow" w:eastAsia="Times New Roman" w:hAnsi="Aptos Narrow"/>
                <w:b/>
                <w:bCs/>
                <w:color w:val="E8E8E8"/>
                <w:sz w:val="22"/>
                <w:lang w:val="fr-FR" w:eastAsia="fr-CD"/>
              </w:rPr>
              <w:t>Expérience Générale</w:t>
            </w:r>
            <w:r w:rsidRPr="00360D04">
              <w:rPr>
                <w:rFonts w:ascii="Aptos Narrow" w:eastAsia="Times New Roman" w:hAnsi="Aptos Narrow"/>
                <w:color w:val="E8E8E8"/>
                <w:sz w:val="22"/>
                <w:lang w:val="fr-CD" w:eastAsia="fr-CD"/>
              </w:rPr>
              <w:t> </w:t>
            </w:r>
            <w:r w:rsidRPr="00360D04">
              <w:rPr>
                <w:rFonts w:ascii="Aptos Narrow" w:eastAsia="Times New Roman" w:hAnsi="Aptos Narrow"/>
                <w:color w:val="E8E8E8"/>
                <w:sz w:val="22"/>
                <w:lang w:val="fr-CD" w:eastAsia="fr-CD"/>
              </w:rPr>
              <w:br/>
            </w:r>
            <w:r w:rsidRPr="00360D04">
              <w:rPr>
                <w:rFonts w:ascii="Aptos Narrow" w:eastAsia="Times New Roman" w:hAnsi="Aptos Narrow"/>
                <w:b/>
                <w:bCs/>
                <w:color w:val="E8E8E8"/>
                <w:sz w:val="22"/>
                <w:lang w:val="fr-FR" w:eastAsia="fr-CD"/>
              </w:rPr>
              <w:t>Années</w:t>
            </w:r>
            <w:r w:rsidRPr="00360D04">
              <w:rPr>
                <w:rFonts w:ascii="Aptos Narrow" w:eastAsia="Times New Roman" w:hAnsi="Aptos Narrow"/>
                <w:color w:val="E8E8E8"/>
                <w:sz w:val="22"/>
                <w:lang w:val="fr-CD" w:eastAsia="fr-CD"/>
              </w:rPr>
              <w:t> </w:t>
            </w:r>
          </w:p>
        </w:tc>
        <w:tc>
          <w:tcPr>
            <w:tcW w:w="3093" w:type="dxa"/>
            <w:tcBorders>
              <w:top w:val="single" w:sz="6" w:space="0" w:color="auto"/>
              <w:left w:val="nil"/>
              <w:bottom w:val="single" w:sz="6" w:space="0" w:color="auto"/>
              <w:right w:val="single" w:sz="6" w:space="0" w:color="auto"/>
            </w:tcBorders>
            <w:shd w:val="clear" w:color="auto" w:fill="002060"/>
            <w:vAlign w:val="center"/>
            <w:hideMark/>
          </w:tcPr>
          <w:p w14:paraId="7215BA96" w14:textId="77777777" w:rsidR="00431114" w:rsidRPr="00360D04" w:rsidRDefault="00431114" w:rsidP="005025FC">
            <w:pPr>
              <w:spacing w:after="0" w:line="240" w:lineRule="auto"/>
              <w:textAlignment w:val="baseline"/>
              <w:rPr>
                <w:rFonts w:ascii="Times New Roman" w:eastAsia="Times New Roman" w:hAnsi="Times New Roman"/>
                <w:sz w:val="24"/>
                <w:szCs w:val="24"/>
                <w:lang w:val="fr-CD" w:eastAsia="fr-CD"/>
              </w:rPr>
            </w:pPr>
            <w:r w:rsidRPr="00360D04">
              <w:rPr>
                <w:rFonts w:ascii="Aptos Narrow" w:eastAsia="Times New Roman" w:hAnsi="Aptos Narrow"/>
                <w:b/>
                <w:bCs/>
                <w:color w:val="E8E8E8"/>
                <w:sz w:val="22"/>
                <w:lang w:val="fr-FR" w:eastAsia="fr-CD"/>
              </w:rPr>
              <w:t>Expérience spécifique requises</w:t>
            </w:r>
            <w:r w:rsidRPr="00360D04">
              <w:rPr>
                <w:rFonts w:ascii="Aptos Narrow" w:eastAsia="Times New Roman" w:hAnsi="Aptos Narrow"/>
                <w:color w:val="E8E8E8"/>
                <w:sz w:val="22"/>
                <w:lang w:val="fr-CD" w:eastAsia="fr-CD"/>
              </w:rPr>
              <w:t> </w:t>
            </w:r>
            <w:r w:rsidRPr="00360D04">
              <w:rPr>
                <w:rFonts w:ascii="Aptos Narrow" w:eastAsia="Times New Roman" w:hAnsi="Aptos Narrow"/>
                <w:color w:val="E8E8E8"/>
                <w:sz w:val="22"/>
                <w:lang w:val="fr-CD" w:eastAsia="fr-CD"/>
              </w:rPr>
              <w:br/>
            </w:r>
            <w:r w:rsidRPr="00360D04">
              <w:rPr>
                <w:rFonts w:ascii="Aptos Narrow" w:eastAsia="Times New Roman" w:hAnsi="Aptos Narrow"/>
                <w:b/>
                <w:bCs/>
                <w:color w:val="E8E8E8"/>
                <w:sz w:val="22"/>
                <w:lang w:val="fr-FR" w:eastAsia="fr-CD"/>
              </w:rPr>
              <w:t># projets similaires</w:t>
            </w:r>
            <w:r w:rsidRPr="00360D04">
              <w:rPr>
                <w:rFonts w:ascii="Aptos Narrow" w:eastAsia="Times New Roman" w:hAnsi="Aptos Narrow"/>
                <w:color w:val="E8E8E8"/>
                <w:sz w:val="22"/>
                <w:lang w:val="fr-CD" w:eastAsia="fr-CD"/>
              </w:rPr>
              <w:t> </w:t>
            </w:r>
          </w:p>
        </w:tc>
        <w:tc>
          <w:tcPr>
            <w:tcW w:w="1252" w:type="dxa"/>
            <w:tcBorders>
              <w:top w:val="single" w:sz="6" w:space="0" w:color="auto"/>
              <w:left w:val="nil"/>
              <w:bottom w:val="single" w:sz="6" w:space="0" w:color="auto"/>
              <w:right w:val="single" w:sz="6" w:space="0" w:color="auto"/>
            </w:tcBorders>
            <w:shd w:val="clear" w:color="auto" w:fill="002060"/>
            <w:vAlign w:val="center"/>
            <w:hideMark/>
          </w:tcPr>
          <w:p w14:paraId="46A4122A" w14:textId="77777777" w:rsidR="00431114" w:rsidRPr="00360D04" w:rsidRDefault="00431114" w:rsidP="005025FC">
            <w:pPr>
              <w:spacing w:after="0" w:line="240" w:lineRule="auto"/>
              <w:textAlignment w:val="baseline"/>
              <w:rPr>
                <w:rFonts w:ascii="Times New Roman" w:eastAsia="Times New Roman" w:hAnsi="Times New Roman"/>
                <w:sz w:val="24"/>
                <w:szCs w:val="24"/>
                <w:lang w:val="fr-CD" w:eastAsia="fr-CD"/>
              </w:rPr>
            </w:pPr>
            <w:r w:rsidRPr="00360D04">
              <w:rPr>
                <w:rFonts w:ascii="Aptos" w:eastAsia="Times New Roman" w:hAnsi="Aptos"/>
                <w:b/>
                <w:bCs/>
                <w:color w:val="FFFFFF"/>
                <w:sz w:val="20"/>
                <w:szCs w:val="20"/>
                <w:lang w:val="fr-FR" w:eastAsia="fr-CD"/>
              </w:rPr>
              <w:t>Nombre requis</w:t>
            </w:r>
            <w:r w:rsidRPr="00360D04">
              <w:rPr>
                <w:rFonts w:ascii="Aptos" w:eastAsia="Times New Roman" w:hAnsi="Aptos"/>
                <w:sz w:val="20"/>
                <w:szCs w:val="20"/>
                <w:lang w:val="fr-CD" w:eastAsia="fr-CD"/>
              </w:rPr>
              <w:t> </w:t>
            </w:r>
          </w:p>
        </w:tc>
      </w:tr>
      <w:tr w:rsidR="00431114" w:rsidRPr="00360D04" w14:paraId="0095864D" w14:textId="77777777" w:rsidTr="005025FC">
        <w:trPr>
          <w:trHeight w:val="855"/>
        </w:trPr>
        <w:tc>
          <w:tcPr>
            <w:tcW w:w="1714" w:type="dxa"/>
            <w:tcBorders>
              <w:top w:val="single" w:sz="6" w:space="0" w:color="auto"/>
              <w:left w:val="single" w:sz="6" w:space="0" w:color="auto"/>
              <w:bottom w:val="single" w:sz="6" w:space="0" w:color="auto"/>
              <w:right w:val="single" w:sz="6" w:space="0" w:color="auto"/>
            </w:tcBorders>
            <w:vAlign w:val="center"/>
            <w:hideMark/>
          </w:tcPr>
          <w:p w14:paraId="4EE420A6" w14:textId="77777777" w:rsidR="00431114" w:rsidRPr="00360D04" w:rsidRDefault="00431114" w:rsidP="005025FC">
            <w:pPr>
              <w:spacing w:after="0" w:line="240" w:lineRule="auto"/>
              <w:textAlignment w:val="baseline"/>
              <w:rPr>
                <w:rFonts w:ascii="Times New Roman" w:eastAsia="Times New Roman" w:hAnsi="Times New Roman"/>
                <w:sz w:val="24"/>
                <w:szCs w:val="24"/>
                <w:lang w:val="fr-CD" w:eastAsia="fr-CD"/>
              </w:rPr>
            </w:pPr>
            <w:r>
              <w:t>Ingénieur des travaux</w:t>
            </w:r>
          </w:p>
        </w:tc>
        <w:tc>
          <w:tcPr>
            <w:tcW w:w="1964" w:type="dxa"/>
          </w:tcPr>
          <w:p w14:paraId="20C569E2" w14:textId="77777777" w:rsidR="00431114" w:rsidRPr="00360D04" w:rsidRDefault="00431114" w:rsidP="005025FC">
            <w:pPr>
              <w:spacing w:after="0" w:line="240" w:lineRule="auto"/>
              <w:textAlignment w:val="baseline"/>
              <w:rPr>
                <w:rFonts w:ascii="Aptos Narrow" w:eastAsia="Times New Roman" w:hAnsi="Aptos Narrow"/>
                <w:color w:val="000000"/>
                <w:sz w:val="22"/>
                <w:lang w:val="fr-FR" w:eastAsia="fr-CD"/>
              </w:rPr>
            </w:pPr>
          </w:p>
        </w:tc>
        <w:tc>
          <w:tcPr>
            <w:tcW w:w="2293" w:type="dxa"/>
            <w:tcBorders>
              <w:top w:val="single" w:sz="6" w:space="0" w:color="auto"/>
              <w:left w:val="nil"/>
              <w:bottom w:val="single" w:sz="6" w:space="0" w:color="auto"/>
              <w:right w:val="single" w:sz="6" w:space="0" w:color="auto"/>
            </w:tcBorders>
            <w:vAlign w:val="center"/>
            <w:hideMark/>
          </w:tcPr>
          <w:p w14:paraId="507BB3F4" w14:textId="77777777" w:rsidR="00431114" w:rsidRPr="00360D04" w:rsidRDefault="00431114" w:rsidP="005025FC">
            <w:pPr>
              <w:spacing w:after="0" w:line="240" w:lineRule="auto"/>
              <w:textAlignment w:val="baseline"/>
              <w:rPr>
                <w:rFonts w:ascii="Times New Roman" w:eastAsia="Times New Roman" w:hAnsi="Times New Roman"/>
                <w:sz w:val="24"/>
                <w:szCs w:val="24"/>
                <w:lang w:val="fr-CD" w:eastAsia="fr-CD"/>
              </w:rPr>
            </w:pPr>
            <w:r w:rsidRPr="00223FD9">
              <w:t xml:space="preserve">Ingénieur (BAC + </w:t>
            </w:r>
            <w:r>
              <w:t>5</w:t>
            </w:r>
            <w:r w:rsidRPr="00223FD9">
              <w:t>) en génie civil, BTP ou équivalent</w:t>
            </w:r>
          </w:p>
        </w:tc>
        <w:tc>
          <w:tcPr>
            <w:tcW w:w="3402" w:type="dxa"/>
            <w:tcBorders>
              <w:top w:val="single" w:sz="6" w:space="0" w:color="auto"/>
              <w:left w:val="nil"/>
              <w:bottom w:val="single" w:sz="6" w:space="0" w:color="auto"/>
              <w:right w:val="single" w:sz="6" w:space="0" w:color="auto"/>
            </w:tcBorders>
            <w:vAlign w:val="center"/>
            <w:hideMark/>
          </w:tcPr>
          <w:p w14:paraId="34B381F7" w14:textId="77777777" w:rsidR="00431114" w:rsidRPr="00360D04" w:rsidRDefault="00431114" w:rsidP="005025FC">
            <w:pPr>
              <w:spacing w:after="0" w:line="240" w:lineRule="auto"/>
              <w:textAlignment w:val="baseline"/>
              <w:rPr>
                <w:rFonts w:ascii="Times New Roman" w:eastAsia="Times New Roman" w:hAnsi="Times New Roman"/>
                <w:sz w:val="24"/>
                <w:szCs w:val="24"/>
                <w:lang w:val="fr-CD" w:eastAsia="fr-CD"/>
              </w:rPr>
            </w:pPr>
            <w:r w:rsidRPr="00223FD9">
              <w:t>Au moins 5 ans d’expérience générale en travaux de construction des bâtiments et ouvrages sanitaires</w:t>
            </w:r>
          </w:p>
        </w:tc>
        <w:tc>
          <w:tcPr>
            <w:tcW w:w="3093" w:type="dxa"/>
            <w:tcBorders>
              <w:top w:val="single" w:sz="6" w:space="0" w:color="auto"/>
              <w:left w:val="nil"/>
              <w:bottom w:val="single" w:sz="6" w:space="0" w:color="auto"/>
              <w:right w:val="single" w:sz="6" w:space="0" w:color="auto"/>
            </w:tcBorders>
            <w:vAlign w:val="center"/>
            <w:hideMark/>
          </w:tcPr>
          <w:p w14:paraId="658DB0E7" w14:textId="77777777" w:rsidR="00431114" w:rsidRDefault="00431114" w:rsidP="005025FC">
            <w:pPr>
              <w:spacing w:after="0" w:line="240" w:lineRule="auto"/>
            </w:pPr>
            <w:r w:rsidRPr="00223FD9">
              <w:t>Ayant dirigé au moins 3 chantiers de même nature</w:t>
            </w:r>
            <w:r>
              <w:t xml:space="preserve"> dans les 5 dernières années.</w:t>
            </w:r>
          </w:p>
          <w:p w14:paraId="07C87566" w14:textId="77777777" w:rsidR="00431114" w:rsidRPr="00402B3E" w:rsidRDefault="00431114" w:rsidP="005025FC">
            <w:pPr>
              <w:spacing w:after="0" w:line="240" w:lineRule="auto"/>
              <w:textAlignment w:val="baseline"/>
              <w:rPr>
                <w:rFonts w:ascii="Times New Roman" w:eastAsia="Times New Roman" w:hAnsi="Times New Roman"/>
                <w:sz w:val="24"/>
                <w:szCs w:val="24"/>
                <w:lang w:eastAsia="fr-CD"/>
              </w:rPr>
            </w:pPr>
          </w:p>
        </w:tc>
        <w:tc>
          <w:tcPr>
            <w:tcW w:w="1252" w:type="dxa"/>
            <w:tcBorders>
              <w:top w:val="single" w:sz="6" w:space="0" w:color="auto"/>
              <w:left w:val="nil"/>
              <w:bottom w:val="single" w:sz="6" w:space="0" w:color="auto"/>
              <w:right w:val="single" w:sz="6" w:space="0" w:color="auto"/>
            </w:tcBorders>
            <w:vAlign w:val="center"/>
            <w:hideMark/>
          </w:tcPr>
          <w:p w14:paraId="304C779D" w14:textId="77777777" w:rsidR="00431114" w:rsidRPr="00360D04" w:rsidRDefault="00431114" w:rsidP="005025FC">
            <w:pPr>
              <w:spacing w:after="0" w:line="240" w:lineRule="auto"/>
              <w:jc w:val="center"/>
              <w:textAlignment w:val="baseline"/>
              <w:rPr>
                <w:rFonts w:ascii="Times New Roman" w:eastAsia="Times New Roman" w:hAnsi="Times New Roman"/>
                <w:sz w:val="24"/>
                <w:szCs w:val="24"/>
                <w:lang w:val="fr-CD" w:eastAsia="fr-CD"/>
              </w:rPr>
            </w:pPr>
            <w:r>
              <w:rPr>
                <w:rFonts w:ascii="Times New Roman" w:eastAsia="Times New Roman" w:hAnsi="Times New Roman"/>
                <w:sz w:val="24"/>
                <w:szCs w:val="24"/>
                <w:lang w:val="fr-CD" w:eastAsia="fr-CD"/>
              </w:rPr>
              <w:t>1</w:t>
            </w:r>
          </w:p>
        </w:tc>
      </w:tr>
      <w:tr w:rsidR="00431114" w:rsidRPr="00360D04" w14:paraId="3640A9EC" w14:textId="77777777" w:rsidTr="005025FC">
        <w:trPr>
          <w:trHeight w:val="855"/>
        </w:trPr>
        <w:tc>
          <w:tcPr>
            <w:tcW w:w="1714" w:type="dxa"/>
            <w:tcBorders>
              <w:top w:val="nil"/>
              <w:left w:val="single" w:sz="6" w:space="0" w:color="auto"/>
              <w:bottom w:val="single" w:sz="6" w:space="0" w:color="auto"/>
              <w:right w:val="single" w:sz="6" w:space="0" w:color="auto"/>
            </w:tcBorders>
            <w:vAlign w:val="center"/>
            <w:hideMark/>
          </w:tcPr>
          <w:p w14:paraId="034DD74C" w14:textId="77777777" w:rsidR="00431114" w:rsidRPr="00360D04" w:rsidRDefault="00431114" w:rsidP="005025FC">
            <w:pPr>
              <w:spacing w:after="0" w:line="240" w:lineRule="auto"/>
              <w:textAlignment w:val="baseline"/>
              <w:rPr>
                <w:rFonts w:ascii="Times New Roman" w:eastAsia="Times New Roman" w:hAnsi="Times New Roman"/>
                <w:sz w:val="24"/>
                <w:szCs w:val="24"/>
                <w:lang w:val="fr-CD" w:eastAsia="fr-CD"/>
              </w:rPr>
            </w:pPr>
            <w:r w:rsidRPr="00360D04">
              <w:rPr>
                <w:rFonts w:ascii="Aptos Narrow" w:eastAsia="Times New Roman" w:hAnsi="Aptos Narrow"/>
                <w:color w:val="000000"/>
                <w:sz w:val="22"/>
                <w:lang w:val="fr-FR" w:eastAsia="fr-CD"/>
              </w:rPr>
              <w:t>Chef de chantier</w:t>
            </w:r>
            <w:r w:rsidRPr="00360D04">
              <w:rPr>
                <w:rFonts w:ascii="Aptos Narrow" w:eastAsia="Times New Roman" w:hAnsi="Aptos Narrow"/>
                <w:color w:val="000000"/>
                <w:sz w:val="22"/>
                <w:lang w:val="fr-CD" w:eastAsia="fr-CD"/>
              </w:rPr>
              <w:t> </w:t>
            </w:r>
          </w:p>
        </w:tc>
        <w:tc>
          <w:tcPr>
            <w:tcW w:w="1964" w:type="dxa"/>
          </w:tcPr>
          <w:p w14:paraId="5C492F3D" w14:textId="77777777" w:rsidR="00431114" w:rsidRPr="00360D04" w:rsidRDefault="00431114" w:rsidP="005025FC">
            <w:pPr>
              <w:spacing w:after="0" w:line="240" w:lineRule="auto"/>
              <w:textAlignment w:val="baseline"/>
              <w:rPr>
                <w:rFonts w:ascii="Aptos Narrow" w:eastAsia="Times New Roman" w:hAnsi="Aptos Narrow"/>
                <w:color w:val="000000"/>
                <w:sz w:val="22"/>
                <w:lang w:val="fr-FR" w:eastAsia="fr-CD"/>
              </w:rPr>
            </w:pPr>
          </w:p>
        </w:tc>
        <w:tc>
          <w:tcPr>
            <w:tcW w:w="2293" w:type="dxa"/>
            <w:tcBorders>
              <w:top w:val="nil"/>
              <w:left w:val="nil"/>
              <w:bottom w:val="single" w:sz="6" w:space="0" w:color="auto"/>
              <w:right w:val="single" w:sz="6" w:space="0" w:color="auto"/>
            </w:tcBorders>
            <w:vAlign w:val="center"/>
            <w:hideMark/>
          </w:tcPr>
          <w:p w14:paraId="7EA61813" w14:textId="77777777" w:rsidR="00431114" w:rsidRPr="00360D04" w:rsidRDefault="00431114" w:rsidP="005025FC">
            <w:pPr>
              <w:spacing w:after="0" w:line="240" w:lineRule="auto"/>
              <w:textAlignment w:val="baseline"/>
              <w:rPr>
                <w:rFonts w:ascii="Times New Roman" w:eastAsia="Times New Roman" w:hAnsi="Times New Roman"/>
                <w:sz w:val="24"/>
                <w:szCs w:val="24"/>
                <w:lang w:val="fr-CD" w:eastAsia="fr-CD"/>
              </w:rPr>
            </w:pPr>
            <w:r w:rsidRPr="00223FD9">
              <w:t xml:space="preserve">Ingénieur (BAC + 3) </w:t>
            </w:r>
            <w:r>
              <w:t xml:space="preserve">au minimum </w:t>
            </w:r>
            <w:r w:rsidRPr="00223FD9">
              <w:t>en génie civil, BTP ou équivalent</w:t>
            </w:r>
          </w:p>
        </w:tc>
        <w:tc>
          <w:tcPr>
            <w:tcW w:w="3402" w:type="dxa"/>
            <w:tcBorders>
              <w:top w:val="nil"/>
              <w:left w:val="nil"/>
              <w:bottom w:val="single" w:sz="6" w:space="0" w:color="auto"/>
              <w:right w:val="single" w:sz="6" w:space="0" w:color="auto"/>
            </w:tcBorders>
            <w:vAlign w:val="center"/>
            <w:hideMark/>
          </w:tcPr>
          <w:p w14:paraId="44F68B7C" w14:textId="77777777" w:rsidR="00431114" w:rsidRPr="00360D04" w:rsidRDefault="00431114" w:rsidP="005025FC">
            <w:pPr>
              <w:spacing w:after="0" w:line="240" w:lineRule="auto"/>
              <w:textAlignment w:val="baseline"/>
              <w:rPr>
                <w:rFonts w:ascii="Times New Roman" w:eastAsia="Times New Roman" w:hAnsi="Times New Roman"/>
                <w:sz w:val="24"/>
                <w:szCs w:val="24"/>
                <w:lang w:val="fr-CD" w:eastAsia="fr-CD"/>
              </w:rPr>
            </w:pPr>
            <w:r w:rsidRPr="00223FD9">
              <w:t>Ayant au moins 5 ans d’expérience générale en travaux de construction des bâtiments et ouvrages sanitaires</w:t>
            </w:r>
          </w:p>
        </w:tc>
        <w:tc>
          <w:tcPr>
            <w:tcW w:w="3093" w:type="dxa"/>
            <w:tcBorders>
              <w:top w:val="nil"/>
              <w:left w:val="nil"/>
              <w:bottom w:val="single" w:sz="6" w:space="0" w:color="auto"/>
              <w:right w:val="single" w:sz="6" w:space="0" w:color="auto"/>
            </w:tcBorders>
            <w:vAlign w:val="center"/>
            <w:hideMark/>
          </w:tcPr>
          <w:p w14:paraId="4151F42E" w14:textId="77777777" w:rsidR="00431114" w:rsidRPr="00360D04" w:rsidRDefault="00431114" w:rsidP="005025FC">
            <w:pPr>
              <w:spacing w:after="0" w:line="240" w:lineRule="auto"/>
              <w:textAlignment w:val="baseline"/>
              <w:rPr>
                <w:rFonts w:ascii="Times New Roman" w:eastAsia="Times New Roman" w:hAnsi="Times New Roman"/>
                <w:sz w:val="24"/>
                <w:szCs w:val="24"/>
                <w:lang w:val="fr-CD" w:eastAsia="fr-CD"/>
              </w:rPr>
            </w:pPr>
            <w:r w:rsidRPr="00223FD9">
              <w:t>Ayant dirigé au moins 3 chantiers de même nature</w:t>
            </w:r>
            <w:r>
              <w:t xml:space="preserve"> dans les 5 dernières années.</w:t>
            </w:r>
          </w:p>
        </w:tc>
        <w:tc>
          <w:tcPr>
            <w:tcW w:w="1252" w:type="dxa"/>
            <w:tcBorders>
              <w:top w:val="nil"/>
              <w:left w:val="nil"/>
              <w:bottom w:val="single" w:sz="6" w:space="0" w:color="auto"/>
              <w:right w:val="single" w:sz="6" w:space="0" w:color="auto"/>
            </w:tcBorders>
            <w:vAlign w:val="center"/>
            <w:hideMark/>
          </w:tcPr>
          <w:p w14:paraId="00116447" w14:textId="77777777" w:rsidR="00431114" w:rsidRPr="00360D04" w:rsidRDefault="00431114" w:rsidP="005025FC">
            <w:pPr>
              <w:spacing w:after="0" w:line="240" w:lineRule="auto"/>
              <w:jc w:val="center"/>
              <w:textAlignment w:val="baseline"/>
              <w:rPr>
                <w:rFonts w:ascii="Times New Roman" w:eastAsia="Times New Roman" w:hAnsi="Times New Roman"/>
                <w:sz w:val="24"/>
                <w:szCs w:val="24"/>
                <w:lang w:val="fr-CD" w:eastAsia="fr-CD"/>
              </w:rPr>
            </w:pPr>
            <w:r>
              <w:rPr>
                <w:rFonts w:ascii="Times New Roman" w:eastAsia="Times New Roman" w:hAnsi="Times New Roman"/>
                <w:sz w:val="24"/>
                <w:szCs w:val="24"/>
                <w:lang w:val="fr-CD" w:eastAsia="fr-CD"/>
              </w:rPr>
              <w:t>1</w:t>
            </w:r>
          </w:p>
        </w:tc>
      </w:tr>
    </w:tbl>
    <w:p w14:paraId="69C38A11" w14:textId="77777777" w:rsidR="00431114" w:rsidRDefault="00431114" w:rsidP="00431114">
      <w:pPr>
        <w:autoSpaceDE w:val="0"/>
        <w:autoSpaceDN w:val="0"/>
        <w:adjustRightInd w:val="0"/>
        <w:jc w:val="both"/>
        <w:rPr>
          <w:rFonts w:eastAsia="Calibri"/>
          <w:color w:val="585756"/>
          <w:lang w:val="fr-CD"/>
        </w:rPr>
      </w:pPr>
    </w:p>
    <w:p w14:paraId="0D9492A8" w14:textId="77777777" w:rsidR="00431114" w:rsidRPr="00402B3E" w:rsidRDefault="00431114" w:rsidP="00431114">
      <w:pPr>
        <w:spacing w:after="0"/>
        <w:rPr>
          <w:i/>
          <w:iCs/>
          <w:color w:val="FF0000"/>
          <w:sz w:val="20"/>
          <w:szCs w:val="20"/>
        </w:rPr>
      </w:pPr>
      <w:r>
        <w:rPr>
          <w:i/>
          <w:iCs/>
          <w:sz w:val="20"/>
          <w:szCs w:val="20"/>
        </w:rPr>
        <w:t xml:space="preserve">Présentation des CV du personnel clé avec des indications claires des expériences générales et une liste des expériences spécifiques (avec référence des travaux </w:t>
      </w:r>
      <w:r w:rsidRPr="00115C7F">
        <w:rPr>
          <w:i/>
          <w:iCs/>
          <w:sz w:val="20"/>
          <w:szCs w:val="20"/>
        </w:rPr>
        <w:t>réalisées) y compris copie de diplôme</w:t>
      </w:r>
      <w:r>
        <w:rPr>
          <w:i/>
          <w:iCs/>
          <w:color w:val="FF0000"/>
          <w:sz w:val="20"/>
          <w:szCs w:val="20"/>
        </w:rPr>
        <w:t>.</w:t>
      </w:r>
      <w:r w:rsidRPr="00360D04">
        <w:rPr>
          <w:rFonts w:ascii="Aptos" w:eastAsia="Times New Roman" w:hAnsi="Aptos" w:cs="Segoe UI"/>
          <w:sz w:val="24"/>
          <w:szCs w:val="24"/>
          <w:lang w:val="fr-CD" w:eastAsia="fr-CD"/>
        </w:rPr>
        <w:t> </w:t>
      </w:r>
    </w:p>
    <w:p w14:paraId="611BDC0C" w14:textId="77777777" w:rsidR="00026920" w:rsidRPr="00026920" w:rsidRDefault="00026920" w:rsidP="00C06A66">
      <w:pPr>
        <w:autoSpaceDE w:val="0"/>
        <w:autoSpaceDN w:val="0"/>
        <w:adjustRightInd w:val="0"/>
        <w:jc w:val="both"/>
        <w:rPr>
          <w:rFonts w:eastAsia="Calibri"/>
          <w:color w:val="585756"/>
        </w:rPr>
      </w:pPr>
    </w:p>
    <w:p w14:paraId="4490B8F0" w14:textId="7F13AD25" w:rsidR="00384EB4" w:rsidRPr="00384EB4" w:rsidRDefault="00384EB4" w:rsidP="00384EB4">
      <w:pPr>
        <w:rPr>
          <w:rFonts w:eastAsia="Calibri"/>
          <w:color w:val="585756"/>
        </w:rPr>
      </w:pPr>
      <w:r>
        <w:rPr>
          <w:rFonts w:eastAsia="Calibri"/>
          <w:color w:val="585756"/>
        </w:rPr>
        <w:br w:type="page"/>
      </w:r>
    </w:p>
    <w:p w14:paraId="10A46D18" w14:textId="77777777" w:rsidR="00AA75E6" w:rsidRDefault="00AA75E6" w:rsidP="00C06A66">
      <w:pPr>
        <w:pStyle w:val="Titre4"/>
        <w:rPr>
          <w:bCs/>
        </w:rPr>
        <w:sectPr w:rsidR="00AA75E6" w:rsidSect="00026920">
          <w:pgSz w:w="16837" w:h="11905" w:orient="landscape"/>
          <w:pgMar w:top="1985" w:right="2552" w:bottom="1412" w:left="1514" w:header="454" w:footer="454" w:gutter="0"/>
          <w:cols w:space="708"/>
          <w:docGrid w:linePitch="326"/>
        </w:sectPr>
      </w:pPr>
    </w:p>
    <w:p w14:paraId="118C5A22" w14:textId="668DE6C3" w:rsidR="00C06A66" w:rsidRPr="00483842" w:rsidRDefault="00C06A66" w:rsidP="00C06A66">
      <w:pPr>
        <w:pStyle w:val="Titre4"/>
        <w:rPr>
          <w:bCs/>
        </w:rPr>
      </w:pPr>
      <w:r w:rsidRPr="002270B9">
        <w:rPr>
          <w:bCs/>
        </w:rPr>
        <w:lastRenderedPageBreak/>
        <w:t>Aperçu de la procédure</w:t>
      </w:r>
    </w:p>
    <w:p w14:paraId="22D12404" w14:textId="2430BCF5" w:rsidR="00C06A66" w:rsidRPr="002270B9" w:rsidRDefault="00C06A66" w:rsidP="00C06A66">
      <w:pPr>
        <w:pStyle w:val="BTCtextCTB"/>
        <w:rPr>
          <w:rFonts w:ascii="Georgia" w:eastAsia="Calibri" w:hAnsi="Georgia"/>
          <w:color w:val="585756"/>
          <w:sz w:val="21"/>
          <w:szCs w:val="22"/>
        </w:rPr>
      </w:pPr>
      <w:r w:rsidRPr="002270B9">
        <w:rPr>
          <w:rFonts w:ascii="Georgia" w:eastAsia="Calibri" w:hAnsi="Georgia"/>
          <w:color w:val="585756"/>
          <w:sz w:val="21"/>
          <w:szCs w:val="22"/>
        </w:rPr>
        <w:t xml:space="preserve">Dans une première phase, les offres introduites par les soumissionnaires sélectionnés seront examinées sur le plan de la régularité formelle et matérielle. </w:t>
      </w:r>
    </w:p>
    <w:p w14:paraId="4C5F60EE" w14:textId="77777777" w:rsidR="00C06A66" w:rsidRPr="002270B9" w:rsidRDefault="00C06A66" w:rsidP="00C06A66">
      <w:pPr>
        <w:pStyle w:val="BTCtextCTB"/>
        <w:rPr>
          <w:rFonts w:ascii="Georgia" w:eastAsia="Calibri" w:hAnsi="Georgia"/>
          <w:color w:val="585756"/>
          <w:sz w:val="21"/>
          <w:szCs w:val="22"/>
        </w:rPr>
      </w:pPr>
      <w:r w:rsidRPr="002270B9">
        <w:rPr>
          <w:rFonts w:ascii="Georgia" w:eastAsia="Calibri" w:hAnsi="Georgia"/>
          <w:color w:val="585756"/>
          <w:sz w:val="21"/>
          <w:szCs w:val="22"/>
        </w:rPr>
        <w:t>Le pouvoir adjudicateur se réserve le droit de faire régulariser les irrégularités dans l’offre des soumissionnaires durant les négociations.</w:t>
      </w:r>
    </w:p>
    <w:p w14:paraId="02165C23" w14:textId="7F452BA8" w:rsidR="00C06A66" w:rsidRPr="002270B9" w:rsidRDefault="00C06A66" w:rsidP="00C06A66">
      <w:pPr>
        <w:pStyle w:val="BTCtextCTB"/>
        <w:rPr>
          <w:rFonts w:ascii="Georgia" w:eastAsia="Calibri" w:hAnsi="Georgia"/>
          <w:color w:val="585756"/>
          <w:sz w:val="21"/>
          <w:szCs w:val="22"/>
        </w:rPr>
      </w:pPr>
      <w:r w:rsidRPr="002270B9">
        <w:rPr>
          <w:rFonts w:ascii="Georgia" w:eastAsia="Calibri" w:hAnsi="Georgia"/>
          <w:color w:val="585756"/>
          <w:sz w:val="21"/>
          <w:szCs w:val="22"/>
        </w:rPr>
        <w:t xml:space="preserve">Dans une seconde phase, les offres régulières formellement et matériellement seront examinées sur le plan du fond par une commission d’évaluation. Le pouvoir adjudicateur limitera le nombre d’offres à négocier en appliquant le critère d’attribution précisé dans les documents du marché. Cet examen sera réalisé sur la base du critère d’attribution "prix/coût" mentionné dans le présent cahier spécial des charges et a pour but de composer une </w:t>
      </w:r>
      <w:proofErr w:type="gramStart"/>
      <w:r w:rsidRPr="002270B9">
        <w:rPr>
          <w:rFonts w:ascii="Georgia" w:eastAsia="Calibri" w:hAnsi="Georgia"/>
          <w:color w:val="585756"/>
          <w:sz w:val="21"/>
          <w:szCs w:val="22"/>
        </w:rPr>
        <w:t>shortlist</w:t>
      </w:r>
      <w:proofErr w:type="gramEnd"/>
      <w:r w:rsidRPr="002270B9">
        <w:rPr>
          <w:rFonts w:ascii="Georgia" w:eastAsia="Calibri" w:hAnsi="Georgia"/>
          <w:color w:val="585756"/>
          <w:sz w:val="21"/>
          <w:szCs w:val="22"/>
        </w:rPr>
        <w:t xml:space="preserve"> de soumissionnaires avec lesquels des négociations seront menées. &lt;&lt;Maximum &lt;&lt;</w:t>
      </w:r>
      <w:r w:rsidR="00AA75E6">
        <w:rPr>
          <w:rFonts w:ascii="Georgia" w:eastAsia="Calibri" w:hAnsi="Georgia"/>
          <w:color w:val="585756"/>
          <w:sz w:val="21"/>
          <w:szCs w:val="22"/>
        </w:rPr>
        <w:t>3</w:t>
      </w:r>
      <w:r w:rsidRPr="002270B9">
        <w:rPr>
          <w:rFonts w:ascii="Georgia" w:eastAsia="Calibri" w:hAnsi="Georgia"/>
          <w:color w:val="585756"/>
          <w:sz w:val="21"/>
          <w:szCs w:val="22"/>
        </w:rPr>
        <w:t xml:space="preserve">&gt;&gt; soumissionnaires pourront être repris dans la </w:t>
      </w:r>
      <w:proofErr w:type="gramStart"/>
      <w:r w:rsidRPr="002270B9">
        <w:rPr>
          <w:rFonts w:ascii="Georgia" w:eastAsia="Calibri" w:hAnsi="Georgia"/>
          <w:color w:val="585756"/>
          <w:sz w:val="21"/>
          <w:szCs w:val="22"/>
        </w:rPr>
        <w:t>shortlist</w:t>
      </w:r>
      <w:proofErr w:type="gramEnd"/>
      <w:r w:rsidRPr="002270B9">
        <w:rPr>
          <w:rFonts w:ascii="Georgia" w:eastAsia="Calibri" w:hAnsi="Georgia"/>
          <w:color w:val="585756"/>
          <w:sz w:val="21"/>
          <w:szCs w:val="22"/>
        </w:rPr>
        <w:t xml:space="preserve">. </w:t>
      </w:r>
    </w:p>
    <w:p w14:paraId="2ED95DBE" w14:textId="77777777" w:rsidR="00C06A66" w:rsidRPr="002270B9" w:rsidRDefault="00C06A66" w:rsidP="00C06A66">
      <w:pPr>
        <w:pStyle w:val="BTCtextCTB"/>
        <w:rPr>
          <w:rFonts w:ascii="Georgia" w:eastAsia="Calibri" w:hAnsi="Georgia"/>
          <w:color w:val="585756"/>
          <w:sz w:val="21"/>
          <w:szCs w:val="22"/>
        </w:rPr>
      </w:pPr>
      <w:r w:rsidRPr="002270B9">
        <w:rPr>
          <w:rFonts w:ascii="Georgia" w:eastAsia="Calibri" w:hAnsi="Georgia"/>
          <w:color w:val="585756"/>
          <w:sz w:val="21"/>
          <w:szCs w:val="22"/>
        </w:rPr>
        <w:t>Ensuite vient la phase des négociations. Le pouvoir adjudicateur peut négocier avec les soumissionnaires les offres initiales et toutes les offres ultérieures que ceux-ci ont présentées, à l’exception des offres finales, en vue d’améliorer leur contenu. Les exigences minimales et les critères d’attribution ne font pas l’objet de négociations. Cependant, le pouvoir adjudicateur peut également décider de ne pas négocier. Dans ce cas l’offre initiale vaut comme offre définitive.</w:t>
      </w:r>
    </w:p>
    <w:p w14:paraId="700DF1A3" w14:textId="1BA8C7BE" w:rsidR="00C06A66" w:rsidRPr="002270B9" w:rsidRDefault="00C06A66" w:rsidP="00C06A66">
      <w:pPr>
        <w:pStyle w:val="BTCtextCTB"/>
        <w:rPr>
          <w:rFonts w:ascii="Georgia" w:eastAsia="Calibri" w:hAnsi="Georgia"/>
          <w:color w:val="585756"/>
          <w:sz w:val="21"/>
          <w:szCs w:val="22"/>
        </w:rPr>
      </w:pPr>
      <w:r w:rsidRPr="002270B9">
        <w:rPr>
          <w:rFonts w:ascii="Georgia" w:eastAsia="Calibri" w:hAnsi="Georgia"/>
          <w:color w:val="585756"/>
          <w:sz w:val="21"/>
          <w:szCs w:val="22"/>
        </w:rPr>
        <w:t>Lorsque le pouvoir adjudicateur entend conclure les négociations, il en informera les soumissionnaires restant en lice et fixera une date limite commune pour la présentation d’éventuelles BAFO.  Après la clôture des négociations, les BAFO seront confrontées, aux critères d’exclusion, aux critères de sélection ainsi qu’au critère d’attribution "prix/coût". Le soumissionnaire dont la BAFO régulière est économiquement la plus avantageuse sera désigné comme adjudicataire pour le présent marché.</w:t>
      </w:r>
    </w:p>
    <w:p w14:paraId="61FBDBEB" w14:textId="77777777" w:rsidR="00C06A66" w:rsidRPr="002270B9" w:rsidRDefault="00C06A66" w:rsidP="00C06A66">
      <w:pPr>
        <w:pStyle w:val="BTCtextCTB"/>
        <w:rPr>
          <w:rFonts w:ascii="Georgia" w:eastAsia="Calibri" w:hAnsi="Georgia"/>
          <w:color w:val="585756"/>
          <w:sz w:val="21"/>
          <w:szCs w:val="22"/>
        </w:rPr>
      </w:pPr>
      <w:r w:rsidRPr="002270B9">
        <w:rPr>
          <w:rFonts w:ascii="Georgia" w:eastAsia="Calibri" w:hAnsi="Georgia"/>
          <w:color w:val="585756"/>
          <w:sz w:val="21"/>
          <w:szCs w:val="22"/>
        </w:rPr>
        <w:t>Les BAFO des soumissionnaires avec lesquels des négociations ont été menées seront examinées du point de vue de leur régularité. Les BAFO irrégulières seront exclues.</w:t>
      </w:r>
    </w:p>
    <w:p w14:paraId="1630C12E" w14:textId="77777777" w:rsidR="00C06A66" w:rsidRPr="002270B9" w:rsidRDefault="00C06A66" w:rsidP="00C06A66">
      <w:pPr>
        <w:pStyle w:val="BTCtextCTB"/>
        <w:rPr>
          <w:rFonts w:ascii="Georgia" w:eastAsia="Calibri" w:hAnsi="Georgia"/>
          <w:color w:val="585756"/>
          <w:sz w:val="21"/>
          <w:szCs w:val="22"/>
        </w:rPr>
      </w:pPr>
      <w:r w:rsidRPr="002270B9">
        <w:rPr>
          <w:rFonts w:ascii="Georgia" w:eastAsia="Calibri" w:hAnsi="Georgia"/>
          <w:color w:val="585756"/>
          <w:sz w:val="21"/>
          <w:szCs w:val="22"/>
        </w:rPr>
        <w:t>Seules les BAFO régulières seront prises en considération pour être confrontées aux critères d’attribution.</w:t>
      </w:r>
    </w:p>
    <w:p w14:paraId="479A352A" w14:textId="3503734E" w:rsidR="00C06A66" w:rsidRPr="00AA75E6" w:rsidRDefault="00C06A66" w:rsidP="00AA75E6">
      <w:pPr>
        <w:pStyle w:val="BTCtextCTB"/>
        <w:rPr>
          <w:rFonts w:ascii="Georgia" w:eastAsia="Calibri" w:hAnsi="Georgia"/>
          <w:color w:val="585756"/>
          <w:sz w:val="21"/>
          <w:szCs w:val="22"/>
        </w:rPr>
      </w:pPr>
      <w:r w:rsidRPr="002270B9">
        <w:rPr>
          <w:rFonts w:ascii="Georgia" w:eastAsia="Calibri" w:hAnsi="Georgia"/>
          <w:color w:val="585756"/>
          <w:sz w:val="21"/>
          <w:szCs w:val="22"/>
        </w:rPr>
        <w:t>Le pouvoir adjudicateur se réserve le droit de revoir la procédure énoncée ci-dessus dans le respect du principe d’égalité de traitement et de transparence.</w:t>
      </w:r>
    </w:p>
    <w:p w14:paraId="01F665E0" w14:textId="77777777" w:rsidR="00C06A66" w:rsidRPr="002270B9" w:rsidRDefault="00C06A66" w:rsidP="00C06A66">
      <w:pPr>
        <w:pStyle w:val="Titre4"/>
        <w:rPr>
          <w:bCs/>
        </w:rPr>
      </w:pPr>
      <w:r w:rsidRPr="002270B9">
        <w:rPr>
          <w:bCs/>
        </w:rPr>
        <w:t>Critères d’attribution ♣</w:t>
      </w:r>
    </w:p>
    <w:p w14:paraId="426FBBF5" w14:textId="77777777" w:rsidR="00AA75E6" w:rsidRPr="00AA75E6" w:rsidRDefault="00AA75E6" w:rsidP="00AA75E6">
      <w:pPr>
        <w:pStyle w:val="Corpsdetexte"/>
        <w:rPr>
          <w:rFonts w:ascii="Georgia" w:eastAsia="Calibri" w:hAnsi="Georgia" w:cs="Times New Roman"/>
          <w:color w:val="585756"/>
          <w:kern w:val="0"/>
          <w:sz w:val="21"/>
          <w:szCs w:val="22"/>
          <w:lang w:val="fr-BE"/>
        </w:rPr>
      </w:pPr>
      <w:r w:rsidRPr="00AA75E6">
        <w:rPr>
          <w:rFonts w:ascii="Georgia" w:eastAsia="Calibri" w:hAnsi="Georgia" w:cs="Times New Roman"/>
          <w:color w:val="585756"/>
          <w:kern w:val="0"/>
          <w:sz w:val="21"/>
          <w:szCs w:val="22"/>
          <w:lang w:val="fr-BE"/>
        </w:rPr>
        <w:t xml:space="preserve">Le pouvoir adjudicateur choisira l’offre régulière qu’il juge la plus basse (moins disant) déterminée sur la base du prix en tenant compte de seul </w:t>
      </w:r>
      <w:r w:rsidRPr="00AA75E6">
        <w:rPr>
          <w:rFonts w:ascii="Georgia" w:eastAsia="Calibri" w:hAnsi="Georgia" w:cs="Times New Roman"/>
          <w:color w:val="585756"/>
          <w:kern w:val="0"/>
          <w:sz w:val="21"/>
          <w:szCs w:val="22"/>
          <w:highlight w:val="yellow"/>
          <w:lang w:val="fr-BE"/>
        </w:rPr>
        <w:t>critère prix (100%).</w:t>
      </w:r>
      <w:r w:rsidRPr="00AA75E6">
        <w:rPr>
          <w:rFonts w:ascii="Georgia" w:eastAsia="Calibri" w:hAnsi="Georgia" w:cs="Times New Roman"/>
          <w:color w:val="585756"/>
          <w:kern w:val="0"/>
          <w:sz w:val="21"/>
          <w:szCs w:val="22"/>
          <w:lang w:val="fr-BE"/>
        </w:rPr>
        <w:t xml:space="preserve"> Le prix total du marché est déterminé par la somme des montants des postes qui constituent le marché pour chaque lot. Le prix total de l’offre la plus basse pour le marché reçoit 100% de la cote soient 100 points :</w:t>
      </w:r>
    </w:p>
    <w:p w14:paraId="132ECB69" w14:textId="6CDAB7E7" w:rsidR="00AA75E6" w:rsidRPr="00AA75E6" w:rsidRDefault="00AA75E6" w:rsidP="00AA75E6">
      <w:pPr>
        <w:pStyle w:val="Corpsdetexte"/>
        <w:widowControl/>
        <w:suppressAutoHyphens w:val="0"/>
        <w:spacing w:line="276" w:lineRule="auto"/>
        <w:jc w:val="left"/>
        <w:rPr>
          <w:rFonts w:ascii="Georgia" w:eastAsia="Calibri" w:hAnsi="Georgia" w:cs="Times New Roman"/>
          <w:b/>
          <w:bCs/>
          <w:color w:val="585756"/>
          <w:kern w:val="0"/>
          <w:sz w:val="21"/>
          <w:szCs w:val="22"/>
          <w:lang w:val="fr-BE"/>
        </w:rPr>
      </w:pPr>
      <w:r w:rsidRPr="00AA75E6">
        <w:rPr>
          <w:rFonts w:ascii="Georgia" w:eastAsia="Calibri" w:hAnsi="Georgia" w:cs="Times New Roman"/>
          <w:b/>
          <w:bCs/>
          <w:color w:val="585756"/>
          <w:kern w:val="0"/>
          <w:sz w:val="21"/>
          <w:szCs w:val="22"/>
          <w:highlight w:val="yellow"/>
          <w:lang w:val="fr-BE"/>
        </w:rPr>
        <w:t>(Prix total de l’offre la plus basse/ Prix total l’offre Z) x 100</w:t>
      </w:r>
      <w:r w:rsidRPr="00AA75E6">
        <w:rPr>
          <w:rFonts w:ascii="Georgia" w:eastAsia="Calibri" w:hAnsi="Georgia" w:cs="Times New Roman"/>
          <w:b/>
          <w:bCs/>
          <w:color w:val="585756"/>
          <w:kern w:val="0"/>
          <w:sz w:val="21"/>
          <w:szCs w:val="22"/>
          <w:lang w:val="fr-BE"/>
        </w:rPr>
        <w:t xml:space="preserve"> </w:t>
      </w:r>
    </w:p>
    <w:p w14:paraId="08DE08AA" w14:textId="77777777" w:rsidR="00C06A66" w:rsidRPr="0023133B" w:rsidRDefault="00C06A66" w:rsidP="00C06A66">
      <w:pPr>
        <w:pStyle w:val="Titre3"/>
        <w:rPr>
          <w:lang w:val="fr-BE"/>
        </w:rPr>
      </w:pPr>
      <w:bookmarkStart w:id="69" w:name="_Toc257039853"/>
      <w:bookmarkStart w:id="70" w:name="_Toc503279174"/>
      <w:r w:rsidRPr="17079118">
        <w:rPr>
          <w:lang w:val="fr-BE"/>
        </w:rPr>
        <w:t>Attribution du marché</w:t>
      </w:r>
      <w:bookmarkEnd w:id="69"/>
      <w:bookmarkEnd w:id="70"/>
    </w:p>
    <w:p w14:paraId="261AEFD8" w14:textId="77777777" w:rsidR="00AA75E6" w:rsidRPr="00AA75E6" w:rsidRDefault="00AA75E6" w:rsidP="00AA75E6">
      <w:pPr>
        <w:pStyle w:val="BTCtextCTB"/>
        <w:rPr>
          <w:rFonts w:ascii="Georgia" w:eastAsia="Calibri" w:hAnsi="Georgia"/>
          <w:color w:val="585756"/>
          <w:sz w:val="21"/>
          <w:szCs w:val="22"/>
        </w:rPr>
      </w:pPr>
      <w:r w:rsidRPr="00AA75E6">
        <w:rPr>
          <w:rFonts w:ascii="Georgia" w:eastAsia="Calibri" w:hAnsi="Georgia"/>
          <w:color w:val="585756"/>
          <w:sz w:val="21"/>
          <w:szCs w:val="22"/>
        </w:rPr>
        <w:t>Les lots du marché seront attribués au/aux soumissionnaire/soumissionnaires qui a/ont remis l’offre régulière la plus basse pour le lot.</w:t>
      </w:r>
    </w:p>
    <w:p w14:paraId="727006F6" w14:textId="77777777" w:rsidR="00AA75E6" w:rsidRPr="00AA75E6" w:rsidRDefault="00AA75E6" w:rsidP="00AA75E6">
      <w:pPr>
        <w:pStyle w:val="BTCtextCTB"/>
        <w:rPr>
          <w:rFonts w:ascii="Georgia" w:eastAsia="Calibri" w:hAnsi="Georgia"/>
          <w:color w:val="585756"/>
          <w:sz w:val="21"/>
          <w:szCs w:val="22"/>
        </w:rPr>
      </w:pPr>
      <w:r w:rsidRPr="00AA75E6">
        <w:rPr>
          <w:rFonts w:ascii="Georgia" w:eastAsia="Calibri" w:hAnsi="Georgia"/>
          <w:color w:val="585756"/>
          <w:sz w:val="21"/>
          <w:szCs w:val="22"/>
        </w:rPr>
        <w:t>Il faut néanmoins remarquer que, conformément à l’art. 85 de la loi du 17 juin 2016, il n’existe aucune obligation pour le pouvoir adjudicateur d’attribuer le marché.</w:t>
      </w:r>
    </w:p>
    <w:p w14:paraId="4EC7EEDF" w14:textId="77777777" w:rsidR="00AA75E6" w:rsidRPr="00AA75E6" w:rsidRDefault="00AA75E6" w:rsidP="00AA75E6">
      <w:pPr>
        <w:pStyle w:val="BTCtextCTB"/>
        <w:rPr>
          <w:rFonts w:ascii="Georgia" w:eastAsia="Calibri" w:hAnsi="Georgia"/>
          <w:color w:val="585756"/>
          <w:sz w:val="21"/>
          <w:szCs w:val="22"/>
        </w:rPr>
      </w:pPr>
      <w:r w:rsidRPr="00AA75E6">
        <w:rPr>
          <w:rFonts w:ascii="Georgia" w:eastAsia="Calibri" w:hAnsi="Georgia"/>
          <w:color w:val="585756"/>
          <w:sz w:val="21"/>
          <w:szCs w:val="22"/>
        </w:rPr>
        <w:t>Le pouvoir adjudicateur peut soit renoncer à passer le marché, soit refaire la procédure, au besoin suivant un autre mode.</w:t>
      </w:r>
    </w:p>
    <w:p w14:paraId="149F2B2B" w14:textId="1B4987CB" w:rsidR="00C06A66" w:rsidRPr="00B04EDA" w:rsidRDefault="00AA75E6" w:rsidP="00AA75E6">
      <w:pPr>
        <w:pStyle w:val="BTCtextCTB"/>
        <w:rPr>
          <w:rFonts w:ascii="Georgia" w:eastAsia="Calibri" w:hAnsi="Georgia"/>
          <w:color w:val="585756"/>
          <w:sz w:val="21"/>
          <w:szCs w:val="22"/>
        </w:rPr>
      </w:pPr>
      <w:r w:rsidRPr="00AA75E6">
        <w:rPr>
          <w:rFonts w:ascii="Georgia" w:eastAsia="Calibri" w:hAnsi="Georgia"/>
          <w:color w:val="585756"/>
          <w:sz w:val="21"/>
          <w:szCs w:val="22"/>
        </w:rPr>
        <w:t>Le pouvoir adjudicateur se réserve aussi le droit de n’attribuer que certain(s) lot(s).</w:t>
      </w:r>
    </w:p>
    <w:p w14:paraId="3947C599" w14:textId="77777777" w:rsidR="00C06A66" w:rsidRPr="0023133B" w:rsidRDefault="00C06A66" w:rsidP="00C06A66">
      <w:pPr>
        <w:pStyle w:val="Titre3"/>
        <w:rPr>
          <w:lang w:val="fr-BE"/>
        </w:rPr>
      </w:pPr>
      <w:bookmarkStart w:id="71" w:name="_Toc257039854"/>
      <w:bookmarkStart w:id="72" w:name="_Toc1744296888"/>
      <w:r w:rsidRPr="17079118">
        <w:rPr>
          <w:lang w:val="fr-BE"/>
        </w:rPr>
        <w:t>Conclusion du contrat</w:t>
      </w:r>
      <w:bookmarkEnd w:id="71"/>
      <w:bookmarkEnd w:id="72"/>
    </w:p>
    <w:p w14:paraId="1174422C" w14:textId="534BCA00" w:rsidR="00C06A66" w:rsidRPr="00B04EDA" w:rsidRDefault="00C06A66" w:rsidP="00C06A66">
      <w:pPr>
        <w:pStyle w:val="BTCtextCTB"/>
        <w:rPr>
          <w:rFonts w:ascii="Georgia" w:eastAsia="Calibri" w:hAnsi="Georgia"/>
          <w:color w:val="585756"/>
          <w:sz w:val="21"/>
          <w:szCs w:val="22"/>
        </w:rPr>
      </w:pPr>
      <w:r w:rsidRPr="00B04EDA">
        <w:rPr>
          <w:rFonts w:ascii="Georgia" w:eastAsia="Calibri" w:hAnsi="Georgia"/>
          <w:color w:val="585756"/>
          <w:sz w:val="21"/>
          <w:szCs w:val="22"/>
        </w:rPr>
        <w:t xml:space="preserve">Conformément à l’art. </w:t>
      </w:r>
      <w:r w:rsidR="00AA75E6" w:rsidRPr="00B04EDA">
        <w:rPr>
          <w:rFonts w:ascii="Georgia" w:eastAsia="Calibri" w:hAnsi="Georgia"/>
          <w:color w:val="585756"/>
          <w:sz w:val="21"/>
          <w:szCs w:val="22"/>
        </w:rPr>
        <w:t>88 de</w:t>
      </w:r>
      <w:r w:rsidRPr="00B04EDA">
        <w:rPr>
          <w:rFonts w:ascii="Georgia" w:eastAsia="Calibri" w:hAnsi="Georgia"/>
          <w:color w:val="585756"/>
          <w:sz w:val="21"/>
          <w:szCs w:val="22"/>
        </w:rPr>
        <w:t xml:space="preserve"> l’A.R. du 18 avril 2017, le marché a lieu par la notification au soumissionnaire choisi de l’approbation de son offre. </w:t>
      </w:r>
    </w:p>
    <w:p w14:paraId="341B3F51" w14:textId="77777777" w:rsidR="00C06A66" w:rsidRPr="00B04EDA" w:rsidRDefault="00C06A66" w:rsidP="00C06A66">
      <w:pPr>
        <w:pStyle w:val="BTCtextCTB"/>
        <w:rPr>
          <w:rFonts w:ascii="Georgia" w:eastAsia="Calibri" w:hAnsi="Georgia"/>
          <w:color w:val="585756"/>
          <w:sz w:val="21"/>
          <w:szCs w:val="22"/>
        </w:rPr>
      </w:pPr>
      <w:r w:rsidRPr="00B04EDA">
        <w:rPr>
          <w:rFonts w:ascii="Georgia" w:eastAsia="Calibri" w:hAnsi="Georgia"/>
          <w:color w:val="585756"/>
          <w:sz w:val="21"/>
          <w:szCs w:val="22"/>
        </w:rPr>
        <w:lastRenderedPageBreak/>
        <w:t xml:space="preserve">La notification est effectuée par les plateformes électroniques, par courrier électronique ou par fax et, le même jour, par envoi recommandé.  </w:t>
      </w:r>
    </w:p>
    <w:p w14:paraId="1458DC26" w14:textId="77777777" w:rsidR="00C06A66" w:rsidRPr="00B04EDA" w:rsidRDefault="00C06A66" w:rsidP="00C06A66">
      <w:pPr>
        <w:pStyle w:val="BTCtextCTB"/>
        <w:rPr>
          <w:rFonts w:ascii="Georgia" w:eastAsia="Calibri" w:hAnsi="Georgia"/>
          <w:color w:val="585756"/>
          <w:sz w:val="21"/>
          <w:szCs w:val="22"/>
        </w:rPr>
      </w:pPr>
      <w:r w:rsidRPr="00B04EDA">
        <w:rPr>
          <w:rFonts w:ascii="Georgia" w:eastAsia="Calibri" w:hAnsi="Georgia"/>
          <w:color w:val="585756"/>
          <w:sz w:val="21"/>
          <w:szCs w:val="22"/>
        </w:rPr>
        <w:t xml:space="preserve">Le contrat intégral consiste dès lors en un marché attribué par </w:t>
      </w:r>
      <w:r>
        <w:rPr>
          <w:rFonts w:ascii="Georgia" w:eastAsia="Calibri" w:hAnsi="Georgia"/>
          <w:color w:val="585756"/>
          <w:sz w:val="21"/>
          <w:szCs w:val="22"/>
        </w:rPr>
        <w:t>Enabel</w:t>
      </w:r>
      <w:r w:rsidRPr="00B04EDA">
        <w:rPr>
          <w:rFonts w:ascii="Georgia" w:eastAsia="Calibri" w:hAnsi="Georgia"/>
          <w:color w:val="585756"/>
          <w:sz w:val="21"/>
          <w:szCs w:val="22"/>
        </w:rPr>
        <w:t xml:space="preserve"> au soumissionnaire choisi conformément au :</w:t>
      </w:r>
    </w:p>
    <w:p w14:paraId="3002497D" w14:textId="77777777" w:rsidR="00C06A66" w:rsidRPr="00B04EDA" w:rsidRDefault="00C06A66" w:rsidP="00360B8E">
      <w:pPr>
        <w:pStyle w:val="BTCtextCTB"/>
        <w:numPr>
          <w:ilvl w:val="0"/>
          <w:numId w:val="11"/>
        </w:numPr>
        <w:rPr>
          <w:rFonts w:ascii="Georgia" w:eastAsia="Calibri" w:hAnsi="Georgia"/>
          <w:color w:val="585756"/>
          <w:sz w:val="21"/>
          <w:szCs w:val="22"/>
        </w:rPr>
      </w:pPr>
      <w:r w:rsidRPr="00B04EDA">
        <w:rPr>
          <w:rFonts w:ascii="Georgia" w:eastAsia="Calibri" w:hAnsi="Georgia"/>
          <w:color w:val="585756"/>
          <w:sz w:val="21"/>
          <w:szCs w:val="22"/>
        </w:rPr>
        <w:t>Le présent CSC et ses annexes ;</w:t>
      </w:r>
    </w:p>
    <w:p w14:paraId="62CA1647" w14:textId="77777777" w:rsidR="00C06A66" w:rsidRPr="00B04EDA" w:rsidRDefault="00C06A66" w:rsidP="00360B8E">
      <w:pPr>
        <w:pStyle w:val="BTCtextCTB"/>
        <w:numPr>
          <w:ilvl w:val="0"/>
          <w:numId w:val="11"/>
        </w:numPr>
        <w:rPr>
          <w:rFonts w:ascii="Georgia" w:eastAsia="Calibri" w:hAnsi="Georgia"/>
          <w:color w:val="585756"/>
          <w:sz w:val="21"/>
          <w:szCs w:val="22"/>
        </w:rPr>
      </w:pPr>
      <w:r w:rsidRPr="00B04EDA">
        <w:rPr>
          <w:rFonts w:ascii="Georgia" w:eastAsia="Calibri" w:hAnsi="Georgia"/>
          <w:color w:val="585756"/>
          <w:sz w:val="21"/>
          <w:szCs w:val="22"/>
        </w:rPr>
        <w:t>La BAFO approuvée de l’adjudicataire et toutes ses annexes ;</w:t>
      </w:r>
    </w:p>
    <w:p w14:paraId="7DC581C6" w14:textId="77777777" w:rsidR="00C06A66" w:rsidRPr="00B04EDA" w:rsidRDefault="00C06A66" w:rsidP="00360B8E">
      <w:pPr>
        <w:pStyle w:val="BTCtextCTB"/>
        <w:numPr>
          <w:ilvl w:val="0"/>
          <w:numId w:val="11"/>
        </w:numPr>
        <w:rPr>
          <w:rFonts w:ascii="Georgia" w:eastAsia="Calibri" w:hAnsi="Georgia"/>
          <w:color w:val="585756"/>
          <w:sz w:val="21"/>
          <w:szCs w:val="22"/>
        </w:rPr>
      </w:pPr>
      <w:r w:rsidRPr="00B04EDA">
        <w:rPr>
          <w:rFonts w:ascii="Georgia" w:eastAsia="Calibri" w:hAnsi="Georgia"/>
          <w:color w:val="585756"/>
          <w:sz w:val="21"/>
          <w:szCs w:val="22"/>
        </w:rPr>
        <w:t>La lettre recommandée portant notification de la décision d’attribution ;</w:t>
      </w:r>
    </w:p>
    <w:p w14:paraId="1D107CEC" w14:textId="77777777" w:rsidR="00C06A66" w:rsidRPr="00B04EDA" w:rsidRDefault="00C06A66" w:rsidP="00360B8E">
      <w:pPr>
        <w:pStyle w:val="BTCtextCTB"/>
        <w:numPr>
          <w:ilvl w:val="0"/>
          <w:numId w:val="11"/>
        </w:numPr>
        <w:rPr>
          <w:rFonts w:ascii="Georgia" w:eastAsia="Calibri" w:hAnsi="Georgia"/>
          <w:color w:val="585756"/>
          <w:sz w:val="21"/>
          <w:szCs w:val="22"/>
        </w:rPr>
      </w:pPr>
      <w:r w:rsidRPr="00B04EDA">
        <w:rPr>
          <w:rFonts w:ascii="Georgia" w:eastAsia="Calibri" w:hAnsi="Georgia"/>
          <w:color w:val="585756"/>
          <w:sz w:val="21"/>
          <w:szCs w:val="22"/>
        </w:rPr>
        <w:t>Le cas échéant, les documents éventuels ultérieurs, acceptés et signés par les deux parties.</w:t>
      </w:r>
    </w:p>
    <w:p w14:paraId="1C95241B" w14:textId="375893F1" w:rsidR="00C06A66" w:rsidRDefault="00794D25" w:rsidP="00C06A66">
      <w:pPr>
        <w:pStyle w:val="BTCbulletsCTB"/>
        <w:ind w:left="360"/>
        <w:rPr>
          <w:lang w:val="fr-FR"/>
        </w:rPr>
      </w:pPr>
      <w:r w:rsidRPr="00794D25">
        <w:rPr>
          <w:rFonts w:ascii="Georgia" w:eastAsia="Calibri" w:hAnsi="Georgia"/>
          <w:bCs w:val="0"/>
          <w:color w:val="585756"/>
          <w:sz w:val="21"/>
          <w:szCs w:val="22"/>
          <w:lang w:val="fr-BE" w:eastAsia="en-US"/>
        </w:rPr>
        <w:t xml:space="preserve">Dans un objectif de transparence, Enabel s'engage à publier annuellement une liste des attributaires de ses marchés. Par l'introduction de son offre, l'adjudicataire du marché se déclare d'accord avec la publication du titre du </w:t>
      </w:r>
      <w:r w:rsidR="00AA75E6" w:rsidRPr="00794D25">
        <w:rPr>
          <w:rFonts w:ascii="Georgia" w:eastAsia="Calibri" w:hAnsi="Georgia"/>
          <w:bCs w:val="0"/>
          <w:color w:val="585756"/>
          <w:sz w:val="21"/>
          <w:szCs w:val="22"/>
          <w:lang w:val="fr-BE" w:eastAsia="en-US"/>
        </w:rPr>
        <w:t>contrat, la</w:t>
      </w:r>
      <w:r w:rsidRPr="00794D25">
        <w:rPr>
          <w:rFonts w:ascii="Georgia" w:eastAsia="Calibri" w:hAnsi="Georgia"/>
          <w:bCs w:val="0"/>
          <w:color w:val="585756"/>
          <w:sz w:val="21"/>
          <w:szCs w:val="22"/>
          <w:lang w:val="fr-BE" w:eastAsia="en-US"/>
        </w:rPr>
        <w:t xml:space="preserve"> nature et l'objet du </w:t>
      </w:r>
      <w:r w:rsidR="00A638C8" w:rsidRPr="00794D25">
        <w:rPr>
          <w:rFonts w:ascii="Georgia" w:eastAsia="Calibri" w:hAnsi="Georgia"/>
          <w:bCs w:val="0"/>
          <w:color w:val="585756"/>
          <w:sz w:val="21"/>
          <w:szCs w:val="22"/>
          <w:lang w:val="fr-BE" w:eastAsia="en-US"/>
        </w:rPr>
        <w:t>contrat, son</w:t>
      </w:r>
      <w:r w:rsidRPr="00794D25">
        <w:rPr>
          <w:rFonts w:ascii="Georgia" w:eastAsia="Calibri" w:hAnsi="Georgia"/>
          <w:bCs w:val="0"/>
          <w:color w:val="585756"/>
          <w:sz w:val="21"/>
          <w:szCs w:val="22"/>
          <w:lang w:val="fr-BE" w:eastAsia="en-US"/>
        </w:rPr>
        <w:t xml:space="preserve"> nom et localité, ainsi </w:t>
      </w:r>
      <w:r w:rsidR="00483842" w:rsidRPr="00794D25">
        <w:rPr>
          <w:rFonts w:ascii="Georgia" w:eastAsia="Calibri" w:hAnsi="Georgia"/>
          <w:bCs w:val="0"/>
          <w:color w:val="585756"/>
          <w:sz w:val="21"/>
          <w:szCs w:val="22"/>
          <w:lang w:val="fr-BE" w:eastAsia="en-US"/>
        </w:rPr>
        <w:t>que le</w:t>
      </w:r>
      <w:r w:rsidRPr="00794D25">
        <w:rPr>
          <w:rFonts w:ascii="Georgia" w:eastAsia="Calibri" w:hAnsi="Georgia"/>
          <w:bCs w:val="0"/>
          <w:color w:val="585756"/>
          <w:sz w:val="21"/>
          <w:szCs w:val="22"/>
          <w:lang w:val="fr-BE" w:eastAsia="en-US"/>
        </w:rPr>
        <w:t xml:space="preserve"> montant du contrat.</w:t>
      </w:r>
    </w:p>
    <w:p w14:paraId="25A0F2A8" w14:textId="79D39880" w:rsidR="00AA75E6" w:rsidRPr="00AA75E6" w:rsidRDefault="00C06A66" w:rsidP="00C06A66">
      <w:pPr>
        <w:pStyle w:val="Titre2"/>
      </w:pPr>
      <w:bookmarkStart w:id="73" w:name="_Toc1503101892"/>
      <w:bookmarkStart w:id="74" w:name="_Ref127277934"/>
      <w:bookmarkStart w:id="75" w:name="_Toc127279904"/>
      <w:bookmarkStart w:id="76" w:name="_Toc257039855"/>
      <w:r>
        <w:br w:type="page"/>
      </w:r>
      <w:bookmarkStart w:id="77" w:name="_Toc361408320"/>
      <w:r>
        <w:lastRenderedPageBreak/>
        <w:t>Conditions contractuelles et administratives particulières</w:t>
      </w:r>
      <w:bookmarkEnd w:id="73"/>
      <w:bookmarkEnd w:id="77"/>
    </w:p>
    <w:p w14:paraId="25D7A1E3" w14:textId="77777777" w:rsidR="00AA75E6" w:rsidRPr="00AA75E6" w:rsidRDefault="00AA75E6" w:rsidP="00AA75E6">
      <w:pPr>
        <w:pStyle w:val="BTCtextCTB"/>
        <w:rPr>
          <w:rFonts w:ascii="Georgia" w:eastAsia="Calibri" w:hAnsi="Georgia"/>
          <w:color w:val="585756"/>
          <w:sz w:val="21"/>
          <w:szCs w:val="22"/>
        </w:rPr>
      </w:pPr>
      <w:r w:rsidRPr="00AA75E6">
        <w:rPr>
          <w:rFonts w:ascii="Georgia" w:eastAsia="Calibri" w:hAnsi="Georgia"/>
          <w:color w:val="585756"/>
          <w:sz w:val="21"/>
          <w:szCs w:val="22"/>
        </w:rPr>
        <w:t>Le présent chapitre de ce CSC contient les clauses particulières applicables au présent marché public par dérogation aux ‘Règles générales d’exécution des marchés publics et des concessions de travaux publics’ de l’AR du 14 janvier 2013, ci-après ‘RGE’ ou qui complètent ou précisent celui-ci. Les articles indiqués ci-dessus (entre parenthèses) renvoient aux articles des RGE. En l’absence d’indication, les dispositions pertinentes des RGE sont intégralement d’application.</w:t>
      </w:r>
    </w:p>
    <w:p w14:paraId="2ED7D050" w14:textId="73947B2A" w:rsidR="00C06A66" w:rsidRPr="00CC2D7F" w:rsidRDefault="00AA75E6" w:rsidP="00AA75E6">
      <w:pPr>
        <w:pStyle w:val="BTCtextCTB"/>
        <w:rPr>
          <w:rFonts w:ascii="Georgia" w:eastAsia="Calibri" w:hAnsi="Georgia"/>
          <w:color w:val="585756"/>
          <w:sz w:val="21"/>
          <w:szCs w:val="22"/>
        </w:rPr>
      </w:pPr>
      <w:r w:rsidRPr="00AA75E6">
        <w:rPr>
          <w:rFonts w:ascii="Georgia" w:eastAsia="Calibri" w:hAnsi="Georgia"/>
          <w:color w:val="585756"/>
          <w:sz w:val="21"/>
          <w:szCs w:val="22"/>
        </w:rPr>
        <w:t>Dans ce CSC, il est dérogé à l’article 26 RGE</w:t>
      </w:r>
      <w:r w:rsidR="00C06A66" w:rsidRPr="00CC2D7F">
        <w:rPr>
          <w:rFonts w:ascii="Georgia" w:eastAsia="Calibri" w:hAnsi="Georgia"/>
          <w:color w:val="585756"/>
          <w:sz w:val="21"/>
          <w:szCs w:val="22"/>
        </w:rPr>
        <w:t>.</w:t>
      </w:r>
    </w:p>
    <w:p w14:paraId="285F47BC" w14:textId="77777777" w:rsidR="00C06A66" w:rsidRPr="0023133B" w:rsidRDefault="00C06A66" w:rsidP="00C06A66">
      <w:pPr>
        <w:pStyle w:val="Titre3"/>
        <w:rPr>
          <w:lang w:val="fr-BE"/>
        </w:rPr>
      </w:pPr>
      <w:bookmarkStart w:id="78" w:name="_Toc361408321"/>
      <w:bookmarkStart w:id="79" w:name="_Toc220142683"/>
      <w:r w:rsidRPr="17079118">
        <w:rPr>
          <w:lang w:val="fr-BE"/>
        </w:rPr>
        <w:t>Définitions (art. 2)</w:t>
      </w:r>
      <w:bookmarkEnd w:id="78"/>
      <w:bookmarkEnd w:id="79"/>
    </w:p>
    <w:p w14:paraId="6A4FB363" w14:textId="77777777" w:rsidR="00C06A66" w:rsidRPr="00CC2D7F" w:rsidRDefault="00C06A66" w:rsidP="00C06A66">
      <w:pPr>
        <w:pStyle w:val="BTCtextCTB"/>
        <w:rPr>
          <w:rFonts w:ascii="Georgia" w:eastAsia="Calibri" w:hAnsi="Georgia"/>
          <w:color w:val="585756"/>
          <w:sz w:val="21"/>
          <w:szCs w:val="22"/>
        </w:rPr>
      </w:pPr>
      <w:r w:rsidRPr="00CC2D7F">
        <w:rPr>
          <w:rFonts w:ascii="Georgia" w:eastAsia="Calibri" w:hAnsi="Georgia"/>
          <w:color w:val="585756"/>
          <w:sz w:val="21"/>
          <w:szCs w:val="22"/>
        </w:rPr>
        <w:t>Dans le cadre de ce marché, il faut comprendre par :</w:t>
      </w:r>
    </w:p>
    <w:p w14:paraId="0EA1D0BB" w14:textId="724E4123" w:rsidR="00C06A66" w:rsidRPr="00CC2D7F" w:rsidRDefault="00AA75E6" w:rsidP="00360B8E">
      <w:pPr>
        <w:pStyle w:val="BTCtextCTB"/>
        <w:numPr>
          <w:ilvl w:val="0"/>
          <w:numId w:val="17"/>
        </w:numPr>
        <w:rPr>
          <w:rFonts w:ascii="Georgia" w:eastAsia="Calibri" w:hAnsi="Georgia"/>
          <w:color w:val="585756"/>
          <w:sz w:val="21"/>
          <w:szCs w:val="22"/>
        </w:rPr>
      </w:pPr>
      <w:r w:rsidRPr="00CC2D7F">
        <w:rPr>
          <w:rFonts w:ascii="Georgia" w:eastAsia="Calibri" w:hAnsi="Georgia"/>
          <w:color w:val="585756"/>
          <w:sz w:val="21"/>
          <w:szCs w:val="22"/>
        </w:rPr>
        <w:t>Acompte</w:t>
      </w:r>
      <w:r w:rsidR="00C06A66" w:rsidRPr="00CC2D7F">
        <w:rPr>
          <w:rFonts w:ascii="Georgia" w:eastAsia="Calibri" w:hAnsi="Georgia"/>
          <w:color w:val="585756"/>
          <w:sz w:val="21"/>
          <w:szCs w:val="22"/>
        </w:rPr>
        <w:t xml:space="preserve"> : paiement d’une partie du marché après service fait et </w:t>
      </w:r>
      <w:r w:rsidRPr="00CC2D7F">
        <w:rPr>
          <w:rFonts w:ascii="Georgia" w:eastAsia="Calibri" w:hAnsi="Georgia"/>
          <w:color w:val="585756"/>
          <w:sz w:val="21"/>
          <w:szCs w:val="22"/>
        </w:rPr>
        <w:t>accepté ;</w:t>
      </w:r>
    </w:p>
    <w:p w14:paraId="70D161C2" w14:textId="6554FE19" w:rsidR="00C06A66" w:rsidRPr="00CC2D7F" w:rsidRDefault="00AA75E6" w:rsidP="00360B8E">
      <w:pPr>
        <w:pStyle w:val="BTCtextCTB"/>
        <w:numPr>
          <w:ilvl w:val="0"/>
          <w:numId w:val="17"/>
        </w:numPr>
        <w:rPr>
          <w:rFonts w:ascii="Georgia" w:eastAsia="Calibri" w:hAnsi="Georgia"/>
          <w:color w:val="585756"/>
          <w:sz w:val="21"/>
          <w:szCs w:val="22"/>
        </w:rPr>
      </w:pPr>
      <w:r w:rsidRPr="00CC2D7F">
        <w:rPr>
          <w:rFonts w:ascii="Georgia" w:eastAsia="Calibri" w:hAnsi="Georgia"/>
          <w:color w:val="585756"/>
          <w:sz w:val="21"/>
          <w:szCs w:val="22"/>
        </w:rPr>
        <w:t>Avance</w:t>
      </w:r>
      <w:r w:rsidR="00C06A66" w:rsidRPr="00CC2D7F">
        <w:rPr>
          <w:rFonts w:ascii="Georgia" w:eastAsia="Calibri" w:hAnsi="Georgia"/>
          <w:color w:val="585756"/>
          <w:sz w:val="21"/>
          <w:szCs w:val="22"/>
        </w:rPr>
        <w:t xml:space="preserve"> : paiement d’une partie du marché avant service fait et </w:t>
      </w:r>
      <w:r w:rsidRPr="00CC2D7F">
        <w:rPr>
          <w:rFonts w:ascii="Georgia" w:eastAsia="Calibri" w:hAnsi="Georgia"/>
          <w:color w:val="585756"/>
          <w:sz w:val="21"/>
          <w:szCs w:val="22"/>
        </w:rPr>
        <w:t>accepté ;</w:t>
      </w:r>
    </w:p>
    <w:p w14:paraId="2BA048C9" w14:textId="5526F0AE" w:rsidR="00C06A66" w:rsidRPr="00CC2D7F" w:rsidRDefault="00AA75E6" w:rsidP="00360B8E">
      <w:pPr>
        <w:pStyle w:val="BTCtextCTB"/>
        <w:numPr>
          <w:ilvl w:val="0"/>
          <w:numId w:val="17"/>
        </w:numPr>
        <w:rPr>
          <w:rFonts w:ascii="Georgia" w:eastAsia="Calibri" w:hAnsi="Georgia"/>
          <w:color w:val="585756"/>
          <w:sz w:val="21"/>
          <w:szCs w:val="22"/>
        </w:rPr>
      </w:pPr>
      <w:r w:rsidRPr="00CC2D7F">
        <w:rPr>
          <w:rFonts w:ascii="Georgia" w:eastAsia="Calibri" w:hAnsi="Georgia"/>
          <w:color w:val="585756"/>
          <w:sz w:val="21"/>
          <w:szCs w:val="22"/>
        </w:rPr>
        <w:t>Avenant</w:t>
      </w:r>
      <w:r w:rsidR="00C06A66" w:rsidRPr="00CC2D7F">
        <w:rPr>
          <w:rFonts w:ascii="Georgia" w:eastAsia="Calibri" w:hAnsi="Georgia"/>
          <w:color w:val="585756"/>
          <w:sz w:val="21"/>
          <w:szCs w:val="22"/>
        </w:rPr>
        <w:t xml:space="preserve"> : convention établie entre les parties liées par le marché en cours d’exécution du marché et ayant pour objet une modification des documents qui y sont </w:t>
      </w:r>
      <w:r w:rsidRPr="00CC2D7F">
        <w:rPr>
          <w:rFonts w:ascii="Georgia" w:eastAsia="Calibri" w:hAnsi="Georgia"/>
          <w:color w:val="585756"/>
          <w:sz w:val="21"/>
          <w:szCs w:val="22"/>
        </w:rPr>
        <w:t>applicables ;</w:t>
      </w:r>
    </w:p>
    <w:p w14:paraId="3F1523DB" w14:textId="5526EA8B" w:rsidR="00C06A66" w:rsidRPr="00CC2D7F" w:rsidRDefault="00AA75E6" w:rsidP="00360B8E">
      <w:pPr>
        <w:pStyle w:val="BTCtextCTB"/>
        <w:numPr>
          <w:ilvl w:val="0"/>
          <w:numId w:val="17"/>
        </w:numPr>
        <w:rPr>
          <w:rFonts w:ascii="Georgia" w:eastAsia="Calibri" w:hAnsi="Georgia"/>
          <w:color w:val="585756"/>
          <w:sz w:val="21"/>
          <w:szCs w:val="22"/>
        </w:rPr>
      </w:pPr>
      <w:r w:rsidRPr="00CC2D7F">
        <w:rPr>
          <w:rFonts w:ascii="Georgia" w:eastAsia="Calibri" w:hAnsi="Georgia"/>
          <w:color w:val="585756"/>
          <w:sz w:val="21"/>
          <w:szCs w:val="22"/>
        </w:rPr>
        <w:t>Cautionnement</w:t>
      </w:r>
      <w:r w:rsidR="00C06A66" w:rsidRPr="00CC2D7F">
        <w:rPr>
          <w:rFonts w:ascii="Georgia" w:eastAsia="Calibri" w:hAnsi="Georgia"/>
          <w:color w:val="585756"/>
          <w:sz w:val="21"/>
          <w:szCs w:val="22"/>
        </w:rPr>
        <w:t xml:space="preserve"> : garantie financière donnée par l’adjudicataire de ses obligations jusqu’à complète et bonne exécution du </w:t>
      </w:r>
      <w:r w:rsidRPr="00CC2D7F">
        <w:rPr>
          <w:rFonts w:ascii="Georgia" w:eastAsia="Calibri" w:hAnsi="Georgia"/>
          <w:color w:val="585756"/>
          <w:sz w:val="21"/>
          <w:szCs w:val="22"/>
        </w:rPr>
        <w:t>marché ;</w:t>
      </w:r>
    </w:p>
    <w:p w14:paraId="290D646C" w14:textId="533B1449" w:rsidR="00C06A66" w:rsidRPr="00CC2D7F" w:rsidRDefault="00AA75E6" w:rsidP="00360B8E">
      <w:pPr>
        <w:pStyle w:val="BTCtextCTB"/>
        <w:numPr>
          <w:ilvl w:val="0"/>
          <w:numId w:val="17"/>
        </w:numPr>
        <w:rPr>
          <w:rFonts w:ascii="Georgia" w:eastAsia="Calibri" w:hAnsi="Georgia"/>
          <w:color w:val="585756"/>
          <w:sz w:val="21"/>
          <w:szCs w:val="22"/>
        </w:rPr>
      </w:pPr>
      <w:r w:rsidRPr="00CC2D7F">
        <w:rPr>
          <w:rFonts w:ascii="Georgia" w:eastAsia="Calibri" w:hAnsi="Georgia"/>
          <w:color w:val="585756"/>
          <w:sz w:val="21"/>
          <w:szCs w:val="22"/>
        </w:rPr>
        <w:t>Fonctionnaire</w:t>
      </w:r>
      <w:r w:rsidR="00C06A66" w:rsidRPr="00CC2D7F">
        <w:rPr>
          <w:rFonts w:ascii="Georgia" w:eastAsia="Calibri" w:hAnsi="Georgia"/>
          <w:color w:val="585756"/>
          <w:sz w:val="21"/>
          <w:szCs w:val="22"/>
        </w:rPr>
        <w:t xml:space="preserve"> dirigeant : le fonctionnaire, ou toute autre personne, chargé de la direction et du contrôle de l’exécution du </w:t>
      </w:r>
      <w:r w:rsidRPr="00CC2D7F">
        <w:rPr>
          <w:rFonts w:ascii="Georgia" w:eastAsia="Calibri" w:hAnsi="Georgia"/>
          <w:color w:val="585756"/>
          <w:sz w:val="21"/>
          <w:szCs w:val="22"/>
        </w:rPr>
        <w:t>marché ;</w:t>
      </w:r>
    </w:p>
    <w:p w14:paraId="01D2513D" w14:textId="12E092E5" w:rsidR="00C06A66" w:rsidRPr="00CC2D7F" w:rsidRDefault="00AA75E6" w:rsidP="00360B8E">
      <w:pPr>
        <w:pStyle w:val="BTCtextCTB"/>
        <w:numPr>
          <w:ilvl w:val="0"/>
          <w:numId w:val="17"/>
        </w:numPr>
        <w:rPr>
          <w:rFonts w:ascii="Georgia" w:eastAsia="Calibri" w:hAnsi="Georgia"/>
          <w:color w:val="585756"/>
          <w:sz w:val="21"/>
          <w:szCs w:val="22"/>
        </w:rPr>
      </w:pPr>
      <w:r w:rsidRPr="00CC2D7F">
        <w:rPr>
          <w:rFonts w:ascii="Georgia" w:eastAsia="Calibri" w:hAnsi="Georgia"/>
          <w:color w:val="585756"/>
          <w:sz w:val="21"/>
          <w:szCs w:val="22"/>
        </w:rPr>
        <w:t>Réception</w:t>
      </w:r>
      <w:r w:rsidR="00C06A66" w:rsidRPr="00CC2D7F">
        <w:rPr>
          <w:rFonts w:ascii="Georgia" w:eastAsia="Calibri" w:hAnsi="Georgia"/>
          <w:color w:val="585756"/>
          <w:sz w:val="21"/>
          <w:szCs w:val="22"/>
        </w:rPr>
        <w:t xml:space="preserve"> : constatation par le pouvoir adjudicateur de la conformité aux règles de l’art ainsi qu’aux conditions du marché de tout ou partie des travaux, fournitures ou services exécutés par </w:t>
      </w:r>
      <w:r w:rsidRPr="00CC2D7F">
        <w:rPr>
          <w:rFonts w:ascii="Georgia" w:eastAsia="Calibri" w:hAnsi="Georgia"/>
          <w:color w:val="585756"/>
          <w:sz w:val="21"/>
          <w:szCs w:val="22"/>
        </w:rPr>
        <w:t>l’adjudicataire ;</w:t>
      </w:r>
    </w:p>
    <w:p w14:paraId="7C834801" w14:textId="77777777" w:rsidR="00C06A66" w:rsidRPr="00773873" w:rsidRDefault="00C06A66" w:rsidP="00C06A66">
      <w:pPr>
        <w:pStyle w:val="Titre3"/>
        <w:rPr>
          <w:lang w:val="fr-BE"/>
        </w:rPr>
      </w:pPr>
      <w:bookmarkStart w:id="80" w:name="_Toc2136158756"/>
      <w:r w:rsidRPr="17079118">
        <w:rPr>
          <w:lang w:val="fr-BE"/>
        </w:rPr>
        <w:t>Utilisation des moyens électroniques (art. 10)</w:t>
      </w:r>
      <w:bookmarkEnd w:id="80"/>
    </w:p>
    <w:p w14:paraId="536E4D12" w14:textId="77777777" w:rsidR="00C06A66" w:rsidRPr="00773873" w:rsidRDefault="00C06A66" w:rsidP="00C06A66">
      <w:pPr>
        <w:pStyle w:val="BTCtextCTB"/>
        <w:rPr>
          <w:rFonts w:ascii="Georgia" w:eastAsia="Calibri" w:hAnsi="Georgia"/>
          <w:color w:val="585756"/>
          <w:sz w:val="21"/>
          <w:szCs w:val="22"/>
        </w:rPr>
      </w:pPr>
      <w:r w:rsidRPr="00773873">
        <w:rPr>
          <w:rFonts w:ascii="Georgia" w:eastAsia="Calibri" w:hAnsi="Georgia"/>
          <w:color w:val="585756"/>
          <w:sz w:val="21"/>
          <w:szCs w:val="22"/>
        </w:rPr>
        <w:t xml:space="preserve">L’utilisation des moyens électroniques pour les échanges durant l’exécution du marché est permise sauf quand indiqué différemment dans le présent CSC. </w:t>
      </w:r>
    </w:p>
    <w:p w14:paraId="498F7BF0" w14:textId="77777777" w:rsidR="00C06A66" w:rsidRPr="00773873" w:rsidRDefault="00C06A66" w:rsidP="00C06A66">
      <w:pPr>
        <w:pStyle w:val="BTCtextCTB"/>
        <w:rPr>
          <w:rFonts w:ascii="Georgia" w:eastAsia="Calibri" w:hAnsi="Georgia"/>
          <w:color w:val="585756"/>
          <w:sz w:val="21"/>
          <w:szCs w:val="22"/>
        </w:rPr>
      </w:pPr>
      <w:r w:rsidRPr="00773873">
        <w:rPr>
          <w:rFonts w:ascii="Georgia" w:eastAsia="Calibri" w:hAnsi="Georgia"/>
          <w:color w:val="585756"/>
          <w:sz w:val="21"/>
          <w:szCs w:val="22"/>
        </w:rPr>
        <w:t>Dans ces derniers cas, les notifications du pouvoir adjudicateur sont adressées au domicile ou au siège social mentionné dans l’offre.</w:t>
      </w:r>
    </w:p>
    <w:p w14:paraId="20927C35" w14:textId="77777777" w:rsidR="00C06A66" w:rsidRPr="00773873" w:rsidRDefault="00C06A66" w:rsidP="00C06A66">
      <w:pPr>
        <w:pStyle w:val="Titre3"/>
        <w:rPr>
          <w:lang w:val="fr-BE"/>
        </w:rPr>
      </w:pPr>
      <w:bookmarkStart w:id="81" w:name="_Toc361408322"/>
      <w:bookmarkStart w:id="82" w:name="_Toc1461471423"/>
      <w:r w:rsidRPr="17079118">
        <w:rPr>
          <w:lang w:val="fr-BE"/>
        </w:rPr>
        <w:t>Fonctionnaire dirigeant (art. 11)</w:t>
      </w:r>
      <w:bookmarkEnd w:id="81"/>
      <w:bookmarkEnd w:id="82"/>
    </w:p>
    <w:p w14:paraId="2EB3C4D0" w14:textId="2C8E9E99" w:rsidR="00C06A66" w:rsidRPr="00773873" w:rsidRDefault="00C06A66" w:rsidP="00C06A66">
      <w:pPr>
        <w:pStyle w:val="BTCtextCTB"/>
        <w:rPr>
          <w:rFonts w:ascii="Georgia" w:eastAsia="Calibri" w:hAnsi="Georgia"/>
          <w:color w:val="585756"/>
          <w:sz w:val="21"/>
          <w:szCs w:val="22"/>
        </w:rPr>
      </w:pPr>
      <w:r w:rsidRPr="00773873">
        <w:rPr>
          <w:rFonts w:ascii="Georgia" w:eastAsia="Calibri" w:hAnsi="Georgia"/>
          <w:color w:val="585756"/>
          <w:sz w:val="21"/>
          <w:szCs w:val="22"/>
        </w:rPr>
        <w:t>La direction et le contrôle de l’exécution du marché sont confiés à</w:t>
      </w:r>
      <w:r w:rsidR="00CE4951">
        <w:rPr>
          <w:rFonts w:ascii="Georgia" w:eastAsia="Calibri" w:hAnsi="Georgia"/>
          <w:color w:val="585756"/>
          <w:sz w:val="21"/>
          <w:szCs w:val="22"/>
        </w:rPr>
        <w:t xml:space="preserve"> </w:t>
      </w:r>
      <w:r w:rsidRPr="00773873">
        <w:rPr>
          <w:rFonts w:ascii="Georgia" w:eastAsia="Calibri" w:hAnsi="Georgia"/>
          <w:color w:val="585756"/>
          <w:sz w:val="21"/>
          <w:szCs w:val="22"/>
        </w:rPr>
        <w:t xml:space="preserve">Madame </w:t>
      </w:r>
      <w:r w:rsidR="00CE4951">
        <w:rPr>
          <w:rFonts w:ascii="Georgia" w:eastAsia="Calibri" w:hAnsi="Georgia"/>
          <w:color w:val="585756"/>
          <w:sz w:val="21"/>
          <w:szCs w:val="22"/>
        </w:rPr>
        <w:t xml:space="preserve">Elena BUREGURE, Experte Infrastructure, </w:t>
      </w:r>
      <w:proofErr w:type="gramStart"/>
      <w:r w:rsidR="00CE4951">
        <w:rPr>
          <w:rFonts w:ascii="Georgia" w:eastAsia="Calibri" w:hAnsi="Georgia"/>
          <w:color w:val="585756"/>
          <w:sz w:val="21"/>
          <w:szCs w:val="22"/>
        </w:rPr>
        <w:t>e-mail</w:t>
      </w:r>
      <w:proofErr w:type="gramEnd"/>
      <w:r w:rsidR="00CE4951">
        <w:rPr>
          <w:rFonts w:ascii="Georgia" w:eastAsia="Calibri" w:hAnsi="Georgia"/>
          <w:color w:val="585756"/>
          <w:sz w:val="21"/>
          <w:szCs w:val="22"/>
        </w:rPr>
        <w:t xml:space="preserve"> : </w:t>
      </w:r>
      <w:hyperlink r:id="rId31" w:history="1">
        <w:r w:rsidR="00CE4951" w:rsidRPr="00DE2647">
          <w:rPr>
            <w:rStyle w:val="Lienhypertexte"/>
            <w:rFonts w:ascii="Georgia" w:eastAsia="Calibri" w:hAnsi="Georgia"/>
            <w:sz w:val="21"/>
            <w:szCs w:val="22"/>
          </w:rPr>
          <w:t>elena.buregure@enabel.be</w:t>
        </w:r>
      </w:hyperlink>
      <w:r w:rsidRPr="00773873">
        <w:rPr>
          <w:rFonts w:ascii="Georgia" w:eastAsia="Calibri" w:hAnsi="Georgia"/>
          <w:color w:val="585756"/>
          <w:sz w:val="21"/>
          <w:szCs w:val="22"/>
        </w:rPr>
        <w:t>.</w:t>
      </w:r>
      <w:r w:rsidR="00CE4951">
        <w:rPr>
          <w:rFonts w:ascii="Georgia" w:eastAsia="Calibri" w:hAnsi="Georgia"/>
          <w:color w:val="585756"/>
          <w:sz w:val="21"/>
          <w:szCs w:val="22"/>
        </w:rPr>
        <w:t xml:space="preserve"> </w:t>
      </w:r>
    </w:p>
    <w:p w14:paraId="419224F2" w14:textId="229708B0" w:rsidR="00C06A66" w:rsidRPr="00773873" w:rsidRDefault="00C06A66" w:rsidP="00C06A66">
      <w:pPr>
        <w:pStyle w:val="BTCtextCTB"/>
        <w:rPr>
          <w:rFonts w:ascii="Georgia" w:eastAsia="Calibri" w:hAnsi="Georgia"/>
          <w:color w:val="585756"/>
          <w:sz w:val="21"/>
          <w:szCs w:val="22"/>
        </w:rPr>
      </w:pPr>
      <w:r w:rsidRPr="00773873">
        <w:rPr>
          <w:rFonts w:ascii="Georgia" w:eastAsia="Calibri" w:hAnsi="Georgia"/>
          <w:color w:val="585756"/>
          <w:sz w:val="21"/>
          <w:szCs w:val="22"/>
        </w:rPr>
        <w:t xml:space="preserve">Une fois le marché conclu, le fonctionnaire dirigeant est l’interlocuteur principal de l’entrepreneur. Toute la correspondance et toutes les questions concernant l’exécution du marché lui seront adressées, sauf mention contraire expresse dans ce CSC (voir </w:t>
      </w:r>
      <w:r w:rsidR="00CE4951" w:rsidRPr="00773873">
        <w:rPr>
          <w:rFonts w:ascii="Georgia" w:eastAsia="Calibri" w:hAnsi="Georgia"/>
          <w:color w:val="585756"/>
          <w:sz w:val="21"/>
          <w:szCs w:val="22"/>
        </w:rPr>
        <w:t>notamment «</w:t>
      </w:r>
      <w:r w:rsidRPr="00773873">
        <w:rPr>
          <w:rFonts w:ascii="Georgia" w:eastAsia="Calibri" w:hAnsi="Georgia"/>
          <w:color w:val="585756"/>
          <w:sz w:val="21"/>
          <w:szCs w:val="22"/>
        </w:rPr>
        <w:t> Paiement » ci-après).</w:t>
      </w:r>
    </w:p>
    <w:p w14:paraId="1EA03966" w14:textId="77777777" w:rsidR="00C06A66" w:rsidRPr="00773873" w:rsidRDefault="00C06A66" w:rsidP="00C06A66">
      <w:pPr>
        <w:pStyle w:val="BTCtextCTB"/>
        <w:rPr>
          <w:rFonts w:ascii="Georgia" w:eastAsia="Calibri" w:hAnsi="Georgia"/>
          <w:color w:val="585756"/>
          <w:sz w:val="21"/>
          <w:szCs w:val="22"/>
        </w:rPr>
      </w:pPr>
      <w:r w:rsidRPr="00773873">
        <w:rPr>
          <w:rFonts w:ascii="Georgia" w:eastAsia="Calibri" w:hAnsi="Georgia"/>
          <w:color w:val="585756"/>
          <w:sz w:val="21"/>
          <w:szCs w:val="22"/>
        </w:rPr>
        <w:t>Le fonctionnaire dirigeant a pleine compétence pour ce qui concerne le suivi de l’exécution du marché, y compris la délivrance d’ordres de service, l’établissement de procès-verbaux et d’états des lieux, l’approbation des services, des états d’avancements et des décomptes. Il peut ordonner toutes les modifications au marché qui se rapportent à son objet et qui restent dans ses limites.</w:t>
      </w:r>
    </w:p>
    <w:p w14:paraId="03C6BD99" w14:textId="73D05F23" w:rsidR="00C06A66" w:rsidRPr="00773873" w:rsidRDefault="00C06A66" w:rsidP="00C06A66">
      <w:pPr>
        <w:pStyle w:val="BTCtextCTB"/>
        <w:rPr>
          <w:rFonts w:ascii="Georgia" w:eastAsia="Calibri" w:hAnsi="Georgia"/>
          <w:color w:val="585756"/>
          <w:sz w:val="21"/>
          <w:szCs w:val="22"/>
        </w:rPr>
      </w:pPr>
      <w:r w:rsidRPr="00773873">
        <w:rPr>
          <w:rFonts w:ascii="Georgia" w:eastAsia="Calibri" w:hAnsi="Georgia"/>
          <w:color w:val="585756"/>
          <w:sz w:val="21"/>
          <w:szCs w:val="22"/>
        </w:rPr>
        <w:t xml:space="preserve">Ne font toutefois pas partie de sa compétence : la signature d’avenants ainsi que toute autre décision ou accord impliquant une dérogation aux clauses et conditions essentielles du marché. Pour de telles décisions, le pouvoir adjudicateur est représenté comme stipulé au point </w:t>
      </w:r>
      <w:r w:rsidRPr="00773873">
        <w:rPr>
          <w:rFonts w:ascii="Georgia" w:eastAsia="Calibri" w:hAnsi="Georgia"/>
          <w:color w:val="585756"/>
          <w:sz w:val="21"/>
          <w:szCs w:val="22"/>
        </w:rPr>
        <w:fldChar w:fldCharType="begin"/>
      </w:r>
      <w:r w:rsidRPr="00773873">
        <w:rPr>
          <w:rFonts w:ascii="Georgia" w:eastAsia="Calibri" w:hAnsi="Georgia"/>
          <w:color w:val="585756"/>
          <w:sz w:val="21"/>
          <w:szCs w:val="22"/>
        </w:rPr>
        <w:instrText xml:space="preserve"> REF _Ref228956459 \h  \* MERGEFORMAT </w:instrText>
      </w:r>
      <w:r w:rsidRPr="00773873">
        <w:rPr>
          <w:rFonts w:ascii="Georgia" w:eastAsia="Calibri" w:hAnsi="Georgia"/>
          <w:color w:val="585756"/>
          <w:sz w:val="21"/>
          <w:szCs w:val="22"/>
        </w:rPr>
      </w:r>
      <w:r w:rsidRPr="00773873">
        <w:rPr>
          <w:rFonts w:ascii="Georgia" w:eastAsia="Calibri" w:hAnsi="Georgia"/>
          <w:color w:val="585756"/>
          <w:sz w:val="21"/>
          <w:szCs w:val="22"/>
        </w:rPr>
        <w:fldChar w:fldCharType="separate"/>
      </w:r>
      <w:r w:rsidR="00B6093D" w:rsidRPr="00DE47C8">
        <w:rPr>
          <w:rFonts w:ascii="Georgia" w:eastAsia="Calibri" w:hAnsi="Georgia"/>
          <w:color w:val="585756"/>
          <w:sz w:val="21"/>
          <w:szCs w:val="22"/>
        </w:rPr>
        <w:t>Le pouvoir adjudicateur</w:t>
      </w:r>
      <w:r w:rsidRPr="00773873">
        <w:rPr>
          <w:rFonts w:ascii="Georgia" w:eastAsia="Calibri" w:hAnsi="Georgia"/>
          <w:color w:val="585756"/>
          <w:sz w:val="21"/>
          <w:szCs w:val="22"/>
        </w:rPr>
        <w:fldChar w:fldCharType="end"/>
      </w:r>
      <w:r w:rsidRPr="00773873">
        <w:rPr>
          <w:rFonts w:ascii="Georgia" w:eastAsia="Calibri" w:hAnsi="Georgia"/>
          <w:color w:val="585756"/>
          <w:sz w:val="21"/>
          <w:szCs w:val="22"/>
        </w:rPr>
        <w:t>.</w:t>
      </w:r>
    </w:p>
    <w:p w14:paraId="7A644B41" w14:textId="5F141A3A" w:rsidR="00C06A66" w:rsidRDefault="00C06A66" w:rsidP="00C06A66">
      <w:pPr>
        <w:pStyle w:val="BTCtextCTB"/>
        <w:rPr>
          <w:rFonts w:ascii="Georgia" w:eastAsia="Calibri" w:hAnsi="Georgia"/>
          <w:color w:val="585756"/>
          <w:sz w:val="21"/>
          <w:szCs w:val="22"/>
        </w:rPr>
      </w:pPr>
      <w:r w:rsidRPr="00773873">
        <w:rPr>
          <w:rFonts w:ascii="Georgia" w:eastAsia="Calibri" w:hAnsi="Georgia"/>
          <w:color w:val="585756"/>
          <w:sz w:val="21"/>
          <w:szCs w:val="22"/>
        </w:rPr>
        <w:t>Le fonctionnaire dirigeant n’est en aucun cas habilité à modifier les modalités (p. ex., délais d’exécution, …) du contrat, même si l’impact financier devait être nul ou négatif. Tout engagement, modification ou accord dérogeant aux conditions stipulées dans le CSC et qui n’a pas été notifié par le pouvoir adjudicateur doit être considéré comme nul.</w:t>
      </w:r>
    </w:p>
    <w:p w14:paraId="38FC4B24" w14:textId="77777777" w:rsidR="00483842" w:rsidRDefault="00483842" w:rsidP="00C06A66">
      <w:pPr>
        <w:pStyle w:val="BTCtextCTB"/>
        <w:rPr>
          <w:rFonts w:ascii="Georgia" w:eastAsia="Calibri" w:hAnsi="Georgia"/>
          <w:color w:val="585756"/>
          <w:sz w:val="21"/>
          <w:szCs w:val="22"/>
        </w:rPr>
      </w:pPr>
    </w:p>
    <w:p w14:paraId="1D40C91F" w14:textId="77777777" w:rsidR="00483842" w:rsidRDefault="00483842" w:rsidP="00C06A66">
      <w:pPr>
        <w:pStyle w:val="BTCtextCTB"/>
        <w:rPr>
          <w:rFonts w:ascii="Georgia" w:eastAsia="Calibri" w:hAnsi="Georgia"/>
          <w:color w:val="585756"/>
          <w:sz w:val="21"/>
          <w:szCs w:val="22"/>
        </w:rPr>
      </w:pPr>
    </w:p>
    <w:p w14:paraId="7FA57539" w14:textId="77777777" w:rsidR="00483842" w:rsidRPr="00773873" w:rsidRDefault="00483842" w:rsidP="00C06A66">
      <w:pPr>
        <w:pStyle w:val="BTCtextCTB"/>
        <w:rPr>
          <w:rFonts w:ascii="Georgia" w:eastAsia="Calibri" w:hAnsi="Georgia"/>
          <w:color w:val="585756"/>
          <w:sz w:val="21"/>
          <w:szCs w:val="22"/>
        </w:rPr>
      </w:pPr>
    </w:p>
    <w:p w14:paraId="74A7F10D" w14:textId="77777777" w:rsidR="00C06A66" w:rsidRPr="0023133B" w:rsidRDefault="00C06A66" w:rsidP="00C06A66">
      <w:pPr>
        <w:pStyle w:val="Titre3"/>
        <w:rPr>
          <w:lang w:val="fr-BE"/>
        </w:rPr>
      </w:pPr>
      <w:bookmarkStart w:id="83" w:name="_Toc361408323"/>
      <w:bookmarkStart w:id="84" w:name="_Toc59289049"/>
      <w:r w:rsidRPr="17079118">
        <w:rPr>
          <w:lang w:val="fr-BE"/>
        </w:rPr>
        <w:lastRenderedPageBreak/>
        <w:t>Sous-traitants (art. 12 à 15)</w:t>
      </w:r>
      <w:bookmarkEnd w:id="83"/>
      <w:bookmarkEnd w:id="84"/>
    </w:p>
    <w:p w14:paraId="69D7640D" w14:textId="77777777" w:rsidR="00C06A66" w:rsidRPr="00773873" w:rsidRDefault="00C06A66" w:rsidP="00C06A66">
      <w:pPr>
        <w:pStyle w:val="BTCtextCTB"/>
        <w:rPr>
          <w:rFonts w:ascii="Georgia" w:eastAsia="Calibri" w:hAnsi="Georgia"/>
          <w:color w:val="585756"/>
          <w:sz w:val="21"/>
          <w:szCs w:val="22"/>
        </w:rPr>
      </w:pPr>
      <w:r w:rsidRPr="00773873">
        <w:rPr>
          <w:rFonts w:ascii="Georgia" w:eastAsia="Calibri" w:hAnsi="Georgia"/>
          <w:color w:val="585756"/>
          <w:sz w:val="21"/>
          <w:szCs w:val="22"/>
        </w:rPr>
        <w:t>Le fait que l’adjudicataire confie tout ou partie de ses engagements à des sous-traitants ne dégage pas sa responsabilité envers le pouvoir adjudicateur. Celui-ci ne se reconnaît aucun lien contractuel avec ces tiers.</w:t>
      </w:r>
    </w:p>
    <w:p w14:paraId="072628F5" w14:textId="77777777" w:rsidR="00C06A66" w:rsidRPr="00773873" w:rsidRDefault="00C06A66" w:rsidP="00C06A66">
      <w:pPr>
        <w:pStyle w:val="BTCtextCTB"/>
        <w:rPr>
          <w:rFonts w:ascii="Georgia" w:eastAsia="Calibri" w:hAnsi="Georgia"/>
          <w:color w:val="585756"/>
          <w:sz w:val="21"/>
          <w:szCs w:val="22"/>
        </w:rPr>
      </w:pPr>
      <w:r w:rsidRPr="00773873">
        <w:rPr>
          <w:rFonts w:ascii="Georgia" w:eastAsia="Calibri" w:hAnsi="Georgia"/>
          <w:color w:val="585756"/>
          <w:sz w:val="21"/>
          <w:szCs w:val="22"/>
        </w:rPr>
        <w:t>L’adjudicataire reste, dans tous les cas, seul responsable vis-à-vis du pouvoir adjudicateur.</w:t>
      </w:r>
    </w:p>
    <w:p w14:paraId="33FFC6EE" w14:textId="213EFF4F" w:rsidR="00C06A66" w:rsidRPr="00CE4951" w:rsidRDefault="00C06A66" w:rsidP="00CE4951">
      <w:pPr>
        <w:pStyle w:val="BTCtextCTB"/>
        <w:rPr>
          <w:rFonts w:ascii="Georgia" w:eastAsia="Calibri" w:hAnsi="Georgia"/>
          <w:color w:val="585756"/>
          <w:sz w:val="21"/>
          <w:szCs w:val="22"/>
        </w:rPr>
      </w:pPr>
      <w:r w:rsidRPr="00773873">
        <w:rPr>
          <w:rFonts w:ascii="Georgia" w:eastAsia="Calibri" w:hAnsi="Georgia"/>
          <w:color w:val="585756"/>
          <w:sz w:val="21"/>
          <w:szCs w:val="22"/>
        </w:rPr>
        <w:t>L’entrepreneur s’engage à faire exécuter le marché par les personnes indiquées dans l’offre, sauf cas de force majeure. Les personnes mentionnées ou leurs remplaçants sont tous censés participer effectivement à la réalisation du marché. Les remplaçants doivent être agréés par le pouvoir adjudicateur.</w:t>
      </w:r>
    </w:p>
    <w:p w14:paraId="594FC2E3" w14:textId="77777777" w:rsidR="00CE4951" w:rsidRPr="00CE4951" w:rsidRDefault="00CE4951" w:rsidP="00CE4951">
      <w:pPr>
        <w:pStyle w:val="Corpsdetexte"/>
        <w:rPr>
          <w:rFonts w:ascii="Georgia" w:eastAsia="Calibri" w:hAnsi="Georgia" w:cs="Times New Roman"/>
          <w:color w:val="585756"/>
          <w:kern w:val="0"/>
          <w:sz w:val="21"/>
          <w:szCs w:val="22"/>
          <w:lang w:val="fr-BE"/>
        </w:rPr>
      </w:pPr>
      <w:r w:rsidRPr="00CE4951">
        <w:rPr>
          <w:rFonts w:ascii="Georgia" w:eastAsia="Calibri" w:hAnsi="Georgia" w:cs="Times New Roman"/>
          <w:color w:val="585756"/>
          <w:kern w:val="0"/>
          <w:sz w:val="21"/>
          <w:szCs w:val="22"/>
          <w:lang w:val="fr-BE"/>
        </w:rPr>
        <w:t>Le soumissionnaire fait mention dans son offre de l’action directe des sous-traitants (voir point 4.16 du CSC). La chaîne de sous-traitance ne peut comporter plus de deux niveaux, à savoir le sous-traitant direct de l'adjudicataire et le sous-traitant de deuxième niveau.</w:t>
      </w:r>
    </w:p>
    <w:p w14:paraId="63F474C6" w14:textId="77777777" w:rsidR="00CE4951" w:rsidRPr="00CE4951" w:rsidRDefault="00CE4951" w:rsidP="00CE4951">
      <w:pPr>
        <w:pStyle w:val="Corpsdetexte"/>
        <w:rPr>
          <w:rFonts w:ascii="Georgia" w:eastAsia="Calibri" w:hAnsi="Georgia" w:cs="Times New Roman"/>
          <w:color w:val="585756"/>
          <w:kern w:val="0"/>
          <w:sz w:val="21"/>
          <w:szCs w:val="22"/>
          <w:lang w:val="fr-BE"/>
        </w:rPr>
      </w:pPr>
      <w:r w:rsidRPr="00CE4951">
        <w:rPr>
          <w:rFonts w:ascii="Georgia" w:eastAsia="Calibri" w:hAnsi="Georgia" w:cs="Times New Roman"/>
          <w:color w:val="585756"/>
          <w:kern w:val="0"/>
          <w:sz w:val="21"/>
          <w:szCs w:val="22"/>
          <w:lang w:val="fr-BE"/>
        </w:rPr>
        <w:t>Ne sont pas considérés comme des sous-traitants pour l’application :</w:t>
      </w:r>
    </w:p>
    <w:p w14:paraId="3430C8DD" w14:textId="77777777" w:rsidR="00CE4951" w:rsidRPr="00CE4951" w:rsidRDefault="00CE4951" w:rsidP="00CE4951">
      <w:pPr>
        <w:pStyle w:val="Corpsdetexte"/>
        <w:rPr>
          <w:rFonts w:ascii="Georgia" w:eastAsia="Calibri" w:hAnsi="Georgia" w:cs="Times New Roman"/>
          <w:color w:val="585756"/>
          <w:kern w:val="0"/>
          <w:sz w:val="21"/>
          <w:szCs w:val="22"/>
          <w:lang w:val="fr-BE"/>
        </w:rPr>
      </w:pPr>
      <w:r w:rsidRPr="00CE4951">
        <w:rPr>
          <w:rFonts w:ascii="Georgia" w:eastAsia="Calibri" w:hAnsi="Georgia" w:cs="Times New Roman"/>
          <w:color w:val="585756"/>
          <w:kern w:val="0"/>
          <w:sz w:val="21"/>
          <w:szCs w:val="22"/>
          <w:lang w:val="fr-BE"/>
        </w:rPr>
        <w:t>1°les parties à un groupement d'opérateurs économiques sans personnalité juridique, en ce compris les sociétés momentanées ;</w:t>
      </w:r>
    </w:p>
    <w:p w14:paraId="4E96A691" w14:textId="77777777" w:rsidR="00CE4951" w:rsidRPr="00CE4951" w:rsidRDefault="00CE4951" w:rsidP="00CE4951">
      <w:pPr>
        <w:pStyle w:val="Corpsdetexte"/>
        <w:rPr>
          <w:rFonts w:ascii="Georgia" w:eastAsia="Calibri" w:hAnsi="Georgia" w:cs="Times New Roman"/>
          <w:color w:val="585756"/>
          <w:kern w:val="0"/>
          <w:sz w:val="21"/>
          <w:szCs w:val="22"/>
          <w:lang w:val="fr-BE"/>
        </w:rPr>
      </w:pPr>
      <w:r w:rsidRPr="00CE4951">
        <w:rPr>
          <w:rFonts w:ascii="Georgia" w:eastAsia="Calibri" w:hAnsi="Georgia" w:cs="Times New Roman"/>
          <w:color w:val="585756"/>
          <w:kern w:val="0"/>
          <w:sz w:val="21"/>
          <w:szCs w:val="22"/>
          <w:lang w:val="fr-BE"/>
        </w:rPr>
        <w:t>2°les fournisseurs de biens, sans travaux accessoires de placement ou d’installation ;</w:t>
      </w:r>
    </w:p>
    <w:p w14:paraId="0480F22E" w14:textId="77777777" w:rsidR="00CE4951" w:rsidRPr="00CE4951" w:rsidRDefault="00CE4951" w:rsidP="00CE4951">
      <w:pPr>
        <w:pStyle w:val="Corpsdetexte"/>
        <w:rPr>
          <w:rFonts w:ascii="Georgia" w:eastAsia="Calibri" w:hAnsi="Georgia" w:cs="Times New Roman"/>
          <w:color w:val="585756"/>
          <w:kern w:val="0"/>
          <w:sz w:val="21"/>
          <w:szCs w:val="22"/>
          <w:lang w:val="fr-BE"/>
        </w:rPr>
      </w:pPr>
      <w:r w:rsidRPr="00CE4951">
        <w:rPr>
          <w:rFonts w:ascii="Georgia" w:eastAsia="Calibri" w:hAnsi="Georgia" w:cs="Times New Roman"/>
          <w:color w:val="585756"/>
          <w:kern w:val="0"/>
          <w:sz w:val="21"/>
          <w:szCs w:val="22"/>
          <w:lang w:val="fr-BE"/>
        </w:rPr>
        <w:t>3°les organismes ou les institutions qui effectuent le contrôle ou la certification ;</w:t>
      </w:r>
    </w:p>
    <w:p w14:paraId="61D77898" w14:textId="77777777" w:rsidR="00CE4951" w:rsidRPr="00CE4951" w:rsidRDefault="00CE4951" w:rsidP="00CE4951">
      <w:pPr>
        <w:pStyle w:val="Corpsdetexte"/>
        <w:rPr>
          <w:rFonts w:ascii="Georgia" w:eastAsia="Calibri" w:hAnsi="Georgia" w:cs="Times New Roman"/>
          <w:color w:val="585756"/>
          <w:kern w:val="0"/>
          <w:sz w:val="21"/>
          <w:szCs w:val="22"/>
          <w:lang w:val="fr-BE"/>
        </w:rPr>
      </w:pPr>
      <w:r w:rsidRPr="00CE4951">
        <w:rPr>
          <w:rFonts w:ascii="Georgia" w:eastAsia="Calibri" w:hAnsi="Georgia" w:cs="Times New Roman"/>
          <w:color w:val="585756"/>
          <w:kern w:val="0"/>
          <w:sz w:val="21"/>
          <w:szCs w:val="22"/>
          <w:lang w:val="fr-BE"/>
        </w:rPr>
        <w:t>L'adjudicataire qui fait appel à un sous-traitant informe ce sous-traitant, lors de la conclusion du contrat avec ce dernier, des modalités en matière de paiement applicables au marché. Le personnel employé par l'adjudicataire doit être en nombre suffisant et avoir, chacun dans sa spécialité, les qualités requises pour assurer la marche régulière et la bonne exécution du marché. L'adjudicataire remplace immédiatement les membres du personnel qui lui sont signalés par écrit par l'adjudicateur comme compromettant la bonne exécution du marché par leur incapacité, leur mauvaise volonté ou leur inconduite notoire.</w:t>
      </w:r>
    </w:p>
    <w:p w14:paraId="223A4DAA" w14:textId="77777777" w:rsidR="00CE4951" w:rsidRPr="00CE4951" w:rsidRDefault="00CE4951" w:rsidP="00CE4951">
      <w:pPr>
        <w:pStyle w:val="Corpsdetexte"/>
        <w:rPr>
          <w:rFonts w:ascii="Georgia" w:eastAsia="Calibri" w:hAnsi="Georgia" w:cs="Times New Roman"/>
          <w:color w:val="585756"/>
          <w:kern w:val="0"/>
          <w:sz w:val="21"/>
          <w:szCs w:val="22"/>
          <w:lang w:val="fr-BE"/>
        </w:rPr>
      </w:pPr>
      <w:r w:rsidRPr="00CE4951">
        <w:rPr>
          <w:rFonts w:ascii="Georgia" w:eastAsia="Calibri" w:hAnsi="Georgia" w:cs="Times New Roman"/>
          <w:color w:val="585756"/>
          <w:kern w:val="0"/>
          <w:sz w:val="21"/>
          <w:szCs w:val="22"/>
          <w:lang w:val="fr-BE"/>
        </w:rPr>
        <w:t>Le contractant ne peut pas sous-traiter, sous-louer, déléguer ou transférer autrement la totalité ou plus de 40 pour cent (de la valeur) des travaux.</w:t>
      </w:r>
    </w:p>
    <w:p w14:paraId="31C2428F" w14:textId="77777777" w:rsidR="00CE4951" w:rsidRPr="00CE4951" w:rsidRDefault="00CE4951" w:rsidP="00CE4951">
      <w:pPr>
        <w:pStyle w:val="Corpsdetexte"/>
        <w:rPr>
          <w:rFonts w:ascii="Georgia" w:eastAsia="Calibri" w:hAnsi="Georgia" w:cs="Times New Roman"/>
          <w:color w:val="585756"/>
          <w:kern w:val="0"/>
          <w:sz w:val="21"/>
          <w:szCs w:val="22"/>
          <w:lang w:val="fr-BE"/>
        </w:rPr>
      </w:pPr>
      <w:r w:rsidRPr="00CE4951">
        <w:rPr>
          <w:rFonts w:ascii="Georgia" w:eastAsia="Calibri" w:hAnsi="Georgia" w:cs="Times New Roman"/>
          <w:color w:val="585756"/>
          <w:kern w:val="0"/>
          <w:sz w:val="21"/>
          <w:szCs w:val="22"/>
          <w:lang w:val="fr-BE"/>
        </w:rPr>
        <w:t>Lorsque l’adjudicataire recrute un sous-traitant pour mener des activités de traitement spécifiques pour le compte du pouvoir adjudicateur, les mêmes obligations en matière de protection des données que celles à charge de l’adjudicataire sont imposées à ce sous-traitant par contrat ou tout autre acte juridique.</w:t>
      </w:r>
    </w:p>
    <w:p w14:paraId="20EA6180" w14:textId="2EF9476B" w:rsidR="00167C2D" w:rsidRPr="00F4104D" w:rsidRDefault="00CE4951" w:rsidP="00CE4951">
      <w:pPr>
        <w:pStyle w:val="Corpsdetexte"/>
        <w:rPr>
          <w:rFonts w:ascii="Georgia" w:hAnsi="Georgia"/>
          <w:color w:val="404040"/>
          <w:sz w:val="21"/>
          <w:szCs w:val="21"/>
        </w:rPr>
      </w:pPr>
      <w:r w:rsidRPr="00CE4951">
        <w:rPr>
          <w:rFonts w:ascii="Georgia" w:eastAsia="Calibri" w:hAnsi="Georgia" w:cs="Times New Roman"/>
          <w:color w:val="585756"/>
          <w:kern w:val="0"/>
          <w:sz w:val="21"/>
          <w:szCs w:val="22"/>
          <w:lang w:val="fr-BE"/>
        </w:rPr>
        <w:t>De la même manière, l’adjudicataire respectera et fera respecter par ses sous-traitants, les dispositions du Règlement (UE) 2016/679 du Parlement européen et du Conseil du 27 avril 2016 relatif à la protection des personnes physiques à l’égard du traitement des données à caractère personnel et à la libre circulation de ces données, et abrogeant la directive 95/46/CE (Règlement Général relatif à la Protection des données, ci-après RGPD). Un audit éventuel des traitements opérés pourrait être réalisé par le pouvoir adjudicateur en vue de valider sa conformité à cette législation.</w:t>
      </w:r>
    </w:p>
    <w:p w14:paraId="5AAB2BF0" w14:textId="77777777" w:rsidR="00167C2D" w:rsidRDefault="00167C2D" w:rsidP="00167C2D">
      <w:pPr>
        <w:pStyle w:val="Titre2"/>
        <w:keepLines w:val="0"/>
        <w:widowControl w:val="0"/>
        <w:tabs>
          <w:tab w:val="num" w:pos="576"/>
        </w:tabs>
        <w:suppressAutoHyphens/>
        <w:spacing w:after="240"/>
      </w:pPr>
      <w:bookmarkStart w:id="85" w:name="_Toc52503024"/>
      <w:bookmarkStart w:id="86" w:name="_Toc1739577660"/>
      <w:r>
        <w:t>Confidentialité (art. 18)</w:t>
      </w:r>
      <w:bookmarkEnd w:id="85"/>
      <w:bookmarkEnd w:id="86"/>
    </w:p>
    <w:p w14:paraId="73C1781E" w14:textId="77777777" w:rsidR="00167C2D" w:rsidRPr="00D14EA3" w:rsidRDefault="00167C2D" w:rsidP="00167C2D">
      <w:pPr>
        <w:pStyle w:val="Corpsdetexte"/>
        <w:rPr>
          <w:rFonts w:ascii="Georgia" w:hAnsi="Georgia"/>
          <w:color w:val="404040"/>
          <w:sz w:val="21"/>
          <w:szCs w:val="21"/>
        </w:rPr>
      </w:pPr>
      <w:r w:rsidRPr="00D14EA3">
        <w:rPr>
          <w:rFonts w:ascii="Georgia" w:hAnsi="Georgia"/>
          <w:color w:val="404040"/>
          <w:sz w:val="21"/>
          <w:szCs w:val="21"/>
        </w:rPr>
        <w:t>Les connaissances et renseignements recueillis par l’Adjudicataire, en ce compris par toutes les personnes en charge de la mission ainsi que par toutes autres personnes intervenant, dans le cadre du présent marché sont strictement confidentiels.</w:t>
      </w:r>
    </w:p>
    <w:p w14:paraId="602A003F" w14:textId="77777777" w:rsidR="00167C2D" w:rsidRPr="00D14EA3" w:rsidRDefault="00167C2D" w:rsidP="00167C2D">
      <w:pPr>
        <w:pStyle w:val="Corpsdetexte"/>
        <w:rPr>
          <w:rFonts w:ascii="Georgia" w:hAnsi="Georgia"/>
          <w:color w:val="404040"/>
          <w:sz w:val="21"/>
          <w:szCs w:val="21"/>
        </w:rPr>
      </w:pPr>
      <w:r w:rsidRPr="00D14EA3">
        <w:rPr>
          <w:rFonts w:ascii="Georgia" w:hAnsi="Georgia"/>
          <w:color w:val="404040"/>
          <w:sz w:val="21"/>
          <w:szCs w:val="21"/>
        </w:rPr>
        <w:t>En aucun cas les informations recueillies, peu importe leur origine et leur nature, ne pourront être transmis à des tiers sous quelque forme que ce soit.</w:t>
      </w:r>
    </w:p>
    <w:p w14:paraId="465859B6" w14:textId="77777777" w:rsidR="00167C2D" w:rsidRPr="00D14EA3" w:rsidRDefault="00167C2D" w:rsidP="00167C2D">
      <w:pPr>
        <w:pStyle w:val="Corpsdetexte"/>
        <w:rPr>
          <w:rFonts w:ascii="Georgia" w:hAnsi="Georgia"/>
          <w:color w:val="404040"/>
          <w:sz w:val="21"/>
          <w:szCs w:val="21"/>
        </w:rPr>
      </w:pPr>
      <w:proofErr w:type="gramStart"/>
      <w:r w:rsidRPr="00D14EA3">
        <w:rPr>
          <w:rFonts w:ascii="Georgia" w:hAnsi="Georgia"/>
          <w:color w:val="404040"/>
          <w:sz w:val="21"/>
          <w:szCs w:val="21"/>
        </w:rPr>
        <w:lastRenderedPageBreak/>
        <w:t>Toutes les parties intervenant</w:t>
      </w:r>
      <w:proofErr w:type="gramEnd"/>
      <w:r w:rsidRPr="00D14EA3">
        <w:rPr>
          <w:rFonts w:ascii="Georgia" w:hAnsi="Georgia"/>
          <w:color w:val="404040"/>
          <w:sz w:val="21"/>
          <w:szCs w:val="21"/>
        </w:rPr>
        <w:t xml:space="preserve"> directement ou indirectement sont donc tenues au devoir de discrétion.</w:t>
      </w:r>
    </w:p>
    <w:p w14:paraId="4A1B450C" w14:textId="2C35AB2A" w:rsidR="00167C2D" w:rsidRPr="00D14EA3" w:rsidRDefault="00167C2D" w:rsidP="00167C2D">
      <w:pPr>
        <w:pStyle w:val="Corpsdetexte"/>
        <w:rPr>
          <w:rFonts w:ascii="Georgia" w:hAnsi="Georgia"/>
          <w:color w:val="404040"/>
          <w:sz w:val="21"/>
          <w:szCs w:val="21"/>
        </w:rPr>
      </w:pPr>
      <w:r w:rsidRPr="00D14EA3">
        <w:rPr>
          <w:rFonts w:ascii="Georgia" w:hAnsi="Georgia"/>
          <w:color w:val="404040"/>
          <w:sz w:val="21"/>
          <w:szCs w:val="21"/>
        </w:rPr>
        <w:t>Conformément à l’article 18 de l’A.R. du 14 /01/2013 relatif aux règles générales d'exécution des marchés publics, le Soumissionnaire ou l’Adjudicataire s’engage à considérer et à traiter de manière strictement confidentiels, toutes informations, tous faits, tous documents et/ou toutes données, quels qu’en soient la nature et le support, qui lui auront été communiqués, sous quelque forme et par quelque moyen que ce soit, ou auxquels il aura accès, directement ou indirectement, dans le cadre ou à l’occasion du présent marché. Les informations confidentielles couvrent notamment, sans que cette liste soit limitative, l’existence même du présent marché.</w:t>
      </w:r>
    </w:p>
    <w:p w14:paraId="1334A9CA" w14:textId="77777777" w:rsidR="00167C2D" w:rsidRPr="00D14EA3" w:rsidRDefault="00167C2D" w:rsidP="00167C2D">
      <w:pPr>
        <w:pStyle w:val="Corpsdetexte"/>
        <w:rPr>
          <w:rFonts w:ascii="Georgia" w:hAnsi="Georgia"/>
          <w:color w:val="404040"/>
          <w:sz w:val="21"/>
          <w:szCs w:val="21"/>
        </w:rPr>
      </w:pPr>
      <w:r w:rsidRPr="00D14EA3">
        <w:rPr>
          <w:rFonts w:ascii="Georgia" w:hAnsi="Georgia"/>
          <w:color w:val="404040"/>
          <w:sz w:val="21"/>
          <w:szCs w:val="21"/>
        </w:rPr>
        <w:t xml:space="preserve">A ce titre, il s’engage notamment : </w:t>
      </w:r>
    </w:p>
    <w:p w14:paraId="66626859" w14:textId="77777777" w:rsidR="00167C2D" w:rsidRPr="00D14EA3" w:rsidRDefault="00167C2D" w:rsidP="00167C2D">
      <w:pPr>
        <w:pStyle w:val="Corpsdetexte"/>
        <w:rPr>
          <w:rFonts w:ascii="Georgia" w:hAnsi="Georgia"/>
          <w:color w:val="404040"/>
          <w:sz w:val="21"/>
          <w:szCs w:val="21"/>
        </w:rPr>
      </w:pPr>
      <w:r w:rsidRPr="00D14EA3">
        <w:rPr>
          <w:rFonts w:ascii="Georgia" w:hAnsi="Georgia"/>
          <w:color w:val="404040"/>
          <w:sz w:val="21"/>
          <w:szCs w:val="21"/>
        </w:rPr>
        <w:t>•</w:t>
      </w:r>
      <w:r w:rsidRPr="00D14EA3">
        <w:rPr>
          <w:rFonts w:ascii="Georgia" w:hAnsi="Georgia"/>
          <w:color w:val="404040"/>
          <w:sz w:val="21"/>
          <w:szCs w:val="21"/>
        </w:rPr>
        <w:tab/>
        <w:t>à respecter et à faire respecter la stricte confidentialité de ces éléments, et à prendre toutes précautions utiles afin d’en préserver le secret (ces précautions ne pouvant en aucun cas être inférieures à celles prises par le Soumissionnaire pour la protection de ses propres informations confidentielles) ;</w:t>
      </w:r>
    </w:p>
    <w:p w14:paraId="684A007C" w14:textId="77777777" w:rsidR="00167C2D" w:rsidRPr="00D14EA3" w:rsidRDefault="00167C2D" w:rsidP="00167C2D">
      <w:pPr>
        <w:pStyle w:val="Corpsdetexte"/>
        <w:rPr>
          <w:rFonts w:ascii="Georgia" w:hAnsi="Georgia"/>
          <w:color w:val="404040"/>
          <w:sz w:val="21"/>
          <w:szCs w:val="21"/>
        </w:rPr>
      </w:pPr>
      <w:r w:rsidRPr="00D14EA3">
        <w:rPr>
          <w:rFonts w:ascii="Georgia" w:hAnsi="Georgia"/>
          <w:color w:val="404040"/>
          <w:sz w:val="21"/>
          <w:szCs w:val="21"/>
        </w:rPr>
        <w:t>•</w:t>
      </w:r>
      <w:r w:rsidRPr="00D14EA3">
        <w:rPr>
          <w:rFonts w:ascii="Georgia" w:hAnsi="Georgia"/>
          <w:color w:val="404040"/>
          <w:sz w:val="21"/>
          <w:szCs w:val="21"/>
        </w:rPr>
        <w:tab/>
        <w:t>à ne consulter, utiliser et/ou exploiter, directement ou indirectement, l’ensemble des éléments précités que dans la mesure strictement nécessaire à la préparation et, le cas échéant, à l’exécution du présent marché (en ayant notamment égard aux dispositions législatives en matière de protection de la vie privée à l’égard des traitements de données à caractère personnel) ;</w:t>
      </w:r>
    </w:p>
    <w:p w14:paraId="7A01934C" w14:textId="77777777" w:rsidR="00167C2D" w:rsidRPr="00D14EA3" w:rsidRDefault="00167C2D" w:rsidP="00167C2D">
      <w:pPr>
        <w:pStyle w:val="Corpsdetexte"/>
        <w:rPr>
          <w:rFonts w:ascii="Georgia" w:hAnsi="Georgia"/>
          <w:color w:val="404040"/>
          <w:sz w:val="21"/>
          <w:szCs w:val="21"/>
        </w:rPr>
      </w:pPr>
      <w:r w:rsidRPr="00D14EA3">
        <w:rPr>
          <w:rFonts w:ascii="Georgia" w:hAnsi="Georgia"/>
          <w:color w:val="404040"/>
          <w:sz w:val="21"/>
          <w:szCs w:val="21"/>
        </w:rPr>
        <w:t>•</w:t>
      </w:r>
      <w:r w:rsidRPr="00D14EA3">
        <w:rPr>
          <w:rFonts w:ascii="Georgia" w:hAnsi="Georgia"/>
          <w:color w:val="404040"/>
          <w:sz w:val="21"/>
          <w:szCs w:val="21"/>
        </w:rPr>
        <w:tab/>
        <w:t>à ne pas reproduire, distribuer, divulguer, transmettre ou autrement mettre à disposition de tiers les éléments précités, en totalité ou en partie, et sous quelque forme que ce soit, à moins d’avoir obtenu l’accord préalable et écrit du Pouvoir Adjudicateur ;</w:t>
      </w:r>
    </w:p>
    <w:p w14:paraId="297CCD49" w14:textId="77777777" w:rsidR="00167C2D" w:rsidRPr="00D14EA3" w:rsidRDefault="00167C2D" w:rsidP="00167C2D">
      <w:pPr>
        <w:pStyle w:val="Corpsdetexte"/>
        <w:rPr>
          <w:rFonts w:ascii="Georgia" w:hAnsi="Georgia"/>
          <w:color w:val="404040"/>
          <w:sz w:val="21"/>
          <w:szCs w:val="21"/>
        </w:rPr>
      </w:pPr>
      <w:r w:rsidRPr="00D14EA3">
        <w:rPr>
          <w:rFonts w:ascii="Georgia" w:hAnsi="Georgia"/>
          <w:color w:val="404040"/>
          <w:sz w:val="21"/>
          <w:szCs w:val="21"/>
        </w:rPr>
        <w:t>•</w:t>
      </w:r>
      <w:r w:rsidRPr="00D14EA3">
        <w:rPr>
          <w:rFonts w:ascii="Georgia" w:hAnsi="Georgia"/>
          <w:color w:val="404040"/>
          <w:sz w:val="21"/>
          <w:szCs w:val="21"/>
        </w:rPr>
        <w:tab/>
        <w:t>à restituer, à première demande du Pouvoir Adjudicateur, les éléments précités ;</w:t>
      </w:r>
    </w:p>
    <w:p w14:paraId="33DC3AF8" w14:textId="67CF2942" w:rsidR="00CE4951" w:rsidRDefault="00167C2D" w:rsidP="00167C2D">
      <w:pPr>
        <w:pStyle w:val="Corpsdetexte"/>
        <w:rPr>
          <w:rFonts w:ascii="Georgia" w:hAnsi="Georgia"/>
          <w:color w:val="404040"/>
          <w:sz w:val="21"/>
          <w:szCs w:val="21"/>
        </w:rPr>
      </w:pPr>
      <w:r w:rsidRPr="00D14EA3">
        <w:rPr>
          <w:rFonts w:ascii="Georgia" w:hAnsi="Georgia"/>
          <w:color w:val="404040"/>
          <w:sz w:val="21"/>
          <w:szCs w:val="21"/>
        </w:rPr>
        <w:t>•</w:t>
      </w:r>
      <w:r w:rsidRPr="00D14EA3">
        <w:rPr>
          <w:rFonts w:ascii="Georgia" w:hAnsi="Georgia"/>
          <w:color w:val="404040"/>
          <w:sz w:val="21"/>
          <w:szCs w:val="21"/>
        </w:rPr>
        <w:tab/>
        <w:t>d’une manière générale, à ne pas divulguer directement ou indirectement aux tiers, que ce soit à titre publicitaire ou à n’importe quel autre titre, l’existence et/ou le contenu du présent marché, ni le fait que le Soumissionnaire ou l’Adjudicataire exécute celui-ci pour le Pouvoir Adjudicateur, ni, le cas échéant, les résultats obtenus dans ce cadre, à moins d’avoir obtenu l’accord préalable et écrit du Pouvoir Adjudicateur. »</w:t>
      </w:r>
    </w:p>
    <w:p w14:paraId="30A93E7E" w14:textId="60BE8BAD" w:rsidR="00167C2D" w:rsidRPr="00CE4951" w:rsidRDefault="00CE4951" w:rsidP="00CE4951">
      <w:pPr>
        <w:rPr>
          <w:rFonts w:eastAsia="DejaVu Sans" w:cs="Tahoma"/>
          <w:color w:val="404040"/>
          <w:kern w:val="18"/>
          <w:szCs w:val="21"/>
          <w:lang w:val="fr-FR"/>
        </w:rPr>
      </w:pPr>
      <w:r>
        <w:rPr>
          <w:color w:val="404040"/>
          <w:szCs w:val="21"/>
        </w:rPr>
        <w:br w:type="page"/>
      </w:r>
    </w:p>
    <w:p w14:paraId="22CF0095" w14:textId="77777777" w:rsidR="00167C2D" w:rsidRPr="001478F6" w:rsidRDefault="00167C2D" w:rsidP="00167C2D">
      <w:pPr>
        <w:pStyle w:val="Titre2"/>
        <w:rPr>
          <w:lang w:val="fr-FR"/>
        </w:rPr>
      </w:pPr>
      <w:bookmarkStart w:id="87" w:name="_Toc285574125"/>
      <w:r w:rsidRPr="17079118">
        <w:rPr>
          <w:lang w:val="fr-FR"/>
        </w:rPr>
        <w:lastRenderedPageBreak/>
        <w:t>Protection des données personnelles</w:t>
      </w:r>
      <w:bookmarkEnd w:id="87"/>
    </w:p>
    <w:p w14:paraId="7A56085A" w14:textId="77777777" w:rsidR="00167C2D" w:rsidRPr="001478F6" w:rsidRDefault="00167C2D" w:rsidP="00167C2D">
      <w:pPr>
        <w:rPr>
          <w:lang w:val="fr-FR"/>
        </w:rPr>
      </w:pPr>
      <w:r w:rsidRPr="001478F6">
        <w:rPr>
          <w:lang w:val="fr-FR"/>
        </w:rPr>
        <w:t>4.4.1</w:t>
      </w:r>
      <w:r w:rsidRPr="001478F6">
        <w:rPr>
          <w:lang w:val="fr-FR"/>
        </w:rPr>
        <w:tab/>
        <w:t>Traitement des données personnelles par le pouvoir adjudicateur</w:t>
      </w:r>
    </w:p>
    <w:p w14:paraId="518B55B0" w14:textId="77777777" w:rsidR="00167C2D" w:rsidRPr="001478F6" w:rsidRDefault="00167C2D" w:rsidP="00CE4951">
      <w:pPr>
        <w:jc w:val="both"/>
        <w:rPr>
          <w:lang w:val="fr-FR"/>
        </w:rPr>
      </w:pPr>
      <w:r w:rsidRPr="001478F6">
        <w:rPr>
          <w:lang w:val="fr-FR"/>
        </w:rPr>
        <w:t>L’adjudicateur s’engage à traiter les données à caractères personnel qui lui seront communiquées en réponse à cet appel d’offre avec le plus grand soin, conformément à la législation sur la protection des données personnelles (le Règlement général sur la protection des données, RGPD). Dans les cas où la loi belge du 30 juillet 2018 relative à la protection des personnes physiques à l'égard des traitements de données à caractère personnel contient des exigences plus strictes, l’adjudicateur agira conformément à cette législation.</w:t>
      </w:r>
    </w:p>
    <w:p w14:paraId="6963177A" w14:textId="77777777" w:rsidR="00167C2D" w:rsidRPr="001478F6" w:rsidRDefault="00167C2D" w:rsidP="00167C2D">
      <w:pPr>
        <w:rPr>
          <w:lang w:val="fr-FR"/>
        </w:rPr>
      </w:pPr>
      <w:r w:rsidRPr="001478F6">
        <w:rPr>
          <w:lang w:val="fr-FR"/>
        </w:rPr>
        <w:t>4.4.2</w:t>
      </w:r>
      <w:r w:rsidRPr="001478F6">
        <w:rPr>
          <w:lang w:val="fr-FR"/>
        </w:rPr>
        <w:tab/>
        <w:t xml:space="preserve">Traitement des données personnelles par l’adjudicataire </w:t>
      </w:r>
    </w:p>
    <w:p w14:paraId="19889BA8" w14:textId="25990E62" w:rsidR="00167C2D" w:rsidRPr="001478F6" w:rsidRDefault="00167C2D" w:rsidP="00167C2D">
      <w:pPr>
        <w:rPr>
          <w:caps/>
          <w:lang w:val="fr-FR"/>
        </w:rPr>
      </w:pPr>
      <w:r w:rsidRPr="001478F6">
        <w:rPr>
          <w:caps/>
          <w:lang w:val="fr-FR"/>
        </w:rPr>
        <w:t xml:space="preserve">OPTION 1 : Traitement des données à caractère personnel par un sous-traitant </w:t>
      </w:r>
    </w:p>
    <w:p w14:paraId="28C84AEF" w14:textId="77777777" w:rsidR="00167C2D" w:rsidRPr="001478F6" w:rsidRDefault="00167C2D" w:rsidP="00CE4951">
      <w:pPr>
        <w:jc w:val="both"/>
        <w:rPr>
          <w:lang w:val="fr-FR"/>
        </w:rPr>
      </w:pPr>
      <w:r w:rsidRPr="001478F6">
        <w:rPr>
          <w:lang w:val="fr-FR"/>
        </w:rPr>
        <w:t xml:space="preserve">Si durant l'exécution du marché, l’adjudicataire traite des données à caractère personnel du pouvoir adjudicateur exclusivement au nom et pour le compte du pouvoir adjudicateur, dans le seul but d’effectuer les prestations conformément aux dispositions du cahier des charges ou en exécution d’une obligation légale, les dispositions suivantes sont d’application. </w:t>
      </w:r>
    </w:p>
    <w:p w14:paraId="26EF7091" w14:textId="77777777" w:rsidR="00167C2D" w:rsidRPr="001478F6" w:rsidRDefault="00167C2D" w:rsidP="00CE4951">
      <w:pPr>
        <w:jc w:val="both"/>
        <w:rPr>
          <w:lang w:val="fr-FR"/>
        </w:rPr>
      </w:pPr>
      <w:r w:rsidRPr="001478F6">
        <w:rPr>
          <w:lang w:val="fr-FR"/>
        </w:rPr>
        <w:t>Pour tout traitement de données personnelles effectué en relation avec ce marché, l’adjudicataire est tenu de se conformer au  Règlement (UE) 2016/679 du Parlement européen et du Conseil du 27 avril 2016, relatif à la protection des personnes physiques à l’égard du traitement des données à caractère personnel et à la libre circulation de ces données, et abrogeant la directive 95/46/CE (ci-après “RGPD”) ainsi qu’à la loi belge du 30 juillet 2018 relative à la protection des personnes physiques à l'égard des traitements de données à caractère personnel.</w:t>
      </w:r>
    </w:p>
    <w:p w14:paraId="4ABE37ED" w14:textId="77777777" w:rsidR="00167C2D" w:rsidRPr="001478F6" w:rsidRDefault="00167C2D" w:rsidP="00CE4951">
      <w:pPr>
        <w:jc w:val="both"/>
        <w:rPr>
          <w:lang w:val="fr-FR"/>
        </w:rPr>
      </w:pPr>
      <w:r w:rsidRPr="001478F6">
        <w:rPr>
          <w:lang w:val="fr-FR"/>
        </w:rPr>
        <w:t xml:space="preserve">Par le seul fait de participer à la procédure de passation du marché, le soumissionnaire atteste qu’il se conformera strictement aux obligations du RGPD pour tout traitement de données personnelles effectué en lien avec ce marché. </w:t>
      </w:r>
    </w:p>
    <w:p w14:paraId="7E746359" w14:textId="77777777" w:rsidR="00167C2D" w:rsidRPr="001478F6" w:rsidRDefault="00167C2D" w:rsidP="00CE4951">
      <w:pPr>
        <w:jc w:val="both"/>
        <w:rPr>
          <w:lang w:val="fr-FR"/>
        </w:rPr>
      </w:pPr>
      <w:r w:rsidRPr="001478F6">
        <w:rPr>
          <w:lang w:val="fr-FR"/>
        </w:rPr>
        <w:t>Les données à caractère personnel qui seront traités sont confidentielles. L’adjudicataire limitera dès lors l’accès aux données au personnel strictement nécessaires à l'exécution, à la gestion et au suivi du marché.</w:t>
      </w:r>
    </w:p>
    <w:p w14:paraId="52144EE2" w14:textId="77777777" w:rsidR="00167C2D" w:rsidRPr="001478F6" w:rsidRDefault="00167C2D" w:rsidP="00CE4951">
      <w:pPr>
        <w:jc w:val="both"/>
        <w:rPr>
          <w:lang w:val="fr-FR"/>
        </w:rPr>
      </w:pPr>
      <w:r w:rsidRPr="001478F6">
        <w:rPr>
          <w:lang w:val="fr-FR"/>
        </w:rPr>
        <w:t xml:space="preserve">Dans le cadre de l’exécution du marché, le pouvoir adjudicateur déterminera les finalités et les moyens du traitement des données à caractère personnel. Dans ce cas, le pouvoir adjudicateur sera responsable du traitement et l’adjudicataire sera son sous-traitant, au sens de l’article 28 du RGPD. </w:t>
      </w:r>
    </w:p>
    <w:p w14:paraId="70231030" w14:textId="77777777" w:rsidR="00167C2D" w:rsidRPr="001478F6" w:rsidRDefault="00167C2D" w:rsidP="00CE4951">
      <w:pPr>
        <w:jc w:val="both"/>
        <w:rPr>
          <w:lang w:val="fr-FR"/>
        </w:rPr>
      </w:pPr>
      <w:r w:rsidRPr="001478F6">
        <w:rPr>
          <w:lang w:val="fr-FR"/>
        </w:rPr>
        <w:t xml:space="preserve">L'exécution de traitements en sous-traitance doit être régie par un contrat ou un acte juridique qui lie le sous-traitant au responsable du traitement et qui prévoit notamment que le sous-traitant n'agit que sur instruction du responsable du traitement et que les obligations de confidentialité et de sécurité concernant le traitement des données à caractère personnel incombent également au </w:t>
      </w:r>
      <w:proofErr w:type="spellStart"/>
      <w:r w:rsidRPr="001478F6">
        <w:rPr>
          <w:lang w:val="fr-FR"/>
        </w:rPr>
        <w:t>sous traitant</w:t>
      </w:r>
      <w:proofErr w:type="spellEnd"/>
      <w:r w:rsidRPr="001478F6">
        <w:rPr>
          <w:lang w:val="fr-FR"/>
        </w:rPr>
        <w:t xml:space="preserve"> (Article 28 §3 du RGPD). </w:t>
      </w:r>
    </w:p>
    <w:p w14:paraId="0C30E459" w14:textId="77777777" w:rsidR="00167C2D" w:rsidRPr="001478F6" w:rsidRDefault="00167C2D" w:rsidP="00CE4951">
      <w:pPr>
        <w:jc w:val="both"/>
        <w:rPr>
          <w:lang w:val="fr-FR"/>
        </w:rPr>
      </w:pPr>
      <w:r w:rsidRPr="001478F6">
        <w:rPr>
          <w:lang w:val="fr-FR"/>
        </w:rPr>
        <w:t>A cette fin, le soumissionnaire doit à la fois compléter, signer et renvoyer au pouvoir adjudicateur l'accord de sous-traitance repris en annexe [X</w:t>
      </w:r>
      <w:proofErr w:type="gramStart"/>
      <w:r w:rsidRPr="001478F6">
        <w:rPr>
          <w:lang w:val="fr-FR"/>
        </w:rPr>
        <w:t>] .</w:t>
      </w:r>
      <w:proofErr w:type="gramEnd"/>
      <w:r w:rsidRPr="001478F6">
        <w:rPr>
          <w:lang w:val="fr-FR"/>
        </w:rPr>
        <w:t xml:space="preserve"> La complétion et signature de cette annexe est donc une condition de régularité de l’offre</w:t>
      </w:r>
    </w:p>
    <w:p w14:paraId="4AB4D4D1" w14:textId="63BAFFFA" w:rsidR="00167C2D" w:rsidRPr="001478F6" w:rsidRDefault="00167C2D" w:rsidP="00167C2D">
      <w:pPr>
        <w:rPr>
          <w:lang w:val="fr-FR"/>
        </w:rPr>
      </w:pPr>
      <w:r w:rsidRPr="001478F6">
        <w:rPr>
          <w:lang w:val="fr-FR"/>
        </w:rPr>
        <w:t>OPTION 2 : TRAITEMENT DES DONNÉES À CARACTÈRE PERSONNEL PAR UN RESPONSABLE DE TRAITEMENT (DESTINATAIRE)</w:t>
      </w:r>
    </w:p>
    <w:p w14:paraId="16552F65" w14:textId="77777777" w:rsidR="00167C2D" w:rsidRPr="001478F6" w:rsidRDefault="00167C2D" w:rsidP="00CE4951">
      <w:pPr>
        <w:jc w:val="both"/>
        <w:rPr>
          <w:lang w:val="fr-FR"/>
        </w:rPr>
      </w:pPr>
      <w:r w:rsidRPr="001478F6">
        <w:rPr>
          <w:lang w:val="fr-FR"/>
        </w:rPr>
        <w:lastRenderedPageBreak/>
        <w:t xml:space="preserve">Si durant l'exécution du marché, l’adjudicataire traite des données à caractère personnel du pouvoir adjudicateur ou en exécution d’une obligation légale, les dispositions suivantes sont d’application. </w:t>
      </w:r>
    </w:p>
    <w:p w14:paraId="5D07E485" w14:textId="77777777" w:rsidR="00167C2D" w:rsidRPr="001478F6" w:rsidRDefault="00167C2D" w:rsidP="00CE4951">
      <w:pPr>
        <w:jc w:val="both"/>
        <w:rPr>
          <w:lang w:val="fr-FR"/>
        </w:rPr>
      </w:pPr>
      <w:r w:rsidRPr="001478F6">
        <w:rPr>
          <w:lang w:val="fr-FR"/>
        </w:rPr>
        <w:t>Pour tout traitement de données personnelles effectué en relation avec ce marché, l’adjudicataire est tenu de se conformer au Règlement (UE) 2016/679 du Parlement européen et du Conseil du 27 avril 2016, relatif à la protection des personnes physiques à l’égard du traitement des données à caractère personnel et à la libre circulation de ces données, et abrogeant la directive 95/46/CE (ci-après “RGPD”) ainsi qu’à la loi belge du 30 juillet 2018 relative à la protection des personnes physiques à l'égard des traitements de données à caractère personnel.</w:t>
      </w:r>
    </w:p>
    <w:p w14:paraId="12D6B050" w14:textId="77777777" w:rsidR="00167C2D" w:rsidRPr="001478F6" w:rsidRDefault="00167C2D" w:rsidP="00CE4951">
      <w:pPr>
        <w:jc w:val="both"/>
        <w:rPr>
          <w:lang w:val="fr-FR"/>
        </w:rPr>
      </w:pPr>
      <w:r w:rsidRPr="001478F6">
        <w:rPr>
          <w:lang w:val="fr-FR"/>
        </w:rPr>
        <w:t>Par le seul fait de participer à la procédure de passation du marché, le soumissionnaire atteste qu’il se conformera strictement aux obligations du RGPD pour tout traitement de données personnelles effectué en lien avec ce marché.</w:t>
      </w:r>
    </w:p>
    <w:p w14:paraId="1495DF67" w14:textId="17FAFC0E" w:rsidR="00C06A66" w:rsidRPr="00CE4951" w:rsidRDefault="00167C2D" w:rsidP="00C06A66">
      <w:pPr>
        <w:jc w:val="both"/>
        <w:rPr>
          <w:lang w:val="fr-FR"/>
        </w:rPr>
      </w:pPr>
      <w:r w:rsidRPr="001478F6">
        <w:rPr>
          <w:lang w:val="fr-FR"/>
        </w:rPr>
        <w:t>Compte tenu du marché il est à considérer que le pouvoir adjudicateur et l’adjudicataire seront chacun et ce, individuellement, responsables du traitement.</w:t>
      </w:r>
    </w:p>
    <w:p w14:paraId="54A82957" w14:textId="77777777" w:rsidR="00C06A66" w:rsidRPr="0023133B" w:rsidRDefault="00C06A66" w:rsidP="00C06A66">
      <w:pPr>
        <w:pStyle w:val="Titre3"/>
        <w:rPr>
          <w:lang w:val="fr-BE"/>
        </w:rPr>
      </w:pPr>
      <w:bookmarkStart w:id="88" w:name="_Toc361408325"/>
      <w:bookmarkStart w:id="89" w:name="_Toc1576033787"/>
      <w:r w:rsidRPr="17079118">
        <w:rPr>
          <w:lang w:val="fr-BE"/>
        </w:rPr>
        <w:t>Droits intellectuels (art. 19 à 23)</w:t>
      </w:r>
      <w:bookmarkEnd w:id="88"/>
      <w:bookmarkEnd w:id="89"/>
    </w:p>
    <w:p w14:paraId="33D34FED" w14:textId="7447511B" w:rsidR="00C06A66" w:rsidRPr="00F20D84" w:rsidRDefault="00C06A66" w:rsidP="00C06A66">
      <w:pPr>
        <w:pStyle w:val="BTCtextCTB"/>
        <w:rPr>
          <w:rFonts w:ascii="Georgia" w:eastAsia="Calibri" w:hAnsi="Georgia"/>
          <w:color w:val="585756"/>
          <w:sz w:val="21"/>
          <w:szCs w:val="22"/>
        </w:rPr>
      </w:pPr>
      <w:r w:rsidRPr="00F20D84">
        <w:rPr>
          <w:rFonts w:ascii="Georgia" w:eastAsia="Calibri" w:hAnsi="Georgia"/>
          <w:color w:val="585756"/>
          <w:sz w:val="21"/>
          <w:szCs w:val="22"/>
        </w:rPr>
        <w:t>Le pouvoir adjudicateur acquiert les droits de propriété intellectuelle nés, mis au point ou utilisés à l'occasion de l'exécution du marché.</w:t>
      </w:r>
    </w:p>
    <w:p w14:paraId="4CAE0B2B" w14:textId="77777777" w:rsidR="00C06A66" w:rsidRPr="0023133B" w:rsidRDefault="00C06A66" w:rsidP="00C06A66">
      <w:pPr>
        <w:pStyle w:val="Titre3"/>
        <w:rPr>
          <w:lang w:val="fr-BE"/>
        </w:rPr>
      </w:pPr>
      <w:bookmarkStart w:id="90" w:name="_Toc1243864594"/>
      <w:r w:rsidRPr="17079118">
        <w:rPr>
          <w:lang w:val="fr-BE"/>
        </w:rPr>
        <w:t>Assurances (art. 24)</w:t>
      </w:r>
      <w:bookmarkEnd w:id="90"/>
    </w:p>
    <w:p w14:paraId="4BEF42D1" w14:textId="77777777" w:rsidR="00C06A66" w:rsidRPr="00F20D84" w:rsidRDefault="00C06A66" w:rsidP="00C06A66">
      <w:pPr>
        <w:pStyle w:val="BTCtextCTB"/>
        <w:rPr>
          <w:rFonts w:ascii="Georgia" w:eastAsia="Calibri" w:hAnsi="Georgia"/>
          <w:color w:val="585756"/>
          <w:sz w:val="21"/>
          <w:szCs w:val="22"/>
        </w:rPr>
      </w:pPr>
      <w:r w:rsidRPr="00F20D84">
        <w:rPr>
          <w:rFonts w:ascii="Georgia" w:eastAsia="Calibri" w:hAnsi="Georgia"/>
          <w:color w:val="585756"/>
          <w:sz w:val="21"/>
          <w:szCs w:val="22"/>
        </w:rPr>
        <w:t>L'adjudicataire contracte les assurances couvrant sa responsabilité en matière d'accidents de travail et sa responsabilité civile vis-à-vis des tiers lors de l'exécution du marché.</w:t>
      </w:r>
    </w:p>
    <w:p w14:paraId="34E32FBB" w14:textId="77777777" w:rsidR="00C06A66" w:rsidRPr="00F20D84" w:rsidRDefault="00C06A66" w:rsidP="00C06A66">
      <w:pPr>
        <w:pStyle w:val="BTCtextCTB"/>
        <w:rPr>
          <w:rFonts w:ascii="Georgia" w:eastAsia="Calibri" w:hAnsi="Georgia"/>
          <w:color w:val="585756"/>
          <w:sz w:val="21"/>
          <w:szCs w:val="22"/>
        </w:rPr>
      </w:pPr>
      <w:r w:rsidRPr="00F20D84">
        <w:rPr>
          <w:rFonts w:ascii="Georgia" w:eastAsia="Calibri" w:hAnsi="Georgia"/>
          <w:color w:val="585756"/>
          <w:sz w:val="21"/>
          <w:szCs w:val="22"/>
        </w:rPr>
        <w:t>L'adjudicataire contracte également toute autre assurance imposée par les documents du marché.</w:t>
      </w:r>
    </w:p>
    <w:p w14:paraId="0AAAF0AE" w14:textId="77777777" w:rsidR="00C06A66" w:rsidRPr="00F20D84" w:rsidRDefault="00C06A66" w:rsidP="00C06A66">
      <w:pPr>
        <w:pStyle w:val="BTCtextCTB"/>
        <w:rPr>
          <w:rFonts w:ascii="Georgia" w:eastAsia="Calibri" w:hAnsi="Georgia"/>
          <w:color w:val="585756"/>
          <w:sz w:val="21"/>
          <w:szCs w:val="22"/>
        </w:rPr>
      </w:pPr>
      <w:r w:rsidRPr="00F20D84">
        <w:rPr>
          <w:rFonts w:ascii="Georgia" w:eastAsia="Calibri" w:hAnsi="Georgia"/>
          <w:color w:val="585756"/>
          <w:sz w:val="21"/>
          <w:szCs w:val="22"/>
        </w:rPr>
        <w:t xml:space="preserve">  § 2. Dans un délai de trente jours à compter de la conclusion du marché, l'adjudicataire justifie qu'il a souscrit ces contrats d'assurances, au moyen d'une attestation établissant l'étendue de la responsabilité garantie requise par les documents du marché.</w:t>
      </w:r>
    </w:p>
    <w:p w14:paraId="5ADFEB39" w14:textId="0C5CCEB7" w:rsidR="00C06A66" w:rsidRPr="00F20D84" w:rsidRDefault="00C06A66" w:rsidP="00C06A66">
      <w:pPr>
        <w:pStyle w:val="BTCtextCTB"/>
        <w:rPr>
          <w:rFonts w:ascii="Georgia" w:eastAsia="Calibri" w:hAnsi="Georgia"/>
          <w:color w:val="585756"/>
          <w:sz w:val="21"/>
          <w:szCs w:val="22"/>
        </w:rPr>
      </w:pPr>
      <w:r w:rsidRPr="00F20D84">
        <w:rPr>
          <w:rFonts w:ascii="Georgia" w:eastAsia="Calibri" w:hAnsi="Georgia"/>
          <w:color w:val="585756"/>
          <w:sz w:val="21"/>
          <w:szCs w:val="22"/>
        </w:rPr>
        <w:t xml:space="preserve"> </w:t>
      </w:r>
      <w:r w:rsidR="00CE4951" w:rsidRPr="00F20D84">
        <w:rPr>
          <w:rFonts w:ascii="Georgia" w:eastAsia="Calibri" w:hAnsi="Georgia"/>
          <w:color w:val="585756"/>
          <w:sz w:val="21"/>
          <w:szCs w:val="22"/>
        </w:rPr>
        <w:t>À tout moment</w:t>
      </w:r>
      <w:r w:rsidRPr="00F20D84">
        <w:rPr>
          <w:rFonts w:ascii="Georgia" w:eastAsia="Calibri" w:hAnsi="Georgia"/>
          <w:color w:val="585756"/>
          <w:sz w:val="21"/>
          <w:szCs w:val="22"/>
        </w:rPr>
        <w:t xml:space="preserve"> durant l'exécution du marché, l'adjudicataire produit cette attestation, dans un délai de quinze jours à compter de la réception de la demande du pouvoir adjudicateur.</w:t>
      </w:r>
    </w:p>
    <w:p w14:paraId="5B4FC365" w14:textId="77777777" w:rsidR="00C06A66" w:rsidRPr="0023133B" w:rsidRDefault="00C06A66" w:rsidP="00C06A66">
      <w:pPr>
        <w:pStyle w:val="Titre3"/>
        <w:rPr>
          <w:lang w:val="fr-BE"/>
        </w:rPr>
      </w:pPr>
      <w:bookmarkStart w:id="91" w:name="_Toc361408326"/>
      <w:bookmarkStart w:id="92" w:name="_Toc418730196"/>
      <w:r w:rsidRPr="17079118">
        <w:rPr>
          <w:lang w:val="fr-BE"/>
        </w:rPr>
        <w:t>Cautionnement</w:t>
      </w:r>
      <w:bookmarkEnd w:id="91"/>
      <w:r w:rsidRPr="17079118">
        <w:rPr>
          <w:lang w:val="fr-BE"/>
        </w:rPr>
        <w:t xml:space="preserve"> (art. 25 à 33)</w:t>
      </w:r>
      <w:bookmarkEnd w:id="92"/>
    </w:p>
    <w:p w14:paraId="1E07E3CB" w14:textId="57A8F14E" w:rsidR="00C06A66" w:rsidRPr="00F20D84" w:rsidRDefault="00C06A66" w:rsidP="00C06A66">
      <w:pPr>
        <w:pStyle w:val="BTCtextCTB"/>
        <w:rPr>
          <w:rFonts w:ascii="Georgia" w:eastAsia="Calibri" w:hAnsi="Georgia"/>
          <w:color w:val="585756"/>
          <w:sz w:val="21"/>
          <w:szCs w:val="22"/>
        </w:rPr>
      </w:pPr>
      <w:r w:rsidRPr="00F20D84">
        <w:rPr>
          <w:rFonts w:ascii="Georgia" w:eastAsia="Calibri" w:hAnsi="Georgia"/>
          <w:color w:val="585756"/>
          <w:sz w:val="21"/>
          <w:szCs w:val="22"/>
        </w:rPr>
        <w:t xml:space="preserve">Le cautionnement est fixé </w:t>
      </w:r>
      <w:r w:rsidR="00CE4951" w:rsidRPr="00F20D84">
        <w:rPr>
          <w:rFonts w:ascii="Georgia" w:eastAsia="Calibri" w:hAnsi="Georgia"/>
          <w:color w:val="585756"/>
          <w:sz w:val="21"/>
          <w:szCs w:val="22"/>
        </w:rPr>
        <w:t>à 5</w:t>
      </w:r>
      <w:r w:rsidRPr="00F20D84">
        <w:rPr>
          <w:rFonts w:ascii="Georgia" w:eastAsia="Calibri" w:hAnsi="Georgia"/>
          <w:color w:val="585756"/>
          <w:sz w:val="21"/>
          <w:szCs w:val="22"/>
        </w:rPr>
        <w:t>% du montant total, hors TVA, du marché. Le montant ainsi obtenu est arrondi à la dizaine d’euro supérieure.</w:t>
      </w:r>
    </w:p>
    <w:p w14:paraId="2FBA9E04" w14:textId="77777777" w:rsidR="00C06A66" w:rsidRPr="00F20D84" w:rsidRDefault="00C06A66" w:rsidP="00C06A66">
      <w:pPr>
        <w:pStyle w:val="BTCtextCTB"/>
        <w:rPr>
          <w:rFonts w:ascii="Georgia" w:eastAsia="Calibri" w:hAnsi="Georgia"/>
          <w:color w:val="585756"/>
          <w:sz w:val="21"/>
          <w:szCs w:val="22"/>
        </w:rPr>
      </w:pPr>
    </w:p>
    <w:p w14:paraId="0E5E9943" w14:textId="073E23B1" w:rsidR="00C06A66" w:rsidRPr="00F20D84" w:rsidRDefault="00C06A66" w:rsidP="00C06A66">
      <w:pPr>
        <w:pStyle w:val="BTCtextCTB"/>
        <w:rPr>
          <w:rFonts w:ascii="Georgia" w:eastAsia="Calibri" w:hAnsi="Georgia"/>
          <w:color w:val="585756"/>
          <w:sz w:val="21"/>
          <w:szCs w:val="22"/>
        </w:rPr>
      </w:pPr>
      <w:r w:rsidRPr="00F20D84">
        <w:rPr>
          <w:rFonts w:ascii="Georgia" w:eastAsia="Calibri" w:hAnsi="Georgia"/>
          <w:color w:val="585756"/>
          <w:sz w:val="21"/>
          <w:szCs w:val="22"/>
        </w:rPr>
        <w:t>Le cautionnement peut être constitué conformément aux dispositions légales et réglementaires, soit en numéraire, ou en fonds publics, soit sous forme de cautionnement collectif.</w:t>
      </w:r>
    </w:p>
    <w:p w14:paraId="1711609D" w14:textId="75EBF56B" w:rsidR="00C06A66" w:rsidRPr="00F20D84" w:rsidRDefault="00C06A66" w:rsidP="00C06A66">
      <w:pPr>
        <w:pStyle w:val="BTCtextCTB"/>
        <w:rPr>
          <w:rFonts w:ascii="Georgia" w:eastAsia="Calibri" w:hAnsi="Georgia"/>
          <w:color w:val="585756"/>
          <w:sz w:val="21"/>
          <w:szCs w:val="22"/>
        </w:rPr>
      </w:pPr>
      <w:r w:rsidRPr="00F20D84">
        <w:rPr>
          <w:rFonts w:ascii="Georgia" w:eastAsia="Calibri" w:hAnsi="Georgia"/>
          <w:color w:val="585756"/>
          <w:sz w:val="21"/>
          <w:szCs w:val="22"/>
        </w:rPr>
        <w:t>Le cautionnement peut également être constitué par une garantie accordée par un établissement de crédit satisfaisant au prescrit de la législation relative au statut et au contrôle des établissements de crédit ou par une entreprise d'assurances satisfaisant au prescrit de la législation relative au contrôle des entreprises d'assurances et agréée pour la branche 15 (caution).</w:t>
      </w:r>
    </w:p>
    <w:p w14:paraId="672513E0" w14:textId="132AFAEA" w:rsidR="00C06A66" w:rsidRPr="00F20D84" w:rsidRDefault="00C06A66" w:rsidP="00C06A66">
      <w:pPr>
        <w:pStyle w:val="BTCtextCTB"/>
        <w:rPr>
          <w:rFonts w:ascii="Georgia" w:eastAsia="Calibri" w:hAnsi="Georgia"/>
          <w:color w:val="585756"/>
          <w:sz w:val="21"/>
          <w:szCs w:val="22"/>
        </w:rPr>
      </w:pPr>
      <w:r w:rsidRPr="00F20D84">
        <w:rPr>
          <w:rFonts w:ascii="Georgia" w:eastAsia="Calibri" w:hAnsi="Georgia"/>
          <w:color w:val="585756"/>
          <w:sz w:val="21"/>
          <w:szCs w:val="22"/>
        </w:rPr>
        <w:t>Par dérogation à l’article 26, le cautionnement peut être établi via un établissement dont le siège social se situe dans un des pays de destination des services. Le pouvoir adjudicateur se réserve le droit d’accepter ou non la constitution du cautionnement via cet établissement. L’adjudicataire mentionnera le nom et l’adresse de cet établissement dans l’offre.</w:t>
      </w:r>
    </w:p>
    <w:p w14:paraId="67B1B13E" w14:textId="72E89F53" w:rsidR="00C06A66" w:rsidRPr="00F20D84" w:rsidRDefault="00C06A66" w:rsidP="00C06A66">
      <w:pPr>
        <w:pStyle w:val="BTCtextCTB"/>
        <w:rPr>
          <w:rFonts w:ascii="Georgia" w:eastAsia="Calibri" w:hAnsi="Georgia"/>
          <w:color w:val="585756"/>
          <w:sz w:val="21"/>
          <w:szCs w:val="22"/>
        </w:rPr>
      </w:pPr>
      <w:r w:rsidRPr="00F20D84">
        <w:rPr>
          <w:rFonts w:ascii="Georgia" w:eastAsia="Calibri" w:hAnsi="Georgia"/>
          <w:color w:val="585756"/>
          <w:sz w:val="21"/>
          <w:szCs w:val="22"/>
        </w:rPr>
        <w:t xml:space="preserve">La dérogation est motivée pour laisser l’opportunité aux éventuels soumissionnaires locaux d’introduire offre. Cette mesure est rendue indispensable par les exigences particulières du marché. </w:t>
      </w:r>
    </w:p>
    <w:p w14:paraId="6A772BDA" w14:textId="40665379" w:rsidR="00C06A66" w:rsidRPr="00F20D84" w:rsidRDefault="00C06A66" w:rsidP="00C06A66">
      <w:pPr>
        <w:pStyle w:val="BTCtextCTB"/>
        <w:rPr>
          <w:rFonts w:ascii="Georgia" w:eastAsia="Calibri" w:hAnsi="Georgia"/>
          <w:color w:val="585756"/>
          <w:sz w:val="21"/>
          <w:szCs w:val="22"/>
        </w:rPr>
      </w:pPr>
      <w:r w:rsidRPr="00F20D84">
        <w:rPr>
          <w:rFonts w:ascii="Georgia" w:eastAsia="Calibri" w:hAnsi="Georgia"/>
          <w:color w:val="585756"/>
          <w:sz w:val="21"/>
          <w:szCs w:val="22"/>
        </w:rPr>
        <w:t xml:space="preserve">L’adjudicataire doit, dans les trente jours calendrier suivant le jour de la conclusion du marché, justifier la constitution du cautionnement par lui-même ou par un tiers, de l’une des façons </w:t>
      </w:r>
      <w:r w:rsidR="00CE4951" w:rsidRPr="00F20D84">
        <w:rPr>
          <w:rFonts w:ascii="Georgia" w:eastAsia="Calibri" w:hAnsi="Georgia"/>
          <w:color w:val="585756"/>
          <w:sz w:val="21"/>
          <w:szCs w:val="22"/>
        </w:rPr>
        <w:t>suivantes :</w:t>
      </w:r>
    </w:p>
    <w:p w14:paraId="78DA3D95" w14:textId="77777777" w:rsidR="00C06A66" w:rsidRPr="00F20D84" w:rsidRDefault="00C06A66" w:rsidP="00C06A66">
      <w:pPr>
        <w:pStyle w:val="BTCtextCTB"/>
        <w:rPr>
          <w:rFonts w:ascii="Georgia" w:eastAsia="Calibri" w:hAnsi="Georgia"/>
          <w:color w:val="585756"/>
          <w:sz w:val="21"/>
          <w:szCs w:val="22"/>
        </w:rPr>
      </w:pPr>
      <w:r w:rsidRPr="00F20D84">
        <w:rPr>
          <w:rFonts w:ascii="Georgia" w:eastAsia="Calibri" w:hAnsi="Georgia"/>
          <w:color w:val="585756"/>
          <w:sz w:val="21"/>
          <w:szCs w:val="22"/>
        </w:rPr>
        <w:lastRenderedPageBreak/>
        <w:t xml:space="preserve">1° </w:t>
      </w:r>
      <w:r w:rsidRPr="00F20D84">
        <w:rPr>
          <w:rFonts w:ascii="Georgia" w:eastAsia="Calibri" w:hAnsi="Georgia"/>
          <w:color w:val="585756"/>
          <w:sz w:val="21"/>
          <w:szCs w:val="22"/>
        </w:rPr>
        <w:tab/>
        <w:t xml:space="preserve">lorsqu’il s’agit de numéraire, par le virement du montant au numéro de compte </w:t>
      </w:r>
      <w:proofErr w:type="spellStart"/>
      <w:r w:rsidRPr="00F20D84">
        <w:rPr>
          <w:rFonts w:ascii="Georgia" w:eastAsia="Calibri" w:hAnsi="Georgia"/>
          <w:color w:val="585756"/>
          <w:sz w:val="21"/>
          <w:szCs w:val="22"/>
        </w:rPr>
        <w:t>bpost</w:t>
      </w:r>
      <w:proofErr w:type="spellEnd"/>
      <w:r w:rsidRPr="00F20D84">
        <w:rPr>
          <w:rFonts w:ascii="Georgia" w:eastAsia="Calibri" w:hAnsi="Georgia"/>
          <w:color w:val="585756"/>
          <w:sz w:val="21"/>
          <w:szCs w:val="22"/>
        </w:rPr>
        <w:t xml:space="preserve"> banque de la Caisse des Dépôts et Consignations </w:t>
      </w:r>
      <w:r w:rsidRPr="00DE68C6">
        <w:rPr>
          <w:rFonts w:ascii="Georgia" w:hAnsi="Georgia"/>
          <w:color w:val="404040"/>
          <w:sz w:val="21"/>
          <w:szCs w:val="21"/>
        </w:rPr>
        <w:t xml:space="preserve">Complétez le plus précisément possible le formulaire suivant : </w:t>
      </w:r>
      <w:hyperlink r:id="rId32" w:history="1">
        <w:r w:rsidRPr="00A10247">
          <w:rPr>
            <w:rStyle w:val="Lienhypertexte"/>
            <w:rFonts w:ascii="Georgia" w:eastAsia="Arial Unicode MS" w:hAnsi="Georgia"/>
          </w:rPr>
          <w:t>https://finances.belgium.be/sites/default/files/01_marche_public.pdf</w:t>
        </w:r>
      </w:hyperlink>
      <w:proofErr w:type="gramStart"/>
      <w:r>
        <w:rPr>
          <w:rFonts w:ascii="Georgia" w:hAnsi="Georgia"/>
          <w:color w:val="404040"/>
          <w:sz w:val="21"/>
          <w:szCs w:val="21"/>
        </w:rPr>
        <w:t xml:space="preserve"> </w:t>
      </w:r>
      <w:r w:rsidRPr="00DE68C6">
        <w:rPr>
          <w:rFonts w:ascii="Georgia" w:hAnsi="Georgia"/>
          <w:color w:val="404040"/>
          <w:sz w:val="21"/>
          <w:szCs w:val="21"/>
        </w:rPr>
        <w:t xml:space="preserve">  (</w:t>
      </w:r>
      <w:proofErr w:type="gramEnd"/>
      <w:r w:rsidRPr="00DE68C6">
        <w:rPr>
          <w:rFonts w:ascii="Georgia" w:hAnsi="Georgia"/>
          <w:color w:val="404040"/>
          <w:sz w:val="21"/>
          <w:szCs w:val="21"/>
        </w:rPr>
        <w:t xml:space="preserve">PDF, 1.34 Mo), et renvoyez-le à l’adresse </w:t>
      </w:r>
      <w:proofErr w:type="gramStart"/>
      <w:r w:rsidRPr="00DE68C6">
        <w:rPr>
          <w:rFonts w:ascii="Georgia" w:hAnsi="Georgia"/>
          <w:color w:val="404040"/>
          <w:sz w:val="21"/>
          <w:szCs w:val="21"/>
        </w:rPr>
        <w:t>e-mail</w:t>
      </w:r>
      <w:proofErr w:type="gramEnd"/>
      <w:r w:rsidRPr="00DE68C6">
        <w:rPr>
          <w:rFonts w:ascii="Georgia" w:hAnsi="Georgia"/>
          <w:color w:val="404040"/>
          <w:sz w:val="21"/>
          <w:szCs w:val="21"/>
        </w:rPr>
        <w:t xml:space="preserve"> </w:t>
      </w:r>
      <w:hyperlink r:id="rId33" w:history="1">
        <w:r w:rsidRPr="00A10247">
          <w:rPr>
            <w:rStyle w:val="Lienhypertexte"/>
            <w:rFonts w:ascii="Georgia" w:eastAsia="Arial Unicode MS" w:hAnsi="Georgia"/>
          </w:rPr>
          <w:t>info.cdcdck@minfin.fed.be</w:t>
        </w:r>
      </w:hyperlink>
      <w:r>
        <w:rPr>
          <w:rFonts w:ascii="Georgia" w:hAnsi="Georgia"/>
          <w:color w:val="404040"/>
          <w:sz w:val="21"/>
          <w:szCs w:val="21"/>
        </w:rPr>
        <w:t xml:space="preserve"> </w:t>
      </w:r>
      <w:r w:rsidRPr="00DE68C6">
        <w:rPr>
          <w:rFonts w:ascii="Georgia" w:hAnsi="Georgia"/>
          <w:color w:val="404040"/>
          <w:sz w:val="21"/>
          <w:szCs w:val="21"/>
        </w:rPr>
        <w:t xml:space="preserve"> </w:t>
      </w:r>
    </w:p>
    <w:p w14:paraId="393789BB" w14:textId="309D2CC3" w:rsidR="00C06A66" w:rsidRPr="00F20D84" w:rsidRDefault="00C06A66" w:rsidP="00C06A66">
      <w:pPr>
        <w:pStyle w:val="BTCtextCTB"/>
        <w:rPr>
          <w:rFonts w:ascii="Georgia" w:eastAsia="Calibri" w:hAnsi="Georgia"/>
          <w:color w:val="585756"/>
          <w:sz w:val="21"/>
          <w:szCs w:val="22"/>
        </w:rPr>
      </w:pPr>
      <w:r w:rsidRPr="00F20D84">
        <w:rPr>
          <w:rFonts w:ascii="Georgia" w:eastAsia="Calibri" w:hAnsi="Georgia"/>
          <w:color w:val="585756"/>
          <w:sz w:val="21"/>
          <w:szCs w:val="22"/>
        </w:rPr>
        <w:t xml:space="preserve">2° </w:t>
      </w:r>
      <w:r w:rsidRPr="00F20D84">
        <w:rPr>
          <w:rFonts w:ascii="Georgia" w:eastAsia="Calibri" w:hAnsi="Georgia"/>
          <w:color w:val="585756"/>
          <w:sz w:val="21"/>
          <w:szCs w:val="22"/>
        </w:rPr>
        <w:tab/>
        <w:t>lorsqu’il s’agit de fonds publics, par le dépôt de ceux-ci entre les mains du caissier de l’Etat au siège de la Banque nationale à Bruxelles ou dans l’une de ses agences en province, pour compte de la Caisse des Dépôts et Consignations, ou d’un organisme public remplissant une fonction similaire</w:t>
      </w:r>
    </w:p>
    <w:p w14:paraId="2F10A3C4" w14:textId="18CB0C95" w:rsidR="00C06A66" w:rsidRPr="00F20D84" w:rsidRDefault="00C06A66" w:rsidP="00C06A66">
      <w:pPr>
        <w:pStyle w:val="BTCtextCTB"/>
        <w:rPr>
          <w:rFonts w:ascii="Georgia" w:eastAsia="Calibri" w:hAnsi="Georgia"/>
          <w:color w:val="585756"/>
          <w:sz w:val="21"/>
          <w:szCs w:val="22"/>
        </w:rPr>
      </w:pPr>
      <w:r w:rsidRPr="00F20D84">
        <w:rPr>
          <w:rFonts w:ascii="Georgia" w:eastAsia="Calibri" w:hAnsi="Georgia"/>
          <w:color w:val="585756"/>
          <w:sz w:val="21"/>
          <w:szCs w:val="22"/>
        </w:rPr>
        <w:t>3°</w:t>
      </w:r>
      <w:r w:rsidRPr="00F20D84">
        <w:rPr>
          <w:rFonts w:ascii="Georgia" w:eastAsia="Calibri" w:hAnsi="Georgia"/>
          <w:color w:val="585756"/>
          <w:sz w:val="21"/>
          <w:szCs w:val="22"/>
        </w:rPr>
        <w:tab/>
        <w:t>lorsqu’il s’agit d’un cautionnement collectif, par le dépôt par une société exerçant légalement cette activité, d’un acte de caution solidaire auprès de la Caisse des Dépôts et Consignations ou d’un organisme public remplissant une fonction similaire</w:t>
      </w:r>
    </w:p>
    <w:p w14:paraId="1459A92B" w14:textId="40AE7E81" w:rsidR="00C06A66" w:rsidRPr="00F20D84" w:rsidRDefault="00C06A66" w:rsidP="00C06A66">
      <w:pPr>
        <w:pStyle w:val="BTCtextCTB"/>
        <w:rPr>
          <w:rFonts w:ascii="Georgia" w:eastAsia="Calibri" w:hAnsi="Georgia"/>
          <w:color w:val="585756"/>
          <w:sz w:val="21"/>
          <w:szCs w:val="22"/>
        </w:rPr>
      </w:pPr>
      <w:r w:rsidRPr="00F20D84">
        <w:rPr>
          <w:rFonts w:ascii="Georgia" w:eastAsia="Calibri" w:hAnsi="Georgia"/>
          <w:color w:val="585756"/>
          <w:sz w:val="21"/>
          <w:szCs w:val="22"/>
        </w:rPr>
        <w:t>4°</w:t>
      </w:r>
      <w:r w:rsidRPr="00F20D84">
        <w:rPr>
          <w:rFonts w:ascii="Georgia" w:eastAsia="Calibri" w:hAnsi="Georgia"/>
          <w:color w:val="585756"/>
          <w:sz w:val="21"/>
          <w:szCs w:val="22"/>
        </w:rPr>
        <w:tab/>
        <w:t>lorsqu’il s’agit d’une garantie, par l’acte d’engagement de l’établissement de crédit ou de l’entreprise d’assurances.</w:t>
      </w:r>
    </w:p>
    <w:p w14:paraId="0A96DF4D" w14:textId="676D9F20" w:rsidR="00C06A66" w:rsidRPr="00F20D84" w:rsidRDefault="00C06A66" w:rsidP="00C06A66">
      <w:pPr>
        <w:pStyle w:val="BTCtextCTB"/>
        <w:rPr>
          <w:rFonts w:ascii="Georgia" w:eastAsia="Calibri" w:hAnsi="Georgia"/>
          <w:color w:val="585756"/>
          <w:sz w:val="21"/>
          <w:szCs w:val="22"/>
        </w:rPr>
      </w:pPr>
      <w:r w:rsidRPr="00F20D84">
        <w:rPr>
          <w:rFonts w:ascii="Georgia" w:eastAsia="Calibri" w:hAnsi="Georgia"/>
          <w:color w:val="585756"/>
          <w:sz w:val="21"/>
          <w:szCs w:val="22"/>
        </w:rPr>
        <w:t xml:space="preserve">Cette justification se donne, selon le cas, par la production au pouvoir </w:t>
      </w:r>
      <w:r w:rsidR="00CE4951" w:rsidRPr="00F20D84">
        <w:rPr>
          <w:rFonts w:ascii="Georgia" w:eastAsia="Calibri" w:hAnsi="Georgia"/>
          <w:color w:val="585756"/>
          <w:sz w:val="21"/>
          <w:szCs w:val="22"/>
        </w:rPr>
        <w:t>adjudicateur :</w:t>
      </w:r>
    </w:p>
    <w:p w14:paraId="226B126C" w14:textId="5AADAF52" w:rsidR="00C06A66" w:rsidRPr="00F20D84" w:rsidRDefault="00C06A66" w:rsidP="00C06A66">
      <w:pPr>
        <w:pStyle w:val="BTCtextCTB"/>
        <w:rPr>
          <w:rFonts w:ascii="Georgia" w:eastAsia="Calibri" w:hAnsi="Georgia"/>
          <w:color w:val="585756"/>
          <w:sz w:val="21"/>
          <w:szCs w:val="22"/>
        </w:rPr>
      </w:pPr>
      <w:r w:rsidRPr="00F20D84">
        <w:rPr>
          <w:rFonts w:ascii="Georgia" w:eastAsia="Calibri" w:hAnsi="Georgia"/>
          <w:color w:val="585756"/>
          <w:sz w:val="21"/>
          <w:szCs w:val="22"/>
        </w:rPr>
        <w:t>1°</w:t>
      </w:r>
      <w:r w:rsidRPr="00F20D84">
        <w:rPr>
          <w:rFonts w:ascii="Georgia" w:eastAsia="Calibri" w:hAnsi="Georgia"/>
          <w:color w:val="585756"/>
          <w:sz w:val="21"/>
          <w:szCs w:val="22"/>
        </w:rPr>
        <w:tab/>
        <w:t>soit du récépissé de dépôt de la Caisse des Dépôts et Consignations ou d’un organisme public remplissant une fonction similaire </w:t>
      </w:r>
    </w:p>
    <w:p w14:paraId="41A3D03A" w14:textId="737E731A" w:rsidR="00C06A66" w:rsidRPr="00F20D84" w:rsidRDefault="00C06A66" w:rsidP="00C06A66">
      <w:pPr>
        <w:pStyle w:val="BTCtextCTB"/>
        <w:rPr>
          <w:rFonts w:ascii="Georgia" w:eastAsia="Calibri" w:hAnsi="Georgia"/>
          <w:color w:val="585756"/>
          <w:sz w:val="21"/>
          <w:szCs w:val="22"/>
        </w:rPr>
      </w:pPr>
      <w:r w:rsidRPr="00F20D84">
        <w:rPr>
          <w:rFonts w:ascii="Georgia" w:eastAsia="Calibri" w:hAnsi="Georgia"/>
          <w:color w:val="585756"/>
          <w:sz w:val="21"/>
          <w:szCs w:val="22"/>
        </w:rPr>
        <w:t>2°</w:t>
      </w:r>
      <w:r w:rsidRPr="00F20D84">
        <w:rPr>
          <w:rFonts w:ascii="Georgia" w:eastAsia="Calibri" w:hAnsi="Georgia"/>
          <w:color w:val="585756"/>
          <w:sz w:val="21"/>
          <w:szCs w:val="22"/>
        </w:rPr>
        <w:tab/>
        <w:t>soit d’un avis de débit remis par l’établissement de crédit ou l’entreprise d’assurances</w:t>
      </w:r>
    </w:p>
    <w:p w14:paraId="4B7FBE61" w14:textId="55129C89" w:rsidR="00C06A66" w:rsidRPr="00F20D84" w:rsidRDefault="00C06A66" w:rsidP="00C06A66">
      <w:pPr>
        <w:pStyle w:val="BTCtextCTB"/>
        <w:rPr>
          <w:rFonts w:ascii="Georgia" w:eastAsia="Calibri" w:hAnsi="Georgia"/>
          <w:color w:val="585756"/>
          <w:sz w:val="21"/>
          <w:szCs w:val="22"/>
        </w:rPr>
      </w:pPr>
      <w:r w:rsidRPr="00F20D84">
        <w:rPr>
          <w:rFonts w:ascii="Georgia" w:eastAsia="Calibri" w:hAnsi="Georgia"/>
          <w:color w:val="585756"/>
          <w:sz w:val="21"/>
          <w:szCs w:val="22"/>
        </w:rPr>
        <w:t>3°</w:t>
      </w:r>
      <w:r w:rsidRPr="00F20D84">
        <w:rPr>
          <w:rFonts w:ascii="Georgia" w:eastAsia="Calibri" w:hAnsi="Georgia"/>
          <w:color w:val="585756"/>
          <w:sz w:val="21"/>
          <w:szCs w:val="22"/>
        </w:rPr>
        <w:tab/>
        <w:t>soit de la reconnaissance de dépôt délivrée par le caissier de l’Etat ou par un organisme public remplissant une fonction similaire</w:t>
      </w:r>
    </w:p>
    <w:p w14:paraId="5E4F6A0A" w14:textId="460C29C8" w:rsidR="00C06A66" w:rsidRPr="00F20D84" w:rsidRDefault="00C06A66" w:rsidP="00C06A66">
      <w:pPr>
        <w:pStyle w:val="BTCtextCTB"/>
        <w:rPr>
          <w:rFonts w:ascii="Georgia" w:eastAsia="Calibri" w:hAnsi="Georgia"/>
          <w:color w:val="585756"/>
          <w:sz w:val="21"/>
          <w:szCs w:val="22"/>
        </w:rPr>
      </w:pPr>
      <w:r w:rsidRPr="00F20D84">
        <w:rPr>
          <w:rFonts w:ascii="Georgia" w:eastAsia="Calibri" w:hAnsi="Georgia"/>
          <w:color w:val="585756"/>
          <w:sz w:val="21"/>
          <w:szCs w:val="22"/>
        </w:rPr>
        <w:t>4°</w:t>
      </w:r>
      <w:r w:rsidRPr="00F20D84">
        <w:rPr>
          <w:rFonts w:ascii="Georgia" w:eastAsia="Calibri" w:hAnsi="Georgia"/>
          <w:color w:val="585756"/>
          <w:sz w:val="21"/>
          <w:szCs w:val="22"/>
        </w:rPr>
        <w:tab/>
        <w:t>soit de l’original de l’acte de caution solidaire visé par la Caisse des Dépôts et Consignations ou par un organisme public remplissant une fonction similaire</w:t>
      </w:r>
    </w:p>
    <w:p w14:paraId="54C87B63" w14:textId="5BABBAB7" w:rsidR="00C06A66" w:rsidRPr="00F20D84" w:rsidRDefault="00C06A66" w:rsidP="00C06A66">
      <w:pPr>
        <w:pStyle w:val="BTCtextCTB"/>
        <w:rPr>
          <w:rFonts w:ascii="Georgia" w:eastAsia="Calibri" w:hAnsi="Georgia"/>
          <w:color w:val="585756"/>
          <w:sz w:val="21"/>
          <w:szCs w:val="22"/>
        </w:rPr>
      </w:pPr>
      <w:r w:rsidRPr="00F20D84">
        <w:rPr>
          <w:rFonts w:ascii="Georgia" w:eastAsia="Calibri" w:hAnsi="Georgia"/>
          <w:color w:val="585756"/>
          <w:sz w:val="21"/>
          <w:szCs w:val="22"/>
        </w:rPr>
        <w:t>5°</w:t>
      </w:r>
      <w:r w:rsidRPr="00F20D84">
        <w:rPr>
          <w:rFonts w:ascii="Georgia" w:eastAsia="Calibri" w:hAnsi="Georgia"/>
          <w:color w:val="585756"/>
          <w:sz w:val="21"/>
          <w:szCs w:val="22"/>
        </w:rPr>
        <w:tab/>
        <w:t>soit de l’original de l’acte d’engagement établi par l’établissement de crédit ou l’entreprise d’assurances accordant une garantie.</w:t>
      </w:r>
    </w:p>
    <w:p w14:paraId="076181CE" w14:textId="77777777" w:rsidR="00CE4951" w:rsidRDefault="00C06A66" w:rsidP="00C06A66">
      <w:pPr>
        <w:pStyle w:val="BTCtextCTB"/>
        <w:rPr>
          <w:rFonts w:ascii="Georgia" w:eastAsia="Calibri" w:hAnsi="Georgia"/>
          <w:color w:val="585756"/>
          <w:sz w:val="21"/>
          <w:szCs w:val="22"/>
        </w:rPr>
      </w:pPr>
      <w:r w:rsidRPr="00F20D84">
        <w:rPr>
          <w:rFonts w:ascii="Georgia" w:eastAsia="Calibri" w:hAnsi="Georgia"/>
          <w:color w:val="585756"/>
          <w:sz w:val="21"/>
          <w:szCs w:val="22"/>
        </w:rPr>
        <w:t>Ces documents, signés par le déposant, indiquent au profit de qui le cautionnement est constitué, son affectation précise par l’indication sommaire de l’objet du marché et de la référence des documents du marché, ainsi que le nom, le prénom et l’adresse complète de</w:t>
      </w:r>
    </w:p>
    <w:p w14:paraId="69439851" w14:textId="071C09CA" w:rsidR="00C06A66" w:rsidRPr="00F20D84" w:rsidRDefault="00064900" w:rsidP="00C06A66">
      <w:pPr>
        <w:pStyle w:val="BTCtextCTB"/>
        <w:rPr>
          <w:rFonts w:ascii="Georgia" w:eastAsia="Calibri" w:hAnsi="Georgia"/>
          <w:color w:val="585756"/>
          <w:sz w:val="21"/>
          <w:szCs w:val="22"/>
        </w:rPr>
      </w:pPr>
      <w:r w:rsidRPr="00F20D84">
        <w:rPr>
          <w:rFonts w:ascii="Georgia" w:eastAsia="Calibri" w:hAnsi="Georgia"/>
          <w:color w:val="585756"/>
          <w:sz w:val="21"/>
          <w:szCs w:val="22"/>
        </w:rPr>
        <w:t>L’adjudicataire</w:t>
      </w:r>
      <w:r w:rsidR="00C06A66" w:rsidRPr="00F20D84">
        <w:rPr>
          <w:rFonts w:ascii="Georgia" w:eastAsia="Calibri" w:hAnsi="Georgia"/>
          <w:color w:val="585756"/>
          <w:sz w:val="21"/>
          <w:szCs w:val="22"/>
        </w:rPr>
        <w:t xml:space="preserve"> et éventuellement, du tiers qui a effectué le dépôt pour compte, avec la mention "bailleur de fonds" ou "mandataire", suivant le cas.</w:t>
      </w:r>
    </w:p>
    <w:p w14:paraId="20D7A2C9" w14:textId="59B04FFD" w:rsidR="00C06A66" w:rsidRPr="00F20D84" w:rsidRDefault="00C06A66" w:rsidP="00C06A66">
      <w:pPr>
        <w:pStyle w:val="BTCtextCTB"/>
        <w:rPr>
          <w:rFonts w:ascii="Georgia" w:eastAsia="Calibri" w:hAnsi="Georgia"/>
          <w:color w:val="585756"/>
          <w:sz w:val="21"/>
          <w:szCs w:val="22"/>
        </w:rPr>
      </w:pPr>
      <w:r w:rsidRPr="00F20D84">
        <w:rPr>
          <w:rFonts w:ascii="Georgia" w:eastAsia="Calibri" w:hAnsi="Georgia"/>
          <w:color w:val="585756"/>
          <w:sz w:val="21"/>
          <w:szCs w:val="22"/>
        </w:rPr>
        <w:t>Le délai de trente jours calendrier visé ci-avant est suspendu pendant la période de fermeture de l’entreprise de l’adjudicataire pour les jours de vacances annuelles payés et les jours de repos compensatoires prévus par voie réglementaire ou dans une convention collective de travail rendue obligatoire.</w:t>
      </w:r>
    </w:p>
    <w:p w14:paraId="34095907" w14:textId="5BF9934C" w:rsidR="00C06A66" w:rsidRPr="00064900" w:rsidRDefault="00C06A66" w:rsidP="00064900">
      <w:pPr>
        <w:pStyle w:val="BTCtextCTB"/>
        <w:rPr>
          <w:rFonts w:ascii="Georgia" w:eastAsia="Calibri" w:hAnsi="Georgia"/>
          <w:color w:val="585756"/>
          <w:sz w:val="21"/>
          <w:szCs w:val="22"/>
        </w:rPr>
      </w:pPr>
      <w:r w:rsidRPr="00F20D84">
        <w:rPr>
          <w:rFonts w:ascii="Georgia" w:eastAsia="Calibri" w:hAnsi="Georgia"/>
          <w:color w:val="585756"/>
          <w:sz w:val="21"/>
          <w:szCs w:val="22"/>
        </w:rPr>
        <w:t>La preuve de la constitution du cautionnement doit être envoyée à l’adresse qui sera mentionnée dans la notification de la conclusion du marché.</w:t>
      </w:r>
    </w:p>
    <w:p w14:paraId="25781162" w14:textId="37608702" w:rsidR="00C06A66" w:rsidRPr="00064900" w:rsidRDefault="00C06A66" w:rsidP="00C06A66">
      <w:pPr>
        <w:rPr>
          <w:rFonts w:cs="Arial"/>
          <w:b/>
          <w:kern w:val="18"/>
          <w:sz w:val="20"/>
        </w:rPr>
      </w:pPr>
      <w:r w:rsidRPr="00596246">
        <w:rPr>
          <w:rFonts w:cs="Arial"/>
          <w:b/>
          <w:kern w:val="18"/>
          <w:sz w:val="20"/>
        </w:rPr>
        <w:t>La demande de l’adjudicataire de procéder à la réception</w:t>
      </w:r>
      <w:r w:rsidR="00064900">
        <w:rPr>
          <w:rFonts w:cs="Arial"/>
          <w:b/>
          <w:kern w:val="18"/>
          <w:sz w:val="20"/>
        </w:rPr>
        <w:t xml:space="preserve"> </w:t>
      </w:r>
      <w:r w:rsidRPr="00596246">
        <w:rPr>
          <w:rFonts w:cs="Arial"/>
          <w:b/>
          <w:kern w:val="18"/>
          <w:sz w:val="20"/>
        </w:rPr>
        <w:t>:</w:t>
      </w:r>
    </w:p>
    <w:p w14:paraId="4655C09B" w14:textId="6D35781B" w:rsidR="00C06A66" w:rsidRPr="00F20D84" w:rsidRDefault="00C06A66" w:rsidP="00C06A66">
      <w:pPr>
        <w:pStyle w:val="BTCtextCTB"/>
        <w:rPr>
          <w:rFonts w:ascii="Georgia" w:eastAsia="Calibri" w:hAnsi="Georgia"/>
          <w:color w:val="585756"/>
          <w:sz w:val="21"/>
          <w:szCs w:val="22"/>
        </w:rPr>
      </w:pPr>
      <w:r w:rsidRPr="00F20D84">
        <w:rPr>
          <w:rFonts w:ascii="Georgia" w:eastAsia="Calibri" w:hAnsi="Georgia"/>
          <w:color w:val="585756"/>
          <w:sz w:val="21"/>
          <w:szCs w:val="22"/>
        </w:rPr>
        <w:t>1°</w:t>
      </w:r>
      <w:r w:rsidRPr="00F20D84">
        <w:rPr>
          <w:rFonts w:ascii="Georgia" w:eastAsia="Calibri" w:hAnsi="Georgia"/>
          <w:color w:val="585756"/>
          <w:sz w:val="21"/>
          <w:szCs w:val="22"/>
        </w:rPr>
        <w:tab/>
        <w:t xml:space="preserve">en cas de réception </w:t>
      </w:r>
      <w:r w:rsidR="00064900" w:rsidRPr="00F20D84">
        <w:rPr>
          <w:rFonts w:ascii="Georgia" w:eastAsia="Calibri" w:hAnsi="Georgia"/>
          <w:color w:val="585756"/>
          <w:sz w:val="21"/>
          <w:szCs w:val="22"/>
        </w:rPr>
        <w:t>provisoire :</w:t>
      </w:r>
      <w:r w:rsidRPr="00F20D84">
        <w:rPr>
          <w:rFonts w:ascii="Georgia" w:eastAsia="Calibri" w:hAnsi="Georgia"/>
          <w:color w:val="585756"/>
          <w:sz w:val="21"/>
          <w:szCs w:val="22"/>
        </w:rPr>
        <w:t xml:space="preserve"> tient lieu de demande de libération de la première moitié du cautionnement</w:t>
      </w:r>
    </w:p>
    <w:p w14:paraId="1AFCFEAF" w14:textId="0D2833E4" w:rsidR="00C06A66" w:rsidRPr="00064900" w:rsidRDefault="00C06A66" w:rsidP="00064900">
      <w:pPr>
        <w:pStyle w:val="BTCtextCTB"/>
        <w:rPr>
          <w:rFonts w:ascii="Georgia" w:eastAsia="Calibri" w:hAnsi="Georgia"/>
          <w:color w:val="585756"/>
          <w:sz w:val="21"/>
          <w:szCs w:val="22"/>
        </w:rPr>
      </w:pPr>
      <w:r w:rsidRPr="00F20D84">
        <w:rPr>
          <w:rFonts w:ascii="Georgia" w:eastAsia="Calibri" w:hAnsi="Georgia"/>
          <w:color w:val="585756"/>
          <w:sz w:val="21"/>
          <w:szCs w:val="22"/>
        </w:rPr>
        <w:t>2°</w:t>
      </w:r>
      <w:r w:rsidRPr="00F20D84">
        <w:rPr>
          <w:rFonts w:ascii="Georgia" w:eastAsia="Calibri" w:hAnsi="Georgia"/>
          <w:color w:val="585756"/>
          <w:sz w:val="21"/>
          <w:szCs w:val="22"/>
        </w:rPr>
        <w:tab/>
        <w:t>en cas de réception définitive</w:t>
      </w:r>
      <w:r w:rsidR="00064900">
        <w:rPr>
          <w:rFonts w:ascii="Georgia" w:eastAsia="Calibri" w:hAnsi="Georgia"/>
          <w:color w:val="585756"/>
          <w:sz w:val="21"/>
          <w:szCs w:val="22"/>
        </w:rPr>
        <w:t xml:space="preserve"> </w:t>
      </w:r>
      <w:r w:rsidRPr="00F20D84">
        <w:rPr>
          <w:rFonts w:ascii="Georgia" w:eastAsia="Calibri" w:hAnsi="Georgia"/>
          <w:color w:val="585756"/>
          <w:sz w:val="21"/>
          <w:szCs w:val="22"/>
        </w:rPr>
        <w:t>: tient lieu de demande de libération de la seconde moitié du cautionnement, ou, si une réception provisoire n’est pas prévue, de demande de libération de la totalité de celui-ci.</w:t>
      </w:r>
    </w:p>
    <w:p w14:paraId="76C34D46" w14:textId="77777777" w:rsidR="00C06A66" w:rsidRPr="0023133B" w:rsidRDefault="00C06A66" w:rsidP="00C06A66">
      <w:pPr>
        <w:pStyle w:val="Titre3"/>
        <w:rPr>
          <w:lang w:val="fr-BE"/>
        </w:rPr>
      </w:pPr>
      <w:bookmarkStart w:id="93" w:name="_Toc361393825"/>
      <w:bookmarkStart w:id="94" w:name="_Toc361408327"/>
      <w:bookmarkStart w:id="95" w:name="_Toc1650459385"/>
      <w:r w:rsidRPr="17079118">
        <w:rPr>
          <w:lang w:val="fr-BE"/>
        </w:rPr>
        <w:t>Conformité de l’exécution (art. 34)</w:t>
      </w:r>
      <w:bookmarkEnd w:id="93"/>
      <w:bookmarkEnd w:id="94"/>
      <w:bookmarkEnd w:id="95"/>
      <w:r w:rsidRPr="17079118">
        <w:rPr>
          <w:lang w:val="fr-BE"/>
        </w:rPr>
        <w:t xml:space="preserve"> </w:t>
      </w:r>
    </w:p>
    <w:p w14:paraId="4DC000D0" w14:textId="5A5B7556" w:rsidR="00C06A66" w:rsidRPr="00064900" w:rsidRDefault="00C06A66" w:rsidP="00064900">
      <w:pPr>
        <w:pStyle w:val="BTCtextCTB"/>
        <w:rPr>
          <w:rFonts w:ascii="Georgia" w:eastAsia="Calibri" w:hAnsi="Georgia"/>
          <w:color w:val="585756"/>
          <w:sz w:val="21"/>
          <w:szCs w:val="22"/>
        </w:rPr>
      </w:pPr>
      <w:r w:rsidRPr="00F20D84">
        <w:rPr>
          <w:rFonts w:ascii="Georgia" w:eastAsia="Calibri" w:hAnsi="Georgia"/>
          <w:color w:val="585756"/>
          <w:sz w:val="21"/>
          <w:szCs w:val="22"/>
        </w:rPr>
        <w:t>Les travaux doivent être conformes sous tous les rapports aux documents du marché. Même en l'absence de spécifications techniques mentionnées dans les documents du marché, ils répondent en tous points aux règles de l'art.</w:t>
      </w:r>
    </w:p>
    <w:p w14:paraId="59EC09D2" w14:textId="77777777" w:rsidR="00C06A66" w:rsidRPr="0023133B" w:rsidRDefault="00C06A66" w:rsidP="00C06A66">
      <w:pPr>
        <w:pStyle w:val="Titre3"/>
        <w:rPr>
          <w:lang w:val="fr-BE"/>
        </w:rPr>
      </w:pPr>
      <w:bookmarkStart w:id="96" w:name="_Toc379813785"/>
      <w:bookmarkStart w:id="97" w:name="_Toc1139750764"/>
      <w:r w:rsidRPr="17079118">
        <w:rPr>
          <w:lang w:val="fr-BE"/>
        </w:rPr>
        <w:t>Plans, documents et objets établis par le pouvoir adjudicateur (art. 35)</w:t>
      </w:r>
      <w:bookmarkEnd w:id="96"/>
      <w:bookmarkEnd w:id="97"/>
    </w:p>
    <w:p w14:paraId="4F41AA75" w14:textId="77777777" w:rsidR="00C06A66" w:rsidRPr="00F20D84" w:rsidRDefault="00C06A66" w:rsidP="00C06A66">
      <w:pPr>
        <w:pStyle w:val="BTCtextCTB"/>
        <w:rPr>
          <w:rFonts w:ascii="Georgia" w:eastAsia="Calibri" w:hAnsi="Georgia"/>
          <w:color w:val="585756"/>
          <w:sz w:val="21"/>
          <w:szCs w:val="22"/>
        </w:rPr>
      </w:pPr>
      <w:r w:rsidRPr="00F20D84">
        <w:rPr>
          <w:rFonts w:ascii="Georgia" w:eastAsia="Calibri" w:hAnsi="Georgia"/>
          <w:color w:val="585756"/>
          <w:sz w:val="21"/>
          <w:szCs w:val="22"/>
        </w:rPr>
        <w:lastRenderedPageBreak/>
        <w:t>S'il le demande, l'adjudicataire reçoit gratuitement et dans la mesure du possible de manière électronique :</w:t>
      </w:r>
    </w:p>
    <w:p w14:paraId="25353D4C" w14:textId="0B7031B9" w:rsidR="00C06A66" w:rsidRPr="00F20D84" w:rsidRDefault="00064900" w:rsidP="00C06A66">
      <w:pPr>
        <w:pStyle w:val="BTCtextCTB"/>
        <w:rPr>
          <w:rFonts w:ascii="Georgia" w:eastAsia="Calibri" w:hAnsi="Georgia"/>
          <w:color w:val="585756"/>
          <w:sz w:val="21"/>
          <w:szCs w:val="22"/>
        </w:rPr>
      </w:pPr>
      <w:r w:rsidRPr="00F20D84">
        <w:rPr>
          <w:rFonts w:ascii="Georgia" w:eastAsia="Calibri" w:hAnsi="Georgia"/>
          <w:color w:val="585756"/>
          <w:sz w:val="21"/>
          <w:szCs w:val="22"/>
        </w:rPr>
        <w:t>Une</w:t>
      </w:r>
      <w:r w:rsidR="00C06A66" w:rsidRPr="00F20D84">
        <w:rPr>
          <w:rFonts w:ascii="Georgia" w:eastAsia="Calibri" w:hAnsi="Georgia"/>
          <w:color w:val="585756"/>
          <w:sz w:val="21"/>
          <w:szCs w:val="22"/>
        </w:rPr>
        <w:t xml:space="preserve"> collection complète de copies des plans qui ont servi de base à l'attribution du marché. Le pouvoir adjudicateur est responsable de la conformité de ces copies aux plans originaux.</w:t>
      </w:r>
    </w:p>
    <w:p w14:paraId="067D4A94" w14:textId="77777777" w:rsidR="00C06A66" w:rsidRPr="00F20D84" w:rsidRDefault="00C06A66" w:rsidP="00C06A66">
      <w:pPr>
        <w:pStyle w:val="BTCtextCTB"/>
        <w:rPr>
          <w:rFonts w:ascii="Georgia" w:eastAsia="Calibri" w:hAnsi="Georgia"/>
          <w:color w:val="585756"/>
          <w:sz w:val="21"/>
          <w:szCs w:val="22"/>
        </w:rPr>
      </w:pPr>
      <w:r w:rsidRPr="00F20D84">
        <w:rPr>
          <w:rFonts w:ascii="Georgia" w:eastAsia="Calibri" w:hAnsi="Georgia"/>
          <w:color w:val="585756"/>
          <w:sz w:val="21"/>
          <w:szCs w:val="22"/>
        </w:rPr>
        <w:t>L'adjudicataire conserve et tient à la disposition du pouvoir adjudicateur tous les documents et la correspondance se rapportant à l'attribution et à l'exécution du marché jusqu'à la réception définitive.</w:t>
      </w:r>
    </w:p>
    <w:p w14:paraId="0FA2CB90" w14:textId="77777777" w:rsidR="00C06A66" w:rsidRPr="00C06A66" w:rsidRDefault="00C06A66" w:rsidP="00C06A66">
      <w:pPr>
        <w:pStyle w:val="Titre3"/>
        <w:rPr>
          <w:lang w:val="fr-BE"/>
        </w:rPr>
      </w:pPr>
      <w:bookmarkStart w:id="98" w:name="_Toc379813786"/>
      <w:bookmarkStart w:id="99" w:name="_Toc2106486108"/>
      <w:r w:rsidRPr="17079118">
        <w:rPr>
          <w:lang w:val="fr-BE"/>
        </w:rPr>
        <w:t>Plans de détail et d’exécution établis par l’adjudicataire (art. 36)</w:t>
      </w:r>
      <w:bookmarkEnd w:id="98"/>
      <w:bookmarkEnd w:id="99"/>
    </w:p>
    <w:p w14:paraId="736804D6" w14:textId="77777777" w:rsidR="00C06A66" w:rsidRPr="00F20D84" w:rsidRDefault="00C06A66" w:rsidP="00C06A66">
      <w:pPr>
        <w:pStyle w:val="BTCtextCTB"/>
        <w:rPr>
          <w:rFonts w:ascii="Georgia" w:eastAsia="Calibri" w:hAnsi="Georgia"/>
          <w:color w:val="585756"/>
          <w:sz w:val="21"/>
          <w:szCs w:val="22"/>
        </w:rPr>
      </w:pPr>
      <w:r w:rsidRPr="00F20D84">
        <w:rPr>
          <w:rFonts w:ascii="Georgia" w:eastAsia="Calibri" w:hAnsi="Georgia"/>
          <w:color w:val="585756"/>
          <w:sz w:val="21"/>
          <w:szCs w:val="22"/>
        </w:rPr>
        <w:t>L'adjudicataire établit à ses frais tous les plans de détail et d'exécution qui lui sont nécessaires pour mener le marché à bonne fin.</w:t>
      </w:r>
    </w:p>
    <w:p w14:paraId="788E886A" w14:textId="77777777" w:rsidR="00C06A66" w:rsidRPr="00F20D84" w:rsidRDefault="00C06A66" w:rsidP="00C06A66">
      <w:pPr>
        <w:pStyle w:val="BTCtextCTB"/>
        <w:rPr>
          <w:rFonts w:ascii="Georgia" w:eastAsia="Calibri" w:hAnsi="Georgia"/>
          <w:color w:val="585756"/>
          <w:sz w:val="21"/>
          <w:szCs w:val="22"/>
        </w:rPr>
      </w:pPr>
      <w:r w:rsidRPr="00F20D84">
        <w:rPr>
          <w:rFonts w:ascii="Georgia" w:eastAsia="Calibri" w:hAnsi="Georgia"/>
          <w:color w:val="585756"/>
          <w:sz w:val="21"/>
          <w:szCs w:val="22"/>
        </w:rPr>
        <w:t>Les documents du marché indiquent les plans qui sont à approuver par l’adjudicateur, lequel dispose d'un délai de trente jours pour l'approbation ou le refus des plans à compter de la date à laquelle ceux-ci lui sont présentés.</w:t>
      </w:r>
    </w:p>
    <w:p w14:paraId="0F144252" w14:textId="77777777" w:rsidR="00C06A66" w:rsidRPr="00F20D84" w:rsidRDefault="00C06A66" w:rsidP="00C06A66">
      <w:pPr>
        <w:pStyle w:val="BTCtextCTB"/>
        <w:rPr>
          <w:rFonts w:ascii="Georgia" w:eastAsia="Calibri" w:hAnsi="Georgia"/>
          <w:color w:val="585756"/>
          <w:sz w:val="21"/>
          <w:szCs w:val="22"/>
        </w:rPr>
      </w:pPr>
      <w:r w:rsidRPr="00F20D84">
        <w:rPr>
          <w:rFonts w:ascii="Georgia" w:eastAsia="Calibri" w:hAnsi="Georgia"/>
          <w:color w:val="585756"/>
          <w:sz w:val="21"/>
          <w:szCs w:val="22"/>
        </w:rPr>
        <w:t>Les documents éventuellement corrigés sont représentés à l’adjudicateur qui dispose d'un délai de quinze jours pour leur approbation, pour autant que les corrections demandées ne résultent pas d'exigences nouvelles de sa part.</w:t>
      </w:r>
    </w:p>
    <w:p w14:paraId="1741085A" w14:textId="77777777" w:rsidR="00C06A66" w:rsidRPr="00424DAF" w:rsidRDefault="00C06A66" w:rsidP="00C06A66">
      <w:pPr>
        <w:pStyle w:val="Titre4"/>
        <w:rPr>
          <w:bCs/>
        </w:rPr>
      </w:pPr>
      <w:r w:rsidRPr="00424DAF">
        <w:rPr>
          <w:bCs/>
        </w:rPr>
        <w:t>Planning de chantier</w:t>
      </w:r>
    </w:p>
    <w:p w14:paraId="34EA1FE4" w14:textId="77777777" w:rsidR="00C06A66" w:rsidRPr="00F20D84" w:rsidRDefault="00C06A66" w:rsidP="00C06A66">
      <w:pPr>
        <w:pStyle w:val="BTCtextCTB"/>
        <w:rPr>
          <w:rFonts w:ascii="Georgia" w:eastAsia="Calibri" w:hAnsi="Georgia"/>
          <w:color w:val="585756"/>
          <w:sz w:val="21"/>
          <w:szCs w:val="22"/>
        </w:rPr>
      </w:pPr>
      <w:r w:rsidRPr="00F20D84">
        <w:rPr>
          <w:rFonts w:ascii="Georgia" w:eastAsia="Calibri" w:hAnsi="Georgia"/>
          <w:color w:val="585756"/>
          <w:sz w:val="21"/>
          <w:szCs w:val="22"/>
        </w:rPr>
        <w:t>La façon d'introduire le planning est à convenir avec le fonctionnaire dirigeant.</w:t>
      </w:r>
    </w:p>
    <w:p w14:paraId="14D63457" w14:textId="77777777" w:rsidR="00C06A66" w:rsidRPr="00F20D84" w:rsidRDefault="00C06A66" w:rsidP="00C06A66">
      <w:pPr>
        <w:pStyle w:val="BTCtextCTB"/>
        <w:rPr>
          <w:rFonts w:ascii="Georgia" w:eastAsia="Calibri" w:hAnsi="Georgia"/>
          <w:color w:val="585756"/>
          <w:sz w:val="21"/>
          <w:szCs w:val="22"/>
        </w:rPr>
      </w:pPr>
      <w:r w:rsidRPr="00F20D84">
        <w:rPr>
          <w:rFonts w:ascii="Georgia" w:eastAsia="Calibri" w:hAnsi="Georgia"/>
          <w:color w:val="585756"/>
          <w:sz w:val="21"/>
          <w:szCs w:val="22"/>
        </w:rPr>
        <w:t>Le premier planning est à introduire dans les 15 jours calendrier qui suivent la notification de l'approbation de l'offre et une mise à jour mensuelle est obligatoire en cours de chantier.</w:t>
      </w:r>
    </w:p>
    <w:p w14:paraId="78A29E28" w14:textId="77777777" w:rsidR="00C06A66" w:rsidRPr="00F20D84" w:rsidRDefault="00C06A66" w:rsidP="00C06A66">
      <w:pPr>
        <w:pStyle w:val="BTCtextCTB"/>
        <w:rPr>
          <w:rFonts w:ascii="Georgia" w:eastAsia="Calibri" w:hAnsi="Georgia"/>
          <w:color w:val="585756"/>
          <w:sz w:val="21"/>
          <w:szCs w:val="22"/>
        </w:rPr>
      </w:pPr>
      <w:r w:rsidRPr="00F20D84">
        <w:rPr>
          <w:rFonts w:ascii="Georgia" w:eastAsia="Calibri" w:hAnsi="Georgia"/>
          <w:color w:val="585756"/>
          <w:sz w:val="21"/>
          <w:szCs w:val="22"/>
        </w:rPr>
        <w:t>Ce projet de planning de chantier renseigne, outre les délais nécessaires aux travaux proprement dits "in situ", la durée des diverses prestations préalables telles que notamment l'établissement des documents prescrits dans les clauses techniques, plans d'exécution et de détails, notes de calculs, sélection des matériels et matériaux, y compris l'approbation des documents correspondants, les approvisionnements, le travail en atelier ou en usine, les essais préalables et de conformité, etc.</w:t>
      </w:r>
    </w:p>
    <w:p w14:paraId="119A5959" w14:textId="77777777" w:rsidR="00C06A66" w:rsidRPr="00F20D84" w:rsidRDefault="00C06A66" w:rsidP="00C06A66">
      <w:pPr>
        <w:pStyle w:val="BTCtextCTB"/>
        <w:rPr>
          <w:rFonts w:ascii="Georgia" w:eastAsia="Calibri" w:hAnsi="Georgia"/>
          <w:color w:val="585756"/>
          <w:sz w:val="21"/>
          <w:szCs w:val="22"/>
        </w:rPr>
      </w:pPr>
      <w:r w:rsidRPr="00F20D84">
        <w:rPr>
          <w:rFonts w:ascii="Georgia" w:eastAsia="Calibri" w:hAnsi="Georgia"/>
          <w:color w:val="585756"/>
          <w:sz w:val="21"/>
          <w:szCs w:val="22"/>
        </w:rPr>
        <w:t>Après étude, remarques et approbation de l’adjudicateur, le planning devient contractuel.</w:t>
      </w:r>
    </w:p>
    <w:p w14:paraId="696265B3" w14:textId="77777777" w:rsidR="00C06A66" w:rsidRPr="00424DAF" w:rsidRDefault="00C06A66" w:rsidP="00C06A66">
      <w:pPr>
        <w:pStyle w:val="Titre4"/>
        <w:rPr>
          <w:bCs/>
        </w:rPr>
      </w:pPr>
      <w:r w:rsidRPr="00424DAF">
        <w:rPr>
          <w:bCs/>
        </w:rPr>
        <w:t>Planning directeur</w:t>
      </w:r>
    </w:p>
    <w:p w14:paraId="7EE470F8" w14:textId="5450107A" w:rsidR="00C06A66" w:rsidRPr="00F20D84" w:rsidRDefault="00C06A66" w:rsidP="00C06A66">
      <w:pPr>
        <w:pStyle w:val="BTCtextCTB"/>
        <w:rPr>
          <w:rFonts w:ascii="Georgia" w:eastAsia="Calibri" w:hAnsi="Georgia"/>
          <w:color w:val="585756"/>
          <w:sz w:val="21"/>
          <w:szCs w:val="22"/>
        </w:rPr>
      </w:pPr>
      <w:r w:rsidRPr="00F20D84">
        <w:rPr>
          <w:rFonts w:ascii="Georgia" w:eastAsia="Calibri" w:hAnsi="Georgia"/>
          <w:color w:val="585756"/>
          <w:sz w:val="21"/>
          <w:szCs w:val="22"/>
        </w:rPr>
        <w:t xml:space="preserve">L’entrepreneur s'oblige à fournir un planning directeur à l'approbation de l’adjudicateur et à ses conseils, dans les 15 jours calendrier qui suivent la notification </w:t>
      </w:r>
      <w:r w:rsidR="00064900" w:rsidRPr="00F20D84">
        <w:rPr>
          <w:rFonts w:ascii="Georgia" w:eastAsia="Calibri" w:hAnsi="Georgia"/>
          <w:color w:val="585756"/>
          <w:sz w:val="21"/>
          <w:szCs w:val="22"/>
        </w:rPr>
        <w:t>de la conclusion</w:t>
      </w:r>
      <w:r w:rsidRPr="00F20D84">
        <w:rPr>
          <w:rFonts w:ascii="Georgia" w:eastAsia="Calibri" w:hAnsi="Georgia"/>
          <w:color w:val="585756"/>
          <w:sz w:val="21"/>
          <w:szCs w:val="22"/>
        </w:rPr>
        <w:t xml:space="preserve"> du marché.</w:t>
      </w:r>
    </w:p>
    <w:p w14:paraId="1CCEDE58" w14:textId="77777777" w:rsidR="00C06A66" w:rsidRPr="00F20D84" w:rsidRDefault="00C06A66" w:rsidP="00C06A66">
      <w:pPr>
        <w:pStyle w:val="BTCtextCTB"/>
        <w:rPr>
          <w:rFonts w:ascii="Georgia" w:eastAsia="Calibri" w:hAnsi="Georgia"/>
          <w:color w:val="585756"/>
          <w:sz w:val="21"/>
          <w:szCs w:val="22"/>
        </w:rPr>
      </w:pPr>
      <w:r w:rsidRPr="00F20D84">
        <w:rPr>
          <w:rFonts w:ascii="Georgia" w:eastAsia="Calibri" w:hAnsi="Georgia"/>
          <w:color w:val="585756"/>
          <w:sz w:val="21"/>
          <w:szCs w:val="22"/>
        </w:rPr>
        <w:t>Ce planning devra anticiper suffisamment les situations pour permettre à l’adjudicateur de prendre les décisions ou donner les réponses ou fournir les documents qui lui incombent.</w:t>
      </w:r>
    </w:p>
    <w:p w14:paraId="4734A05F" w14:textId="77777777" w:rsidR="00C06A66" w:rsidRPr="00F20D84" w:rsidRDefault="00C06A66" w:rsidP="00C06A66">
      <w:pPr>
        <w:pStyle w:val="BTCtextCTB"/>
        <w:rPr>
          <w:rFonts w:ascii="Georgia" w:eastAsia="Calibri" w:hAnsi="Georgia"/>
          <w:color w:val="585756"/>
          <w:sz w:val="21"/>
          <w:szCs w:val="22"/>
        </w:rPr>
      </w:pPr>
      <w:r w:rsidRPr="00F20D84">
        <w:rPr>
          <w:rFonts w:ascii="Georgia" w:eastAsia="Calibri" w:hAnsi="Georgia"/>
          <w:color w:val="585756"/>
          <w:sz w:val="21"/>
          <w:szCs w:val="22"/>
        </w:rPr>
        <w:t>Le planning directeur sera mis à jour au minimum mensuellement et devra rester cohérent avec le planning de chantier.  Il sera coordonné avec le planning de chantier et sera établi sur le même document.</w:t>
      </w:r>
    </w:p>
    <w:p w14:paraId="48F94483" w14:textId="77777777" w:rsidR="00C06A66" w:rsidRPr="00F20D84" w:rsidRDefault="00C06A66" w:rsidP="00C06A66">
      <w:pPr>
        <w:pStyle w:val="BTCtextCTB"/>
        <w:rPr>
          <w:rFonts w:ascii="Georgia" w:eastAsia="Calibri" w:hAnsi="Georgia"/>
          <w:color w:val="585756"/>
          <w:sz w:val="21"/>
          <w:szCs w:val="22"/>
        </w:rPr>
      </w:pPr>
      <w:r w:rsidRPr="00F20D84">
        <w:rPr>
          <w:rFonts w:ascii="Georgia" w:eastAsia="Calibri" w:hAnsi="Georgia"/>
          <w:color w:val="585756"/>
          <w:sz w:val="21"/>
          <w:szCs w:val="22"/>
        </w:rPr>
        <w:t>L’adjudicataire assure seul la gestion du planning de toutes les activités nécessaires à la réalisation du présent marché.</w:t>
      </w:r>
    </w:p>
    <w:p w14:paraId="1DC633ED" w14:textId="77777777" w:rsidR="00C06A66" w:rsidRPr="00F20D84" w:rsidRDefault="00C06A66" w:rsidP="00C06A66">
      <w:pPr>
        <w:pStyle w:val="BTCtextCTB"/>
        <w:rPr>
          <w:rFonts w:ascii="Georgia" w:eastAsia="Calibri" w:hAnsi="Georgia"/>
          <w:color w:val="585756"/>
          <w:sz w:val="21"/>
          <w:szCs w:val="22"/>
        </w:rPr>
      </w:pPr>
      <w:r w:rsidRPr="00F20D84">
        <w:rPr>
          <w:rFonts w:ascii="Georgia" w:eastAsia="Calibri" w:hAnsi="Georgia"/>
          <w:color w:val="585756"/>
          <w:sz w:val="21"/>
          <w:szCs w:val="22"/>
        </w:rPr>
        <w:t>En particulier, il prévoira :</w:t>
      </w:r>
    </w:p>
    <w:p w14:paraId="57C2D8DF" w14:textId="77777777" w:rsidR="00C06A66" w:rsidRPr="00F20D84" w:rsidRDefault="00C06A66" w:rsidP="00C06A66">
      <w:pPr>
        <w:pStyle w:val="BTCtextCTB"/>
        <w:rPr>
          <w:rFonts w:ascii="Georgia" w:eastAsia="Calibri" w:hAnsi="Georgia"/>
          <w:color w:val="585756"/>
          <w:sz w:val="21"/>
          <w:szCs w:val="22"/>
        </w:rPr>
      </w:pPr>
      <w:r w:rsidRPr="00F20D84">
        <w:rPr>
          <w:rFonts w:ascii="Georgia" w:eastAsia="Calibri" w:hAnsi="Georgia"/>
          <w:color w:val="585756"/>
          <w:sz w:val="21"/>
          <w:szCs w:val="22"/>
        </w:rPr>
        <w:t>- la fixation des dates pour la fourniture de plans d’exécution qui lui sont nécessaires,</w:t>
      </w:r>
    </w:p>
    <w:p w14:paraId="6906D1AE" w14:textId="77777777" w:rsidR="00C06A66" w:rsidRPr="00F20D84" w:rsidRDefault="00C06A66" w:rsidP="00C06A66">
      <w:pPr>
        <w:pStyle w:val="BTCtextCTB"/>
        <w:rPr>
          <w:rFonts w:ascii="Georgia" w:eastAsia="Calibri" w:hAnsi="Georgia"/>
          <w:color w:val="585756"/>
          <w:sz w:val="21"/>
          <w:szCs w:val="22"/>
        </w:rPr>
      </w:pPr>
      <w:r w:rsidRPr="00F20D84">
        <w:rPr>
          <w:rFonts w:ascii="Georgia" w:eastAsia="Calibri" w:hAnsi="Georgia"/>
          <w:color w:val="585756"/>
          <w:sz w:val="21"/>
          <w:szCs w:val="22"/>
        </w:rPr>
        <w:t xml:space="preserve">- la passation des commandes à ses fournisseurs et sous-traitants, </w:t>
      </w:r>
    </w:p>
    <w:p w14:paraId="45A6E4EA" w14:textId="77777777" w:rsidR="00C06A66" w:rsidRPr="00F20D84" w:rsidRDefault="00C06A66" w:rsidP="00C06A66">
      <w:pPr>
        <w:pStyle w:val="BTCtextCTB"/>
        <w:rPr>
          <w:rFonts w:ascii="Georgia" w:eastAsia="Calibri" w:hAnsi="Georgia"/>
          <w:color w:val="585756"/>
          <w:sz w:val="21"/>
          <w:szCs w:val="22"/>
        </w:rPr>
      </w:pPr>
      <w:r w:rsidRPr="00F20D84">
        <w:rPr>
          <w:rFonts w:ascii="Georgia" w:eastAsia="Calibri" w:hAnsi="Georgia"/>
          <w:color w:val="585756"/>
          <w:sz w:val="21"/>
          <w:szCs w:val="22"/>
        </w:rPr>
        <w:t>- la présentation en temps utile d’échantillons et de fiches techniques de produits soumis à réception technique préalable,</w:t>
      </w:r>
    </w:p>
    <w:p w14:paraId="2EA8C3A5" w14:textId="77777777" w:rsidR="00C06A66" w:rsidRPr="00F20D84" w:rsidRDefault="00C06A66" w:rsidP="00C06A66">
      <w:pPr>
        <w:pStyle w:val="BTCtextCTB"/>
        <w:rPr>
          <w:rFonts w:ascii="Georgia" w:eastAsia="Calibri" w:hAnsi="Georgia"/>
          <w:color w:val="585756"/>
          <w:sz w:val="21"/>
          <w:szCs w:val="22"/>
        </w:rPr>
      </w:pPr>
      <w:r w:rsidRPr="00F20D84">
        <w:rPr>
          <w:rFonts w:ascii="Georgia" w:eastAsia="Calibri" w:hAnsi="Georgia"/>
          <w:color w:val="585756"/>
          <w:sz w:val="21"/>
          <w:szCs w:val="22"/>
        </w:rPr>
        <w:t>- la prise de mesure des ouvrages et le délai de fabrication en atelier.</w:t>
      </w:r>
    </w:p>
    <w:p w14:paraId="1B66543B" w14:textId="568D58DD" w:rsidR="00C06A66" w:rsidRPr="00F20D84" w:rsidRDefault="00C06A66" w:rsidP="00C06A66">
      <w:pPr>
        <w:pStyle w:val="BTCtextCTB"/>
        <w:rPr>
          <w:rFonts w:ascii="Georgia" w:eastAsia="Calibri" w:hAnsi="Georgia"/>
          <w:color w:val="585756"/>
          <w:sz w:val="21"/>
          <w:szCs w:val="22"/>
        </w:rPr>
      </w:pPr>
      <w:r w:rsidRPr="00F20D84">
        <w:rPr>
          <w:rFonts w:ascii="Georgia" w:eastAsia="Calibri" w:hAnsi="Georgia"/>
          <w:color w:val="585756"/>
          <w:sz w:val="21"/>
          <w:szCs w:val="22"/>
        </w:rPr>
        <w:t xml:space="preserve">- l’indication des dates au plus tard concernant les décisions à prendre par le pouvoir </w:t>
      </w:r>
      <w:r w:rsidR="00064900" w:rsidRPr="00F20D84">
        <w:rPr>
          <w:rFonts w:ascii="Georgia" w:eastAsia="Calibri" w:hAnsi="Georgia"/>
          <w:color w:val="585756"/>
          <w:sz w:val="21"/>
          <w:szCs w:val="22"/>
        </w:rPr>
        <w:t>adjudicateur ;</w:t>
      </w:r>
    </w:p>
    <w:p w14:paraId="3FBA1341" w14:textId="77777777" w:rsidR="00C06A66" w:rsidRPr="00F20D84" w:rsidRDefault="00C06A66" w:rsidP="00C06A66">
      <w:pPr>
        <w:pStyle w:val="BTCtextCTB"/>
        <w:rPr>
          <w:rFonts w:ascii="Georgia" w:eastAsia="Calibri" w:hAnsi="Georgia"/>
          <w:color w:val="585756"/>
          <w:sz w:val="21"/>
          <w:szCs w:val="22"/>
        </w:rPr>
      </w:pPr>
      <w:r w:rsidRPr="00F20D84">
        <w:rPr>
          <w:rFonts w:ascii="Georgia" w:eastAsia="Calibri" w:hAnsi="Georgia"/>
          <w:color w:val="585756"/>
          <w:sz w:val="21"/>
          <w:szCs w:val="22"/>
        </w:rPr>
        <w:t>- l’indication des dates ultimes pour la conclusion d’ordres modificatifs en cours d’élaboration,</w:t>
      </w:r>
    </w:p>
    <w:p w14:paraId="60818AD0" w14:textId="77777777" w:rsidR="00C06A66" w:rsidRPr="00F20D84" w:rsidRDefault="00C06A66" w:rsidP="00C06A66">
      <w:pPr>
        <w:pStyle w:val="BTCtextCTB"/>
        <w:rPr>
          <w:rFonts w:ascii="Georgia" w:eastAsia="Calibri" w:hAnsi="Georgia"/>
          <w:color w:val="585756"/>
          <w:sz w:val="21"/>
          <w:szCs w:val="22"/>
        </w:rPr>
      </w:pPr>
      <w:r w:rsidRPr="00F20D84">
        <w:rPr>
          <w:rFonts w:ascii="Georgia" w:eastAsia="Calibri" w:hAnsi="Georgia"/>
          <w:color w:val="585756"/>
          <w:sz w:val="21"/>
          <w:szCs w:val="22"/>
        </w:rPr>
        <w:lastRenderedPageBreak/>
        <w:t>- l'indication des dates ultimes pour l'achèvement de travaux exécutés par d'autres entreprises,</w:t>
      </w:r>
    </w:p>
    <w:p w14:paraId="64B74479" w14:textId="77777777" w:rsidR="00C06A66" w:rsidRPr="00F20D84" w:rsidRDefault="00C06A66" w:rsidP="00C06A66">
      <w:pPr>
        <w:pStyle w:val="BTCtextCTB"/>
        <w:rPr>
          <w:rFonts w:ascii="Georgia" w:eastAsia="Calibri" w:hAnsi="Georgia"/>
          <w:color w:val="585756"/>
          <w:sz w:val="21"/>
          <w:szCs w:val="22"/>
        </w:rPr>
      </w:pPr>
      <w:r w:rsidRPr="00F20D84">
        <w:rPr>
          <w:rFonts w:ascii="Georgia" w:eastAsia="Calibri" w:hAnsi="Georgia"/>
          <w:color w:val="585756"/>
          <w:sz w:val="21"/>
          <w:szCs w:val="22"/>
        </w:rPr>
        <w:t>- les relevés, en temps utiles, de dimensions d'ouvrages,</w:t>
      </w:r>
    </w:p>
    <w:p w14:paraId="65CAB9E9" w14:textId="77777777" w:rsidR="00C06A66" w:rsidRPr="00F20D84" w:rsidRDefault="00C06A66" w:rsidP="00C06A66">
      <w:pPr>
        <w:pStyle w:val="BTCtextCTB"/>
        <w:rPr>
          <w:rFonts w:ascii="Georgia" w:eastAsia="Calibri" w:hAnsi="Georgia"/>
          <w:color w:val="585756"/>
          <w:sz w:val="21"/>
          <w:szCs w:val="22"/>
        </w:rPr>
      </w:pPr>
      <w:r w:rsidRPr="00F20D84">
        <w:rPr>
          <w:rFonts w:ascii="Georgia" w:eastAsia="Calibri" w:hAnsi="Georgia"/>
          <w:color w:val="585756"/>
          <w:sz w:val="21"/>
          <w:szCs w:val="22"/>
        </w:rPr>
        <w:t>- etc.</w:t>
      </w:r>
    </w:p>
    <w:p w14:paraId="2D4B0553" w14:textId="77777777" w:rsidR="00C06A66" w:rsidRPr="00424DAF" w:rsidRDefault="00C06A66" w:rsidP="00C06A66">
      <w:pPr>
        <w:pStyle w:val="Titre4"/>
        <w:rPr>
          <w:bCs/>
        </w:rPr>
      </w:pPr>
      <w:r w:rsidRPr="00424DAF">
        <w:rPr>
          <w:bCs/>
        </w:rPr>
        <w:t>Documents d’exécution</w:t>
      </w:r>
    </w:p>
    <w:p w14:paraId="32180749" w14:textId="77777777" w:rsidR="00C06A66" w:rsidRPr="00F20D84" w:rsidRDefault="00C06A66" w:rsidP="00C06A66">
      <w:pPr>
        <w:pStyle w:val="BTCtextCTB"/>
        <w:rPr>
          <w:rFonts w:ascii="Georgia" w:eastAsia="Calibri" w:hAnsi="Georgia"/>
          <w:color w:val="585756"/>
          <w:sz w:val="21"/>
          <w:szCs w:val="22"/>
        </w:rPr>
      </w:pPr>
      <w:r w:rsidRPr="00F20D84">
        <w:rPr>
          <w:rFonts w:ascii="Georgia" w:eastAsia="Calibri" w:hAnsi="Georgia"/>
          <w:color w:val="585756"/>
          <w:sz w:val="21"/>
          <w:szCs w:val="22"/>
        </w:rPr>
        <w:t>Ces plans tiennent compte du cahier spécial des charges et des prescriptions techniques, des esquisses d'intention de l'auteur de projet et des plans généraux d'architecture, de stabilité et de techniques spéciales annexées au présent cahier spécial des charges.</w:t>
      </w:r>
    </w:p>
    <w:p w14:paraId="5EDC55F5" w14:textId="77777777" w:rsidR="00C06A66" w:rsidRPr="00F20D84" w:rsidRDefault="00C06A66" w:rsidP="00C06A66">
      <w:pPr>
        <w:pStyle w:val="BTCtextCTB"/>
        <w:rPr>
          <w:rFonts w:ascii="Georgia" w:eastAsia="Calibri" w:hAnsi="Georgia"/>
          <w:color w:val="585756"/>
          <w:sz w:val="21"/>
          <w:szCs w:val="22"/>
        </w:rPr>
      </w:pPr>
      <w:r w:rsidRPr="00F20D84">
        <w:rPr>
          <w:rFonts w:ascii="Georgia" w:eastAsia="Calibri" w:hAnsi="Georgia"/>
          <w:color w:val="585756"/>
          <w:sz w:val="21"/>
          <w:szCs w:val="22"/>
        </w:rPr>
        <w:t>Tous les plans d'exécution et de détails sont à soumettre à l'approbation de l’adjudicateur accompagnés des notes de calculs, agréments et fiches techniques et notamment ceux relatifs aux travaux et équipements ci-après dont la liste n'est pas limitative :</w:t>
      </w:r>
    </w:p>
    <w:p w14:paraId="45DA7B0F" w14:textId="44952CA6" w:rsidR="00C06A66" w:rsidRPr="00F20D84" w:rsidRDefault="00064900" w:rsidP="00360B8E">
      <w:pPr>
        <w:pStyle w:val="BTCtextCTB"/>
        <w:numPr>
          <w:ilvl w:val="0"/>
          <w:numId w:val="17"/>
        </w:numPr>
        <w:rPr>
          <w:rFonts w:ascii="Georgia" w:eastAsia="Calibri" w:hAnsi="Georgia"/>
          <w:color w:val="585756"/>
          <w:sz w:val="21"/>
          <w:szCs w:val="22"/>
        </w:rPr>
      </w:pPr>
      <w:r w:rsidRPr="00F20D84">
        <w:rPr>
          <w:rFonts w:ascii="Georgia" w:eastAsia="Calibri" w:hAnsi="Georgia"/>
          <w:color w:val="585756"/>
          <w:sz w:val="21"/>
          <w:szCs w:val="22"/>
        </w:rPr>
        <w:t>Rempiètements</w:t>
      </w:r>
      <w:r w:rsidR="00C06A66" w:rsidRPr="00F20D84">
        <w:rPr>
          <w:rFonts w:ascii="Georgia" w:eastAsia="Calibri" w:hAnsi="Georgia"/>
          <w:color w:val="585756"/>
          <w:sz w:val="21"/>
          <w:szCs w:val="22"/>
        </w:rPr>
        <w:t xml:space="preserve"> sur base des travaux</w:t>
      </w:r>
    </w:p>
    <w:p w14:paraId="69AFCD3B" w14:textId="62967D3D" w:rsidR="00C06A66" w:rsidRPr="00F20D84" w:rsidRDefault="00064900" w:rsidP="00360B8E">
      <w:pPr>
        <w:pStyle w:val="BTCtextCTB"/>
        <w:numPr>
          <w:ilvl w:val="0"/>
          <w:numId w:val="17"/>
        </w:numPr>
        <w:rPr>
          <w:rFonts w:ascii="Georgia" w:eastAsia="Calibri" w:hAnsi="Georgia"/>
          <w:color w:val="585756"/>
          <w:sz w:val="21"/>
          <w:szCs w:val="22"/>
        </w:rPr>
      </w:pPr>
      <w:r w:rsidRPr="00F20D84">
        <w:rPr>
          <w:rFonts w:ascii="Georgia" w:eastAsia="Calibri" w:hAnsi="Georgia"/>
          <w:color w:val="585756"/>
          <w:sz w:val="21"/>
          <w:szCs w:val="22"/>
        </w:rPr>
        <w:t>Stabilité</w:t>
      </w:r>
      <w:r w:rsidR="00C06A66" w:rsidRPr="00F20D84">
        <w:rPr>
          <w:rFonts w:ascii="Georgia" w:eastAsia="Calibri" w:hAnsi="Georgia"/>
          <w:color w:val="585756"/>
          <w:sz w:val="21"/>
          <w:szCs w:val="22"/>
        </w:rPr>
        <w:t xml:space="preserve"> : plans dalles, colonnes, escaliers, poutrelles et éléments     préfabriqués éventuels </w:t>
      </w:r>
    </w:p>
    <w:p w14:paraId="18614806" w14:textId="77777777" w:rsidR="00C06A66" w:rsidRPr="00F20D84" w:rsidRDefault="00C06A66" w:rsidP="00360B8E">
      <w:pPr>
        <w:pStyle w:val="BTCtextCTB"/>
        <w:numPr>
          <w:ilvl w:val="0"/>
          <w:numId w:val="17"/>
        </w:numPr>
        <w:rPr>
          <w:rFonts w:ascii="Georgia" w:eastAsia="Calibri" w:hAnsi="Georgia"/>
          <w:color w:val="585756"/>
          <w:sz w:val="21"/>
          <w:szCs w:val="22"/>
        </w:rPr>
      </w:pPr>
      <w:r w:rsidRPr="00F20D84">
        <w:rPr>
          <w:rFonts w:ascii="Georgia" w:eastAsia="Calibri" w:hAnsi="Georgia"/>
          <w:color w:val="585756"/>
          <w:sz w:val="21"/>
          <w:szCs w:val="22"/>
        </w:rPr>
        <w:t>Étanchéités</w:t>
      </w:r>
    </w:p>
    <w:p w14:paraId="6714BDC2" w14:textId="7C2F1129" w:rsidR="00C06A66" w:rsidRPr="00F20D84" w:rsidRDefault="00064900" w:rsidP="00360B8E">
      <w:pPr>
        <w:pStyle w:val="BTCtextCTB"/>
        <w:numPr>
          <w:ilvl w:val="0"/>
          <w:numId w:val="17"/>
        </w:numPr>
        <w:rPr>
          <w:rFonts w:ascii="Georgia" w:eastAsia="Calibri" w:hAnsi="Georgia"/>
          <w:color w:val="585756"/>
          <w:sz w:val="21"/>
          <w:szCs w:val="22"/>
        </w:rPr>
      </w:pPr>
      <w:r w:rsidRPr="00F20D84">
        <w:rPr>
          <w:rFonts w:ascii="Georgia" w:eastAsia="Calibri" w:hAnsi="Georgia"/>
          <w:color w:val="585756"/>
          <w:sz w:val="21"/>
          <w:szCs w:val="22"/>
        </w:rPr>
        <w:t>Finitions</w:t>
      </w:r>
      <w:r w:rsidR="00C06A66" w:rsidRPr="00F20D84">
        <w:rPr>
          <w:rFonts w:ascii="Georgia" w:eastAsia="Calibri" w:hAnsi="Georgia"/>
          <w:color w:val="585756"/>
          <w:sz w:val="21"/>
          <w:szCs w:val="22"/>
        </w:rPr>
        <w:t xml:space="preserve"> des locaux (murs, sol et plafond) </w:t>
      </w:r>
    </w:p>
    <w:p w14:paraId="76241F76" w14:textId="16BBC67F" w:rsidR="00C06A66" w:rsidRPr="00064900" w:rsidRDefault="00064900" w:rsidP="00C06A66">
      <w:pPr>
        <w:pStyle w:val="BTCtextCTB"/>
        <w:numPr>
          <w:ilvl w:val="0"/>
          <w:numId w:val="17"/>
        </w:numPr>
        <w:rPr>
          <w:rFonts w:ascii="Georgia" w:eastAsia="Calibri" w:hAnsi="Georgia"/>
          <w:color w:val="585756"/>
          <w:sz w:val="21"/>
          <w:szCs w:val="22"/>
        </w:rPr>
      </w:pPr>
      <w:r w:rsidRPr="00F20D84">
        <w:rPr>
          <w:rFonts w:ascii="Georgia" w:eastAsia="Calibri" w:hAnsi="Georgia"/>
          <w:color w:val="585756"/>
          <w:sz w:val="21"/>
          <w:szCs w:val="22"/>
        </w:rPr>
        <w:t>Égouttage</w:t>
      </w:r>
      <w:r w:rsidR="00C06A66" w:rsidRPr="00F20D84">
        <w:rPr>
          <w:rFonts w:ascii="Georgia" w:eastAsia="Calibri" w:hAnsi="Georgia"/>
          <w:color w:val="585756"/>
          <w:sz w:val="21"/>
          <w:szCs w:val="22"/>
        </w:rPr>
        <w:t xml:space="preserve"> intérieur et extérieur</w:t>
      </w:r>
    </w:p>
    <w:p w14:paraId="62D7F956" w14:textId="7147F96A" w:rsidR="00C06A66" w:rsidRPr="00F20D84" w:rsidRDefault="00064900" w:rsidP="00360B8E">
      <w:pPr>
        <w:pStyle w:val="BTCtextCTB"/>
        <w:numPr>
          <w:ilvl w:val="0"/>
          <w:numId w:val="17"/>
        </w:numPr>
        <w:rPr>
          <w:rFonts w:ascii="Georgia" w:eastAsia="Calibri" w:hAnsi="Georgia"/>
          <w:color w:val="585756"/>
          <w:sz w:val="21"/>
          <w:szCs w:val="22"/>
        </w:rPr>
      </w:pPr>
      <w:r w:rsidRPr="00F20D84">
        <w:rPr>
          <w:rFonts w:ascii="Georgia" w:eastAsia="Calibri" w:hAnsi="Georgia"/>
          <w:color w:val="585756"/>
          <w:sz w:val="21"/>
          <w:szCs w:val="22"/>
        </w:rPr>
        <w:t>Bordereau</w:t>
      </w:r>
      <w:r w:rsidR="00C06A66" w:rsidRPr="00F20D84">
        <w:rPr>
          <w:rFonts w:ascii="Georgia" w:eastAsia="Calibri" w:hAnsi="Georgia"/>
          <w:color w:val="585756"/>
          <w:sz w:val="21"/>
          <w:szCs w:val="22"/>
        </w:rPr>
        <w:t xml:space="preserve"> des pierres</w:t>
      </w:r>
    </w:p>
    <w:p w14:paraId="128541AB" w14:textId="63E69138" w:rsidR="00C06A66" w:rsidRPr="00F20D84" w:rsidRDefault="00064900" w:rsidP="00360B8E">
      <w:pPr>
        <w:pStyle w:val="BTCtextCTB"/>
        <w:numPr>
          <w:ilvl w:val="0"/>
          <w:numId w:val="17"/>
        </w:numPr>
        <w:rPr>
          <w:rFonts w:ascii="Georgia" w:eastAsia="Calibri" w:hAnsi="Georgia"/>
          <w:color w:val="585756"/>
          <w:sz w:val="21"/>
          <w:szCs w:val="22"/>
        </w:rPr>
      </w:pPr>
      <w:r w:rsidRPr="00F20D84">
        <w:rPr>
          <w:rFonts w:ascii="Georgia" w:eastAsia="Calibri" w:hAnsi="Georgia"/>
          <w:color w:val="585756"/>
          <w:sz w:val="21"/>
          <w:szCs w:val="22"/>
        </w:rPr>
        <w:t>Recouvrement</w:t>
      </w:r>
      <w:r w:rsidR="00C06A66" w:rsidRPr="00F20D84">
        <w:rPr>
          <w:rFonts w:ascii="Georgia" w:eastAsia="Calibri" w:hAnsi="Georgia"/>
          <w:color w:val="585756"/>
          <w:sz w:val="21"/>
          <w:szCs w:val="22"/>
        </w:rPr>
        <w:t xml:space="preserve"> de toit, charpenterie pour toiture</w:t>
      </w:r>
    </w:p>
    <w:p w14:paraId="1D350667" w14:textId="19DA2F3F" w:rsidR="00C06A66" w:rsidRPr="00F20D84" w:rsidRDefault="00064900" w:rsidP="00360B8E">
      <w:pPr>
        <w:pStyle w:val="BTCtextCTB"/>
        <w:numPr>
          <w:ilvl w:val="0"/>
          <w:numId w:val="17"/>
        </w:numPr>
        <w:rPr>
          <w:rFonts w:ascii="Georgia" w:eastAsia="Calibri" w:hAnsi="Georgia"/>
          <w:color w:val="585756"/>
          <w:sz w:val="21"/>
          <w:szCs w:val="22"/>
        </w:rPr>
      </w:pPr>
      <w:r w:rsidRPr="00F20D84">
        <w:rPr>
          <w:rFonts w:ascii="Georgia" w:eastAsia="Calibri" w:hAnsi="Georgia"/>
          <w:color w:val="585756"/>
          <w:sz w:val="21"/>
          <w:szCs w:val="22"/>
        </w:rPr>
        <w:t>Façades</w:t>
      </w:r>
    </w:p>
    <w:p w14:paraId="1643699F" w14:textId="2E713198" w:rsidR="00C06A66" w:rsidRPr="00F20D84" w:rsidRDefault="00064900" w:rsidP="00360B8E">
      <w:pPr>
        <w:pStyle w:val="BTCtextCTB"/>
        <w:numPr>
          <w:ilvl w:val="0"/>
          <w:numId w:val="17"/>
        </w:numPr>
        <w:rPr>
          <w:rFonts w:ascii="Georgia" w:eastAsia="Calibri" w:hAnsi="Georgia"/>
          <w:color w:val="585756"/>
          <w:sz w:val="21"/>
          <w:szCs w:val="22"/>
        </w:rPr>
      </w:pPr>
      <w:r w:rsidRPr="00F20D84">
        <w:rPr>
          <w:rFonts w:ascii="Georgia" w:eastAsia="Calibri" w:hAnsi="Georgia"/>
          <w:color w:val="585756"/>
          <w:sz w:val="21"/>
          <w:szCs w:val="22"/>
        </w:rPr>
        <w:t>Cloisons</w:t>
      </w:r>
    </w:p>
    <w:p w14:paraId="3337C830" w14:textId="57BF4973" w:rsidR="00C06A66" w:rsidRPr="00F20D84" w:rsidRDefault="00064900" w:rsidP="00360B8E">
      <w:pPr>
        <w:pStyle w:val="BTCtextCTB"/>
        <w:numPr>
          <w:ilvl w:val="0"/>
          <w:numId w:val="17"/>
        </w:numPr>
        <w:rPr>
          <w:rFonts w:ascii="Georgia" w:eastAsia="Calibri" w:hAnsi="Georgia"/>
          <w:color w:val="585756"/>
          <w:sz w:val="21"/>
          <w:szCs w:val="22"/>
        </w:rPr>
      </w:pPr>
      <w:r w:rsidRPr="00F20D84">
        <w:rPr>
          <w:rFonts w:ascii="Georgia" w:eastAsia="Calibri" w:hAnsi="Georgia"/>
          <w:color w:val="585756"/>
          <w:sz w:val="21"/>
          <w:szCs w:val="22"/>
        </w:rPr>
        <w:t>Faux</w:t>
      </w:r>
      <w:r w:rsidR="00C06A66" w:rsidRPr="00F20D84">
        <w:rPr>
          <w:rFonts w:ascii="Georgia" w:eastAsia="Calibri" w:hAnsi="Georgia"/>
          <w:color w:val="585756"/>
          <w:sz w:val="21"/>
          <w:szCs w:val="22"/>
        </w:rPr>
        <w:t>-plafonds</w:t>
      </w:r>
    </w:p>
    <w:p w14:paraId="7E07A197" w14:textId="49D744ED" w:rsidR="00C06A66" w:rsidRPr="00F20D84" w:rsidRDefault="00064900" w:rsidP="00360B8E">
      <w:pPr>
        <w:pStyle w:val="BTCtextCTB"/>
        <w:numPr>
          <w:ilvl w:val="0"/>
          <w:numId w:val="17"/>
        </w:numPr>
        <w:rPr>
          <w:rFonts w:ascii="Georgia" w:eastAsia="Calibri" w:hAnsi="Georgia"/>
          <w:color w:val="585756"/>
          <w:sz w:val="21"/>
          <w:szCs w:val="22"/>
        </w:rPr>
      </w:pPr>
      <w:r w:rsidRPr="00F20D84">
        <w:rPr>
          <w:rFonts w:ascii="Georgia" w:eastAsia="Calibri" w:hAnsi="Georgia"/>
          <w:color w:val="585756"/>
          <w:sz w:val="21"/>
          <w:szCs w:val="22"/>
        </w:rPr>
        <w:t>Mobilier sur</w:t>
      </w:r>
      <w:r w:rsidR="00C06A66" w:rsidRPr="00F20D84">
        <w:rPr>
          <w:rFonts w:ascii="Georgia" w:eastAsia="Calibri" w:hAnsi="Georgia"/>
          <w:color w:val="585756"/>
          <w:sz w:val="21"/>
          <w:szCs w:val="22"/>
        </w:rPr>
        <w:t xml:space="preserve"> base des documents d'adjudication</w:t>
      </w:r>
    </w:p>
    <w:p w14:paraId="05CF1AFD" w14:textId="4D7E2893" w:rsidR="00C06A66" w:rsidRPr="00F20D84" w:rsidRDefault="00064900" w:rsidP="00360B8E">
      <w:pPr>
        <w:pStyle w:val="BTCtextCTB"/>
        <w:numPr>
          <w:ilvl w:val="0"/>
          <w:numId w:val="17"/>
        </w:numPr>
        <w:rPr>
          <w:rFonts w:ascii="Georgia" w:eastAsia="Calibri" w:hAnsi="Georgia"/>
          <w:color w:val="585756"/>
          <w:sz w:val="21"/>
          <w:szCs w:val="22"/>
        </w:rPr>
      </w:pPr>
      <w:r w:rsidRPr="00F20D84">
        <w:rPr>
          <w:rFonts w:ascii="Georgia" w:eastAsia="Calibri" w:hAnsi="Georgia"/>
          <w:color w:val="585756"/>
          <w:sz w:val="21"/>
          <w:szCs w:val="22"/>
        </w:rPr>
        <w:t>Plan</w:t>
      </w:r>
      <w:r w:rsidR="00C06A66" w:rsidRPr="00F20D84">
        <w:rPr>
          <w:rFonts w:ascii="Georgia" w:eastAsia="Calibri" w:hAnsi="Georgia"/>
          <w:color w:val="585756"/>
          <w:sz w:val="21"/>
          <w:szCs w:val="22"/>
        </w:rPr>
        <w:t xml:space="preserve"> pour disposition de luminaires</w:t>
      </w:r>
    </w:p>
    <w:p w14:paraId="754B1C92" w14:textId="7B36E934" w:rsidR="00C06A66" w:rsidRPr="00F20D84" w:rsidRDefault="00064900" w:rsidP="00360B8E">
      <w:pPr>
        <w:pStyle w:val="BTCtextCTB"/>
        <w:numPr>
          <w:ilvl w:val="0"/>
          <w:numId w:val="17"/>
        </w:numPr>
        <w:rPr>
          <w:rFonts w:ascii="Georgia" w:eastAsia="Calibri" w:hAnsi="Georgia"/>
          <w:color w:val="585756"/>
          <w:sz w:val="21"/>
          <w:szCs w:val="22"/>
        </w:rPr>
      </w:pPr>
      <w:r w:rsidRPr="00F20D84">
        <w:rPr>
          <w:rFonts w:ascii="Georgia" w:eastAsia="Calibri" w:hAnsi="Georgia"/>
          <w:color w:val="585756"/>
          <w:sz w:val="21"/>
          <w:szCs w:val="22"/>
        </w:rPr>
        <w:t>Plan</w:t>
      </w:r>
      <w:r w:rsidR="00C06A66" w:rsidRPr="00F20D84">
        <w:rPr>
          <w:rFonts w:ascii="Georgia" w:eastAsia="Calibri" w:hAnsi="Georgia"/>
          <w:color w:val="585756"/>
          <w:sz w:val="21"/>
          <w:szCs w:val="22"/>
        </w:rPr>
        <w:t xml:space="preserve"> de menuiseries métalliques (garde-corps, main-courante, passerelles, auvent) </w:t>
      </w:r>
    </w:p>
    <w:p w14:paraId="5D9403E0" w14:textId="25F0A555" w:rsidR="00C06A66" w:rsidRPr="00F20D84" w:rsidRDefault="00064900" w:rsidP="00360B8E">
      <w:pPr>
        <w:pStyle w:val="BTCtextCTB"/>
        <w:numPr>
          <w:ilvl w:val="0"/>
          <w:numId w:val="17"/>
        </w:numPr>
        <w:rPr>
          <w:rFonts w:ascii="Georgia" w:eastAsia="Calibri" w:hAnsi="Georgia"/>
          <w:color w:val="585756"/>
          <w:sz w:val="21"/>
          <w:szCs w:val="22"/>
        </w:rPr>
      </w:pPr>
      <w:r w:rsidRPr="00F20D84">
        <w:rPr>
          <w:rFonts w:ascii="Georgia" w:eastAsia="Calibri" w:hAnsi="Georgia"/>
          <w:color w:val="585756"/>
          <w:sz w:val="21"/>
          <w:szCs w:val="22"/>
        </w:rPr>
        <w:t>Menuiseries</w:t>
      </w:r>
      <w:r w:rsidR="00C06A66" w:rsidRPr="00F20D84">
        <w:rPr>
          <w:rFonts w:ascii="Georgia" w:eastAsia="Calibri" w:hAnsi="Georgia"/>
          <w:color w:val="585756"/>
          <w:sz w:val="21"/>
          <w:szCs w:val="22"/>
        </w:rPr>
        <w:t xml:space="preserve"> extérieures bordereau des menuiseries intérieures, plans des techniques spéciales</w:t>
      </w:r>
    </w:p>
    <w:p w14:paraId="12658584" w14:textId="77777777" w:rsidR="00C06A66" w:rsidRPr="00F20D84" w:rsidRDefault="00C06A66" w:rsidP="00C06A66">
      <w:pPr>
        <w:pStyle w:val="BTCtextCTB"/>
        <w:rPr>
          <w:rFonts w:ascii="Georgia" w:eastAsia="Calibri" w:hAnsi="Georgia"/>
          <w:color w:val="585756"/>
          <w:sz w:val="21"/>
          <w:szCs w:val="22"/>
        </w:rPr>
      </w:pPr>
      <w:r w:rsidRPr="00F20D84">
        <w:rPr>
          <w:rFonts w:ascii="Georgia" w:eastAsia="Calibri" w:hAnsi="Georgia"/>
          <w:color w:val="585756"/>
          <w:sz w:val="21"/>
          <w:szCs w:val="22"/>
        </w:rPr>
        <w:t>Le fonctionnaire dirigeant pourra refuser des fiches techniques, partielles, incomplètes ou trop commerciales n'apportant pas les renseignements techniques nécessaires à l'examen et à l'approbation</w:t>
      </w:r>
    </w:p>
    <w:p w14:paraId="5BBFC3F6" w14:textId="77777777" w:rsidR="00C06A66" w:rsidRPr="00F20D84" w:rsidRDefault="00C06A66" w:rsidP="00C06A66">
      <w:pPr>
        <w:pStyle w:val="BTCtextCTB"/>
        <w:rPr>
          <w:rFonts w:ascii="Georgia" w:eastAsia="Calibri" w:hAnsi="Georgia"/>
          <w:color w:val="585756"/>
          <w:sz w:val="21"/>
          <w:szCs w:val="22"/>
        </w:rPr>
      </w:pPr>
      <w:r w:rsidRPr="00F20D84">
        <w:rPr>
          <w:rFonts w:ascii="Georgia" w:eastAsia="Calibri" w:hAnsi="Georgia"/>
          <w:color w:val="585756"/>
          <w:sz w:val="21"/>
          <w:szCs w:val="22"/>
        </w:rPr>
        <w:t>Pour la quincaillerie, le chauffage, l’électricité, la robinetterie ou toute pièce similaire, des échantillons seront présentés à l’agrément du Fonctionnaire dirigeant, à l’avis de l’auteur de projet et le modèle agréé restera sur le chantier jusqu'au moment du placement de la dernière pièce du genre.</w:t>
      </w:r>
    </w:p>
    <w:p w14:paraId="66CD983F" w14:textId="77777777" w:rsidR="00C06A66" w:rsidRPr="00F20D84" w:rsidRDefault="00C06A66" w:rsidP="00C06A66">
      <w:pPr>
        <w:pStyle w:val="BTCtextCTB"/>
        <w:rPr>
          <w:rFonts w:ascii="Georgia" w:eastAsia="Calibri" w:hAnsi="Georgia"/>
          <w:color w:val="585756"/>
          <w:sz w:val="21"/>
          <w:szCs w:val="22"/>
        </w:rPr>
      </w:pPr>
      <w:r w:rsidRPr="00F20D84">
        <w:rPr>
          <w:rFonts w:ascii="Georgia" w:eastAsia="Calibri" w:hAnsi="Georgia"/>
          <w:color w:val="585756"/>
          <w:sz w:val="21"/>
          <w:szCs w:val="22"/>
        </w:rPr>
        <w:t>A la demande du Pouvoir adjudicateur, l’entrepreneur fournira également, en cours d'exécution, les documents ci-après :</w:t>
      </w:r>
    </w:p>
    <w:p w14:paraId="78568798" w14:textId="25E8FD9B" w:rsidR="00C06A66" w:rsidRPr="00834739" w:rsidRDefault="00E05DE7" w:rsidP="00360B8E">
      <w:pPr>
        <w:pStyle w:val="BTCtextCTB"/>
        <w:numPr>
          <w:ilvl w:val="0"/>
          <w:numId w:val="18"/>
        </w:numPr>
        <w:rPr>
          <w:rFonts w:ascii="Georgia" w:eastAsia="Calibri" w:hAnsi="Georgia"/>
          <w:color w:val="585756"/>
          <w:sz w:val="21"/>
          <w:szCs w:val="22"/>
        </w:rPr>
      </w:pPr>
      <w:r w:rsidRPr="00834739">
        <w:rPr>
          <w:rFonts w:ascii="Georgia" w:eastAsia="Calibri" w:hAnsi="Georgia"/>
          <w:color w:val="585756"/>
          <w:sz w:val="21"/>
          <w:szCs w:val="22"/>
        </w:rPr>
        <w:t>Des</w:t>
      </w:r>
      <w:r w:rsidR="00C06A66" w:rsidRPr="00834739">
        <w:rPr>
          <w:rFonts w:ascii="Georgia" w:eastAsia="Calibri" w:hAnsi="Georgia"/>
          <w:color w:val="585756"/>
          <w:sz w:val="21"/>
          <w:szCs w:val="22"/>
        </w:rPr>
        <w:t xml:space="preserve"> échantillons de matériaux proposés correspondant aux fiches techniques.</w:t>
      </w:r>
    </w:p>
    <w:p w14:paraId="2A9CC2D6" w14:textId="5B6791C7" w:rsidR="00C06A66" w:rsidRPr="00834739" w:rsidRDefault="00E05DE7" w:rsidP="00360B8E">
      <w:pPr>
        <w:pStyle w:val="BTCtextCTB"/>
        <w:numPr>
          <w:ilvl w:val="0"/>
          <w:numId w:val="18"/>
        </w:numPr>
        <w:rPr>
          <w:rFonts w:ascii="Georgia" w:eastAsia="Calibri" w:hAnsi="Georgia"/>
          <w:color w:val="585756"/>
          <w:sz w:val="21"/>
          <w:szCs w:val="22"/>
        </w:rPr>
      </w:pPr>
      <w:r w:rsidRPr="00834739">
        <w:rPr>
          <w:rFonts w:ascii="Georgia" w:eastAsia="Calibri" w:hAnsi="Georgia"/>
          <w:color w:val="585756"/>
          <w:sz w:val="21"/>
          <w:szCs w:val="22"/>
        </w:rPr>
        <w:t>Les</w:t>
      </w:r>
      <w:r w:rsidR="00C06A66" w:rsidRPr="00834739">
        <w:rPr>
          <w:rFonts w:ascii="Georgia" w:eastAsia="Calibri" w:hAnsi="Georgia"/>
          <w:color w:val="585756"/>
          <w:sz w:val="21"/>
          <w:szCs w:val="22"/>
        </w:rPr>
        <w:t xml:space="preserve"> cartes des teintes pour déterminer les choix,</w:t>
      </w:r>
    </w:p>
    <w:p w14:paraId="5AEB65E1" w14:textId="3ABCE4E6" w:rsidR="00C06A66" w:rsidRPr="00834739" w:rsidRDefault="00E05DE7" w:rsidP="00360B8E">
      <w:pPr>
        <w:pStyle w:val="BTCtextCTB"/>
        <w:numPr>
          <w:ilvl w:val="0"/>
          <w:numId w:val="18"/>
        </w:numPr>
        <w:rPr>
          <w:rFonts w:ascii="Georgia" w:eastAsia="Calibri" w:hAnsi="Georgia"/>
          <w:color w:val="585756"/>
          <w:sz w:val="21"/>
          <w:szCs w:val="22"/>
        </w:rPr>
      </w:pPr>
      <w:r w:rsidRPr="00834739">
        <w:rPr>
          <w:rFonts w:ascii="Georgia" w:eastAsia="Calibri" w:hAnsi="Georgia"/>
          <w:color w:val="585756"/>
          <w:sz w:val="21"/>
          <w:szCs w:val="22"/>
        </w:rPr>
        <w:t>Les</w:t>
      </w:r>
      <w:r w:rsidR="00C06A66" w:rsidRPr="00834739">
        <w:rPr>
          <w:rFonts w:ascii="Georgia" w:eastAsia="Calibri" w:hAnsi="Georgia"/>
          <w:color w:val="585756"/>
          <w:sz w:val="21"/>
          <w:szCs w:val="22"/>
        </w:rPr>
        <w:t xml:space="preserve"> rapports d'essais, notices techniques, agréments techniques, fiches techniques, etc.</w:t>
      </w:r>
    </w:p>
    <w:p w14:paraId="6EEAF76C" w14:textId="6944CA8A" w:rsidR="00C06A66" w:rsidRPr="00043B3C" w:rsidRDefault="00E05DE7" w:rsidP="00C06A66">
      <w:pPr>
        <w:pStyle w:val="BTCtextCTB"/>
        <w:numPr>
          <w:ilvl w:val="0"/>
          <w:numId w:val="18"/>
        </w:numPr>
        <w:rPr>
          <w:rFonts w:ascii="Georgia" w:eastAsia="Calibri" w:hAnsi="Georgia"/>
          <w:color w:val="585756"/>
          <w:sz w:val="21"/>
          <w:szCs w:val="22"/>
        </w:rPr>
      </w:pPr>
      <w:r w:rsidRPr="00834739">
        <w:rPr>
          <w:rFonts w:ascii="Georgia" w:eastAsia="Calibri" w:hAnsi="Georgia"/>
          <w:color w:val="585756"/>
          <w:sz w:val="21"/>
          <w:szCs w:val="22"/>
        </w:rPr>
        <w:t>Des</w:t>
      </w:r>
      <w:r w:rsidR="00C06A66" w:rsidRPr="00834739">
        <w:rPr>
          <w:rFonts w:ascii="Georgia" w:eastAsia="Calibri" w:hAnsi="Georgia"/>
          <w:color w:val="585756"/>
          <w:sz w:val="21"/>
          <w:szCs w:val="22"/>
        </w:rPr>
        <w:t xml:space="preserve"> produits ou matériel utilisés dans le cadre du présent marché</w:t>
      </w:r>
    </w:p>
    <w:p w14:paraId="4722E052" w14:textId="77777777" w:rsidR="00C06A66" w:rsidRPr="00424DAF" w:rsidRDefault="00C06A66" w:rsidP="00C06A66">
      <w:pPr>
        <w:pStyle w:val="BTCbulletsCTB"/>
        <w:tabs>
          <w:tab w:val="clear" w:pos="360"/>
        </w:tabs>
        <w:rPr>
          <w:rFonts w:ascii="Georgia" w:eastAsia="Calibri" w:hAnsi="Georgia"/>
          <w:b/>
          <w:bCs w:val="0"/>
          <w:color w:val="585756"/>
          <w:sz w:val="21"/>
          <w:szCs w:val="22"/>
          <w:lang w:val="fr-BE" w:eastAsia="en-US"/>
        </w:rPr>
      </w:pPr>
      <w:r w:rsidRPr="00424DAF">
        <w:rPr>
          <w:rFonts w:ascii="Georgia" w:eastAsia="Calibri" w:hAnsi="Georgia"/>
          <w:b/>
          <w:bCs w:val="0"/>
          <w:color w:val="585756"/>
          <w:sz w:val="21"/>
          <w:szCs w:val="22"/>
          <w:lang w:val="fr-BE" w:eastAsia="en-US"/>
        </w:rPr>
        <w:t xml:space="preserve">Etablissement des Plans "As </w:t>
      </w:r>
      <w:proofErr w:type="spellStart"/>
      <w:r w:rsidRPr="00424DAF">
        <w:rPr>
          <w:rFonts w:ascii="Georgia" w:eastAsia="Calibri" w:hAnsi="Georgia"/>
          <w:b/>
          <w:bCs w:val="0"/>
          <w:color w:val="585756"/>
          <w:sz w:val="21"/>
          <w:szCs w:val="22"/>
          <w:lang w:val="fr-BE" w:eastAsia="en-US"/>
        </w:rPr>
        <w:t>Built</w:t>
      </w:r>
      <w:proofErr w:type="spellEnd"/>
      <w:r w:rsidRPr="00424DAF">
        <w:rPr>
          <w:rFonts w:ascii="Georgia" w:eastAsia="Calibri" w:hAnsi="Georgia"/>
          <w:b/>
          <w:bCs w:val="0"/>
          <w:color w:val="585756"/>
          <w:sz w:val="21"/>
          <w:szCs w:val="22"/>
          <w:lang w:val="fr-BE" w:eastAsia="en-US"/>
        </w:rPr>
        <w:t>" :</w:t>
      </w:r>
    </w:p>
    <w:p w14:paraId="20048DD2" w14:textId="77777777" w:rsidR="00C06A66" w:rsidRPr="006078DC" w:rsidRDefault="00C06A66" w:rsidP="00C06A66">
      <w:pPr>
        <w:pStyle w:val="BTCtextCTB"/>
        <w:rPr>
          <w:rFonts w:ascii="Georgia" w:eastAsia="Calibri" w:hAnsi="Georgia"/>
          <w:color w:val="585756"/>
          <w:sz w:val="21"/>
          <w:szCs w:val="22"/>
        </w:rPr>
      </w:pPr>
      <w:r w:rsidRPr="006078DC">
        <w:rPr>
          <w:rFonts w:ascii="Georgia" w:eastAsia="Calibri" w:hAnsi="Georgia"/>
          <w:color w:val="585756"/>
          <w:sz w:val="21"/>
          <w:szCs w:val="22"/>
        </w:rPr>
        <w:t>En cours d'exécution, les plans sont corrigés et mis à jour par l’entrepreneur dans les moindres détails de manière à reproduire avec exactitude les ouvrages et installations ainsi que leurs particularités tels qu'ils ont été réellement exécutés.</w:t>
      </w:r>
    </w:p>
    <w:p w14:paraId="69C17792" w14:textId="77777777" w:rsidR="00C06A66" w:rsidRPr="006078DC" w:rsidRDefault="00C06A66" w:rsidP="00C06A66">
      <w:pPr>
        <w:pStyle w:val="BTCtextCTB"/>
        <w:rPr>
          <w:rFonts w:ascii="Georgia" w:eastAsia="Calibri" w:hAnsi="Georgia"/>
          <w:color w:val="585756"/>
          <w:sz w:val="21"/>
          <w:szCs w:val="22"/>
        </w:rPr>
      </w:pPr>
      <w:r w:rsidRPr="006078DC">
        <w:rPr>
          <w:rFonts w:ascii="Georgia" w:eastAsia="Calibri" w:hAnsi="Georgia"/>
          <w:color w:val="585756"/>
          <w:sz w:val="21"/>
          <w:szCs w:val="22"/>
        </w:rPr>
        <w:lastRenderedPageBreak/>
        <w:t>Après l'achèvement des travaux, et en vue de la Réception Provisoire des ouvrages, l’entrepreneur est tenu de remettre les plans et schémas complets des ouvrages et installations tels qu'ils auront été réalisés.</w:t>
      </w:r>
    </w:p>
    <w:p w14:paraId="3E15046A" w14:textId="77777777" w:rsidR="00C06A66" w:rsidRPr="006078DC" w:rsidRDefault="00C06A66" w:rsidP="00C06A66">
      <w:pPr>
        <w:pStyle w:val="BTCtextCTB"/>
        <w:rPr>
          <w:rFonts w:ascii="Georgia" w:eastAsia="Calibri" w:hAnsi="Georgia"/>
          <w:color w:val="585756"/>
          <w:sz w:val="21"/>
          <w:szCs w:val="22"/>
        </w:rPr>
      </w:pPr>
      <w:r w:rsidRPr="006078DC">
        <w:rPr>
          <w:rFonts w:ascii="Georgia" w:eastAsia="Calibri" w:hAnsi="Georgia"/>
          <w:color w:val="585756"/>
          <w:sz w:val="21"/>
          <w:szCs w:val="22"/>
        </w:rPr>
        <w:t>Après l'achèvement des travaux et pour la Réception Provi</w:t>
      </w:r>
      <w:r w:rsidRPr="006078DC">
        <w:rPr>
          <w:rFonts w:ascii="Georgia" w:eastAsia="Calibri" w:hAnsi="Georgia"/>
          <w:color w:val="585756"/>
          <w:sz w:val="21"/>
          <w:szCs w:val="22"/>
        </w:rPr>
        <w:softHyphen/>
        <w:t>soire, l’entrepreneur est tenu de remettre &lt;&lt;x&gt;&gt; dossiers techniques comprenant :</w:t>
      </w:r>
    </w:p>
    <w:p w14:paraId="47573152" w14:textId="0405FC54" w:rsidR="00C06A66" w:rsidRPr="006078DC" w:rsidRDefault="00E05DE7" w:rsidP="00360B8E">
      <w:pPr>
        <w:pStyle w:val="BTCtextCTB"/>
        <w:numPr>
          <w:ilvl w:val="0"/>
          <w:numId w:val="19"/>
        </w:numPr>
        <w:rPr>
          <w:rFonts w:ascii="Georgia" w:eastAsia="Calibri" w:hAnsi="Georgia"/>
          <w:color w:val="585756"/>
          <w:sz w:val="21"/>
          <w:szCs w:val="22"/>
        </w:rPr>
      </w:pPr>
      <w:r w:rsidRPr="006078DC">
        <w:rPr>
          <w:rFonts w:ascii="Georgia" w:eastAsia="Calibri" w:hAnsi="Georgia"/>
          <w:color w:val="585756"/>
          <w:sz w:val="21"/>
          <w:szCs w:val="22"/>
        </w:rPr>
        <w:t>Les</w:t>
      </w:r>
      <w:r w:rsidR="00C06A66" w:rsidRPr="006078DC">
        <w:rPr>
          <w:rFonts w:ascii="Georgia" w:eastAsia="Calibri" w:hAnsi="Georgia"/>
          <w:color w:val="585756"/>
          <w:sz w:val="21"/>
          <w:szCs w:val="22"/>
        </w:rPr>
        <w:t xml:space="preserve"> spécifications techniques avec marques, types, provenance du matériel installé,</w:t>
      </w:r>
    </w:p>
    <w:p w14:paraId="770BF652" w14:textId="4B000E11" w:rsidR="00C06A66" w:rsidRPr="006078DC" w:rsidRDefault="00E05DE7" w:rsidP="00360B8E">
      <w:pPr>
        <w:pStyle w:val="BTCtextCTB"/>
        <w:numPr>
          <w:ilvl w:val="0"/>
          <w:numId w:val="19"/>
        </w:numPr>
        <w:rPr>
          <w:rFonts w:ascii="Georgia" w:eastAsia="Calibri" w:hAnsi="Georgia"/>
          <w:color w:val="585756"/>
          <w:sz w:val="21"/>
          <w:szCs w:val="22"/>
        </w:rPr>
      </w:pPr>
      <w:r w:rsidRPr="006078DC">
        <w:rPr>
          <w:rFonts w:ascii="Georgia" w:eastAsia="Calibri" w:hAnsi="Georgia"/>
          <w:color w:val="585756"/>
          <w:sz w:val="21"/>
          <w:szCs w:val="22"/>
        </w:rPr>
        <w:t>Les</w:t>
      </w:r>
      <w:r w:rsidR="00C06A66" w:rsidRPr="006078DC">
        <w:rPr>
          <w:rFonts w:ascii="Georgia" w:eastAsia="Calibri" w:hAnsi="Georgia"/>
          <w:color w:val="585756"/>
          <w:sz w:val="21"/>
          <w:szCs w:val="22"/>
        </w:rPr>
        <w:t xml:space="preserve"> notices d'utilisation, comportant un manuel explicatif du fonctionnement de tous les équipements,</w:t>
      </w:r>
    </w:p>
    <w:p w14:paraId="20F59855" w14:textId="1977E820" w:rsidR="00C06A66" w:rsidRPr="006078DC" w:rsidRDefault="00E05DE7" w:rsidP="00360B8E">
      <w:pPr>
        <w:pStyle w:val="BTCtextCTB"/>
        <w:numPr>
          <w:ilvl w:val="0"/>
          <w:numId w:val="19"/>
        </w:numPr>
        <w:rPr>
          <w:rFonts w:ascii="Georgia" w:eastAsia="Calibri" w:hAnsi="Georgia"/>
          <w:color w:val="585756"/>
          <w:sz w:val="21"/>
          <w:szCs w:val="22"/>
        </w:rPr>
      </w:pPr>
      <w:r w:rsidRPr="006078DC">
        <w:rPr>
          <w:rFonts w:ascii="Georgia" w:eastAsia="Calibri" w:hAnsi="Georgia"/>
          <w:color w:val="585756"/>
          <w:sz w:val="21"/>
          <w:szCs w:val="22"/>
        </w:rPr>
        <w:t>Les</w:t>
      </w:r>
      <w:r w:rsidR="00C06A66" w:rsidRPr="006078DC">
        <w:rPr>
          <w:rFonts w:ascii="Georgia" w:eastAsia="Calibri" w:hAnsi="Georgia"/>
          <w:color w:val="585756"/>
          <w:sz w:val="21"/>
          <w:szCs w:val="22"/>
        </w:rPr>
        <w:t xml:space="preserve"> notices d'entretien contenant l'ensemble des prescriptions nécessaires à l'entretien </w:t>
      </w:r>
      <w:r w:rsidR="00C06A66" w:rsidRPr="006078DC">
        <w:rPr>
          <w:rFonts w:ascii="Georgia" w:eastAsia="Calibri" w:hAnsi="Georgia"/>
          <w:color w:val="585756"/>
          <w:sz w:val="21"/>
          <w:szCs w:val="22"/>
        </w:rPr>
        <w:tab/>
        <w:t>et à la maintenance des équipements (contrôles et travaux d'entretien périodique, liste et codification des pièces de rechange...),</w:t>
      </w:r>
    </w:p>
    <w:p w14:paraId="58C745E5" w14:textId="3A002BC6" w:rsidR="00C06A66" w:rsidRPr="00E05DE7" w:rsidRDefault="00E05DE7" w:rsidP="00C06A66">
      <w:pPr>
        <w:pStyle w:val="BTCtextCTB"/>
        <w:numPr>
          <w:ilvl w:val="0"/>
          <w:numId w:val="19"/>
        </w:numPr>
        <w:rPr>
          <w:rFonts w:ascii="Georgia" w:eastAsia="Calibri" w:hAnsi="Georgia"/>
          <w:color w:val="585756"/>
          <w:sz w:val="21"/>
          <w:szCs w:val="22"/>
        </w:rPr>
      </w:pPr>
      <w:r w:rsidRPr="006078DC">
        <w:rPr>
          <w:rFonts w:ascii="Georgia" w:eastAsia="Calibri" w:hAnsi="Georgia"/>
          <w:color w:val="585756"/>
          <w:sz w:val="21"/>
          <w:szCs w:val="22"/>
        </w:rPr>
        <w:t>Les</w:t>
      </w:r>
      <w:r w:rsidR="00C06A66" w:rsidRPr="006078DC">
        <w:rPr>
          <w:rFonts w:ascii="Georgia" w:eastAsia="Calibri" w:hAnsi="Georgia"/>
          <w:color w:val="585756"/>
          <w:sz w:val="21"/>
          <w:szCs w:val="22"/>
        </w:rPr>
        <w:t xml:space="preserve"> rapports d'essais, réglages et mises au point.</w:t>
      </w:r>
    </w:p>
    <w:p w14:paraId="6FD14CF6" w14:textId="77777777" w:rsidR="00C06A66" w:rsidRPr="0023133B" w:rsidRDefault="00C06A66" w:rsidP="00C06A66">
      <w:pPr>
        <w:pStyle w:val="Titre3"/>
        <w:rPr>
          <w:lang w:val="fr-BE"/>
        </w:rPr>
      </w:pPr>
      <w:bookmarkStart w:id="100" w:name="_Toc489630015"/>
      <w:bookmarkStart w:id="101" w:name="_Toc1951688251"/>
      <w:r w:rsidRPr="17079118">
        <w:rPr>
          <w:lang w:val="fr-BE"/>
        </w:rPr>
        <w:t>Modifications du marché (art. 37 à 38/19 et 80)</w:t>
      </w:r>
      <w:bookmarkEnd w:id="100"/>
      <w:bookmarkEnd w:id="101"/>
    </w:p>
    <w:p w14:paraId="4B82735A" w14:textId="77777777" w:rsidR="00C06A66" w:rsidRPr="00424DAF" w:rsidRDefault="00C06A66" w:rsidP="00C06A66">
      <w:pPr>
        <w:pStyle w:val="Corpsdetexte"/>
        <w:widowControl/>
        <w:suppressAutoHyphens w:val="0"/>
        <w:spacing w:line="276" w:lineRule="auto"/>
        <w:jc w:val="left"/>
        <w:rPr>
          <w:rFonts w:ascii="Georgia" w:eastAsia="Calibri" w:hAnsi="Georgia" w:cs="Times New Roman"/>
          <w:b/>
          <w:color w:val="585756"/>
          <w:kern w:val="0"/>
          <w:sz w:val="21"/>
          <w:szCs w:val="22"/>
          <w:lang w:val="fr-BE"/>
        </w:rPr>
      </w:pPr>
      <w:r w:rsidRPr="00424DAF">
        <w:rPr>
          <w:rFonts w:ascii="Georgia" w:eastAsia="Calibri" w:hAnsi="Georgia" w:cs="Times New Roman"/>
          <w:b/>
          <w:color w:val="585756"/>
          <w:kern w:val="0"/>
          <w:sz w:val="21"/>
          <w:szCs w:val="22"/>
          <w:lang w:val="fr-BE"/>
        </w:rPr>
        <w:t>Remplacement de l’adjudicataire (art. 38/3)</w:t>
      </w:r>
    </w:p>
    <w:p w14:paraId="66901271" w14:textId="77777777" w:rsidR="00C06A66" w:rsidRPr="006078DC" w:rsidRDefault="00C06A66" w:rsidP="00C06A66">
      <w:pPr>
        <w:pStyle w:val="BTCtextCTB"/>
        <w:rPr>
          <w:rFonts w:ascii="Georgia" w:eastAsia="Calibri" w:hAnsi="Georgia"/>
          <w:color w:val="585756"/>
          <w:sz w:val="21"/>
          <w:szCs w:val="22"/>
        </w:rPr>
      </w:pPr>
      <w:r w:rsidRPr="006078DC">
        <w:rPr>
          <w:rFonts w:ascii="Georgia" w:eastAsia="Calibri" w:hAnsi="Georgia"/>
          <w:color w:val="585756"/>
          <w:sz w:val="21"/>
          <w:szCs w:val="22"/>
        </w:rPr>
        <w:t xml:space="preserve">Pour autant qu’il remplisse les critères de sélection ainsi que les critères d’exclusions repris dans le présent document, un nouvel adjudicataire peut remplacer l’adjudicataire avec qui le marché initial a été conclu dans les cas autres que ceux prévus à l’art. 38/3 des RGE. </w:t>
      </w:r>
    </w:p>
    <w:p w14:paraId="40207595" w14:textId="77777777" w:rsidR="00C06A66" w:rsidRPr="006078DC" w:rsidRDefault="00C06A66" w:rsidP="00C06A66">
      <w:pPr>
        <w:pStyle w:val="BTCtextCTB"/>
        <w:rPr>
          <w:rFonts w:ascii="Georgia" w:eastAsia="Calibri" w:hAnsi="Georgia"/>
          <w:color w:val="585756"/>
          <w:sz w:val="21"/>
          <w:szCs w:val="22"/>
        </w:rPr>
      </w:pPr>
      <w:r w:rsidRPr="006078DC">
        <w:rPr>
          <w:rFonts w:ascii="Georgia" w:eastAsia="Calibri" w:hAnsi="Georgia"/>
          <w:color w:val="585756"/>
          <w:sz w:val="21"/>
          <w:szCs w:val="22"/>
        </w:rPr>
        <w:t>L’adjudicataire introduit sa demande le plus rapidement possible par envoi recommandé, en précisant les raisons de ce remplacement, et en fournissant un inventaire détaillé de l’état des fournitures déjà exécutées déjà faites, les coordonnées relatives au nouvel adjudicataire, ainsi que les documents et certificats auxquels le pouvoir adjudicateur n’a pas accès gratuitement.</w:t>
      </w:r>
    </w:p>
    <w:p w14:paraId="49DD7944" w14:textId="339C0C58" w:rsidR="00C06A66" w:rsidRPr="00E05DE7" w:rsidRDefault="00C06A66" w:rsidP="00E05DE7">
      <w:pPr>
        <w:pStyle w:val="BTCtextCTB"/>
        <w:rPr>
          <w:rFonts w:ascii="Georgia" w:eastAsia="Calibri" w:hAnsi="Georgia"/>
          <w:color w:val="585756"/>
          <w:sz w:val="21"/>
          <w:szCs w:val="22"/>
        </w:rPr>
      </w:pPr>
      <w:r w:rsidRPr="006078DC">
        <w:rPr>
          <w:rFonts w:ascii="Georgia" w:eastAsia="Calibri" w:hAnsi="Georgia"/>
          <w:color w:val="585756"/>
          <w:sz w:val="21"/>
          <w:szCs w:val="22"/>
        </w:rPr>
        <w:t xml:space="preserve">Le remplacement fera l’objet d’un avenant daté et signé par les trois parties. L’adjudicataire initial reste responsable vis à vis du pouvoir adjudicateur pour l’exécution de la partie restante du marché. </w:t>
      </w:r>
    </w:p>
    <w:p w14:paraId="70485574" w14:textId="530FEE46" w:rsidR="00043B3C" w:rsidRPr="00043B3C" w:rsidRDefault="00C06A66" w:rsidP="00043B3C">
      <w:pPr>
        <w:pStyle w:val="Corpsdetexte"/>
        <w:widowControl/>
        <w:suppressAutoHyphens w:val="0"/>
        <w:spacing w:line="276" w:lineRule="auto"/>
        <w:jc w:val="left"/>
        <w:rPr>
          <w:rFonts w:ascii="Georgia" w:eastAsia="Calibri" w:hAnsi="Georgia" w:cs="Times New Roman"/>
          <w:b/>
          <w:color w:val="585756"/>
          <w:kern w:val="0"/>
          <w:sz w:val="21"/>
          <w:szCs w:val="22"/>
          <w:lang w:val="fr-BE"/>
        </w:rPr>
      </w:pPr>
      <w:r w:rsidRPr="00424DAF">
        <w:rPr>
          <w:rFonts w:ascii="Georgia" w:eastAsia="Calibri" w:hAnsi="Georgia" w:cs="Times New Roman"/>
          <w:b/>
          <w:color w:val="585756"/>
          <w:kern w:val="0"/>
          <w:sz w:val="21"/>
          <w:szCs w:val="22"/>
          <w:lang w:val="fr-BE"/>
        </w:rPr>
        <w:t>Révision des prix (art. 38/7)</w:t>
      </w:r>
    </w:p>
    <w:p w14:paraId="1E00F746" w14:textId="464D85BE" w:rsidR="00043B3C" w:rsidRPr="00043B3C" w:rsidRDefault="00043B3C" w:rsidP="00043B3C">
      <w:pPr>
        <w:pStyle w:val="BTCtextCTB"/>
        <w:rPr>
          <w:rFonts w:ascii="Georgia" w:eastAsia="Calibri" w:hAnsi="Georgia"/>
          <w:color w:val="585756"/>
          <w:sz w:val="21"/>
          <w:szCs w:val="22"/>
        </w:rPr>
      </w:pPr>
      <w:r w:rsidRPr="00043B3C">
        <w:rPr>
          <w:rFonts w:ascii="Georgia" w:eastAsia="Calibri" w:hAnsi="Georgia"/>
          <w:color w:val="585756"/>
          <w:sz w:val="21"/>
          <w:szCs w:val="22"/>
        </w:rPr>
        <w:t>Pour le présent marché, une révision des prix est prévue. Il ne peut être appliqué qu’une révision des prix par an (lors de chaque anniversaire de l’attribution).</w:t>
      </w:r>
    </w:p>
    <w:p w14:paraId="261B03E2" w14:textId="77777777" w:rsidR="00043B3C" w:rsidRPr="00043B3C" w:rsidRDefault="00043B3C" w:rsidP="00043B3C">
      <w:pPr>
        <w:pStyle w:val="BTCtextCTB"/>
        <w:rPr>
          <w:rFonts w:ascii="Georgia" w:eastAsia="Calibri" w:hAnsi="Georgia"/>
          <w:color w:val="585756"/>
          <w:sz w:val="21"/>
          <w:szCs w:val="22"/>
        </w:rPr>
      </w:pPr>
      <w:r w:rsidRPr="00043B3C">
        <w:rPr>
          <w:rFonts w:ascii="Georgia" w:eastAsia="Calibri" w:hAnsi="Georgia"/>
          <w:color w:val="585756"/>
          <w:sz w:val="21"/>
          <w:szCs w:val="22"/>
        </w:rPr>
        <w:t>Pour le calcul de la révision des prix, la formule suivante est d’application :</w:t>
      </w:r>
    </w:p>
    <w:p w14:paraId="033E6B0C" w14:textId="2710AA3C" w:rsidR="00043B3C" w:rsidRPr="00043B3C" w:rsidRDefault="00043B3C" w:rsidP="00043B3C">
      <w:pPr>
        <w:pStyle w:val="BTCtextCTB"/>
        <w:rPr>
          <w:rFonts w:ascii="Georgia" w:eastAsia="Calibri" w:hAnsi="Georgia"/>
          <w:color w:val="585756"/>
          <w:sz w:val="21"/>
          <w:szCs w:val="22"/>
          <w:lang w:val="en-US"/>
        </w:rPr>
      </w:pPr>
      <w:r w:rsidRPr="00043B3C">
        <w:rPr>
          <w:rFonts w:ascii="Georgia" w:eastAsia="Calibri" w:hAnsi="Georgia"/>
          <w:color w:val="585756"/>
          <w:sz w:val="21"/>
          <w:szCs w:val="22"/>
          <w:lang w:val="en-US"/>
        </w:rPr>
        <w:t xml:space="preserve">P = Po x (((0,40 x s) / S) + (0,40 x </w:t>
      </w:r>
      <w:proofErr w:type="spellStart"/>
      <w:r w:rsidRPr="00043B3C">
        <w:rPr>
          <w:rFonts w:ascii="Georgia" w:eastAsia="Calibri" w:hAnsi="Georgia"/>
          <w:color w:val="585756"/>
          <w:sz w:val="21"/>
          <w:szCs w:val="22"/>
          <w:lang w:val="en-US"/>
        </w:rPr>
        <w:t>i</w:t>
      </w:r>
      <w:proofErr w:type="spellEnd"/>
      <w:r w:rsidRPr="00043B3C">
        <w:rPr>
          <w:rFonts w:ascii="Georgia" w:eastAsia="Calibri" w:hAnsi="Georgia"/>
          <w:color w:val="585756"/>
          <w:sz w:val="21"/>
          <w:szCs w:val="22"/>
          <w:lang w:val="en-US"/>
        </w:rPr>
        <w:t xml:space="preserve">) / I) + 0,20)                             </w:t>
      </w:r>
    </w:p>
    <w:p w14:paraId="0C9D5818" w14:textId="77777777" w:rsidR="00043B3C" w:rsidRPr="00043B3C" w:rsidRDefault="00043B3C" w:rsidP="00043B3C">
      <w:pPr>
        <w:pStyle w:val="BTCtextCTB"/>
        <w:rPr>
          <w:rFonts w:ascii="Georgia" w:eastAsia="Calibri" w:hAnsi="Georgia"/>
          <w:color w:val="585756"/>
          <w:sz w:val="21"/>
          <w:szCs w:val="22"/>
        </w:rPr>
      </w:pPr>
      <w:r w:rsidRPr="00043B3C">
        <w:rPr>
          <w:rFonts w:ascii="Georgia" w:eastAsia="Calibri" w:hAnsi="Georgia"/>
          <w:color w:val="585756"/>
          <w:sz w:val="21"/>
          <w:szCs w:val="22"/>
        </w:rPr>
        <w:t>Les lettres minuscules se rapportent aux données valables à la date d’application de la révision des prix. Les lettres majuscules se rapportent aux données valables 10 jours avant l’ouverture des offres.</w:t>
      </w:r>
    </w:p>
    <w:p w14:paraId="0B49550F" w14:textId="77777777" w:rsidR="00043B3C" w:rsidRPr="00043B3C" w:rsidRDefault="00043B3C" w:rsidP="00043B3C">
      <w:pPr>
        <w:pStyle w:val="BTCtextCTB"/>
        <w:rPr>
          <w:rFonts w:ascii="Georgia" w:eastAsia="Calibri" w:hAnsi="Georgia"/>
          <w:color w:val="585756"/>
          <w:sz w:val="21"/>
          <w:szCs w:val="22"/>
        </w:rPr>
      </w:pPr>
      <w:r w:rsidRPr="00043B3C">
        <w:rPr>
          <w:rFonts w:ascii="Georgia" w:eastAsia="Calibri" w:hAnsi="Georgia"/>
          <w:color w:val="585756"/>
          <w:sz w:val="21"/>
          <w:szCs w:val="22"/>
        </w:rPr>
        <w:t>P = prix révisé</w:t>
      </w:r>
    </w:p>
    <w:p w14:paraId="1750DDBC" w14:textId="77777777" w:rsidR="00043B3C" w:rsidRPr="00043B3C" w:rsidRDefault="00043B3C" w:rsidP="00043B3C">
      <w:pPr>
        <w:pStyle w:val="BTCtextCTB"/>
        <w:rPr>
          <w:rFonts w:ascii="Georgia" w:eastAsia="Calibri" w:hAnsi="Georgia"/>
          <w:color w:val="585756"/>
          <w:sz w:val="21"/>
          <w:szCs w:val="22"/>
        </w:rPr>
      </w:pPr>
      <w:r w:rsidRPr="00043B3C">
        <w:rPr>
          <w:rFonts w:ascii="Georgia" w:eastAsia="Calibri" w:hAnsi="Georgia"/>
          <w:color w:val="585756"/>
          <w:sz w:val="21"/>
          <w:szCs w:val="22"/>
        </w:rPr>
        <w:t>Po = prix de l’offre</w:t>
      </w:r>
    </w:p>
    <w:p w14:paraId="14572FD9" w14:textId="77777777" w:rsidR="00043B3C" w:rsidRPr="00043B3C" w:rsidRDefault="00043B3C" w:rsidP="00043B3C">
      <w:pPr>
        <w:pStyle w:val="BTCtextCTB"/>
        <w:rPr>
          <w:rFonts w:ascii="Georgia" w:eastAsia="Calibri" w:hAnsi="Georgia"/>
          <w:color w:val="585756"/>
          <w:sz w:val="21"/>
          <w:szCs w:val="22"/>
        </w:rPr>
      </w:pPr>
      <w:r w:rsidRPr="00043B3C">
        <w:rPr>
          <w:rFonts w:ascii="Georgia" w:eastAsia="Calibri" w:hAnsi="Georgia"/>
          <w:color w:val="585756"/>
          <w:sz w:val="21"/>
          <w:szCs w:val="22"/>
        </w:rPr>
        <w:t xml:space="preserve">S : représente la moyenne des salaires horaires des ouvriers qualifiés, spécialisés et </w:t>
      </w:r>
      <w:proofErr w:type="spellStart"/>
      <w:r w:rsidRPr="00043B3C">
        <w:rPr>
          <w:rFonts w:ascii="Georgia" w:eastAsia="Calibri" w:hAnsi="Georgia"/>
          <w:color w:val="585756"/>
          <w:sz w:val="21"/>
          <w:szCs w:val="22"/>
        </w:rPr>
        <w:t>manoeuvres</w:t>
      </w:r>
      <w:proofErr w:type="spellEnd"/>
      <w:r w:rsidRPr="00043B3C">
        <w:rPr>
          <w:rFonts w:ascii="Georgia" w:eastAsia="Calibri" w:hAnsi="Georgia"/>
          <w:color w:val="585756"/>
          <w:sz w:val="21"/>
          <w:szCs w:val="22"/>
        </w:rPr>
        <w:t>, fixés par un organisme national habilité, majorés du pourcentage global des charges sociales et assurances, 10 jours avant l’ouverture des offres (catégorie A) ;</w:t>
      </w:r>
    </w:p>
    <w:p w14:paraId="6FD34D67" w14:textId="77777777" w:rsidR="00043B3C" w:rsidRPr="00043B3C" w:rsidRDefault="00043B3C" w:rsidP="00043B3C">
      <w:pPr>
        <w:pStyle w:val="BTCtextCTB"/>
        <w:rPr>
          <w:rFonts w:ascii="Georgia" w:eastAsia="Calibri" w:hAnsi="Georgia"/>
          <w:color w:val="585756"/>
          <w:sz w:val="21"/>
          <w:szCs w:val="22"/>
        </w:rPr>
      </w:pPr>
      <w:proofErr w:type="gramStart"/>
      <w:r w:rsidRPr="00043B3C">
        <w:rPr>
          <w:rFonts w:ascii="Georgia" w:eastAsia="Calibri" w:hAnsi="Georgia"/>
          <w:color w:val="585756"/>
          <w:sz w:val="21"/>
          <w:szCs w:val="22"/>
        </w:rPr>
        <w:t>s</w:t>
      </w:r>
      <w:proofErr w:type="gramEnd"/>
      <w:r w:rsidRPr="00043B3C">
        <w:rPr>
          <w:rFonts w:ascii="Georgia" w:eastAsia="Calibri" w:hAnsi="Georgia"/>
          <w:color w:val="585756"/>
          <w:sz w:val="21"/>
          <w:szCs w:val="22"/>
        </w:rPr>
        <w:t xml:space="preserve"> : même moyenne des salaires horaires que S mais à la date initiale de la période mensuelle considérée dans l’acompte ;</w:t>
      </w:r>
    </w:p>
    <w:p w14:paraId="184D63C1" w14:textId="77777777" w:rsidR="00043B3C" w:rsidRPr="00043B3C" w:rsidRDefault="00043B3C" w:rsidP="00043B3C">
      <w:pPr>
        <w:pStyle w:val="BTCtextCTB"/>
        <w:rPr>
          <w:rFonts w:ascii="Georgia" w:eastAsia="Calibri" w:hAnsi="Georgia"/>
          <w:color w:val="585756"/>
          <w:sz w:val="21"/>
          <w:szCs w:val="22"/>
        </w:rPr>
      </w:pPr>
      <w:r w:rsidRPr="00043B3C">
        <w:rPr>
          <w:rFonts w:ascii="Georgia" w:eastAsia="Calibri" w:hAnsi="Georgia"/>
          <w:color w:val="585756"/>
          <w:sz w:val="21"/>
          <w:szCs w:val="22"/>
        </w:rPr>
        <w:t>I : représente l'indice sur la base d'une consommation annuelle sur le marché interne (au niveau national) des principaux matériaux et matières premières, établi par un organisme national habilité, pour le mois de calendrier qui précède la date d'ouverture des offres ;</w:t>
      </w:r>
    </w:p>
    <w:p w14:paraId="6BF895FD" w14:textId="77777777" w:rsidR="00043B3C" w:rsidRPr="00043B3C" w:rsidRDefault="00043B3C" w:rsidP="00043B3C">
      <w:pPr>
        <w:pStyle w:val="BTCtextCTB"/>
        <w:rPr>
          <w:rFonts w:ascii="Georgia" w:eastAsia="Calibri" w:hAnsi="Georgia"/>
          <w:color w:val="585756"/>
          <w:sz w:val="21"/>
          <w:szCs w:val="22"/>
        </w:rPr>
      </w:pPr>
      <w:proofErr w:type="gramStart"/>
      <w:r w:rsidRPr="00043B3C">
        <w:rPr>
          <w:rFonts w:ascii="Georgia" w:eastAsia="Calibri" w:hAnsi="Georgia"/>
          <w:color w:val="585756"/>
          <w:sz w:val="21"/>
          <w:szCs w:val="22"/>
        </w:rPr>
        <w:t>i</w:t>
      </w:r>
      <w:proofErr w:type="gramEnd"/>
      <w:r w:rsidRPr="00043B3C">
        <w:rPr>
          <w:rFonts w:ascii="Georgia" w:eastAsia="Calibri" w:hAnsi="Georgia"/>
          <w:color w:val="585756"/>
          <w:sz w:val="21"/>
          <w:szCs w:val="22"/>
        </w:rPr>
        <w:t xml:space="preserve"> : représente le même indice au niveau national, pour le mois de calendrier précédant la période de l'acompte ;</w:t>
      </w:r>
    </w:p>
    <w:p w14:paraId="3A9EF190" w14:textId="77777777" w:rsidR="00043B3C" w:rsidRPr="00043B3C" w:rsidRDefault="00043B3C" w:rsidP="00043B3C">
      <w:pPr>
        <w:pStyle w:val="BTCtextCTB"/>
        <w:rPr>
          <w:rFonts w:ascii="Georgia" w:eastAsia="Calibri" w:hAnsi="Georgia"/>
          <w:color w:val="585756"/>
          <w:sz w:val="21"/>
          <w:szCs w:val="22"/>
        </w:rPr>
      </w:pPr>
      <w:r w:rsidRPr="00043B3C">
        <w:rPr>
          <w:rFonts w:ascii="Georgia" w:eastAsia="Calibri" w:hAnsi="Georgia"/>
          <w:color w:val="585756"/>
          <w:sz w:val="21"/>
          <w:szCs w:val="22"/>
        </w:rPr>
        <w:t>Chaque fraction est réduite en un nombre décimal comprenant au maximum 5 décimales dont la cinquième est majorée de 1 si la sixième décimale est égale ou supérieure à 5.</w:t>
      </w:r>
    </w:p>
    <w:p w14:paraId="7EA5F574" w14:textId="77777777" w:rsidR="00043B3C" w:rsidRPr="00043B3C" w:rsidRDefault="00043B3C" w:rsidP="00043B3C">
      <w:pPr>
        <w:pStyle w:val="BTCtextCTB"/>
        <w:rPr>
          <w:rFonts w:ascii="Georgia" w:eastAsia="Calibri" w:hAnsi="Georgia"/>
          <w:color w:val="585756"/>
          <w:sz w:val="21"/>
          <w:szCs w:val="22"/>
        </w:rPr>
      </w:pPr>
      <w:r w:rsidRPr="00043B3C">
        <w:rPr>
          <w:rFonts w:ascii="Georgia" w:eastAsia="Calibri" w:hAnsi="Georgia"/>
          <w:color w:val="585756"/>
          <w:sz w:val="21"/>
          <w:szCs w:val="22"/>
        </w:rPr>
        <w:lastRenderedPageBreak/>
        <w:t>Quant aux produits de la multiplication de chacun des quotients ainsi obtenus par la valeur du paramètre correspondant, ils sont arrêtés à la cinquième décimale, laquelle est également majorée de 1 si la sixième est égale ou supérieure à 5.</w:t>
      </w:r>
    </w:p>
    <w:p w14:paraId="3FC662AB" w14:textId="77777777" w:rsidR="00043B3C" w:rsidRPr="00043B3C" w:rsidRDefault="00043B3C" w:rsidP="00043B3C">
      <w:pPr>
        <w:pStyle w:val="BTCtextCTB"/>
        <w:rPr>
          <w:rFonts w:ascii="Georgia" w:eastAsia="Calibri" w:hAnsi="Georgia"/>
          <w:color w:val="585756"/>
          <w:sz w:val="21"/>
          <w:szCs w:val="22"/>
        </w:rPr>
      </w:pPr>
      <w:r w:rsidRPr="00043B3C">
        <w:rPr>
          <w:rFonts w:ascii="Georgia" w:eastAsia="Calibri" w:hAnsi="Georgia"/>
          <w:color w:val="585756"/>
          <w:sz w:val="21"/>
          <w:szCs w:val="22"/>
        </w:rPr>
        <w:t>La révision des prix ne peut être appliquée que si la différence entre le nouveau et l’ancien prix (mentionné dans l’offre pour la première révision de prix ou le dernier prix révisé accepté pour les révisions de prix suivantes) s’élève au moins à 5 %.</w:t>
      </w:r>
    </w:p>
    <w:p w14:paraId="38C419F5" w14:textId="77777777" w:rsidR="00043B3C" w:rsidRPr="00043B3C" w:rsidRDefault="00043B3C" w:rsidP="00043B3C">
      <w:pPr>
        <w:pStyle w:val="BTCtextCTB"/>
        <w:rPr>
          <w:rFonts w:ascii="Georgia" w:eastAsia="Calibri" w:hAnsi="Georgia"/>
          <w:color w:val="585756"/>
          <w:sz w:val="21"/>
          <w:szCs w:val="22"/>
        </w:rPr>
      </w:pPr>
      <w:r w:rsidRPr="00043B3C">
        <w:rPr>
          <w:rFonts w:ascii="Georgia" w:eastAsia="Calibri" w:hAnsi="Georgia"/>
          <w:color w:val="585756"/>
          <w:sz w:val="21"/>
          <w:szCs w:val="22"/>
        </w:rPr>
        <w:t>La clause doit être basée sur des éléments déterminants d’ordre économique (prix des matériaux – I et i) et/ou social (variation des salaires et des charges sociales – S et s).</w:t>
      </w:r>
    </w:p>
    <w:p w14:paraId="30A718BB" w14:textId="56248BB1" w:rsidR="00C06A66" w:rsidRPr="00E05DE7" w:rsidRDefault="00043B3C" w:rsidP="00043B3C">
      <w:pPr>
        <w:pStyle w:val="BTCtextCTB"/>
        <w:rPr>
          <w:rFonts w:ascii="Georgia" w:eastAsia="Calibri" w:hAnsi="Georgia"/>
          <w:color w:val="585756"/>
          <w:sz w:val="21"/>
          <w:szCs w:val="22"/>
        </w:rPr>
      </w:pPr>
      <w:r w:rsidRPr="00043B3C">
        <w:rPr>
          <w:rFonts w:ascii="Georgia" w:eastAsia="Calibri" w:hAnsi="Georgia"/>
          <w:color w:val="585756"/>
          <w:sz w:val="21"/>
          <w:szCs w:val="22"/>
        </w:rPr>
        <w:t>La révision des prix est basée sur des paramètres objectifs et contrôlables et utilise des coefficients de pondération appropriés. Elle reflète ainsi la structure réelle des coûts</w:t>
      </w:r>
      <w:r w:rsidR="00C06A66" w:rsidRPr="006078DC">
        <w:rPr>
          <w:rFonts w:ascii="Georgia" w:eastAsia="Calibri" w:hAnsi="Georgia"/>
          <w:color w:val="585756"/>
          <w:sz w:val="21"/>
          <w:szCs w:val="22"/>
        </w:rPr>
        <w:t>.</w:t>
      </w:r>
    </w:p>
    <w:p w14:paraId="156C90BB" w14:textId="77777777" w:rsidR="00C06A66" w:rsidRPr="00424DAF" w:rsidRDefault="00C06A66" w:rsidP="00C06A66">
      <w:pPr>
        <w:pStyle w:val="Corpsdetexte"/>
        <w:widowControl/>
        <w:suppressAutoHyphens w:val="0"/>
        <w:spacing w:line="276" w:lineRule="auto"/>
        <w:jc w:val="left"/>
        <w:rPr>
          <w:rFonts w:ascii="Georgia" w:eastAsia="Calibri" w:hAnsi="Georgia" w:cs="Times New Roman"/>
          <w:b/>
          <w:color w:val="585756"/>
          <w:kern w:val="0"/>
          <w:sz w:val="21"/>
          <w:szCs w:val="22"/>
          <w:lang w:val="fr-BE"/>
        </w:rPr>
      </w:pPr>
      <w:r w:rsidRPr="00424DAF">
        <w:rPr>
          <w:rFonts w:ascii="Georgia" w:eastAsia="Calibri" w:hAnsi="Georgia" w:cs="Times New Roman"/>
          <w:b/>
          <w:color w:val="585756"/>
          <w:kern w:val="0"/>
          <w:sz w:val="21"/>
          <w:szCs w:val="22"/>
          <w:lang w:val="fr-BE"/>
        </w:rPr>
        <w:t xml:space="preserve">Indemnités </w:t>
      </w:r>
      <w:proofErr w:type="gramStart"/>
      <w:r w:rsidRPr="00424DAF">
        <w:rPr>
          <w:rFonts w:ascii="Georgia" w:eastAsia="Calibri" w:hAnsi="Georgia" w:cs="Times New Roman"/>
          <w:b/>
          <w:color w:val="585756"/>
          <w:kern w:val="0"/>
          <w:sz w:val="21"/>
          <w:szCs w:val="22"/>
          <w:lang w:val="fr-BE"/>
        </w:rPr>
        <w:t>suite aux</w:t>
      </w:r>
      <w:proofErr w:type="gramEnd"/>
      <w:r w:rsidRPr="00424DAF">
        <w:rPr>
          <w:rFonts w:ascii="Georgia" w:eastAsia="Calibri" w:hAnsi="Georgia" w:cs="Times New Roman"/>
          <w:b/>
          <w:color w:val="585756"/>
          <w:kern w:val="0"/>
          <w:sz w:val="21"/>
          <w:szCs w:val="22"/>
          <w:lang w:val="fr-BE"/>
        </w:rPr>
        <w:t xml:space="preserve"> suspensions ordonnées par l’adjudicateur durant l’exécution (art. 38/12)</w:t>
      </w:r>
    </w:p>
    <w:p w14:paraId="00F924C3" w14:textId="77777777" w:rsidR="00C06A66" w:rsidRPr="009E06B8" w:rsidRDefault="00C06A66" w:rsidP="00C06A66">
      <w:pPr>
        <w:pStyle w:val="BTCtextCTB"/>
        <w:rPr>
          <w:rFonts w:ascii="Georgia" w:eastAsia="Calibri" w:hAnsi="Georgia"/>
          <w:color w:val="585756"/>
          <w:sz w:val="21"/>
          <w:szCs w:val="22"/>
        </w:rPr>
      </w:pPr>
      <w:r w:rsidRPr="009E06B8">
        <w:rPr>
          <w:rFonts w:ascii="Georgia" w:eastAsia="Calibri" w:hAnsi="Georgia"/>
          <w:b/>
          <w:color w:val="585756"/>
          <w:sz w:val="21"/>
          <w:szCs w:val="22"/>
        </w:rPr>
        <w:t>L’adjudicateur</w:t>
      </w:r>
      <w:r w:rsidRPr="009E06B8">
        <w:rPr>
          <w:rFonts w:ascii="Georgia" w:eastAsia="Calibri" w:hAnsi="Georgia"/>
          <w:color w:val="585756"/>
          <w:sz w:val="21"/>
          <w:szCs w:val="22"/>
        </w:rPr>
        <w:t xml:space="preserve"> se réserve le droit de suspendre l’exécution du marché pendant une période donnée, notamment lorsqu’il estime que le marché ne peut pas être exécuté sans inconvénient à ce moment-là.</w:t>
      </w:r>
    </w:p>
    <w:p w14:paraId="7104039C" w14:textId="77777777" w:rsidR="00C06A66" w:rsidRPr="009E06B8" w:rsidRDefault="00C06A66" w:rsidP="00C06A66">
      <w:pPr>
        <w:pStyle w:val="BTCtextCTB"/>
        <w:rPr>
          <w:rFonts w:ascii="Georgia" w:eastAsia="Calibri" w:hAnsi="Georgia"/>
          <w:color w:val="585756"/>
          <w:sz w:val="21"/>
          <w:szCs w:val="22"/>
        </w:rPr>
      </w:pPr>
      <w:r w:rsidRPr="009E06B8">
        <w:rPr>
          <w:rFonts w:ascii="Georgia" w:eastAsia="Calibri" w:hAnsi="Georgia"/>
          <w:color w:val="585756"/>
          <w:sz w:val="21"/>
          <w:szCs w:val="22"/>
        </w:rPr>
        <w:t>Le délai d’exécution est prolongé à concurrence du retard occasionné par cette suspension, pour autant que le délai contractuel ne soit pas expiré. Lorsque ce délai est expiré, une remise d'amende pour retard d'exécution sera consentie.</w:t>
      </w:r>
    </w:p>
    <w:p w14:paraId="420B6F69" w14:textId="77777777" w:rsidR="00C06A66" w:rsidRPr="009E06B8" w:rsidRDefault="00C06A66" w:rsidP="00C06A66">
      <w:pPr>
        <w:pStyle w:val="BTCtextCTB"/>
        <w:rPr>
          <w:rFonts w:ascii="Georgia" w:eastAsia="Calibri" w:hAnsi="Georgia"/>
          <w:color w:val="585756"/>
          <w:sz w:val="21"/>
          <w:szCs w:val="22"/>
        </w:rPr>
      </w:pPr>
      <w:r w:rsidRPr="009E06B8">
        <w:rPr>
          <w:rFonts w:ascii="Georgia" w:eastAsia="Calibri" w:hAnsi="Georgia"/>
          <w:color w:val="585756"/>
          <w:sz w:val="21"/>
          <w:szCs w:val="22"/>
        </w:rPr>
        <w:t>Lorsque les prestations sont suspendues, sur la base de la présente clause, l’adjudicataire est tenu de prendre, à ses frais, toutes les précautions nécessaires pour préserver les prestations déjà exécutées et les matériaux, des dégradations pouvant provenir de conditions météorologiques défavorables, de vol ou d'autres actes de malveillance.</w:t>
      </w:r>
    </w:p>
    <w:p w14:paraId="4BBDD833" w14:textId="77777777" w:rsidR="00C06A66" w:rsidRPr="009E06B8" w:rsidRDefault="00C06A66" w:rsidP="00C06A66">
      <w:pPr>
        <w:pStyle w:val="BTCtextCTB"/>
        <w:rPr>
          <w:rFonts w:ascii="Georgia" w:eastAsia="Calibri" w:hAnsi="Georgia"/>
          <w:color w:val="585756"/>
          <w:sz w:val="21"/>
          <w:szCs w:val="22"/>
        </w:rPr>
      </w:pPr>
      <w:r w:rsidRPr="009E06B8">
        <w:rPr>
          <w:rFonts w:ascii="Georgia" w:eastAsia="Calibri" w:hAnsi="Georgia"/>
          <w:b/>
          <w:color w:val="585756"/>
          <w:sz w:val="21"/>
          <w:szCs w:val="22"/>
        </w:rPr>
        <w:t>L’adjudicataire</w:t>
      </w:r>
      <w:r w:rsidRPr="009E06B8">
        <w:rPr>
          <w:rFonts w:ascii="Georgia" w:eastAsia="Calibri" w:hAnsi="Georgia"/>
          <w:color w:val="585756"/>
          <w:sz w:val="21"/>
          <w:szCs w:val="22"/>
        </w:rPr>
        <w:t xml:space="preserve"> a droit à des dommages et intérêts pour les suspensions ordonnées par l’adjudicateur lorsque :</w:t>
      </w:r>
    </w:p>
    <w:p w14:paraId="4D1BFA30" w14:textId="1D02B827" w:rsidR="00C06A66" w:rsidRPr="009E06B8" w:rsidRDefault="00E05DE7" w:rsidP="00360B8E">
      <w:pPr>
        <w:pStyle w:val="BTCtextCTB"/>
        <w:numPr>
          <w:ilvl w:val="0"/>
          <w:numId w:val="17"/>
        </w:numPr>
        <w:rPr>
          <w:rFonts w:ascii="Georgia" w:eastAsia="Calibri" w:hAnsi="Georgia"/>
          <w:color w:val="585756"/>
          <w:sz w:val="21"/>
          <w:szCs w:val="22"/>
        </w:rPr>
      </w:pPr>
      <w:r w:rsidRPr="009E06B8">
        <w:rPr>
          <w:rFonts w:ascii="Georgia" w:eastAsia="Calibri" w:hAnsi="Georgia"/>
          <w:color w:val="585756"/>
          <w:sz w:val="21"/>
          <w:szCs w:val="22"/>
        </w:rPr>
        <w:t>La</w:t>
      </w:r>
      <w:r w:rsidR="00C06A66" w:rsidRPr="009E06B8">
        <w:rPr>
          <w:rFonts w:ascii="Georgia" w:eastAsia="Calibri" w:hAnsi="Georgia"/>
          <w:color w:val="585756"/>
          <w:sz w:val="21"/>
          <w:szCs w:val="22"/>
        </w:rPr>
        <w:t xml:space="preserve"> suspension dépasse au total un vingtième du délai d’exécution et au moins dix jours ouvrables ou quinze jours de calendrier, selon que le délai d’exécution est exprimé en jours ouvrables ou en jours de </w:t>
      </w:r>
      <w:r w:rsidR="00043B3C" w:rsidRPr="009E06B8">
        <w:rPr>
          <w:rFonts w:ascii="Georgia" w:eastAsia="Calibri" w:hAnsi="Georgia"/>
          <w:color w:val="585756"/>
          <w:sz w:val="21"/>
          <w:szCs w:val="22"/>
        </w:rPr>
        <w:t>calendrier ;</w:t>
      </w:r>
      <w:r w:rsidR="00C06A66" w:rsidRPr="009E06B8">
        <w:rPr>
          <w:rFonts w:ascii="Georgia" w:eastAsia="Calibri" w:hAnsi="Georgia"/>
          <w:color w:val="585756"/>
          <w:sz w:val="21"/>
          <w:szCs w:val="22"/>
        </w:rPr>
        <w:t xml:space="preserve"> </w:t>
      </w:r>
    </w:p>
    <w:p w14:paraId="4559DF3A" w14:textId="4CB628F7" w:rsidR="00C06A66" w:rsidRPr="009E06B8" w:rsidRDefault="00E05DE7" w:rsidP="00360B8E">
      <w:pPr>
        <w:pStyle w:val="BTCtextCTB"/>
        <w:numPr>
          <w:ilvl w:val="0"/>
          <w:numId w:val="17"/>
        </w:numPr>
        <w:rPr>
          <w:rFonts w:ascii="Georgia" w:eastAsia="Calibri" w:hAnsi="Georgia"/>
          <w:color w:val="585756"/>
          <w:sz w:val="21"/>
          <w:szCs w:val="22"/>
        </w:rPr>
      </w:pPr>
      <w:r w:rsidRPr="009E06B8">
        <w:rPr>
          <w:rFonts w:ascii="Georgia" w:eastAsia="Calibri" w:hAnsi="Georgia"/>
          <w:color w:val="585756"/>
          <w:sz w:val="21"/>
          <w:szCs w:val="22"/>
        </w:rPr>
        <w:t>La</w:t>
      </w:r>
      <w:r w:rsidR="00C06A66" w:rsidRPr="009E06B8">
        <w:rPr>
          <w:rFonts w:ascii="Georgia" w:eastAsia="Calibri" w:hAnsi="Georgia"/>
          <w:color w:val="585756"/>
          <w:sz w:val="21"/>
          <w:szCs w:val="22"/>
        </w:rPr>
        <w:t xml:space="preserve"> suspension n’est pas due à des conditions météorologiques défavorables ; </w:t>
      </w:r>
    </w:p>
    <w:p w14:paraId="23D57B1B" w14:textId="715386F1" w:rsidR="00C06A66" w:rsidRPr="009E06B8" w:rsidRDefault="00E05DE7" w:rsidP="00360B8E">
      <w:pPr>
        <w:pStyle w:val="BTCtextCTB"/>
        <w:numPr>
          <w:ilvl w:val="0"/>
          <w:numId w:val="17"/>
        </w:numPr>
        <w:rPr>
          <w:rFonts w:ascii="Georgia" w:eastAsia="Calibri" w:hAnsi="Georgia"/>
          <w:color w:val="585756"/>
          <w:sz w:val="21"/>
          <w:szCs w:val="22"/>
        </w:rPr>
      </w:pPr>
      <w:r w:rsidRPr="009E06B8">
        <w:rPr>
          <w:rFonts w:ascii="Georgia" w:eastAsia="Calibri" w:hAnsi="Georgia"/>
          <w:color w:val="585756"/>
          <w:sz w:val="21"/>
          <w:szCs w:val="22"/>
        </w:rPr>
        <w:t>La</w:t>
      </w:r>
      <w:r w:rsidR="00C06A66" w:rsidRPr="009E06B8">
        <w:rPr>
          <w:rFonts w:ascii="Georgia" w:eastAsia="Calibri" w:hAnsi="Georgia"/>
          <w:color w:val="585756"/>
          <w:sz w:val="21"/>
          <w:szCs w:val="22"/>
        </w:rPr>
        <w:t xml:space="preserve"> suspension a lieu endéans le délai d’exécution du marché.</w:t>
      </w:r>
    </w:p>
    <w:p w14:paraId="71132B42" w14:textId="0C5F8391" w:rsidR="00C06A66" w:rsidRPr="009E06B8" w:rsidRDefault="00C06A66" w:rsidP="00C06A66">
      <w:pPr>
        <w:pStyle w:val="BTCtextCTB"/>
        <w:rPr>
          <w:rFonts w:ascii="Georgia" w:eastAsia="Calibri" w:hAnsi="Georgia"/>
          <w:color w:val="585756"/>
          <w:sz w:val="21"/>
          <w:szCs w:val="22"/>
        </w:rPr>
      </w:pPr>
      <w:r w:rsidRPr="009E06B8">
        <w:rPr>
          <w:rFonts w:ascii="Georgia" w:eastAsia="Calibri" w:hAnsi="Georgia"/>
          <w:color w:val="585756"/>
          <w:sz w:val="21"/>
          <w:szCs w:val="22"/>
        </w:rPr>
        <w:t>Dans les trente jours de leur survenance ou de la date à laquelle l’adjudicataire ou le pouvoir adjudicateur aurait normalement dû en avoir connaissance, l’adjudicataire dénonce les faits ou les circonstances de manière succincte au pouvoir adjudicateur et décrit de manière précise leur sur le déroulement et le coût du marché.</w:t>
      </w:r>
    </w:p>
    <w:p w14:paraId="076F6643" w14:textId="77777777" w:rsidR="00C06A66" w:rsidRPr="009E06B8" w:rsidRDefault="00C06A66" w:rsidP="00C06A66">
      <w:pPr>
        <w:pStyle w:val="BTCtextCTB"/>
        <w:rPr>
          <w:rFonts w:ascii="Georgia" w:eastAsia="Calibri" w:hAnsi="Georgia"/>
          <w:color w:val="585756"/>
          <w:sz w:val="21"/>
          <w:szCs w:val="22"/>
        </w:rPr>
      </w:pPr>
      <w:r w:rsidRPr="009E06B8">
        <w:rPr>
          <w:rFonts w:ascii="Georgia" w:eastAsia="Calibri" w:hAnsi="Georgia"/>
          <w:color w:val="585756"/>
          <w:sz w:val="21"/>
          <w:szCs w:val="22"/>
        </w:rPr>
        <w:t>Il est rappelé que conformément à l’article 80 de l’AR du 14/01/2013, l’entrepreneur est tenu de poursuivre les travaux sans interruption, nonobstant les contestations auxquelles peut donner lieu la détermination de prix nouveaux.</w:t>
      </w:r>
    </w:p>
    <w:p w14:paraId="57B2BF60" w14:textId="77777777" w:rsidR="00C06A66" w:rsidRPr="009E06B8" w:rsidRDefault="00C06A66" w:rsidP="00C06A66">
      <w:pPr>
        <w:pStyle w:val="BTCtextCTB"/>
        <w:rPr>
          <w:rFonts w:ascii="Georgia" w:eastAsia="Calibri" w:hAnsi="Georgia"/>
          <w:color w:val="585756"/>
          <w:sz w:val="21"/>
          <w:szCs w:val="22"/>
        </w:rPr>
      </w:pPr>
      <w:r w:rsidRPr="009E06B8">
        <w:rPr>
          <w:rFonts w:ascii="Georgia" w:eastAsia="Calibri" w:hAnsi="Georgia"/>
          <w:color w:val="585756"/>
          <w:sz w:val="21"/>
          <w:szCs w:val="22"/>
        </w:rPr>
        <w:t>Tout ordre modifiant le marché, en cours d’exécution du contrat, est donné par écrit.  Toutefois, les modifications de portée mineure peuvent ne faire l'objet que d'inscriptions au journal des travaux.</w:t>
      </w:r>
    </w:p>
    <w:p w14:paraId="7F64B810" w14:textId="77777777" w:rsidR="00C06A66" w:rsidRPr="009E06B8" w:rsidRDefault="00C06A66" w:rsidP="00C06A66">
      <w:pPr>
        <w:pStyle w:val="BTCtextCTB"/>
        <w:rPr>
          <w:rFonts w:ascii="Georgia" w:eastAsia="Calibri" w:hAnsi="Georgia"/>
          <w:color w:val="585756"/>
          <w:sz w:val="21"/>
          <w:szCs w:val="22"/>
        </w:rPr>
      </w:pPr>
      <w:r w:rsidRPr="009E06B8">
        <w:rPr>
          <w:rFonts w:ascii="Georgia" w:eastAsia="Calibri" w:hAnsi="Georgia"/>
          <w:color w:val="585756"/>
          <w:sz w:val="21"/>
          <w:szCs w:val="22"/>
        </w:rPr>
        <w:t>Les ordres ou les inscriptions indiquent les changements à apporter aux clauses initiales du marché ainsi qu'aux plans.</w:t>
      </w:r>
    </w:p>
    <w:p w14:paraId="55F6371F" w14:textId="77777777" w:rsidR="00C06A66" w:rsidRPr="00424DAF" w:rsidRDefault="00C06A66" w:rsidP="00C06A66">
      <w:pPr>
        <w:pStyle w:val="Corpsdetexte"/>
        <w:widowControl/>
        <w:suppressAutoHyphens w:val="0"/>
        <w:spacing w:line="276" w:lineRule="auto"/>
        <w:jc w:val="left"/>
        <w:rPr>
          <w:rFonts w:ascii="Georgia" w:eastAsia="Calibri" w:hAnsi="Georgia" w:cs="Times New Roman"/>
          <w:b/>
          <w:color w:val="585756"/>
          <w:kern w:val="0"/>
          <w:sz w:val="21"/>
          <w:szCs w:val="22"/>
          <w:lang w:val="fr-BE"/>
        </w:rPr>
      </w:pPr>
      <w:r w:rsidRPr="00424DAF">
        <w:rPr>
          <w:rFonts w:ascii="Georgia" w:eastAsia="Calibri" w:hAnsi="Georgia" w:cs="Times New Roman"/>
          <w:b/>
          <w:color w:val="585756"/>
          <w:kern w:val="0"/>
          <w:sz w:val="21"/>
          <w:szCs w:val="22"/>
          <w:lang w:val="fr-BE"/>
        </w:rPr>
        <w:t>Fixation des prix unitaires ou globaux – Calcul du prix</w:t>
      </w:r>
    </w:p>
    <w:p w14:paraId="61AD7D19" w14:textId="77777777" w:rsidR="00C06A66" w:rsidRPr="00335F8B" w:rsidRDefault="00C06A66" w:rsidP="00C06A66">
      <w:pPr>
        <w:pStyle w:val="BTCtextCTB"/>
        <w:rPr>
          <w:rFonts w:ascii="Georgia" w:eastAsia="Calibri" w:hAnsi="Georgia"/>
          <w:color w:val="585756"/>
          <w:sz w:val="21"/>
          <w:szCs w:val="22"/>
        </w:rPr>
      </w:pPr>
      <w:r w:rsidRPr="00335F8B">
        <w:rPr>
          <w:rFonts w:ascii="Georgia" w:eastAsia="Calibri" w:hAnsi="Georgia"/>
          <w:color w:val="585756"/>
          <w:sz w:val="21"/>
          <w:szCs w:val="22"/>
        </w:rPr>
        <w:t>Les prix unitaires ou globaux des travaux modifiés, que l’entrepreneur est tenu d’exécuter, sont déterminés dans l’ordre de priorité suivant :</w:t>
      </w:r>
    </w:p>
    <w:p w14:paraId="57A503F1" w14:textId="62F18975" w:rsidR="00C06A66" w:rsidRPr="00335F8B" w:rsidRDefault="00E05DE7" w:rsidP="00360B8E">
      <w:pPr>
        <w:pStyle w:val="BTCtextCTB"/>
        <w:numPr>
          <w:ilvl w:val="0"/>
          <w:numId w:val="20"/>
        </w:numPr>
        <w:rPr>
          <w:rFonts w:ascii="Georgia" w:eastAsia="Calibri" w:hAnsi="Georgia"/>
          <w:color w:val="585756"/>
          <w:sz w:val="21"/>
          <w:szCs w:val="22"/>
        </w:rPr>
      </w:pPr>
      <w:r w:rsidRPr="00335F8B">
        <w:rPr>
          <w:rFonts w:ascii="Georgia" w:eastAsia="Calibri" w:hAnsi="Georgia"/>
          <w:color w:val="585756"/>
          <w:sz w:val="21"/>
          <w:szCs w:val="22"/>
        </w:rPr>
        <w:t>Selon</w:t>
      </w:r>
      <w:r w:rsidR="00C06A66" w:rsidRPr="00335F8B">
        <w:rPr>
          <w:rFonts w:ascii="Georgia" w:eastAsia="Calibri" w:hAnsi="Georgia"/>
          <w:color w:val="585756"/>
          <w:sz w:val="21"/>
          <w:szCs w:val="22"/>
        </w:rPr>
        <w:t xml:space="preserve"> les prix unitaires ou globaux de l’offre approuvée ;</w:t>
      </w:r>
    </w:p>
    <w:p w14:paraId="709528E9" w14:textId="77777777" w:rsidR="00C06A66" w:rsidRPr="00335F8B" w:rsidRDefault="00C06A66" w:rsidP="00360B8E">
      <w:pPr>
        <w:pStyle w:val="BTCtextCTB"/>
        <w:numPr>
          <w:ilvl w:val="0"/>
          <w:numId w:val="20"/>
        </w:numPr>
        <w:rPr>
          <w:rFonts w:ascii="Georgia" w:eastAsia="Calibri" w:hAnsi="Georgia"/>
          <w:color w:val="585756"/>
          <w:sz w:val="21"/>
          <w:szCs w:val="22"/>
        </w:rPr>
      </w:pPr>
      <w:r w:rsidRPr="00335F8B">
        <w:rPr>
          <w:rFonts w:ascii="Georgia" w:eastAsia="Calibri" w:hAnsi="Georgia"/>
          <w:color w:val="585756"/>
          <w:sz w:val="21"/>
          <w:szCs w:val="22"/>
        </w:rPr>
        <w:t>A défaut, selon des prix unitaires ou globaux déduits de l’offre approuvée ;</w:t>
      </w:r>
    </w:p>
    <w:p w14:paraId="254F7638" w14:textId="77777777" w:rsidR="00C06A66" w:rsidRPr="00335F8B" w:rsidRDefault="00C06A66" w:rsidP="00360B8E">
      <w:pPr>
        <w:pStyle w:val="BTCtextCTB"/>
        <w:numPr>
          <w:ilvl w:val="0"/>
          <w:numId w:val="20"/>
        </w:numPr>
        <w:rPr>
          <w:rFonts w:ascii="Georgia" w:eastAsia="Calibri" w:hAnsi="Georgia"/>
          <w:color w:val="585756"/>
          <w:sz w:val="21"/>
          <w:szCs w:val="22"/>
        </w:rPr>
      </w:pPr>
      <w:r w:rsidRPr="00335F8B">
        <w:rPr>
          <w:rFonts w:ascii="Georgia" w:eastAsia="Calibri" w:hAnsi="Georgia"/>
          <w:color w:val="585756"/>
          <w:sz w:val="21"/>
          <w:szCs w:val="22"/>
        </w:rPr>
        <w:t xml:space="preserve">A défaut, selon des prix unitaires ou globaux d’un autre marché </w:t>
      </w:r>
      <w:r>
        <w:rPr>
          <w:rFonts w:ascii="Georgia" w:eastAsia="Calibri" w:hAnsi="Georgia"/>
          <w:color w:val="585756"/>
          <w:sz w:val="21"/>
          <w:szCs w:val="22"/>
        </w:rPr>
        <w:t>d’Enabel</w:t>
      </w:r>
      <w:r w:rsidRPr="00335F8B">
        <w:rPr>
          <w:rFonts w:ascii="Georgia" w:eastAsia="Calibri" w:hAnsi="Georgia"/>
          <w:color w:val="585756"/>
          <w:sz w:val="21"/>
          <w:szCs w:val="22"/>
        </w:rPr>
        <w:t> ;</w:t>
      </w:r>
    </w:p>
    <w:p w14:paraId="74771AAE" w14:textId="77777777" w:rsidR="00C06A66" w:rsidRPr="00335F8B" w:rsidRDefault="00C06A66" w:rsidP="00360B8E">
      <w:pPr>
        <w:pStyle w:val="BTCtextCTB"/>
        <w:numPr>
          <w:ilvl w:val="0"/>
          <w:numId w:val="20"/>
        </w:numPr>
        <w:rPr>
          <w:rFonts w:ascii="Georgia" w:eastAsia="Calibri" w:hAnsi="Georgia"/>
          <w:color w:val="585756"/>
          <w:sz w:val="21"/>
          <w:szCs w:val="22"/>
        </w:rPr>
      </w:pPr>
      <w:r w:rsidRPr="00335F8B">
        <w:rPr>
          <w:rFonts w:ascii="Georgia" w:eastAsia="Calibri" w:hAnsi="Georgia"/>
          <w:color w:val="585756"/>
          <w:sz w:val="21"/>
          <w:szCs w:val="22"/>
        </w:rPr>
        <w:t xml:space="preserve">A défaut, selon des prix unitaires ou globaux à convenir pour l’occasion.  </w:t>
      </w:r>
    </w:p>
    <w:p w14:paraId="18478B56" w14:textId="77777777" w:rsidR="00C06A66" w:rsidRDefault="00C06A66" w:rsidP="00C06A66">
      <w:pPr>
        <w:pStyle w:val="BTCtextCTB"/>
        <w:rPr>
          <w:rFonts w:ascii="Georgia" w:eastAsia="Calibri" w:hAnsi="Georgia"/>
          <w:color w:val="585756"/>
          <w:sz w:val="21"/>
          <w:szCs w:val="22"/>
        </w:rPr>
      </w:pPr>
      <w:r w:rsidRPr="00335F8B">
        <w:rPr>
          <w:rFonts w:ascii="Georgia" w:eastAsia="Calibri" w:hAnsi="Georgia"/>
          <w:color w:val="585756"/>
          <w:sz w:val="21"/>
          <w:szCs w:val="22"/>
        </w:rPr>
        <w:lastRenderedPageBreak/>
        <w:t>Dans ce dernier cas, L’entrepreneur doit justifier le nouveau prix unitaire en le détaillant en fournitures, homme-heures, heures de matériel et frais généraux et bénéfices.</w:t>
      </w:r>
    </w:p>
    <w:p w14:paraId="0B91CFDA" w14:textId="77777777" w:rsidR="00043B3C" w:rsidRPr="00335F8B" w:rsidRDefault="00043B3C" w:rsidP="00C06A66">
      <w:pPr>
        <w:pStyle w:val="BTCtextCTB"/>
        <w:rPr>
          <w:rFonts w:ascii="Georgia" w:eastAsia="Calibri" w:hAnsi="Georgia"/>
          <w:color w:val="585756"/>
          <w:sz w:val="21"/>
          <w:szCs w:val="22"/>
        </w:rPr>
      </w:pPr>
    </w:p>
    <w:p w14:paraId="0BB91B1E" w14:textId="77777777" w:rsidR="00C06A66" w:rsidRPr="00424DAF" w:rsidRDefault="00C06A66" w:rsidP="00C06A66">
      <w:pPr>
        <w:pStyle w:val="Corpsdetexte"/>
        <w:widowControl/>
        <w:suppressAutoHyphens w:val="0"/>
        <w:spacing w:line="276" w:lineRule="auto"/>
        <w:jc w:val="left"/>
        <w:rPr>
          <w:rFonts w:ascii="Georgia" w:eastAsia="Calibri" w:hAnsi="Georgia" w:cs="Times New Roman"/>
          <w:b/>
          <w:color w:val="585756"/>
          <w:kern w:val="0"/>
          <w:sz w:val="21"/>
          <w:szCs w:val="22"/>
          <w:lang w:val="fr-BE"/>
        </w:rPr>
      </w:pPr>
      <w:r w:rsidRPr="00424DAF">
        <w:rPr>
          <w:rFonts w:ascii="Georgia" w:eastAsia="Calibri" w:hAnsi="Georgia" w:cs="Times New Roman"/>
          <w:b/>
          <w:color w:val="585756"/>
          <w:kern w:val="0"/>
          <w:sz w:val="21"/>
          <w:szCs w:val="22"/>
          <w:lang w:val="fr-BE"/>
        </w:rPr>
        <w:t>Fixation des prix unitaires ou globaux – Procédure à respecter</w:t>
      </w:r>
    </w:p>
    <w:p w14:paraId="5751FC34" w14:textId="77777777" w:rsidR="00C06A66" w:rsidRPr="009302E2" w:rsidRDefault="00C06A66" w:rsidP="00C06A66">
      <w:pPr>
        <w:pStyle w:val="BTCtextCTB"/>
        <w:rPr>
          <w:rFonts w:ascii="Georgia" w:eastAsia="Calibri" w:hAnsi="Georgia"/>
          <w:color w:val="585756"/>
          <w:sz w:val="21"/>
          <w:szCs w:val="22"/>
        </w:rPr>
      </w:pPr>
      <w:r w:rsidRPr="009302E2">
        <w:rPr>
          <w:rFonts w:ascii="Georgia" w:eastAsia="Calibri" w:hAnsi="Georgia"/>
          <w:color w:val="585756"/>
          <w:sz w:val="21"/>
          <w:szCs w:val="22"/>
        </w:rPr>
        <w:t>L’entrepreneur introduit sa proposition pour la réalisation des prestations complémentaires ou ses nouveaux prix au plus tard dans les 10 jours calendrier de la demande du fonctionnaire dirigeant (à moins que ce dernier ne spécifie un délai plus court) et, avant l’exécution des travaux considérés. Cette proposition est introduite sur base d’une fiche type qui lui sera fournie par le fonctionnaire dirigeant et sera accompagnée de toutes les annexes et justifications nécessaires.</w:t>
      </w:r>
    </w:p>
    <w:p w14:paraId="1DE0F6CC" w14:textId="73DF8C33" w:rsidR="00C06A66" w:rsidRPr="009302E2" w:rsidRDefault="00C06A66" w:rsidP="00C06A66">
      <w:pPr>
        <w:pStyle w:val="BTCtextCTB"/>
        <w:rPr>
          <w:rFonts w:ascii="Georgia" w:eastAsia="Calibri" w:hAnsi="Georgia"/>
          <w:color w:val="585756"/>
          <w:sz w:val="21"/>
          <w:szCs w:val="22"/>
        </w:rPr>
      </w:pPr>
      <w:r w:rsidRPr="009302E2">
        <w:rPr>
          <w:rFonts w:ascii="Georgia" w:eastAsia="Calibri" w:hAnsi="Georgia"/>
          <w:color w:val="585756"/>
          <w:sz w:val="21"/>
          <w:szCs w:val="22"/>
        </w:rPr>
        <w:t xml:space="preserve">Cette fiche de prix convenus est établie sur base du modèle établi par </w:t>
      </w:r>
      <w:r>
        <w:rPr>
          <w:rFonts w:ascii="Georgia" w:eastAsia="Calibri" w:hAnsi="Georgia"/>
          <w:color w:val="585756"/>
          <w:sz w:val="21"/>
          <w:szCs w:val="22"/>
        </w:rPr>
        <w:t>Enabel</w:t>
      </w:r>
      <w:r w:rsidRPr="009302E2">
        <w:rPr>
          <w:rFonts w:ascii="Georgia" w:eastAsia="Calibri" w:hAnsi="Georgia"/>
          <w:color w:val="585756"/>
          <w:sz w:val="21"/>
          <w:szCs w:val="22"/>
        </w:rPr>
        <w:t>. L’entrepreneur y joint au minimum les annexes et documents suivants :</w:t>
      </w:r>
    </w:p>
    <w:p w14:paraId="5A68A47C" w14:textId="357E12D5" w:rsidR="00C06A66" w:rsidRPr="009302E2" w:rsidRDefault="00E05DE7" w:rsidP="00360B8E">
      <w:pPr>
        <w:pStyle w:val="BTCtextCTB"/>
        <w:numPr>
          <w:ilvl w:val="0"/>
          <w:numId w:val="21"/>
        </w:numPr>
        <w:rPr>
          <w:rFonts w:ascii="Georgia" w:eastAsia="Calibri" w:hAnsi="Georgia"/>
          <w:color w:val="585756"/>
          <w:sz w:val="21"/>
          <w:szCs w:val="22"/>
        </w:rPr>
      </w:pPr>
      <w:r w:rsidRPr="009302E2">
        <w:rPr>
          <w:rFonts w:ascii="Georgia" w:eastAsia="Calibri" w:hAnsi="Georgia"/>
          <w:color w:val="585756"/>
          <w:sz w:val="21"/>
          <w:szCs w:val="22"/>
        </w:rPr>
        <w:t>L’ordre</w:t>
      </w:r>
      <w:r w:rsidR="00C06A66" w:rsidRPr="009302E2">
        <w:rPr>
          <w:rFonts w:ascii="Georgia" w:eastAsia="Calibri" w:hAnsi="Georgia"/>
          <w:color w:val="585756"/>
          <w:sz w:val="21"/>
          <w:szCs w:val="22"/>
        </w:rPr>
        <w:t xml:space="preserve"> modificatif donné par le pouvoir adjudicateur et plus généralement la justification de la modification des travaux,</w:t>
      </w:r>
    </w:p>
    <w:p w14:paraId="7B7B019C" w14:textId="20B1CAF5" w:rsidR="00C06A66" w:rsidRPr="009302E2" w:rsidRDefault="00E05DE7" w:rsidP="00360B8E">
      <w:pPr>
        <w:pStyle w:val="BTCtextCTB"/>
        <w:numPr>
          <w:ilvl w:val="0"/>
          <w:numId w:val="21"/>
        </w:numPr>
        <w:rPr>
          <w:rFonts w:ascii="Georgia" w:eastAsia="Calibri" w:hAnsi="Georgia"/>
          <w:color w:val="585756"/>
          <w:sz w:val="21"/>
          <w:szCs w:val="22"/>
        </w:rPr>
      </w:pPr>
      <w:r w:rsidRPr="009302E2">
        <w:rPr>
          <w:rFonts w:ascii="Georgia" w:eastAsia="Calibri" w:hAnsi="Georgia"/>
          <w:color w:val="585756"/>
          <w:sz w:val="21"/>
          <w:szCs w:val="22"/>
        </w:rPr>
        <w:t>Le</w:t>
      </w:r>
      <w:r w:rsidR="00C06A66" w:rsidRPr="009302E2">
        <w:rPr>
          <w:rFonts w:ascii="Georgia" w:eastAsia="Calibri" w:hAnsi="Georgia"/>
          <w:color w:val="585756"/>
          <w:sz w:val="21"/>
          <w:szCs w:val="22"/>
        </w:rPr>
        <w:t xml:space="preserve"> calcul des nouveaux prix unitaires ou globaux</w:t>
      </w:r>
    </w:p>
    <w:p w14:paraId="38F9B256" w14:textId="78FAD4A6" w:rsidR="00C06A66" w:rsidRPr="009302E2" w:rsidRDefault="00E05DE7" w:rsidP="00360B8E">
      <w:pPr>
        <w:pStyle w:val="BTCtextCTB"/>
        <w:numPr>
          <w:ilvl w:val="0"/>
          <w:numId w:val="21"/>
        </w:numPr>
        <w:rPr>
          <w:rFonts w:ascii="Georgia" w:eastAsia="Calibri" w:hAnsi="Georgia"/>
          <w:color w:val="585756"/>
          <w:sz w:val="21"/>
          <w:szCs w:val="22"/>
        </w:rPr>
      </w:pPr>
      <w:r w:rsidRPr="009302E2">
        <w:rPr>
          <w:rFonts w:ascii="Georgia" w:eastAsia="Calibri" w:hAnsi="Georgia"/>
          <w:color w:val="585756"/>
          <w:sz w:val="21"/>
          <w:szCs w:val="22"/>
        </w:rPr>
        <w:t>Les</w:t>
      </w:r>
      <w:r w:rsidR="00C06A66" w:rsidRPr="009302E2">
        <w:rPr>
          <w:rFonts w:ascii="Georgia" w:eastAsia="Calibri" w:hAnsi="Georgia"/>
          <w:color w:val="585756"/>
          <w:sz w:val="21"/>
          <w:szCs w:val="22"/>
        </w:rPr>
        <w:t xml:space="preserve"> quantités à mettre en œuvre pour les postes existants et les nouveaux postes,</w:t>
      </w:r>
    </w:p>
    <w:p w14:paraId="5E3B6009" w14:textId="6EA58040" w:rsidR="00C06A66" w:rsidRPr="009302E2" w:rsidRDefault="00E05DE7" w:rsidP="00360B8E">
      <w:pPr>
        <w:pStyle w:val="BTCtextCTB"/>
        <w:numPr>
          <w:ilvl w:val="0"/>
          <w:numId w:val="21"/>
        </w:numPr>
        <w:rPr>
          <w:rFonts w:ascii="Georgia" w:eastAsia="Calibri" w:hAnsi="Georgia"/>
          <w:color w:val="585756"/>
          <w:sz w:val="21"/>
          <w:szCs w:val="22"/>
        </w:rPr>
      </w:pPr>
      <w:r w:rsidRPr="009302E2">
        <w:rPr>
          <w:rFonts w:ascii="Georgia" w:eastAsia="Calibri" w:hAnsi="Georgia"/>
          <w:color w:val="585756"/>
          <w:sz w:val="21"/>
          <w:szCs w:val="22"/>
        </w:rPr>
        <w:t>Le</w:t>
      </w:r>
      <w:r w:rsidR="00C06A66" w:rsidRPr="009302E2">
        <w:rPr>
          <w:rFonts w:ascii="Georgia" w:eastAsia="Calibri" w:hAnsi="Georgia"/>
          <w:color w:val="585756"/>
          <w:sz w:val="21"/>
          <w:szCs w:val="22"/>
        </w:rPr>
        <w:t xml:space="preserve"> cas échéant, les offres des sous-traitants ou fournisseurs consultés,</w:t>
      </w:r>
    </w:p>
    <w:p w14:paraId="26E02E76" w14:textId="5906D34D" w:rsidR="00C06A66" w:rsidRPr="009302E2" w:rsidRDefault="00E05DE7" w:rsidP="00360B8E">
      <w:pPr>
        <w:pStyle w:val="BTCtextCTB"/>
        <w:numPr>
          <w:ilvl w:val="0"/>
          <w:numId w:val="21"/>
        </w:numPr>
        <w:rPr>
          <w:rFonts w:ascii="Georgia" w:eastAsia="Calibri" w:hAnsi="Georgia"/>
          <w:color w:val="585756"/>
          <w:sz w:val="21"/>
          <w:szCs w:val="22"/>
        </w:rPr>
      </w:pPr>
      <w:r w:rsidRPr="009302E2">
        <w:rPr>
          <w:rFonts w:ascii="Georgia" w:eastAsia="Calibri" w:hAnsi="Georgia"/>
          <w:color w:val="585756"/>
          <w:sz w:val="21"/>
          <w:szCs w:val="22"/>
        </w:rPr>
        <w:t>Les</w:t>
      </w:r>
      <w:r w:rsidR="00C06A66" w:rsidRPr="009302E2">
        <w:rPr>
          <w:rFonts w:ascii="Georgia" w:eastAsia="Calibri" w:hAnsi="Georgia"/>
          <w:color w:val="585756"/>
          <w:sz w:val="21"/>
          <w:szCs w:val="22"/>
        </w:rPr>
        <w:t xml:space="preserve"> autres documents qu’il estime pertinent.</w:t>
      </w:r>
    </w:p>
    <w:p w14:paraId="01631BA5" w14:textId="77777777" w:rsidR="00C06A66" w:rsidRPr="009302E2" w:rsidRDefault="00C06A66" w:rsidP="00C06A66">
      <w:pPr>
        <w:pStyle w:val="BTCtextCTB"/>
        <w:rPr>
          <w:rFonts w:ascii="Georgia" w:eastAsia="Calibri" w:hAnsi="Georgia"/>
          <w:color w:val="585756"/>
          <w:sz w:val="21"/>
          <w:szCs w:val="22"/>
        </w:rPr>
      </w:pPr>
      <w:r w:rsidRPr="009302E2">
        <w:rPr>
          <w:rFonts w:ascii="Georgia" w:eastAsia="Calibri" w:hAnsi="Georgia"/>
          <w:color w:val="585756"/>
          <w:sz w:val="21"/>
          <w:szCs w:val="22"/>
        </w:rPr>
        <w:t>Après exécution de la prestation, et au plus tard, lors de l’établissement du décompte final, l’entrepreneur transmet au fonctionnaire dirigeant les factures que lui ont adressées les sous-traitants et fournisseurs. Il atteste sur ces factures qu’il n’a reçu pour celles-ci aucune note de crédit ou compensation du fournisseur ou du sous-traitant.</w:t>
      </w:r>
    </w:p>
    <w:p w14:paraId="71F31BAB" w14:textId="62126E98" w:rsidR="00E05DE7" w:rsidRPr="009302E2" w:rsidRDefault="00C06A66" w:rsidP="00C06A66">
      <w:pPr>
        <w:pStyle w:val="BTCtextCTB"/>
        <w:rPr>
          <w:rFonts w:ascii="Georgia" w:eastAsia="Calibri" w:hAnsi="Georgia"/>
          <w:color w:val="585756"/>
          <w:sz w:val="21"/>
          <w:szCs w:val="22"/>
        </w:rPr>
      </w:pPr>
      <w:r w:rsidRPr="009302E2">
        <w:rPr>
          <w:rFonts w:ascii="Georgia" w:eastAsia="Calibri" w:hAnsi="Georgia"/>
          <w:color w:val="585756"/>
          <w:sz w:val="21"/>
          <w:szCs w:val="22"/>
        </w:rPr>
        <w:t>Lorsque l’entrepreneur reste en défaut de fournir une proposition acceptable de nouveaux prix ou si le pouvoir adjudicateur estime que la proposition fournie est inacceptable, le pouvoir adjudicateur fixe d’office le nouveau prix unitaire ou global, tous les droits de l’entrepreneur restant saufs.</w:t>
      </w:r>
    </w:p>
    <w:p w14:paraId="6B5DD528" w14:textId="77777777" w:rsidR="00C06A66" w:rsidRPr="00424DAF" w:rsidRDefault="00C06A66" w:rsidP="00C06A66">
      <w:pPr>
        <w:pStyle w:val="Corpsdetexte"/>
        <w:widowControl/>
        <w:suppressAutoHyphens w:val="0"/>
        <w:spacing w:line="276" w:lineRule="auto"/>
        <w:jc w:val="left"/>
        <w:rPr>
          <w:rFonts w:ascii="Georgia" w:eastAsia="Calibri" w:hAnsi="Georgia" w:cs="Times New Roman"/>
          <w:b/>
          <w:color w:val="585756"/>
          <w:kern w:val="0"/>
          <w:sz w:val="21"/>
          <w:szCs w:val="22"/>
          <w:lang w:val="fr-BE"/>
        </w:rPr>
      </w:pPr>
      <w:r w:rsidRPr="00424DAF">
        <w:rPr>
          <w:rFonts w:ascii="Georgia" w:eastAsia="Calibri" w:hAnsi="Georgia" w:cs="Times New Roman"/>
          <w:b/>
          <w:color w:val="585756"/>
          <w:kern w:val="0"/>
          <w:sz w:val="21"/>
          <w:szCs w:val="22"/>
          <w:lang w:val="fr-BE"/>
        </w:rPr>
        <w:t>Circonstances imprévisibles</w:t>
      </w:r>
    </w:p>
    <w:p w14:paraId="09C749B5" w14:textId="77777777" w:rsidR="00C06A66" w:rsidRPr="00751248" w:rsidRDefault="00C06A66" w:rsidP="00C06A66">
      <w:pPr>
        <w:pStyle w:val="BTCtextCTB"/>
        <w:rPr>
          <w:rFonts w:ascii="Georgia" w:eastAsia="Calibri" w:hAnsi="Georgia"/>
          <w:color w:val="585756"/>
          <w:sz w:val="21"/>
          <w:szCs w:val="22"/>
        </w:rPr>
      </w:pPr>
      <w:r w:rsidRPr="00751248">
        <w:rPr>
          <w:rFonts w:ascii="Georgia" w:eastAsia="Calibri" w:hAnsi="Georgia"/>
          <w:color w:val="585756"/>
          <w:sz w:val="21"/>
          <w:szCs w:val="22"/>
        </w:rPr>
        <w:t xml:space="preserve">L'adjudicataire n'a droit en principe à aucune modification des conditions contractuelles pour des circonstances quelconques auxquelles le pouvoir adjudicateur est resté étranger. </w:t>
      </w:r>
    </w:p>
    <w:p w14:paraId="2975C780" w14:textId="16795A32" w:rsidR="00C06A66" w:rsidRPr="00E05DE7" w:rsidRDefault="00C06A66" w:rsidP="00E05DE7">
      <w:pPr>
        <w:pStyle w:val="BTCtextCTB"/>
        <w:rPr>
          <w:rFonts w:ascii="Georgia" w:eastAsia="Calibri" w:hAnsi="Georgia"/>
          <w:color w:val="585756"/>
          <w:sz w:val="21"/>
          <w:szCs w:val="22"/>
        </w:rPr>
      </w:pPr>
      <w:r w:rsidRPr="00751248">
        <w:rPr>
          <w:rFonts w:ascii="Georgia" w:eastAsia="Calibri" w:hAnsi="Georgia"/>
          <w:color w:val="585756"/>
          <w:sz w:val="21"/>
          <w:szCs w:val="22"/>
        </w:rPr>
        <w:t xml:space="preserve">Une décision de l’Etat belge de suspendre la coopération avec le pays partenaire est considérée être des circonstances imprévisibles au sens du présent article. En cas de rupture ou de cessation des activités par l’Etat belge qui implique donc le financement de ce marché, </w:t>
      </w:r>
      <w:r>
        <w:rPr>
          <w:rFonts w:ascii="Georgia" w:eastAsia="Calibri" w:hAnsi="Georgia"/>
          <w:color w:val="585756"/>
          <w:sz w:val="21"/>
          <w:szCs w:val="22"/>
        </w:rPr>
        <w:t>Enabel</w:t>
      </w:r>
      <w:r w:rsidRPr="00751248">
        <w:rPr>
          <w:rFonts w:ascii="Georgia" w:eastAsia="Calibri" w:hAnsi="Georgia"/>
          <w:color w:val="585756"/>
          <w:sz w:val="21"/>
          <w:szCs w:val="22"/>
        </w:rPr>
        <w:t xml:space="preserve"> mettra en œuvre les moyens raisonnables pour convenir d'un montant maximum d'indemnisation.</w:t>
      </w:r>
    </w:p>
    <w:p w14:paraId="2673488D" w14:textId="77777777" w:rsidR="00C06A66" w:rsidRPr="0023133B" w:rsidRDefault="00C06A66" w:rsidP="00C06A66">
      <w:pPr>
        <w:pStyle w:val="Titre3"/>
        <w:rPr>
          <w:lang w:val="fr-BE"/>
        </w:rPr>
      </w:pPr>
      <w:bookmarkStart w:id="102" w:name="_Toc379813787"/>
      <w:bookmarkStart w:id="103" w:name="_Toc979708557"/>
      <w:r w:rsidRPr="17079118">
        <w:rPr>
          <w:lang w:val="fr-BE"/>
        </w:rPr>
        <w:t>Contrôle et surveillance du marché</w:t>
      </w:r>
      <w:bookmarkEnd w:id="102"/>
      <w:bookmarkEnd w:id="103"/>
    </w:p>
    <w:p w14:paraId="2FB314E7" w14:textId="21822B88" w:rsidR="00C06A66" w:rsidRPr="00751248" w:rsidRDefault="00F65361" w:rsidP="00C06A66">
      <w:pPr>
        <w:pStyle w:val="Titre4"/>
        <w:numPr>
          <w:ilvl w:val="3"/>
          <w:numId w:val="0"/>
        </w:numPr>
        <w:ind w:left="864" w:hanging="864"/>
        <w:rPr>
          <w:bCs/>
        </w:rPr>
      </w:pPr>
      <w:bookmarkStart w:id="104" w:name="_Toc257039861"/>
      <w:r>
        <w:rPr>
          <w:bCs/>
        </w:rPr>
        <w:t xml:space="preserve">1.7.8.1 </w:t>
      </w:r>
      <w:r w:rsidR="00C06A66" w:rsidRPr="00751248">
        <w:rPr>
          <w:bCs/>
        </w:rPr>
        <w:t>Etendue du contrôle et de la surveillance (art. 39)</w:t>
      </w:r>
    </w:p>
    <w:p w14:paraId="0435A6EE" w14:textId="77777777" w:rsidR="00C06A66" w:rsidRPr="00B34949" w:rsidRDefault="00C06A66" w:rsidP="00C06A66">
      <w:pPr>
        <w:pStyle w:val="BTCtextCTB"/>
        <w:rPr>
          <w:rFonts w:ascii="Georgia" w:eastAsia="Calibri" w:hAnsi="Georgia"/>
          <w:color w:val="585756"/>
          <w:sz w:val="21"/>
          <w:szCs w:val="22"/>
        </w:rPr>
      </w:pPr>
      <w:r w:rsidRPr="00B34949">
        <w:rPr>
          <w:rFonts w:ascii="Georgia" w:eastAsia="Calibri" w:hAnsi="Georgia"/>
          <w:color w:val="585756"/>
          <w:sz w:val="21"/>
          <w:szCs w:val="22"/>
        </w:rPr>
        <w:t>Le pouvoir adjudicateur peut faire surveiller ou contrôler partout la préparation ou la réalisation des prestations par tous moyens appropriés.</w:t>
      </w:r>
    </w:p>
    <w:p w14:paraId="1951B71B" w14:textId="77777777" w:rsidR="00C06A66" w:rsidRPr="00B34949" w:rsidRDefault="00C06A66" w:rsidP="00C06A66">
      <w:pPr>
        <w:pStyle w:val="BTCtextCTB"/>
        <w:rPr>
          <w:rFonts w:ascii="Georgia" w:eastAsia="Calibri" w:hAnsi="Georgia"/>
          <w:color w:val="585756"/>
          <w:sz w:val="21"/>
          <w:szCs w:val="22"/>
        </w:rPr>
      </w:pPr>
      <w:r w:rsidRPr="00B34949">
        <w:rPr>
          <w:rFonts w:ascii="Georgia" w:eastAsia="Calibri" w:hAnsi="Georgia"/>
          <w:color w:val="585756"/>
          <w:sz w:val="21"/>
          <w:szCs w:val="22"/>
        </w:rPr>
        <w:t>L’adjudicataire est tenu de donner aux délégués du pouvoir adjudicateur tous les renseignements nécessaires et toutes les facilités pour remplir leur mission.</w:t>
      </w:r>
    </w:p>
    <w:p w14:paraId="6EEA3496" w14:textId="77777777" w:rsidR="00C06A66" w:rsidRPr="00B34949" w:rsidRDefault="00C06A66" w:rsidP="00C06A66">
      <w:pPr>
        <w:pStyle w:val="BTCtextCTB"/>
        <w:rPr>
          <w:rFonts w:ascii="Georgia" w:eastAsia="Calibri" w:hAnsi="Georgia"/>
          <w:color w:val="585756"/>
          <w:sz w:val="21"/>
          <w:szCs w:val="22"/>
        </w:rPr>
      </w:pPr>
      <w:r w:rsidRPr="00B34949">
        <w:rPr>
          <w:rFonts w:ascii="Georgia" w:eastAsia="Calibri" w:hAnsi="Georgia"/>
          <w:color w:val="585756"/>
          <w:sz w:val="21"/>
          <w:szCs w:val="22"/>
        </w:rPr>
        <w:t>L’adjudicataire ne peut se prévaloir du fait qu’une surveillance ou un contrôle a été exercé par le pouvoir adjudicateur pour prétendre être dégagé de sa responsabilité lorsque les prestations sont refusées ultérieurement pour défauts quelconques.</w:t>
      </w:r>
    </w:p>
    <w:p w14:paraId="29F05E06" w14:textId="5A80FD4C" w:rsidR="00C06A66" w:rsidRPr="00751248" w:rsidRDefault="00F65361" w:rsidP="00C06A66">
      <w:pPr>
        <w:pStyle w:val="Titre4"/>
        <w:numPr>
          <w:ilvl w:val="3"/>
          <w:numId w:val="0"/>
        </w:numPr>
        <w:ind w:left="864" w:hanging="864"/>
        <w:rPr>
          <w:bCs/>
        </w:rPr>
      </w:pPr>
      <w:r>
        <w:rPr>
          <w:bCs/>
        </w:rPr>
        <w:t xml:space="preserve">1.7.8.2 </w:t>
      </w:r>
      <w:r w:rsidR="00C06A66" w:rsidRPr="00751248">
        <w:rPr>
          <w:bCs/>
        </w:rPr>
        <w:t>Modes de réception technique (art. 41)</w:t>
      </w:r>
    </w:p>
    <w:p w14:paraId="0553C5A7" w14:textId="77777777" w:rsidR="00C06A66" w:rsidRPr="00B34949" w:rsidRDefault="00C06A66" w:rsidP="00C06A66">
      <w:pPr>
        <w:pStyle w:val="BTCtextCTB"/>
        <w:rPr>
          <w:rFonts w:ascii="Georgia" w:eastAsia="Calibri" w:hAnsi="Georgia"/>
          <w:color w:val="585756"/>
          <w:sz w:val="21"/>
          <w:szCs w:val="22"/>
        </w:rPr>
      </w:pPr>
      <w:r w:rsidRPr="00B34949">
        <w:rPr>
          <w:rFonts w:ascii="Georgia" w:eastAsia="Calibri" w:hAnsi="Georgia"/>
          <w:color w:val="585756"/>
          <w:sz w:val="21"/>
          <w:szCs w:val="22"/>
        </w:rPr>
        <w:t>En matière de réception technique, il y a lieu de distinguer :</w:t>
      </w:r>
    </w:p>
    <w:p w14:paraId="79D2575B" w14:textId="172450EF" w:rsidR="00C06A66" w:rsidRPr="00B34949" w:rsidRDefault="00C06A66" w:rsidP="00C06A66">
      <w:pPr>
        <w:pStyle w:val="BTCtextCTB"/>
        <w:rPr>
          <w:rFonts w:ascii="Georgia" w:eastAsia="Calibri" w:hAnsi="Georgia"/>
          <w:color w:val="585756"/>
          <w:sz w:val="21"/>
          <w:szCs w:val="22"/>
        </w:rPr>
      </w:pPr>
      <w:r w:rsidRPr="00B34949">
        <w:rPr>
          <w:rFonts w:ascii="Georgia" w:eastAsia="Calibri" w:hAnsi="Georgia"/>
          <w:color w:val="585756"/>
          <w:sz w:val="21"/>
          <w:szCs w:val="22"/>
        </w:rPr>
        <w:t xml:space="preserve">1° la réception technique préalable au sens de l’article </w:t>
      </w:r>
      <w:r w:rsidR="00E05DE7" w:rsidRPr="00B34949">
        <w:rPr>
          <w:rFonts w:ascii="Georgia" w:eastAsia="Calibri" w:hAnsi="Georgia"/>
          <w:color w:val="585756"/>
          <w:sz w:val="21"/>
          <w:szCs w:val="22"/>
        </w:rPr>
        <w:t>42 ;</w:t>
      </w:r>
    </w:p>
    <w:p w14:paraId="156E2709" w14:textId="35CBEEB4" w:rsidR="00C06A66" w:rsidRPr="00B34949" w:rsidRDefault="00C06A66" w:rsidP="00C06A66">
      <w:pPr>
        <w:pStyle w:val="BTCtextCTB"/>
        <w:rPr>
          <w:rFonts w:ascii="Georgia" w:eastAsia="Calibri" w:hAnsi="Georgia"/>
          <w:color w:val="585756"/>
          <w:sz w:val="21"/>
          <w:szCs w:val="22"/>
        </w:rPr>
      </w:pPr>
      <w:r w:rsidRPr="00B34949">
        <w:rPr>
          <w:rFonts w:ascii="Georgia" w:eastAsia="Calibri" w:hAnsi="Georgia"/>
          <w:color w:val="585756"/>
          <w:sz w:val="21"/>
          <w:szCs w:val="22"/>
        </w:rPr>
        <w:t xml:space="preserve">2° la réception technique a posteriori au sens de l’article </w:t>
      </w:r>
      <w:r w:rsidR="00E05DE7" w:rsidRPr="00B34949">
        <w:rPr>
          <w:rFonts w:ascii="Georgia" w:eastAsia="Calibri" w:hAnsi="Georgia"/>
          <w:color w:val="585756"/>
          <w:sz w:val="21"/>
          <w:szCs w:val="22"/>
        </w:rPr>
        <w:t>43 ;</w:t>
      </w:r>
    </w:p>
    <w:p w14:paraId="3DDC4A2E" w14:textId="77777777" w:rsidR="00C06A66" w:rsidRPr="00B34949" w:rsidRDefault="00C06A66" w:rsidP="00C06A66">
      <w:pPr>
        <w:pStyle w:val="BTCtextCTB"/>
        <w:rPr>
          <w:rFonts w:ascii="Georgia" w:eastAsia="Calibri" w:hAnsi="Georgia"/>
          <w:color w:val="585756"/>
          <w:sz w:val="21"/>
          <w:szCs w:val="22"/>
        </w:rPr>
      </w:pPr>
      <w:r w:rsidRPr="00B34949">
        <w:rPr>
          <w:rFonts w:ascii="Georgia" w:eastAsia="Calibri" w:hAnsi="Georgia"/>
          <w:color w:val="585756"/>
          <w:sz w:val="21"/>
          <w:szCs w:val="22"/>
        </w:rPr>
        <w:lastRenderedPageBreak/>
        <w:t>Le pouvoir adjudicateur peut renoncer à tout ou partie des réceptions techniques lorsque l’adjudicataire prouve que les produits ont été contrôlés par un organisme indépendant lors de leur production, conformément aux spécifications des documents du marché. Est à cet égard assimilée à la procédure nationale d’attestation de conformité toute autre procédure de certification instaurée dans un Etat membre de l’Union européenne et jugée équivalente.</w:t>
      </w:r>
    </w:p>
    <w:p w14:paraId="47168C3F" w14:textId="49437591" w:rsidR="00C06A66" w:rsidRPr="00837F38" w:rsidRDefault="00F65361" w:rsidP="00C06A66">
      <w:pPr>
        <w:keepNext/>
        <w:numPr>
          <w:ilvl w:val="3"/>
          <w:numId w:val="0"/>
        </w:numPr>
        <w:tabs>
          <w:tab w:val="num" w:pos="864"/>
        </w:tabs>
        <w:spacing w:before="120" w:after="120"/>
        <w:ind w:left="864" w:hanging="864"/>
        <w:outlineLvl w:val="3"/>
        <w:rPr>
          <w:rFonts w:eastAsia="Arial Unicode MS"/>
          <w:b/>
          <w:bCs/>
          <w:iCs/>
          <w:kern w:val="18"/>
          <w:sz w:val="22"/>
          <w:szCs w:val="18"/>
        </w:rPr>
      </w:pPr>
      <w:r>
        <w:rPr>
          <w:rFonts w:ascii="Calibri" w:eastAsia="Times New Roman" w:hAnsi="Calibri" w:cs="Times New Roman"/>
          <w:b/>
          <w:iCs/>
          <w:color w:val="585756"/>
        </w:rPr>
        <w:t xml:space="preserve">1.7.8.3 </w:t>
      </w:r>
      <w:r w:rsidR="00C06A66" w:rsidRPr="00751248">
        <w:rPr>
          <w:rFonts w:ascii="Calibri" w:eastAsia="Times New Roman" w:hAnsi="Calibri" w:cs="Times New Roman"/>
          <w:b/>
          <w:iCs/>
          <w:color w:val="585756"/>
        </w:rPr>
        <w:t>Réception technique préalable (art. 42)</w:t>
      </w:r>
    </w:p>
    <w:p w14:paraId="470F15F1" w14:textId="77777777" w:rsidR="00C06A66" w:rsidRPr="00B34949" w:rsidRDefault="00C06A66" w:rsidP="00C06A66">
      <w:pPr>
        <w:pStyle w:val="BTCtextCTB"/>
        <w:rPr>
          <w:rFonts w:ascii="Georgia" w:eastAsia="Calibri" w:hAnsi="Georgia"/>
          <w:color w:val="585756"/>
          <w:sz w:val="21"/>
          <w:szCs w:val="22"/>
        </w:rPr>
      </w:pPr>
      <w:r w:rsidRPr="00B34949">
        <w:rPr>
          <w:rFonts w:ascii="Georgia" w:eastAsia="Calibri" w:hAnsi="Georgia"/>
          <w:color w:val="585756"/>
          <w:sz w:val="21"/>
          <w:szCs w:val="22"/>
        </w:rPr>
        <w:t xml:space="preserve">En règle générale, les produits ne peuvent être mis en </w:t>
      </w:r>
      <w:proofErr w:type="spellStart"/>
      <w:r w:rsidRPr="00B34949">
        <w:rPr>
          <w:rFonts w:ascii="Georgia" w:eastAsia="Calibri" w:hAnsi="Georgia"/>
          <w:color w:val="585756"/>
          <w:sz w:val="21"/>
          <w:szCs w:val="22"/>
        </w:rPr>
        <w:t>oeuvre</w:t>
      </w:r>
      <w:proofErr w:type="spellEnd"/>
      <w:r w:rsidRPr="00B34949">
        <w:rPr>
          <w:rFonts w:ascii="Georgia" w:eastAsia="Calibri" w:hAnsi="Georgia"/>
          <w:color w:val="585756"/>
          <w:sz w:val="21"/>
          <w:szCs w:val="22"/>
        </w:rPr>
        <w:t xml:space="preserve"> s’ils n’ont été, au préalable, réceptionnés par le fonctionnaire dirigeant ou son délégué.</w:t>
      </w:r>
    </w:p>
    <w:p w14:paraId="28C99C36" w14:textId="77777777" w:rsidR="00C06A66" w:rsidRPr="00B34949" w:rsidRDefault="00C06A66" w:rsidP="00C06A66">
      <w:pPr>
        <w:pStyle w:val="BTCtextCTB"/>
        <w:rPr>
          <w:rFonts w:ascii="Georgia" w:eastAsia="Calibri" w:hAnsi="Georgia"/>
          <w:color w:val="585756"/>
          <w:sz w:val="21"/>
          <w:szCs w:val="22"/>
        </w:rPr>
      </w:pPr>
      <w:r w:rsidRPr="00B34949">
        <w:rPr>
          <w:rFonts w:ascii="Georgia" w:eastAsia="Calibri" w:hAnsi="Georgia"/>
          <w:color w:val="585756"/>
          <w:sz w:val="21"/>
          <w:szCs w:val="22"/>
        </w:rPr>
        <w:t>Tout le matériel proposé fait l'objet d'une approbation du pouvoir adjudicateur. Cette approbation est obtenue sur base de fiches techniques préalables qui sont élaborées par l’entrepreneur et transmises au fonctionnaire dirigeant.</w:t>
      </w:r>
    </w:p>
    <w:p w14:paraId="597A9F67" w14:textId="77777777" w:rsidR="00C06A66" w:rsidRPr="00B34949" w:rsidRDefault="00C06A66" w:rsidP="00C06A66">
      <w:pPr>
        <w:pStyle w:val="BTCtextCTB"/>
        <w:rPr>
          <w:rFonts w:ascii="Georgia" w:eastAsia="Calibri" w:hAnsi="Georgia"/>
          <w:color w:val="585756"/>
          <w:sz w:val="21"/>
          <w:szCs w:val="22"/>
        </w:rPr>
      </w:pPr>
      <w:r w:rsidRPr="00B34949">
        <w:rPr>
          <w:rFonts w:ascii="Georgia" w:eastAsia="Calibri" w:hAnsi="Georgia"/>
          <w:color w:val="585756"/>
          <w:sz w:val="21"/>
          <w:szCs w:val="22"/>
        </w:rPr>
        <w:t>Les fiches techniques présentent globalement le matériel et donnent les spécifications et les sélections retenues dans le cadre du projet.</w:t>
      </w:r>
    </w:p>
    <w:p w14:paraId="50421FD0" w14:textId="77777777" w:rsidR="00C06A66" w:rsidRPr="00B34949" w:rsidRDefault="00C06A66" w:rsidP="00C06A66">
      <w:pPr>
        <w:pStyle w:val="BTCtextCTB"/>
        <w:rPr>
          <w:rFonts w:ascii="Georgia" w:eastAsia="Calibri" w:hAnsi="Georgia"/>
          <w:color w:val="585756"/>
          <w:sz w:val="21"/>
          <w:szCs w:val="22"/>
        </w:rPr>
      </w:pPr>
      <w:r w:rsidRPr="00B34949">
        <w:rPr>
          <w:rFonts w:ascii="Georgia" w:eastAsia="Calibri" w:hAnsi="Georgia"/>
          <w:color w:val="585756"/>
          <w:sz w:val="21"/>
          <w:szCs w:val="22"/>
        </w:rPr>
        <w:t>Le pouvoir adjudicateur refuse de recevoir des fiches techniques, partielles, incomplètes n'apportant pas les renseignements techniques nécessaires à l'examen et à l'approbation.</w:t>
      </w:r>
    </w:p>
    <w:p w14:paraId="13CB4FE6" w14:textId="77777777" w:rsidR="00C06A66" w:rsidRPr="00B34949" w:rsidRDefault="00C06A66" w:rsidP="00C06A66">
      <w:pPr>
        <w:pStyle w:val="BTCtextCTB"/>
        <w:rPr>
          <w:rFonts w:ascii="Georgia" w:eastAsia="Calibri" w:hAnsi="Georgia"/>
          <w:color w:val="585756"/>
          <w:sz w:val="21"/>
          <w:szCs w:val="22"/>
        </w:rPr>
      </w:pPr>
      <w:r w:rsidRPr="00B34949">
        <w:rPr>
          <w:rFonts w:ascii="Georgia" w:eastAsia="Calibri" w:hAnsi="Georgia"/>
          <w:color w:val="585756"/>
          <w:sz w:val="21"/>
          <w:szCs w:val="22"/>
        </w:rPr>
        <w:t>Dès que les remarques sont en possession de l’entrepreneur celui-ci en tient compte et complète la fiche technique dans le but de la faire approuver.</w:t>
      </w:r>
    </w:p>
    <w:p w14:paraId="79C4DC27" w14:textId="77777777" w:rsidR="00C06A66" w:rsidRPr="00B34949" w:rsidRDefault="00C06A66" w:rsidP="00C06A66">
      <w:pPr>
        <w:pStyle w:val="BTCtextCTB"/>
        <w:rPr>
          <w:rFonts w:ascii="Georgia" w:eastAsia="Calibri" w:hAnsi="Georgia"/>
          <w:color w:val="585756"/>
          <w:sz w:val="21"/>
          <w:szCs w:val="22"/>
        </w:rPr>
      </w:pPr>
      <w:r w:rsidRPr="00B34949">
        <w:rPr>
          <w:rFonts w:ascii="Georgia" w:eastAsia="Calibri" w:hAnsi="Georgia"/>
          <w:color w:val="585756"/>
          <w:sz w:val="21"/>
          <w:szCs w:val="22"/>
        </w:rPr>
        <w:t>La réception technique peut être opérée à différents stades de la production.</w:t>
      </w:r>
    </w:p>
    <w:p w14:paraId="103ECDD1" w14:textId="77777777" w:rsidR="00C06A66" w:rsidRPr="00B34949" w:rsidRDefault="00C06A66" w:rsidP="00C06A66">
      <w:pPr>
        <w:pStyle w:val="BTCtextCTB"/>
        <w:rPr>
          <w:rFonts w:ascii="Georgia" w:eastAsia="Calibri" w:hAnsi="Georgia"/>
          <w:color w:val="585756"/>
          <w:sz w:val="21"/>
          <w:szCs w:val="22"/>
        </w:rPr>
      </w:pPr>
      <w:r w:rsidRPr="00B34949">
        <w:rPr>
          <w:rFonts w:ascii="Georgia" w:eastAsia="Calibri" w:hAnsi="Georgia"/>
          <w:color w:val="585756"/>
          <w:sz w:val="21"/>
          <w:szCs w:val="22"/>
        </w:rPr>
        <w:t>Les produits qui, à un stade déterminé, ne satisfont pas aux vérifications imposées, sont déclarés ne pas se trouver en état de réception technique.</w:t>
      </w:r>
    </w:p>
    <w:p w14:paraId="546A71F6" w14:textId="77777777" w:rsidR="00C06A66" w:rsidRPr="00B34949" w:rsidRDefault="00C06A66" w:rsidP="00C06A66">
      <w:pPr>
        <w:pStyle w:val="BTCtextCTB"/>
        <w:rPr>
          <w:rFonts w:ascii="Georgia" w:eastAsia="Calibri" w:hAnsi="Georgia"/>
          <w:color w:val="585756"/>
          <w:sz w:val="21"/>
          <w:szCs w:val="22"/>
        </w:rPr>
      </w:pPr>
      <w:r w:rsidRPr="00B34949">
        <w:rPr>
          <w:rFonts w:ascii="Georgia" w:eastAsia="Calibri" w:hAnsi="Georgia"/>
          <w:color w:val="585756"/>
          <w:sz w:val="21"/>
          <w:szCs w:val="22"/>
        </w:rPr>
        <w:t>L'adjudicataire est responsable de la garde et de la conservation de ces divers produits eu égard aux risques encourus par son entreprise et ce, jusqu'à la réception provisoire des travaux.</w:t>
      </w:r>
    </w:p>
    <w:p w14:paraId="12A2DC90" w14:textId="77777777" w:rsidR="00C06A66" w:rsidRPr="00B34949" w:rsidRDefault="00C06A66" w:rsidP="00C06A66">
      <w:pPr>
        <w:pStyle w:val="BTCtextCTB"/>
        <w:rPr>
          <w:rFonts w:ascii="Georgia" w:eastAsia="Calibri" w:hAnsi="Georgia"/>
          <w:color w:val="585756"/>
          <w:sz w:val="21"/>
          <w:szCs w:val="22"/>
        </w:rPr>
      </w:pPr>
      <w:r w:rsidRPr="00B34949">
        <w:rPr>
          <w:rFonts w:ascii="Georgia" w:eastAsia="Calibri" w:hAnsi="Georgia"/>
          <w:color w:val="585756"/>
          <w:sz w:val="21"/>
          <w:szCs w:val="22"/>
        </w:rPr>
        <w:t>Sauf pour les produits agréés, les coûts liés à la réception technique préalable sont à charge de l'entrepreneur.</w:t>
      </w:r>
    </w:p>
    <w:p w14:paraId="0CF42CE6" w14:textId="77777777" w:rsidR="00C06A66" w:rsidRPr="00B34949" w:rsidRDefault="00C06A66" w:rsidP="00C06A66">
      <w:pPr>
        <w:pStyle w:val="BTCtextCTB"/>
        <w:rPr>
          <w:rFonts w:ascii="Georgia" w:eastAsia="Calibri" w:hAnsi="Georgia"/>
          <w:color w:val="585756"/>
          <w:sz w:val="21"/>
          <w:szCs w:val="22"/>
        </w:rPr>
      </w:pPr>
      <w:r w:rsidRPr="00B34949">
        <w:rPr>
          <w:rFonts w:ascii="Georgia" w:eastAsia="Calibri" w:hAnsi="Georgia"/>
          <w:color w:val="585756"/>
          <w:sz w:val="21"/>
          <w:szCs w:val="22"/>
        </w:rPr>
        <w:t>En tous cas, ces coûts englobent :</w:t>
      </w:r>
    </w:p>
    <w:p w14:paraId="0E6B29F5" w14:textId="77777777" w:rsidR="00C06A66" w:rsidRPr="00B34949" w:rsidRDefault="00C06A66" w:rsidP="00C06A66">
      <w:pPr>
        <w:pStyle w:val="BTCtextCTB"/>
        <w:rPr>
          <w:rFonts w:ascii="Georgia" w:eastAsia="Calibri" w:hAnsi="Georgia"/>
          <w:color w:val="585756"/>
          <w:sz w:val="21"/>
          <w:szCs w:val="22"/>
        </w:rPr>
      </w:pPr>
      <w:r w:rsidRPr="00B34949">
        <w:rPr>
          <w:rFonts w:ascii="Georgia" w:eastAsia="Calibri" w:hAnsi="Georgia"/>
          <w:color w:val="585756"/>
          <w:sz w:val="21"/>
          <w:szCs w:val="22"/>
        </w:rPr>
        <w:t>- les frais liés aux prestations des réceptionnaires ; ceux-ci englobent les indemnités de déplacement et de séjour des réceptionnaires.</w:t>
      </w:r>
    </w:p>
    <w:p w14:paraId="40354A89" w14:textId="77777777" w:rsidR="00C06A66" w:rsidRPr="00B34949" w:rsidRDefault="00C06A66" w:rsidP="00C06A66">
      <w:pPr>
        <w:pStyle w:val="BTCtextCTB"/>
        <w:rPr>
          <w:rFonts w:ascii="Georgia" w:eastAsia="Calibri" w:hAnsi="Georgia"/>
          <w:color w:val="585756"/>
          <w:sz w:val="21"/>
          <w:szCs w:val="22"/>
        </w:rPr>
      </w:pPr>
      <w:r w:rsidRPr="00B34949">
        <w:rPr>
          <w:rFonts w:ascii="Georgia" w:eastAsia="Calibri" w:hAnsi="Georgia"/>
          <w:color w:val="585756"/>
          <w:sz w:val="21"/>
          <w:szCs w:val="22"/>
        </w:rPr>
        <w:t>- les frais liés au prélèvement d'échantillons, à l'emballage et au transport des échantillons, quel que soit l'endroit où a lieu le contrôle,</w:t>
      </w:r>
    </w:p>
    <w:p w14:paraId="57793BE4" w14:textId="77777777" w:rsidR="00C06A66" w:rsidRPr="00B34949" w:rsidRDefault="00C06A66" w:rsidP="00C06A66">
      <w:pPr>
        <w:pStyle w:val="BTCtextCTB"/>
        <w:rPr>
          <w:rFonts w:ascii="Georgia" w:eastAsia="Calibri" w:hAnsi="Georgia"/>
          <w:color w:val="585756"/>
          <w:sz w:val="21"/>
          <w:szCs w:val="22"/>
        </w:rPr>
      </w:pPr>
      <w:r w:rsidRPr="00B34949">
        <w:rPr>
          <w:rFonts w:ascii="Georgia" w:eastAsia="Calibri" w:hAnsi="Georgia"/>
          <w:color w:val="585756"/>
          <w:sz w:val="21"/>
          <w:szCs w:val="22"/>
        </w:rPr>
        <w:t>- les frais liés aux essais (préparatifs, fabrication des pièces d'épreuve, coût des essais à proprement parler (à cet effet, les circulaires relatives à la fixation des tarifs des essais sont d'application)).</w:t>
      </w:r>
    </w:p>
    <w:p w14:paraId="60FB76AA" w14:textId="77777777" w:rsidR="00C06A66" w:rsidRPr="00B34949" w:rsidRDefault="00C06A66" w:rsidP="00C06A66">
      <w:pPr>
        <w:pStyle w:val="BTCtextCTB"/>
        <w:rPr>
          <w:rFonts w:ascii="Georgia" w:eastAsia="Calibri" w:hAnsi="Georgia"/>
          <w:color w:val="585756"/>
          <w:sz w:val="21"/>
          <w:szCs w:val="22"/>
        </w:rPr>
      </w:pPr>
      <w:r w:rsidRPr="00B34949">
        <w:rPr>
          <w:rFonts w:ascii="Georgia" w:eastAsia="Calibri" w:hAnsi="Georgia"/>
          <w:color w:val="585756"/>
          <w:sz w:val="21"/>
          <w:szCs w:val="22"/>
        </w:rPr>
        <w:t>- les frais liés au remplacement des produits présentant des défauts ou avaries.</w:t>
      </w:r>
    </w:p>
    <w:p w14:paraId="2A04339F" w14:textId="6DBB807F" w:rsidR="00C06A66" w:rsidRPr="00751248" w:rsidRDefault="00F65361" w:rsidP="00C06A66">
      <w:pPr>
        <w:keepNext/>
        <w:numPr>
          <w:ilvl w:val="3"/>
          <w:numId w:val="0"/>
        </w:numPr>
        <w:tabs>
          <w:tab w:val="num" w:pos="864"/>
        </w:tabs>
        <w:spacing w:before="120" w:after="120"/>
        <w:ind w:left="864" w:hanging="864"/>
        <w:outlineLvl w:val="3"/>
        <w:rPr>
          <w:rFonts w:ascii="Calibri" w:eastAsia="Times New Roman" w:hAnsi="Calibri" w:cs="Times New Roman"/>
          <w:b/>
          <w:iCs/>
          <w:color w:val="585756"/>
        </w:rPr>
      </w:pPr>
      <w:r>
        <w:rPr>
          <w:rFonts w:ascii="Calibri" w:eastAsia="Times New Roman" w:hAnsi="Calibri" w:cs="Times New Roman"/>
          <w:b/>
          <w:iCs/>
          <w:color w:val="585756"/>
        </w:rPr>
        <w:t xml:space="preserve">1.7.8.4. </w:t>
      </w:r>
      <w:r w:rsidR="00C06A66" w:rsidRPr="00751248">
        <w:rPr>
          <w:rFonts w:ascii="Calibri" w:eastAsia="Times New Roman" w:hAnsi="Calibri" w:cs="Times New Roman"/>
          <w:b/>
          <w:iCs/>
          <w:color w:val="585756"/>
        </w:rPr>
        <w:t>Réception technique à posteriori (art. 43)</w:t>
      </w:r>
    </w:p>
    <w:p w14:paraId="47FB58F3" w14:textId="27F92C7A" w:rsidR="00F65361" w:rsidRPr="00483842" w:rsidRDefault="00C06A66" w:rsidP="00483842">
      <w:pPr>
        <w:pStyle w:val="BTCtextCTB"/>
        <w:rPr>
          <w:rFonts w:ascii="Georgia" w:eastAsia="Calibri" w:hAnsi="Georgia"/>
          <w:color w:val="585756"/>
          <w:sz w:val="21"/>
          <w:szCs w:val="22"/>
        </w:rPr>
      </w:pPr>
      <w:r w:rsidRPr="00B34949">
        <w:rPr>
          <w:rFonts w:ascii="Georgia" w:eastAsia="Calibri" w:hAnsi="Georgia"/>
          <w:color w:val="585756"/>
          <w:sz w:val="21"/>
          <w:szCs w:val="22"/>
        </w:rPr>
        <w:t>Une réception technique a posteriori sera impérativement organisée pour les travaux ou parties d’équipement qui seraient cachés après l’achèvement des travaux.</w:t>
      </w:r>
      <w:bookmarkEnd w:id="104"/>
    </w:p>
    <w:p w14:paraId="55293110" w14:textId="77777777" w:rsidR="00C06A66" w:rsidRPr="0023133B" w:rsidRDefault="00C06A66" w:rsidP="00C06A66">
      <w:pPr>
        <w:pStyle w:val="Titre3"/>
        <w:rPr>
          <w:lang w:val="fr-BE"/>
        </w:rPr>
      </w:pPr>
      <w:bookmarkStart w:id="105" w:name="_Toc379813793"/>
      <w:bookmarkStart w:id="106" w:name="_Toc1696931423"/>
      <w:r w:rsidRPr="17079118">
        <w:rPr>
          <w:lang w:val="fr-BE"/>
        </w:rPr>
        <w:t>Délai d’exécution (art 76)</w:t>
      </w:r>
      <w:bookmarkEnd w:id="105"/>
      <w:bookmarkEnd w:id="106"/>
    </w:p>
    <w:p w14:paraId="284C1293" w14:textId="1144F83B" w:rsidR="00C06A66" w:rsidRPr="00B34949" w:rsidRDefault="00C06A66" w:rsidP="00C06A66">
      <w:pPr>
        <w:pStyle w:val="BTCtextCTB"/>
        <w:rPr>
          <w:rFonts w:ascii="Georgia" w:eastAsia="Calibri" w:hAnsi="Georgia"/>
          <w:color w:val="585756"/>
          <w:sz w:val="21"/>
          <w:szCs w:val="22"/>
        </w:rPr>
      </w:pPr>
      <w:r w:rsidRPr="00B34949">
        <w:rPr>
          <w:rFonts w:ascii="Georgia" w:eastAsia="Calibri" w:hAnsi="Georgia"/>
          <w:color w:val="585756"/>
          <w:sz w:val="21"/>
          <w:szCs w:val="22"/>
        </w:rPr>
        <w:t xml:space="preserve">L’entrepreneur doit terminer les travaux dans </w:t>
      </w:r>
      <w:r w:rsidRPr="00E05DE7">
        <w:rPr>
          <w:rFonts w:ascii="Georgia" w:eastAsia="Calibri" w:hAnsi="Georgia"/>
          <w:color w:val="585756"/>
          <w:sz w:val="21"/>
          <w:szCs w:val="22"/>
          <w:highlight w:val="yellow"/>
        </w:rPr>
        <w:t xml:space="preserve">un délai de </w:t>
      </w:r>
      <w:r w:rsidR="00E05DE7" w:rsidRPr="00E05DE7">
        <w:rPr>
          <w:rFonts w:ascii="Georgia" w:eastAsia="Calibri" w:hAnsi="Georgia"/>
          <w:color w:val="585756"/>
          <w:sz w:val="21"/>
          <w:szCs w:val="22"/>
          <w:highlight w:val="yellow"/>
        </w:rPr>
        <w:t>90</w:t>
      </w:r>
      <w:r w:rsidRPr="00E05DE7">
        <w:rPr>
          <w:rFonts w:ascii="Georgia" w:eastAsia="Calibri" w:hAnsi="Georgia"/>
          <w:color w:val="585756"/>
          <w:sz w:val="21"/>
          <w:szCs w:val="22"/>
          <w:highlight w:val="yellow"/>
        </w:rPr>
        <w:t xml:space="preserve"> jours</w:t>
      </w:r>
      <w:r w:rsidRPr="00B34949">
        <w:rPr>
          <w:rFonts w:ascii="Georgia" w:eastAsia="Calibri" w:hAnsi="Georgia"/>
          <w:color w:val="585756"/>
          <w:sz w:val="21"/>
          <w:szCs w:val="22"/>
        </w:rPr>
        <w:t xml:space="preserve"> calendrier à compter de la date fixée dans l’ordre de service écrit de commencement des travaux.</w:t>
      </w:r>
    </w:p>
    <w:p w14:paraId="3B844A30" w14:textId="77777777" w:rsidR="00C06A66" w:rsidRPr="00B34949" w:rsidRDefault="00C06A66" w:rsidP="00C06A66">
      <w:pPr>
        <w:pStyle w:val="BTCtextCTB"/>
        <w:rPr>
          <w:rFonts w:ascii="Georgia" w:eastAsia="Calibri" w:hAnsi="Georgia"/>
          <w:color w:val="585756"/>
          <w:sz w:val="21"/>
          <w:szCs w:val="22"/>
        </w:rPr>
      </w:pPr>
      <w:r w:rsidRPr="00B34949">
        <w:rPr>
          <w:rFonts w:ascii="Georgia" w:eastAsia="Calibri" w:hAnsi="Georgia"/>
          <w:color w:val="585756"/>
          <w:sz w:val="21"/>
          <w:szCs w:val="22"/>
        </w:rPr>
        <w:t>Les délais susmentionnés sont impératifs et de rigueur.</w:t>
      </w:r>
    </w:p>
    <w:p w14:paraId="5D1EF538" w14:textId="77777777" w:rsidR="00C06A66" w:rsidRPr="0023133B" w:rsidRDefault="00C06A66" w:rsidP="00C06A66">
      <w:pPr>
        <w:pStyle w:val="Titre3"/>
        <w:rPr>
          <w:lang w:val="fr-BE"/>
        </w:rPr>
      </w:pPr>
      <w:bookmarkStart w:id="107" w:name="_Toc379813794"/>
      <w:bookmarkStart w:id="108" w:name="_Toc70304267"/>
      <w:r w:rsidRPr="17079118">
        <w:rPr>
          <w:lang w:val="fr-BE"/>
        </w:rPr>
        <w:t>Mise à disposition de terrains (art 77)</w:t>
      </w:r>
      <w:bookmarkEnd w:id="107"/>
      <w:bookmarkEnd w:id="108"/>
    </w:p>
    <w:p w14:paraId="07B240C3" w14:textId="26E5D482" w:rsidR="00C06A66" w:rsidRPr="00B34949" w:rsidRDefault="00C06A66" w:rsidP="00C06A66">
      <w:pPr>
        <w:pStyle w:val="BTCtextCTB"/>
        <w:rPr>
          <w:rFonts w:ascii="Georgia" w:eastAsia="Calibri" w:hAnsi="Georgia"/>
          <w:color w:val="585756"/>
          <w:sz w:val="21"/>
          <w:szCs w:val="22"/>
        </w:rPr>
      </w:pPr>
      <w:r w:rsidRPr="00B34949">
        <w:rPr>
          <w:rFonts w:ascii="Georgia" w:eastAsia="Calibri" w:hAnsi="Georgia"/>
          <w:color w:val="585756"/>
          <w:sz w:val="21"/>
          <w:szCs w:val="22"/>
        </w:rPr>
        <w:t xml:space="preserve">L'entrepreneur s'assure à ses frais, de la disposition de tous les terrains qui lui sont nécessaires pour l'installation de ses chantiers, les approvisionnements, la préparation et la manutention des matériaux de même que ceux nécessaires à la mise en dépôt de terres arables, des terres provenant </w:t>
      </w:r>
      <w:r w:rsidR="00E05DE7" w:rsidRPr="00B34949">
        <w:rPr>
          <w:rFonts w:ascii="Georgia" w:eastAsia="Calibri" w:hAnsi="Georgia"/>
          <w:color w:val="585756"/>
          <w:sz w:val="21"/>
          <w:szCs w:val="22"/>
        </w:rPr>
        <w:t>des déblais reconnus</w:t>
      </w:r>
      <w:r w:rsidRPr="00B34949">
        <w:rPr>
          <w:rFonts w:ascii="Georgia" w:eastAsia="Calibri" w:hAnsi="Georgia"/>
          <w:color w:val="585756"/>
          <w:sz w:val="21"/>
          <w:szCs w:val="22"/>
        </w:rPr>
        <w:t xml:space="preserve"> impropres à leur réutilisation en remblai, des produits de démolition, des déchets généralement quelconques et des terres en excès.</w:t>
      </w:r>
    </w:p>
    <w:p w14:paraId="5C6B1D07" w14:textId="77777777" w:rsidR="00C06A66" w:rsidRPr="00B34949" w:rsidRDefault="00C06A66" w:rsidP="00C06A66">
      <w:pPr>
        <w:pStyle w:val="BTCtextCTB"/>
        <w:rPr>
          <w:rFonts w:ascii="Georgia" w:eastAsia="Calibri" w:hAnsi="Georgia"/>
          <w:color w:val="585756"/>
          <w:sz w:val="21"/>
          <w:szCs w:val="22"/>
        </w:rPr>
      </w:pPr>
      <w:r w:rsidRPr="00B34949">
        <w:rPr>
          <w:rFonts w:ascii="Georgia" w:eastAsia="Calibri" w:hAnsi="Georgia"/>
          <w:color w:val="585756"/>
          <w:sz w:val="21"/>
          <w:szCs w:val="22"/>
        </w:rPr>
        <w:lastRenderedPageBreak/>
        <w:t>Il est responsable, vis-à-vis des riverains, de tout dégât occasionné aux propriétés privées lors de l'exécution des travaux ou de la mise en dépôt des matériaux.</w:t>
      </w:r>
    </w:p>
    <w:p w14:paraId="14458B7C" w14:textId="77777777" w:rsidR="00C06A66" w:rsidRPr="00B34949" w:rsidRDefault="00C06A66" w:rsidP="00C06A66">
      <w:pPr>
        <w:pStyle w:val="BTCtextCTB"/>
        <w:rPr>
          <w:rFonts w:ascii="Georgia" w:eastAsia="Calibri" w:hAnsi="Georgia"/>
          <w:color w:val="585756"/>
          <w:sz w:val="21"/>
          <w:szCs w:val="22"/>
        </w:rPr>
      </w:pPr>
      <w:r w:rsidRPr="00B34949">
        <w:rPr>
          <w:rFonts w:ascii="Georgia" w:eastAsia="Calibri" w:hAnsi="Georgia"/>
          <w:color w:val="585756"/>
          <w:sz w:val="21"/>
          <w:szCs w:val="22"/>
        </w:rPr>
        <w:t xml:space="preserve">Les palissades ne peuvent être utilisées comme support de publicité. </w:t>
      </w:r>
    </w:p>
    <w:p w14:paraId="4B04C3C7" w14:textId="77777777" w:rsidR="00C06A66" w:rsidRPr="00B34949" w:rsidRDefault="00C06A66" w:rsidP="00C06A66">
      <w:pPr>
        <w:pStyle w:val="BTCtextCTB"/>
        <w:rPr>
          <w:rFonts w:ascii="Georgia" w:eastAsia="Calibri" w:hAnsi="Georgia"/>
          <w:color w:val="585756"/>
          <w:sz w:val="21"/>
          <w:szCs w:val="22"/>
        </w:rPr>
      </w:pPr>
      <w:r w:rsidRPr="00B34949">
        <w:rPr>
          <w:rFonts w:ascii="Georgia" w:eastAsia="Calibri" w:hAnsi="Georgia"/>
          <w:color w:val="585756"/>
          <w:sz w:val="21"/>
          <w:szCs w:val="22"/>
        </w:rPr>
        <w:t>Aucune publicité n'est admise sur l'emprise des chantiers, hormis les panneaux "Info-Chantier".</w:t>
      </w:r>
    </w:p>
    <w:p w14:paraId="10D777D2" w14:textId="77777777" w:rsidR="00C06A66" w:rsidRPr="0023133B" w:rsidRDefault="00C06A66" w:rsidP="00C06A66">
      <w:pPr>
        <w:pStyle w:val="Titre3"/>
        <w:rPr>
          <w:lang w:val="fr-BE"/>
        </w:rPr>
      </w:pPr>
      <w:bookmarkStart w:id="109" w:name="_Toc1083473421"/>
      <w:bookmarkStart w:id="110" w:name="_Toc379813795"/>
      <w:r w:rsidRPr="17079118">
        <w:rPr>
          <w:lang w:val="fr-BE"/>
        </w:rPr>
        <w:t>Conditions relatives au personnel (art. 78)</w:t>
      </w:r>
      <w:bookmarkEnd w:id="109"/>
    </w:p>
    <w:p w14:paraId="351C748D" w14:textId="77777777" w:rsidR="00C06A66" w:rsidRPr="00B34949" w:rsidRDefault="00C06A66" w:rsidP="00C06A66">
      <w:pPr>
        <w:pStyle w:val="BTCtextCTB"/>
        <w:rPr>
          <w:rFonts w:ascii="Georgia" w:eastAsia="Calibri" w:hAnsi="Georgia"/>
          <w:color w:val="585756"/>
          <w:sz w:val="21"/>
          <w:szCs w:val="22"/>
        </w:rPr>
      </w:pPr>
      <w:r w:rsidRPr="00B34949">
        <w:rPr>
          <w:rFonts w:ascii="Georgia" w:eastAsia="Calibri" w:hAnsi="Georgia"/>
          <w:color w:val="585756"/>
          <w:sz w:val="21"/>
          <w:szCs w:val="22"/>
        </w:rPr>
        <w:t>Toutes les dispositions légales, réglementaires ou conventionnelles relatives aux conditions générales de travail, à la sécurité et à l'hygiène sont applicables à tout le personnel du chantier.</w:t>
      </w:r>
    </w:p>
    <w:p w14:paraId="1FB02715" w14:textId="77777777" w:rsidR="00C06A66" w:rsidRPr="00B34949" w:rsidRDefault="00C06A66" w:rsidP="00C06A66">
      <w:pPr>
        <w:pStyle w:val="BTCtextCTB"/>
        <w:rPr>
          <w:rFonts w:ascii="Georgia" w:eastAsia="Calibri" w:hAnsi="Georgia"/>
          <w:color w:val="585756"/>
          <w:sz w:val="21"/>
          <w:szCs w:val="22"/>
        </w:rPr>
      </w:pPr>
      <w:r w:rsidRPr="00B34949">
        <w:rPr>
          <w:rFonts w:ascii="Georgia" w:eastAsia="Calibri" w:hAnsi="Georgia"/>
          <w:color w:val="585756"/>
          <w:sz w:val="21"/>
          <w:szCs w:val="22"/>
        </w:rPr>
        <w:t>L'entrepreneur, toute personne agissant en qualité de sous-traitant à quelque stade que ce soit et toute personne mettant du personnel à disposition, sont tenus de payer à leur personnel respectif les salaires, suppléments de salaires et indemnités aux taux fixés, soit par la loi, soit par des conventions collectives conclues par des conventions d'entreprises.</w:t>
      </w:r>
    </w:p>
    <w:p w14:paraId="43D80CA6" w14:textId="77777777" w:rsidR="00C06A66" w:rsidRPr="00B34949" w:rsidRDefault="00C06A66" w:rsidP="00C06A66">
      <w:pPr>
        <w:pStyle w:val="BTCtextCTB"/>
        <w:rPr>
          <w:rFonts w:ascii="Georgia" w:eastAsia="Calibri" w:hAnsi="Georgia"/>
          <w:color w:val="585756"/>
          <w:sz w:val="21"/>
          <w:szCs w:val="22"/>
        </w:rPr>
      </w:pPr>
      <w:r w:rsidRPr="00B34949">
        <w:rPr>
          <w:rFonts w:ascii="Georgia" w:eastAsia="Calibri" w:hAnsi="Georgia"/>
          <w:color w:val="585756"/>
          <w:sz w:val="21"/>
          <w:szCs w:val="22"/>
        </w:rPr>
        <w:t>En permanence, l'entrepreneur tient à la disposition de l'adjudicateur, à un endroit du chantier que celui-ci désigne, la liste mise à jour quotidiennement de tout le personnel qu'il occupe sur le chantier.</w:t>
      </w:r>
    </w:p>
    <w:p w14:paraId="526A02BD" w14:textId="77777777" w:rsidR="00C06A66" w:rsidRPr="00B34949" w:rsidRDefault="00C06A66" w:rsidP="00C06A66">
      <w:pPr>
        <w:pStyle w:val="BTCtextCTB"/>
        <w:rPr>
          <w:rFonts w:ascii="Georgia" w:eastAsia="Calibri" w:hAnsi="Georgia"/>
          <w:color w:val="585756"/>
          <w:sz w:val="21"/>
          <w:szCs w:val="22"/>
        </w:rPr>
      </w:pPr>
      <w:r w:rsidRPr="00B34949">
        <w:rPr>
          <w:rFonts w:ascii="Georgia" w:eastAsia="Calibri" w:hAnsi="Georgia"/>
          <w:color w:val="585756"/>
          <w:sz w:val="21"/>
          <w:szCs w:val="22"/>
        </w:rPr>
        <w:t>Cette liste contient au moins les renseignements individuels suivants :</w:t>
      </w:r>
    </w:p>
    <w:p w14:paraId="47F7DC9C" w14:textId="236CD4FE" w:rsidR="00C06A66" w:rsidRPr="00B34949" w:rsidRDefault="00E05DE7" w:rsidP="00C06A66">
      <w:pPr>
        <w:pStyle w:val="BTCtextCTB"/>
        <w:rPr>
          <w:rFonts w:ascii="Georgia" w:eastAsia="Calibri" w:hAnsi="Georgia"/>
          <w:color w:val="585756"/>
          <w:sz w:val="21"/>
          <w:szCs w:val="22"/>
        </w:rPr>
      </w:pPr>
      <w:r w:rsidRPr="00B34949">
        <w:rPr>
          <w:rFonts w:ascii="Georgia" w:eastAsia="Calibri" w:hAnsi="Georgia"/>
          <w:color w:val="585756"/>
          <w:sz w:val="21"/>
          <w:szCs w:val="22"/>
        </w:rPr>
        <w:t>Le</w:t>
      </w:r>
      <w:r w:rsidR="00C06A66" w:rsidRPr="00B34949">
        <w:rPr>
          <w:rFonts w:ascii="Georgia" w:eastAsia="Calibri" w:hAnsi="Georgia"/>
          <w:color w:val="585756"/>
          <w:sz w:val="21"/>
          <w:szCs w:val="22"/>
        </w:rPr>
        <w:t xml:space="preserve"> </w:t>
      </w:r>
      <w:proofErr w:type="gramStart"/>
      <w:r w:rsidR="00C06A66" w:rsidRPr="00B34949">
        <w:rPr>
          <w:rFonts w:ascii="Georgia" w:eastAsia="Calibri" w:hAnsi="Georgia"/>
          <w:color w:val="585756"/>
          <w:sz w:val="21"/>
          <w:szCs w:val="22"/>
        </w:rPr>
        <w:t>nom;</w:t>
      </w:r>
      <w:proofErr w:type="gramEnd"/>
      <w:r w:rsidR="00C06A66" w:rsidRPr="00B34949">
        <w:rPr>
          <w:rFonts w:ascii="Georgia" w:eastAsia="Calibri" w:hAnsi="Georgia"/>
          <w:color w:val="585756"/>
          <w:sz w:val="21"/>
          <w:szCs w:val="22"/>
        </w:rPr>
        <w:t xml:space="preserve"> le </w:t>
      </w:r>
      <w:proofErr w:type="gramStart"/>
      <w:r w:rsidR="00C06A66" w:rsidRPr="00B34949">
        <w:rPr>
          <w:rFonts w:ascii="Georgia" w:eastAsia="Calibri" w:hAnsi="Georgia"/>
          <w:color w:val="585756"/>
          <w:sz w:val="21"/>
          <w:szCs w:val="22"/>
        </w:rPr>
        <w:t>prénom;</w:t>
      </w:r>
      <w:proofErr w:type="gramEnd"/>
      <w:r w:rsidR="00C06A66" w:rsidRPr="00B34949">
        <w:rPr>
          <w:rFonts w:ascii="Georgia" w:eastAsia="Calibri" w:hAnsi="Georgia"/>
          <w:color w:val="585756"/>
          <w:sz w:val="21"/>
          <w:szCs w:val="22"/>
        </w:rPr>
        <w:t xml:space="preserve"> l’occupation réelle par journée effectuée sur le </w:t>
      </w:r>
      <w:proofErr w:type="gramStart"/>
      <w:r w:rsidR="00C06A66" w:rsidRPr="00B34949">
        <w:rPr>
          <w:rFonts w:ascii="Georgia" w:eastAsia="Calibri" w:hAnsi="Georgia"/>
          <w:color w:val="585756"/>
          <w:sz w:val="21"/>
          <w:szCs w:val="22"/>
        </w:rPr>
        <w:t>chantier;</w:t>
      </w:r>
      <w:proofErr w:type="gramEnd"/>
      <w:r w:rsidR="00C06A66" w:rsidRPr="00B34949">
        <w:rPr>
          <w:rFonts w:ascii="Georgia" w:eastAsia="Calibri" w:hAnsi="Georgia"/>
          <w:color w:val="585756"/>
          <w:sz w:val="21"/>
          <w:szCs w:val="22"/>
        </w:rPr>
        <w:t xml:space="preserve"> la date de </w:t>
      </w:r>
      <w:proofErr w:type="gramStart"/>
      <w:r w:rsidR="00C06A66" w:rsidRPr="00B34949">
        <w:rPr>
          <w:rFonts w:ascii="Georgia" w:eastAsia="Calibri" w:hAnsi="Georgia"/>
          <w:color w:val="585756"/>
          <w:sz w:val="21"/>
          <w:szCs w:val="22"/>
        </w:rPr>
        <w:t>naissance;  le</w:t>
      </w:r>
      <w:proofErr w:type="gramEnd"/>
      <w:r w:rsidR="00C06A66" w:rsidRPr="00B34949">
        <w:rPr>
          <w:rFonts w:ascii="Georgia" w:eastAsia="Calibri" w:hAnsi="Georgia"/>
          <w:color w:val="585756"/>
          <w:sz w:val="21"/>
          <w:szCs w:val="22"/>
        </w:rPr>
        <w:t xml:space="preserve"> </w:t>
      </w:r>
      <w:proofErr w:type="gramStart"/>
      <w:r w:rsidR="00C06A66" w:rsidRPr="00B34949">
        <w:rPr>
          <w:rFonts w:ascii="Georgia" w:eastAsia="Calibri" w:hAnsi="Georgia"/>
          <w:color w:val="585756"/>
          <w:sz w:val="21"/>
          <w:szCs w:val="22"/>
        </w:rPr>
        <w:t>métier;  la</w:t>
      </w:r>
      <w:proofErr w:type="gramEnd"/>
      <w:r w:rsidR="00C06A66" w:rsidRPr="00B34949">
        <w:rPr>
          <w:rFonts w:ascii="Georgia" w:eastAsia="Calibri" w:hAnsi="Georgia"/>
          <w:color w:val="585756"/>
          <w:sz w:val="21"/>
          <w:szCs w:val="22"/>
        </w:rPr>
        <w:t xml:space="preserve"> </w:t>
      </w:r>
      <w:proofErr w:type="gramStart"/>
      <w:r w:rsidR="00C06A66" w:rsidRPr="00B34949">
        <w:rPr>
          <w:rFonts w:ascii="Georgia" w:eastAsia="Calibri" w:hAnsi="Georgia"/>
          <w:color w:val="585756"/>
          <w:sz w:val="21"/>
          <w:szCs w:val="22"/>
        </w:rPr>
        <w:t>qualification;</w:t>
      </w:r>
      <w:proofErr w:type="gramEnd"/>
    </w:p>
    <w:p w14:paraId="0AD71F3F" w14:textId="77777777" w:rsidR="00C06A66" w:rsidRPr="00B34949" w:rsidRDefault="00C06A66" w:rsidP="00C06A66">
      <w:pPr>
        <w:pStyle w:val="BTCtextCTB"/>
        <w:rPr>
          <w:rFonts w:ascii="Georgia" w:eastAsia="Calibri" w:hAnsi="Georgia"/>
          <w:color w:val="585756"/>
          <w:sz w:val="21"/>
          <w:szCs w:val="22"/>
        </w:rPr>
      </w:pPr>
      <w:r w:rsidRPr="00B34949">
        <w:rPr>
          <w:rFonts w:ascii="Georgia" w:eastAsia="Calibri" w:hAnsi="Georgia"/>
          <w:color w:val="585756"/>
          <w:sz w:val="21"/>
          <w:szCs w:val="22"/>
        </w:rPr>
        <w:t xml:space="preserve">La personne de contacte &lt;&lt;et …&gt;&gt;&gt; désignée par l’entrepreneur dans le cadre de l’exécution du présent contrat avec le pouvoir adjudicateur devra maîtriser les langues suivantes : &lt;&lt;anglais/français&gt;&gt;  </w:t>
      </w:r>
    </w:p>
    <w:p w14:paraId="79D66DCE" w14:textId="77777777" w:rsidR="00C06A66" w:rsidRPr="0023133B" w:rsidRDefault="00C06A66" w:rsidP="00C06A66">
      <w:pPr>
        <w:pStyle w:val="Titre3"/>
        <w:rPr>
          <w:lang w:val="fr-BE"/>
        </w:rPr>
      </w:pPr>
      <w:bookmarkStart w:id="111" w:name="_Toc1201464813"/>
      <w:r w:rsidRPr="17079118">
        <w:rPr>
          <w:lang w:val="fr-BE"/>
        </w:rPr>
        <w:t>Organisation du chantier (art 79)</w:t>
      </w:r>
      <w:bookmarkEnd w:id="110"/>
      <w:bookmarkEnd w:id="111"/>
    </w:p>
    <w:p w14:paraId="323F6156" w14:textId="2133D517" w:rsidR="00C06A66" w:rsidRPr="00B34949" w:rsidRDefault="00C06A66" w:rsidP="00C06A66">
      <w:pPr>
        <w:pStyle w:val="BTCtextCTB"/>
        <w:rPr>
          <w:rFonts w:ascii="Georgia" w:eastAsia="Calibri" w:hAnsi="Georgia"/>
          <w:color w:val="585756"/>
          <w:sz w:val="21"/>
          <w:szCs w:val="22"/>
        </w:rPr>
      </w:pPr>
      <w:r w:rsidRPr="00B34949">
        <w:rPr>
          <w:rFonts w:ascii="Georgia" w:eastAsia="Calibri" w:hAnsi="Georgia"/>
          <w:color w:val="585756"/>
          <w:sz w:val="21"/>
          <w:szCs w:val="22"/>
        </w:rPr>
        <w:t>L’entrepreneur se conforme aux dispositions légales et réglementaires locales régissant notamment la bâtisse, la voirie, l'hygiène, la protection du travail, ainsi qu'aux dispositions des conventions collectives, nationales, régionales, locales ou d'entreprises</w:t>
      </w:r>
    </w:p>
    <w:p w14:paraId="4485F07E" w14:textId="77777777" w:rsidR="00C06A66" w:rsidRPr="00B34949" w:rsidRDefault="00C06A66" w:rsidP="00C06A66">
      <w:pPr>
        <w:pStyle w:val="BTCtextCTB"/>
        <w:rPr>
          <w:rFonts w:ascii="Georgia" w:eastAsia="Calibri" w:hAnsi="Georgia"/>
          <w:color w:val="585756"/>
          <w:sz w:val="21"/>
          <w:szCs w:val="22"/>
        </w:rPr>
      </w:pPr>
      <w:r w:rsidRPr="00B34949">
        <w:rPr>
          <w:rFonts w:ascii="Georgia" w:eastAsia="Calibri" w:hAnsi="Georgia"/>
          <w:color w:val="585756"/>
          <w:sz w:val="21"/>
          <w:szCs w:val="22"/>
        </w:rPr>
        <w:t>Lors de l'exécution des travaux, l'entrepreneur est tenu d'assurer la police du chantier pendant la durée des travaux et de prendre, dans l'intérêt tant de ses préposés que des délégués du pouvoir adjudicateur et des tiers, toutes les mesures requises en vue de garantir leur sécurité.</w:t>
      </w:r>
    </w:p>
    <w:p w14:paraId="6167D9DA" w14:textId="77777777" w:rsidR="00C06A66" w:rsidRPr="00B34949" w:rsidRDefault="00C06A66" w:rsidP="00C06A66">
      <w:pPr>
        <w:pStyle w:val="BTCtextCTB"/>
        <w:rPr>
          <w:rFonts w:ascii="Georgia" w:eastAsia="Calibri" w:hAnsi="Georgia"/>
          <w:color w:val="585756"/>
          <w:sz w:val="21"/>
          <w:szCs w:val="22"/>
        </w:rPr>
      </w:pPr>
      <w:r w:rsidRPr="00B34949">
        <w:rPr>
          <w:rFonts w:ascii="Georgia" w:eastAsia="Calibri" w:hAnsi="Georgia"/>
          <w:color w:val="585756"/>
          <w:sz w:val="21"/>
          <w:szCs w:val="22"/>
        </w:rPr>
        <w:t>L'entrepreneur prend, sous son entière responsabilité et à ses frais, toutes les mesures indispensables pour assurer la protection, la conservation et l'intégrité des constructions et ouvrages existants. Il prend aussi toutes les précautions requises par l'art de bâtir et par les circonstances spéciales pour sauvegarder les propriétés voisines et éviter que, par sa faute, des troubles y soient provoqués.</w:t>
      </w:r>
    </w:p>
    <w:p w14:paraId="681D765B" w14:textId="77777777" w:rsidR="00C06A66" w:rsidRPr="00B34949" w:rsidRDefault="00C06A66" w:rsidP="00C06A66">
      <w:pPr>
        <w:pStyle w:val="BTCtextCTB"/>
        <w:rPr>
          <w:rFonts w:ascii="Georgia" w:eastAsia="Calibri" w:hAnsi="Georgia"/>
          <w:color w:val="585756"/>
          <w:sz w:val="21"/>
          <w:szCs w:val="22"/>
        </w:rPr>
      </w:pPr>
      <w:r w:rsidRPr="00B34949">
        <w:rPr>
          <w:rFonts w:ascii="Georgia" w:eastAsia="Calibri" w:hAnsi="Georgia"/>
          <w:color w:val="585756"/>
          <w:sz w:val="21"/>
          <w:szCs w:val="22"/>
        </w:rPr>
        <w:t>L'entrepreneur prend, à ses frais, toutes les mesures voulues pour signaler tant de jour que de nuit ou par temps de brouillard, les chantiers et les dépôts qui empiètent sur les endroits normalement livrés à la circulation tant des véhicules que des piétons. Il est tenu de clôturer complètement ses chantiers tant le long des trottoirs provisoires ou définitifs, que le long des voies provisoires ou définitives réservées à la circulation automobile. Ces clôtures et palissades assureront également la protection du chantier pendant toute la durée de celui-ci, contre toute intrusion étrangère aux besoins du chantier.</w:t>
      </w:r>
    </w:p>
    <w:p w14:paraId="4D526C0E" w14:textId="77777777" w:rsidR="00C06A66" w:rsidRPr="00B34949" w:rsidRDefault="00C06A66" w:rsidP="00C06A66">
      <w:pPr>
        <w:pStyle w:val="BTCtextCTB"/>
        <w:rPr>
          <w:rFonts w:ascii="Georgia" w:eastAsia="Calibri" w:hAnsi="Georgia"/>
          <w:color w:val="585756"/>
          <w:sz w:val="21"/>
          <w:szCs w:val="22"/>
        </w:rPr>
      </w:pPr>
      <w:r w:rsidRPr="00B34949">
        <w:rPr>
          <w:rFonts w:ascii="Georgia" w:eastAsia="Calibri" w:hAnsi="Georgia"/>
          <w:color w:val="585756"/>
          <w:sz w:val="21"/>
          <w:szCs w:val="22"/>
        </w:rPr>
        <w:t>L’entrepreneur fournira un panneau d'information spécifiquement réalisé dans le cadre de ce chantier aux dimensions et selon le modèle fournit par le Pouvoir Adjudicateur préalablement au démarrage des travaux.</w:t>
      </w:r>
    </w:p>
    <w:p w14:paraId="6E083D9C" w14:textId="77777777" w:rsidR="00C06A66" w:rsidRPr="00B34949" w:rsidRDefault="00C06A66" w:rsidP="00C06A66">
      <w:pPr>
        <w:pStyle w:val="BTCtextCTB"/>
        <w:rPr>
          <w:rFonts w:ascii="Georgia" w:eastAsia="Calibri" w:hAnsi="Georgia"/>
          <w:color w:val="585756"/>
          <w:sz w:val="21"/>
          <w:szCs w:val="22"/>
        </w:rPr>
      </w:pPr>
      <w:r w:rsidRPr="00B34949">
        <w:rPr>
          <w:rFonts w:ascii="Georgia" w:eastAsia="Calibri" w:hAnsi="Georgia"/>
          <w:color w:val="585756"/>
          <w:sz w:val="21"/>
          <w:szCs w:val="22"/>
        </w:rPr>
        <w:t>Le panneau d’information sera posé au début du chantier, le long de la voie publique à un endroit à définir par le pouvoir adjudicateur.</w:t>
      </w:r>
    </w:p>
    <w:p w14:paraId="4D30726C" w14:textId="77777777" w:rsidR="00C06A66" w:rsidRPr="0023133B" w:rsidRDefault="00C06A66" w:rsidP="00C06A66">
      <w:pPr>
        <w:pStyle w:val="Titre3"/>
        <w:rPr>
          <w:lang w:val="fr-BE"/>
        </w:rPr>
      </w:pPr>
      <w:bookmarkStart w:id="112" w:name="_Toc379813797"/>
      <w:bookmarkStart w:id="113" w:name="_Toc1903691578"/>
      <w:r w:rsidRPr="17079118">
        <w:rPr>
          <w:lang w:val="fr-BE"/>
        </w:rPr>
        <w:t>Moyens de contrôle (art. 82)</w:t>
      </w:r>
      <w:bookmarkEnd w:id="112"/>
      <w:bookmarkEnd w:id="113"/>
    </w:p>
    <w:p w14:paraId="56A270AD" w14:textId="77777777" w:rsidR="00C06A66" w:rsidRPr="00B34949" w:rsidRDefault="00C06A66" w:rsidP="00C06A66">
      <w:pPr>
        <w:pStyle w:val="BTCtextCTB"/>
        <w:rPr>
          <w:rFonts w:ascii="Georgia" w:eastAsia="Calibri" w:hAnsi="Georgia"/>
          <w:color w:val="585756"/>
          <w:sz w:val="21"/>
          <w:szCs w:val="22"/>
        </w:rPr>
      </w:pPr>
      <w:r w:rsidRPr="00B34949">
        <w:rPr>
          <w:rFonts w:ascii="Georgia" w:eastAsia="Calibri" w:hAnsi="Georgia"/>
          <w:color w:val="585756"/>
          <w:sz w:val="21"/>
          <w:szCs w:val="22"/>
        </w:rPr>
        <w:t>L'entrepreneur informe le pouvoir adjudicateur du lieu précis de l'exécution des travaux en cours sur le chantier, dans ses ateliers et usines ainsi que chez ses sous-traitants ou fournisseurs.</w:t>
      </w:r>
    </w:p>
    <w:p w14:paraId="30C975B7" w14:textId="77777777" w:rsidR="00C06A66" w:rsidRPr="00B34949" w:rsidRDefault="00C06A66" w:rsidP="00C06A66">
      <w:pPr>
        <w:pStyle w:val="BTCtextCTB"/>
        <w:rPr>
          <w:rFonts w:ascii="Georgia" w:eastAsia="Calibri" w:hAnsi="Georgia"/>
          <w:color w:val="585756"/>
          <w:sz w:val="21"/>
          <w:szCs w:val="22"/>
        </w:rPr>
      </w:pPr>
      <w:r w:rsidRPr="00B34949">
        <w:rPr>
          <w:rFonts w:ascii="Georgia" w:eastAsia="Calibri" w:hAnsi="Georgia"/>
          <w:color w:val="585756"/>
          <w:sz w:val="21"/>
          <w:szCs w:val="22"/>
        </w:rPr>
        <w:lastRenderedPageBreak/>
        <w:t>Sans préjudice des réceptions techniques à effectuer sur chantier, l'entrepreneur assure en tout temps au fonctionnaire dirigeant et aux délégués désignés par le pouvoir adjudicateur le libre accès aux lieux de production, en vue du contrôle de la stricte application du marché, notamment en ce qui concerne l'origine et les qualités des produits.</w:t>
      </w:r>
    </w:p>
    <w:p w14:paraId="3BB5B14B" w14:textId="77777777" w:rsidR="00C06A66" w:rsidRPr="00B34949" w:rsidRDefault="00C06A66" w:rsidP="00C06A66">
      <w:pPr>
        <w:pStyle w:val="BTCtextCTB"/>
        <w:rPr>
          <w:rFonts w:ascii="Georgia" w:eastAsia="Calibri" w:hAnsi="Georgia"/>
          <w:color w:val="585756"/>
          <w:sz w:val="21"/>
          <w:szCs w:val="22"/>
        </w:rPr>
      </w:pPr>
      <w:r w:rsidRPr="00B34949">
        <w:rPr>
          <w:rFonts w:ascii="Georgia" w:eastAsia="Calibri" w:hAnsi="Georgia"/>
          <w:color w:val="585756"/>
          <w:sz w:val="21"/>
          <w:szCs w:val="22"/>
        </w:rPr>
        <w:t>Si l'entrepreneur met en œuvre des produits n'ayant pas été réceptionnés ou ne satisfaisant pas aux prescriptions du cahier des charges, le fonctionnaire dirigeant ou son délégué peut interdire la poursuite des travaux en cause, jusqu'à ce que ces produits refusés soient remplacés par d'autres qui satisfont aux conditions du marché, sans que cette décision engendre une prolongation du délai d'exécution ou un droit quelconque à indemnisation. La décision est notifiée à l'entrepreneur par procès-verbal.</w:t>
      </w:r>
    </w:p>
    <w:p w14:paraId="445F4C7C" w14:textId="77777777" w:rsidR="00C06A66" w:rsidRPr="0023133B" w:rsidRDefault="00C06A66" w:rsidP="00C06A66">
      <w:pPr>
        <w:pStyle w:val="Titre3"/>
        <w:rPr>
          <w:lang w:val="fr-BE"/>
        </w:rPr>
      </w:pPr>
      <w:bookmarkStart w:id="114" w:name="_Toc379813798"/>
      <w:bookmarkStart w:id="115" w:name="_Toc1526112246"/>
      <w:r w:rsidRPr="17079118">
        <w:rPr>
          <w:lang w:val="fr-BE"/>
        </w:rPr>
        <w:t>Journal des travaux (art. 83)</w:t>
      </w:r>
      <w:bookmarkEnd w:id="114"/>
      <w:bookmarkEnd w:id="115"/>
    </w:p>
    <w:p w14:paraId="1705FA68" w14:textId="77777777" w:rsidR="00C06A66" w:rsidRPr="00B34949" w:rsidRDefault="00C06A66" w:rsidP="00C06A66">
      <w:pPr>
        <w:pStyle w:val="BTCtextCTB"/>
        <w:rPr>
          <w:rFonts w:ascii="Georgia" w:eastAsia="Calibri" w:hAnsi="Georgia"/>
          <w:color w:val="585756"/>
          <w:sz w:val="21"/>
          <w:szCs w:val="22"/>
        </w:rPr>
      </w:pPr>
      <w:r w:rsidRPr="00B34949">
        <w:rPr>
          <w:rFonts w:ascii="Georgia" w:eastAsia="Calibri" w:hAnsi="Georgia"/>
          <w:color w:val="585756"/>
          <w:sz w:val="21"/>
          <w:szCs w:val="22"/>
        </w:rPr>
        <w:t xml:space="preserve">Dès la réception de la notification de la conclusion du marché, l'entrepreneur met les Journaux de Travaux nécessaires à la disposition </w:t>
      </w:r>
      <w:r>
        <w:rPr>
          <w:rFonts w:ascii="Georgia" w:eastAsia="Calibri" w:hAnsi="Georgia"/>
          <w:color w:val="585756"/>
          <w:sz w:val="21"/>
          <w:szCs w:val="22"/>
        </w:rPr>
        <w:t>d’Enabel</w:t>
      </w:r>
      <w:r w:rsidRPr="00B34949">
        <w:rPr>
          <w:rFonts w:ascii="Georgia" w:eastAsia="Calibri" w:hAnsi="Georgia"/>
          <w:color w:val="585756"/>
          <w:sz w:val="21"/>
          <w:szCs w:val="22"/>
        </w:rPr>
        <w:t>.</w:t>
      </w:r>
    </w:p>
    <w:p w14:paraId="5B641496" w14:textId="77777777" w:rsidR="00C06A66" w:rsidRPr="00B34949" w:rsidRDefault="00C06A66" w:rsidP="00C06A66">
      <w:pPr>
        <w:pStyle w:val="BTCtextCTB"/>
        <w:rPr>
          <w:rFonts w:ascii="Georgia" w:eastAsia="Calibri" w:hAnsi="Georgia"/>
          <w:color w:val="585756"/>
          <w:sz w:val="21"/>
          <w:szCs w:val="22"/>
        </w:rPr>
      </w:pPr>
      <w:r w:rsidRPr="00B34949">
        <w:rPr>
          <w:rFonts w:ascii="Georgia" w:eastAsia="Calibri" w:hAnsi="Georgia"/>
          <w:color w:val="585756"/>
          <w:sz w:val="21"/>
          <w:szCs w:val="22"/>
        </w:rPr>
        <w:t xml:space="preserve">Dès le début des travaux, l'entrepreneur est tenu de fournir quotidiennement et en </w:t>
      </w:r>
      <w:r w:rsidRPr="00B34949">
        <w:rPr>
          <w:rFonts w:ascii="Georgia" w:eastAsia="Calibri" w:hAnsi="Georgia"/>
          <w:color w:val="585756"/>
          <w:sz w:val="21"/>
          <w:szCs w:val="22"/>
          <w:u w:val="single"/>
        </w:rPr>
        <w:t>2 exemplaires</w:t>
      </w:r>
      <w:r w:rsidRPr="00B34949">
        <w:rPr>
          <w:rFonts w:ascii="Georgia" w:eastAsia="Calibri" w:hAnsi="Georgia"/>
          <w:color w:val="585756"/>
          <w:sz w:val="21"/>
          <w:szCs w:val="22"/>
        </w:rPr>
        <w:t xml:space="preserve"> aux délégués du pouvoir adjudicateur, tous les renseignements nécessaires à l’établissement du journal des travaux. Il s’agit notamment :</w:t>
      </w:r>
    </w:p>
    <w:p w14:paraId="2976B029" w14:textId="172AC32A" w:rsidR="00C06A66" w:rsidRPr="00C23B63" w:rsidRDefault="00E05DE7" w:rsidP="00360B8E">
      <w:pPr>
        <w:pStyle w:val="BTCtextCTB"/>
        <w:numPr>
          <w:ilvl w:val="0"/>
          <w:numId w:val="22"/>
        </w:numPr>
        <w:rPr>
          <w:rFonts w:ascii="Georgia" w:eastAsia="Calibri" w:hAnsi="Georgia"/>
          <w:color w:val="585756"/>
          <w:sz w:val="21"/>
          <w:szCs w:val="22"/>
        </w:rPr>
      </w:pPr>
      <w:r w:rsidRPr="00C23B63">
        <w:rPr>
          <w:rFonts w:ascii="Georgia" w:eastAsia="Calibri" w:hAnsi="Georgia"/>
          <w:color w:val="585756"/>
          <w:sz w:val="21"/>
          <w:szCs w:val="22"/>
        </w:rPr>
        <w:t>Conditions</w:t>
      </w:r>
      <w:r w:rsidR="00C06A66" w:rsidRPr="00C23B63">
        <w:rPr>
          <w:rFonts w:ascii="Georgia" w:eastAsia="Calibri" w:hAnsi="Georgia"/>
          <w:color w:val="585756"/>
          <w:sz w:val="21"/>
          <w:szCs w:val="22"/>
        </w:rPr>
        <w:t xml:space="preserve"> atmosphériques ;</w:t>
      </w:r>
    </w:p>
    <w:p w14:paraId="4950DD6D" w14:textId="04CE6222" w:rsidR="00C06A66" w:rsidRPr="00C23B63" w:rsidRDefault="00E05DE7" w:rsidP="00360B8E">
      <w:pPr>
        <w:pStyle w:val="BTCtextCTB"/>
        <w:numPr>
          <w:ilvl w:val="0"/>
          <w:numId w:val="22"/>
        </w:numPr>
        <w:rPr>
          <w:rFonts w:ascii="Georgia" w:eastAsia="Calibri" w:hAnsi="Georgia"/>
          <w:color w:val="585756"/>
          <w:sz w:val="21"/>
          <w:szCs w:val="22"/>
        </w:rPr>
      </w:pPr>
      <w:r w:rsidRPr="00C23B63">
        <w:rPr>
          <w:rFonts w:ascii="Georgia" w:eastAsia="Calibri" w:hAnsi="Georgia"/>
          <w:color w:val="585756"/>
          <w:sz w:val="21"/>
          <w:szCs w:val="22"/>
        </w:rPr>
        <w:t>Interruptions</w:t>
      </w:r>
      <w:r w:rsidR="00C06A66" w:rsidRPr="00C23B63">
        <w:rPr>
          <w:rFonts w:ascii="Georgia" w:eastAsia="Calibri" w:hAnsi="Georgia"/>
          <w:color w:val="585756"/>
          <w:sz w:val="21"/>
          <w:szCs w:val="22"/>
        </w:rPr>
        <w:t xml:space="preserve"> de chantier dues à des conditions météorologiques défavorables</w:t>
      </w:r>
    </w:p>
    <w:p w14:paraId="3E4B71D8" w14:textId="637DD3F1" w:rsidR="00C06A66" w:rsidRPr="00C23B63" w:rsidRDefault="00E05DE7" w:rsidP="00360B8E">
      <w:pPr>
        <w:pStyle w:val="BTCtextCTB"/>
        <w:numPr>
          <w:ilvl w:val="0"/>
          <w:numId w:val="22"/>
        </w:numPr>
        <w:rPr>
          <w:rFonts w:ascii="Georgia" w:eastAsia="Calibri" w:hAnsi="Georgia"/>
          <w:color w:val="585756"/>
          <w:sz w:val="21"/>
          <w:szCs w:val="22"/>
        </w:rPr>
      </w:pPr>
      <w:r w:rsidRPr="00C23B63">
        <w:rPr>
          <w:rFonts w:ascii="Georgia" w:eastAsia="Calibri" w:hAnsi="Georgia"/>
          <w:color w:val="585756"/>
          <w:sz w:val="21"/>
          <w:szCs w:val="22"/>
        </w:rPr>
        <w:t>Les</w:t>
      </w:r>
      <w:r w:rsidR="00C06A66" w:rsidRPr="00C23B63">
        <w:rPr>
          <w:rFonts w:ascii="Georgia" w:eastAsia="Calibri" w:hAnsi="Georgia"/>
          <w:color w:val="585756"/>
          <w:sz w:val="21"/>
          <w:szCs w:val="22"/>
        </w:rPr>
        <w:t xml:space="preserve"> heures de </w:t>
      </w:r>
      <w:r w:rsidRPr="00C23B63">
        <w:rPr>
          <w:rFonts w:ascii="Georgia" w:eastAsia="Calibri" w:hAnsi="Georgia"/>
          <w:color w:val="585756"/>
          <w:sz w:val="21"/>
          <w:szCs w:val="22"/>
        </w:rPr>
        <w:t>travail ;</w:t>
      </w:r>
    </w:p>
    <w:p w14:paraId="6F5B3DBD" w14:textId="22800C10" w:rsidR="00C06A66" w:rsidRPr="00C23B63" w:rsidRDefault="00E05DE7" w:rsidP="00360B8E">
      <w:pPr>
        <w:pStyle w:val="BTCtextCTB"/>
        <w:numPr>
          <w:ilvl w:val="0"/>
          <w:numId w:val="22"/>
        </w:numPr>
        <w:rPr>
          <w:rFonts w:ascii="Georgia" w:eastAsia="Calibri" w:hAnsi="Georgia"/>
          <w:color w:val="585756"/>
          <w:sz w:val="21"/>
          <w:szCs w:val="22"/>
        </w:rPr>
      </w:pPr>
      <w:r w:rsidRPr="00C23B63">
        <w:rPr>
          <w:rFonts w:ascii="Georgia" w:eastAsia="Calibri" w:hAnsi="Georgia"/>
          <w:color w:val="585756"/>
          <w:sz w:val="21"/>
          <w:szCs w:val="22"/>
        </w:rPr>
        <w:t>Le</w:t>
      </w:r>
      <w:r w:rsidR="00C06A66" w:rsidRPr="00C23B63">
        <w:rPr>
          <w:rFonts w:ascii="Georgia" w:eastAsia="Calibri" w:hAnsi="Georgia"/>
          <w:color w:val="585756"/>
          <w:sz w:val="21"/>
          <w:szCs w:val="22"/>
        </w:rPr>
        <w:t xml:space="preserve"> nombre et la qualité des ouvriers occupés sur chantier </w:t>
      </w:r>
    </w:p>
    <w:p w14:paraId="1A5C6670" w14:textId="3645009F" w:rsidR="00C06A66" w:rsidRPr="00C23B63" w:rsidRDefault="00E05DE7" w:rsidP="00360B8E">
      <w:pPr>
        <w:pStyle w:val="BTCtextCTB"/>
        <w:numPr>
          <w:ilvl w:val="0"/>
          <w:numId w:val="22"/>
        </w:numPr>
        <w:rPr>
          <w:rFonts w:ascii="Georgia" w:eastAsia="Calibri" w:hAnsi="Georgia"/>
          <w:color w:val="585756"/>
          <w:sz w:val="21"/>
          <w:szCs w:val="22"/>
        </w:rPr>
      </w:pPr>
      <w:r w:rsidRPr="00C23B63">
        <w:rPr>
          <w:rFonts w:ascii="Georgia" w:eastAsia="Calibri" w:hAnsi="Georgia"/>
          <w:color w:val="585756"/>
          <w:sz w:val="21"/>
          <w:szCs w:val="22"/>
        </w:rPr>
        <w:t>Les</w:t>
      </w:r>
      <w:r w:rsidR="00C06A66" w:rsidRPr="00C23B63">
        <w:rPr>
          <w:rFonts w:ascii="Georgia" w:eastAsia="Calibri" w:hAnsi="Georgia"/>
          <w:color w:val="585756"/>
          <w:sz w:val="21"/>
          <w:szCs w:val="22"/>
        </w:rPr>
        <w:t xml:space="preserve"> matériaux </w:t>
      </w:r>
      <w:r w:rsidRPr="00C23B63">
        <w:rPr>
          <w:rFonts w:ascii="Georgia" w:eastAsia="Calibri" w:hAnsi="Georgia"/>
          <w:color w:val="585756"/>
          <w:sz w:val="21"/>
          <w:szCs w:val="22"/>
        </w:rPr>
        <w:t>approvisionnés ;</w:t>
      </w:r>
    </w:p>
    <w:p w14:paraId="65D28404" w14:textId="610CF990" w:rsidR="00C06A66" w:rsidRPr="00C23B63" w:rsidRDefault="00E05DE7" w:rsidP="00360B8E">
      <w:pPr>
        <w:pStyle w:val="BTCtextCTB"/>
        <w:numPr>
          <w:ilvl w:val="0"/>
          <w:numId w:val="22"/>
        </w:numPr>
        <w:rPr>
          <w:rFonts w:ascii="Georgia" w:eastAsia="Calibri" w:hAnsi="Georgia"/>
          <w:color w:val="585756"/>
          <w:sz w:val="21"/>
          <w:szCs w:val="22"/>
        </w:rPr>
      </w:pPr>
      <w:r w:rsidRPr="00C23B63">
        <w:rPr>
          <w:rFonts w:ascii="Georgia" w:eastAsia="Calibri" w:hAnsi="Georgia"/>
          <w:color w:val="585756"/>
          <w:sz w:val="21"/>
          <w:szCs w:val="22"/>
        </w:rPr>
        <w:t>Le</w:t>
      </w:r>
      <w:r w:rsidR="00C06A66" w:rsidRPr="00C23B63">
        <w:rPr>
          <w:rFonts w:ascii="Georgia" w:eastAsia="Calibri" w:hAnsi="Georgia"/>
          <w:color w:val="585756"/>
          <w:sz w:val="21"/>
          <w:szCs w:val="22"/>
        </w:rPr>
        <w:t xml:space="preserve"> matériel effectivement utilisé et le matériel hors service ;</w:t>
      </w:r>
    </w:p>
    <w:p w14:paraId="581F8989" w14:textId="75072D7D" w:rsidR="00C06A66" w:rsidRPr="00C23B63" w:rsidRDefault="00E05DE7" w:rsidP="00360B8E">
      <w:pPr>
        <w:pStyle w:val="BTCtextCTB"/>
        <w:numPr>
          <w:ilvl w:val="0"/>
          <w:numId w:val="22"/>
        </w:numPr>
        <w:rPr>
          <w:rFonts w:ascii="Georgia" w:eastAsia="Calibri" w:hAnsi="Georgia"/>
          <w:color w:val="585756"/>
          <w:sz w:val="21"/>
          <w:szCs w:val="22"/>
        </w:rPr>
      </w:pPr>
      <w:r w:rsidRPr="00C23B63">
        <w:rPr>
          <w:rFonts w:ascii="Georgia" w:eastAsia="Calibri" w:hAnsi="Georgia"/>
          <w:color w:val="585756"/>
          <w:sz w:val="21"/>
          <w:szCs w:val="22"/>
        </w:rPr>
        <w:t>Les</w:t>
      </w:r>
      <w:r w:rsidR="00C06A66" w:rsidRPr="00C23B63">
        <w:rPr>
          <w:rFonts w:ascii="Georgia" w:eastAsia="Calibri" w:hAnsi="Georgia"/>
          <w:color w:val="585756"/>
          <w:sz w:val="21"/>
          <w:szCs w:val="22"/>
        </w:rPr>
        <w:t xml:space="preserve"> événements imprévus ;</w:t>
      </w:r>
    </w:p>
    <w:p w14:paraId="4CEC1ED1" w14:textId="697FE870" w:rsidR="00C06A66" w:rsidRPr="00C23B63" w:rsidRDefault="00E05DE7" w:rsidP="00360B8E">
      <w:pPr>
        <w:pStyle w:val="BTCtextCTB"/>
        <w:numPr>
          <w:ilvl w:val="0"/>
          <w:numId w:val="22"/>
        </w:numPr>
        <w:rPr>
          <w:rFonts w:ascii="Georgia" w:eastAsia="Calibri" w:hAnsi="Georgia"/>
          <w:color w:val="585756"/>
          <w:sz w:val="21"/>
          <w:szCs w:val="22"/>
        </w:rPr>
      </w:pPr>
      <w:r w:rsidRPr="00C23B63">
        <w:rPr>
          <w:rFonts w:ascii="Georgia" w:eastAsia="Calibri" w:hAnsi="Georgia"/>
          <w:color w:val="585756"/>
          <w:sz w:val="21"/>
          <w:szCs w:val="22"/>
        </w:rPr>
        <w:t>Les</w:t>
      </w:r>
      <w:r w:rsidR="00C06A66" w:rsidRPr="00C23B63">
        <w:rPr>
          <w:rFonts w:ascii="Georgia" w:eastAsia="Calibri" w:hAnsi="Georgia"/>
          <w:color w:val="585756"/>
          <w:sz w:val="21"/>
          <w:szCs w:val="22"/>
        </w:rPr>
        <w:t xml:space="preserve"> ordres modificatifs de portées mineures ;</w:t>
      </w:r>
    </w:p>
    <w:p w14:paraId="19670DCC" w14:textId="39D38A1E" w:rsidR="00C06A66" w:rsidRPr="00C23B63" w:rsidRDefault="00E05DE7" w:rsidP="00360B8E">
      <w:pPr>
        <w:pStyle w:val="BTCtextCTB"/>
        <w:numPr>
          <w:ilvl w:val="0"/>
          <w:numId w:val="22"/>
        </w:numPr>
        <w:rPr>
          <w:rFonts w:ascii="Georgia" w:eastAsia="Calibri" w:hAnsi="Georgia"/>
          <w:color w:val="585756"/>
          <w:sz w:val="21"/>
          <w:szCs w:val="22"/>
        </w:rPr>
      </w:pPr>
      <w:r w:rsidRPr="00C23B63">
        <w:rPr>
          <w:rFonts w:ascii="Georgia" w:eastAsia="Calibri" w:hAnsi="Georgia"/>
          <w:color w:val="585756"/>
          <w:sz w:val="21"/>
          <w:szCs w:val="22"/>
        </w:rPr>
        <w:t>Les</w:t>
      </w:r>
      <w:r w:rsidR="00C06A66" w:rsidRPr="00C23B63">
        <w:rPr>
          <w:rFonts w:ascii="Georgia" w:eastAsia="Calibri" w:hAnsi="Georgia"/>
          <w:color w:val="585756"/>
          <w:sz w:val="21"/>
          <w:szCs w:val="22"/>
        </w:rPr>
        <w:t xml:space="preserve"> attachements et quantités réalisées pour chacun des postes et dans chacune des zones de chantier. Les attachements constituent la représentation exacte et détaillée de tous les ouvrages exécutés, en quantité, dimension et poids.</w:t>
      </w:r>
    </w:p>
    <w:p w14:paraId="218904BB" w14:textId="77777777" w:rsidR="00C06A66" w:rsidRPr="008562B8" w:rsidRDefault="00C06A66" w:rsidP="00C06A66">
      <w:pPr>
        <w:pStyle w:val="BTCtextCTB"/>
        <w:rPr>
          <w:rFonts w:ascii="Georgia" w:eastAsia="Calibri" w:hAnsi="Georgia"/>
          <w:color w:val="585756"/>
          <w:sz w:val="21"/>
          <w:szCs w:val="22"/>
        </w:rPr>
      </w:pPr>
      <w:r w:rsidRPr="008562B8">
        <w:rPr>
          <w:rFonts w:ascii="Georgia" w:eastAsia="Calibri" w:hAnsi="Georgia"/>
          <w:color w:val="585756"/>
          <w:sz w:val="21"/>
          <w:szCs w:val="22"/>
        </w:rPr>
        <w:t>Des retards dans la mise à disposition des documents susmentionnés peuvent donner lieu à l'application des pénalités.</w:t>
      </w:r>
    </w:p>
    <w:p w14:paraId="20874790" w14:textId="77777777" w:rsidR="00C06A66" w:rsidRPr="008562B8" w:rsidRDefault="00C06A66" w:rsidP="00C06A66">
      <w:pPr>
        <w:pStyle w:val="BTCtextCTB"/>
        <w:rPr>
          <w:rFonts w:ascii="Georgia" w:eastAsia="Calibri" w:hAnsi="Georgia"/>
          <w:color w:val="585756"/>
          <w:sz w:val="21"/>
          <w:szCs w:val="22"/>
        </w:rPr>
      </w:pPr>
      <w:r w:rsidRPr="008562B8">
        <w:rPr>
          <w:rFonts w:ascii="Georgia" w:eastAsia="Calibri" w:hAnsi="Georgia"/>
          <w:color w:val="585756"/>
          <w:sz w:val="21"/>
          <w:szCs w:val="22"/>
        </w:rPr>
        <w:t>A défaut d'avoir formulé ses observations dans la forme et le délai précités, l'entrepreneur est censé être d'accord avec les mentions du journal des travaux et des attachements détaillés.</w:t>
      </w:r>
    </w:p>
    <w:p w14:paraId="00D119B0" w14:textId="77777777" w:rsidR="00C06A66" w:rsidRPr="008562B8" w:rsidRDefault="00C06A66" w:rsidP="00C06A66">
      <w:pPr>
        <w:pStyle w:val="BTCtextCTB"/>
        <w:rPr>
          <w:rFonts w:ascii="Georgia" w:eastAsia="Calibri" w:hAnsi="Georgia"/>
          <w:color w:val="585756"/>
          <w:sz w:val="21"/>
          <w:szCs w:val="22"/>
        </w:rPr>
      </w:pPr>
      <w:r w:rsidRPr="008562B8">
        <w:rPr>
          <w:rFonts w:ascii="Georgia" w:eastAsia="Calibri" w:hAnsi="Georgia"/>
          <w:color w:val="585756"/>
          <w:sz w:val="21"/>
          <w:szCs w:val="22"/>
        </w:rPr>
        <w:t>Lorsque ses observations ne sont pas jugées fondées, l'entrepreneur en est informé par lettre recommandée.</w:t>
      </w:r>
    </w:p>
    <w:p w14:paraId="70D31527" w14:textId="77777777" w:rsidR="00C06A66" w:rsidRPr="0023133B" w:rsidRDefault="00C06A66" w:rsidP="00C06A66">
      <w:pPr>
        <w:pStyle w:val="Titre3"/>
        <w:rPr>
          <w:lang w:val="fr-BE"/>
        </w:rPr>
      </w:pPr>
      <w:bookmarkStart w:id="116" w:name="_Toc379813799"/>
      <w:bookmarkStart w:id="117" w:name="_Toc740341189"/>
      <w:r w:rsidRPr="17079118">
        <w:rPr>
          <w:lang w:val="fr-BE"/>
        </w:rPr>
        <w:t>Responsabilité de l’entrepreneur (art. 84)</w:t>
      </w:r>
      <w:bookmarkEnd w:id="116"/>
      <w:bookmarkEnd w:id="117"/>
    </w:p>
    <w:p w14:paraId="6CDF7D6A" w14:textId="77777777" w:rsidR="00C06A66" w:rsidRPr="008562B8" w:rsidRDefault="00C06A66" w:rsidP="00C06A66">
      <w:pPr>
        <w:pStyle w:val="BTCtextCTB"/>
        <w:rPr>
          <w:rFonts w:ascii="Georgia" w:eastAsia="Calibri" w:hAnsi="Georgia"/>
          <w:color w:val="585756"/>
          <w:sz w:val="21"/>
          <w:szCs w:val="22"/>
        </w:rPr>
      </w:pPr>
      <w:r w:rsidRPr="008562B8">
        <w:rPr>
          <w:rFonts w:ascii="Georgia" w:eastAsia="Calibri" w:hAnsi="Georgia"/>
          <w:color w:val="585756"/>
          <w:sz w:val="21"/>
          <w:szCs w:val="22"/>
        </w:rPr>
        <w:t>L'entrepreneur est responsable de la totalité des travaux exécutés par lui-même ou par ses sous-traitants jusqu'à la réception définitive de leur ensemble.</w:t>
      </w:r>
      <w:r w:rsidRPr="008562B8">
        <w:rPr>
          <w:rFonts w:ascii="Georgia" w:eastAsia="Calibri" w:hAnsi="Georgia"/>
          <w:color w:val="585756"/>
          <w:sz w:val="21"/>
          <w:szCs w:val="22"/>
        </w:rPr>
        <w:br/>
        <w:t>Pendant le délai de garantie, l'entrepreneur effectue à l'ouvrage, à mesure des besoins, tous les travaux et réparations nécessaires pour le remettre et le maintenir en bon état de fonctionnement.</w:t>
      </w:r>
    </w:p>
    <w:p w14:paraId="54DB47D0" w14:textId="77777777" w:rsidR="00C06A66" w:rsidRPr="008562B8" w:rsidRDefault="00C06A66" w:rsidP="00C06A66">
      <w:pPr>
        <w:pStyle w:val="BTCtextCTB"/>
        <w:rPr>
          <w:rFonts w:ascii="Georgia" w:eastAsia="Calibri" w:hAnsi="Georgia"/>
          <w:color w:val="585756"/>
          <w:sz w:val="21"/>
          <w:szCs w:val="22"/>
        </w:rPr>
      </w:pPr>
      <w:r w:rsidRPr="008562B8">
        <w:rPr>
          <w:rFonts w:ascii="Georgia" w:eastAsia="Calibri" w:hAnsi="Georgia"/>
          <w:color w:val="585756"/>
          <w:sz w:val="21"/>
          <w:szCs w:val="22"/>
        </w:rPr>
        <w:t>Les réparations des dégradations se font conformément aux instructions du pouvoir adjudicateur.</w:t>
      </w:r>
    </w:p>
    <w:p w14:paraId="64EED6D1" w14:textId="0A5890CC" w:rsidR="00C06A66" w:rsidRPr="00253578" w:rsidRDefault="40C20736" w:rsidP="2FB36B05">
      <w:pPr>
        <w:pStyle w:val="Titre3"/>
        <w:rPr>
          <w:lang w:val="fr-BE"/>
        </w:rPr>
      </w:pPr>
      <w:bookmarkStart w:id="118" w:name="_Toc1959432292"/>
      <w:r w:rsidRPr="17079118">
        <w:rPr>
          <w:lang w:val="fr-BE"/>
        </w:rPr>
        <w:t>Tolérance zéro exploitation et abus sexuels</w:t>
      </w:r>
      <w:bookmarkEnd w:id="118"/>
    </w:p>
    <w:p w14:paraId="0B23D17E" w14:textId="10902B8F" w:rsidR="00E05DE7" w:rsidRPr="00F65361" w:rsidRDefault="40C20736" w:rsidP="2FB36B05">
      <w:pPr>
        <w:spacing w:after="120" w:line="288" w:lineRule="auto"/>
        <w:jc w:val="both"/>
      </w:pPr>
      <w:r w:rsidRPr="2FB36B05">
        <w:rPr>
          <w:sz w:val="20"/>
          <w:szCs w:val="20"/>
        </w:rPr>
        <w:t>En application de sa Politique concernant l’exploitation et les abus sexuels de juin 2019, Enabel applique une tolérance zéro en ce qui concerne l’ensemble des conduites fautives ayant une incidence sur la crédibilité professionnelle du soumissionnaire.</w:t>
      </w:r>
    </w:p>
    <w:p w14:paraId="0167BA55" w14:textId="77777777" w:rsidR="00C06A66" w:rsidRPr="0023133B" w:rsidRDefault="00C06A66" w:rsidP="00C06A66">
      <w:pPr>
        <w:pStyle w:val="Titre3"/>
        <w:rPr>
          <w:lang w:val="fr-BE"/>
        </w:rPr>
      </w:pPr>
      <w:bookmarkStart w:id="119" w:name="_Toc2140252546"/>
      <w:r w:rsidRPr="17079118">
        <w:rPr>
          <w:lang w:val="fr-BE"/>
        </w:rPr>
        <w:t>Moyens d’action du Pouvoir Adjudicateur (art. 44-51 et 85-88)</w:t>
      </w:r>
      <w:bookmarkEnd w:id="119"/>
    </w:p>
    <w:p w14:paraId="036405A8" w14:textId="77777777" w:rsidR="00C06A66" w:rsidRPr="008562B8" w:rsidRDefault="00C06A66" w:rsidP="00C06A66">
      <w:pPr>
        <w:pStyle w:val="BTCtextCTB"/>
        <w:rPr>
          <w:rFonts w:ascii="Georgia" w:eastAsia="Calibri" w:hAnsi="Georgia"/>
          <w:color w:val="585756"/>
          <w:sz w:val="21"/>
          <w:szCs w:val="22"/>
        </w:rPr>
      </w:pPr>
      <w:r w:rsidRPr="008562B8">
        <w:rPr>
          <w:rFonts w:ascii="Georgia" w:eastAsia="Calibri" w:hAnsi="Georgia"/>
          <w:color w:val="585756"/>
          <w:sz w:val="21"/>
          <w:szCs w:val="22"/>
        </w:rPr>
        <w:lastRenderedPageBreak/>
        <w:t>Le défaut de l’adjudicataire ne s’apprécie pas uniquement par rapport aux travaux mêmes, mais également par rapport à l’ensemble de ses obligations.</w:t>
      </w:r>
    </w:p>
    <w:p w14:paraId="2F39A90B" w14:textId="77777777" w:rsidR="00C06A66" w:rsidRPr="008562B8" w:rsidRDefault="00C06A66" w:rsidP="00C06A66">
      <w:pPr>
        <w:pStyle w:val="BTCtextCTB"/>
        <w:rPr>
          <w:rFonts w:ascii="Georgia" w:eastAsia="Calibri" w:hAnsi="Georgia"/>
          <w:color w:val="585756"/>
          <w:sz w:val="21"/>
          <w:szCs w:val="22"/>
        </w:rPr>
      </w:pPr>
      <w:r w:rsidRPr="008562B8">
        <w:rPr>
          <w:rFonts w:ascii="Georgia" w:eastAsia="Calibri" w:hAnsi="Georgia"/>
          <w:color w:val="585756"/>
          <w:sz w:val="21"/>
          <w:szCs w:val="22"/>
        </w:rPr>
        <w:t>Afin d’éviter toute impression de risque de partialité ou de connivence dans le suivi et le contrôle de l’exécution du marché, il est strictement interdit à l’entrepreneur d’offrir, directement ou indirectement, des cadeaux, des repas ou un quelconque autre avantage matériel ou immatériel, quelle que soit sa valeur, aux préposés du pouvoir adjudicateur concernés directement ou indirectement par le suivi et/ou le contrôle de l’exécution du marché, quel que soit leur rang hiérarchique.</w:t>
      </w:r>
    </w:p>
    <w:p w14:paraId="50D03671" w14:textId="7828973A" w:rsidR="00C06A66" w:rsidRPr="008562B8" w:rsidRDefault="00C06A66" w:rsidP="00C06A66">
      <w:pPr>
        <w:pStyle w:val="BTCtextCTB"/>
        <w:rPr>
          <w:rFonts w:ascii="Georgia" w:eastAsia="Calibri" w:hAnsi="Georgia"/>
          <w:color w:val="585756"/>
          <w:sz w:val="21"/>
          <w:szCs w:val="22"/>
        </w:rPr>
      </w:pPr>
      <w:r w:rsidRPr="008562B8">
        <w:rPr>
          <w:rFonts w:ascii="Georgia" w:eastAsia="Calibri" w:hAnsi="Georgia"/>
          <w:color w:val="585756"/>
          <w:sz w:val="21"/>
          <w:szCs w:val="22"/>
        </w:rPr>
        <w:t>En cas d’infraction, le pouvoir adjudicateur pourra lui infliger une pénalité forfaitaire par infraction allant jusqu’au triple du montant obtenu par la somme des valeurs (estimées) de l’avantage offert au préposé et de l’avantage que l’adjudicataire espérait obtenir en offrant l’avantage au préposé. Le pouvoir adjudicateur jugera souverainement de l’application de cette pénalité et de sa hauteur.</w:t>
      </w:r>
    </w:p>
    <w:p w14:paraId="5EC569CF" w14:textId="77777777" w:rsidR="00C06A66" w:rsidRPr="008562B8" w:rsidRDefault="00C06A66" w:rsidP="00C06A66">
      <w:pPr>
        <w:pStyle w:val="BTCtextCTB"/>
        <w:rPr>
          <w:rFonts w:ascii="Georgia" w:eastAsia="Calibri" w:hAnsi="Georgia"/>
          <w:color w:val="585756"/>
          <w:sz w:val="21"/>
          <w:szCs w:val="22"/>
        </w:rPr>
      </w:pPr>
      <w:r w:rsidRPr="008562B8">
        <w:rPr>
          <w:rFonts w:ascii="Georgia" w:eastAsia="Calibri" w:hAnsi="Georgia"/>
          <w:color w:val="585756"/>
          <w:sz w:val="21"/>
          <w:szCs w:val="22"/>
        </w:rPr>
        <w:t>De plus, lorsqu’ il y a soupçon d'une fraude ou d'une malfaçon en cours d’exécution, l'entrepreneur peut être requis de démolir tout ou partie de l'ouvrage exécuté et de le reconstruire. Les frais de cette démolition et de cette reconstruction sont à la charge de l'entrepreneur ou de l'adjudicateur, suivant que le soupçon se trouve vérifié ou non.</w:t>
      </w:r>
    </w:p>
    <w:p w14:paraId="009ECBA1" w14:textId="483E7EB6" w:rsidR="00C06A66" w:rsidRPr="00E05DE7" w:rsidRDefault="00C06A66" w:rsidP="00E05DE7">
      <w:pPr>
        <w:pStyle w:val="BTCtextCTB"/>
        <w:rPr>
          <w:rFonts w:ascii="Georgia" w:eastAsia="Calibri" w:hAnsi="Georgia"/>
          <w:color w:val="585756"/>
          <w:sz w:val="21"/>
          <w:szCs w:val="22"/>
        </w:rPr>
      </w:pPr>
      <w:r w:rsidRPr="008562B8">
        <w:rPr>
          <w:rFonts w:ascii="Georgia" w:eastAsia="Calibri" w:hAnsi="Georgia"/>
          <w:color w:val="585756"/>
          <w:sz w:val="21"/>
          <w:szCs w:val="22"/>
        </w:rPr>
        <w:t>Cette clause ne fait pas préjudice à l’application éventuelle des autres mesures d’office prévues au RGE, notamment la résiliation unilatérale du marché et/ou l’exclusion des marchés du pouvoir adjudicateur pour une durée déterminée.</w:t>
      </w:r>
    </w:p>
    <w:p w14:paraId="66F695F6" w14:textId="77777777" w:rsidR="00C06A66" w:rsidRPr="00221C06" w:rsidRDefault="00C06A66" w:rsidP="00C06A66">
      <w:pPr>
        <w:pStyle w:val="Titre4"/>
      </w:pPr>
      <w:r>
        <w:t>Défaut d’exécution (art. 44)</w:t>
      </w:r>
    </w:p>
    <w:p w14:paraId="1CE3DA3C" w14:textId="0A46C80D" w:rsidR="00C06A66" w:rsidRPr="008562B8" w:rsidRDefault="00C06A66" w:rsidP="00C06A66">
      <w:pPr>
        <w:pStyle w:val="BTCtextCTB"/>
        <w:rPr>
          <w:rFonts w:ascii="Georgia" w:eastAsia="Calibri" w:hAnsi="Georgia"/>
          <w:color w:val="585756"/>
          <w:sz w:val="21"/>
          <w:szCs w:val="22"/>
        </w:rPr>
      </w:pPr>
      <w:r w:rsidRPr="008562B8">
        <w:rPr>
          <w:rFonts w:ascii="Georgia" w:eastAsia="Calibri" w:hAnsi="Georgia"/>
          <w:color w:val="585756"/>
          <w:sz w:val="21"/>
          <w:szCs w:val="22"/>
        </w:rPr>
        <w:t xml:space="preserve">L'adjudicataire est considéré en défaut d'exécution du </w:t>
      </w:r>
      <w:r w:rsidR="00E05DE7" w:rsidRPr="008562B8">
        <w:rPr>
          <w:rFonts w:ascii="Georgia" w:eastAsia="Calibri" w:hAnsi="Georgia"/>
          <w:color w:val="585756"/>
          <w:sz w:val="21"/>
          <w:szCs w:val="22"/>
        </w:rPr>
        <w:t>marché :</w:t>
      </w:r>
    </w:p>
    <w:p w14:paraId="6C37E2E5" w14:textId="3F6644F0" w:rsidR="00C06A66" w:rsidRPr="008562B8" w:rsidRDefault="00C06A66" w:rsidP="00C06A66">
      <w:pPr>
        <w:pStyle w:val="BTCtextCTB"/>
        <w:rPr>
          <w:rFonts w:ascii="Georgia" w:eastAsia="Calibri" w:hAnsi="Georgia"/>
          <w:color w:val="585756"/>
          <w:sz w:val="21"/>
          <w:szCs w:val="22"/>
        </w:rPr>
      </w:pPr>
      <w:r w:rsidRPr="008562B8">
        <w:rPr>
          <w:rFonts w:ascii="Georgia" w:eastAsia="Calibri" w:hAnsi="Georgia"/>
          <w:color w:val="585756"/>
          <w:sz w:val="21"/>
          <w:szCs w:val="22"/>
        </w:rPr>
        <w:t xml:space="preserve">1° lorsque les prestations ne sont pas exécutées dans les conditions définies par les documents du </w:t>
      </w:r>
      <w:r w:rsidR="00E05DE7" w:rsidRPr="008562B8">
        <w:rPr>
          <w:rFonts w:ascii="Georgia" w:eastAsia="Calibri" w:hAnsi="Georgia"/>
          <w:color w:val="585756"/>
          <w:sz w:val="21"/>
          <w:szCs w:val="22"/>
        </w:rPr>
        <w:t>marché ;</w:t>
      </w:r>
    </w:p>
    <w:p w14:paraId="370866C0" w14:textId="3FC69C67" w:rsidR="00C06A66" w:rsidRPr="008562B8" w:rsidRDefault="00C06A66" w:rsidP="00C06A66">
      <w:pPr>
        <w:pStyle w:val="BTCtextCTB"/>
        <w:rPr>
          <w:rFonts w:ascii="Georgia" w:eastAsia="Calibri" w:hAnsi="Georgia"/>
          <w:color w:val="585756"/>
          <w:sz w:val="21"/>
          <w:szCs w:val="22"/>
        </w:rPr>
      </w:pPr>
      <w:r w:rsidRPr="008562B8">
        <w:rPr>
          <w:rFonts w:ascii="Georgia" w:eastAsia="Calibri" w:hAnsi="Georgia"/>
          <w:color w:val="585756"/>
          <w:sz w:val="21"/>
          <w:szCs w:val="22"/>
        </w:rPr>
        <w:t xml:space="preserve">2° à tout moment, lorsque les prestations ne sont pas poursuivies de telle manière qu'elles puissent être entièrement terminées aux dates </w:t>
      </w:r>
      <w:r w:rsidR="00E05DE7" w:rsidRPr="008562B8">
        <w:rPr>
          <w:rFonts w:ascii="Georgia" w:eastAsia="Calibri" w:hAnsi="Georgia"/>
          <w:color w:val="585756"/>
          <w:sz w:val="21"/>
          <w:szCs w:val="22"/>
        </w:rPr>
        <w:t>fixées ;</w:t>
      </w:r>
    </w:p>
    <w:p w14:paraId="585A9B75" w14:textId="77777777" w:rsidR="00C06A66" w:rsidRPr="008562B8" w:rsidRDefault="00C06A66" w:rsidP="00C06A66">
      <w:pPr>
        <w:pStyle w:val="BTCtextCTB"/>
        <w:rPr>
          <w:rFonts w:ascii="Georgia" w:eastAsia="Calibri" w:hAnsi="Georgia"/>
          <w:color w:val="585756"/>
          <w:sz w:val="21"/>
          <w:szCs w:val="22"/>
        </w:rPr>
      </w:pPr>
      <w:r w:rsidRPr="008562B8">
        <w:rPr>
          <w:rFonts w:ascii="Georgia" w:eastAsia="Calibri" w:hAnsi="Georgia"/>
          <w:color w:val="585756"/>
          <w:sz w:val="21"/>
          <w:szCs w:val="22"/>
        </w:rPr>
        <w:t>3° lorsqu'il ne suit pas les ordres écrits, valablement donnés par le pouvoir adjudicateur.</w:t>
      </w:r>
    </w:p>
    <w:p w14:paraId="270AAAD3" w14:textId="77777777" w:rsidR="00C06A66" w:rsidRPr="008562B8" w:rsidRDefault="00C06A66" w:rsidP="00C06A66">
      <w:pPr>
        <w:pStyle w:val="BTCtextCTB"/>
        <w:rPr>
          <w:rFonts w:ascii="Georgia" w:eastAsia="Calibri" w:hAnsi="Georgia"/>
          <w:color w:val="585756"/>
          <w:sz w:val="21"/>
          <w:szCs w:val="22"/>
        </w:rPr>
      </w:pPr>
      <w:r w:rsidRPr="008562B8">
        <w:rPr>
          <w:rFonts w:ascii="Georgia" w:eastAsia="Calibri" w:hAnsi="Georgia"/>
          <w:color w:val="585756"/>
          <w:sz w:val="21"/>
          <w:szCs w:val="22"/>
        </w:rPr>
        <w:t>Tous les manquements aux clauses du marché, y compris la non-observation des ordres du pouvoir adjudicateur, sont constatés par un procès-verbal dont une copie est transmise immédiatement à l'adjudicataire par lettre recommandée ou par équivalent.</w:t>
      </w:r>
    </w:p>
    <w:p w14:paraId="70E1C67A" w14:textId="416AF063" w:rsidR="00C06A66" w:rsidRPr="008562B8" w:rsidRDefault="00C06A66" w:rsidP="00C06A66">
      <w:pPr>
        <w:pStyle w:val="BTCtextCTB"/>
        <w:rPr>
          <w:rFonts w:ascii="Georgia" w:eastAsia="Calibri" w:hAnsi="Georgia"/>
          <w:color w:val="585756"/>
          <w:sz w:val="21"/>
          <w:szCs w:val="22"/>
        </w:rPr>
      </w:pPr>
      <w:r w:rsidRPr="008562B8">
        <w:rPr>
          <w:rFonts w:ascii="Georgia" w:eastAsia="Calibri" w:hAnsi="Georgia"/>
          <w:color w:val="585756"/>
          <w:sz w:val="21"/>
          <w:szCs w:val="22"/>
        </w:rPr>
        <w:t>L'adjudicataire est tenu de réparer sans délai ses manquements. Il peut faire valoir ses moyens de défense par lettre recommandée ou par équivalent adressée au pouvoir adjudicateur dans les quinze jours suivant le jour déterminé par la date de l'envoi du procès-verbal. Son silence est considéré, après ce délai, comme une reconnaissance des faits constatés.</w:t>
      </w:r>
    </w:p>
    <w:p w14:paraId="74AB58F9" w14:textId="28AA13B5" w:rsidR="00C06A66" w:rsidRPr="009C3AE3" w:rsidRDefault="00C06A66" w:rsidP="00C06A66">
      <w:pPr>
        <w:pStyle w:val="BTCtextCTB"/>
        <w:rPr>
          <w:rFonts w:ascii="Georgia" w:eastAsia="Calibri" w:hAnsi="Georgia"/>
          <w:color w:val="585756"/>
          <w:sz w:val="21"/>
          <w:szCs w:val="22"/>
        </w:rPr>
      </w:pPr>
      <w:r w:rsidRPr="008562B8">
        <w:rPr>
          <w:rFonts w:ascii="Georgia" w:eastAsia="Calibri" w:hAnsi="Georgia"/>
          <w:color w:val="585756"/>
          <w:sz w:val="21"/>
          <w:szCs w:val="22"/>
        </w:rPr>
        <w:t>Les manquements constatés à sa charge rendent l'adjudicataire passible d'une ou de plusieurs des mesures prévues aux articles 45 à 49, 86 et 87.</w:t>
      </w:r>
    </w:p>
    <w:p w14:paraId="7E593327" w14:textId="777573F4" w:rsidR="00F65361" w:rsidRPr="00F65361" w:rsidRDefault="00F65361" w:rsidP="00F65361">
      <w:pPr>
        <w:pStyle w:val="Titre4"/>
        <w:rPr>
          <w:bCs/>
        </w:rPr>
      </w:pPr>
      <w:r w:rsidRPr="00221C06">
        <w:rPr>
          <w:bCs/>
        </w:rPr>
        <w:t>Pénalités (art. 45)</w:t>
      </w:r>
    </w:p>
    <w:p w14:paraId="6247F0A0" w14:textId="77777777" w:rsidR="00F65361" w:rsidRPr="00221C06" w:rsidRDefault="00F65361" w:rsidP="00F65361">
      <w:pPr>
        <w:spacing w:after="120" w:line="288" w:lineRule="auto"/>
        <w:jc w:val="both"/>
        <w:rPr>
          <w:rFonts w:eastAsia="Calibri" w:cs="Times New Roman"/>
          <w:b/>
          <w:color w:val="585756"/>
          <w:kern w:val="18"/>
          <w:sz w:val="20"/>
        </w:rPr>
      </w:pPr>
      <w:r w:rsidRPr="00221C06">
        <w:rPr>
          <w:rFonts w:eastAsia="Calibri" w:cs="Times New Roman"/>
          <w:b/>
          <w:color w:val="585756"/>
          <w:kern w:val="18"/>
          <w:sz w:val="20"/>
        </w:rPr>
        <w:t>Pénalités spéciales</w:t>
      </w:r>
    </w:p>
    <w:p w14:paraId="7CE71199" w14:textId="77777777" w:rsidR="00F65361" w:rsidRPr="008562B8" w:rsidRDefault="00F65361" w:rsidP="00F65361">
      <w:pPr>
        <w:pStyle w:val="BTCtextCTB"/>
        <w:rPr>
          <w:rFonts w:ascii="Georgia" w:eastAsia="Calibri" w:hAnsi="Georgia"/>
          <w:color w:val="585756"/>
          <w:sz w:val="21"/>
          <w:szCs w:val="22"/>
        </w:rPr>
      </w:pPr>
      <w:r w:rsidRPr="008562B8">
        <w:rPr>
          <w:rFonts w:ascii="Georgia" w:eastAsia="Calibri" w:hAnsi="Georgia"/>
          <w:color w:val="585756"/>
          <w:sz w:val="21"/>
          <w:szCs w:val="22"/>
        </w:rPr>
        <w:t>En raison de l’importance des travaux, sont affectés, sans mise en demeure et par la seule infraction, d’une pénalité journalière de 250 EUR par jour calendrier de non-exécution :</w:t>
      </w:r>
    </w:p>
    <w:p w14:paraId="479B14DD" w14:textId="77777777" w:rsidR="00F65361" w:rsidRPr="00221C06" w:rsidRDefault="00F65361" w:rsidP="00F65361">
      <w:pPr>
        <w:widowControl w:val="0"/>
        <w:numPr>
          <w:ilvl w:val="0"/>
          <w:numId w:val="15"/>
        </w:numPr>
        <w:suppressAutoHyphens/>
        <w:spacing w:after="0" w:line="240" w:lineRule="auto"/>
        <w:jc w:val="both"/>
        <w:rPr>
          <w:rFonts w:eastAsia="Calibri" w:cs="Times New Roman"/>
          <w:color w:val="585756"/>
        </w:rPr>
      </w:pPr>
      <w:r w:rsidRPr="00221C06">
        <w:rPr>
          <w:rFonts w:eastAsia="Calibri" w:cs="Times New Roman"/>
          <w:color w:val="585756"/>
        </w:rPr>
        <w:t>Non-fourniture des documents administratifs et techniques tel que &lt;…&gt; : à défaut d'avoir remis, dans le délai fixé lors des réunions de chantier ou par ordre de services, tous les documents indiqués.</w:t>
      </w:r>
    </w:p>
    <w:p w14:paraId="237C4CE9" w14:textId="77777777" w:rsidR="00F65361" w:rsidRPr="00221C06" w:rsidRDefault="00F65361" w:rsidP="00F65361">
      <w:pPr>
        <w:widowControl w:val="0"/>
        <w:numPr>
          <w:ilvl w:val="0"/>
          <w:numId w:val="15"/>
        </w:numPr>
        <w:suppressAutoHyphens/>
        <w:spacing w:after="0" w:line="240" w:lineRule="auto"/>
        <w:jc w:val="both"/>
        <w:rPr>
          <w:rFonts w:eastAsia="Calibri" w:cs="Times New Roman"/>
          <w:color w:val="585756"/>
        </w:rPr>
      </w:pPr>
      <w:r w:rsidRPr="00221C06">
        <w:rPr>
          <w:rFonts w:eastAsia="Calibri" w:cs="Times New Roman"/>
          <w:color w:val="585756"/>
        </w:rPr>
        <w:t>Absence aux réunions de chantier ou de coordination : une pénalité par absence sera appliquée à l'entrepreneur qui n'assiste pas ou ne se fait pas valablement représenter à toutes les réunions auxquelles il est prié d'assister.</w:t>
      </w:r>
    </w:p>
    <w:p w14:paraId="729F4C53" w14:textId="77777777" w:rsidR="00F65361" w:rsidRPr="00221C06" w:rsidRDefault="00F65361" w:rsidP="00F65361">
      <w:pPr>
        <w:widowControl w:val="0"/>
        <w:numPr>
          <w:ilvl w:val="0"/>
          <w:numId w:val="15"/>
        </w:numPr>
        <w:suppressAutoHyphens/>
        <w:spacing w:after="0" w:line="240" w:lineRule="auto"/>
        <w:jc w:val="both"/>
        <w:rPr>
          <w:rFonts w:eastAsia="Calibri" w:cs="Times New Roman"/>
          <w:color w:val="585756"/>
        </w:rPr>
      </w:pPr>
      <w:r w:rsidRPr="00221C06">
        <w:rPr>
          <w:rFonts w:eastAsia="Calibri" w:cs="Times New Roman"/>
          <w:color w:val="585756"/>
        </w:rPr>
        <w:t>Retard dans l'exécution des observations ou ordre de service du pouvoir adjudicateur par le biais du fonctionnaire dirigeant : dans les cas où les listes d'observation résultant des visites de chantier, notamment lors de « bon à peindre », ou réception, ne seraient pas satisfaites dans le délai prescrit par le fonctionnaire dirigeant, l’adjudicataire sera pénalisé par jour calendaire de retard jusqu'à exécution.</w:t>
      </w:r>
    </w:p>
    <w:p w14:paraId="64400981" w14:textId="10B0AA18" w:rsidR="00F65361" w:rsidRPr="00E05DE7" w:rsidRDefault="00F65361" w:rsidP="00F65361">
      <w:pPr>
        <w:widowControl w:val="0"/>
        <w:numPr>
          <w:ilvl w:val="0"/>
          <w:numId w:val="15"/>
        </w:numPr>
        <w:suppressAutoHyphens/>
        <w:spacing w:after="0" w:line="240" w:lineRule="auto"/>
        <w:jc w:val="both"/>
        <w:rPr>
          <w:rFonts w:eastAsia="Calibri" w:cs="Times New Roman"/>
          <w:color w:val="585756"/>
        </w:rPr>
      </w:pPr>
      <w:r w:rsidRPr="00221C06">
        <w:rPr>
          <w:rFonts w:eastAsia="Calibri" w:cs="Times New Roman"/>
          <w:color w:val="585756"/>
        </w:rPr>
        <w:lastRenderedPageBreak/>
        <w:t>Modification d’un des membres du personnel clé sans accord préalable du Pouvoir Adjudicateur : une pénalité forfaitaire par jour de défaut est appliquée, prenant fin lorsque, soit le fonctionnaire dirigeant obtient l’accord du pouvoir adjudicateur sur le nouveau membre mis en place, soit le membre remplacé est rétabli dans ses fonctions, soit les deux parties se mettent d’accord sur une nouvelle personne de remplacement conjointement acceptée. En cas d’application des pénalités, celles-ci ne peuvent en aucun cas être récupérée rétroactivement, même si un accord est trouvé</w:t>
      </w:r>
      <w:r>
        <w:rPr>
          <w:rFonts w:eastAsia="Calibri" w:cs="Times New Roman"/>
          <w:color w:val="585756"/>
        </w:rPr>
        <w:t>.</w:t>
      </w:r>
    </w:p>
    <w:p w14:paraId="07B995B9" w14:textId="77777777" w:rsidR="00F65361" w:rsidRPr="009C3AE3" w:rsidRDefault="00F65361" w:rsidP="00F65361">
      <w:pPr>
        <w:pStyle w:val="BTCtextCTB"/>
        <w:rPr>
          <w:rFonts w:ascii="Georgia" w:eastAsia="Calibri" w:hAnsi="Georgia"/>
          <w:color w:val="585756"/>
          <w:sz w:val="21"/>
          <w:szCs w:val="22"/>
        </w:rPr>
      </w:pPr>
      <w:r w:rsidRPr="009C3AE3">
        <w:rPr>
          <w:rFonts w:ascii="Georgia" w:eastAsia="Calibri" w:hAnsi="Georgia"/>
          <w:color w:val="585756"/>
          <w:sz w:val="21"/>
          <w:szCs w:val="22"/>
        </w:rPr>
        <w:t xml:space="preserve">Lorsqu’un manquement à l’une des dispositions visées ci-dessus est constaté conformément à l’article 44 § 2 AR 14.01.2013, le pouvoir adjudicateur peut accorder un délai à l’entrepreneur pour faire disparaître le manquement et l’avertir de cette disparition par lettre recommandée. Dans ce cas, ce délai est notifié à l’adjudicataire en même temps que le P.V. de constat dont question à l’article 44 § 2 AR 14/01/13. </w:t>
      </w:r>
    </w:p>
    <w:p w14:paraId="588E3303" w14:textId="369D16F1" w:rsidR="00F65361" w:rsidRPr="00F65361" w:rsidRDefault="00F65361" w:rsidP="00F65361">
      <w:pPr>
        <w:pStyle w:val="BTCtextCTB"/>
        <w:rPr>
          <w:rFonts w:ascii="Georgia" w:eastAsia="Calibri" w:hAnsi="Georgia"/>
          <w:color w:val="585756"/>
          <w:sz w:val="21"/>
          <w:szCs w:val="22"/>
        </w:rPr>
      </w:pPr>
      <w:r w:rsidRPr="009C3AE3">
        <w:rPr>
          <w:rFonts w:ascii="Georgia" w:eastAsia="Calibri" w:hAnsi="Georgia"/>
          <w:color w:val="585756"/>
          <w:sz w:val="21"/>
          <w:szCs w:val="22"/>
        </w:rPr>
        <w:t>Si aucun délai n’est indiqué dans la lettre recommandé, le l’adjudicataire est tenu de réparer sans délai les manquements.</w:t>
      </w:r>
    </w:p>
    <w:p w14:paraId="378DE48D" w14:textId="77777777" w:rsidR="00C06A66" w:rsidRPr="00044467" w:rsidRDefault="00C06A66" w:rsidP="00C06A66">
      <w:pPr>
        <w:pStyle w:val="Titre4"/>
      </w:pPr>
      <w:r>
        <w:t xml:space="preserve">Amendes pour retard (art. 46 </w:t>
      </w:r>
      <w:proofErr w:type="spellStart"/>
      <w:r>
        <w:t>e.s</w:t>
      </w:r>
      <w:proofErr w:type="spellEnd"/>
      <w:r>
        <w:t>. et 86)</w:t>
      </w:r>
    </w:p>
    <w:p w14:paraId="5985D50E" w14:textId="77777777" w:rsidR="00C06A66" w:rsidRPr="00044467" w:rsidRDefault="00C06A66" w:rsidP="00C06A66">
      <w:pPr>
        <w:pStyle w:val="BTCtextCTB"/>
        <w:rPr>
          <w:rFonts w:ascii="Georgia" w:eastAsia="Calibri" w:hAnsi="Georgia"/>
          <w:color w:val="585756"/>
          <w:sz w:val="21"/>
          <w:szCs w:val="22"/>
        </w:rPr>
      </w:pPr>
      <w:r w:rsidRPr="00044467">
        <w:rPr>
          <w:rFonts w:ascii="Georgia" w:eastAsia="Calibri" w:hAnsi="Georgia"/>
          <w:color w:val="585756"/>
          <w:sz w:val="21"/>
          <w:szCs w:val="22"/>
        </w:rPr>
        <w:t>Les amendes pour retard sont indépendantes des pénalités prévues à l'article 45. Elles sont dues, sans mise en demeure, par la seule expiration du délai d'exécution sans intervention d'un procès-verbal et appliquées de plein droit pour la totalité des jours de retard.</w:t>
      </w:r>
    </w:p>
    <w:p w14:paraId="7E4B6023" w14:textId="2889AFF3" w:rsidR="00C06A66" w:rsidRPr="00044467" w:rsidRDefault="00C06A66" w:rsidP="00C06A66">
      <w:pPr>
        <w:pStyle w:val="BTCtextCTB"/>
        <w:rPr>
          <w:rFonts w:ascii="Georgia" w:eastAsia="Calibri" w:hAnsi="Georgia"/>
          <w:color w:val="585756"/>
          <w:sz w:val="21"/>
          <w:szCs w:val="22"/>
        </w:rPr>
      </w:pPr>
      <w:r w:rsidRPr="00044467">
        <w:rPr>
          <w:rFonts w:ascii="Georgia" w:eastAsia="Calibri" w:hAnsi="Georgia"/>
          <w:color w:val="585756"/>
          <w:sz w:val="21"/>
          <w:szCs w:val="22"/>
        </w:rPr>
        <w:t xml:space="preserve">Les amendes sont </w:t>
      </w:r>
      <w:r w:rsidR="00E05DE7" w:rsidRPr="00044467">
        <w:rPr>
          <w:rFonts w:ascii="Georgia" w:eastAsia="Calibri" w:hAnsi="Georgia"/>
          <w:color w:val="585756"/>
          <w:sz w:val="21"/>
          <w:szCs w:val="22"/>
        </w:rPr>
        <w:t>calculées</w:t>
      </w:r>
      <w:r w:rsidRPr="00044467">
        <w:rPr>
          <w:rFonts w:ascii="Georgia" w:eastAsia="Calibri" w:hAnsi="Georgia"/>
          <w:color w:val="585756"/>
          <w:sz w:val="21"/>
          <w:szCs w:val="22"/>
        </w:rPr>
        <w:t xml:space="preserve"> selon la formule mentionnée à l’article 86 §1er.</w:t>
      </w:r>
    </w:p>
    <w:p w14:paraId="2CB407B1" w14:textId="77777777" w:rsidR="00C06A66" w:rsidRPr="00044467" w:rsidRDefault="00C06A66" w:rsidP="00C06A66">
      <w:pPr>
        <w:pStyle w:val="BTCtextCTB"/>
        <w:rPr>
          <w:rFonts w:ascii="Georgia" w:eastAsia="Calibri" w:hAnsi="Georgia"/>
          <w:color w:val="585756"/>
          <w:sz w:val="21"/>
          <w:szCs w:val="22"/>
        </w:rPr>
      </w:pPr>
      <w:r w:rsidRPr="00044467">
        <w:rPr>
          <w:rFonts w:ascii="Georgia" w:eastAsia="Calibri" w:hAnsi="Georgia"/>
          <w:color w:val="585756"/>
          <w:sz w:val="21"/>
          <w:szCs w:val="22"/>
        </w:rPr>
        <w:t>Nonobstant l'application des amendes pour retard, l'adjudicataire reste garant vis-à-vis du pouvoir adjudicateur des dommages et intérêts dont celui-ci est, le cas échéant, redevable à des tiers du fait du retard dans l'exécution du marché.</w:t>
      </w:r>
    </w:p>
    <w:p w14:paraId="1197D736" w14:textId="77777777" w:rsidR="00C06A66" w:rsidRPr="00044467" w:rsidRDefault="00C06A66" w:rsidP="00C06A66">
      <w:pPr>
        <w:pStyle w:val="BTCtextCTB"/>
        <w:rPr>
          <w:rFonts w:ascii="Georgia" w:eastAsia="Calibri" w:hAnsi="Georgia"/>
          <w:color w:val="585756"/>
          <w:sz w:val="21"/>
          <w:szCs w:val="22"/>
        </w:rPr>
      </w:pPr>
      <w:r w:rsidRPr="00044467">
        <w:rPr>
          <w:rFonts w:ascii="Georgia" w:eastAsia="Calibri" w:hAnsi="Georgia"/>
          <w:color w:val="585756"/>
          <w:sz w:val="21"/>
          <w:szCs w:val="22"/>
        </w:rPr>
        <w:t>Au cas où les travaux faisant l'objet du présent cahier des charges n'étaient pas terminés dans les délais prévus au point 1.4.18, l’amende suivante sera appliquée d'office par jour ouvrable de retard, sans mise en demeure, par la seule expiration des délais en question :</w:t>
      </w:r>
    </w:p>
    <w:p w14:paraId="0927F828" w14:textId="77777777" w:rsidR="00C06A66" w:rsidRPr="009D7918" w:rsidRDefault="00C06A66" w:rsidP="00C06A66">
      <w:pPr>
        <w:pStyle w:val="Corpsdetexte"/>
        <w:rPr>
          <w:bCs/>
        </w:rPr>
      </w:pPr>
    </w:p>
    <w:p w14:paraId="5D67B939" w14:textId="77777777" w:rsidR="00C06A66" w:rsidRPr="00044467" w:rsidRDefault="00C06A66" w:rsidP="00C06A66">
      <w:pPr>
        <w:pStyle w:val="BTCtextCTB"/>
        <w:rPr>
          <w:rFonts w:ascii="Georgia" w:eastAsia="Calibri" w:hAnsi="Georgia"/>
          <w:b/>
          <w:color w:val="585756"/>
          <w:sz w:val="21"/>
          <w:szCs w:val="22"/>
        </w:rPr>
      </w:pPr>
      <w:r w:rsidRPr="00044467">
        <w:rPr>
          <w:rFonts w:ascii="Georgia" w:eastAsia="Calibri" w:hAnsi="Georgia"/>
          <w:b/>
          <w:color w:val="585756"/>
          <w:sz w:val="21"/>
          <w:szCs w:val="22"/>
        </w:rPr>
        <w:t>R= 0,45*</w:t>
      </w:r>
      <w:proofErr w:type="gramStart"/>
      <w:r w:rsidRPr="00044467">
        <w:rPr>
          <w:rFonts w:ascii="Georgia" w:eastAsia="Calibri" w:hAnsi="Georgia"/>
          <w:b/>
          <w:color w:val="585756"/>
          <w:sz w:val="21"/>
          <w:szCs w:val="22"/>
        </w:rPr>
        <w:t>(( M</w:t>
      </w:r>
      <w:proofErr w:type="gramEnd"/>
      <w:r w:rsidRPr="00044467">
        <w:rPr>
          <w:rFonts w:ascii="Georgia" w:eastAsia="Calibri" w:hAnsi="Georgia"/>
          <w:b/>
          <w:color w:val="585756"/>
          <w:sz w:val="21"/>
          <w:szCs w:val="22"/>
        </w:rPr>
        <w:t xml:space="preserve"> * n</w:t>
      </w:r>
      <w:proofErr w:type="gramStart"/>
      <w:r w:rsidRPr="00044467">
        <w:rPr>
          <w:rFonts w:ascii="Georgia" w:eastAsia="Calibri" w:hAnsi="Georgia"/>
          <w:b/>
          <w:color w:val="585756"/>
          <w:sz w:val="21"/>
          <w:szCs w:val="22"/>
        </w:rPr>
        <w:t>²)/</w:t>
      </w:r>
      <w:proofErr w:type="gramEnd"/>
      <w:r w:rsidRPr="00044467">
        <w:rPr>
          <w:rFonts w:ascii="Georgia" w:eastAsia="Calibri" w:hAnsi="Georgia"/>
          <w:b/>
          <w:color w:val="585756"/>
          <w:sz w:val="21"/>
          <w:szCs w:val="22"/>
        </w:rPr>
        <w:t>N²)</w:t>
      </w:r>
    </w:p>
    <w:p w14:paraId="6F399D5D" w14:textId="77777777" w:rsidR="00C06A66" w:rsidRPr="00044467" w:rsidRDefault="00C06A66" w:rsidP="00C06A66">
      <w:pPr>
        <w:pStyle w:val="BTCtextCTB"/>
        <w:rPr>
          <w:rFonts w:ascii="Georgia" w:eastAsia="Calibri" w:hAnsi="Georgia"/>
          <w:color w:val="585756"/>
          <w:sz w:val="21"/>
          <w:szCs w:val="22"/>
        </w:rPr>
      </w:pPr>
    </w:p>
    <w:p w14:paraId="1056FAF0" w14:textId="77777777" w:rsidR="00C06A66" w:rsidRPr="00044467" w:rsidRDefault="00C06A66" w:rsidP="00C06A66">
      <w:pPr>
        <w:pStyle w:val="BTCtextCTB"/>
        <w:rPr>
          <w:rFonts w:ascii="Georgia" w:eastAsia="Calibri" w:hAnsi="Georgia"/>
          <w:color w:val="585756"/>
          <w:sz w:val="21"/>
          <w:szCs w:val="22"/>
        </w:rPr>
      </w:pPr>
      <w:r w:rsidRPr="00044467">
        <w:rPr>
          <w:rFonts w:ascii="Georgia" w:eastAsia="Calibri" w:hAnsi="Georgia"/>
          <w:color w:val="585756"/>
          <w:sz w:val="21"/>
          <w:szCs w:val="22"/>
        </w:rPr>
        <w:t>Dans laquelle :</w:t>
      </w:r>
    </w:p>
    <w:p w14:paraId="73E5904B" w14:textId="77777777" w:rsidR="00C06A66" w:rsidRPr="00044467" w:rsidRDefault="00C06A66" w:rsidP="00C06A66">
      <w:pPr>
        <w:pStyle w:val="BTCtextCTB"/>
        <w:rPr>
          <w:rFonts w:ascii="Georgia" w:eastAsia="Calibri" w:hAnsi="Georgia"/>
          <w:color w:val="585756"/>
          <w:sz w:val="21"/>
          <w:szCs w:val="22"/>
        </w:rPr>
      </w:pPr>
      <w:r w:rsidRPr="00044467">
        <w:rPr>
          <w:rFonts w:ascii="Georgia" w:eastAsia="Calibri" w:hAnsi="Georgia"/>
          <w:color w:val="585756"/>
          <w:sz w:val="21"/>
          <w:szCs w:val="22"/>
        </w:rPr>
        <w:t>R = le montant des amendes à appliquer pour un retard de n jours ouvrables ;</w:t>
      </w:r>
    </w:p>
    <w:p w14:paraId="48DD758C" w14:textId="77777777" w:rsidR="00C06A66" w:rsidRPr="00044467" w:rsidRDefault="00C06A66" w:rsidP="00C06A66">
      <w:pPr>
        <w:pStyle w:val="BTCtextCTB"/>
        <w:rPr>
          <w:rFonts w:ascii="Georgia" w:eastAsia="Calibri" w:hAnsi="Georgia"/>
          <w:color w:val="585756"/>
          <w:sz w:val="21"/>
          <w:szCs w:val="22"/>
        </w:rPr>
      </w:pPr>
      <w:r w:rsidRPr="00044467">
        <w:rPr>
          <w:rFonts w:ascii="Georgia" w:eastAsia="Calibri" w:hAnsi="Georgia"/>
          <w:color w:val="585756"/>
          <w:sz w:val="21"/>
          <w:szCs w:val="22"/>
        </w:rPr>
        <w:t>M = le montant initial du marché ;</w:t>
      </w:r>
    </w:p>
    <w:p w14:paraId="72F34FB4" w14:textId="77777777" w:rsidR="00C06A66" w:rsidRPr="00044467" w:rsidRDefault="00C06A66" w:rsidP="00C06A66">
      <w:pPr>
        <w:pStyle w:val="BTCtextCTB"/>
        <w:rPr>
          <w:rFonts w:ascii="Georgia" w:eastAsia="Calibri" w:hAnsi="Georgia"/>
          <w:color w:val="585756"/>
          <w:sz w:val="21"/>
          <w:szCs w:val="22"/>
        </w:rPr>
      </w:pPr>
      <w:r w:rsidRPr="00044467">
        <w:rPr>
          <w:rFonts w:ascii="Georgia" w:eastAsia="Calibri" w:hAnsi="Georgia"/>
          <w:color w:val="585756"/>
          <w:sz w:val="21"/>
          <w:szCs w:val="22"/>
        </w:rPr>
        <w:t>N = le nombre de jours ouvrables prévus dès l’origine pour exécution du marché ;</w:t>
      </w:r>
    </w:p>
    <w:p w14:paraId="7B45900B" w14:textId="77777777" w:rsidR="00C06A66" w:rsidRPr="00044467" w:rsidRDefault="00C06A66" w:rsidP="00C06A66">
      <w:pPr>
        <w:pStyle w:val="BTCtextCTB"/>
        <w:rPr>
          <w:rFonts w:ascii="Georgia" w:eastAsia="Calibri" w:hAnsi="Georgia"/>
          <w:color w:val="585756"/>
          <w:sz w:val="21"/>
          <w:szCs w:val="22"/>
        </w:rPr>
      </w:pPr>
      <w:proofErr w:type="gramStart"/>
      <w:r w:rsidRPr="00044467">
        <w:rPr>
          <w:rFonts w:ascii="Georgia" w:eastAsia="Calibri" w:hAnsi="Georgia"/>
          <w:color w:val="585756"/>
          <w:sz w:val="21"/>
          <w:szCs w:val="22"/>
        </w:rPr>
        <w:t>n</w:t>
      </w:r>
      <w:proofErr w:type="gramEnd"/>
      <w:r w:rsidRPr="00044467">
        <w:rPr>
          <w:rFonts w:ascii="Georgia" w:eastAsia="Calibri" w:hAnsi="Georgia"/>
          <w:color w:val="585756"/>
          <w:sz w:val="21"/>
          <w:szCs w:val="22"/>
        </w:rPr>
        <w:t xml:space="preserve"> = le nombre de jours ouvrables de retard.</w:t>
      </w:r>
    </w:p>
    <w:p w14:paraId="36B3E651" w14:textId="77777777" w:rsidR="00C06A66" w:rsidRPr="00044467" w:rsidRDefault="00C06A66" w:rsidP="00C06A66">
      <w:pPr>
        <w:pStyle w:val="BTCtextCTB"/>
        <w:rPr>
          <w:rFonts w:ascii="Georgia" w:eastAsia="Calibri" w:hAnsi="Georgia"/>
          <w:color w:val="585756"/>
          <w:sz w:val="21"/>
          <w:szCs w:val="22"/>
        </w:rPr>
      </w:pPr>
      <w:r w:rsidRPr="00044467">
        <w:rPr>
          <w:rFonts w:ascii="Georgia" w:eastAsia="Calibri" w:hAnsi="Georgia"/>
          <w:color w:val="585756"/>
          <w:sz w:val="21"/>
          <w:szCs w:val="22"/>
        </w:rPr>
        <w:t>Toutefois, si le facteur M ne dépasse pas 75.000 euros et que, en même temps, N ne dépasse pas cent cinquante jours ouvrables, le dénominateur N² est remplacé par 150 x N.</w:t>
      </w:r>
    </w:p>
    <w:p w14:paraId="2E976FB1" w14:textId="77777777" w:rsidR="00C06A66" w:rsidRPr="00044467" w:rsidRDefault="00C06A66" w:rsidP="00C06A66">
      <w:pPr>
        <w:pStyle w:val="BTCtextCTB"/>
        <w:rPr>
          <w:rFonts w:ascii="Georgia" w:eastAsia="Calibri" w:hAnsi="Georgia"/>
          <w:color w:val="585756"/>
          <w:sz w:val="21"/>
          <w:szCs w:val="22"/>
        </w:rPr>
      </w:pPr>
      <w:r w:rsidRPr="00044467">
        <w:rPr>
          <w:rFonts w:ascii="Georgia" w:eastAsia="Calibri" w:hAnsi="Georgia"/>
          <w:color w:val="585756"/>
          <w:sz w:val="21"/>
          <w:szCs w:val="22"/>
        </w:rPr>
        <w:t>Si le marché comporte plusieurs parties ou plusieurs phases ayant chacune leur délai N et leur montant M propres, chacune d'elles est assimilée à un marché distinct pour l'application des amendes.</w:t>
      </w:r>
    </w:p>
    <w:p w14:paraId="02A4B0F9" w14:textId="77777777" w:rsidR="00C06A66" w:rsidRPr="00044467" w:rsidRDefault="00C06A66" w:rsidP="00C06A66">
      <w:pPr>
        <w:pStyle w:val="BTCtextCTB"/>
        <w:rPr>
          <w:rFonts w:ascii="Georgia" w:eastAsia="Calibri" w:hAnsi="Georgia"/>
          <w:color w:val="585756"/>
          <w:sz w:val="21"/>
          <w:szCs w:val="22"/>
        </w:rPr>
      </w:pPr>
      <w:r w:rsidRPr="00044467">
        <w:rPr>
          <w:rFonts w:ascii="Georgia" w:eastAsia="Calibri" w:hAnsi="Georgia"/>
          <w:color w:val="585756"/>
          <w:sz w:val="21"/>
          <w:szCs w:val="22"/>
        </w:rPr>
        <w:t>Si, sans fixer de parties ou de phases, le cahier spécial des charges stipule que les délais partiels sont de rigueur, l'inobservation de ceux-ci est sanctionnée par des amendes particulières prévues au cahier spécial des charges, ou, à défaut de pareille clause, par des amendes calculées suivant la formule visée à l’art.86§1 de l’A.R. du 14.01.2013, dans laquelle les facteurs M et N se rapportent au marché total. Toutefois, le maximum des amendes afférentes à chaque délai partiel de P jours ouvrables est de :</w:t>
      </w:r>
    </w:p>
    <w:p w14:paraId="0325E181" w14:textId="77777777" w:rsidR="00C06A66" w:rsidRPr="009D7918" w:rsidRDefault="00C06A66" w:rsidP="00C06A66">
      <w:pPr>
        <w:pStyle w:val="Corpsdetexte"/>
        <w:rPr>
          <w:b/>
          <w:lang w:val="fr-BE"/>
        </w:rPr>
      </w:pPr>
    </w:p>
    <w:p w14:paraId="5F48C950" w14:textId="77777777" w:rsidR="00C06A66" w:rsidRPr="00044467" w:rsidRDefault="00C06A66" w:rsidP="00C06A66">
      <w:pPr>
        <w:pStyle w:val="BTCtextCTB"/>
        <w:rPr>
          <w:rFonts w:ascii="Georgia" w:eastAsia="Calibri" w:hAnsi="Georgia"/>
          <w:b/>
          <w:color w:val="585756"/>
          <w:sz w:val="21"/>
          <w:szCs w:val="22"/>
        </w:rPr>
      </w:pPr>
      <w:proofErr w:type="spellStart"/>
      <w:r w:rsidRPr="00044467">
        <w:rPr>
          <w:rFonts w:ascii="Georgia" w:eastAsia="Calibri" w:hAnsi="Georgia"/>
          <w:b/>
          <w:color w:val="585756"/>
          <w:sz w:val="21"/>
          <w:szCs w:val="22"/>
        </w:rPr>
        <w:t>Rpar</w:t>
      </w:r>
      <w:proofErr w:type="spellEnd"/>
      <w:r w:rsidRPr="00044467">
        <w:rPr>
          <w:rFonts w:ascii="Georgia" w:eastAsia="Calibri" w:hAnsi="Georgia"/>
          <w:b/>
          <w:color w:val="585756"/>
          <w:sz w:val="21"/>
          <w:szCs w:val="22"/>
        </w:rPr>
        <w:t xml:space="preserve"> = (M /</w:t>
      </w:r>
      <w:proofErr w:type="gramStart"/>
      <w:r w:rsidRPr="00044467">
        <w:rPr>
          <w:rFonts w:ascii="Georgia" w:eastAsia="Calibri" w:hAnsi="Georgia"/>
          <w:b/>
          <w:color w:val="585756"/>
          <w:sz w:val="21"/>
          <w:szCs w:val="22"/>
        </w:rPr>
        <w:t>20)*</w:t>
      </w:r>
      <w:proofErr w:type="gramEnd"/>
      <w:r w:rsidRPr="00044467">
        <w:rPr>
          <w:rFonts w:ascii="Georgia" w:eastAsia="Calibri" w:hAnsi="Georgia"/>
          <w:b/>
          <w:color w:val="585756"/>
          <w:sz w:val="21"/>
          <w:szCs w:val="22"/>
        </w:rPr>
        <w:t>(P/N)</w:t>
      </w:r>
    </w:p>
    <w:p w14:paraId="065FDC6D" w14:textId="77777777" w:rsidR="00C06A66" w:rsidRDefault="00C06A66" w:rsidP="00C06A66">
      <w:pPr>
        <w:pStyle w:val="Corpsdetexte"/>
      </w:pPr>
    </w:p>
    <w:p w14:paraId="2697EFAE" w14:textId="77777777" w:rsidR="00C06A66" w:rsidRPr="00E5099A" w:rsidRDefault="00C06A66" w:rsidP="00C06A66">
      <w:pPr>
        <w:pStyle w:val="Titre4"/>
      </w:pPr>
      <w:r>
        <w:lastRenderedPageBreak/>
        <w:t>Mesures d’office (art. 47 et 87)</w:t>
      </w:r>
    </w:p>
    <w:p w14:paraId="2DD2B4E3" w14:textId="77777777" w:rsidR="00C06A66" w:rsidRPr="00E5099A" w:rsidRDefault="00C06A66" w:rsidP="00C06A66">
      <w:pPr>
        <w:spacing w:after="120" w:line="288" w:lineRule="auto"/>
        <w:jc w:val="both"/>
        <w:rPr>
          <w:rFonts w:eastAsia="Calibri" w:cs="Times New Roman"/>
          <w:color w:val="585756"/>
        </w:rPr>
      </w:pPr>
      <w:r w:rsidRPr="00E5099A">
        <w:rPr>
          <w:rFonts w:eastAsia="Calibri" w:cs="Times New Roman"/>
          <w:color w:val="585756"/>
        </w:rPr>
        <w:t>Lorsque, à l'expiration du délai indiqué à l'article 44, § 2, pour faire valoir ses moyens de défense, l'adjudicataire est resté inactif ou a présenté des moyens jugés non justifiés par le pouvoir adjudicateur, celui-ci peut recourir aux mesures d'office décrites au paragraphe 2.</w:t>
      </w:r>
    </w:p>
    <w:p w14:paraId="077237AB" w14:textId="77777777" w:rsidR="00C06A66" w:rsidRPr="00E5099A" w:rsidRDefault="00C06A66" w:rsidP="00C06A66">
      <w:pPr>
        <w:spacing w:after="120" w:line="288" w:lineRule="auto"/>
        <w:jc w:val="both"/>
        <w:rPr>
          <w:rFonts w:eastAsia="Calibri" w:cs="Times New Roman"/>
          <w:color w:val="585756"/>
        </w:rPr>
      </w:pPr>
      <w:r w:rsidRPr="00E5099A">
        <w:rPr>
          <w:rFonts w:eastAsia="Calibri" w:cs="Times New Roman"/>
          <w:color w:val="585756"/>
        </w:rPr>
        <w:t>Le pouvoir adjudicateur peut toutefois recourir aux mesures d'office sans attendre l'expiration du délai indiqué à l'article 44, § 2, lorsqu'au préalable, l'adjudicataire a expressément reconnu les manquements constatés.</w:t>
      </w:r>
    </w:p>
    <w:p w14:paraId="43CE4E5F" w14:textId="605DBD81" w:rsidR="00C06A66" w:rsidRPr="00E5099A" w:rsidRDefault="00C06A66" w:rsidP="00C06A66">
      <w:pPr>
        <w:spacing w:after="120" w:line="288" w:lineRule="auto"/>
        <w:jc w:val="both"/>
        <w:rPr>
          <w:rFonts w:eastAsia="Calibri" w:cs="Times New Roman"/>
          <w:color w:val="585756"/>
        </w:rPr>
      </w:pPr>
      <w:r w:rsidRPr="00E5099A">
        <w:rPr>
          <w:rFonts w:eastAsia="Calibri" w:cs="Times New Roman"/>
          <w:color w:val="585756"/>
        </w:rPr>
        <w:t xml:space="preserve">Les mesures d'office </w:t>
      </w:r>
      <w:r w:rsidR="00E05DE7" w:rsidRPr="00E5099A">
        <w:rPr>
          <w:rFonts w:eastAsia="Calibri" w:cs="Times New Roman"/>
          <w:color w:val="585756"/>
        </w:rPr>
        <w:t>sont :</w:t>
      </w:r>
    </w:p>
    <w:p w14:paraId="5CA175A4" w14:textId="016D2C8F" w:rsidR="00C06A66" w:rsidRPr="00E5099A" w:rsidRDefault="00C06A66" w:rsidP="00C06A66">
      <w:pPr>
        <w:spacing w:after="120" w:line="288" w:lineRule="auto"/>
        <w:jc w:val="both"/>
        <w:rPr>
          <w:rFonts w:eastAsia="Calibri" w:cs="Times New Roman"/>
          <w:color w:val="585756"/>
        </w:rPr>
      </w:pPr>
      <w:r w:rsidRPr="00E5099A">
        <w:rPr>
          <w:rFonts w:eastAsia="Calibri" w:cs="Times New Roman"/>
          <w:color w:val="585756"/>
        </w:rPr>
        <w:t xml:space="preserve">1° la résiliation unilatérale du marché. Dans ce cas, la totalité du cautionnement ou, à défaut de constitution, un montant équivalent, est acquise de plein droit au pouvoir adjudicateur à titre de dommages et intérêts forfaitaires. Cette mesure exclut l'application de toute amende du chef de retard d'exécution pour la partie </w:t>
      </w:r>
      <w:r w:rsidR="00E05DE7" w:rsidRPr="00E5099A">
        <w:rPr>
          <w:rFonts w:eastAsia="Calibri" w:cs="Times New Roman"/>
          <w:color w:val="585756"/>
        </w:rPr>
        <w:t>résiliée ;</w:t>
      </w:r>
    </w:p>
    <w:p w14:paraId="392AFA55" w14:textId="6B2B5B98" w:rsidR="00C06A66" w:rsidRPr="00E5099A" w:rsidRDefault="00C06A66" w:rsidP="00C06A66">
      <w:pPr>
        <w:spacing w:after="120" w:line="288" w:lineRule="auto"/>
        <w:jc w:val="both"/>
        <w:rPr>
          <w:rFonts w:eastAsia="Calibri" w:cs="Times New Roman"/>
          <w:color w:val="585756"/>
        </w:rPr>
      </w:pPr>
      <w:r w:rsidRPr="00E5099A">
        <w:rPr>
          <w:rFonts w:eastAsia="Calibri" w:cs="Times New Roman"/>
          <w:color w:val="585756"/>
        </w:rPr>
        <w:t xml:space="preserve">2° l'exécution en gestion propre de tout ou partie du marché non </w:t>
      </w:r>
      <w:r w:rsidR="00E05DE7" w:rsidRPr="00E5099A">
        <w:rPr>
          <w:rFonts w:eastAsia="Calibri" w:cs="Times New Roman"/>
          <w:color w:val="585756"/>
        </w:rPr>
        <w:t>exécuté ;</w:t>
      </w:r>
    </w:p>
    <w:p w14:paraId="40D25BFB" w14:textId="77777777" w:rsidR="00C06A66" w:rsidRPr="00E5099A" w:rsidRDefault="00C06A66" w:rsidP="00C06A66">
      <w:pPr>
        <w:spacing w:after="120" w:line="288" w:lineRule="auto"/>
        <w:jc w:val="both"/>
        <w:rPr>
          <w:rFonts w:eastAsia="Calibri" w:cs="Times New Roman"/>
          <w:color w:val="585756"/>
        </w:rPr>
      </w:pPr>
      <w:r w:rsidRPr="00E5099A">
        <w:rPr>
          <w:rFonts w:eastAsia="Calibri" w:cs="Times New Roman"/>
          <w:color w:val="585756"/>
        </w:rPr>
        <w:t>3° la conclusion d'un ou de plusieurs marchés pour compte avec un ou plusieurs tiers pour tout ou partie du marché restant à exécuter.</w:t>
      </w:r>
    </w:p>
    <w:p w14:paraId="611F8280" w14:textId="77777777" w:rsidR="00C06A66" w:rsidRPr="00E5099A" w:rsidRDefault="00C06A66" w:rsidP="00C06A66">
      <w:pPr>
        <w:spacing w:after="120" w:line="288" w:lineRule="auto"/>
        <w:jc w:val="both"/>
        <w:rPr>
          <w:rFonts w:eastAsia="Calibri" w:cs="Times New Roman"/>
          <w:color w:val="585756"/>
        </w:rPr>
      </w:pPr>
      <w:r w:rsidRPr="00E5099A">
        <w:rPr>
          <w:rFonts w:eastAsia="Calibri" w:cs="Times New Roman"/>
          <w:color w:val="585756"/>
        </w:rPr>
        <w:t>Les mesures prévues à l'alinéa 1er, 2° et 3°, sont appliquées aux frais, risques et périls de l'adjudicataire défaillant. Toutefois, les amendes et pénalités qui sont appliquées lors de l'exécution d'un marché pour compte sont à charge du nouvel adjudicataire.</w:t>
      </w:r>
    </w:p>
    <w:p w14:paraId="10DE4BEF" w14:textId="719ADD40" w:rsidR="00C06A66" w:rsidRPr="00E5099A" w:rsidRDefault="00F65361" w:rsidP="00C06A66">
      <w:pPr>
        <w:pStyle w:val="Titre4"/>
        <w:numPr>
          <w:ilvl w:val="3"/>
          <w:numId w:val="0"/>
        </w:numPr>
        <w:ind w:left="864" w:hanging="864"/>
        <w:rPr>
          <w:bCs/>
        </w:rPr>
      </w:pPr>
      <w:r>
        <w:rPr>
          <w:bCs/>
        </w:rPr>
        <w:t xml:space="preserve">1.7.17.5 </w:t>
      </w:r>
      <w:r w:rsidR="00C06A66" w:rsidRPr="00E5099A">
        <w:rPr>
          <w:bCs/>
        </w:rPr>
        <w:t>Autres sanctions (art. 48)</w:t>
      </w:r>
    </w:p>
    <w:p w14:paraId="7624C403" w14:textId="37C57095" w:rsidR="00C06A66" w:rsidRPr="00F65361" w:rsidRDefault="00C06A66" w:rsidP="00F65361">
      <w:pPr>
        <w:spacing w:after="120" w:line="288" w:lineRule="auto"/>
        <w:jc w:val="both"/>
        <w:rPr>
          <w:rFonts w:eastAsia="Calibri" w:cs="Times New Roman"/>
          <w:color w:val="585756"/>
        </w:rPr>
      </w:pPr>
      <w:r w:rsidRPr="00E5099A">
        <w:rPr>
          <w:rFonts w:eastAsia="Calibri" w:cs="Times New Roman"/>
          <w:color w:val="585756"/>
        </w:rPr>
        <w:t>Sans préjudice des sanctions prévues dans le présent cahier spécial des charges, l'adjudicataire en défaut d'exécution peut être exclu par le pouvoir adjudicateur de ses marchés pour une période de trois ans. L'intéressé est préalablement entendu en ses moyens de défense et la décision motivée lui est notifiée.</w:t>
      </w:r>
    </w:p>
    <w:p w14:paraId="36359941" w14:textId="77777777" w:rsidR="00C06A66" w:rsidRPr="0023133B" w:rsidRDefault="00C06A66" w:rsidP="00C06A66">
      <w:pPr>
        <w:pStyle w:val="Titre3"/>
        <w:rPr>
          <w:lang w:val="fr-BE"/>
        </w:rPr>
      </w:pPr>
      <w:bookmarkStart w:id="120" w:name="_Toc379813803"/>
      <w:bookmarkStart w:id="121" w:name="_Toc520658044"/>
      <w:r w:rsidRPr="17079118">
        <w:rPr>
          <w:lang w:val="fr-BE"/>
        </w:rPr>
        <w:t>Réceptions, garantie et fin du marché (art. 64-65 et 91-92)</w:t>
      </w:r>
      <w:bookmarkEnd w:id="120"/>
      <w:bookmarkEnd w:id="121"/>
    </w:p>
    <w:p w14:paraId="414527F5" w14:textId="77777777" w:rsidR="00C06A66" w:rsidRPr="00E5099A" w:rsidRDefault="00C06A66" w:rsidP="00C06A66">
      <w:pPr>
        <w:pStyle w:val="Titre4"/>
      </w:pPr>
      <w:r>
        <w:t>Réception des travaux exécutés (art. 64-65 et 91-92)</w:t>
      </w:r>
    </w:p>
    <w:p w14:paraId="151AC30A" w14:textId="77777777" w:rsidR="00C06A66" w:rsidRPr="00E5099A" w:rsidRDefault="00C06A66" w:rsidP="00C06A66">
      <w:pPr>
        <w:spacing w:after="120" w:line="288" w:lineRule="auto"/>
        <w:jc w:val="both"/>
        <w:rPr>
          <w:rFonts w:eastAsia="Calibri" w:cs="Times New Roman"/>
          <w:color w:val="585756"/>
        </w:rPr>
      </w:pPr>
      <w:r w:rsidRPr="00E5099A">
        <w:rPr>
          <w:rFonts w:eastAsia="Calibri" w:cs="Times New Roman"/>
          <w:color w:val="585756"/>
        </w:rPr>
        <w:t xml:space="preserve">Les travaux seront suivis de près pendant leur exécution par le fonctionnaire dirigeant. Les prestations ne sont réceptionnées qu'après avoir satisfait aux vérifications, aux réceptions techniques et aux épreuves prescrites. </w:t>
      </w:r>
    </w:p>
    <w:p w14:paraId="3EB912BA" w14:textId="423B4832" w:rsidR="00C06A66" w:rsidRPr="00E5099A" w:rsidRDefault="00C06A66" w:rsidP="00C06A66">
      <w:pPr>
        <w:spacing w:after="120" w:line="288" w:lineRule="auto"/>
        <w:jc w:val="both"/>
        <w:rPr>
          <w:rFonts w:eastAsia="Calibri" w:cs="Times New Roman"/>
          <w:color w:val="585756"/>
        </w:rPr>
      </w:pPr>
      <w:r w:rsidRPr="00043B3C">
        <w:rPr>
          <w:rFonts w:eastAsia="Calibri" w:cs="Times New Roman"/>
          <w:color w:val="585756"/>
        </w:rPr>
        <w:t>Il est prévu une réception provisoire à l'issue de l'exécution des travaux qui font l'objet du marché et, à l'expiration d'un délai de garantie, une réception définitive qui marque l'achèvement complet du marché.</w:t>
      </w:r>
    </w:p>
    <w:p w14:paraId="5D1036F8" w14:textId="77777777" w:rsidR="00C06A66" w:rsidRPr="00E5099A" w:rsidRDefault="00C06A66" w:rsidP="00C06A66">
      <w:pPr>
        <w:spacing w:after="120" w:line="288" w:lineRule="auto"/>
        <w:jc w:val="both"/>
        <w:rPr>
          <w:rFonts w:eastAsia="Calibri" w:cs="Times New Roman"/>
          <w:color w:val="585756"/>
        </w:rPr>
      </w:pPr>
      <w:r w:rsidRPr="00E5099A">
        <w:rPr>
          <w:rFonts w:eastAsia="Calibri" w:cs="Times New Roman"/>
          <w:color w:val="585756"/>
        </w:rPr>
        <w:t>La prise de possession totale ou partielle de l'ouvrage par l'adjudicateur ne peut valoir réception provisoire.</w:t>
      </w:r>
    </w:p>
    <w:p w14:paraId="5219BA49" w14:textId="77777777" w:rsidR="00C06A66" w:rsidRPr="00E5099A" w:rsidRDefault="00C06A66" w:rsidP="00C06A66">
      <w:pPr>
        <w:spacing w:after="120" w:line="288" w:lineRule="auto"/>
        <w:jc w:val="both"/>
        <w:rPr>
          <w:rFonts w:eastAsia="Calibri" w:cs="Times New Roman"/>
          <w:color w:val="585756"/>
        </w:rPr>
      </w:pPr>
      <w:r w:rsidRPr="00E5099A">
        <w:rPr>
          <w:rFonts w:eastAsia="Calibri" w:cs="Times New Roman"/>
          <w:color w:val="585756"/>
        </w:rPr>
        <w:t xml:space="preserve">Le pouvoir adjudicateur dispose d’un délai de vérification de trente jours à compter de la date de la fin totale ou partielle des travaux, constatée conformément aux modalités fixées dans les documents du marché, pour procéder aux formalités de réception et en notifier le résultat à l’entrepreneur. </w:t>
      </w:r>
    </w:p>
    <w:p w14:paraId="400C5577" w14:textId="77777777" w:rsidR="00C06A66" w:rsidRPr="00E5099A" w:rsidRDefault="00C06A66" w:rsidP="00C06A66">
      <w:pPr>
        <w:spacing w:after="120" w:line="288" w:lineRule="auto"/>
        <w:jc w:val="both"/>
        <w:rPr>
          <w:rFonts w:eastAsia="Calibri" w:cs="Times New Roman"/>
          <w:color w:val="585756"/>
        </w:rPr>
      </w:pPr>
      <w:r w:rsidRPr="00E5099A">
        <w:rPr>
          <w:rFonts w:eastAsia="Calibri" w:cs="Times New Roman"/>
          <w:color w:val="585756"/>
        </w:rPr>
        <w:t>Lorsque l'ouvrage est terminé à la date fixée pour son achèvement, et pour autant que les résultats des vérifications des réceptions techniques et des épreuves prescrites soient connus, il est dressé dans les quinze jours de la date précitée, selon le cas, un procès-verbal de réception provisoire ou de refus de réception.</w:t>
      </w:r>
    </w:p>
    <w:p w14:paraId="343792FE" w14:textId="77777777" w:rsidR="00C06A66" w:rsidRPr="00E5099A" w:rsidRDefault="00C06A66" w:rsidP="00C06A66">
      <w:pPr>
        <w:spacing w:after="120" w:line="288" w:lineRule="auto"/>
        <w:jc w:val="both"/>
        <w:rPr>
          <w:rFonts w:eastAsia="Calibri" w:cs="Times New Roman"/>
          <w:color w:val="585756"/>
        </w:rPr>
      </w:pPr>
      <w:r w:rsidRPr="00E5099A">
        <w:rPr>
          <w:rFonts w:eastAsia="Calibri" w:cs="Times New Roman"/>
          <w:color w:val="585756"/>
        </w:rPr>
        <w:lastRenderedPageBreak/>
        <w:t>Lorsque l'ouvrage est terminé avant ou après cette date, l'entrepreneur en donne connaissance, par envoi recommandé ou envoi électronique assurant de manière équivalente la date exacte de l’envoi, au fonctionnaire dirigeant et demande, par la même occasion, de procéder à la réception provisoire. Dans les quinze jours qui suivent le jour de la réception de la demande de l'entrepreneur, et pour autant que les résultats des vérifications des réceptions techniques et des épreuves prescrites soient connus, il est dressé un procès-verbal de réception provisoire ou de refus de réception.</w:t>
      </w:r>
    </w:p>
    <w:p w14:paraId="530EEF2B" w14:textId="5FB56C9C" w:rsidR="00C06A66" w:rsidRPr="00E5099A" w:rsidRDefault="00C06A66" w:rsidP="00C06A66">
      <w:pPr>
        <w:spacing w:after="120" w:line="288" w:lineRule="auto"/>
        <w:jc w:val="both"/>
        <w:rPr>
          <w:rFonts w:eastAsia="Calibri" w:cs="Times New Roman"/>
          <w:color w:val="585756"/>
        </w:rPr>
      </w:pPr>
      <w:r w:rsidRPr="00E5099A">
        <w:rPr>
          <w:rFonts w:eastAsia="Calibri" w:cs="Times New Roman"/>
          <w:color w:val="585756"/>
        </w:rPr>
        <w:t xml:space="preserve">Le délai de garantie prend cours à la date à laquelle la réception provisoire est accordée et est </w:t>
      </w:r>
      <w:r w:rsidRPr="00043B3C">
        <w:rPr>
          <w:rFonts w:eastAsia="Calibri" w:cs="Times New Roman"/>
          <w:color w:val="585756"/>
          <w:highlight w:val="yellow"/>
        </w:rPr>
        <w:t>d</w:t>
      </w:r>
      <w:r w:rsidR="00043B3C" w:rsidRPr="00043B3C">
        <w:rPr>
          <w:rFonts w:eastAsia="Calibri" w:cs="Times New Roman"/>
          <w:color w:val="585756"/>
          <w:highlight w:val="yellow"/>
        </w:rPr>
        <w:t>’</w:t>
      </w:r>
      <w:r w:rsidRPr="00043B3C">
        <w:rPr>
          <w:rFonts w:eastAsia="Calibri" w:cs="Times New Roman"/>
          <w:color w:val="585756"/>
          <w:highlight w:val="yellow"/>
        </w:rPr>
        <w:t>un an.</w:t>
      </w:r>
    </w:p>
    <w:p w14:paraId="7EFA16BD" w14:textId="77777777" w:rsidR="00C06A66" w:rsidRPr="00E5099A" w:rsidRDefault="00C06A66" w:rsidP="00C06A66">
      <w:pPr>
        <w:spacing w:after="120" w:line="288" w:lineRule="auto"/>
        <w:jc w:val="both"/>
        <w:rPr>
          <w:rFonts w:eastAsia="Calibri" w:cs="Times New Roman"/>
          <w:color w:val="585756"/>
        </w:rPr>
      </w:pPr>
      <w:r w:rsidRPr="00E5099A">
        <w:rPr>
          <w:rFonts w:eastAsia="Calibri" w:cs="Times New Roman"/>
          <w:color w:val="585756"/>
        </w:rPr>
        <w:t>Dans les quinze jours précédant le jour de l'expiration du délai de garantie, il est, selon le cas, dressé un procès-verbal de réception définitive ou de refus de réception.</w:t>
      </w:r>
    </w:p>
    <w:p w14:paraId="5A68FADC" w14:textId="1F02DB3B" w:rsidR="00C06A66" w:rsidRPr="00E5099A" w:rsidRDefault="00C06A66" w:rsidP="00C06A66">
      <w:pPr>
        <w:spacing w:after="120" w:line="288" w:lineRule="auto"/>
        <w:jc w:val="both"/>
        <w:rPr>
          <w:rFonts w:eastAsia="Calibri" w:cs="Times New Roman"/>
          <w:color w:val="585756"/>
        </w:rPr>
      </w:pPr>
      <w:r w:rsidRPr="00E5099A">
        <w:rPr>
          <w:rFonts w:eastAsia="Calibri" w:cs="Times New Roman"/>
          <w:color w:val="585756"/>
        </w:rPr>
        <w:t>L'entrepreneur est responsable de la totalité des travaux exécutés par lui-même ou par ses sous-traitants jusqu'à la réception définitive de leur ensemble.</w:t>
      </w:r>
    </w:p>
    <w:p w14:paraId="086C9EE5" w14:textId="77777777" w:rsidR="00C06A66" w:rsidRPr="00E5099A" w:rsidRDefault="00C06A66" w:rsidP="00C06A66">
      <w:pPr>
        <w:spacing w:after="120" w:line="288" w:lineRule="auto"/>
        <w:jc w:val="both"/>
        <w:rPr>
          <w:rFonts w:eastAsia="Calibri" w:cs="Times New Roman"/>
          <w:color w:val="585756"/>
        </w:rPr>
      </w:pPr>
      <w:r w:rsidRPr="00E5099A">
        <w:rPr>
          <w:rFonts w:eastAsia="Calibri" w:cs="Times New Roman"/>
          <w:color w:val="585756"/>
        </w:rPr>
        <w:t>Pendant le délai de garantie, l'entrepreneur effectue à l'ouvrage, à mesure des besoins, tous les travaux et réparations nécessaires pour le remettre et le maintenir en bon état de fonctionnement.</w:t>
      </w:r>
    </w:p>
    <w:p w14:paraId="4A1869EB" w14:textId="77777777" w:rsidR="00C06A66" w:rsidRPr="00E5099A" w:rsidRDefault="00C06A66" w:rsidP="00C06A66">
      <w:pPr>
        <w:spacing w:after="120" w:line="288" w:lineRule="auto"/>
        <w:jc w:val="both"/>
        <w:rPr>
          <w:rFonts w:eastAsia="Calibri" w:cs="Times New Roman"/>
          <w:color w:val="585756"/>
        </w:rPr>
      </w:pPr>
      <w:r w:rsidRPr="00E5099A">
        <w:rPr>
          <w:rFonts w:eastAsia="Calibri" w:cs="Times New Roman"/>
          <w:color w:val="585756"/>
        </w:rPr>
        <w:t>Toutefois, après la réception provisoire, l'entrepreneur ne répond pas des dommages dont les causes ne lui sont pas imputables.</w:t>
      </w:r>
    </w:p>
    <w:p w14:paraId="25A43517" w14:textId="77777777" w:rsidR="00C06A66" w:rsidRPr="00E5099A" w:rsidRDefault="00C06A66" w:rsidP="00C06A66">
      <w:pPr>
        <w:spacing w:after="120" w:line="288" w:lineRule="auto"/>
        <w:jc w:val="both"/>
        <w:rPr>
          <w:rFonts w:eastAsia="Calibri" w:cs="Times New Roman"/>
          <w:color w:val="585756"/>
        </w:rPr>
      </w:pPr>
      <w:r w:rsidRPr="00E5099A">
        <w:rPr>
          <w:rFonts w:eastAsia="Calibri" w:cs="Times New Roman"/>
          <w:color w:val="585756"/>
        </w:rPr>
        <w:t xml:space="preserve">L’adjudicataire qui, pendant le délai de garantie, refait certains ouvrages ou certaines parties d’ouvrages, est tenu de remettre en état les parties environnantes (telles que peintures, tapisseries, parquets, </w:t>
      </w:r>
      <w:proofErr w:type="gramStart"/>
      <w:r w:rsidRPr="00E5099A">
        <w:rPr>
          <w:rFonts w:eastAsia="Calibri" w:cs="Times New Roman"/>
          <w:color w:val="585756"/>
        </w:rPr>
        <w:t>etc...</w:t>
      </w:r>
      <w:proofErr w:type="gramEnd"/>
      <w:r w:rsidRPr="00E5099A">
        <w:rPr>
          <w:rFonts w:eastAsia="Calibri" w:cs="Times New Roman"/>
          <w:color w:val="585756"/>
        </w:rPr>
        <w:t>) auxquelles des dommages ou dégâts ont été causés du fait de la réfection entreprise.</w:t>
      </w:r>
    </w:p>
    <w:p w14:paraId="2795693B" w14:textId="77777777" w:rsidR="00C06A66" w:rsidRPr="00E5099A" w:rsidRDefault="00C06A66" w:rsidP="00C06A66">
      <w:pPr>
        <w:spacing w:after="120" w:line="288" w:lineRule="auto"/>
        <w:jc w:val="both"/>
        <w:rPr>
          <w:rFonts w:eastAsia="Calibri" w:cs="Times New Roman"/>
          <w:color w:val="585756"/>
        </w:rPr>
      </w:pPr>
      <w:r w:rsidRPr="00E5099A">
        <w:rPr>
          <w:rFonts w:eastAsia="Calibri" w:cs="Times New Roman"/>
          <w:color w:val="585756"/>
        </w:rPr>
        <w:t>Dans les propriétés occupées, bâties ou non, l’adjudicataire ne peut, du fait de ses travaux, ni porter entrave ni créer un danger de quelque nature que ce soit à cette occupation.  Il est tenu de prendre, à ses frais, toutes les mesures nécessaires à cette fin.</w:t>
      </w:r>
    </w:p>
    <w:p w14:paraId="29F2C6EA" w14:textId="77777777" w:rsidR="00C06A66" w:rsidRPr="00E5099A" w:rsidRDefault="00C06A66" w:rsidP="00C06A66">
      <w:pPr>
        <w:spacing w:after="120" w:line="288" w:lineRule="auto"/>
        <w:jc w:val="both"/>
        <w:rPr>
          <w:rFonts w:eastAsia="Calibri" w:cs="Times New Roman"/>
          <w:color w:val="585756"/>
        </w:rPr>
      </w:pPr>
      <w:r w:rsidRPr="00E5099A">
        <w:rPr>
          <w:rFonts w:eastAsia="Calibri" w:cs="Times New Roman"/>
          <w:color w:val="585756"/>
        </w:rPr>
        <w:t>Pendant le délai de garantie, d’une durée de 2 ans, l'entrepreneur effectue à l'ouvrage, à mesure des besoins, tous les travaux et réparations nécessaires pour le remettre et le maintenir en bon état de fonctionnement.</w:t>
      </w:r>
    </w:p>
    <w:p w14:paraId="61C5C79D" w14:textId="77777777" w:rsidR="00C06A66" w:rsidRPr="00E5099A" w:rsidRDefault="00C06A66" w:rsidP="00C06A66">
      <w:pPr>
        <w:spacing w:after="120" w:line="288" w:lineRule="auto"/>
        <w:jc w:val="both"/>
        <w:rPr>
          <w:rFonts w:eastAsia="Calibri" w:cs="Times New Roman"/>
          <w:color w:val="585756"/>
        </w:rPr>
      </w:pPr>
      <w:r w:rsidRPr="00E5099A">
        <w:rPr>
          <w:rFonts w:eastAsia="Calibri" w:cs="Times New Roman"/>
          <w:color w:val="585756"/>
        </w:rPr>
        <w:t>A partir de la réception provisoire et sans préjudice des dispositions du paragraphe 1er relatives à ses obligations pendant le délai de garantie, l'entrepreneur répond de la solidité de l'ouvrage et de la bonne exécution des travaux conformément aux articles 1792 et 2270 du Code civil.</w:t>
      </w:r>
    </w:p>
    <w:p w14:paraId="1EE7E167" w14:textId="1D2BFF71" w:rsidR="00C06A66" w:rsidRPr="00483842" w:rsidRDefault="00C06A66" w:rsidP="00483842">
      <w:pPr>
        <w:spacing w:after="120" w:line="288" w:lineRule="auto"/>
        <w:jc w:val="both"/>
        <w:rPr>
          <w:rFonts w:eastAsia="Calibri" w:cs="Times New Roman"/>
          <w:color w:val="585756"/>
        </w:rPr>
      </w:pPr>
      <w:r w:rsidRPr="00E5099A">
        <w:rPr>
          <w:rFonts w:eastAsia="Calibri" w:cs="Times New Roman"/>
          <w:color w:val="585756"/>
        </w:rPr>
        <w:t>Toute infraction aux obligations incombant à l’adjudicataire durant la période de garantie fera l’objet d’un procès-verbal et de l’application des mesures d’offices, conformément à l’article 44 du RGE.</w:t>
      </w:r>
    </w:p>
    <w:p w14:paraId="1F8E6DC1" w14:textId="77777777" w:rsidR="00F65361" w:rsidRPr="00DA133D" w:rsidRDefault="00F65361" w:rsidP="00F65361">
      <w:pPr>
        <w:pStyle w:val="Titre3"/>
        <w:rPr>
          <w:lang w:val="fr-BE"/>
        </w:rPr>
      </w:pPr>
      <w:bookmarkStart w:id="122" w:name="_Toc1635361183"/>
      <w:r w:rsidRPr="13D9C627">
        <w:rPr>
          <w:lang w:val="fr-BE"/>
        </w:rPr>
        <w:t>Prix du marché en cas de retard d’exécution (art 94)</w:t>
      </w:r>
      <w:bookmarkEnd w:id="122"/>
    </w:p>
    <w:p w14:paraId="7436C810" w14:textId="77777777" w:rsidR="00F65361" w:rsidRPr="003C7311" w:rsidRDefault="00F65361" w:rsidP="00F65361">
      <w:pPr>
        <w:pStyle w:val="BTCbulletsCTB"/>
        <w:tabs>
          <w:tab w:val="clear" w:pos="360"/>
        </w:tabs>
        <w:rPr>
          <w:rFonts w:ascii="Georgia" w:eastAsia="Calibri" w:hAnsi="Georgia"/>
          <w:bCs w:val="0"/>
          <w:color w:val="585756"/>
          <w:sz w:val="21"/>
          <w:szCs w:val="22"/>
          <w:lang w:val="fr-BE" w:eastAsia="en-US"/>
        </w:rPr>
      </w:pPr>
      <w:r w:rsidRPr="003C7311">
        <w:rPr>
          <w:rFonts w:ascii="Georgia" w:eastAsia="Calibri" w:hAnsi="Georgia"/>
          <w:bCs w:val="0"/>
          <w:color w:val="585756"/>
          <w:sz w:val="21"/>
          <w:szCs w:val="22"/>
          <w:lang w:val="fr-BE" w:eastAsia="en-US"/>
        </w:rPr>
        <w:t>Le prix des travaux effectués pendant une période de retard imputable à l'entrepreneur est calculé suivant celui des procédés ci-après qui se révèle le plus avantageux pour le pouvoir adjudicateur :</w:t>
      </w:r>
    </w:p>
    <w:p w14:paraId="74A5F8CF" w14:textId="77777777" w:rsidR="00F65361" w:rsidRPr="003C7311" w:rsidRDefault="00F65361" w:rsidP="00F65361">
      <w:pPr>
        <w:pStyle w:val="BTCbulletsCTB"/>
        <w:numPr>
          <w:ilvl w:val="0"/>
          <w:numId w:val="82"/>
        </w:numPr>
        <w:tabs>
          <w:tab w:val="clear" w:pos="360"/>
        </w:tabs>
        <w:rPr>
          <w:rFonts w:ascii="Georgia" w:eastAsia="Calibri" w:hAnsi="Georgia"/>
          <w:bCs w:val="0"/>
          <w:color w:val="585756"/>
          <w:sz w:val="21"/>
          <w:szCs w:val="22"/>
          <w:lang w:val="fr-BE" w:eastAsia="en-US"/>
        </w:rPr>
      </w:pPr>
      <w:r w:rsidRPr="003C7311">
        <w:rPr>
          <w:rFonts w:ascii="Georgia" w:eastAsia="Calibri" w:hAnsi="Georgia"/>
          <w:bCs w:val="0"/>
          <w:color w:val="585756"/>
          <w:sz w:val="21"/>
          <w:szCs w:val="22"/>
          <w:lang w:val="fr-BE" w:eastAsia="en-US"/>
        </w:rPr>
        <w:t xml:space="preserve">Soit en attribuant aux éléments constitutifs des prix prévus contractuellement pour la révision, les valeurs applicables pendant la période de retard considérée ;   </w:t>
      </w:r>
    </w:p>
    <w:p w14:paraId="7050D82A" w14:textId="689604D1" w:rsidR="00F65361" w:rsidRPr="00483842" w:rsidRDefault="00F65361" w:rsidP="00483842">
      <w:pPr>
        <w:pStyle w:val="BTCbulletsCTB"/>
        <w:numPr>
          <w:ilvl w:val="0"/>
          <w:numId w:val="82"/>
        </w:numPr>
        <w:tabs>
          <w:tab w:val="clear" w:pos="360"/>
        </w:tabs>
        <w:rPr>
          <w:rFonts w:ascii="Georgia" w:eastAsia="Calibri" w:hAnsi="Georgia"/>
          <w:bCs w:val="0"/>
          <w:color w:val="585756"/>
          <w:sz w:val="21"/>
          <w:szCs w:val="22"/>
          <w:lang w:val="fr-BE" w:eastAsia="en-US"/>
        </w:rPr>
      </w:pPr>
      <w:r w:rsidRPr="003C7311">
        <w:rPr>
          <w:rFonts w:ascii="Georgia" w:eastAsia="Calibri" w:hAnsi="Georgia"/>
          <w:bCs w:val="0"/>
          <w:color w:val="585756"/>
          <w:sz w:val="21"/>
          <w:szCs w:val="22"/>
          <w:lang w:val="fr-BE" w:eastAsia="en-US"/>
        </w:rPr>
        <w:t>Soit en attribuant à chacun de ces éléments, une valeur moyenne (E) établie de la façon suivante :</w:t>
      </w:r>
    </w:p>
    <w:p w14:paraId="6881B06D" w14:textId="77777777" w:rsidR="00F65361" w:rsidRPr="00AC7962" w:rsidRDefault="00F65361" w:rsidP="00F65361">
      <w:pPr>
        <w:autoSpaceDE w:val="0"/>
        <w:autoSpaceDN w:val="0"/>
        <w:adjustRightInd w:val="0"/>
        <w:jc w:val="center"/>
        <w:rPr>
          <w:rFonts w:ascii="TTE1880318t00" w:eastAsia="Times New Roman" w:hAnsi="TTE1880318t00" w:cs="TTE1880318t00"/>
          <w:sz w:val="20"/>
          <w:szCs w:val="20"/>
          <w:lang w:val="es-PE" w:eastAsia="fr-BE"/>
        </w:rPr>
      </w:pPr>
      <w:r w:rsidRPr="00AC7962">
        <w:rPr>
          <w:rFonts w:ascii="TTE1880318t00" w:eastAsia="Times New Roman" w:hAnsi="TTE1880318t00" w:cs="TTE1880318t00"/>
          <w:sz w:val="20"/>
          <w:szCs w:val="20"/>
          <w:lang w:val="es-PE" w:eastAsia="fr-BE"/>
        </w:rPr>
        <w:t xml:space="preserve">E= </w:t>
      </w:r>
      <w:r w:rsidRPr="00AC7962">
        <w:rPr>
          <w:rFonts w:ascii="TTE23AE92Ct00" w:eastAsia="Times New Roman" w:hAnsi="TTE23AE92Ct00" w:cs="TTE23AE92Ct00"/>
          <w:sz w:val="20"/>
          <w:szCs w:val="20"/>
          <w:lang w:val="es-PE" w:eastAsia="fr-BE"/>
        </w:rPr>
        <w:t>_</w:t>
      </w:r>
      <w:r w:rsidRPr="00AC7962">
        <w:rPr>
          <w:rFonts w:ascii="TTE18E08E8t00" w:eastAsia="Times New Roman" w:hAnsi="TTE18E08E8t00" w:cs="TTE18E08E8t00"/>
          <w:sz w:val="18"/>
          <w:szCs w:val="18"/>
          <w:lang w:val="es-PE" w:eastAsia="fr-BE"/>
        </w:rPr>
        <w:t>e1 x</w:t>
      </w:r>
      <w:r w:rsidRPr="00AC7962">
        <w:rPr>
          <w:rFonts w:ascii="TTE23AE92Ct00" w:eastAsia="Times New Roman" w:hAnsi="TTE23AE92Ct00" w:cs="TTE23AE92Ct00"/>
          <w:sz w:val="18"/>
          <w:szCs w:val="18"/>
          <w:lang w:val="es-PE" w:eastAsia="fr-BE"/>
        </w:rPr>
        <w:t>_</w:t>
      </w:r>
      <w:r w:rsidRPr="00AC7962">
        <w:rPr>
          <w:rFonts w:ascii="TTE18E08E8t00" w:eastAsia="Times New Roman" w:hAnsi="TTE18E08E8t00" w:cs="TTE18E08E8t00"/>
          <w:sz w:val="18"/>
          <w:szCs w:val="18"/>
          <w:lang w:val="es-PE" w:eastAsia="fr-BE"/>
        </w:rPr>
        <w:t>t1</w:t>
      </w:r>
      <w:r w:rsidRPr="00AC7962">
        <w:rPr>
          <w:rFonts w:ascii="TTE23AE92Ct00" w:eastAsia="Times New Roman" w:hAnsi="TTE23AE92Ct00" w:cs="TTE23AE92Ct00"/>
          <w:sz w:val="20"/>
          <w:szCs w:val="20"/>
          <w:lang w:val="es-PE" w:eastAsia="fr-BE"/>
        </w:rPr>
        <w:t>_</w:t>
      </w:r>
      <w:r w:rsidRPr="00AC7962">
        <w:rPr>
          <w:rFonts w:ascii="TTE1880318t00" w:eastAsia="Times New Roman" w:hAnsi="TTE1880318t00" w:cs="TTE1880318t00"/>
          <w:sz w:val="20"/>
          <w:szCs w:val="20"/>
          <w:lang w:val="es-PE" w:eastAsia="fr-BE"/>
        </w:rPr>
        <w:t>+</w:t>
      </w:r>
      <w:r w:rsidRPr="00AC7962">
        <w:rPr>
          <w:rFonts w:ascii="TTE23AE92Ct00" w:eastAsia="Times New Roman" w:hAnsi="TTE23AE92Ct00" w:cs="TTE23AE92Ct00"/>
          <w:sz w:val="20"/>
          <w:szCs w:val="20"/>
          <w:lang w:val="es-PE" w:eastAsia="fr-BE"/>
        </w:rPr>
        <w:t>_</w:t>
      </w:r>
      <w:r w:rsidRPr="00AC7962">
        <w:rPr>
          <w:rFonts w:ascii="TTE1880318t00" w:eastAsia="Times New Roman" w:hAnsi="TTE1880318t00" w:cs="TTE1880318t00"/>
          <w:sz w:val="20"/>
          <w:szCs w:val="20"/>
          <w:lang w:val="es-PE" w:eastAsia="fr-BE"/>
        </w:rPr>
        <w:t>e2</w:t>
      </w:r>
      <w:r w:rsidRPr="00AC7962">
        <w:rPr>
          <w:rFonts w:ascii="TTE23AE92Ct00" w:eastAsia="Times New Roman" w:hAnsi="TTE23AE92Ct00" w:cs="TTE23AE92Ct00"/>
          <w:sz w:val="20"/>
          <w:szCs w:val="20"/>
          <w:lang w:val="es-PE" w:eastAsia="fr-BE"/>
        </w:rPr>
        <w:t>__</w:t>
      </w:r>
      <w:r w:rsidRPr="00AC7962">
        <w:rPr>
          <w:rFonts w:ascii="TTE1880318t00" w:eastAsia="Times New Roman" w:hAnsi="TTE1880318t00" w:cs="TTE1880318t00"/>
          <w:sz w:val="20"/>
          <w:szCs w:val="20"/>
          <w:lang w:val="es-PE" w:eastAsia="fr-BE"/>
        </w:rPr>
        <w:t>x</w:t>
      </w:r>
      <w:r w:rsidRPr="00AC7962">
        <w:rPr>
          <w:rFonts w:ascii="TTE23AE92Ct00" w:eastAsia="Times New Roman" w:hAnsi="TTE23AE92Ct00" w:cs="TTE23AE92Ct00"/>
          <w:sz w:val="20"/>
          <w:szCs w:val="20"/>
          <w:lang w:val="es-PE" w:eastAsia="fr-BE"/>
        </w:rPr>
        <w:t>__</w:t>
      </w:r>
      <w:r w:rsidRPr="00AC7962">
        <w:rPr>
          <w:rFonts w:ascii="TTE1880318t00" w:eastAsia="Times New Roman" w:hAnsi="TTE1880318t00" w:cs="TTE1880318t00"/>
          <w:sz w:val="20"/>
          <w:szCs w:val="20"/>
          <w:lang w:val="es-PE" w:eastAsia="fr-BE"/>
        </w:rPr>
        <w:t>t2</w:t>
      </w:r>
      <w:r w:rsidRPr="00AC7962">
        <w:rPr>
          <w:rFonts w:ascii="TTE23AE92Ct00" w:eastAsia="Times New Roman" w:hAnsi="TTE23AE92Ct00" w:cs="TTE23AE92Ct00"/>
          <w:sz w:val="20"/>
          <w:szCs w:val="20"/>
          <w:lang w:val="es-PE" w:eastAsia="fr-BE"/>
        </w:rPr>
        <w:t>_</w:t>
      </w:r>
      <w:r w:rsidRPr="00AC7962">
        <w:rPr>
          <w:rFonts w:ascii="TTE1880318t00" w:eastAsia="Times New Roman" w:hAnsi="TTE1880318t00" w:cs="TTE1880318t00"/>
          <w:sz w:val="20"/>
          <w:szCs w:val="20"/>
          <w:lang w:val="es-PE" w:eastAsia="fr-BE"/>
        </w:rPr>
        <w:t>+…+(en</w:t>
      </w:r>
      <w:r w:rsidRPr="00AC7962">
        <w:rPr>
          <w:rFonts w:ascii="TTE23AE92Ct00" w:eastAsia="Times New Roman" w:hAnsi="TTE23AE92Ct00" w:cs="TTE23AE92Ct00"/>
          <w:sz w:val="20"/>
          <w:szCs w:val="20"/>
          <w:lang w:val="es-PE" w:eastAsia="fr-BE"/>
        </w:rPr>
        <w:t>__</w:t>
      </w:r>
      <w:r w:rsidRPr="00AC7962">
        <w:rPr>
          <w:rFonts w:ascii="TTE1880318t00" w:eastAsia="Times New Roman" w:hAnsi="TTE1880318t00" w:cs="TTE1880318t00"/>
          <w:sz w:val="20"/>
          <w:szCs w:val="20"/>
          <w:lang w:val="es-PE" w:eastAsia="fr-BE"/>
        </w:rPr>
        <w:t>x</w:t>
      </w:r>
      <w:r w:rsidRPr="00AC7962">
        <w:rPr>
          <w:rFonts w:ascii="TTE23AE92Ct00" w:eastAsia="Times New Roman" w:hAnsi="TTE23AE92Ct00" w:cs="TTE23AE92Ct00"/>
          <w:sz w:val="20"/>
          <w:szCs w:val="20"/>
          <w:lang w:val="es-PE" w:eastAsia="fr-BE"/>
        </w:rPr>
        <w:t>__</w:t>
      </w:r>
      <w:proofErr w:type="spellStart"/>
      <w:r w:rsidRPr="00AC7962">
        <w:rPr>
          <w:rFonts w:ascii="TTE1880318t00" w:eastAsia="Times New Roman" w:hAnsi="TTE1880318t00" w:cs="TTE1880318t00"/>
          <w:sz w:val="20"/>
          <w:szCs w:val="20"/>
          <w:lang w:val="es-PE" w:eastAsia="fr-BE"/>
        </w:rPr>
        <w:t>tn</w:t>
      </w:r>
      <w:proofErr w:type="spellEnd"/>
      <w:r w:rsidRPr="00AC7962">
        <w:rPr>
          <w:rFonts w:ascii="TTE1880318t00" w:eastAsia="Times New Roman" w:hAnsi="TTE1880318t00" w:cs="TTE1880318t00"/>
          <w:sz w:val="20"/>
          <w:szCs w:val="20"/>
          <w:lang w:val="es-PE" w:eastAsia="fr-BE"/>
        </w:rPr>
        <w:t>)</w:t>
      </w:r>
    </w:p>
    <w:p w14:paraId="525A3876" w14:textId="77777777" w:rsidR="00F65361" w:rsidRDefault="00F65361" w:rsidP="00F65361">
      <w:pPr>
        <w:autoSpaceDE w:val="0"/>
        <w:autoSpaceDN w:val="0"/>
        <w:adjustRightInd w:val="0"/>
        <w:jc w:val="center"/>
        <w:rPr>
          <w:rFonts w:ascii="TTE1880390t00" w:eastAsia="Times New Roman" w:hAnsi="TTE1880390t00" w:cs="TTE1880390t00"/>
          <w:sz w:val="18"/>
          <w:szCs w:val="18"/>
          <w:lang w:eastAsia="fr-BE"/>
        </w:rPr>
      </w:pPr>
      <w:proofErr w:type="gramStart"/>
      <w:r>
        <w:rPr>
          <w:rFonts w:ascii="TTE1880318t00" w:eastAsia="Times New Roman" w:hAnsi="TTE1880318t00" w:cs="TTE1880318t00"/>
          <w:sz w:val="20"/>
          <w:szCs w:val="20"/>
          <w:lang w:eastAsia="fr-BE"/>
        </w:rPr>
        <w:t>t</w:t>
      </w:r>
      <w:proofErr w:type="gramEnd"/>
      <w:r>
        <w:rPr>
          <w:rFonts w:ascii="TTE1880318t00" w:eastAsia="Times New Roman" w:hAnsi="TTE1880318t00" w:cs="TTE1880318t00"/>
          <w:sz w:val="20"/>
          <w:szCs w:val="20"/>
          <w:lang w:eastAsia="fr-BE"/>
        </w:rPr>
        <w:t>1+t2+…+</w:t>
      </w:r>
      <w:proofErr w:type="spellStart"/>
      <w:r>
        <w:rPr>
          <w:rFonts w:ascii="TTE1880318t00" w:eastAsia="Times New Roman" w:hAnsi="TTE1880318t00" w:cs="TTE1880318t00"/>
          <w:sz w:val="20"/>
          <w:szCs w:val="20"/>
          <w:lang w:eastAsia="fr-BE"/>
        </w:rPr>
        <w:t>tn</w:t>
      </w:r>
      <w:proofErr w:type="spellEnd"/>
    </w:p>
    <w:p w14:paraId="6A34F22A" w14:textId="77777777" w:rsidR="00F65361" w:rsidRDefault="00F65361" w:rsidP="00F65361">
      <w:pPr>
        <w:autoSpaceDE w:val="0"/>
        <w:autoSpaceDN w:val="0"/>
        <w:adjustRightInd w:val="0"/>
        <w:rPr>
          <w:rFonts w:ascii="TTE1880390t00" w:eastAsia="Times New Roman" w:hAnsi="TTE1880390t00" w:cs="TTE1880390t00"/>
          <w:sz w:val="18"/>
          <w:szCs w:val="18"/>
          <w:lang w:eastAsia="fr-BE"/>
        </w:rPr>
      </w:pPr>
    </w:p>
    <w:p w14:paraId="0C3B134C" w14:textId="77777777" w:rsidR="00F65361" w:rsidRPr="003C7311" w:rsidRDefault="00F65361" w:rsidP="00F65361">
      <w:pPr>
        <w:pStyle w:val="BTCbulletsCTB"/>
        <w:tabs>
          <w:tab w:val="clear" w:pos="360"/>
        </w:tabs>
        <w:rPr>
          <w:rFonts w:ascii="Georgia" w:eastAsia="Calibri" w:hAnsi="Georgia"/>
          <w:bCs w:val="0"/>
          <w:color w:val="585756"/>
          <w:sz w:val="21"/>
          <w:szCs w:val="22"/>
          <w:lang w:val="fr-BE" w:eastAsia="en-US"/>
        </w:rPr>
      </w:pPr>
      <w:r w:rsidRPr="003C7311">
        <w:rPr>
          <w:rFonts w:ascii="Georgia" w:eastAsia="Calibri" w:hAnsi="Georgia"/>
          <w:bCs w:val="0"/>
          <w:color w:val="585756"/>
          <w:sz w:val="21"/>
          <w:szCs w:val="22"/>
          <w:lang w:val="fr-BE" w:eastAsia="en-US"/>
        </w:rPr>
        <w:lastRenderedPageBreak/>
        <w:t>Dans laquelle :</w:t>
      </w:r>
    </w:p>
    <w:p w14:paraId="515FFC83" w14:textId="77777777" w:rsidR="00F65361" w:rsidRPr="003C7311" w:rsidRDefault="00F65361" w:rsidP="00F65361">
      <w:pPr>
        <w:pStyle w:val="BTCbulletsCTB"/>
        <w:tabs>
          <w:tab w:val="clear" w:pos="360"/>
        </w:tabs>
        <w:rPr>
          <w:rFonts w:ascii="Georgia" w:eastAsia="Calibri" w:hAnsi="Georgia"/>
          <w:bCs w:val="0"/>
          <w:color w:val="585756"/>
          <w:sz w:val="21"/>
          <w:szCs w:val="22"/>
          <w:lang w:val="fr-BE" w:eastAsia="en-US"/>
        </w:rPr>
      </w:pPr>
      <w:proofErr w:type="gramStart"/>
      <w:r w:rsidRPr="003C7311">
        <w:rPr>
          <w:rFonts w:ascii="Georgia" w:eastAsia="Calibri" w:hAnsi="Georgia"/>
          <w:bCs w:val="0"/>
          <w:color w:val="585756"/>
          <w:sz w:val="21"/>
          <w:szCs w:val="22"/>
          <w:lang w:val="fr-BE" w:eastAsia="en-US"/>
        </w:rPr>
        <w:t>e</w:t>
      </w:r>
      <w:proofErr w:type="gramEnd"/>
      <w:r w:rsidRPr="003C7311">
        <w:rPr>
          <w:rFonts w:ascii="Georgia" w:eastAsia="Calibri" w:hAnsi="Georgia"/>
          <w:bCs w:val="0"/>
          <w:color w:val="585756"/>
          <w:sz w:val="21"/>
          <w:szCs w:val="22"/>
          <w:lang w:val="fr-BE" w:eastAsia="en-US"/>
        </w:rPr>
        <w:t>1, e</w:t>
      </w:r>
      <w:proofErr w:type="gramStart"/>
      <w:r w:rsidRPr="003C7311">
        <w:rPr>
          <w:rFonts w:ascii="Georgia" w:eastAsia="Calibri" w:hAnsi="Georgia"/>
          <w:bCs w:val="0"/>
          <w:color w:val="585756"/>
          <w:sz w:val="21"/>
          <w:szCs w:val="22"/>
          <w:lang w:val="fr-BE" w:eastAsia="en-US"/>
        </w:rPr>
        <w:t>2,...</w:t>
      </w:r>
      <w:proofErr w:type="gramEnd"/>
      <w:r w:rsidRPr="003C7311">
        <w:rPr>
          <w:rFonts w:ascii="Georgia" w:eastAsia="Calibri" w:hAnsi="Georgia"/>
          <w:bCs w:val="0"/>
          <w:color w:val="585756"/>
          <w:sz w:val="21"/>
          <w:szCs w:val="22"/>
          <w:lang w:val="fr-BE" w:eastAsia="en-US"/>
        </w:rPr>
        <w:t xml:space="preserve"> en, représentent les valeurs successives de l'élément considéré pendant le délai contractuel, éventuellement prolongé dans la mesure où le retard n'est pas imputable à l’entrepreneur ;</w:t>
      </w:r>
    </w:p>
    <w:p w14:paraId="6A670661" w14:textId="77777777" w:rsidR="00F65361" w:rsidRPr="003C7311" w:rsidRDefault="00F65361" w:rsidP="00F65361">
      <w:pPr>
        <w:pStyle w:val="BTCbulletsCTB"/>
        <w:tabs>
          <w:tab w:val="clear" w:pos="360"/>
        </w:tabs>
        <w:rPr>
          <w:rFonts w:ascii="Georgia" w:eastAsia="Calibri" w:hAnsi="Georgia"/>
          <w:bCs w:val="0"/>
          <w:color w:val="585756"/>
          <w:sz w:val="21"/>
          <w:szCs w:val="22"/>
          <w:lang w:val="fr-BE" w:eastAsia="en-US"/>
        </w:rPr>
      </w:pPr>
      <w:proofErr w:type="gramStart"/>
      <w:r w:rsidRPr="003C7311">
        <w:rPr>
          <w:rFonts w:ascii="Georgia" w:eastAsia="Calibri" w:hAnsi="Georgia"/>
          <w:bCs w:val="0"/>
          <w:color w:val="585756"/>
          <w:sz w:val="21"/>
          <w:szCs w:val="22"/>
          <w:lang w:val="fr-BE" w:eastAsia="en-US"/>
        </w:rPr>
        <w:t>t</w:t>
      </w:r>
      <w:proofErr w:type="gramEnd"/>
      <w:r w:rsidRPr="003C7311">
        <w:rPr>
          <w:rFonts w:ascii="Georgia" w:eastAsia="Calibri" w:hAnsi="Georgia"/>
          <w:bCs w:val="0"/>
          <w:color w:val="585756"/>
          <w:sz w:val="21"/>
          <w:szCs w:val="22"/>
          <w:lang w:val="fr-BE" w:eastAsia="en-US"/>
        </w:rPr>
        <w:t>1, t</w:t>
      </w:r>
      <w:proofErr w:type="gramStart"/>
      <w:r w:rsidRPr="003C7311">
        <w:rPr>
          <w:rFonts w:ascii="Georgia" w:eastAsia="Calibri" w:hAnsi="Georgia"/>
          <w:bCs w:val="0"/>
          <w:color w:val="585756"/>
          <w:sz w:val="21"/>
          <w:szCs w:val="22"/>
          <w:lang w:val="fr-BE" w:eastAsia="en-US"/>
        </w:rPr>
        <w:t>2,...</w:t>
      </w:r>
      <w:proofErr w:type="gramEnd"/>
      <w:r w:rsidRPr="003C7311">
        <w:rPr>
          <w:rFonts w:ascii="Georgia" w:eastAsia="Calibri" w:hAnsi="Georgia"/>
          <w:bCs w:val="0"/>
          <w:color w:val="585756"/>
          <w:sz w:val="21"/>
          <w:szCs w:val="22"/>
          <w:lang w:val="fr-BE" w:eastAsia="en-US"/>
        </w:rPr>
        <w:t xml:space="preserve"> </w:t>
      </w:r>
      <w:proofErr w:type="spellStart"/>
      <w:r w:rsidRPr="003C7311">
        <w:rPr>
          <w:rFonts w:ascii="Georgia" w:eastAsia="Calibri" w:hAnsi="Georgia"/>
          <w:bCs w:val="0"/>
          <w:color w:val="585756"/>
          <w:sz w:val="21"/>
          <w:szCs w:val="22"/>
          <w:lang w:val="fr-BE" w:eastAsia="en-US"/>
        </w:rPr>
        <w:t>tn</w:t>
      </w:r>
      <w:proofErr w:type="spellEnd"/>
      <w:r w:rsidRPr="003C7311">
        <w:rPr>
          <w:rFonts w:ascii="Georgia" w:eastAsia="Calibri" w:hAnsi="Georgia"/>
          <w:bCs w:val="0"/>
          <w:color w:val="585756"/>
          <w:sz w:val="21"/>
          <w:szCs w:val="22"/>
          <w:lang w:val="fr-BE" w:eastAsia="en-US"/>
        </w:rPr>
        <w:t>, représentent les temps d'application correspondants de ces valeurs, exprimés en moins de trente jours, chaque fraction du mois étant négligée et les temps de suspension de l'exécution du marché n'étant pas pris en considération.</w:t>
      </w:r>
    </w:p>
    <w:p w14:paraId="713330B9" w14:textId="401724E1" w:rsidR="00C06A66" w:rsidRPr="00F65361" w:rsidRDefault="00F65361" w:rsidP="00F65361">
      <w:pPr>
        <w:pStyle w:val="Corpsdetexte"/>
      </w:pPr>
      <w:r w:rsidRPr="003C7311">
        <w:rPr>
          <w:rFonts w:ascii="Georgia" w:eastAsia="Calibri" w:hAnsi="Georgia"/>
          <w:color w:val="585756"/>
          <w:sz w:val="21"/>
          <w:szCs w:val="22"/>
          <w:lang w:val="fr-BE"/>
        </w:rPr>
        <w:t>La valeur de E est calculée jusqu'à la deuxième décimale</w:t>
      </w:r>
    </w:p>
    <w:p w14:paraId="53E12776" w14:textId="77777777" w:rsidR="00C06A66" w:rsidRPr="0023133B" w:rsidRDefault="00C06A66" w:rsidP="00C06A66">
      <w:pPr>
        <w:pStyle w:val="Titre3"/>
        <w:rPr>
          <w:lang w:val="fr-BE"/>
        </w:rPr>
      </w:pPr>
      <w:bookmarkStart w:id="123" w:name="_Toc1096056244"/>
      <w:bookmarkStart w:id="124" w:name="_Toc379813805"/>
      <w:r w:rsidRPr="17079118">
        <w:rPr>
          <w:lang w:val="fr-BE"/>
        </w:rPr>
        <w:t xml:space="preserve">Facturation et paiement des travaux (art. 66 </w:t>
      </w:r>
      <w:proofErr w:type="spellStart"/>
      <w:r w:rsidRPr="17079118">
        <w:rPr>
          <w:lang w:val="fr-BE"/>
        </w:rPr>
        <w:t>e.s</w:t>
      </w:r>
      <w:proofErr w:type="spellEnd"/>
      <w:r w:rsidRPr="17079118">
        <w:rPr>
          <w:lang w:val="fr-BE"/>
        </w:rPr>
        <w:t xml:space="preserve">.  </w:t>
      </w:r>
      <w:proofErr w:type="gramStart"/>
      <w:r w:rsidRPr="17079118">
        <w:rPr>
          <w:lang w:val="fr-BE"/>
        </w:rPr>
        <w:t>et</w:t>
      </w:r>
      <w:proofErr w:type="gramEnd"/>
      <w:r w:rsidRPr="17079118">
        <w:rPr>
          <w:lang w:val="fr-BE"/>
        </w:rPr>
        <w:t xml:space="preserve"> 95)</w:t>
      </w:r>
      <w:bookmarkEnd w:id="123"/>
    </w:p>
    <w:bookmarkEnd w:id="124"/>
    <w:p w14:paraId="7FB3B640" w14:textId="77777777" w:rsidR="00C06A66" w:rsidRPr="00CC42A0" w:rsidRDefault="00C06A66" w:rsidP="00C06A66">
      <w:pPr>
        <w:spacing w:after="120" w:line="288" w:lineRule="auto"/>
        <w:jc w:val="both"/>
        <w:rPr>
          <w:rFonts w:eastAsia="Calibri" w:cs="Times New Roman"/>
          <w:color w:val="585756"/>
        </w:rPr>
      </w:pPr>
      <w:r w:rsidRPr="00CC42A0">
        <w:rPr>
          <w:rFonts w:eastAsia="Calibri" w:cs="Times New Roman"/>
          <w:color w:val="585756"/>
        </w:rPr>
        <w:t>Le paiement interviendra au plus tard 30 jours après introduction et acceptation de la facture.</w:t>
      </w:r>
    </w:p>
    <w:p w14:paraId="2C63B408" w14:textId="29D1EDDF" w:rsidR="00C06A66" w:rsidRPr="00CC42A0" w:rsidRDefault="00C06A66" w:rsidP="00C06A66">
      <w:pPr>
        <w:spacing w:after="120" w:line="288" w:lineRule="auto"/>
        <w:jc w:val="both"/>
        <w:rPr>
          <w:rFonts w:eastAsia="Calibri" w:cs="Times New Roman"/>
          <w:color w:val="585756"/>
        </w:rPr>
      </w:pPr>
      <w:r w:rsidRPr="00CC42A0">
        <w:rPr>
          <w:rFonts w:eastAsia="Calibri" w:cs="Times New Roman"/>
          <w:color w:val="585756"/>
        </w:rPr>
        <w:t xml:space="preserve">La facture contient le détail complet des travaux qui justifient le paiement. La facture est signée et datée, et porte la mention « certifié sincère et véritable et arrêté à la somme totale de € ……… (montant en toutes lettres) », ainsi que la référence </w:t>
      </w:r>
      <w:r w:rsidR="00F65361">
        <w:rPr>
          <w:rFonts w:eastAsia="Calibri" w:cs="Times New Roman"/>
          <w:color w:val="585756"/>
        </w:rPr>
        <w:t>COD22002-10358</w:t>
      </w:r>
      <w:r w:rsidRPr="00CC42A0">
        <w:rPr>
          <w:rFonts w:eastAsia="Calibri" w:cs="Times New Roman"/>
          <w:color w:val="585756"/>
        </w:rPr>
        <w:t xml:space="preserve"> et le nom du fonctionnaire dirigeant,</w:t>
      </w:r>
      <w:r w:rsidR="00F65361">
        <w:rPr>
          <w:rFonts w:eastAsia="Calibri" w:cs="Times New Roman"/>
          <w:color w:val="585756"/>
        </w:rPr>
        <w:t xml:space="preserve"> </w:t>
      </w:r>
      <w:r w:rsidRPr="00CC42A0">
        <w:rPr>
          <w:rFonts w:eastAsia="Calibri" w:cs="Times New Roman"/>
          <w:color w:val="585756"/>
        </w:rPr>
        <w:t>Mme</w:t>
      </w:r>
      <w:r w:rsidR="00F65361">
        <w:rPr>
          <w:rFonts w:eastAsia="Calibri" w:cs="Times New Roman"/>
          <w:color w:val="585756"/>
        </w:rPr>
        <w:t xml:space="preserve"> Elena BUREGURE Experte </w:t>
      </w:r>
      <w:proofErr w:type="spellStart"/>
      <w:r w:rsidR="00F65361">
        <w:rPr>
          <w:rFonts w:eastAsia="Calibri" w:cs="Times New Roman"/>
          <w:color w:val="585756"/>
        </w:rPr>
        <w:t>Infrastrcure</w:t>
      </w:r>
      <w:proofErr w:type="spellEnd"/>
      <w:r w:rsidRPr="00CC42A0">
        <w:rPr>
          <w:rFonts w:eastAsia="Calibri" w:cs="Times New Roman"/>
          <w:color w:val="585756"/>
        </w:rPr>
        <w:t>. La facture qui ne porte pas cette référence ne pourra pas être payée.</w:t>
      </w:r>
    </w:p>
    <w:p w14:paraId="07FE5746" w14:textId="77777777" w:rsidR="00C06A66" w:rsidRPr="00CC42A0" w:rsidRDefault="00C06A66" w:rsidP="00C06A66">
      <w:pPr>
        <w:spacing w:after="120" w:line="288" w:lineRule="auto"/>
        <w:jc w:val="both"/>
        <w:rPr>
          <w:rFonts w:eastAsia="Calibri" w:cs="Times New Roman"/>
          <w:color w:val="585756"/>
        </w:rPr>
      </w:pPr>
      <w:r w:rsidRPr="00CC42A0">
        <w:rPr>
          <w:rFonts w:eastAsia="Calibri" w:cs="Times New Roman"/>
          <w:color w:val="585756"/>
        </w:rPr>
        <w:t>L’adresse de facturation est :</w:t>
      </w:r>
    </w:p>
    <w:p w14:paraId="19681B15" w14:textId="77777777" w:rsidR="009C77C5" w:rsidRPr="00BF1A34" w:rsidRDefault="009C77C5" w:rsidP="009C77C5">
      <w:pPr>
        <w:spacing w:after="0" w:line="288" w:lineRule="auto"/>
        <w:jc w:val="center"/>
        <w:rPr>
          <w:iCs/>
          <w:kern w:val="18"/>
          <w:sz w:val="20"/>
        </w:rPr>
      </w:pPr>
      <w:r w:rsidRPr="00BF1A34">
        <w:rPr>
          <w:iCs/>
          <w:kern w:val="18"/>
          <w:sz w:val="20"/>
        </w:rPr>
        <w:t>Agence belge de développement/Enabel</w:t>
      </w:r>
    </w:p>
    <w:p w14:paraId="49E3C314" w14:textId="23F31607" w:rsidR="009C77C5" w:rsidRPr="00BF1A34" w:rsidRDefault="009C77C5" w:rsidP="009C77C5">
      <w:pPr>
        <w:spacing w:after="0" w:line="288" w:lineRule="auto"/>
        <w:jc w:val="center"/>
        <w:rPr>
          <w:iCs/>
          <w:kern w:val="18"/>
          <w:sz w:val="20"/>
        </w:rPr>
      </w:pPr>
      <w:r w:rsidRPr="00BF1A34">
        <w:rPr>
          <w:iCs/>
          <w:kern w:val="18"/>
          <w:sz w:val="20"/>
        </w:rPr>
        <w:t xml:space="preserve">Coordination </w:t>
      </w:r>
      <w:r>
        <w:rPr>
          <w:iCs/>
          <w:kern w:val="18"/>
          <w:sz w:val="20"/>
        </w:rPr>
        <w:t>Sud-Ubangi</w:t>
      </w:r>
    </w:p>
    <w:p w14:paraId="72AB5819" w14:textId="77777777" w:rsidR="009C77C5" w:rsidRDefault="009C77C5" w:rsidP="009C77C5">
      <w:pPr>
        <w:spacing w:after="0" w:line="288" w:lineRule="auto"/>
        <w:jc w:val="center"/>
        <w:rPr>
          <w:iCs/>
          <w:kern w:val="18"/>
          <w:sz w:val="20"/>
        </w:rPr>
      </w:pPr>
      <w:r w:rsidRPr="009C77C5">
        <w:rPr>
          <w:iCs/>
          <w:kern w:val="18"/>
          <w:sz w:val="20"/>
        </w:rPr>
        <w:t>13, Av Labo, C/Labo</w:t>
      </w:r>
    </w:p>
    <w:p w14:paraId="18866520" w14:textId="6BCB7E30" w:rsidR="009C77C5" w:rsidRPr="00BF1A34" w:rsidRDefault="009C77C5" w:rsidP="009C77C5">
      <w:pPr>
        <w:spacing w:after="0" w:line="288" w:lineRule="auto"/>
        <w:jc w:val="center"/>
        <w:rPr>
          <w:iCs/>
          <w:kern w:val="18"/>
          <w:sz w:val="20"/>
        </w:rPr>
      </w:pPr>
      <w:proofErr w:type="spellStart"/>
      <w:r>
        <w:rPr>
          <w:iCs/>
          <w:kern w:val="18"/>
          <w:sz w:val="20"/>
        </w:rPr>
        <w:t>Gémena</w:t>
      </w:r>
      <w:proofErr w:type="spellEnd"/>
      <w:r>
        <w:rPr>
          <w:iCs/>
          <w:kern w:val="18"/>
          <w:sz w:val="20"/>
        </w:rPr>
        <w:t>/</w:t>
      </w:r>
      <w:r w:rsidRPr="00BF1A34">
        <w:rPr>
          <w:iCs/>
          <w:kern w:val="18"/>
          <w:sz w:val="20"/>
        </w:rPr>
        <w:t>République Démocratique du Congo</w:t>
      </w:r>
    </w:p>
    <w:p w14:paraId="76E24694" w14:textId="2B0A74DE" w:rsidR="009C77C5" w:rsidRPr="00BF1A34" w:rsidRDefault="009C77C5" w:rsidP="009C77C5">
      <w:pPr>
        <w:spacing w:after="0" w:line="288" w:lineRule="auto"/>
        <w:jc w:val="center"/>
        <w:rPr>
          <w:iCs/>
          <w:kern w:val="18"/>
          <w:sz w:val="20"/>
        </w:rPr>
      </w:pPr>
      <w:r w:rsidRPr="00BF1A34">
        <w:rPr>
          <w:iCs/>
          <w:kern w:val="18"/>
          <w:sz w:val="20"/>
        </w:rPr>
        <w:t xml:space="preserve">Courriel : </w:t>
      </w:r>
      <w:hyperlink r:id="rId34" w:history="1">
        <w:r w:rsidRPr="00DE2647">
          <w:rPr>
            <w:rStyle w:val="Lienhypertexte"/>
          </w:rPr>
          <w:t>elena.buregure@enabel.be</w:t>
        </w:r>
      </w:hyperlink>
      <w:r>
        <w:t xml:space="preserve"> </w:t>
      </w:r>
      <w:r>
        <w:rPr>
          <w:iCs/>
          <w:kern w:val="18"/>
          <w:sz w:val="20"/>
        </w:rPr>
        <w:t xml:space="preserve"> </w:t>
      </w:r>
    </w:p>
    <w:p w14:paraId="59D47303" w14:textId="77777777" w:rsidR="00C06A66" w:rsidRPr="00CC42A0" w:rsidRDefault="00C06A66" w:rsidP="00C06A66">
      <w:pPr>
        <w:spacing w:after="120" w:line="288" w:lineRule="auto"/>
        <w:jc w:val="both"/>
        <w:rPr>
          <w:rFonts w:eastAsia="Calibri" w:cs="Times New Roman"/>
          <w:color w:val="585756"/>
        </w:rPr>
      </w:pPr>
    </w:p>
    <w:p w14:paraId="0CE4433B" w14:textId="56DE7D4B" w:rsidR="009C77C5" w:rsidRPr="009C77C5" w:rsidRDefault="00C06A66" w:rsidP="009C77C5">
      <w:pPr>
        <w:spacing w:after="120" w:line="288" w:lineRule="auto"/>
        <w:jc w:val="both"/>
        <w:rPr>
          <w:rFonts w:eastAsia="Calibri" w:cs="Times New Roman"/>
          <w:color w:val="585756"/>
        </w:rPr>
      </w:pPr>
      <w:r w:rsidRPr="00CC42A0">
        <w:rPr>
          <w:rFonts w:eastAsia="Calibri" w:cs="Times New Roman"/>
          <w:color w:val="585756"/>
        </w:rPr>
        <w:t>Le paiement se fait en acomptes de la manière suivante :</w:t>
      </w:r>
      <w:r w:rsidR="00DB1C5B">
        <w:rPr>
          <w:rFonts w:eastAsia="Calibri" w:cs="Times New Roman"/>
          <w:color w:val="585756"/>
        </w:rPr>
        <w:t xml:space="preserve"> pour lot 1 et Lot 2</w:t>
      </w:r>
    </w:p>
    <w:p w14:paraId="2BF3EF8C" w14:textId="188E5EC8" w:rsidR="009C77C5" w:rsidRPr="009C77C5" w:rsidRDefault="00DB1C5B" w:rsidP="009C77C5">
      <w:pPr>
        <w:pStyle w:val="Paragraphedeliste"/>
        <w:numPr>
          <w:ilvl w:val="0"/>
          <w:numId w:val="83"/>
        </w:numPr>
        <w:spacing w:after="0" w:line="288" w:lineRule="auto"/>
        <w:jc w:val="both"/>
        <w:rPr>
          <w:rFonts w:eastAsia="Calibri" w:cs="Times New Roman"/>
          <w:color w:val="585756"/>
        </w:rPr>
      </w:pPr>
      <w:r>
        <w:rPr>
          <w:rFonts w:eastAsia="Calibri" w:cs="Times New Roman"/>
          <w:color w:val="585756"/>
        </w:rPr>
        <w:t>Installation du chantier et travaux préparatoire</w:t>
      </w:r>
      <w:r w:rsidR="009C77C5" w:rsidRPr="009C77C5">
        <w:rPr>
          <w:rFonts w:eastAsia="Calibri" w:cs="Times New Roman"/>
          <w:color w:val="585756"/>
        </w:rPr>
        <w:t xml:space="preserve"> ;</w:t>
      </w:r>
    </w:p>
    <w:p w14:paraId="4839A1C7" w14:textId="28D6EC95" w:rsidR="009C77C5" w:rsidRPr="009C77C5" w:rsidRDefault="00DB1C5B" w:rsidP="009C77C5">
      <w:pPr>
        <w:pStyle w:val="Paragraphedeliste"/>
        <w:numPr>
          <w:ilvl w:val="0"/>
          <w:numId w:val="83"/>
        </w:numPr>
        <w:spacing w:after="0" w:line="288" w:lineRule="auto"/>
        <w:jc w:val="both"/>
        <w:rPr>
          <w:rFonts w:eastAsia="Calibri" w:cs="Times New Roman"/>
          <w:color w:val="585756"/>
        </w:rPr>
      </w:pPr>
      <w:r>
        <w:rPr>
          <w:rFonts w:eastAsia="Calibri" w:cs="Times New Roman"/>
          <w:color w:val="585756"/>
        </w:rPr>
        <w:t>Gros œuvre pour le L1</w:t>
      </w:r>
      <w:r w:rsidR="009C77C5" w:rsidRPr="009C77C5">
        <w:rPr>
          <w:rFonts w:eastAsia="Calibri" w:cs="Times New Roman"/>
          <w:color w:val="585756"/>
        </w:rPr>
        <w:t xml:space="preserve"> ;</w:t>
      </w:r>
    </w:p>
    <w:p w14:paraId="660039EA" w14:textId="583EE65F" w:rsidR="009C77C5" w:rsidRPr="009C77C5" w:rsidRDefault="00DB1C5B" w:rsidP="009C77C5">
      <w:pPr>
        <w:pStyle w:val="Paragraphedeliste"/>
        <w:numPr>
          <w:ilvl w:val="0"/>
          <w:numId w:val="83"/>
        </w:numPr>
        <w:spacing w:after="0" w:line="288" w:lineRule="auto"/>
        <w:jc w:val="both"/>
        <w:rPr>
          <w:rFonts w:eastAsia="Calibri" w:cs="Times New Roman"/>
          <w:color w:val="585756"/>
        </w:rPr>
      </w:pPr>
      <w:r>
        <w:rPr>
          <w:rFonts w:eastAsia="Calibri" w:cs="Times New Roman"/>
          <w:color w:val="585756"/>
        </w:rPr>
        <w:t>Gros œuvre pour le L2</w:t>
      </w:r>
      <w:r w:rsidR="009C77C5" w:rsidRPr="009C77C5">
        <w:rPr>
          <w:rFonts w:eastAsia="Calibri" w:cs="Times New Roman"/>
          <w:color w:val="585756"/>
        </w:rPr>
        <w:t xml:space="preserve"> ;</w:t>
      </w:r>
    </w:p>
    <w:p w14:paraId="31BAB20E" w14:textId="0018A6FA" w:rsidR="009C77C5" w:rsidRPr="009C77C5" w:rsidRDefault="00DB1C5B" w:rsidP="009C77C5">
      <w:pPr>
        <w:pStyle w:val="Paragraphedeliste"/>
        <w:numPr>
          <w:ilvl w:val="0"/>
          <w:numId w:val="83"/>
        </w:numPr>
        <w:spacing w:after="0" w:line="288" w:lineRule="auto"/>
        <w:jc w:val="both"/>
        <w:rPr>
          <w:rFonts w:eastAsia="Calibri" w:cs="Times New Roman"/>
          <w:color w:val="585756"/>
        </w:rPr>
      </w:pPr>
      <w:r>
        <w:rPr>
          <w:rFonts w:eastAsia="Calibri" w:cs="Times New Roman"/>
          <w:color w:val="585756"/>
        </w:rPr>
        <w:t>Travaux de finition pour L1</w:t>
      </w:r>
      <w:r w:rsidR="009C77C5" w:rsidRPr="009C77C5">
        <w:rPr>
          <w:rFonts w:eastAsia="Calibri" w:cs="Times New Roman"/>
          <w:color w:val="585756"/>
        </w:rPr>
        <w:t xml:space="preserve"> ;</w:t>
      </w:r>
    </w:p>
    <w:p w14:paraId="624D9A13" w14:textId="4CCA7DD7" w:rsidR="009C77C5" w:rsidRPr="009C77C5" w:rsidRDefault="00DB1C5B" w:rsidP="009C77C5">
      <w:pPr>
        <w:pStyle w:val="Paragraphedeliste"/>
        <w:numPr>
          <w:ilvl w:val="0"/>
          <w:numId w:val="83"/>
        </w:numPr>
        <w:spacing w:after="0" w:line="288" w:lineRule="auto"/>
        <w:jc w:val="both"/>
        <w:rPr>
          <w:rFonts w:eastAsia="Calibri" w:cs="Times New Roman"/>
          <w:color w:val="585756"/>
        </w:rPr>
      </w:pPr>
      <w:r>
        <w:rPr>
          <w:rFonts w:eastAsia="Calibri" w:cs="Times New Roman"/>
          <w:color w:val="585756"/>
        </w:rPr>
        <w:t>Travaux de finition pour L2</w:t>
      </w:r>
      <w:r w:rsidR="009C77C5" w:rsidRPr="009C77C5">
        <w:rPr>
          <w:rFonts w:eastAsia="Calibri" w:cs="Times New Roman"/>
          <w:color w:val="585756"/>
        </w:rPr>
        <w:t xml:space="preserve"> ;</w:t>
      </w:r>
    </w:p>
    <w:p w14:paraId="718C3AD0" w14:textId="77777777" w:rsidR="00DB1C5B" w:rsidRDefault="00DB1C5B" w:rsidP="00A638C8">
      <w:pPr>
        <w:pStyle w:val="Paragraphedeliste"/>
        <w:spacing w:after="0" w:line="288" w:lineRule="auto"/>
        <w:jc w:val="both"/>
        <w:rPr>
          <w:rFonts w:eastAsia="Calibri" w:cs="Times New Roman"/>
          <w:color w:val="585756"/>
        </w:rPr>
      </w:pPr>
    </w:p>
    <w:p w14:paraId="715E1429" w14:textId="78881E11" w:rsidR="00DB1C5B" w:rsidRDefault="00DB1C5B" w:rsidP="009C77C5">
      <w:pPr>
        <w:pStyle w:val="Paragraphedeliste"/>
        <w:numPr>
          <w:ilvl w:val="0"/>
          <w:numId w:val="83"/>
        </w:numPr>
        <w:spacing w:after="0" w:line="288" w:lineRule="auto"/>
        <w:jc w:val="both"/>
        <w:rPr>
          <w:rFonts w:eastAsia="Calibri" w:cs="Times New Roman"/>
          <w:color w:val="585756"/>
        </w:rPr>
      </w:pPr>
      <w:r w:rsidRPr="00CC42A0">
        <w:rPr>
          <w:rFonts w:eastAsia="Calibri" w:cs="Times New Roman"/>
          <w:color w:val="585756"/>
        </w:rPr>
        <w:t xml:space="preserve">Le paiement se fait en acomptes de la manière </w:t>
      </w:r>
      <w:r w:rsidR="00080D61" w:rsidRPr="00CC42A0">
        <w:rPr>
          <w:rFonts w:eastAsia="Calibri" w:cs="Times New Roman"/>
          <w:color w:val="585756"/>
        </w:rPr>
        <w:t>suivante pour</w:t>
      </w:r>
      <w:r>
        <w:rPr>
          <w:rFonts w:eastAsia="Calibri" w:cs="Times New Roman"/>
          <w:color w:val="585756"/>
        </w:rPr>
        <w:t xml:space="preserve"> lot 3 :</w:t>
      </w:r>
    </w:p>
    <w:p w14:paraId="66461318" w14:textId="77777777" w:rsidR="00DB1C5B" w:rsidRDefault="00DB1C5B" w:rsidP="009C77C5">
      <w:pPr>
        <w:pStyle w:val="Paragraphedeliste"/>
        <w:numPr>
          <w:ilvl w:val="0"/>
          <w:numId w:val="83"/>
        </w:numPr>
        <w:spacing w:after="0" w:line="288" w:lineRule="auto"/>
        <w:jc w:val="both"/>
        <w:rPr>
          <w:rFonts w:eastAsia="Calibri" w:cs="Times New Roman"/>
          <w:color w:val="585756"/>
        </w:rPr>
      </w:pPr>
      <w:r>
        <w:rPr>
          <w:rFonts w:eastAsia="Calibri" w:cs="Times New Roman"/>
          <w:color w:val="585756"/>
        </w:rPr>
        <w:t>Installation et préparatoires ;</w:t>
      </w:r>
    </w:p>
    <w:p w14:paraId="279407A4" w14:textId="77777777" w:rsidR="00DB1C5B" w:rsidRDefault="00DB1C5B" w:rsidP="009C77C5">
      <w:pPr>
        <w:pStyle w:val="Paragraphedeliste"/>
        <w:numPr>
          <w:ilvl w:val="0"/>
          <w:numId w:val="83"/>
        </w:numPr>
        <w:spacing w:after="0" w:line="288" w:lineRule="auto"/>
        <w:jc w:val="both"/>
        <w:rPr>
          <w:rFonts w:eastAsia="Calibri" w:cs="Times New Roman"/>
          <w:color w:val="585756"/>
        </w:rPr>
      </w:pPr>
      <w:r>
        <w:rPr>
          <w:rFonts w:eastAsia="Calibri" w:cs="Times New Roman"/>
          <w:color w:val="585756"/>
        </w:rPr>
        <w:t>Gros œuvre-Fondation ;</w:t>
      </w:r>
    </w:p>
    <w:p w14:paraId="47F7D6F2" w14:textId="36BE8166" w:rsidR="00DB1C5B" w:rsidRDefault="00DB1C5B" w:rsidP="009C77C5">
      <w:pPr>
        <w:pStyle w:val="Paragraphedeliste"/>
        <w:numPr>
          <w:ilvl w:val="0"/>
          <w:numId w:val="83"/>
        </w:numPr>
        <w:spacing w:after="0" w:line="288" w:lineRule="auto"/>
        <w:jc w:val="both"/>
        <w:rPr>
          <w:rFonts w:eastAsia="Calibri" w:cs="Times New Roman"/>
          <w:color w:val="585756"/>
        </w:rPr>
      </w:pPr>
      <w:r>
        <w:rPr>
          <w:rFonts w:eastAsia="Calibri" w:cs="Times New Roman"/>
          <w:color w:val="585756"/>
        </w:rPr>
        <w:t>Gros œuvre-</w:t>
      </w:r>
      <w:r w:rsidR="00A638C8">
        <w:rPr>
          <w:rFonts w:eastAsia="Calibri" w:cs="Times New Roman"/>
          <w:color w:val="585756"/>
        </w:rPr>
        <w:t>Elévation</w:t>
      </w:r>
      <w:r>
        <w:rPr>
          <w:rFonts w:eastAsia="Calibri" w:cs="Times New Roman"/>
          <w:color w:val="585756"/>
        </w:rPr>
        <w:t> ;</w:t>
      </w:r>
    </w:p>
    <w:p w14:paraId="137F62FE" w14:textId="77777777" w:rsidR="00DB1C5B" w:rsidRDefault="00DB1C5B" w:rsidP="009C77C5">
      <w:pPr>
        <w:pStyle w:val="Paragraphedeliste"/>
        <w:numPr>
          <w:ilvl w:val="0"/>
          <w:numId w:val="83"/>
        </w:numPr>
        <w:spacing w:after="0" w:line="288" w:lineRule="auto"/>
        <w:jc w:val="both"/>
        <w:rPr>
          <w:rFonts w:eastAsia="Calibri" w:cs="Times New Roman"/>
          <w:color w:val="585756"/>
        </w:rPr>
      </w:pPr>
      <w:r>
        <w:rPr>
          <w:rFonts w:eastAsia="Calibri" w:cs="Times New Roman"/>
          <w:color w:val="585756"/>
        </w:rPr>
        <w:t>Toiture ;</w:t>
      </w:r>
    </w:p>
    <w:p w14:paraId="018C40E8" w14:textId="004F70DC" w:rsidR="00080D61" w:rsidRDefault="00DB1C5B" w:rsidP="009C77C5">
      <w:pPr>
        <w:pStyle w:val="Paragraphedeliste"/>
        <w:numPr>
          <w:ilvl w:val="0"/>
          <w:numId w:val="83"/>
        </w:numPr>
        <w:spacing w:after="0" w:line="288" w:lineRule="auto"/>
        <w:jc w:val="both"/>
        <w:rPr>
          <w:rFonts w:eastAsia="Calibri" w:cs="Times New Roman"/>
          <w:color w:val="585756"/>
        </w:rPr>
      </w:pPr>
      <w:r>
        <w:rPr>
          <w:rFonts w:eastAsia="Calibri" w:cs="Times New Roman"/>
          <w:color w:val="585756"/>
        </w:rPr>
        <w:t xml:space="preserve">Finition : </w:t>
      </w:r>
      <w:r w:rsidR="00A638C8">
        <w:rPr>
          <w:rFonts w:eastAsia="Calibri" w:cs="Times New Roman"/>
          <w:color w:val="585756"/>
        </w:rPr>
        <w:t>Menuiserie</w:t>
      </w:r>
      <w:r w:rsidR="00080D61">
        <w:rPr>
          <w:rFonts w:eastAsia="Calibri" w:cs="Times New Roman"/>
          <w:color w:val="585756"/>
        </w:rPr>
        <w:t xml:space="preserve"> et revêtement sol et mur ;</w:t>
      </w:r>
    </w:p>
    <w:p w14:paraId="0A1AA941" w14:textId="02A95FF9" w:rsidR="00A638C8" w:rsidRDefault="00080D61" w:rsidP="009C77C5">
      <w:pPr>
        <w:pStyle w:val="Paragraphedeliste"/>
        <w:numPr>
          <w:ilvl w:val="0"/>
          <w:numId w:val="83"/>
        </w:numPr>
        <w:spacing w:after="0" w:line="288" w:lineRule="auto"/>
        <w:jc w:val="both"/>
        <w:rPr>
          <w:rFonts w:eastAsia="Calibri" w:cs="Times New Roman"/>
          <w:color w:val="585756"/>
        </w:rPr>
      </w:pPr>
      <w:r>
        <w:rPr>
          <w:rFonts w:eastAsia="Calibri" w:cs="Times New Roman"/>
          <w:color w:val="585756"/>
        </w:rPr>
        <w:t>Electricité + Kit solaire et Sécurité incendies ;</w:t>
      </w:r>
    </w:p>
    <w:p w14:paraId="652C8D2A" w14:textId="0546E868" w:rsidR="00A638C8" w:rsidRPr="00A638C8" w:rsidRDefault="00A638C8" w:rsidP="00A638C8">
      <w:pPr>
        <w:pStyle w:val="Paragraphedeliste"/>
        <w:numPr>
          <w:ilvl w:val="0"/>
          <w:numId w:val="83"/>
        </w:numPr>
        <w:spacing w:after="0" w:line="288" w:lineRule="auto"/>
        <w:jc w:val="both"/>
        <w:rPr>
          <w:rFonts w:eastAsia="Calibri" w:cs="Times New Roman"/>
          <w:color w:val="585756"/>
        </w:rPr>
      </w:pPr>
      <w:r w:rsidRPr="00A638C8">
        <w:rPr>
          <w:rFonts w:eastAsia="Calibri" w:cs="Times New Roman"/>
          <w:color w:val="585756"/>
        </w:rPr>
        <w:t>Plomberie</w:t>
      </w:r>
      <w:r w:rsidR="00080D61" w:rsidRPr="00A638C8">
        <w:rPr>
          <w:rFonts w:eastAsia="Calibri" w:cs="Times New Roman"/>
          <w:color w:val="585756"/>
        </w:rPr>
        <w:t xml:space="preserve">, Peinture et Aménagement </w:t>
      </w:r>
      <w:r w:rsidRPr="00A638C8">
        <w:rPr>
          <w:rFonts w:eastAsia="Calibri" w:cs="Times New Roman"/>
          <w:color w:val="585756"/>
        </w:rPr>
        <w:t xml:space="preserve">extérieur. </w:t>
      </w:r>
    </w:p>
    <w:p w14:paraId="181FB8AE" w14:textId="13740690" w:rsidR="00C06A66" w:rsidRPr="009C77C5" w:rsidRDefault="00A638C8" w:rsidP="00C06A66">
      <w:pPr>
        <w:spacing w:line="288" w:lineRule="auto"/>
        <w:jc w:val="both"/>
        <w:rPr>
          <w:rFonts w:eastAsia="Calibri" w:cs="Times New Roman"/>
          <w:color w:val="585756"/>
        </w:rPr>
      </w:pPr>
      <w:r w:rsidRPr="009C77C5">
        <w:rPr>
          <w:rFonts w:eastAsia="Calibri" w:cs="Times New Roman"/>
          <w:color w:val="585756"/>
        </w:rPr>
        <w:t>Le</w:t>
      </w:r>
      <w:r w:rsidR="009C77C5" w:rsidRPr="009C77C5">
        <w:rPr>
          <w:rFonts w:eastAsia="Calibri" w:cs="Times New Roman"/>
          <w:color w:val="585756"/>
        </w:rPr>
        <w:t xml:space="preserve"> paiement s’effectue exclusivement par virement bancaire.</w:t>
      </w:r>
    </w:p>
    <w:p w14:paraId="63435135" w14:textId="77777777" w:rsidR="009C77C5" w:rsidRPr="009C77C5" w:rsidRDefault="009C77C5" w:rsidP="009C77C5">
      <w:pPr>
        <w:pStyle w:val="Corpsdetexte"/>
        <w:rPr>
          <w:rFonts w:ascii="Georgia" w:eastAsia="Calibri" w:hAnsi="Georgia" w:cs="Times New Roman"/>
          <w:b/>
          <w:bCs/>
          <w:color w:val="585756"/>
          <w:kern w:val="0"/>
          <w:sz w:val="21"/>
          <w:szCs w:val="22"/>
          <w:lang w:val="fr-BE"/>
        </w:rPr>
      </w:pPr>
      <w:r w:rsidRPr="009C77C5">
        <w:rPr>
          <w:rFonts w:ascii="Georgia" w:eastAsia="Calibri" w:hAnsi="Georgia" w:cs="Times New Roman"/>
          <w:b/>
          <w:bCs/>
          <w:color w:val="585756"/>
          <w:kern w:val="0"/>
          <w:sz w:val="21"/>
          <w:szCs w:val="22"/>
          <w:lang w:val="fr-BE"/>
        </w:rPr>
        <w:t>Avances :</w:t>
      </w:r>
    </w:p>
    <w:p w14:paraId="288F4F06" w14:textId="7419CC9D" w:rsidR="009C77C5" w:rsidRPr="009C77C5" w:rsidRDefault="009C77C5" w:rsidP="009C77C5">
      <w:pPr>
        <w:pStyle w:val="Corpsdetexte"/>
        <w:rPr>
          <w:rFonts w:ascii="Georgia" w:eastAsia="Calibri" w:hAnsi="Georgia" w:cs="Times New Roman"/>
          <w:color w:val="585756"/>
          <w:kern w:val="0"/>
          <w:sz w:val="21"/>
          <w:szCs w:val="22"/>
          <w:lang w:val="fr-BE"/>
        </w:rPr>
      </w:pPr>
      <w:r w:rsidRPr="009C77C5">
        <w:rPr>
          <w:rFonts w:ascii="Georgia" w:eastAsia="Calibri" w:hAnsi="Georgia" w:cs="Times New Roman"/>
          <w:color w:val="585756"/>
          <w:kern w:val="0"/>
          <w:sz w:val="21"/>
          <w:szCs w:val="22"/>
          <w:lang w:val="fr-BE"/>
        </w:rPr>
        <w:t>Dans le cadre du présent marché, les avances sont autorités.</w:t>
      </w:r>
    </w:p>
    <w:p w14:paraId="1CD75AD2" w14:textId="77777777" w:rsidR="009C77C5" w:rsidRPr="009C77C5" w:rsidRDefault="009C77C5" w:rsidP="009C77C5">
      <w:pPr>
        <w:pStyle w:val="Corpsdetexte"/>
        <w:rPr>
          <w:rFonts w:ascii="Georgia" w:eastAsia="Calibri" w:hAnsi="Georgia" w:cs="Times New Roman"/>
          <w:color w:val="585756"/>
          <w:kern w:val="0"/>
          <w:sz w:val="21"/>
          <w:szCs w:val="22"/>
          <w:lang w:val="fr-BE"/>
        </w:rPr>
      </w:pPr>
      <w:r w:rsidRPr="009C77C5">
        <w:rPr>
          <w:rFonts w:ascii="Georgia" w:eastAsia="Calibri" w:hAnsi="Georgia" w:cs="Times New Roman"/>
          <w:color w:val="585756"/>
          <w:kern w:val="0"/>
          <w:sz w:val="21"/>
          <w:szCs w:val="22"/>
          <w:lang w:val="fr-BE"/>
        </w:rPr>
        <w:t xml:space="preserve">Conformément à l’article 67 des RGE et de la loi du 22 décembre 2023 modifiant la réglementation relative aux marchés publics en vue de promouvoir l'accès des PME auxdits marchés, une avance peut être accordé à l’adjudicataire, avant le versement du premier acompte, pour des opérations liées à la mise en </w:t>
      </w:r>
      <w:proofErr w:type="spellStart"/>
      <w:r w:rsidRPr="009C77C5">
        <w:rPr>
          <w:rFonts w:ascii="Georgia" w:eastAsia="Calibri" w:hAnsi="Georgia" w:cs="Times New Roman"/>
          <w:color w:val="585756"/>
          <w:kern w:val="0"/>
          <w:sz w:val="21"/>
          <w:szCs w:val="22"/>
          <w:lang w:val="fr-BE"/>
        </w:rPr>
        <w:t>oeuvre</w:t>
      </w:r>
      <w:proofErr w:type="spellEnd"/>
      <w:r w:rsidRPr="009C77C5">
        <w:rPr>
          <w:rFonts w:ascii="Georgia" w:eastAsia="Calibri" w:hAnsi="Georgia" w:cs="Times New Roman"/>
          <w:color w:val="585756"/>
          <w:kern w:val="0"/>
          <w:sz w:val="21"/>
          <w:szCs w:val="22"/>
          <w:lang w:val="fr-BE"/>
        </w:rPr>
        <w:t xml:space="preserve"> des tâches, à titre d'avance forfaitaire, pour lui permettre de faire face aux </w:t>
      </w:r>
      <w:r w:rsidRPr="009C77C5">
        <w:rPr>
          <w:rFonts w:ascii="Georgia" w:eastAsia="Calibri" w:hAnsi="Georgia" w:cs="Times New Roman"/>
          <w:color w:val="585756"/>
          <w:kern w:val="0"/>
          <w:sz w:val="21"/>
          <w:szCs w:val="22"/>
          <w:lang w:val="fr-BE"/>
        </w:rPr>
        <w:lastRenderedPageBreak/>
        <w:t>investissements préalables de valeur considérable entraînés par le démarrage du marché. Le montant total de l’avance forfaitaire ne peut pas dépasser 20 % du montant de référence du marché en application en à la loi en vigueur.</w:t>
      </w:r>
    </w:p>
    <w:p w14:paraId="0CC3E244" w14:textId="77777777" w:rsidR="009C77C5" w:rsidRPr="009C77C5" w:rsidRDefault="009C77C5" w:rsidP="009C77C5">
      <w:pPr>
        <w:pStyle w:val="Corpsdetexte"/>
        <w:rPr>
          <w:rFonts w:ascii="Georgia" w:eastAsia="Calibri" w:hAnsi="Georgia" w:cs="Times New Roman"/>
          <w:color w:val="585756"/>
          <w:kern w:val="0"/>
          <w:sz w:val="21"/>
          <w:szCs w:val="22"/>
          <w:lang w:val="fr-BE"/>
        </w:rPr>
      </w:pPr>
      <w:r w:rsidRPr="009C77C5">
        <w:rPr>
          <w:rFonts w:ascii="Georgia" w:eastAsia="Calibri" w:hAnsi="Georgia" w:cs="Times New Roman"/>
          <w:color w:val="585756"/>
          <w:kern w:val="0"/>
          <w:sz w:val="21"/>
          <w:szCs w:val="22"/>
          <w:lang w:val="fr-BE"/>
        </w:rPr>
        <w:t>Le paiement de l'avance est subordonné à l'introduction par l'adjudicataire d'une demande écrite datée et signée à cet effet.</w:t>
      </w:r>
    </w:p>
    <w:p w14:paraId="51CBF21D" w14:textId="77777777" w:rsidR="009C77C5" w:rsidRPr="009C77C5" w:rsidRDefault="009C77C5" w:rsidP="009C77C5">
      <w:pPr>
        <w:pStyle w:val="Corpsdetexte"/>
        <w:rPr>
          <w:rFonts w:ascii="Georgia" w:eastAsia="Calibri" w:hAnsi="Georgia" w:cs="Times New Roman"/>
          <w:color w:val="585756"/>
          <w:kern w:val="0"/>
          <w:sz w:val="21"/>
          <w:szCs w:val="22"/>
          <w:lang w:val="fr-BE"/>
        </w:rPr>
      </w:pPr>
      <w:r w:rsidRPr="009C77C5">
        <w:rPr>
          <w:rFonts w:ascii="Georgia" w:eastAsia="Calibri" w:hAnsi="Georgia" w:cs="Times New Roman"/>
          <w:color w:val="585756"/>
          <w:kern w:val="0"/>
          <w:sz w:val="21"/>
          <w:szCs w:val="22"/>
          <w:lang w:val="fr-BE"/>
        </w:rPr>
        <w:t>Aucune avance (forfaitaire et d’approvisionnement) n'est accordée avant :</w:t>
      </w:r>
    </w:p>
    <w:p w14:paraId="18143135" w14:textId="77777777" w:rsidR="009C77C5" w:rsidRPr="009C77C5" w:rsidRDefault="009C77C5" w:rsidP="009C77C5">
      <w:pPr>
        <w:pStyle w:val="Corpsdetexte"/>
        <w:widowControl/>
        <w:numPr>
          <w:ilvl w:val="0"/>
          <w:numId w:val="84"/>
        </w:numPr>
        <w:suppressAutoHyphens w:val="0"/>
        <w:spacing w:after="0" w:line="276" w:lineRule="auto"/>
        <w:rPr>
          <w:rFonts w:ascii="Georgia" w:eastAsia="Calibri" w:hAnsi="Georgia" w:cs="Times New Roman"/>
          <w:color w:val="585756"/>
          <w:kern w:val="0"/>
          <w:sz w:val="21"/>
          <w:szCs w:val="22"/>
          <w:lang w:val="fr-BE"/>
        </w:rPr>
      </w:pPr>
      <w:r w:rsidRPr="009C77C5">
        <w:rPr>
          <w:rFonts w:ascii="Georgia" w:eastAsia="Calibri" w:hAnsi="Georgia" w:cs="Times New Roman"/>
          <w:color w:val="585756"/>
          <w:kern w:val="0"/>
          <w:sz w:val="21"/>
          <w:szCs w:val="22"/>
          <w:lang w:val="fr-BE"/>
        </w:rPr>
        <w:t>La notification de la conclusion du marché ;</w:t>
      </w:r>
    </w:p>
    <w:p w14:paraId="59B07C98" w14:textId="77777777" w:rsidR="009C77C5" w:rsidRPr="009C77C5" w:rsidRDefault="009C77C5" w:rsidP="009C77C5">
      <w:pPr>
        <w:pStyle w:val="Corpsdetexte"/>
        <w:widowControl/>
        <w:numPr>
          <w:ilvl w:val="0"/>
          <w:numId w:val="84"/>
        </w:numPr>
        <w:suppressAutoHyphens w:val="0"/>
        <w:spacing w:after="0" w:line="276" w:lineRule="auto"/>
        <w:rPr>
          <w:rFonts w:ascii="Georgia" w:eastAsia="Calibri" w:hAnsi="Georgia" w:cs="Times New Roman"/>
          <w:color w:val="585756"/>
          <w:kern w:val="0"/>
          <w:sz w:val="21"/>
          <w:szCs w:val="22"/>
          <w:lang w:val="fr-BE"/>
        </w:rPr>
      </w:pPr>
      <w:r w:rsidRPr="009C77C5">
        <w:rPr>
          <w:rFonts w:ascii="Georgia" w:eastAsia="Calibri" w:hAnsi="Georgia" w:cs="Times New Roman"/>
          <w:color w:val="585756"/>
          <w:kern w:val="0"/>
          <w:sz w:val="21"/>
          <w:szCs w:val="22"/>
          <w:lang w:val="fr-BE"/>
        </w:rPr>
        <w:t>La constitution du cautionnement conformément au point cautionnement ;</w:t>
      </w:r>
    </w:p>
    <w:p w14:paraId="62A8B1DA" w14:textId="77777777" w:rsidR="009C77C5" w:rsidRPr="009C77C5" w:rsidRDefault="009C77C5" w:rsidP="009C77C5">
      <w:pPr>
        <w:pStyle w:val="Corpsdetexte"/>
        <w:widowControl/>
        <w:numPr>
          <w:ilvl w:val="0"/>
          <w:numId w:val="84"/>
        </w:numPr>
        <w:suppressAutoHyphens w:val="0"/>
        <w:spacing w:after="0" w:line="276" w:lineRule="auto"/>
        <w:rPr>
          <w:rFonts w:ascii="Georgia" w:eastAsia="Calibri" w:hAnsi="Georgia" w:cs="Times New Roman"/>
          <w:color w:val="585756"/>
          <w:kern w:val="0"/>
          <w:sz w:val="21"/>
          <w:szCs w:val="22"/>
          <w:lang w:val="fr-BE"/>
        </w:rPr>
      </w:pPr>
      <w:r w:rsidRPr="009C77C5">
        <w:rPr>
          <w:rFonts w:ascii="Georgia" w:eastAsia="Calibri" w:hAnsi="Georgia" w:cs="Times New Roman"/>
          <w:color w:val="585756"/>
          <w:kern w:val="0"/>
          <w:sz w:val="21"/>
          <w:szCs w:val="22"/>
          <w:lang w:val="fr-BE"/>
        </w:rPr>
        <w:t>La constitution d'une garantie financière établie pour la totalité de l’avance ;</w:t>
      </w:r>
    </w:p>
    <w:p w14:paraId="7CBBE1D7" w14:textId="77777777" w:rsidR="009C77C5" w:rsidRPr="009C77C5" w:rsidRDefault="009C77C5" w:rsidP="009C77C5">
      <w:pPr>
        <w:pStyle w:val="Corpsdetexte"/>
        <w:widowControl/>
        <w:numPr>
          <w:ilvl w:val="0"/>
          <w:numId w:val="84"/>
        </w:numPr>
        <w:suppressAutoHyphens w:val="0"/>
        <w:spacing w:before="240" w:after="0" w:line="276" w:lineRule="auto"/>
        <w:rPr>
          <w:rFonts w:ascii="Georgia" w:eastAsia="Calibri" w:hAnsi="Georgia" w:cs="Times New Roman"/>
          <w:color w:val="585756"/>
          <w:kern w:val="0"/>
          <w:sz w:val="21"/>
          <w:szCs w:val="22"/>
          <w:lang w:val="fr-BE"/>
        </w:rPr>
      </w:pPr>
      <w:r w:rsidRPr="009C77C5">
        <w:rPr>
          <w:rFonts w:ascii="Georgia" w:eastAsia="Calibri" w:hAnsi="Georgia" w:cs="Times New Roman"/>
          <w:color w:val="585756"/>
          <w:kern w:val="0"/>
          <w:sz w:val="21"/>
          <w:szCs w:val="22"/>
          <w:lang w:val="fr-BE"/>
        </w:rPr>
        <w:t xml:space="preserve">L’approbation par le bureau de suivi des travaux et/ou le pouvoir adjudicateur du programme de la mise en </w:t>
      </w:r>
      <w:proofErr w:type="spellStart"/>
      <w:r w:rsidRPr="009C77C5">
        <w:rPr>
          <w:rFonts w:ascii="Georgia" w:eastAsia="Calibri" w:hAnsi="Georgia" w:cs="Times New Roman"/>
          <w:color w:val="585756"/>
          <w:kern w:val="0"/>
          <w:sz w:val="21"/>
          <w:szCs w:val="22"/>
          <w:lang w:val="fr-BE"/>
        </w:rPr>
        <w:t>oeuvre</w:t>
      </w:r>
      <w:proofErr w:type="spellEnd"/>
      <w:r w:rsidRPr="009C77C5">
        <w:rPr>
          <w:rFonts w:ascii="Georgia" w:eastAsia="Calibri" w:hAnsi="Georgia" w:cs="Times New Roman"/>
          <w:color w:val="585756"/>
          <w:kern w:val="0"/>
          <w:sz w:val="21"/>
          <w:szCs w:val="22"/>
          <w:lang w:val="fr-BE"/>
        </w:rPr>
        <w:t xml:space="preserve"> des tâches (avance forfaitaire) ou des preuves d’achats, commande… (avance d’approvisionnement).</w:t>
      </w:r>
    </w:p>
    <w:p w14:paraId="4ED3F9A7" w14:textId="77777777" w:rsidR="009C77C5" w:rsidRPr="009C77C5" w:rsidRDefault="009C77C5" w:rsidP="009C77C5">
      <w:pPr>
        <w:pStyle w:val="Corpsdetexte"/>
        <w:rPr>
          <w:rFonts w:ascii="Georgia" w:eastAsia="Calibri" w:hAnsi="Georgia" w:cs="Times New Roman"/>
          <w:color w:val="585756"/>
          <w:kern w:val="0"/>
          <w:sz w:val="21"/>
          <w:szCs w:val="22"/>
          <w:lang w:val="fr-BE"/>
        </w:rPr>
      </w:pPr>
      <w:r w:rsidRPr="009C77C5">
        <w:rPr>
          <w:rFonts w:ascii="Georgia" w:eastAsia="Calibri" w:hAnsi="Georgia" w:cs="Times New Roman"/>
          <w:color w:val="585756"/>
          <w:kern w:val="0"/>
          <w:sz w:val="21"/>
          <w:szCs w:val="22"/>
          <w:lang w:val="fr-BE"/>
        </w:rPr>
        <w:t xml:space="preserve">L’adjudicataire utilise l’avance exclusivement pour les opérations liées à la mise en </w:t>
      </w:r>
      <w:proofErr w:type="spellStart"/>
      <w:r w:rsidRPr="009C77C5">
        <w:rPr>
          <w:rFonts w:ascii="Georgia" w:eastAsia="Calibri" w:hAnsi="Georgia" w:cs="Times New Roman"/>
          <w:color w:val="585756"/>
          <w:kern w:val="0"/>
          <w:sz w:val="21"/>
          <w:szCs w:val="22"/>
          <w:lang w:val="fr-BE"/>
        </w:rPr>
        <w:t>oeuvre</w:t>
      </w:r>
      <w:proofErr w:type="spellEnd"/>
      <w:r w:rsidRPr="009C77C5">
        <w:rPr>
          <w:rFonts w:ascii="Georgia" w:eastAsia="Calibri" w:hAnsi="Georgia" w:cs="Times New Roman"/>
          <w:color w:val="585756"/>
          <w:kern w:val="0"/>
          <w:sz w:val="21"/>
          <w:szCs w:val="22"/>
          <w:lang w:val="fr-BE"/>
        </w:rPr>
        <w:t xml:space="preserve"> des tâches liées au marché. Le paiement des avances peut être suspendu et les avances peuvent être récupérées sur les acomptes, s’il est constaté que l’adjudicataire ne respecte pas ses obligations contractuelles.</w:t>
      </w:r>
    </w:p>
    <w:p w14:paraId="351D61F2" w14:textId="77777777" w:rsidR="009C77C5" w:rsidRPr="009C77C5" w:rsidRDefault="009C77C5" w:rsidP="009C77C5">
      <w:pPr>
        <w:pStyle w:val="Corpsdetexte"/>
        <w:rPr>
          <w:rFonts w:ascii="Georgia" w:eastAsia="Calibri" w:hAnsi="Georgia" w:cs="Times New Roman"/>
          <w:color w:val="585756"/>
          <w:kern w:val="0"/>
          <w:sz w:val="21"/>
          <w:szCs w:val="22"/>
          <w:lang w:val="fr-BE"/>
        </w:rPr>
      </w:pPr>
      <w:r w:rsidRPr="009C77C5">
        <w:rPr>
          <w:rFonts w:ascii="Georgia" w:eastAsia="Calibri" w:hAnsi="Georgia" w:cs="Times New Roman"/>
          <w:color w:val="585756"/>
          <w:kern w:val="0"/>
          <w:sz w:val="21"/>
          <w:szCs w:val="22"/>
          <w:lang w:val="fr-BE"/>
        </w:rPr>
        <w:t>Le remboursement de l’avance s'effectue par retenues basées sur les taux d’avancement :</w:t>
      </w:r>
    </w:p>
    <w:p w14:paraId="4343586E" w14:textId="77777777" w:rsidR="009C77C5" w:rsidRPr="009C77C5" w:rsidRDefault="009C77C5" w:rsidP="009C77C5">
      <w:pPr>
        <w:pStyle w:val="Corpsdetexte"/>
        <w:rPr>
          <w:rFonts w:ascii="Georgia" w:eastAsia="Calibri" w:hAnsi="Georgia" w:cs="Times New Roman"/>
          <w:color w:val="585756"/>
          <w:kern w:val="0"/>
          <w:sz w:val="21"/>
          <w:szCs w:val="22"/>
          <w:lang w:val="fr-BE"/>
        </w:rPr>
      </w:pPr>
      <w:r w:rsidRPr="009C77C5">
        <w:rPr>
          <w:rFonts w:ascii="Georgia" w:eastAsia="Calibri" w:hAnsi="Georgia" w:cs="Times New Roman"/>
          <w:color w:val="585756"/>
          <w:kern w:val="0"/>
          <w:sz w:val="21"/>
          <w:szCs w:val="22"/>
          <w:lang w:val="fr-BE"/>
        </w:rPr>
        <w:t>30% du montant de l’avance à 30% de l’avancement ;</w:t>
      </w:r>
    </w:p>
    <w:p w14:paraId="09A453CC" w14:textId="77777777" w:rsidR="009C77C5" w:rsidRPr="009C77C5" w:rsidRDefault="009C77C5" w:rsidP="009C77C5">
      <w:pPr>
        <w:pStyle w:val="Corpsdetexte"/>
        <w:rPr>
          <w:rFonts w:ascii="Georgia" w:eastAsia="Calibri" w:hAnsi="Georgia" w:cs="Times New Roman"/>
          <w:color w:val="585756"/>
          <w:kern w:val="0"/>
          <w:sz w:val="21"/>
          <w:szCs w:val="22"/>
          <w:lang w:val="fr-BE"/>
        </w:rPr>
      </w:pPr>
      <w:r w:rsidRPr="009C77C5">
        <w:rPr>
          <w:rFonts w:ascii="Georgia" w:eastAsia="Calibri" w:hAnsi="Georgia" w:cs="Times New Roman"/>
          <w:color w:val="585756"/>
          <w:kern w:val="0"/>
          <w:sz w:val="21"/>
          <w:szCs w:val="22"/>
          <w:lang w:val="fr-BE"/>
        </w:rPr>
        <w:t>35% du montant de l’avance à 60% de l’avancement ;</w:t>
      </w:r>
    </w:p>
    <w:p w14:paraId="002F78CD" w14:textId="77777777" w:rsidR="009C77C5" w:rsidRPr="009C77C5" w:rsidRDefault="009C77C5" w:rsidP="009C77C5">
      <w:pPr>
        <w:pStyle w:val="Corpsdetexte"/>
        <w:rPr>
          <w:rFonts w:ascii="Georgia" w:eastAsia="Calibri" w:hAnsi="Georgia" w:cs="Times New Roman"/>
          <w:color w:val="585756"/>
          <w:kern w:val="0"/>
          <w:sz w:val="21"/>
          <w:szCs w:val="22"/>
          <w:lang w:val="fr-BE"/>
        </w:rPr>
      </w:pPr>
      <w:r w:rsidRPr="009C77C5">
        <w:rPr>
          <w:rFonts w:ascii="Georgia" w:eastAsia="Calibri" w:hAnsi="Georgia" w:cs="Times New Roman"/>
          <w:color w:val="585756"/>
          <w:kern w:val="0"/>
          <w:sz w:val="21"/>
          <w:szCs w:val="22"/>
          <w:lang w:val="fr-BE"/>
        </w:rPr>
        <w:t>100% du montant de l’avance à 90% de l’avancement.</w:t>
      </w:r>
    </w:p>
    <w:p w14:paraId="5F57A0FA" w14:textId="05C7F65F" w:rsidR="00C06A66" w:rsidRPr="009C77C5" w:rsidRDefault="00C06A66" w:rsidP="00C06A66">
      <w:pPr>
        <w:spacing w:after="120" w:line="288" w:lineRule="auto"/>
        <w:jc w:val="both"/>
        <w:rPr>
          <w:rFonts w:eastAsia="Calibri" w:cs="Times New Roman"/>
          <w:color w:val="585756"/>
          <w:lang w:val="fr-FR"/>
        </w:rPr>
      </w:pPr>
    </w:p>
    <w:p w14:paraId="3FC777ED" w14:textId="77777777" w:rsidR="00C06A66" w:rsidRPr="0023133B" w:rsidRDefault="00C06A66" w:rsidP="00C06A66">
      <w:pPr>
        <w:pStyle w:val="Titre3"/>
        <w:rPr>
          <w:lang w:val="fr-BE"/>
        </w:rPr>
      </w:pPr>
      <w:bookmarkStart w:id="125" w:name="_Toc361393832"/>
      <w:bookmarkStart w:id="126" w:name="_Toc361408334"/>
      <w:bookmarkStart w:id="127" w:name="_Toc778423816"/>
      <w:r w:rsidRPr="17079118">
        <w:rPr>
          <w:lang w:val="fr-BE"/>
        </w:rPr>
        <w:t>Litiges (art. 73)</w:t>
      </w:r>
      <w:bookmarkEnd w:id="125"/>
      <w:bookmarkEnd w:id="126"/>
      <w:bookmarkEnd w:id="127"/>
    </w:p>
    <w:p w14:paraId="6250A885" w14:textId="77777777" w:rsidR="00C06A66" w:rsidRPr="007525D7" w:rsidRDefault="00C06A66" w:rsidP="00C06A66">
      <w:pPr>
        <w:spacing w:after="120" w:line="288" w:lineRule="auto"/>
        <w:jc w:val="both"/>
        <w:rPr>
          <w:rFonts w:eastAsia="Calibri" w:cs="Times New Roman"/>
          <w:color w:val="585756"/>
        </w:rPr>
      </w:pPr>
      <w:r w:rsidRPr="007525D7">
        <w:rPr>
          <w:rFonts w:eastAsia="Calibri" w:cs="Times New Roman"/>
          <w:color w:val="585756"/>
        </w:rPr>
        <w:t>Tous les litiges relatifs à l’exécution de ce marché sont exclusivement tranchés par les tribunaux compétents de l’arrondissement judiciaire de Bruxelles. La langue véhiculaire est le français ou le néerlandais.</w:t>
      </w:r>
    </w:p>
    <w:p w14:paraId="4B5DE5F6" w14:textId="77777777" w:rsidR="00C06A66" w:rsidRPr="007525D7" w:rsidRDefault="00C06A66" w:rsidP="00C06A66">
      <w:pPr>
        <w:spacing w:after="120" w:line="288" w:lineRule="auto"/>
        <w:jc w:val="both"/>
        <w:rPr>
          <w:rFonts w:eastAsia="Calibri" w:cs="Times New Roman"/>
          <w:color w:val="585756"/>
        </w:rPr>
      </w:pPr>
      <w:r w:rsidRPr="007525D7">
        <w:rPr>
          <w:rFonts w:eastAsia="Calibri" w:cs="Times New Roman"/>
          <w:color w:val="585756"/>
        </w:rPr>
        <w:t>Le pouvoir adjudicateur n’est en aucun cas responsable des dommages causés à des personnes ou à des biens qui sont la conséquence directe ou indirecte des activités nécessaires à l’exécution de ce marché. L’adjudicataire garantit le pouvoir adjudicateur contre toute action en dommages et intérêts par des tiers à cet égard.</w:t>
      </w:r>
    </w:p>
    <w:p w14:paraId="6C4BDA91" w14:textId="77777777" w:rsidR="00C06A66" w:rsidRPr="007525D7" w:rsidRDefault="00C06A66" w:rsidP="00C06A66">
      <w:pPr>
        <w:spacing w:after="120" w:line="288" w:lineRule="auto"/>
        <w:jc w:val="both"/>
        <w:rPr>
          <w:rFonts w:eastAsia="Calibri" w:cs="Times New Roman"/>
          <w:color w:val="585756"/>
        </w:rPr>
      </w:pPr>
      <w:r w:rsidRPr="007525D7">
        <w:rPr>
          <w:rFonts w:eastAsia="Calibri" w:cs="Times New Roman"/>
          <w:color w:val="585756"/>
        </w:rPr>
        <w:t xml:space="preserve">En cas de « litige », c’est-à-dire d’action en justice, la correspondance devra (également) être envoyée à l’adresse suivante : </w:t>
      </w:r>
    </w:p>
    <w:p w14:paraId="73BC4C72" w14:textId="77777777" w:rsidR="009C77C5" w:rsidRPr="009C77C5" w:rsidRDefault="009C77C5" w:rsidP="009C77C5">
      <w:pPr>
        <w:pStyle w:val="Corpsdetexte"/>
        <w:jc w:val="center"/>
        <w:rPr>
          <w:rFonts w:ascii="Georgia" w:eastAsia="Calibri" w:hAnsi="Georgia" w:cs="Times New Roman"/>
          <w:color w:val="585756"/>
          <w:kern w:val="0"/>
          <w:sz w:val="21"/>
          <w:szCs w:val="22"/>
          <w:lang w:val="fr-BE"/>
        </w:rPr>
      </w:pPr>
      <w:r w:rsidRPr="009C77C5">
        <w:rPr>
          <w:rFonts w:ascii="Georgia" w:eastAsia="Calibri" w:hAnsi="Georgia" w:cs="Times New Roman"/>
          <w:color w:val="585756"/>
          <w:kern w:val="0"/>
          <w:sz w:val="21"/>
          <w:szCs w:val="22"/>
          <w:lang w:val="fr-BE"/>
        </w:rPr>
        <w:t>Agence belge de développement - Enabel</w:t>
      </w:r>
    </w:p>
    <w:p w14:paraId="19CD93F3" w14:textId="77777777" w:rsidR="009C77C5" w:rsidRPr="009C77C5" w:rsidRDefault="009C77C5" w:rsidP="009C77C5">
      <w:pPr>
        <w:pStyle w:val="Corpsdetexte"/>
        <w:jc w:val="center"/>
        <w:rPr>
          <w:rFonts w:ascii="Georgia" w:eastAsia="Calibri" w:hAnsi="Georgia" w:cs="Times New Roman"/>
          <w:color w:val="585756"/>
          <w:kern w:val="0"/>
          <w:sz w:val="21"/>
          <w:szCs w:val="22"/>
          <w:lang w:val="fr-BE"/>
        </w:rPr>
      </w:pPr>
      <w:r w:rsidRPr="009C77C5">
        <w:rPr>
          <w:rFonts w:ascii="Georgia" w:eastAsia="Calibri" w:hAnsi="Georgia" w:cs="Times New Roman"/>
          <w:color w:val="585756"/>
          <w:kern w:val="0"/>
          <w:sz w:val="21"/>
          <w:szCs w:val="22"/>
          <w:lang w:val="fr-BE"/>
        </w:rPr>
        <w:t xml:space="preserve">Global </w:t>
      </w:r>
      <w:proofErr w:type="spellStart"/>
      <w:r w:rsidRPr="009C77C5">
        <w:rPr>
          <w:rFonts w:ascii="Georgia" w:eastAsia="Calibri" w:hAnsi="Georgia" w:cs="Times New Roman"/>
          <w:color w:val="585756"/>
          <w:kern w:val="0"/>
          <w:sz w:val="21"/>
          <w:szCs w:val="22"/>
          <w:lang w:val="fr-BE"/>
        </w:rPr>
        <w:t>Procurement</w:t>
      </w:r>
      <w:proofErr w:type="spellEnd"/>
      <w:r w:rsidRPr="009C77C5">
        <w:rPr>
          <w:rFonts w:ascii="Georgia" w:eastAsia="Calibri" w:hAnsi="Georgia" w:cs="Times New Roman"/>
          <w:color w:val="585756"/>
          <w:kern w:val="0"/>
          <w:sz w:val="21"/>
          <w:szCs w:val="22"/>
          <w:lang w:val="fr-BE"/>
        </w:rPr>
        <w:t xml:space="preserve"> Service</w:t>
      </w:r>
    </w:p>
    <w:p w14:paraId="7EB17F5B" w14:textId="77777777" w:rsidR="009C77C5" w:rsidRPr="009C77C5" w:rsidRDefault="009C77C5" w:rsidP="009C77C5">
      <w:pPr>
        <w:pStyle w:val="Corpsdetexte"/>
        <w:jc w:val="center"/>
        <w:rPr>
          <w:rFonts w:ascii="Georgia" w:eastAsia="Calibri" w:hAnsi="Georgia" w:cs="Times New Roman"/>
          <w:color w:val="585756"/>
          <w:kern w:val="0"/>
          <w:sz w:val="21"/>
          <w:szCs w:val="22"/>
          <w:lang w:val="fr-BE"/>
        </w:rPr>
      </w:pPr>
      <w:r w:rsidRPr="009C77C5">
        <w:rPr>
          <w:rFonts w:ascii="Georgia" w:eastAsia="Calibri" w:hAnsi="Georgia" w:cs="Times New Roman"/>
          <w:color w:val="585756"/>
          <w:kern w:val="0"/>
          <w:sz w:val="21"/>
          <w:szCs w:val="22"/>
          <w:lang w:val="fr-BE"/>
        </w:rPr>
        <w:t>A l’attention de Mme Laura Jacobs</w:t>
      </w:r>
    </w:p>
    <w:p w14:paraId="7A6FBB18" w14:textId="77777777" w:rsidR="009C77C5" w:rsidRPr="009C77C5" w:rsidRDefault="009C77C5" w:rsidP="009C77C5">
      <w:pPr>
        <w:pStyle w:val="Corpsdetexte"/>
        <w:jc w:val="center"/>
        <w:rPr>
          <w:rFonts w:ascii="Georgia" w:eastAsia="Calibri" w:hAnsi="Georgia" w:cs="Times New Roman"/>
          <w:color w:val="585756"/>
          <w:kern w:val="0"/>
          <w:sz w:val="21"/>
          <w:szCs w:val="22"/>
          <w:lang w:val="fr-BE"/>
        </w:rPr>
      </w:pPr>
      <w:r w:rsidRPr="009C77C5">
        <w:rPr>
          <w:rFonts w:ascii="Georgia" w:eastAsia="Calibri" w:hAnsi="Georgia" w:cs="Times New Roman"/>
          <w:color w:val="585756"/>
          <w:kern w:val="0"/>
          <w:sz w:val="21"/>
          <w:szCs w:val="22"/>
          <w:lang w:val="fr-BE"/>
        </w:rPr>
        <w:t>Rue Haute 147</w:t>
      </w:r>
    </w:p>
    <w:p w14:paraId="2B697D6F" w14:textId="77777777" w:rsidR="009C77C5" w:rsidRPr="009C77C5" w:rsidRDefault="009C77C5" w:rsidP="009C77C5">
      <w:pPr>
        <w:pStyle w:val="Corpsdetexte"/>
        <w:jc w:val="center"/>
        <w:rPr>
          <w:rFonts w:ascii="Georgia" w:eastAsia="Calibri" w:hAnsi="Georgia" w:cs="Times New Roman"/>
          <w:color w:val="585756"/>
          <w:kern w:val="0"/>
          <w:sz w:val="21"/>
          <w:szCs w:val="22"/>
          <w:lang w:val="fr-BE"/>
        </w:rPr>
      </w:pPr>
      <w:r w:rsidRPr="009C77C5">
        <w:rPr>
          <w:rFonts w:ascii="Georgia" w:eastAsia="Calibri" w:hAnsi="Georgia" w:cs="Times New Roman"/>
          <w:color w:val="585756"/>
          <w:kern w:val="0"/>
          <w:sz w:val="21"/>
          <w:szCs w:val="22"/>
          <w:lang w:val="fr-BE"/>
        </w:rPr>
        <w:t>1000 Bruxelles</w:t>
      </w:r>
    </w:p>
    <w:p w14:paraId="2B806BAF" w14:textId="08FDCC97" w:rsidR="00C06A66" w:rsidRPr="007525D7" w:rsidRDefault="009C77C5" w:rsidP="009C77C5">
      <w:pPr>
        <w:spacing w:after="120" w:line="288" w:lineRule="auto"/>
        <w:jc w:val="center"/>
        <w:rPr>
          <w:rFonts w:eastAsia="Calibri" w:cs="Times New Roman"/>
          <w:color w:val="585756"/>
        </w:rPr>
      </w:pPr>
      <w:r w:rsidRPr="009C77C5">
        <w:rPr>
          <w:rFonts w:eastAsia="Calibri" w:cs="Times New Roman"/>
          <w:color w:val="585756"/>
        </w:rPr>
        <w:t>Belgique</w:t>
      </w:r>
    </w:p>
    <w:p w14:paraId="75CB74E6" w14:textId="77777777" w:rsidR="00C06A66" w:rsidRDefault="00C06A66">
      <w:pPr>
        <w:rPr>
          <w:rFonts w:ascii="Calibri" w:eastAsia="Calibri" w:hAnsi="Calibri" w:cs="Calibri"/>
          <w:b/>
          <w:bCs/>
          <w:color w:val="FFFFFF"/>
          <w:sz w:val="32"/>
          <w:szCs w:val="32"/>
        </w:rPr>
      </w:pPr>
      <w:bookmarkStart w:id="128" w:name="_Toc257039876"/>
      <w:bookmarkEnd w:id="74"/>
      <w:bookmarkEnd w:id="75"/>
      <w:bookmarkEnd w:id="76"/>
      <w:r>
        <w:rPr>
          <w:bCs/>
        </w:rPr>
        <w:br w:type="page"/>
      </w:r>
    </w:p>
    <w:p w14:paraId="78AFE7D8" w14:textId="25C591B7" w:rsidR="00C06A66" w:rsidRPr="006D6E4A" w:rsidRDefault="00C06A66" w:rsidP="006D6E4A">
      <w:pPr>
        <w:pStyle w:val="Titre1"/>
      </w:pPr>
      <w:r>
        <w:lastRenderedPageBreak/>
        <w:t xml:space="preserve"> </w:t>
      </w:r>
      <w:bookmarkStart w:id="129" w:name="_Toc1065997711"/>
      <w:r>
        <w:t>Termes de références</w:t>
      </w:r>
      <w:bookmarkEnd w:id="128"/>
      <w:bookmarkEnd w:id="129"/>
    </w:p>
    <w:p w14:paraId="6914C325" w14:textId="77777777" w:rsidR="009C77C5" w:rsidRPr="005A1DA2" w:rsidRDefault="009C77C5" w:rsidP="009C77C5">
      <w:pPr>
        <w:pStyle w:val="BTCtextCTB"/>
        <w:pBdr>
          <w:top w:val="single" w:sz="4" w:space="1" w:color="auto"/>
          <w:left w:val="single" w:sz="4" w:space="31" w:color="auto"/>
          <w:bottom w:val="single" w:sz="4" w:space="1" w:color="auto"/>
          <w:right w:val="single" w:sz="4" w:space="4" w:color="auto"/>
        </w:pBdr>
        <w:ind w:left="864"/>
        <w:rPr>
          <w:rFonts w:ascii="Georgia" w:eastAsia="Calibri" w:hAnsi="Georgia" w:cs="Arial"/>
          <w:color w:val="585756"/>
          <w:sz w:val="21"/>
          <w:szCs w:val="22"/>
        </w:rPr>
      </w:pPr>
      <w:bookmarkStart w:id="130" w:name="_Ref253737980"/>
      <w:bookmarkStart w:id="131" w:name="_Toc257039877"/>
      <w:r w:rsidRPr="005A1DA2">
        <w:rPr>
          <w:rFonts w:ascii="Georgia" w:eastAsia="Calibri" w:hAnsi="Georgia" w:cs="Arial"/>
          <w:color w:val="585756"/>
          <w:sz w:val="21"/>
          <w:szCs w:val="22"/>
        </w:rPr>
        <w:t>Clauses techniques particulières</w:t>
      </w:r>
    </w:p>
    <w:p w14:paraId="5C8F3EE7" w14:textId="77777777" w:rsidR="009C77C5" w:rsidRPr="00E75766" w:rsidRDefault="009C77C5" w:rsidP="009C77C5">
      <w:pPr>
        <w:pStyle w:val="BTCtextCTB"/>
        <w:pBdr>
          <w:top w:val="single" w:sz="4" w:space="1" w:color="auto"/>
          <w:left w:val="single" w:sz="4" w:space="31" w:color="auto"/>
          <w:bottom w:val="single" w:sz="4" w:space="1" w:color="auto"/>
          <w:right w:val="single" w:sz="4" w:space="4" w:color="auto"/>
        </w:pBdr>
        <w:ind w:left="864"/>
        <w:rPr>
          <w:rFonts w:ascii="Georgia" w:eastAsia="Calibri" w:hAnsi="Georgia" w:cs="Arial"/>
          <w:color w:val="585756"/>
          <w:sz w:val="21"/>
          <w:szCs w:val="22"/>
        </w:rPr>
      </w:pPr>
      <w:r w:rsidRPr="005A1DA2">
        <w:rPr>
          <w:rFonts w:ascii="Georgia" w:eastAsia="Calibri" w:hAnsi="Georgia" w:cs="Arial"/>
          <w:color w:val="585756"/>
          <w:sz w:val="21"/>
          <w:szCs w:val="22"/>
        </w:rPr>
        <w:t xml:space="preserve">Les annexes au présent CSC </w:t>
      </w:r>
      <w:proofErr w:type="gramStart"/>
      <w:r w:rsidRPr="005A1DA2">
        <w:rPr>
          <w:rFonts w:ascii="Georgia" w:eastAsia="Calibri" w:hAnsi="Georgia" w:cs="Arial"/>
          <w:color w:val="585756"/>
          <w:sz w:val="21"/>
          <w:szCs w:val="22"/>
        </w:rPr>
        <w:t>font</w:t>
      </w:r>
      <w:proofErr w:type="gramEnd"/>
      <w:r w:rsidRPr="005A1DA2">
        <w:rPr>
          <w:rFonts w:ascii="Georgia" w:eastAsia="Calibri" w:hAnsi="Georgia" w:cs="Arial"/>
          <w:color w:val="585756"/>
          <w:sz w:val="21"/>
          <w:szCs w:val="22"/>
        </w:rPr>
        <w:t xml:space="preserve"> partie intégrante du présent CSC (Cahier des Clauses Techniques Particulières et Plans, Bordereau descriptif des prix unitaires, Métré récapitulatif). Cf liste des annexes.</w:t>
      </w:r>
    </w:p>
    <w:p w14:paraId="39517C98" w14:textId="3D1DBF33" w:rsidR="00C06A66" w:rsidRPr="009C77C5" w:rsidRDefault="00C06A66" w:rsidP="009C77C5">
      <w:pPr>
        <w:rPr>
          <w:rFonts w:ascii="Calibri" w:eastAsia="Calibri" w:hAnsi="Calibri" w:cs="Calibri"/>
          <w:b/>
          <w:bCs/>
          <w:color w:val="FFFFFF"/>
          <w:sz w:val="32"/>
          <w:szCs w:val="32"/>
        </w:rPr>
      </w:pPr>
      <w:r>
        <w:rPr>
          <w:bCs/>
        </w:rPr>
        <w:br w:type="page"/>
      </w:r>
      <w:bookmarkEnd w:id="130"/>
      <w:bookmarkEnd w:id="131"/>
    </w:p>
    <w:p w14:paraId="12DE43BD" w14:textId="77777777" w:rsidR="00AC07ED" w:rsidRPr="00D450F6" w:rsidRDefault="00AC07ED" w:rsidP="00AC07ED">
      <w:pPr>
        <w:pStyle w:val="Titre2"/>
      </w:pPr>
      <w:bookmarkStart w:id="132" w:name="_Toc52268497"/>
      <w:bookmarkStart w:id="133" w:name="_Toc52533028"/>
      <w:bookmarkStart w:id="134" w:name="_Toc1541544893"/>
      <w:r>
        <w:lastRenderedPageBreak/>
        <w:t>Fiche d’identification</w:t>
      </w:r>
      <w:bookmarkEnd w:id="132"/>
      <w:bookmarkEnd w:id="133"/>
      <w:bookmarkEnd w:id="134"/>
    </w:p>
    <w:p w14:paraId="73D969A5" w14:textId="77777777" w:rsidR="00AC07ED" w:rsidRPr="00D450F6" w:rsidRDefault="00AC07ED" w:rsidP="00AC07ED">
      <w:pPr>
        <w:pStyle w:val="Titre3"/>
      </w:pPr>
      <w:bookmarkStart w:id="135" w:name="_Toc364253087"/>
      <w:bookmarkStart w:id="136" w:name="_Toc51592066"/>
      <w:bookmarkStart w:id="137" w:name="_Toc52268498"/>
      <w:bookmarkStart w:id="138" w:name="_Toc52533029"/>
      <w:bookmarkStart w:id="139" w:name="_Toc1784802145"/>
      <w:r>
        <w:t>Personne physique</w:t>
      </w:r>
      <w:bookmarkEnd w:id="135"/>
      <w:bookmarkEnd w:id="136"/>
      <w:bookmarkEnd w:id="137"/>
      <w:bookmarkEnd w:id="138"/>
      <w:bookmarkEnd w:id="139"/>
      <w:r>
        <w:t xml:space="preserve"> </w:t>
      </w:r>
    </w:p>
    <w:p w14:paraId="76B6E3C9" w14:textId="3F5E9225" w:rsidR="00AC07ED" w:rsidRPr="00D450F6" w:rsidRDefault="00AC07ED" w:rsidP="00AC07ED">
      <w:pPr>
        <w:widowControl w:val="0"/>
        <w:suppressAutoHyphens/>
        <w:spacing w:after="120" w:line="288" w:lineRule="auto"/>
        <w:jc w:val="both"/>
        <w:rPr>
          <w:rFonts w:eastAsia="DejaVu Sans" w:cs="Tahoma"/>
          <w:kern w:val="18"/>
          <w:sz w:val="20"/>
          <w:szCs w:val="24"/>
          <w:lang w:val="fr-FR"/>
        </w:rPr>
      </w:pPr>
      <w:bookmarkStart w:id="140" w:name="_Hlk52268008"/>
      <w:r w:rsidRPr="00D450F6">
        <w:rPr>
          <w:rFonts w:eastAsia="DejaVu Sans" w:cs="Tahoma"/>
          <w:kern w:val="18"/>
          <w:sz w:val="20"/>
          <w:szCs w:val="24"/>
          <w:lang w:val="fr-FR"/>
        </w:rPr>
        <w:t>Pour remplir la fiche, veuillez cliquer ici :</w:t>
      </w:r>
      <w:r w:rsidR="00537232" w:rsidRPr="00537232">
        <w:t xml:space="preserve"> </w:t>
      </w:r>
      <w:r w:rsidR="00537232" w:rsidRPr="00537232">
        <w:rPr>
          <w:rFonts w:eastAsia="DejaVu Sans" w:cs="Tahoma"/>
          <w:kern w:val="18"/>
          <w:sz w:val="20"/>
          <w:szCs w:val="24"/>
          <w:lang w:val="fr-FR"/>
        </w:rPr>
        <w:t>https://documentcloud.adobe.com/link/track?uri=urn:aaid:scds:US:412289af-39d0-4646-b070-5cfed3760aed</w:t>
      </w: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426"/>
        <w:gridCol w:w="1952"/>
        <w:gridCol w:w="963"/>
        <w:gridCol w:w="3153"/>
      </w:tblGrid>
      <w:tr w:rsidR="00AC07ED" w:rsidRPr="00D450F6" w14:paraId="0ACB379A" w14:textId="77777777" w:rsidTr="00C60502">
        <w:trPr>
          <w:trHeight w:val="5763"/>
        </w:trPr>
        <w:tc>
          <w:tcPr>
            <w:tcW w:w="8494" w:type="dxa"/>
            <w:gridSpan w:val="4"/>
            <w:tcBorders>
              <w:bottom w:val="single" w:sz="4" w:space="0" w:color="auto"/>
            </w:tcBorders>
            <w:vAlign w:val="center"/>
          </w:tcPr>
          <w:p w14:paraId="614D982B" w14:textId="77777777" w:rsidR="00AC07ED" w:rsidRPr="00D450F6" w:rsidRDefault="00AC07ED" w:rsidP="00C60502">
            <w:pPr>
              <w:rPr>
                <w:sz w:val="18"/>
                <w:szCs w:val="18"/>
              </w:rPr>
            </w:pPr>
            <w:r w:rsidRPr="00D450F6">
              <w:rPr>
                <w:b/>
                <w:sz w:val="18"/>
                <w:szCs w:val="18"/>
                <w:u w:val="single"/>
              </w:rPr>
              <w:br w:type="page"/>
            </w:r>
            <w:r w:rsidRPr="00D450F6">
              <w:rPr>
                <w:b/>
              </w:rPr>
              <w:t>I. DONNÉES PERSONNELLES</w:t>
            </w:r>
          </w:p>
          <w:p w14:paraId="78D39717" w14:textId="77777777" w:rsidR="00AC07ED" w:rsidRPr="00D450F6" w:rsidRDefault="00AC07ED" w:rsidP="00C60502">
            <w:pPr>
              <w:rPr>
                <w:sz w:val="16"/>
                <w:szCs w:val="16"/>
              </w:rPr>
            </w:pPr>
            <w:r w:rsidRPr="00D450F6">
              <w:rPr>
                <w:b/>
                <w:sz w:val="16"/>
                <w:szCs w:val="16"/>
              </w:rPr>
              <w:t xml:space="preserve">NOM(S) DE FAMILLE </w:t>
            </w:r>
            <w:r w:rsidRPr="00D450F6">
              <w:rPr>
                <w:b/>
                <w:sz w:val="16"/>
                <w:szCs w:val="16"/>
                <w:vertAlign w:val="superscript"/>
              </w:rPr>
              <w:footnoteReference w:id="9"/>
            </w:r>
            <w:r w:rsidRPr="00D450F6">
              <w:rPr>
                <w:b/>
                <w:sz w:val="16"/>
                <w:szCs w:val="16"/>
              </w:rPr>
              <w:fldChar w:fldCharType="begin"/>
            </w:r>
            <w:r w:rsidRPr="00D450F6">
              <w:rPr>
                <w:b/>
                <w:sz w:val="16"/>
                <w:szCs w:val="16"/>
              </w:rPr>
              <w:instrText xml:space="preserve"> AUTOTEXT  " Zone de texte simple"  \* MERGEFORMAT </w:instrText>
            </w:r>
            <w:r w:rsidRPr="00D450F6">
              <w:rPr>
                <w:sz w:val="16"/>
                <w:szCs w:val="16"/>
              </w:rPr>
              <w:fldChar w:fldCharType="end"/>
            </w:r>
          </w:p>
          <w:p w14:paraId="685835A7" w14:textId="77777777" w:rsidR="00AC07ED" w:rsidRPr="00D450F6" w:rsidRDefault="00AC07ED" w:rsidP="00C60502">
            <w:pPr>
              <w:rPr>
                <w:sz w:val="16"/>
                <w:szCs w:val="16"/>
              </w:rPr>
            </w:pPr>
            <w:r w:rsidRPr="00D450F6">
              <w:rPr>
                <w:b/>
                <w:sz w:val="16"/>
                <w:szCs w:val="16"/>
              </w:rPr>
              <w:t xml:space="preserve">PRÉNOM(S) </w:t>
            </w:r>
          </w:p>
          <w:p w14:paraId="1B0F41E1" w14:textId="77777777" w:rsidR="00AC07ED" w:rsidRPr="00D450F6" w:rsidRDefault="00AC07ED" w:rsidP="00C60502">
            <w:pPr>
              <w:rPr>
                <w:b/>
                <w:sz w:val="16"/>
                <w:szCs w:val="16"/>
              </w:rPr>
            </w:pPr>
            <w:r w:rsidRPr="00D450F6">
              <w:rPr>
                <w:b/>
                <w:sz w:val="16"/>
                <w:szCs w:val="16"/>
              </w:rPr>
              <w:t>DATE DE NAISSANCE</w:t>
            </w:r>
          </w:p>
          <w:p w14:paraId="335F1208" w14:textId="77777777" w:rsidR="00AC07ED" w:rsidRPr="00D450F6" w:rsidRDefault="00AC07ED" w:rsidP="00C60502">
            <w:pPr>
              <w:rPr>
                <w:sz w:val="16"/>
                <w:szCs w:val="16"/>
              </w:rPr>
            </w:pPr>
            <w:r w:rsidRPr="00D450F6">
              <w:rPr>
                <w:sz w:val="16"/>
                <w:szCs w:val="16"/>
              </w:rPr>
              <w:tab/>
            </w:r>
            <w:r w:rsidRPr="00D450F6">
              <w:rPr>
                <w:b/>
                <w:sz w:val="16"/>
                <w:szCs w:val="16"/>
              </w:rPr>
              <w:t>JJ</w:t>
            </w:r>
            <w:r w:rsidRPr="00D450F6">
              <w:rPr>
                <w:b/>
                <w:sz w:val="16"/>
                <w:szCs w:val="16"/>
              </w:rPr>
              <w:tab/>
              <w:t xml:space="preserve">    MM   AAAA</w:t>
            </w:r>
          </w:p>
          <w:p w14:paraId="614386B5" w14:textId="77777777" w:rsidR="00AC07ED" w:rsidRPr="00D450F6" w:rsidRDefault="00AC07ED" w:rsidP="00C60502">
            <w:pPr>
              <w:rPr>
                <w:sz w:val="16"/>
                <w:szCs w:val="16"/>
              </w:rPr>
            </w:pPr>
            <w:r w:rsidRPr="00D450F6">
              <w:rPr>
                <w:b/>
                <w:sz w:val="16"/>
                <w:szCs w:val="16"/>
              </w:rPr>
              <w:t>LIEU DE NAISSANCE</w:t>
            </w:r>
            <w:r w:rsidRPr="00D450F6">
              <w:rPr>
                <w:b/>
                <w:sz w:val="16"/>
                <w:szCs w:val="16"/>
              </w:rPr>
              <w:tab/>
            </w:r>
            <w:r w:rsidRPr="00D450F6">
              <w:rPr>
                <w:b/>
                <w:sz w:val="16"/>
                <w:szCs w:val="16"/>
              </w:rPr>
              <w:tab/>
              <w:t>PAYS DE NAISSANCE</w:t>
            </w:r>
            <w:r w:rsidRPr="00D450F6">
              <w:rPr>
                <w:b/>
                <w:sz w:val="16"/>
                <w:szCs w:val="16"/>
              </w:rPr>
              <w:br/>
              <w:t>(VILLE, VILLAGE)</w:t>
            </w:r>
          </w:p>
          <w:p w14:paraId="7693CABB" w14:textId="77777777" w:rsidR="00AC07ED" w:rsidRPr="00D450F6" w:rsidRDefault="00AC07ED" w:rsidP="00C60502">
            <w:pPr>
              <w:rPr>
                <w:b/>
                <w:sz w:val="16"/>
                <w:szCs w:val="16"/>
              </w:rPr>
            </w:pPr>
            <w:r w:rsidRPr="00D450F6">
              <w:rPr>
                <w:b/>
                <w:sz w:val="16"/>
                <w:szCs w:val="16"/>
              </w:rPr>
              <w:t>TYPE DE DOCUMENT D'IDENTITÉ</w:t>
            </w:r>
            <w:r w:rsidRPr="00D450F6">
              <w:rPr>
                <w:b/>
                <w:sz w:val="16"/>
                <w:szCs w:val="16"/>
              </w:rPr>
              <w:br/>
            </w:r>
            <w:r w:rsidRPr="00D450F6">
              <w:rPr>
                <w:b/>
                <w:sz w:val="16"/>
                <w:szCs w:val="16"/>
              </w:rPr>
              <w:tab/>
              <w:t>CARTE D'IDENTITÉ</w:t>
            </w:r>
            <w:r w:rsidRPr="00D450F6">
              <w:rPr>
                <w:b/>
                <w:sz w:val="16"/>
                <w:szCs w:val="16"/>
              </w:rPr>
              <w:tab/>
              <w:t>PASSEPORT</w:t>
            </w:r>
            <w:r w:rsidRPr="00D450F6">
              <w:rPr>
                <w:b/>
                <w:sz w:val="16"/>
                <w:szCs w:val="16"/>
              </w:rPr>
              <w:tab/>
              <w:t>PERMIS DE CONDUIRE</w:t>
            </w:r>
            <w:r w:rsidRPr="00D450F6">
              <w:rPr>
                <w:b/>
                <w:sz w:val="16"/>
                <w:szCs w:val="16"/>
                <w:vertAlign w:val="superscript"/>
              </w:rPr>
              <w:footnoteReference w:id="10"/>
            </w:r>
            <w:r w:rsidRPr="00D450F6">
              <w:rPr>
                <w:b/>
                <w:sz w:val="16"/>
                <w:szCs w:val="16"/>
              </w:rPr>
              <w:tab/>
              <w:t>AUTRE</w:t>
            </w:r>
            <w:r w:rsidRPr="00D450F6">
              <w:rPr>
                <w:b/>
                <w:sz w:val="16"/>
                <w:szCs w:val="16"/>
                <w:vertAlign w:val="superscript"/>
              </w:rPr>
              <w:footnoteReference w:id="11"/>
            </w:r>
          </w:p>
          <w:p w14:paraId="1ED5673D" w14:textId="77777777" w:rsidR="00AC07ED" w:rsidRPr="00D450F6" w:rsidRDefault="00AC07ED" w:rsidP="00C60502">
            <w:pPr>
              <w:rPr>
                <w:sz w:val="16"/>
                <w:szCs w:val="16"/>
              </w:rPr>
            </w:pPr>
            <w:r w:rsidRPr="00D450F6">
              <w:rPr>
                <w:b/>
                <w:sz w:val="16"/>
                <w:szCs w:val="16"/>
              </w:rPr>
              <w:t>PAYS ÉMETTEUR</w:t>
            </w:r>
          </w:p>
          <w:p w14:paraId="7BE65A03" w14:textId="77777777" w:rsidR="00AC07ED" w:rsidRPr="00D450F6" w:rsidRDefault="00AC07ED" w:rsidP="00C60502">
            <w:pPr>
              <w:rPr>
                <w:sz w:val="16"/>
                <w:szCs w:val="16"/>
              </w:rPr>
            </w:pPr>
            <w:r w:rsidRPr="00D450F6">
              <w:rPr>
                <w:b/>
                <w:sz w:val="16"/>
                <w:szCs w:val="16"/>
              </w:rPr>
              <w:t>NUMÉRO DE DOCUMENT D'IDENTITÉ</w:t>
            </w:r>
          </w:p>
          <w:p w14:paraId="4F181089" w14:textId="77777777" w:rsidR="00AC07ED" w:rsidRPr="00D450F6" w:rsidRDefault="00AC07ED" w:rsidP="00C60502">
            <w:pPr>
              <w:rPr>
                <w:sz w:val="16"/>
                <w:szCs w:val="16"/>
              </w:rPr>
            </w:pPr>
            <w:r w:rsidRPr="00D450F6">
              <w:rPr>
                <w:b/>
                <w:sz w:val="16"/>
                <w:szCs w:val="16"/>
              </w:rPr>
              <w:t>NUMÉRO D'IDENTIFICATION PERSONNEL</w:t>
            </w:r>
            <w:r w:rsidRPr="00D450F6">
              <w:rPr>
                <w:b/>
                <w:sz w:val="16"/>
                <w:szCs w:val="16"/>
                <w:vertAlign w:val="superscript"/>
              </w:rPr>
              <w:footnoteReference w:id="12"/>
            </w:r>
          </w:p>
          <w:p w14:paraId="693F43E4" w14:textId="77777777" w:rsidR="00AC07ED" w:rsidRPr="00D450F6" w:rsidRDefault="00AC07ED" w:rsidP="00C60502">
            <w:pPr>
              <w:rPr>
                <w:b/>
                <w:sz w:val="16"/>
                <w:szCs w:val="16"/>
              </w:rPr>
            </w:pPr>
            <w:r w:rsidRPr="00D450F6">
              <w:rPr>
                <w:b/>
                <w:sz w:val="16"/>
                <w:szCs w:val="16"/>
              </w:rPr>
              <w:t xml:space="preserve">ADRESSE PRIVÉE </w:t>
            </w:r>
            <w:r w:rsidRPr="00D450F6">
              <w:rPr>
                <w:b/>
                <w:sz w:val="16"/>
                <w:szCs w:val="16"/>
              </w:rPr>
              <w:br/>
              <w:t>PERMANENTE</w:t>
            </w:r>
          </w:p>
          <w:p w14:paraId="3B1C5FCA" w14:textId="77777777" w:rsidR="00AC07ED" w:rsidRPr="00D450F6" w:rsidRDefault="00AC07ED" w:rsidP="00C60502">
            <w:pPr>
              <w:rPr>
                <w:b/>
                <w:sz w:val="16"/>
                <w:szCs w:val="16"/>
              </w:rPr>
            </w:pPr>
            <w:r w:rsidRPr="00D450F6">
              <w:rPr>
                <w:b/>
                <w:sz w:val="16"/>
                <w:szCs w:val="16"/>
              </w:rPr>
              <w:t>CODE POSTAL</w:t>
            </w:r>
            <w:r w:rsidRPr="00D450F6">
              <w:rPr>
                <w:b/>
                <w:sz w:val="16"/>
                <w:szCs w:val="16"/>
              </w:rPr>
              <w:tab/>
            </w:r>
            <w:r w:rsidRPr="00D450F6">
              <w:rPr>
                <w:b/>
                <w:sz w:val="16"/>
                <w:szCs w:val="16"/>
              </w:rPr>
              <w:tab/>
            </w:r>
            <w:r w:rsidRPr="00D450F6">
              <w:rPr>
                <w:b/>
                <w:sz w:val="16"/>
                <w:szCs w:val="16"/>
              </w:rPr>
              <w:tab/>
              <w:t>BOITE POSTALE</w:t>
            </w:r>
            <w:r w:rsidRPr="00D450F6">
              <w:rPr>
                <w:b/>
                <w:sz w:val="16"/>
                <w:szCs w:val="16"/>
              </w:rPr>
              <w:tab/>
            </w:r>
            <w:r w:rsidRPr="00D450F6">
              <w:rPr>
                <w:b/>
                <w:sz w:val="16"/>
                <w:szCs w:val="16"/>
              </w:rPr>
              <w:tab/>
            </w:r>
            <w:r w:rsidRPr="00D450F6">
              <w:rPr>
                <w:b/>
                <w:sz w:val="16"/>
                <w:szCs w:val="16"/>
              </w:rPr>
              <w:tab/>
            </w:r>
            <w:r w:rsidRPr="00D450F6">
              <w:rPr>
                <w:b/>
                <w:sz w:val="16"/>
                <w:szCs w:val="16"/>
              </w:rPr>
              <w:tab/>
              <w:t>VILLE</w:t>
            </w:r>
          </w:p>
          <w:p w14:paraId="4A9399AE" w14:textId="77777777" w:rsidR="00AC07ED" w:rsidRPr="00D450F6" w:rsidRDefault="00AC07ED" w:rsidP="00C60502">
            <w:pPr>
              <w:rPr>
                <w:b/>
                <w:sz w:val="16"/>
                <w:szCs w:val="16"/>
              </w:rPr>
            </w:pPr>
            <w:r w:rsidRPr="00D450F6">
              <w:rPr>
                <w:b/>
                <w:sz w:val="16"/>
                <w:szCs w:val="16"/>
              </w:rPr>
              <w:t xml:space="preserve">RÉGION </w:t>
            </w:r>
            <w:r w:rsidRPr="00D450F6">
              <w:rPr>
                <w:b/>
                <w:sz w:val="16"/>
                <w:szCs w:val="16"/>
                <w:vertAlign w:val="superscript"/>
              </w:rPr>
              <w:footnoteReference w:id="13"/>
            </w:r>
            <w:r w:rsidRPr="00D450F6">
              <w:rPr>
                <w:b/>
                <w:sz w:val="16"/>
                <w:szCs w:val="16"/>
              </w:rPr>
              <w:tab/>
            </w:r>
            <w:r w:rsidRPr="00D450F6">
              <w:rPr>
                <w:b/>
                <w:sz w:val="16"/>
                <w:szCs w:val="16"/>
              </w:rPr>
              <w:tab/>
            </w:r>
            <w:r w:rsidRPr="00D450F6">
              <w:rPr>
                <w:b/>
                <w:sz w:val="16"/>
                <w:szCs w:val="16"/>
              </w:rPr>
              <w:tab/>
            </w:r>
            <w:r w:rsidRPr="00D450F6">
              <w:rPr>
                <w:b/>
                <w:sz w:val="16"/>
                <w:szCs w:val="16"/>
              </w:rPr>
              <w:tab/>
            </w:r>
            <w:r w:rsidRPr="00D450F6">
              <w:rPr>
                <w:b/>
                <w:sz w:val="16"/>
                <w:szCs w:val="16"/>
              </w:rPr>
              <w:tab/>
            </w:r>
            <w:r w:rsidRPr="00D450F6">
              <w:rPr>
                <w:b/>
                <w:sz w:val="16"/>
                <w:szCs w:val="16"/>
              </w:rPr>
              <w:tab/>
              <w:t>PAYS</w:t>
            </w:r>
          </w:p>
          <w:p w14:paraId="1B7B8520" w14:textId="77777777" w:rsidR="00AC07ED" w:rsidRPr="00D450F6" w:rsidRDefault="00AC07ED" w:rsidP="00C60502">
            <w:pPr>
              <w:rPr>
                <w:b/>
                <w:sz w:val="16"/>
                <w:szCs w:val="16"/>
              </w:rPr>
            </w:pPr>
            <w:r w:rsidRPr="00D450F6">
              <w:rPr>
                <w:b/>
                <w:sz w:val="16"/>
                <w:szCs w:val="16"/>
              </w:rPr>
              <w:t>TÉLÉPHONE PRIVÉ</w:t>
            </w:r>
          </w:p>
          <w:p w14:paraId="6CAED917" w14:textId="77777777" w:rsidR="00AC07ED" w:rsidRPr="00D450F6" w:rsidRDefault="00AC07ED" w:rsidP="00C60502">
            <w:pPr>
              <w:rPr>
                <w:b/>
                <w:sz w:val="18"/>
                <w:szCs w:val="18"/>
                <w:u w:val="single"/>
              </w:rPr>
            </w:pPr>
            <w:r w:rsidRPr="00D450F6">
              <w:rPr>
                <w:b/>
                <w:sz w:val="16"/>
                <w:szCs w:val="16"/>
              </w:rPr>
              <w:t>COURRIEL PRIVÉ</w:t>
            </w:r>
          </w:p>
        </w:tc>
      </w:tr>
      <w:tr w:rsidR="00AC07ED" w:rsidRPr="00D450F6" w14:paraId="28F871FD" w14:textId="77777777" w:rsidTr="00C60502">
        <w:trPr>
          <w:trHeight w:val="493"/>
        </w:trPr>
        <w:tc>
          <w:tcPr>
            <w:tcW w:w="4378" w:type="dxa"/>
            <w:gridSpan w:val="2"/>
            <w:tcBorders>
              <w:top w:val="single" w:sz="4" w:space="0" w:color="auto"/>
            </w:tcBorders>
            <w:vAlign w:val="center"/>
          </w:tcPr>
          <w:p w14:paraId="3120C652" w14:textId="77777777" w:rsidR="00AC07ED" w:rsidRPr="00D450F6" w:rsidRDefault="00AC07ED" w:rsidP="00C60502">
            <w:pPr>
              <w:rPr>
                <w:b/>
                <w:bCs/>
                <w:sz w:val="18"/>
                <w:szCs w:val="18"/>
              </w:rPr>
            </w:pPr>
            <w:r w:rsidRPr="00D450F6">
              <w:rPr>
                <w:b/>
              </w:rPr>
              <w:t>II. DONNÉES COMMERCIALES</w:t>
            </w:r>
            <w:r w:rsidRPr="00D450F6">
              <w:rPr>
                <w:b/>
                <w:sz w:val="18"/>
                <w:szCs w:val="18"/>
              </w:rPr>
              <w:tab/>
            </w:r>
          </w:p>
        </w:tc>
        <w:tc>
          <w:tcPr>
            <w:tcW w:w="4116" w:type="dxa"/>
            <w:gridSpan w:val="2"/>
            <w:tcBorders>
              <w:top w:val="single" w:sz="4" w:space="0" w:color="auto"/>
            </w:tcBorders>
          </w:tcPr>
          <w:p w14:paraId="5164F42E" w14:textId="77777777" w:rsidR="00AC07ED" w:rsidRPr="00D450F6" w:rsidRDefault="00AC07ED" w:rsidP="00C60502">
            <w:pPr>
              <w:rPr>
                <w:sz w:val="18"/>
                <w:szCs w:val="18"/>
                <w:u w:val="single"/>
              </w:rPr>
            </w:pPr>
            <w:r w:rsidRPr="00D450F6">
              <w:rPr>
                <w:sz w:val="18"/>
                <w:szCs w:val="18"/>
              </w:rPr>
              <w:t>Si OUI, veuillez fournir vos données commerciales et joindre des copies des justificatifs officiels.</w:t>
            </w:r>
          </w:p>
        </w:tc>
      </w:tr>
      <w:tr w:rsidR="00AC07ED" w:rsidRPr="00D450F6" w14:paraId="362DA174" w14:textId="77777777" w:rsidTr="00C60502">
        <w:trPr>
          <w:trHeight w:val="2330"/>
        </w:trPr>
        <w:tc>
          <w:tcPr>
            <w:tcW w:w="2426" w:type="dxa"/>
            <w:tcBorders>
              <w:top w:val="single" w:sz="4" w:space="0" w:color="auto"/>
              <w:bottom w:val="single" w:sz="4" w:space="0" w:color="auto"/>
              <w:right w:val="single" w:sz="4" w:space="0" w:color="auto"/>
            </w:tcBorders>
          </w:tcPr>
          <w:p w14:paraId="5E39B240" w14:textId="77777777" w:rsidR="00AC07ED" w:rsidRPr="00D450F6" w:rsidRDefault="00AC07ED" w:rsidP="00C60502">
            <w:pPr>
              <w:rPr>
                <w:bCs/>
                <w:sz w:val="16"/>
                <w:szCs w:val="16"/>
              </w:rPr>
            </w:pPr>
            <w:r w:rsidRPr="00D450F6">
              <w:rPr>
                <w:bCs/>
                <w:sz w:val="16"/>
                <w:szCs w:val="16"/>
              </w:rPr>
              <w:t xml:space="preserve">Vous dirigez votre propre entreprise sans personnalité juridique distincte (vous êtes entrepreneur individuel, indépendant, etc.) et en tant que tel, vous fournissez des services à la Commission ou à d'autres institutions, agences et organes de </w:t>
            </w:r>
            <w:proofErr w:type="gramStart"/>
            <w:r w:rsidRPr="00D450F6">
              <w:rPr>
                <w:bCs/>
                <w:sz w:val="16"/>
                <w:szCs w:val="16"/>
              </w:rPr>
              <w:t>l'UE?</w:t>
            </w:r>
            <w:proofErr w:type="gramEnd"/>
          </w:p>
          <w:p w14:paraId="66783C0E" w14:textId="77777777" w:rsidR="00AC07ED" w:rsidRPr="00D450F6" w:rsidRDefault="00AC07ED" w:rsidP="00C60502">
            <w:pPr>
              <w:tabs>
                <w:tab w:val="left" w:pos="426"/>
                <w:tab w:val="left" w:pos="1276"/>
              </w:tabs>
              <w:rPr>
                <w:b/>
                <w:sz w:val="18"/>
                <w:szCs w:val="18"/>
              </w:rPr>
            </w:pPr>
            <w:r w:rsidRPr="00D450F6">
              <w:rPr>
                <w:b/>
                <w:sz w:val="16"/>
                <w:szCs w:val="16"/>
              </w:rPr>
              <w:tab/>
              <w:t>OUI</w:t>
            </w:r>
            <w:r w:rsidRPr="00D450F6">
              <w:rPr>
                <w:b/>
                <w:sz w:val="16"/>
                <w:szCs w:val="16"/>
              </w:rPr>
              <w:tab/>
              <w:t>NON</w:t>
            </w:r>
          </w:p>
        </w:tc>
        <w:tc>
          <w:tcPr>
            <w:tcW w:w="2915" w:type="dxa"/>
            <w:gridSpan w:val="2"/>
            <w:tcBorders>
              <w:top w:val="single" w:sz="4" w:space="0" w:color="auto"/>
              <w:left w:val="single" w:sz="4" w:space="0" w:color="auto"/>
              <w:bottom w:val="single" w:sz="4" w:space="0" w:color="auto"/>
            </w:tcBorders>
          </w:tcPr>
          <w:p w14:paraId="2DA4DA20" w14:textId="77777777" w:rsidR="00AC07ED" w:rsidRPr="00D450F6" w:rsidRDefault="00AC07ED" w:rsidP="00C60502">
            <w:pPr>
              <w:spacing w:before="120" w:after="120"/>
              <w:rPr>
                <w:b/>
                <w:sz w:val="16"/>
                <w:szCs w:val="16"/>
              </w:rPr>
            </w:pPr>
            <w:r w:rsidRPr="00D450F6">
              <w:rPr>
                <w:b/>
                <w:sz w:val="16"/>
                <w:szCs w:val="16"/>
              </w:rPr>
              <w:t xml:space="preserve">NOM DE </w:t>
            </w:r>
            <w:r w:rsidRPr="00D450F6">
              <w:rPr>
                <w:b/>
                <w:sz w:val="16"/>
                <w:szCs w:val="16"/>
              </w:rPr>
              <w:br/>
              <w:t>L'ENTREPRISE</w:t>
            </w:r>
            <w:r w:rsidRPr="00D450F6">
              <w:rPr>
                <w:b/>
                <w:sz w:val="16"/>
                <w:szCs w:val="16"/>
              </w:rPr>
              <w:br/>
              <w:t>(le cas échéant)</w:t>
            </w:r>
          </w:p>
          <w:p w14:paraId="2850CCD3" w14:textId="77777777" w:rsidR="00AC07ED" w:rsidRPr="00D450F6" w:rsidRDefault="00AC07ED" w:rsidP="00C60502">
            <w:pPr>
              <w:spacing w:before="120" w:after="120"/>
              <w:rPr>
                <w:b/>
                <w:sz w:val="16"/>
                <w:szCs w:val="16"/>
              </w:rPr>
            </w:pPr>
            <w:r w:rsidRPr="00D450F6">
              <w:rPr>
                <w:b/>
                <w:sz w:val="16"/>
                <w:szCs w:val="16"/>
              </w:rPr>
              <w:t>NUMÉRO DE TVA</w:t>
            </w:r>
          </w:p>
          <w:p w14:paraId="3ECE9444" w14:textId="77777777" w:rsidR="00AC07ED" w:rsidRPr="00D450F6" w:rsidRDefault="00AC07ED" w:rsidP="00C60502">
            <w:pPr>
              <w:spacing w:before="120" w:after="120"/>
              <w:rPr>
                <w:b/>
                <w:sz w:val="16"/>
                <w:szCs w:val="16"/>
              </w:rPr>
            </w:pPr>
            <w:r w:rsidRPr="00D450F6">
              <w:rPr>
                <w:b/>
                <w:sz w:val="16"/>
                <w:szCs w:val="16"/>
              </w:rPr>
              <w:t>NUMÉRO D'ENREGISTREMENT</w:t>
            </w:r>
          </w:p>
          <w:p w14:paraId="161AD7D6" w14:textId="77777777" w:rsidR="00AC07ED" w:rsidRPr="00D450F6" w:rsidRDefault="00AC07ED" w:rsidP="00C60502">
            <w:pPr>
              <w:spacing w:before="120" w:after="120"/>
              <w:rPr>
                <w:b/>
                <w:sz w:val="18"/>
                <w:szCs w:val="18"/>
              </w:rPr>
            </w:pPr>
            <w:r w:rsidRPr="00D450F6">
              <w:rPr>
                <w:b/>
                <w:sz w:val="16"/>
                <w:szCs w:val="16"/>
              </w:rPr>
              <w:t>LIEU DE</w:t>
            </w:r>
            <w:r w:rsidRPr="00D450F6">
              <w:rPr>
                <w:b/>
                <w:sz w:val="16"/>
                <w:szCs w:val="16"/>
              </w:rPr>
              <w:br/>
              <w:t>L'ENREGISTREMENT VILLE</w:t>
            </w:r>
            <w:r w:rsidRPr="00D450F6">
              <w:rPr>
                <w:b/>
                <w:sz w:val="16"/>
                <w:szCs w:val="16"/>
              </w:rPr>
              <w:br/>
            </w:r>
            <w:r w:rsidRPr="00D450F6">
              <w:rPr>
                <w:b/>
                <w:sz w:val="16"/>
                <w:szCs w:val="16"/>
              </w:rPr>
              <w:tab/>
            </w:r>
            <w:r w:rsidRPr="00D450F6">
              <w:rPr>
                <w:b/>
                <w:sz w:val="16"/>
                <w:szCs w:val="16"/>
              </w:rPr>
              <w:tab/>
            </w:r>
            <w:r w:rsidRPr="00D450F6">
              <w:rPr>
                <w:b/>
                <w:sz w:val="16"/>
                <w:szCs w:val="16"/>
              </w:rPr>
              <w:tab/>
              <w:t>PAYS</w:t>
            </w:r>
            <w:r w:rsidRPr="00D450F6">
              <w:rPr>
                <w:b/>
                <w:sz w:val="16"/>
                <w:szCs w:val="16"/>
              </w:rPr>
              <w:tab/>
            </w:r>
          </w:p>
        </w:tc>
        <w:tc>
          <w:tcPr>
            <w:tcW w:w="3153" w:type="dxa"/>
            <w:tcBorders>
              <w:top w:val="single" w:sz="4" w:space="0" w:color="auto"/>
              <w:bottom w:val="single" w:sz="4" w:space="0" w:color="auto"/>
            </w:tcBorders>
          </w:tcPr>
          <w:p w14:paraId="1ED6EC22" w14:textId="77777777" w:rsidR="00AC07ED" w:rsidRPr="00D450F6" w:rsidRDefault="00AC07ED" w:rsidP="00C60502">
            <w:pPr>
              <w:tabs>
                <w:tab w:val="left" w:pos="2983"/>
              </w:tabs>
              <w:rPr>
                <w:b/>
                <w:sz w:val="18"/>
                <w:szCs w:val="18"/>
              </w:rPr>
            </w:pPr>
          </w:p>
        </w:tc>
      </w:tr>
      <w:tr w:rsidR="00AC07ED" w:rsidRPr="00D450F6" w14:paraId="4C8636F9" w14:textId="77777777" w:rsidTr="00C60502">
        <w:trPr>
          <w:trHeight w:val="698"/>
        </w:trPr>
        <w:tc>
          <w:tcPr>
            <w:tcW w:w="2426" w:type="dxa"/>
            <w:tcBorders>
              <w:top w:val="single" w:sz="4" w:space="0" w:color="auto"/>
              <w:right w:val="single" w:sz="4" w:space="0" w:color="auto"/>
            </w:tcBorders>
          </w:tcPr>
          <w:p w14:paraId="0F97B576" w14:textId="77777777" w:rsidR="00AC07ED" w:rsidRPr="00D450F6" w:rsidRDefault="00AC07ED" w:rsidP="00C60502">
            <w:pPr>
              <w:spacing w:before="120" w:after="120"/>
              <w:rPr>
                <w:bCs/>
                <w:sz w:val="16"/>
                <w:szCs w:val="16"/>
              </w:rPr>
            </w:pPr>
            <w:r w:rsidRPr="00D450F6">
              <w:rPr>
                <w:b/>
                <w:sz w:val="16"/>
                <w:szCs w:val="16"/>
              </w:rPr>
              <w:t>DATE</w:t>
            </w:r>
          </w:p>
        </w:tc>
        <w:tc>
          <w:tcPr>
            <w:tcW w:w="2915" w:type="dxa"/>
            <w:gridSpan w:val="2"/>
            <w:tcBorders>
              <w:top w:val="single" w:sz="4" w:space="0" w:color="auto"/>
              <w:left w:val="single" w:sz="4" w:space="0" w:color="auto"/>
              <w:bottom w:val="single" w:sz="4" w:space="0" w:color="auto"/>
              <w:right w:val="nil"/>
            </w:tcBorders>
          </w:tcPr>
          <w:p w14:paraId="4A192CEF" w14:textId="77777777" w:rsidR="00AC07ED" w:rsidRPr="00D450F6" w:rsidRDefault="00AC07ED" w:rsidP="00C60502">
            <w:pPr>
              <w:spacing w:before="120" w:after="120"/>
              <w:rPr>
                <w:b/>
                <w:sz w:val="16"/>
                <w:szCs w:val="16"/>
              </w:rPr>
            </w:pPr>
            <w:r w:rsidRPr="00D450F6">
              <w:rPr>
                <w:b/>
                <w:sz w:val="16"/>
                <w:szCs w:val="16"/>
              </w:rPr>
              <w:t>SIGNATURE</w:t>
            </w:r>
          </w:p>
        </w:tc>
        <w:tc>
          <w:tcPr>
            <w:tcW w:w="3153" w:type="dxa"/>
            <w:tcBorders>
              <w:top w:val="single" w:sz="4" w:space="0" w:color="auto"/>
              <w:left w:val="nil"/>
              <w:bottom w:val="single" w:sz="4" w:space="0" w:color="auto"/>
            </w:tcBorders>
          </w:tcPr>
          <w:p w14:paraId="42DDA816" w14:textId="77777777" w:rsidR="00AC07ED" w:rsidRPr="00D450F6" w:rsidRDefault="00AC07ED" w:rsidP="00C60502">
            <w:pPr>
              <w:tabs>
                <w:tab w:val="left" w:pos="2983"/>
              </w:tabs>
              <w:rPr>
                <w:b/>
                <w:sz w:val="18"/>
                <w:szCs w:val="18"/>
              </w:rPr>
            </w:pPr>
          </w:p>
        </w:tc>
      </w:tr>
    </w:tbl>
    <w:p w14:paraId="53F7C646" w14:textId="77777777" w:rsidR="00AC07ED" w:rsidRPr="00B65449" w:rsidRDefault="00AC07ED" w:rsidP="00AC07ED">
      <w:pPr>
        <w:pStyle w:val="Titre3"/>
        <w:rPr>
          <w:lang w:val="fr-BE"/>
        </w:rPr>
      </w:pPr>
      <w:bookmarkStart w:id="141" w:name="_Toc51592067"/>
      <w:bookmarkStart w:id="142" w:name="_Toc52268499"/>
      <w:bookmarkStart w:id="143" w:name="_Toc52533030"/>
      <w:bookmarkStart w:id="144" w:name="_Toc1323584125"/>
      <w:bookmarkEnd w:id="140"/>
      <w:r w:rsidRPr="17079118">
        <w:rPr>
          <w:lang w:val="fr-BE"/>
        </w:rPr>
        <w:lastRenderedPageBreak/>
        <w:t>Entité de droit privé/public ayant une forme juridique</w:t>
      </w:r>
      <w:bookmarkEnd w:id="141"/>
      <w:bookmarkEnd w:id="142"/>
      <w:bookmarkEnd w:id="143"/>
      <w:bookmarkEnd w:id="144"/>
    </w:p>
    <w:p w14:paraId="637E40C5" w14:textId="50300926" w:rsidR="00AC07ED" w:rsidRPr="00D450F6" w:rsidRDefault="00AC07ED" w:rsidP="00AC07ED">
      <w:bookmarkStart w:id="145" w:name="_Hlk52268009"/>
      <w:r w:rsidRPr="00D450F6">
        <w:t xml:space="preserve">Pour remplir la fiche, veuillez cliquer ici : </w:t>
      </w:r>
      <w:r w:rsidR="00036DAD" w:rsidRPr="00036DAD">
        <w:t>https://documentcloud.adobe.com/link/track?uri=urn:aaid:scds:US:3b918624-1fb2-4708-9199-e591dcdfe19b</w:t>
      </w: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3227"/>
        <w:gridCol w:w="5267"/>
      </w:tblGrid>
      <w:tr w:rsidR="00AC07ED" w:rsidRPr="00D450F6" w14:paraId="6EFF9571" w14:textId="77777777" w:rsidTr="00C60502">
        <w:trPr>
          <w:trHeight w:val="5763"/>
        </w:trPr>
        <w:tc>
          <w:tcPr>
            <w:tcW w:w="8494" w:type="dxa"/>
            <w:gridSpan w:val="2"/>
            <w:tcBorders>
              <w:bottom w:val="single" w:sz="4" w:space="0" w:color="auto"/>
            </w:tcBorders>
            <w:vAlign w:val="center"/>
          </w:tcPr>
          <w:p w14:paraId="7D87C17F" w14:textId="77777777" w:rsidR="00AC07ED" w:rsidRPr="00D450F6" w:rsidRDefault="00AC07ED" w:rsidP="00C60502">
            <w:pPr>
              <w:rPr>
                <w:sz w:val="16"/>
                <w:szCs w:val="16"/>
              </w:rPr>
            </w:pPr>
            <w:r w:rsidRPr="00D450F6">
              <w:rPr>
                <w:b/>
                <w:sz w:val="18"/>
                <w:szCs w:val="18"/>
                <w:u w:val="single"/>
              </w:rPr>
              <w:br w:type="page"/>
            </w:r>
            <w:r w:rsidRPr="00D450F6">
              <w:rPr>
                <w:b/>
                <w:sz w:val="16"/>
                <w:szCs w:val="16"/>
              </w:rPr>
              <w:t>NOM OFFICIEL</w:t>
            </w:r>
            <w:r w:rsidRPr="00D450F6">
              <w:rPr>
                <w:b/>
                <w:sz w:val="16"/>
                <w:szCs w:val="16"/>
                <w:vertAlign w:val="superscript"/>
              </w:rPr>
              <w:footnoteReference w:id="14"/>
            </w:r>
            <w:r w:rsidRPr="00D450F6">
              <w:rPr>
                <w:b/>
                <w:sz w:val="16"/>
                <w:szCs w:val="16"/>
              </w:rPr>
              <w:br/>
            </w:r>
            <w:r w:rsidRPr="00D450F6">
              <w:rPr>
                <w:b/>
                <w:sz w:val="16"/>
                <w:szCs w:val="16"/>
              </w:rPr>
              <w:br/>
              <w:t>NOM COMMERCIAL</w:t>
            </w:r>
            <w:r w:rsidRPr="00D450F6">
              <w:rPr>
                <w:b/>
                <w:sz w:val="16"/>
                <w:szCs w:val="16"/>
              </w:rPr>
              <w:br/>
              <w:t xml:space="preserve">(si différent) </w:t>
            </w:r>
            <w:r w:rsidRPr="00D450F6">
              <w:rPr>
                <w:b/>
                <w:sz w:val="16"/>
                <w:szCs w:val="16"/>
              </w:rPr>
              <w:fldChar w:fldCharType="begin"/>
            </w:r>
            <w:r w:rsidRPr="00D450F6">
              <w:rPr>
                <w:b/>
                <w:sz w:val="16"/>
                <w:szCs w:val="16"/>
              </w:rPr>
              <w:instrText xml:space="preserve"> AUTOTEXT  " Zone de texte simple"  \* MERGEFORMAT </w:instrText>
            </w:r>
            <w:r w:rsidRPr="00D450F6">
              <w:rPr>
                <w:sz w:val="16"/>
                <w:szCs w:val="16"/>
              </w:rPr>
              <w:fldChar w:fldCharType="end"/>
            </w:r>
          </w:p>
          <w:p w14:paraId="5C170F9C" w14:textId="77777777" w:rsidR="00AC07ED" w:rsidRPr="00D450F6" w:rsidRDefault="00AC07ED" w:rsidP="00C60502">
            <w:pPr>
              <w:rPr>
                <w:b/>
                <w:sz w:val="16"/>
                <w:szCs w:val="16"/>
              </w:rPr>
            </w:pPr>
            <w:r w:rsidRPr="00D450F6">
              <w:rPr>
                <w:b/>
                <w:sz w:val="16"/>
                <w:szCs w:val="16"/>
              </w:rPr>
              <w:t>ABRÉVIATION</w:t>
            </w:r>
          </w:p>
          <w:p w14:paraId="7BBEB1DA" w14:textId="77777777" w:rsidR="00AC07ED" w:rsidRPr="00D450F6" w:rsidRDefault="00AC07ED" w:rsidP="00C60502">
            <w:pPr>
              <w:rPr>
                <w:b/>
                <w:sz w:val="16"/>
                <w:szCs w:val="16"/>
              </w:rPr>
            </w:pPr>
            <w:r w:rsidRPr="00D450F6">
              <w:rPr>
                <w:b/>
                <w:sz w:val="16"/>
                <w:szCs w:val="16"/>
              </w:rPr>
              <w:t>FORME JURIDIQUE</w:t>
            </w:r>
          </w:p>
          <w:p w14:paraId="5DBA04C2" w14:textId="77777777" w:rsidR="00AC07ED" w:rsidRPr="00D450F6" w:rsidRDefault="00AC07ED" w:rsidP="00C60502">
            <w:pPr>
              <w:tabs>
                <w:tab w:val="left" w:pos="2268"/>
              </w:tabs>
              <w:rPr>
                <w:b/>
                <w:sz w:val="16"/>
                <w:szCs w:val="16"/>
              </w:rPr>
            </w:pPr>
            <w:r w:rsidRPr="00D450F6">
              <w:rPr>
                <w:b/>
                <w:sz w:val="16"/>
                <w:szCs w:val="16"/>
              </w:rPr>
              <w:t>TYPE</w:t>
            </w:r>
            <w:r w:rsidRPr="00D450F6">
              <w:rPr>
                <w:b/>
                <w:sz w:val="16"/>
                <w:szCs w:val="16"/>
              </w:rPr>
              <w:tab/>
              <w:t>A BUT LUCRATIF</w:t>
            </w:r>
          </w:p>
          <w:p w14:paraId="44557D63" w14:textId="77777777" w:rsidR="00AC07ED" w:rsidRPr="00D450F6" w:rsidRDefault="00AC07ED" w:rsidP="00C60502">
            <w:pPr>
              <w:tabs>
                <w:tab w:val="left" w:pos="2268"/>
                <w:tab w:val="left" w:pos="4536"/>
                <w:tab w:val="left" w:pos="5387"/>
                <w:tab w:val="left" w:pos="6096"/>
              </w:tabs>
              <w:rPr>
                <w:b/>
                <w:sz w:val="16"/>
                <w:szCs w:val="16"/>
              </w:rPr>
            </w:pPr>
            <w:r w:rsidRPr="00D450F6">
              <w:rPr>
                <w:b/>
                <w:sz w:val="16"/>
                <w:szCs w:val="16"/>
              </w:rPr>
              <w:t>D'ORGANISATION</w:t>
            </w:r>
            <w:r w:rsidRPr="00D450F6">
              <w:rPr>
                <w:b/>
                <w:sz w:val="16"/>
                <w:szCs w:val="16"/>
              </w:rPr>
              <w:tab/>
              <w:t>SANS BUT LUCRATIF</w:t>
            </w:r>
            <w:r w:rsidRPr="00D450F6">
              <w:rPr>
                <w:b/>
                <w:sz w:val="16"/>
                <w:szCs w:val="16"/>
              </w:rPr>
              <w:tab/>
              <w:t>ONG</w:t>
            </w:r>
            <w:r w:rsidRPr="00D450F6">
              <w:rPr>
                <w:b/>
                <w:sz w:val="16"/>
                <w:szCs w:val="16"/>
                <w:vertAlign w:val="superscript"/>
              </w:rPr>
              <w:footnoteReference w:id="15"/>
            </w:r>
            <w:r w:rsidRPr="00D450F6">
              <w:rPr>
                <w:rFonts w:ascii="Calibri,Bold" w:hAnsi="Calibri,Bold" w:cs="Calibri,Bold"/>
                <w:b/>
                <w:bCs/>
                <w:sz w:val="15"/>
                <w:szCs w:val="15"/>
              </w:rPr>
              <w:tab/>
            </w:r>
            <w:r w:rsidRPr="00D450F6">
              <w:rPr>
                <w:b/>
                <w:sz w:val="16"/>
                <w:szCs w:val="16"/>
              </w:rPr>
              <w:t>OUI</w:t>
            </w:r>
            <w:r w:rsidRPr="00D450F6">
              <w:rPr>
                <w:b/>
                <w:sz w:val="16"/>
                <w:szCs w:val="16"/>
              </w:rPr>
              <w:tab/>
              <w:t>NON</w:t>
            </w:r>
            <w:r w:rsidRPr="00D450F6">
              <w:rPr>
                <w:b/>
                <w:sz w:val="16"/>
                <w:szCs w:val="16"/>
              </w:rPr>
              <w:br/>
            </w:r>
            <w:r w:rsidRPr="00D450F6">
              <w:rPr>
                <w:b/>
                <w:sz w:val="16"/>
                <w:szCs w:val="16"/>
              </w:rPr>
              <w:br/>
              <w:t>NUMÉRO DE REGISTRE PRINCIPAL</w:t>
            </w:r>
            <w:r w:rsidRPr="00D450F6">
              <w:rPr>
                <w:b/>
                <w:sz w:val="16"/>
                <w:szCs w:val="16"/>
                <w:vertAlign w:val="superscript"/>
              </w:rPr>
              <w:footnoteReference w:id="16"/>
            </w:r>
          </w:p>
          <w:p w14:paraId="1EB822EC" w14:textId="77777777" w:rsidR="00AC07ED" w:rsidRPr="00D450F6" w:rsidRDefault="00AC07ED" w:rsidP="00C60502">
            <w:pPr>
              <w:rPr>
                <w:b/>
                <w:sz w:val="16"/>
                <w:szCs w:val="16"/>
              </w:rPr>
            </w:pPr>
            <w:r w:rsidRPr="00D450F6">
              <w:rPr>
                <w:b/>
                <w:sz w:val="16"/>
                <w:szCs w:val="16"/>
              </w:rPr>
              <w:t>NUMÉRO DE REGISTRE SECONDAIRE</w:t>
            </w:r>
          </w:p>
          <w:p w14:paraId="1920770D" w14:textId="77777777" w:rsidR="00AC07ED" w:rsidRPr="00D450F6" w:rsidRDefault="00AC07ED" w:rsidP="00C60502">
            <w:pPr>
              <w:tabs>
                <w:tab w:val="left" w:pos="3828"/>
                <w:tab w:val="left" w:pos="5670"/>
              </w:tabs>
              <w:rPr>
                <w:b/>
                <w:sz w:val="16"/>
                <w:szCs w:val="16"/>
              </w:rPr>
            </w:pPr>
            <w:r w:rsidRPr="00D450F6">
              <w:rPr>
                <w:b/>
                <w:sz w:val="16"/>
                <w:szCs w:val="16"/>
              </w:rPr>
              <w:t>(</w:t>
            </w:r>
            <w:proofErr w:type="gramStart"/>
            <w:r w:rsidRPr="00D450F6">
              <w:rPr>
                <w:b/>
                <w:sz w:val="16"/>
                <w:szCs w:val="16"/>
              </w:rPr>
              <w:t>le</w:t>
            </w:r>
            <w:proofErr w:type="gramEnd"/>
            <w:r w:rsidRPr="00D450F6">
              <w:rPr>
                <w:b/>
                <w:sz w:val="16"/>
                <w:szCs w:val="16"/>
              </w:rPr>
              <w:t xml:space="preserve"> cas échéant)</w:t>
            </w:r>
          </w:p>
          <w:p w14:paraId="0D83F3DC" w14:textId="77777777" w:rsidR="00AC07ED" w:rsidRPr="00D450F6" w:rsidRDefault="00AC07ED" w:rsidP="00C60502">
            <w:pPr>
              <w:tabs>
                <w:tab w:val="left" w:pos="3828"/>
                <w:tab w:val="left" w:pos="5670"/>
              </w:tabs>
              <w:rPr>
                <w:b/>
                <w:sz w:val="16"/>
                <w:szCs w:val="16"/>
              </w:rPr>
            </w:pPr>
            <w:r w:rsidRPr="00D450F6">
              <w:rPr>
                <w:b/>
                <w:sz w:val="16"/>
                <w:szCs w:val="16"/>
              </w:rPr>
              <w:t>LIEU DE L'ENREGISTREMENT PRINCIPAL</w:t>
            </w:r>
            <w:r w:rsidRPr="00D450F6">
              <w:rPr>
                <w:b/>
                <w:sz w:val="16"/>
                <w:szCs w:val="16"/>
              </w:rPr>
              <w:tab/>
              <w:t>VILLE</w:t>
            </w:r>
            <w:r w:rsidRPr="00D450F6">
              <w:rPr>
                <w:b/>
                <w:sz w:val="16"/>
                <w:szCs w:val="16"/>
              </w:rPr>
              <w:tab/>
              <w:t>PAYS</w:t>
            </w:r>
          </w:p>
          <w:p w14:paraId="1A2EF300" w14:textId="77777777" w:rsidR="00AC07ED" w:rsidRPr="00D450F6" w:rsidRDefault="00AC07ED" w:rsidP="00C60502">
            <w:pPr>
              <w:tabs>
                <w:tab w:val="left" w:pos="3969"/>
                <w:tab w:val="left" w:pos="4536"/>
                <w:tab w:val="left" w:pos="5245"/>
              </w:tabs>
              <w:rPr>
                <w:b/>
                <w:sz w:val="16"/>
                <w:szCs w:val="16"/>
              </w:rPr>
            </w:pPr>
            <w:r w:rsidRPr="00D450F6">
              <w:rPr>
                <w:b/>
                <w:sz w:val="16"/>
                <w:szCs w:val="16"/>
              </w:rPr>
              <w:t>DATE DE L'ENREGISTREMENT PRINCIPAL</w:t>
            </w:r>
            <w:r w:rsidRPr="00D450F6">
              <w:rPr>
                <w:b/>
                <w:sz w:val="16"/>
                <w:szCs w:val="16"/>
              </w:rPr>
              <w:br/>
            </w:r>
            <w:r w:rsidRPr="00D450F6">
              <w:rPr>
                <w:b/>
                <w:sz w:val="16"/>
                <w:szCs w:val="16"/>
              </w:rPr>
              <w:tab/>
              <w:t>JJ</w:t>
            </w:r>
            <w:r w:rsidRPr="00D450F6">
              <w:rPr>
                <w:b/>
                <w:sz w:val="16"/>
                <w:szCs w:val="16"/>
              </w:rPr>
              <w:tab/>
              <w:t>MM</w:t>
            </w:r>
            <w:r w:rsidRPr="00D450F6">
              <w:rPr>
                <w:b/>
                <w:sz w:val="16"/>
                <w:szCs w:val="16"/>
              </w:rPr>
              <w:tab/>
              <w:t>AAAA</w:t>
            </w:r>
          </w:p>
          <w:p w14:paraId="162D03B2" w14:textId="77777777" w:rsidR="00AC07ED" w:rsidRPr="00D450F6" w:rsidRDefault="00AC07ED" w:rsidP="00C60502">
            <w:pPr>
              <w:rPr>
                <w:b/>
                <w:sz w:val="16"/>
                <w:szCs w:val="16"/>
              </w:rPr>
            </w:pPr>
            <w:r w:rsidRPr="00D450F6">
              <w:rPr>
                <w:b/>
                <w:sz w:val="16"/>
                <w:szCs w:val="16"/>
              </w:rPr>
              <w:t>NUMÉRO DE TVA</w:t>
            </w:r>
          </w:p>
          <w:p w14:paraId="57F37C15" w14:textId="77777777" w:rsidR="00AC07ED" w:rsidRPr="00D450F6" w:rsidRDefault="00AC07ED" w:rsidP="00C60502">
            <w:pPr>
              <w:rPr>
                <w:b/>
                <w:sz w:val="16"/>
                <w:szCs w:val="16"/>
              </w:rPr>
            </w:pPr>
            <w:r w:rsidRPr="00D450F6">
              <w:rPr>
                <w:b/>
                <w:sz w:val="16"/>
                <w:szCs w:val="16"/>
              </w:rPr>
              <w:t>ADRESSE DU SIEGE</w:t>
            </w:r>
            <w:r w:rsidRPr="00D450F6">
              <w:rPr>
                <w:b/>
                <w:sz w:val="16"/>
                <w:szCs w:val="16"/>
              </w:rPr>
              <w:br/>
              <w:t>SOCIAL</w:t>
            </w:r>
          </w:p>
          <w:p w14:paraId="32EC2937" w14:textId="77777777" w:rsidR="00AC07ED" w:rsidRPr="00D450F6" w:rsidRDefault="00AC07ED" w:rsidP="00C60502">
            <w:pPr>
              <w:tabs>
                <w:tab w:val="left" w:pos="2127"/>
                <w:tab w:val="left" w:pos="5103"/>
              </w:tabs>
              <w:rPr>
                <w:b/>
                <w:sz w:val="16"/>
                <w:szCs w:val="16"/>
              </w:rPr>
            </w:pPr>
            <w:r w:rsidRPr="00D450F6">
              <w:rPr>
                <w:b/>
                <w:sz w:val="16"/>
                <w:szCs w:val="16"/>
              </w:rPr>
              <w:t>CODE POSTAL</w:t>
            </w:r>
            <w:r w:rsidRPr="00D450F6">
              <w:rPr>
                <w:b/>
                <w:sz w:val="16"/>
                <w:szCs w:val="16"/>
              </w:rPr>
              <w:tab/>
              <w:t>BOITE POSTALE</w:t>
            </w:r>
            <w:r w:rsidRPr="00D450F6">
              <w:rPr>
                <w:b/>
                <w:sz w:val="16"/>
                <w:szCs w:val="16"/>
              </w:rPr>
              <w:tab/>
            </w:r>
            <w:r w:rsidRPr="00D450F6">
              <w:rPr>
                <w:b/>
                <w:sz w:val="16"/>
                <w:szCs w:val="16"/>
              </w:rPr>
              <w:tab/>
              <w:t>VILLE</w:t>
            </w:r>
          </w:p>
          <w:p w14:paraId="28F5F8ED" w14:textId="77777777" w:rsidR="00AC07ED" w:rsidRPr="00D450F6" w:rsidRDefault="00AC07ED" w:rsidP="00C60502">
            <w:pPr>
              <w:tabs>
                <w:tab w:val="left" w:pos="5670"/>
              </w:tabs>
              <w:rPr>
                <w:b/>
                <w:sz w:val="16"/>
                <w:szCs w:val="16"/>
              </w:rPr>
            </w:pPr>
            <w:r w:rsidRPr="00D450F6">
              <w:rPr>
                <w:b/>
                <w:sz w:val="16"/>
                <w:szCs w:val="16"/>
              </w:rPr>
              <w:t>PAYS</w:t>
            </w:r>
            <w:r w:rsidRPr="00D450F6">
              <w:rPr>
                <w:b/>
                <w:sz w:val="16"/>
                <w:szCs w:val="16"/>
              </w:rPr>
              <w:tab/>
              <w:t xml:space="preserve">TÉLÉPHONE </w:t>
            </w:r>
          </w:p>
          <w:p w14:paraId="7F5B5CAF" w14:textId="77777777" w:rsidR="00AC07ED" w:rsidRPr="00D450F6" w:rsidRDefault="00AC07ED" w:rsidP="00C60502">
            <w:pPr>
              <w:rPr>
                <w:b/>
                <w:sz w:val="18"/>
                <w:szCs w:val="18"/>
                <w:u w:val="single"/>
              </w:rPr>
            </w:pPr>
            <w:r w:rsidRPr="00D450F6">
              <w:rPr>
                <w:b/>
                <w:sz w:val="16"/>
                <w:szCs w:val="16"/>
              </w:rPr>
              <w:t>COURRIEL</w:t>
            </w:r>
          </w:p>
        </w:tc>
      </w:tr>
      <w:tr w:rsidR="00AC07ED" w:rsidRPr="00D450F6" w14:paraId="5100EE0B" w14:textId="77777777" w:rsidTr="00C60502">
        <w:trPr>
          <w:trHeight w:val="698"/>
        </w:trPr>
        <w:tc>
          <w:tcPr>
            <w:tcW w:w="3227" w:type="dxa"/>
            <w:tcBorders>
              <w:top w:val="single" w:sz="4" w:space="0" w:color="auto"/>
              <w:bottom w:val="single" w:sz="4" w:space="0" w:color="auto"/>
              <w:right w:val="single" w:sz="4" w:space="0" w:color="auto"/>
            </w:tcBorders>
          </w:tcPr>
          <w:p w14:paraId="5E14F13B" w14:textId="77777777" w:rsidR="00AC07ED" w:rsidRPr="00D450F6" w:rsidRDefault="00AC07ED" w:rsidP="00C60502">
            <w:pPr>
              <w:spacing w:before="120" w:after="120"/>
              <w:rPr>
                <w:bCs/>
                <w:sz w:val="16"/>
                <w:szCs w:val="16"/>
              </w:rPr>
            </w:pPr>
            <w:r w:rsidRPr="00D450F6">
              <w:rPr>
                <w:b/>
                <w:sz w:val="16"/>
                <w:szCs w:val="16"/>
              </w:rPr>
              <w:t>DATE</w:t>
            </w:r>
          </w:p>
        </w:tc>
        <w:tc>
          <w:tcPr>
            <w:tcW w:w="5267" w:type="dxa"/>
            <w:vMerge w:val="restart"/>
            <w:tcBorders>
              <w:top w:val="single" w:sz="4" w:space="0" w:color="auto"/>
              <w:left w:val="single" w:sz="4" w:space="0" w:color="auto"/>
            </w:tcBorders>
          </w:tcPr>
          <w:p w14:paraId="647754E6" w14:textId="77777777" w:rsidR="00AC07ED" w:rsidRPr="00D450F6" w:rsidRDefault="00AC07ED" w:rsidP="00C60502">
            <w:pPr>
              <w:tabs>
                <w:tab w:val="left" w:pos="2983"/>
              </w:tabs>
              <w:rPr>
                <w:b/>
                <w:sz w:val="18"/>
                <w:szCs w:val="18"/>
              </w:rPr>
            </w:pPr>
            <w:r w:rsidRPr="00D450F6">
              <w:rPr>
                <w:b/>
                <w:sz w:val="16"/>
                <w:szCs w:val="16"/>
              </w:rPr>
              <w:t>CACHET</w:t>
            </w:r>
          </w:p>
        </w:tc>
      </w:tr>
      <w:tr w:rsidR="00AC07ED" w:rsidRPr="00D450F6" w14:paraId="73B2F1A0" w14:textId="77777777" w:rsidTr="00C60502">
        <w:trPr>
          <w:trHeight w:val="1871"/>
        </w:trPr>
        <w:tc>
          <w:tcPr>
            <w:tcW w:w="3227" w:type="dxa"/>
            <w:tcBorders>
              <w:top w:val="single" w:sz="4" w:space="0" w:color="auto"/>
              <w:right w:val="single" w:sz="4" w:space="0" w:color="auto"/>
            </w:tcBorders>
          </w:tcPr>
          <w:p w14:paraId="2BB90AD1" w14:textId="77777777" w:rsidR="00AC07ED" w:rsidRPr="00D450F6" w:rsidRDefault="00AC07ED" w:rsidP="00C60502">
            <w:pPr>
              <w:spacing w:before="120" w:after="120"/>
              <w:rPr>
                <w:b/>
                <w:sz w:val="16"/>
                <w:szCs w:val="16"/>
              </w:rPr>
            </w:pPr>
            <w:r w:rsidRPr="00D450F6">
              <w:rPr>
                <w:b/>
                <w:sz w:val="16"/>
                <w:szCs w:val="16"/>
              </w:rPr>
              <w:t>SIGNATURE DU REPRÉSENTANT AUTORISÉ</w:t>
            </w:r>
          </w:p>
          <w:p w14:paraId="74E0C033" w14:textId="77777777" w:rsidR="00AC07ED" w:rsidRPr="00D450F6" w:rsidRDefault="00AC07ED" w:rsidP="00C60502">
            <w:pPr>
              <w:spacing w:before="120" w:after="120"/>
              <w:rPr>
                <w:b/>
                <w:sz w:val="16"/>
                <w:szCs w:val="16"/>
              </w:rPr>
            </w:pPr>
          </w:p>
        </w:tc>
        <w:tc>
          <w:tcPr>
            <w:tcW w:w="5267" w:type="dxa"/>
            <w:vMerge/>
            <w:tcBorders>
              <w:left w:val="single" w:sz="4" w:space="0" w:color="auto"/>
              <w:bottom w:val="single" w:sz="4" w:space="0" w:color="auto"/>
            </w:tcBorders>
          </w:tcPr>
          <w:p w14:paraId="6D3A6148" w14:textId="77777777" w:rsidR="00AC07ED" w:rsidRPr="00D450F6" w:rsidRDefault="00AC07ED" w:rsidP="00C60502">
            <w:pPr>
              <w:tabs>
                <w:tab w:val="left" w:pos="2983"/>
              </w:tabs>
              <w:rPr>
                <w:b/>
                <w:sz w:val="18"/>
                <w:szCs w:val="18"/>
              </w:rPr>
            </w:pPr>
          </w:p>
        </w:tc>
      </w:tr>
    </w:tbl>
    <w:p w14:paraId="32EC8BAD" w14:textId="77777777" w:rsidR="00AC07ED" w:rsidRPr="00D450F6" w:rsidRDefault="00AC07ED" w:rsidP="00AC07ED">
      <w:bookmarkStart w:id="146" w:name="_Toc51592068"/>
    </w:p>
    <w:bookmarkEnd w:id="145"/>
    <w:p w14:paraId="37B72BC3" w14:textId="77777777" w:rsidR="00AC07ED" w:rsidRPr="00D450F6" w:rsidRDefault="00AC07ED" w:rsidP="00AC07ED">
      <w:pPr>
        <w:spacing w:after="0" w:line="240" w:lineRule="auto"/>
        <w:rPr>
          <w:rFonts w:ascii="Calibri" w:hAnsi="Calibri" w:cs="Calibri-Bold"/>
          <w:b/>
          <w:bCs/>
          <w:sz w:val="24"/>
          <w:szCs w:val="24"/>
          <w:lang w:val="en-US"/>
        </w:rPr>
      </w:pPr>
      <w:r w:rsidRPr="00D450F6">
        <w:br w:type="page"/>
      </w:r>
    </w:p>
    <w:p w14:paraId="0916AF5C" w14:textId="77777777" w:rsidR="00AC07ED" w:rsidRPr="00D450F6" w:rsidRDefault="00AC07ED" w:rsidP="009C77C5">
      <w:pPr>
        <w:pStyle w:val="Titre3"/>
      </w:pPr>
      <w:bookmarkStart w:id="147" w:name="_Toc52268500"/>
      <w:bookmarkStart w:id="148" w:name="_Toc52533031"/>
      <w:bookmarkStart w:id="149" w:name="_Toc446295780"/>
      <w:proofErr w:type="spellStart"/>
      <w:r w:rsidRPr="00D450F6">
        <w:lastRenderedPageBreak/>
        <w:t>Entité</w:t>
      </w:r>
      <w:proofErr w:type="spellEnd"/>
      <w:r w:rsidRPr="00D450F6">
        <w:t xml:space="preserve"> de droit public</w:t>
      </w:r>
      <w:bookmarkEnd w:id="146"/>
      <w:r w:rsidRPr="00D450F6">
        <w:footnoteReference w:id="17"/>
      </w:r>
      <w:bookmarkEnd w:id="147"/>
      <w:bookmarkEnd w:id="148"/>
      <w:bookmarkEnd w:id="149"/>
    </w:p>
    <w:p w14:paraId="465215E4" w14:textId="235477D4" w:rsidR="00AC07ED" w:rsidRPr="00D450F6" w:rsidRDefault="00AC07ED" w:rsidP="00AC07ED">
      <w:bookmarkStart w:id="150" w:name="_Hlk52268028"/>
      <w:r w:rsidRPr="00D450F6">
        <w:t>Pour remplir la fiche, veuillez cliquer ici </w:t>
      </w:r>
      <w:r w:rsidR="006E0032">
        <w:t xml:space="preserve">/ </w:t>
      </w:r>
      <w:r w:rsidR="006E0032" w:rsidRPr="006E0032">
        <w:t>https://documentcloud.adobe.com/link/track?uri=urn:aaid:scds:US:c52ab6a5-6134-4fed-9596-107f7daf6f1b</w:t>
      </w: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3227"/>
        <w:gridCol w:w="5267"/>
      </w:tblGrid>
      <w:tr w:rsidR="00AC07ED" w:rsidRPr="00D450F6" w14:paraId="41D34CC8" w14:textId="77777777" w:rsidTr="00C60502">
        <w:trPr>
          <w:trHeight w:val="5763"/>
        </w:trPr>
        <w:tc>
          <w:tcPr>
            <w:tcW w:w="8494" w:type="dxa"/>
            <w:gridSpan w:val="2"/>
            <w:tcBorders>
              <w:bottom w:val="single" w:sz="4" w:space="0" w:color="auto"/>
            </w:tcBorders>
            <w:vAlign w:val="center"/>
          </w:tcPr>
          <w:p w14:paraId="561EB1E1" w14:textId="77777777" w:rsidR="00AC07ED" w:rsidRPr="00D450F6" w:rsidRDefault="00AC07ED" w:rsidP="00C60502">
            <w:pPr>
              <w:rPr>
                <w:sz w:val="16"/>
                <w:szCs w:val="16"/>
              </w:rPr>
            </w:pPr>
            <w:r w:rsidRPr="00D450F6">
              <w:rPr>
                <w:b/>
                <w:sz w:val="18"/>
                <w:szCs w:val="18"/>
                <w:u w:val="single"/>
              </w:rPr>
              <w:br w:type="page"/>
            </w:r>
            <w:r w:rsidRPr="00D450F6">
              <w:rPr>
                <w:b/>
                <w:sz w:val="16"/>
                <w:szCs w:val="16"/>
              </w:rPr>
              <w:t>NOM OFFICIEL</w:t>
            </w:r>
            <w:r w:rsidRPr="00D450F6">
              <w:rPr>
                <w:b/>
                <w:sz w:val="16"/>
                <w:szCs w:val="16"/>
                <w:vertAlign w:val="superscript"/>
              </w:rPr>
              <w:footnoteReference w:id="18"/>
            </w:r>
            <w:r w:rsidRPr="00D450F6">
              <w:rPr>
                <w:b/>
                <w:sz w:val="16"/>
                <w:szCs w:val="16"/>
              </w:rPr>
              <w:br/>
            </w:r>
            <w:r w:rsidRPr="00D450F6">
              <w:rPr>
                <w:b/>
                <w:sz w:val="16"/>
                <w:szCs w:val="16"/>
              </w:rPr>
              <w:fldChar w:fldCharType="begin"/>
            </w:r>
            <w:r w:rsidRPr="00D450F6">
              <w:rPr>
                <w:b/>
                <w:sz w:val="16"/>
                <w:szCs w:val="16"/>
              </w:rPr>
              <w:instrText xml:space="preserve"> AUTOTEXT  " Zone de texte simple"  \* MERGEFORMAT </w:instrText>
            </w:r>
            <w:r w:rsidRPr="00D450F6">
              <w:rPr>
                <w:sz w:val="16"/>
                <w:szCs w:val="16"/>
              </w:rPr>
              <w:fldChar w:fldCharType="end"/>
            </w:r>
          </w:p>
          <w:p w14:paraId="729AEDB6" w14:textId="77777777" w:rsidR="00AC07ED" w:rsidRPr="00D450F6" w:rsidRDefault="00AC07ED" w:rsidP="00C60502">
            <w:pPr>
              <w:rPr>
                <w:b/>
                <w:sz w:val="16"/>
                <w:szCs w:val="16"/>
              </w:rPr>
            </w:pPr>
            <w:r w:rsidRPr="00D450F6">
              <w:rPr>
                <w:b/>
                <w:sz w:val="16"/>
                <w:szCs w:val="16"/>
              </w:rPr>
              <w:t>ABRÉVIATION</w:t>
            </w:r>
            <w:r w:rsidRPr="00D450F6">
              <w:rPr>
                <w:b/>
                <w:sz w:val="16"/>
                <w:szCs w:val="16"/>
              </w:rPr>
              <w:br/>
            </w:r>
            <w:r w:rsidRPr="00D450F6">
              <w:rPr>
                <w:b/>
                <w:sz w:val="16"/>
                <w:szCs w:val="16"/>
              </w:rPr>
              <w:br/>
              <w:t>NUMÉRO DE REGISTRE PRINCIPAL</w:t>
            </w:r>
            <w:r w:rsidRPr="00D450F6">
              <w:rPr>
                <w:b/>
                <w:sz w:val="16"/>
                <w:szCs w:val="16"/>
                <w:vertAlign w:val="superscript"/>
              </w:rPr>
              <w:footnoteReference w:id="19"/>
            </w:r>
          </w:p>
          <w:p w14:paraId="3C9E4B50" w14:textId="77777777" w:rsidR="00AC07ED" w:rsidRPr="00D450F6" w:rsidRDefault="00AC07ED" w:rsidP="00C60502">
            <w:pPr>
              <w:rPr>
                <w:b/>
                <w:sz w:val="16"/>
                <w:szCs w:val="16"/>
              </w:rPr>
            </w:pPr>
            <w:r w:rsidRPr="00D450F6">
              <w:rPr>
                <w:b/>
                <w:sz w:val="16"/>
                <w:szCs w:val="16"/>
              </w:rPr>
              <w:t>NUMÉRO DE REGISTRE SECONDAIRE</w:t>
            </w:r>
          </w:p>
          <w:p w14:paraId="1FBC20FE" w14:textId="77777777" w:rsidR="00AC07ED" w:rsidRPr="00D450F6" w:rsidRDefault="00AC07ED" w:rsidP="00C60502">
            <w:pPr>
              <w:tabs>
                <w:tab w:val="left" w:pos="3828"/>
                <w:tab w:val="left" w:pos="5670"/>
              </w:tabs>
              <w:rPr>
                <w:b/>
                <w:sz w:val="16"/>
                <w:szCs w:val="16"/>
              </w:rPr>
            </w:pPr>
            <w:r w:rsidRPr="00D450F6">
              <w:rPr>
                <w:b/>
                <w:sz w:val="16"/>
                <w:szCs w:val="16"/>
              </w:rPr>
              <w:t>(</w:t>
            </w:r>
            <w:proofErr w:type="gramStart"/>
            <w:r w:rsidRPr="00D450F6">
              <w:rPr>
                <w:b/>
                <w:sz w:val="16"/>
                <w:szCs w:val="16"/>
              </w:rPr>
              <w:t>le</w:t>
            </w:r>
            <w:proofErr w:type="gramEnd"/>
            <w:r w:rsidRPr="00D450F6">
              <w:rPr>
                <w:b/>
                <w:sz w:val="16"/>
                <w:szCs w:val="16"/>
              </w:rPr>
              <w:t xml:space="preserve"> cas échéant)</w:t>
            </w:r>
          </w:p>
          <w:p w14:paraId="0F4A7D74" w14:textId="77777777" w:rsidR="00AC07ED" w:rsidRPr="00D450F6" w:rsidRDefault="00AC07ED" w:rsidP="00C60502">
            <w:pPr>
              <w:tabs>
                <w:tab w:val="left" w:pos="3828"/>
                <w:tab w:val="left" w:pos="5670"/>
              </w:tabs>
              <w:rPr>
                <w:b/>
                <w:sz w:val="16"/>
                <w:szCs w:val="16"/>
              </w:rPr>
            </w:pPr>
            <w:r w:rsidRPr="00D450F6">
              <w:rPr>
                <w:b/>
                <w:sz w:val="16"/>
                <w:szCs w:val="16"/>
              </w:rPr>
              <w:t>LIEU DE L'ENREGISTREMENT PRINCIPAL</w:t>
            </w:r>
            <w:r w:rsidRPr="00D450F6">
              <w:rPr>
                <w:b/>
                <w:sz w:val="16"/>
                <w:szCs w:val="16"/>
              </w:rPr>
              <w:tab/>
              <w:t>VILLE</w:t>
            </w:r>
            <w:r w:rsidRPr="00D450F6">
              <w:rPr>
                <w:b/>
                <w:sz w:val="16"/>
                <w:szCs w:val="16"/>
              </w:rPr>
              <w:tab/>
              <w:t>PAYS</w:t>
            </w:r>
          </w:p>
          <w:p w14:paraId="37BB8210" w14:textId="77777777" w:rsidR="00AC07ED" w:rsidRPr="00D450F6" w:rsidRDefault="00AC07ED" w:rsidP="00C60502">
            <w:pPr>
              <w:tabs>
                <w:tab w:val="left" w:pos="3969"/>
                <w:tab w:val="left" w:pos="4536"/>
                <w:tab w:val="left" w:pos="5245"/>
              </w:tabs>
              <w:rPr>
                <w:b/>
                <w:sz w:val="16"/>
                <w:szCs w:val="16"/>
              </w:rPr>
            </w:pPr>
            <w:r w:rsidRPr="00D450F6">
              <w:rPr>
                <w:b/>
                <w:sz w:val="16"/>
                <w:szCs w:val="16"/>
              </w:rPr>
              <w:t>DATE DE L'ENREGISTREMENT PRINCIPAL</w:t>
            </w:r>
            <w:r w:rsidRPr="00D450F6">
              <w:rPr>
                <w:b/>
                <w:sz w:val="16"/>
                <w:szCs w:val="16"/>
              </w:rPr>
              <w:br/>
            </w:r>
            <w:r w:rsidRPr="00D450F6">
              <w:rPr>
                <w:b/>
                <w:sz w:val="16"/>
                <w:szCs w:val="16"/>
              </w:rPr>
              <w:tab/>
              <w:t>JJ</w:t>
            </w:r>
            <w:r w:rsidRPr="00D450F6">
              <w:rPr>
                <w:b/>
                <w:sz w:val="16"/>
                <w:szCs w:val="16"/>
              </w:rPr>
              <w:tab/>
              <w:t>MM</w:t>
            </w:r>
            <w:r w:rsidRPr="00D450F6">
              <w:rPr>
                <w:b/>
                <w:sz w:val="16"/>
                <w:szCs w:val="16"/>
              </w:rPr>
              <w:tab/>
              <w:t>AAAA</w:t>
            </w:r>
          </w:p>
          <w:p w14:paraId="2F797F1F" w14:textId="77777777" w:rsidR="00AC07ED" w:rsidRPr="00D450F6" w:rsidRDefault="00AC07ED" w:rsidP="00C60502">
            <w:pPr>
              <w:rPr>
                <w:b/>
                <w:sz w:val="16"/>
                <w:szCs w:val="16"/>
              </w:rPr>
            </w:pPr>
            <w:r w:rsidRPr="00D450F6">
              <w:rPr>
                <w:b/>
                <w:sz w:val="16"/>
                <w:szCs w:val="16"/>
              </w:rPr>
              <w:t>NUMÉRO DE TVA</w:t>
            </w:r>
          </w:p>
          <w:p w14:paraId="630EA3E6" w14:textId="77777777" w:rsidR="00AC07ED" w:rsidRPr="00D450F6" w:rsidRDefault="00AC07ED" w:rsidP="00C60502">
            <w:pPr>
              <w:rPr>
                <w:b/>
                <w:sz w:val="16"/>
                <w:szCs w:val="16"/>
              </w:rPr>
            </w:pPr>
            <w:r w:rsidRPr="00D450F6">
              <w:rPr>
                <w:b/>
                <w:sz w:val="16"/>
                <w:szCs w:val="16"/>
              </w:rPr>
              <w:t>ADRESSE OFFICIELLE</w:t>
            </w:r>
            <w:r w:rsidRPr="00D450F6">
              <w:rPr>
                <w:b/>
                <w:sz w:val="16"/>
                <w:szCs w:val="16"/>
              </w:rPr>
              <w:br/>
            </w:r>
          </w:p>
          <w:p w14:paraId="43B28E03" w14:textId="77777777" w:rsidR="00AC07ED" w:rsidRPr="00D450F6" w:rsidRDefault="00AC07ED" w:rsidP="00C60502">
            <w:pPr>
              <w:tabs>
                <w:tab w:val="left" w:pos="2127"/>
                <w:tab w:val="left" w:pos="5103"/>
              </w:tabs>
              <w:rPr>
                <w:b/>
                <w:sz w:val="16"/>
                <w:szCs w:val="16"/>
              </w:rPr>
            </w:pPr>
            <w:r w:rsidRPr="00D450F6">
              <w:rPr>
                <w:b/>
                <w:sz w:val="16"/>
                <w:szCs w:val="16"/>
              </w:rPr>
              <w:t>CODE POSTAL</w:t>
            </w:r>
            <w:r w:rsidRPr="00D450F6">
              <w:rPr>
                <w:b/>
                <w:sz w:val="16"/>
                <w:szCs w:val="16"/>
              </w:rPr>
              <w:tab/>
              <w:t>BOITE POSTALE</w:t>
            </w:r>
            <w:r w:rsidRPr="00D450F6">
              <w:rPr>
                <w:b/>
                <w:sz w:val="16"/>
                <w:szCs w:val="16"/>
              </w:rPr>
              <w:tab/>
            </w:r>
            <w:r w:rsidRPr="00D450F6">
              <w:rPr>
                <w:b/>
                <w:sz w:val="16"/>
                <w:szCs w:val="16"/>
              </w:rPr>
              <w:tab/>
              <w:t>VILLE</w:t>
            </w:r>
          </w:p>
          <w:p w14:paraId="33FEF2AA" w14:textId="77777777" w:rsidR="00AC07ED" w:rsidRPr="00D450F6" w:rsidRDefault="00AC07ED" w:rsidP="00C60502">
            <w:pPr>
              <w:tabs>
                <w:tab w:val="left" w:pos="5670"/>
              </w:tabs>
              <w:rPr>
                <w:b/>
                <w:sz w:val="16"/>
                <w:szCs w:val="16"/>
              </w:rPr>
            </w:pPr>
            <w:r w:rsidRPr="00D450F6">
              <w:rPr>
                <w:b/>
                <w:sz w:val="16"/>
                <w:szCs w:val="16"/>
              </w:rPr>
              <w:t>PAYS</w:t>
            </w:r>
            <w:r w:rsidRPr="00D450F6">
              <w:rPr>
                <w:b/>
                <w:sz w:val="16"/>
                <w:szCs w:val="16"/>
              </w:rPr>
              <w:tab/>
              <w:t xml:space="preserve">TÉLÉPHONE </w:t>
            </w:r>
          </w:p>
          <w:p w14:paraId="56B03AF9" w14:textId="77777777" w:rsidR="00AC07ED" w:rsidRPr="00D450F6" w:rsidRDefault="00AC07ED" w:rsidP="00C60502">
            <w:pPr>
              <w:rPr>
                <w:b/>
                <w:sz w:val="18"/>
                <w:szCs w:val="18"/>
                <w:u w:val="single"/>
              </w:rPr>
            </w:pPr>
            <w:r w:rsidRPr="00D450F6">
              <w:rPr>
                <w:b/>
                <w:sz w:val="16"/>
                <w:szCs w:val="16"/>
              </w:rPr>
              <w:t>COURRIEL</w:t>
            </w:r>
          </w:p>
        </w:tc>
      </w:tr>
      <w:tr w:rsidR="00AC07ED" w:rsidRPr="00D450F6" w14:paraId="3EA1B5B2" w14:textId="77777777" w:rsidTr="00C60502">
        <w:trPr>
          <w:trHeight w:val="698"/>
        </w:trPr>
        <w:tc>
          <w:tcPr>
            <w:tcW w:w="3227" w:type="dxa"/>
            <w:tcBorders>
              <w:top w:val="single" w:sz="4" w:space="0" w:color="auto"/>
              <w:bottom w:val="single" w:sz="4" w:space="0" w:color="auto"/>
              <w:right w:val="single" w:sz="4" w:space="0" w:color="auto"/>
            </w:tcBorders>
          </w:tcPr>
          <w:p w14:paraId="623564D4" w14:textId="77777777" w:rsidR="00AC07ED" w:rsidRPr="00D450F6" w:rsidRDefault="00AC07ED" w:rsidP="00C60502">
            <w:pPr>
              <w:spacing w:before="120" w:after="120"/>
              <w:rPr>
                <w:bCs/>
                <w:sz w:val="16"/>
                <w:szCs w:val="16"/>
              </w:rPr>
            </w:pPr>
            <w:r w:rsidRPr="00D450F6">
              <w:rPr>
                <w:b/>
                <w:sz w:val="16"/>
                <w:szCs w:val="16"/>
              </w:rPr>
              <w:t>DATE</w:t>
            </w:r>
          </w:p>
        </w:tc>
        <w:tc>
          <w:tcPr>
            <w:tcW w:w="5267" w:type="dxa"/>
            <w:vMerge w:val="restart"/>
            <w:tcBorders>
              <w:top w:val="single" w:sz="4" w:space="0" w:color="auto"/>
              <w:left w:val="single" w:sz="4" w:space="0" w:color="auto"/>
            </w:tcBorders>
          </w:tcPr>
          <w:p w14:paraId="356A007E" w14:textId="77777777" w:rsidR="00AC07ED" w:rsidRPr="00D450F6" w:rsidRDefault="00AC07ED" w:rsidP="00C60502">
            <w:pPr>
              <w:tabs>
                <w:tab w:val="left" w:pos="2983"/>
              </w:tabs>
              <w:rPr>
                <w:b/>
                <w:sz w:val="18"/>
                <w:szCs w:val="18"/>
              </w:rPr>
            </w:pPr>
            <w:r w:rsidRPr="00D450F6">
              <w:rPr>
                <w:b/>
                <w:sz w:val="16"/>
                <w:szCs w:val="16"/>
              </w:rPr>
              <w:t>CACHET</w:t>
            </w:r>
          </w:p>
        </w:tc>
      </w:tr>
      <w:tr w:rsidR="00AC07ED" w:rsidRPr="00D450F6" w14:paraId="43582ECC" w14:textId="77777777" w:rsidTr="00C60502">
        <w:trPr>
          <w:trHeight w:val="1871"/>
        </w:trPr>
        <w:tc>
          <w:tcPr>
            <w:tcW w:w="3227" w:type="dxa"/>
            <w:tcBorders>
              <w:top w:val="single" w:sz="4" w:space="0" w:color="auto"/>
              <w:right w:val="single" w:sz="4" w:space="0" w:color="auto"/>
            </w:tcBorders>
          </w:tcPr>
          <w:p w14:paraId="5CC431EC" w14:textId="77777777" w:rsidR="00AC07ED" w:rsidRPr="00D450F6" w:rsidRDefault="00AC07ED" w:rsidP="00C60502">
            <w:pPr>
              <w:spacing w:before="120" w:after="120"/>
              <w:rPr>
                <w:b/>
                <w:sz w:val="16"/>
                <w:szCs w:val="16"/>
              </w:rPr>
            </w:pPr>
            <w:r w:rsidRPr="00D450F6">
              <w:rPr>
                <w:b/>
                <w:sz w:val="16"/>
                <w:szCs w:val="16"/>
              </w:rPr>
              <w:t>SIGNATURE DU REPRÉSENTANT AUTORISÉ</w:t>
            </w:r>
          </w:p>
          <w:p w14:paraId="6DBC16C7" w14:textId="77777777" w:rsidR="00AC07ED" w:rsidRPr="00D450F6" w:rsidRDefault="00AC07ED" w:rsidP="00C60502">
            <w:pPr>
              <w:spacing w:before="120" w:after="120"/>
              <w:rPr>
                <w:b/>
                <w:sz w:val="16"/>
                <w:szCs w:val="16"/>
              </w:rPr>
            </w:pPr>
          </w:p>
        </w:tc>
        <w:tc>
          <w:tcPr>
            <w:tcW w:w="5267" w:type="dxa"/>
            <w:vMerge/>
            <w:tcBorders>
              <w:left w:val="single" w:sz="4" w:space="0" w:color="auto"/>
              <w:bottom w:val="single" w:sz="4" w:space="0" w:color="auto"/>
            </w:tcBorders>
          </w:tcPr>
          <w:p w14:paraId="63C2CDA5" w14:textId="77777777" w:rsidR="00AC07ED" w:rsidRPr="00D450F6" w:rsidRDefault="00AC07ED" w:rsidP="00C60502">
            <w:pPr>
              <w:tabs>
                <w:tab w:val="left" w:pos="2983"/>
              </w:tabs>
              <w:rPr>
                <w:b/>
                <w:sz w:val="18"/>
                <w:szCs w:val="18"/>
              </w:rPr>
            </w:pPr>
          </w:p>
        </w:tc>
      </w:tr>
    </w:tbl>
    <w:p w14:paraId="29082B9E" w14:textId="77777777" w:rsidR="00AC07ED" w:rsidRPr="00D450F6" w:rsidRDefault="00AC07ED" w:rsidP="00AC07ED">
      <w:pPr>
        <w:pStyle w:val="Titre3"/>
      </w:pPr>
      <w:bookmarkStart w:id="151" w:name="_Toc257039881"/>
      <w:bookmarkStart w:id="152" w:name="_Toc51592069"/>
      <w:bookmarkStart w:id="153" w:name="_Toc52268501"/>
      <w:bookmarkStart w:id="154" w:name="_Toc52533032"/>
      <w:bookmarkStart w:id="155" w:name="_Toc1279923819"/>
      <w:bookmarkEnd w:id="150"/>
      <w:r>
        <w:t>Sous-</w:t>
      </w:r>
      <w:proofErr w:type="spellStart"/>
      <w:r>
        <w:t>traitants</w:t>
      </w:r>
      <w:bookmarkEnd w:id="151"/>
      <w:bookmarkEnd w:id="152"/>
      <w:bookmarkEnd w:id="153"/>
      <w:bookmarkEnd w:id="154"/>
      <w:bookmarkEnd w:id="155"/>
      <w:proofErr w:type="spellEnd"/>
    </w:p>
    <w:tbl>
      <w:tblPr>
        <w:tblW w:w="850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57"/>
        <w:gridCol w:w="2383"/>
        <w:gridCol w:w="3665"/>
      </w:tblGrid>
      <w:tr w:rsidR="00AC07ED" w:rsidRPr="00D450F6" w14:paraId="3C8D51AF" w14:textId="77777777" w:rsidTr="00C60502">
        <w:trPr>
          <w:trHeight w:val="803"/>
        </w:trPr>
        <w:tc>
          <w:tcPr>
            <w:tcW w:w="2457" w:type="dxa"/>
            <w:vAlign w:val="center"/>
          </w:tcPr>
          <w:p w14:paraId="397E0844" w14:textId="77777777" w:rsidR="00AC07ED" w:rsidRPr="00D450F6" w:rsidRDefault="00AC07ED" w:rsidP="00C60502">
            <w:pPr>
              <w:spacing w:before="120" w:after="120" w:line="240" w:lineRule="auto"/>
              <w:jc w:val="center"/>
              <w:rPr>
                <w:rFonts w:eastAsia="DejaVu Sans" w:cs="Arial"/>
                <w:kern w:val="18"/>
                <w:szCs w:val="21"/>
                <w:lang w:val="fr-FR"/>
              </w:rPr>
            </w:pPr>
            <w:r w:rsidRPr="00D450F6">
              <w:rPr>
                <w:rFonts w:eastAsia="DejaVu Sans" w:cs="Arial"/>
                <w:kern w:val="18"/>
                <w:szCs w:val="21"/>
                <w:lang w:val="fr-FR"/>
              </w:rPr>
              <w:t>Nom et forme juridique</w:t>
            </w:r>
          </w:p>
        </w:tc>
        <w:tc>
          <w:tcPr>
            <w:tcW w:w="2383" w:type="dxa"/>
            <w:vAlign w:val="center"/>
          </w:tcPr>
          <w:p w14:paraId="330FF790" w14:textId="77777777" w:rsidR="00AC07ED" w:rsidRPr="00D450F6" w:rsidRDefault="00AC07ED" w:rsidP="00C60502">
            <w:pPr>
              <w:spacing w:before="120" w:after="120" w:line="240" w:lineRule="auto"/>
              <w:jc w:val="center"/>
              <w:rPr>
                <w:rFonts w:eastAsia="DejaVu Sans" w:cs="Arial"/>
                <w:kern w:val="18"/>
                <w:szCs w:val="21"/>
                <w:lang w:val="fr-FR"/>
              </w:rPr>
            </w:pPr>
            <w:r w:rsidRPr="00D450F6">
              <w:rPr>
                <w:rFonts w:eastAsia="DejaVu Sans" w:cs="Arial"/>
                <w:kern w:val="18"/>
                <w:szCs w:val="21"/>
                <w:lang w:val="fr-FR"/>
              </w:rPr>
              <w:t>Adresse / siège social</w:t>
            </w:r>
          </w:p>
        </w:tc>
        <w:tc>
          <w:tcPr>
            <w:tcW w:w="3665" w:type="dxa"/>
            <w:vAlign w:val="center"/>
          </w:tcPr>
          <w:p w14:paraId="06992782" w14:textId="77777777" w:rsidR="00AC07ED" w:rsidRPr="00D450F6" w:rsidRDefault="00AC07ED" w:rsidP="00C60502">
            <w:pPr>
              <w:spacing w:before="120" w:after="120" w:line="240" w:lineRule="auto"/>
              <w:jc w:val="center"/>
              <w:rPr>
                <w:rFonts w:eastAsia="DejaVu Sans" w:cs="Arial"/>
                <w:kern w:val="18"/>
                <w:szCs w:val="21"/>
                <w:lang w:val="fr-FR"/>
              </w:rPr>
            </w:pPr>
            <w:r w:rsidRPr="00D450F6">
              <w:rPr>
                <w:rFonts w:eastAsia="DejaVu Sans" w:cs="Arial"/>
                <w:kern w:val="18"/>
                <w:szCs w:val="21"/>
                <w:lang w:val="fr-FR"/>
              </w:rPr>
              <w:t>Objet</w:t>
            </w:r>
          </w:p>
        </w:tc>
      </w:tr>
      <w:tr w:rsidR="00AC07ED" w:rsidRPr="00D450F6" w14:paraId="1A17F22C" w14:textId="77777777" w:rsidTr="00C60502">
        <w:trPr>
          <w:trHeight w:val="804"/>
        </w:trPr>
        <w:tc>
          <w:tcPr>
            <w:tcW w:w="2457" w:type="dxa"/>
            <w:vAlign w:val="center"/>
          </w:tcPr>
          <w:p w14:paraId="14838DE7" w14:textId="77777777" w:rsidR="00AC07ED" w:rsidRPr="00D450F6" w:rsidRDefault="00AC07ED" w:rsidP="00C60502">
            <w:pPr>
              <w:spacing w:before="120" w:after="120" w:line="240" w:lineRule="auto"/>
              <w:jc w:val="right"/>
              <w:rPr>
                <w:rFonts w:eastAsia="DejaVu Sans" w:cs="Arial"/>
                <w:kern w:val="18"/>
                <w:szCs w:val="21"/>
                <w:lang w:val="fr-FR"/>
              </w:rPr>
            </w:pPr>
          </w:p>
        </w:tc>
        <w:tc>
          <w:tcPr>
            <w:tcW w:w="2383" w:type="dxa"/>
            <w:vAlign w:val="center"/>
          </w:tcPr>
          <w:p w14:paraId="15E79CE7" w14:textId="77777777" w:rsidR="00AC07ED" w:rsidRPr="00D450F6" w:rsidRDefault="00AC07ED" w:rsidP="00C60502">
            <w:pPr>
              <w:spacing w:before="120" w:after="120" w:line="240" w:lineRule="auto"/>
              <w:jc w:val="right"/>
              <w:rPr>
                <w:rFonts w:eastAsia="DejaVu Sans" w:cs="Arial"/>
                <w:kern w:val="18"/>
                <w:szCs w:val="21"/>
                <w:lang w:val="fr-FR"/>
              </w:rPr>
            </w:pPr>
          </w:p>
        </w:tc>
        <w:tc>
          <w:tcPr>
            <w:tcW w:w="3665" w:type="dxa"/>
            <w:vAlign w:val="center"/>
          </w:tcPr>
          <w:p w14:paraId="717B166B" w14:textId="77777777" w:rsidR="00AC07ED" w:rsidRPr="00D450F6" w:rsidRDefault="00AC07ED" w:rsidP="00C60502">
            <w:pPr>
              <w:spacing w:before="120" w:after="120" w:line="240" w:lineRule="auto"/>
              <w:jc w:val="right"/>
              <w:rPr>
                <w:rFonts w:eastAsia="DejaVu Sans" w:cs="Arial"/>
                <w:kern w:val="18"/>
                <w:szCs w:val="21"/>
                <w:lang w:val="fr-FR"/>
              </w:rPr>
            </w:pPr>
          </w:p>
        </w:tc>
      </w:tr>
      <w:tr w:rsidR="00AC07ED" w:rsidRPr="00D450F6" w14:paraId="13600243" w14:textId="77777777" w:rsidTr="00C60502">
        <w:trPr>
          <w:trHeight w:val="804"/>
        </w:trPr>
        <w:tc>
          <w:tcPr>
            <w:tcW w:w="2457" w:type="dxa"/>
            <w:vAlign w:val="center"/>
          </w:tcPr>
          <w:p w14:paraId="23B239A8" w14:textId="77777777" w:rsidR="00AC07ED" w:rsidRPr="00D450F6" w:rsidRDefault="00AC07ED" w:rsidP="00C60502">
            <w:pPr>
              <w:spacing w:before="120" w:after="120" w:line="240" w:lineRule="auto"/>
              <w:jc w:val="right"/>
              <w:rPr>
                <w:rFonts w:eastAsia="DejaVu Sans" w:cs="Arial"/>
                <w:kern w:val="18"/>
                <w:szCs w:val="21"/>
                <w:lang w:val="fr-FR"/>
              </w:rPr>
            </w:pPr>
          </w:p>
        </w:tc>
        <w:tc>
          <w:tcPr>
            <w:tcW w:w="2383" w:type="dxa"/>
            <w:vAlign w:val="center"/>
          </w:tcPr>
          <w:p w14:paraId="075ABA4D" w14:textId="77777777" w:rsidR="00AC07ED" w:rsidRPr="00D450F6" w:rsidRDefault="00AC07ED" w:rsidP="00C60502">
            <w:pPr>
              <w:spacing w:before="120" w:after="120" w:line="240" w:lineRule="auto"/>
              <w:jc w:val="right"/>
              <w:rPr>
                <w:rFonts w:eastAsia="DejaVu Sans" w:cs="Arial"/>
                <w:kern w:val="18"/>
                <w:szCs w:val="21"/>
                <w:lang w:val="fr-FR"/>
              </w:rPr>
            </w:pPr>
          </w:p>
        </w:tc>
        <w:tc>
          <w:tcPr>
            <w:tcW w:w="3665" w:type="dxa"/>
            <w:vAlign w:val="center"/>
          </w:tcPr>
          <w:p w14:paraId="3EA9CE66" w14:textId="77777777" w:rsidR="00AC07ED" w:rsidRPr="00D450F6" w:rsidRDefault="00AC07ED" w:rsidP="00C60502">
            <w:pPr>
              <w:spacing w:before="120" w:after="120" w:line="240" w:lineRule="auto"/>
              <w:jc w:val="right"/>
              <w:rPr>
                <w:rFonts w:eastAsia="DejaVu Sans" w:cs="Arial"/>
                <w:kern w:val="18"/>
                <w:szCs w:val="21"/>
                <w:lang w:val="fr-FR"/>
              </w:rPr>
            </w:pPr>
          </w:p>
        </w:tc>
      </w:tr>
    </w:tbl>
    <w:p w14:paraId="704C129C" w14:textId="25A99CDB" w:rsidR="00B418EC" w:rsidRDefault="00B418EC" w:rsidP="00AC07ED">
      <w:pPr>
        <w:pStyle w:val="Titre2"/>
      </w:pPr>
      <w:bookmarkStart w:id="156" w:name="_Toc52268502"/>
      <w:bookmarkStart w:id="157" w:name="_Toc52533033"/>
      <w:bookmarkStart w:id="158" w:name="_Toc496347394"/>
      <w:r>
        <w:lastRenderedPageBreak/>
        <w:t>Fiche d’identité financière</w:t>
      </w:r>
    </w:p>
    <w:p w14:paraId="67E99F2E" w14:textId="77777777" w:rsidR="00B418EC" w:rsidRPr="00483842" w:rsidRDefault="00B418EC" w:rsidP="00483842">
      <w:pPr>
        <w:keepNext/>
        <w:keepLines/>
        <w:spacing w:before="120" w:after="120" w:line="240" w:lineRule="auto"/>
        <w:outlineLvl w:val="1"/>
        <w:rPr>
          <w:rFonts w:ascii="Calibri" w:eastAsia="Times New Roman" w:hAnsi="Calibri"/>
          <w:b/>
          <w:color w:val="D81A1A"/>
          <w:sz w:val="28"/>
          <w:szCs w:val="26"/>
        </w:rPr>
      </w:pPr>
    </w:p>
    <w:p w14:paraId="088CA345" w14:textId="77777777" w:rsidR="00B418EC" w:rsidRPr="00004F58" w:rsidRDefault="00B418EC" w:rsidP="00B418EC">
      <w:pPr>
        <w:pBdr>
          <w:top w:val="single" w:sz="4" w:space="1" w:color="auto"/>
          <w:left w:val="single" w:sz="4" w:space="19" w:color="auto"/>
          <w:bottom w:val="single" w:sz="4" w:space="1" w:color="auto"/>
          <w:right w:val="single" w:sz="4" w:space="1" w:color="auto"/>
        </w:pBdr>
        <w:shd w:val="clear" w:color="auto" w:fill="EDEDED"/>
        <w:jc w:val="center"/>
        <w:rPr>
          <w:rFonts w:ascii="Calibri" w:eastAsia="Times New Roman" w:hAnsi="Calibri" w:cs="Calibri"/>
          <w:b/>
          <w:bCs/>
          <w:color w:val="000000"/>
          <w:szCs w:val="21"/>
          <w:lang w:eastAsia="en-GB"/>
        </w:rPr>
      </w:pPr>
      <w:r w:rsidRPr="00004F58">
        <w:rPr>
          <w:rFonts w:ascii="Calibri" w:eastAsia="Times New Roman" w:hAnsi="Calibri" w:cs="Calibri"/>
          <w:b/>
          <w:bCs/>
          <w:color w:val="000000"/>
          <w:szCs w:val="21"/>
          <w:lang w:eastAsia="en-GB"/>
        </w:rPr>
        <w:t xml:space="preserve">SIGNALETIQUE FINANCIER    </w:t>
      </w:r>
    </w:p>
    <w:p w14:paraId="166055B3" w14:textId="77777777" w:rsidR="00B418EC" w:rsidRPr="00004F58" w:rsidRDefault="00B418EC" w:rsidP="00B418EC">
      <w:pPr>
        <w:pBdr>
          <w:top w:val="single" w:sz="4" w:space="1" w:color="auto"/>
          <w:left w:val="single" w:sz="4" w:space="19" w:color="auto"/>
          <w:bottom w:val="single" w:sz="4" w:space="1" w:color="auto"/>
          <w:right w:val="single" w:sz="4" w:space="1" w:color="auto"/>
        </w:pBdr>
        <w:shd w:val="clear" w:color="auto" w:fill="EDEDED"/>
        <w:jc w:val="center"/>
        <w:rPr>
          <w:rFonts w:ascii="Calibri" w:eastAsia="Times New Roman" w:hAnsi="Calibri" w:cs="Calibri"/>
          <w:color w:val="000000"/>
          <w:szCs w:val="21"/>
          <w:lang w:eastAsia="en-GB"/>
        </w:rPr>
      </w:pPr>
      <w:r w:rsidRPr="00004F58">
        <w:rPr>
          <w:rFonts w:ascii="Calibri" w:eastAsia="Times New Roman" w:hAnsi="Calibri" w:cs="Calibri"/>
          <w:color w:val="000000"/>
          <w:szCs w:val="21"/>
          <w:lang w:eastAsia="en-GB"/>
        </w:rPr>
        <w:t>(</w:t>
      </w:r>
      <w:proofErr w:type="gramStart"/>
      <w:r w:rsidRPr="00004F58">
        <w:rPr>
          <w:rFonts w:ascii="Calibri" w:eastAsia="Times New Roman" w:hAnsi="Calibri" w:cs="Calibri"/>
          <w:color w:val="000000"/>
          <w:szCs w:val="21"/>
          <w:lang w:eastAsia="en-GB"/>
        </w:rPr>
        <w:t>à</w:t>
      </w:r>
      <w:proofErr w:type="gramEnd"/>
      <w:r w:rsidRPr="00004F58">
        <w:rPr>
          <w:rFonts w:ascii="Calibri" w:eastAsia="Times New Roman" w:hAnsi="Calibri" w:cs="Calibri"/>
          <w:color w:val="000000"/>
          <w:szCs w:val="21"/>
          <w:lang w:eastAsia="en-GB"/>
        </w:rPr>
        <w:t xml:space="preserve"> remplir exhaustivement)                                                           </w:t>
      </w:r>
    </w:p>
    <w:tbl>
      <w:tblPr>
        <w:tblW w:w="5000" w:type="pct"/>
        <w:tblLook w:val="04A0" w:firstRow="1" w:lastRow="0" w:firstColumn="1" w:lastColumn="0" w:noHBand="0" w:noVBand="1"/>
      </w:tblPr>
      <w:tblGrid>
        <w:gridCol w:w="3027"/>
        <w:gridCol w:w="2031"/>
        <w:gridCol w:w="17"/>
        <w:gridCol w:w="248"/>
        <w:gridCol w:w="17"/>
        <w:gridCol w:w="1408"/>
        <w:gridCol w:w="11"/>
        <w:gridCol w:w="2048"/>
        <w:gridCol w:w="264"/>
      </w:tblGrid>
      <w:tr w:rsidR="00B418EC" w:rsidRPr="00004F58" w14:paraId="2F8BE478" w14:textId="77777777" w:rsidTr="005025FC">
        <w:trPr>
          <w:trHeight w:val="300"/>
        </w:trPr>
        <w:tc>
          <w:tcPr>
            <w:tcW w:w="3725" w:type="pct"/>
            <w:gridSpan w:val="7"/>
            <w:noWrap/>
            <w:vAlign w:val="center"/>
          </w:tcPr>
          <w:p w14:paraId="08C48062" w14:textId="77777777" w:rsidR="00B418EC" w:rsidRPr="00004F58" w:rsidRDefault="00B418EC" w:rsidP="005025FC">
            <w:pPr>
              <w:rPr>
                <w:rFonts w:ascii="Calibri" w:eastAsia="Times New Roman" w:hAnsi="Calibri" w:cs="Calibri"/>
                <w:b/>
                <w:bCs/>
                <w:color w:val="4472C4"/>
                <w:kern w:val="2"/>
                <w:szCs w:val="21"/>
                <w:lang w:eastAsia="en-GB"/>
                <w14:ligatures w14:val="standardContextual"/>
              </w:rPr>
            </w:pPr>
          </w:p>
          <w:p w14:paraId="757DE699" w14:textId="77777777" w:rsidR="00B418EC" w:rsidRPr="00004F58" w:rsidRDefault="00B418EC" w:rsidP="005025FC">
            <w:pPr>
              <w:rPr>
                <w:rFonts w:ascii="Calibri" w:eastAsia="Times New Roman" w:hAnsi="Calibri" w:cs="Calibri"/>
                <w:kern w:val="2"/>
                <w:szCs w:val="21"/>
                <w:lang w:eastAsia="en-GB"/>
                <w14:ligatures w14:val="standardContextual"/>
              </w:rPr>
            </w:pPr>
            <w:r w:rsidRPr="00004F58">
              <w:rPr>
                <w:rFonts w:ascii="Calibri" w:eastAsia="Times New Roman" w:hAnsi="Calibri" w:cs="Calibri"/>
                <w:b/>
                <w:bCs/>
                <w:color w:val="4472C4"/>
                <w:kern w:val="2"/>
                <w:szCs w:val="21"/>
                <w:lang w:eastAsia="en-GB"/>
                <w14:ligatures w14:val="standardContextual"/>
              </w:rPr>
              <w:t>DONNEES DU TITULAIRE DU COMPTE</w:t>
            </w:r>
          </w:p>
        </w:tc>
        <w:tc>
          <w:tcPr>
            <w:tcW w:w="1129" w:type="pct"/>
            <w:noWrap/>
            <w:vAlign w:val="center"/>
            <w:hideMark/>
          </w:tcPr>
          <w:p w14:paraId="7A0461DB" w14:textId="77777777" w:rsidR="00B418EC" w:rsidRPr="00004F58" w:rsidRDefault="00B418EC" w:rsidP="005025FC">
            <w:pPr>
              <w:rPr>
                <w:rFonts w:ascii="Calibri" w:eastAsia="Times New Roman" w:hAnsi="Calibri" w:cs="Calibri"/>
                <w:kern w:val="2"/>
                <w:szCs w:val="21"/>
                <w:lang w:eastAsia="en-GB"/>
                <w14:ligatures w14:val="standardContextual"/>
              </w:rPr>
            </w:pPr>
          </w:p>
        </w:tc>
        <w:tc>
          <w:tcPr>
            <w:tcW w:w="146" w:type="pct"/>
            <w:noWrap/>
            <w:vAlign w:val="center"/>
            <w:hideMark/>
          </w:tcPr>
          <w:p w14:paraId="152B0C84" w14:textId="77777777" w:rsidR="00B418EC" w:rsidRPr="00004F58" w:rsidRDefault="00B418EC" w:rsidP="005025FC">
            <w:pPr>
              <w:spacing w:after="0"/>
              <w:rPr>
                <w:rFonts w:ascii="Calibri" w:hAnsi="Calibri"/>
                <w:sz w:val="20"/>
                <w:szCs w:val="20"/>
                <w:lang w:val="fr-FR" w:eastAsia="fr-FR"/>
              </w:rPr>
            </w:pPr>
          </w:p>
        </w:tc>
      </w:tr>
      <w:tr w:rsidR="00B418EC" w:rsidRPr="00004F58" w14:paraId="2FD1BDF1" w14:textId="77777777" w:rsidTr="005025FC">
        <w:trPr>
          <w:trHeight w:val="142"/>
        </w:trPr>
        <w:tc>
          <w:tcPr>
            <w:tcW w:w="1669" w:type="pct"/>
            <w:tcBorders>
              <w:top w:val="single" w:sz="8" w:space="0" w:color="auto"/>
              <w:left w:val="single" w:sz="8" w:space="0" w:color="auto"/>
              <w:bottom w:val="nil"/>
              <w:right w:val="nil"/>
            </w:tcBorders>
            <w:noWrap/>
            <w:vAlign w:val="center"/>
            <w:hideMark/>
          </w:tcPr>
          <w:p w14:paraId="24C89222" w14:textId="77777777" w:rsidR="00B418EC" w:rsidRPr="00004F58" w:rsidRDefault="00B418EC" w:rsidP="005025FC">
            <w:pPr>
              <w:jc w:val="right"/>
              <w:rPr>
                <w:rFonts w:ascii="Calibri" w:eastAsia="Times New Roman" w:hAnsi="Calibri" w:cs="Calibri"/>
                <w:kern w:val="2"/>
                <w:szCs w:val="21"/>
                <w:lang w:eastAsia="en-GB"/>
                <w14:ligatures w14:val="standardContextual"/>
              </w:rPr>
            </w:pPr>
            <w:r w:rsidRPr="00004F58">
              <w:rPr>
                <w:rFonts w:ascii="Calibri" w:eastAsia="Times New Roman" w:hAnsi="Calibri" w:cs="Calibri"/>
                <w:kern w:val="2"/>
                <w:szCs w:val="21"/>
                <w:lang w:eastAsia="en-GB"/>
                <w14:ligatures w14:val="standardContextual"/>
              </w:rPr>
              <w:t> </w:t>
            </w:r>
          </w:p>
        </w:tc>
        <w:tc>
          <w:tcPr>
            <w:tcW w:w="1120" w:type="pct"/>
            <w:tcBorders>
              <w:top w:val="single" w:sz="8" w:space="0" w:color="auto"/>
              <w:left w:val="nil"/>
              <w:bottom w:val="nil"/>
              <w:right w:val="nil"/>
            </w:tcBorders>
            <w:noWrap/>
            <w:vAlign w:val="center"/>
            <w:hideMark/>
          </w:tcPr>
          <w:p w14:paraId="3D9AE138" w14:textId="77777777" w:rsidR="00B418EC" w:rsidRPr="00004F58" w:rsidRDefault="00B418EC" w:rsidP="005025FC">
            <w:pPr>
              <w:rPr>
                <w:rFonts w:ascii="Calibri" w:eastAsia="Times New Roman" w:hAnsi="Calibri" w:cs="Calibri"/>
                <w:b/>
                <w:bCs/>
                <w:kern w:val="2"/>
                <w:szCs w:val="21"/>
                <w:lang w:eastAsia="en-GB"/>
                <w14:ligatures w14:val="standardContextual"/>
              </w:rPr>
            </w:pPr>
            <w:r w:rsidRPr="00004F58">
              <w:rPr>
                <w:rFonts w:ascii="Calibri" w:eastAsia="Times New Roman" w:hAnsi="Calibri" w:cs="Calibri"/>
                <w:b/>
                <w:bCs/>
                <w:kern w:val="2"/>
                <w:szCs w:val="21"/>
                <w:lang w:eastAsia="en-GB"/>
                <w14:ligatures w14:val="standardContextual"/>
              </w:rPr>
              <w:t> </w:t>
            </w:r>
          </w:p>
        </w:tc>
        <w:tc>
          <w:tcPr>
            <w:tcW w:w="146" w:type="pct"/>
            <w:gridSpan w:val="2"/>
            <w:tcBorders>
              <w:top w:val="single" w:sz="8" w:space="0" w:color="auto"/>
              <w:left w:val="nil"/>
              <w:bottom w:val="nil"/>
              <w:right w:val="nil"/>
            </w:tcBorders>
            <w:noWrap/>
            <w:vAlign w:val="center"/>
            <w:hideMark/>
          </w:tcPr>
          <w:p w14:paraId="79BEE407" w14:textId="77777777" w:rsidR="00B418EC" w:rsidRPr="00004F58" w:rsidRDefault="00B418EC" w:rsidP="005025FC">
            <w:pPr>
              <w:rPr>
                <w:rFonts w:ascii="Calibri" w:eastAsia="Times New Roman" w:hAnsi="Calibri" w:cs="Calibri"/>
                <w:b/>
                <w:bCs/>
                <w:kern w:val="2"/>
                <w:szCs w:val="21"/>
                <w:lang w:eastAsia="en-GB"/>
                <w14:ligatures w14:val="standardContextual"/>
              </w:rPr>
            </w:pPr>
            <w:r w:rsidRPr="00004F58">
              <w:rPr>
                <w:rFonts w:ascii="Calibri" w:eastAsia="Times New Roman" w:hAnsi="Calibri" w:cs="Calibri"/>
                <w:b/>
                <w:bCs/>
                <w:kern w:val="2"/>
                <w:szCs w:val="21"/>
                <w:lang w:eastAsia="en-GB"/>
                <w14:ligatures w14:val="standardContextual"/>
              </w:rPr>
              <w:t> </w:t>
            </w:r>
          </w:p>
        </w:tc>
        <w:tc>
          <w:tcPr>
            <w:tcW w:w="785" w:type="pct"/>
            <w:gridSpan w:val="2"/>
            <w:tcBorders>
              <w:top w:val="single" w:sz="8" w:space="0" w:color="auto"/>
              <w:left w:val="nil"/>
              <w:bottom w:val="nil"/>
              <w:right w:val="nil"/>
            </w:tcBorders>
            <w:noWrap/>
            <w:vAlign w:val="center"/>
            <w:hideMark/>
          </w:tcPr>
          <w:p w14:paraId="2B3ED3B6" w14:textId="77777777" w:rsidR="00B418EC" w:rsidRPr="00004F58" w:rsidRDefault="00B418EC" w:rsidP="005025FC">
            <w:pPr>
              <w:rPr>
                <w:rFonts w:ascii="Calibri" w:eastAsia="Times New Roman" w:hAnsi="Calibri" w:cs="Calibri"/>
                <w:kern w:val="2"/>
                <w:szCs w:val="21"/>
                <w:lang w:eastAsia="en-GB"/>
                <w14:ligatures w14:val="standardContextual"/>
              </w:rPr>
            </w:pPr>
            <w:r w:rsidRPr="00004F58">
              <w:rPr>
                <w:rFonts w:ascii="Calibri" w:eastAsia="Times New Roman" w:hAnsi="Calibri" w:cs="Calibri"/>
                <w:kern w:val="2"/>
                <w:szCs w:val="21"/>
                <w:lang w:eastAsia="en-GB"/>
                <w14:ligatures w14:val="standardContextual"/>
              </w:rPr>
              <w:t> </w:t>
            </w:r>
          </w:p>
        </w:tc>
        <w:tc>
          <w:tcPr>
            <w:tcW w:w="1134" w:type="pct"/>
            <w:gridSpan w:val="2"/>
            <w:tcBorders>
              <w:top w:val="single" w:sz="8" w:space="0" w:color="auto"/>
              <w:left w:val="nil"/>
              <w:bottom w:val="nil"/>
              <w:right w:val="nil"/>
            </w:tcBorders>
            <w:noWrap/>
            <w:vAlign w:val="center"/>
            <w:hideMark/>
          </w:tcPr>
          <w:p w14:paraId="244CA7A3" w14:textId="77777777" w:rsidR="00B418EC" w:rsidRPr="00004F58" w:rsidRDefault="00B418EC" w:rsidP="005025FC">
            <w:pPr>
              <w:rPr>
                <w:rFonts w:ascii="Calibri" w:eastAsia="Times New Roman" w:hAnsi="Calibri" w:cs="Calibri"/>
                <w:kern w:val="2"/>
                <w:szCs w:val="21"/>
                <w:lang w:eastAsia="en-GB"/>
                <w14:ligatures w14:val="standardContextual"/>
              </w:rPr>
            </w:pPr>
            <w:r w:rsidRPr="00004F58">
              <w:rPr>
                <w:rFonts w:ascii="Calibri" w:eastAsia="Times New Roman" w:hAnsi="Calibri" w:cs="Calibri"/>
                <w:kern w:val="2"/>
                <w:szCs w:val="21"/>
                <w:lang w:eastAsia="en-GB"/>
                <w14:ligatures w14:val="standardContextual"/>
              </w:rPr>
              <w:t> </w:t>
            </w:r>
          </w:p>
        </w:tc>
        <w:tc>
          <w:tcPr>
            <w:tcW w:w="146" w:type="pct"/>
            <w:tcBorders>
              <w:top w:val="single" w:sz="8" w:space="0" w:color="auto"/>
              <w:left w:val="nil"/>
              <w:bottom w:val="nil"/>
              <w:right w:val="single" w:sz="8" w:space="0" w:color="auto"/>
            </w:tcBorders>
            <w:noWrap/>
            <w:vAlign w:val="center"/>
            <w:hideMark/>
          </w:tcPr>
          <w:p w14:paraId="2BC7ECBC" w14:textId="77777777" w:rsidR="00B418EC" w:rsidRPr="00004F58" w:rsidRDefault="00B418EC" w:rsidP="005025FC">
            <w:pPr>
              <w:rPr>
                <w:rFonts w:ascii="Calibri" w:eastAsia="Times New Roman" w:hAnsi="Calibri" w:cs="Calibri"/>
                <w:kern w:val="2"/>
                <w:szCs w:val="21"/>
                <w:lang w:eastAsia="en-GB"/>
                <w14:ligatures w14:val="standardContextual"/>
              </w:rPr>
            </w:pPr>
            <w:r w:rsidRPr="00004F58">
              <w:rPr>
                <w:rFonts w:ascii="Calibri" w:eastAsia="Times New Roman" w:hAnsi="Calibri" w:cs="Calibri"/>
                <w:kern w:val="2"/>
                <w:szCs w:val="21"/>
                <w:lang w:eastAsia="en-GB"/>
                <w14:ligatures w14:val="standardContextual"/>
              </w:rPr>
              <w:t> </w:t>
            </w:r>
          </w:p>
        </w:tc>
      </w:tr>
      <w:tr w:rsidR="00B418EC" w:rsidRPr="00004F58" w14:paraId="3A60C59C" w14:textId="77777777" w:rsidTr="005025FC">
        <w:trPr>
          <w:trHeight w:val="371"/>
        </w:trPr>
        <w:tc>
          <w:tcPr>
            <w:tcW w:w="1669" w:type="pct"/>
            <w:tcBorders>
              <w:top w:val="nil"/>
              <w:left w:val="single" w:sz="8" w:space="0" w:color="auto"/>
              <w:bottom w:val="nil"/>
              <w:right w:val="nil"/>
            </w:tcBorders>
            <w:vAlign w:val="center"/>
            <w:hideMark/>
          </w:tcPr>
          <w:p w14:paraId="1C7091A2" w14:textId="77777777" w:rsidR="00B418EC" w:rsidRPr="00004F58" w:rsidRDefault="00B418EC" w:rsidP="005025FC">
            <w:pPr>
              <w:jc w:val="right"/>
              <w:rPr>
                <w:rFonts w:ascii="Calibri" w:eastAsia="Times New Roman" w:hAnsi="Calibri" w:cs="Calibri"/>
                <w:b/>
                <w:bCs/>
                <w:kern w:val="2"/>
                <w:szCs w:val="21"/>
                <w:lang w:eastAsia="en-GB"/>
                <w14:ligatures w14:val="standardContextual"/>
              </w:rPr>
            </w:pPr>
            <w:r w:rsidRPr="00004F58">
              <w:rPr>
                <w:rFonts w:ascii="Calibri" w:eastAsia="Times New Roman" w:hAnsi="Calibri" w:cs="Calibri"/>
                <w:b/>
                <w:bCs/>
                <w:kern w:val="2"/>
                <w:szCs w:val="21"/>
                <w:lang w:eastAsia="en-GB"/>
                <w14:ligatures w14:val="standardContextual"/>
              </w:rPr>
              <w:t xml:space="preserve">TITULAIRE DU COMPTE </w:t>
            </w:r>
            <w:r w:rsidRPr="00004F58">
              <w:rPr>
                <w:rFonts w:ascii="Calibri" w:eastAsia="Times New Roman" w:hAnsi="Calibri" w:cs="Calibri"/>
                <w:b/>
                <w:bCs/>
                <w:color w:val="C00000"/>
                <w:kern w:val="2"/>
                <w:szCs w:val="21"/>
                <w:lang w:eastAsia="en-GB"/>
                <w14:ligatures w14:val="standardContextual"/>
              </w:rPr>
              <w:t>(1)</w:t>
            </w:r>
          </w:p>
        </w:tc>
        <w:tc>
          <w:tcPr>
            <w:tcW w:w="3185" w:type="pct"/>
            <w:gridSpan w:val="7"/>
            <w:tcBorders>
              <w:top w:val="single" w:sz="4" w:space="0" w:color="auto"/>
              <w:left w:val="single" w:sz="4" w:space="0" w:color="auto"/>
              <w:bottom w:val="single" w:sz="4" w:space="0" w:color="auto"/>
              <w:right w:val="single" w:sz="4" w:space="0" w:color="000000"/>
            </w:tcBorders>
            <w:vAlign w:val="center"/>
            <w:hideMark/>
          </w:tcPr>
          <w:p w14:paraId="258FA77B" w14:textId="77777777" w:rsidR="00B418EC" w:rsidRPr="00004F58" w:rsidRDefault="00B418EC" w:rsidP="005025FC">
            <w:pPr>
              <w:rPr>
                <w:rFonts w:ascii="Calibri" w:eastAsia="Times New Roman" w:hAnsi="Calibri" w:cs="Calibri"/>
                <w:kern w:val="2"/>
                <w:szCs w:val="21"/>
                <w:lang w:eastAsia="en-GB"/>
                <w14:ligatures w14:val="standardContextual"/>
              </w:rPr>
            </w:pPr>
            <w:r w:rsidRPr="00004F58">
              <w:rPr>
                <w:rFonts w:ascii="Calibri" w:eastAsia="Times New Roman" w:hAnsi="Calibri" w:cs="Calibri"/>
                <w:kern w:val="2"/>
                <w:szCs w:val="21"/>
                <w:lang w:eastAsia="en-GB"/>
                <w14:ligatures w14:val="standardContextual"/>
              </w:rPr>
              <w:t> </w:t>
            </w:r>
          </w:p>
        </w:tc>
        <w:tc>
          <w:tcPr>
            <w:tcW w:w="146" w:type="pct"/>
            <w:tcBorders>
              <w:top w:val="nil"/>
              <w:left w:val="nil"/>
              <w:bottom w:val="nil"/>
              <w:right w:val="single" w:sz="8" w:space="0" w:color="auto"/>
            </w:tcBorders>
            <w:noWrap/>
            <w:vAlign w:val="center"/>
            <w:hideMark/>
          </w:tcPr>
          <w:p w14:paraId="1318D2EF" w14:textId="77777777" w:rsidR="00B418EC" w:rsidRPr="00004F58" w:rsidRDefault="00B418EC" w:rsidP="005025FC">
            <w:pPr>
              <w:rPr>
                <w:rFonts w:ascii="Calibri" w:eastAsia="Times New Roman" w:hAnsi="Calibri" w:cs="Calibri"/>
                <w:kern w:val="2"/>
                <w:szCs w:val="21"/>
                <w:lang w:eastAsia="en-GB"/>
                <w14:ligatures w14:val="standardContextual"/>
              </w:rPr>
            </w:pPr>
            <w:r w:rsidRPr="00004F58">
              <w:rPr>
                <w:rFonts w:ascii="Calibri" w:eastAsia="Times New Roman" w:hAnsi="Calibri" w:cs="Calibri"/>
                <w:kern w:val="2"/>
                <w:szCs w:val="21"/>
                <w:lang w:eastAsia="en-GB"/>
                <w14:ligatures w14:val="standardContextual"/>
              </w:rPr>
              <w:t> </w:t>
            </w:r>
          </w:p>
        </w:tc>
      </w:tr>
      <w:tr w:rsidR="00B418EC" w:rsidRPr="00004F58" w14:paraId="639C1FC1" w14:textId="77777777" w:rsidTr="005025FC">
        <w:trPr>
          <w:trHeight w:val="371"/>
        </w:trPr>
        <w:tc>
          <w:tcPr>
            <w:tcW w:w="1669" w:type="pct"/>
            <w:tcBorders>
              <w:top w:val="nil"/>
              <w:left w:val="single" w:sz="8" w:space="0" w:color="auto"/>
              <w:bottom w:val="nil"/>
              <w:right w:val="nil"/>
            </w:tcBorders>
            <w:vAlign w:val="center"/>
            <w:hideMark/>
          </w:tcPr>
          <w:p w14:paraId="2D89C0A6" w14:textId="77777777" w:rsidR="00B418EC" w:rsidRPr="00004F58" w:rsidRDefault="00B418EC" w:rsidP="005025FC">
            <w:pPr>
              <w:jc w:val="right"/>
              <w:rPr>
                <w:rFonts w:ascii="Calibri" w:eastAsia="Times New Roman" w:hAnsi="Calibri" w:cs="Calibri"/>
                <w:b/>
                <w:bCs/>
                <w:kern w:val="2"/>
                <w:szCs w:val="21"/>
                <w:lang w:eastAsia="en-GB"/>
                <w14:ligatures w14:val="standardContextual"/>
              </w:rPr>
            </w:pPr>
            <w:r w:rsidRPr="00004F58">
              <w:rPr>
                <w:rFonts w:ascii="Calibri" w:eastAsia="Times New Roman" w:hAnsi="Calibri" w:cs="Calibri"/>
                <w:b/>
                <w:bCs/>
                <w:kern w:val="2"/>
                <w:szCs w:val="21"/>
                <w:lang w:eastAsia="en-GB"/>
                <w14:ligatures w14:val="standardContextual"/>
              </w:rPr>
              <w:t>ADRESSE</w:t>
            </w:r>
          </w:p>
        </w:tc>
        <w:tc>
          <w:tcPr>
            <w:tcW w:w="3185" w:type="pct"/>
            <w:gridSpan w:val="7"/>
            <w:tcBorders>
              <w:top w:val="single" w:sz="4" w:space="0" w:color="auto"/>
              <w:left w:val="single" w:sz="4" w:space="0" w:color="auto"/>
              <w:bottom w:val="single" w:sz="4" w:space="0" w:color="auto"/>
              <w:right w:val="single" w:sz="4" w:space="0" w:color="auto"/>
            </w:tcBorders>
            <w:vAlign w:val="center"/>
          </w:tcPr>
          <w:p w14:paraId="18B06504" w14:textId="77777777" w:rsidR="00B418EC" w:rsidRPr="00004F58" w:rsidRDefault="00B418EC" w:rsidP="005025FC">
            <w:pPr>
              <w:rPr>
                <w:rFonts w:ascii="Calibri" w:eastAsia="Times New Roman" w:hAnsi="Calibri" w:cs="Calibri"/>
                <w:kern w:val="2"/>
                <w:szCs w:val="21"/>
                <w:lang w:eastAsia="en-GB"/>
                <w14:ligatures w14:val="standardContextual"/>
              </w:rPr>
            </w:pPr>
          </w:p>
        </w:tc>
        <w:tc>
          <w:tcPr>
            <w:tcW w:w="146" w:type="pct"/>
            <w:tcBorders>
              <w:top w:val="nil"/>
              <w:left w:val="single" w:sz="4" w:space="0" w:color="auto"/>
              <w:bottom w:val="nil"/>
              <w:right w:val="single" w:sz="8" w:space="0" w:color="auto"/>
            </w:tcBorders>
            <w:noWrap/>
            <w:vAlign w:val="center"/>
            <w:hideMark/>
          </w:tcPr>
          <w:p w14:paraId="42201395" w14:textId="77777777" w:rsidR="00B418EC" w:rsidRPr="00004F58" w:rsidRDefault="00B418EC" w:rsidP="005025FC">
            <w:pPr>
              <w:rPr>
                <w:rFonts w:ascii="Calibri" w:eastAsia="Times New Roman" w:hAnsi="Calibri" w:cs="Calibri"/>
                <w:kern w:val="2"/>
                <w:szCs w:val="21"/>
                <w:lang w:eastAsia="en-GB"/>
                <w14:ligatures w14:val="standardContextual"/>
              </w:rPr>
            </w:pPr>
            <w:r w:rsidRPr="00004F58">
              <w:rPr>
                <w:rFonts w:ascii="Calibri" w:eastAsia="Times New Roman" w:hAnsi="Calibri" w:cs="Calibri"/>
                <w:kern w:val="2"/>
                <w:szCs w:val="21"/>
                <w:lang w:eastAsia="en-GB"/>
                <w14:ligatures w14:val="standardContextual"/>
              </w:rPr>
              <w:t> </w:t>
            </w:r>
          </w:p>
        </w:tc>
      </w:tr>
      <w:tr w:rsidR="00B418EC" w:rsidRPr="00004F58" w14:paraId="23A88A0C" w14:textId="77777777" w:rsidTr="005025FC">
        <w:trPr>
          <w:trHeight w:val="371"/>
        </w:trPr>
        <w:tc>
          <w:tcPr>
            <w:tcW w:w="1669" w:type="pct"/>
            <w:tcBorders>
              <w:top w:val="nil"/>
              <w:left w:val="single" w:sz="8" w:space="0" w:color="auto"/>
              <w:bottom w:val="nil"/>
              <w:right w:val="nil"/>
            </w:tcBorders>
            <w:vAlign w:val="center"/>
            <w:hideMark/>
          </w:tcPr>
          <w:p w14:paraId="777B2D24" w14:textId="77777777" w:rsidR="00B418EC" w:rsidRPr="00004F58" w:rsidRDefault="00B418EC" w:rsidP="005025FC">
            <w:pPr>
              <w:jc w:val="right"/>
              <w:rPr>
                <w:rFonts w:ascii="Calibri" w:eastAsia="Times New Roman" w:hAnsi="Calibri" w:cs="Calibri"/>
                <w:b/>
                <w:bCs/>
                <w:kern w:val="2"/>
                <w:szCs w:val="21"/>
                <w:lang w:eastAsia="en-GB"/>
                <w14:ligatures w14:val="standardContextual"/>
              </w:rPr>
            </w:pPr>
            <w:r w:rsidRPr="00004F58">
              <w:rPr>
                <w:rFonts w:ascii="Calibri" w:eastAsia="Times New Roman" w:hAnsi="Calibri" w:cs="Calibri"/>
                <w:b/>
                <w:bCs/>
                <w:kern w:val="2"/>
                <w:szCs w:val="21"/>
                <w:lang w:eastAsia="en-GB"/>
                <w14:ligatures w14:val="standardContextual"/>
              </w:rPr>
              <w:t>VILLE</w:t>
            </w:r>
          </w:p>
        </w:tc>
        <w:tc>
          <w:tcPr>
            <w:tcW w:w="1120" w:type="pct"/>
            <w:tcBorders>
              <w:top w:val="single" w:sz="4" w:space="0" w:color="auto"/>
              <w:left w:val="single" w:sz="4" w:space="0" w:color="auto"/>
              <w:bottom w:val="single" w:sz="4" w:space="0" w:color="auto"/>
              <w:right w:val="single" w:sz="4" w:space="0" w:color="auto"/>
            </w:tcBorders>
            <w:noWrap/>
            <w:vAlign w:val="center"/>
            <w:hideMark/>
          </w:tcPr>
          <w:p w14:paraId="4B7FABD9" w14:textId="77777777" w:rsidR="00B418EC" w:rsidRPr="00004F58" w:rsidRDefault="00B418EC" w:rsidP="005025FC">
            <w:pPr>
              <w:rPr>
                <w:rFonts w:ascii="Calibri" w:eastAsia="Times New Roman" w:hAnsi="Calibri" w:cs="Calibri"/>
                <w:kern w:val="2"/>
                <w:szCs w:val="21"/>
                <w:lang w:eastAsia="en-GB"/>
                <w14:ligatures w14:val="standardContextual"/>
              </w:rPr>
            </w:pPr>
            <w:r w:rsidRPr="00004F58">
              <w:rPr>
                <w:rFonts w:ascii="Calibri" w:eastAsia="Times New Roman" w:hAnsi="Calibri" w:cs="Calibri"/>
                <w:kern w:val="2"/>
                <w:szCs w:val="21"/>
                <w:lang w:eastAsia="en-GB"/>
                <w14:ligatures w14:val="standardContextual"/>
              </w:rPr>
              <w:t> </w:t>
            </w:r>
          </w:p>
        </w:tc>
        <w:tc>
          <w:tcPr>
            <w:tcW w:w="146" w:type="pct"/>
            <w:gridSpan w:val="2"/>
            <w:tcBorders>
              <w:top w:val="single" w:sz="4" w:space="0" w:color="auto"/>
              <w:left w:val="nil"/>
              <w:bottom w:val="single" w:sz="4" w:space="0" w:color="auto"/>
              <w:right w:val="nil"/>
            </w:tcBorders>
            <w:noWrap/>
            <w:vAlign w:val="center"/>
            <w:hideMark/>
          </w:tcPr>
          <w:p w14:paraId="7BF081B7" w14:textId="77777777" w:rsidR="00B418EC" w:rsidRPr="00004F58" w:rsidRDefault="00B418EC" w:rsidP="005025FC">
            <w:pPr>
              <w:rPr>
                <w:rFonts w:ascii="Calibri" w:eastAsia="Times New Roman" w:hAnsi="Calibri" w:cs="Calibri"/>
                <w:kern w:val="2"/>
                <w:szCs w:val="21"/>
                <w:lang w:eastAsia="en-GB"/>
                <w14:ligatures w14:val="standardContextual"/>
              </w:rPr>
            </w:pPr>
          </w:p>
        </w:tc>
        <w:tc>
          <w:tcPr>
            <w:tcW w:w="785" w:type="pct"/>
            <w:gridSpan w:val="2"/>
            <w:tcBorders>
              <w:top w:val="single" w:sz="4" w:space="0" w:color="auto"/>
              <w:left w:val="nil"/>
              <w:bottom w:val="single" w:sz="4" w:space="0" w:color="auto"/>
              <w:right w:val="nil"/>
            </w:tcBorders>
            <w:noWrap/>
            <w:vAlign w:val="center"/>
            <w:hideMark/>
          </w:tcPr>
          <w:p w14:paraId="54AD3A2C" w14:textId="77777777" w:rsidR="00B418EC" w:rsidRPr="00004F58" w:rsidRDefault="00B418EC" w:rsidP="005025FC">
            <w:pPr>
              <w:rPr>
                <w:rFonts w:ascii="Calibri" w:eastAsia="Times New Roman" w:hAnsi="Calibri" w:cs="Calibri"/>
                <w:b/>
                <w:bCs/>
                <w:kern w:val="2"/>
                <w:szCs w:val="21"/>
                <w:lang w:eastAsia="en-GB"/>
                <w14:ligatures w14:val="standardContextual"/>
              </w:rPr>
            </w:pPr>
            <w:r w:rsidRPr="00004F58">
              <w:rPr>
                <w:rFonts w:ascii="Calibri" w:eastAsia="Times New Roman" w:hAnsi="Calibri" w:cs="Calibri"/>
                <w:b/>
                <w:bCs/>
                <w:kern w:val="2"/>
                <w:szCs w:val="21"/>
                <w:lang w:eastAsia="en-GB"/>
                <w14:ligatures w14:val="standardContextual"/>
              </w:rPr>
              <w:t>CODE POSTAL</w:t>
            </w:r>
          </w:p>
        </w:tc>
        <w:tc>
          <w:tcPr>
            <w:tcW w:w="1134" w:type="pct"/>
            <w:gridSpan w:val="2"/>
            <w:tcBorders>
              <w:top w:val="single" w:sz="4" w:space="0" w:color="auto"/>
              <w:left w:val="single" w:sz="4" w:space="0" w:color="auto"/>
              <w:bottom w:val="single" w:sz="4" w:space="0" w:color="auto"/>
              <w:right w:val="single" w:sz="4" w:space="0" w:color="auto"/>
            </w:tcBorders>
            <w:vAlign w:val="center"/>
            <w:hideMark/>
          </w:tcPr>
          <w:p w14:paraId="149D8B05" w14:textId="77777777" w:rsidR="00B418EC" w:rsidRPr="00004F58" w:rsidRDefault="00B418EC" w:rsidP="005025FC">
            <w:pPr>
              <w:rPr>
                <w:rFonts w:ascii="Calibri" w:eastAsia="Times New Roman" w:hAnsi="Calibri" w:cs="Calibri"/>
                <w:b/>
                <w:bCs/>
                <w:kern w:val="2"/>
                <w:szCs w:val="21"/>
                <w:lang w:eastAsia="en-GB"/>
                <w14:ligatures w14:val="standardContextual"/>
              </w:rPr>
            </w:pPr>
          </w:p>
        </w:tc>
        <w:tc>
          <w:tcPr>
            <w:tcW w:w="146" w:type="pct"/>
            <w:tcBorders>
              <w:top w:val="nil"/>
              <w:left w:val="nil"/>
              <w:bottom w:val="nil"/>
              <w:right w:val="single" w:sz="8" w:space="0" w:color="auto"/>
            </w:tcBorders>
            <w:noWrap/>
            <w:vAlign w:val="center"/>
            <w:hideMark/>
          </w:tcPr>
          <w:p w14:paraId="7AEAFAE8" w14:textId="77777777" w:rsidR="00B418EC" w:rsidRPr="00004F58" w:rsidRDefault="00B418EC" w:rsidP="005025FC">
            <w:pPr>
              <w:rPr>
                <w:rFonts w:ascii="Calibri" w:eastAsia="Times New Roman" w:hAnsi="Calibri" w:cs="Calibri"/>
                <w:kern w:val="2"/>
                <w:szCs w:val="21"/>
                <w:lang w:eastAsia="en-GB"/>
                <w14:ligatures w14:val="standardContextual"/>
              </w:rPr>
            </w:pPr>
            <w:r w:rsidRPr="00004F58">
              <w:rPr>
                <w:rFonts w:ascii="Calibri" w:eastAsia="Times New Roman" w:hAnsi="Calibri" w:cs="Calibri"/>
                <w:kern w:val="2"/>
                <w:szCs w:val="21"/>
                <w:lang w:eastAsia="en-GB"/>
                <w14:ligatures w14:val="standardContextual"/>
              </w:rPr>
              <w:t> </w:t>
            </w:r>
          </w:p>
        </w:tc>
      </w:tr>
      <w:tr w:rsidR="00B418EC" w:rsidRPr="00004F58" w14:paraId="7603B6F4" w14:textId="77777777" w:rsidTr="005025FC">
        <w:trPr>
          <w:trHeight w:val="371"/>
        </w:trPr>
        <w:tc>
          <w:tcPr>
            <w:tcW w:w="1669" w:type="pct"/>
            <w:tcBorders>
              <w:top w:val="nil"/>
              <w:left w:val="single" w:sz="8" w:space="0" w:color="auto"/>
              <w:bottom w:val="nil"/>
              <w:right w:val="nil"/>
            </w:tcBorders>
            <w:vAlign w:val="center"/>
            <w:hideMark/>
          </w:tcPr>
          <w:p w14:paraId="13C4BA44" w14:textId="77777777" w:rsidR="00B418EC" w:rsidRPr="00004F58" w:rsidRDefault="00B418EC" w:rsidP="005025FC">
            <w:pPr>
              <w:jc w:val="right"/>
              <w:rPr>
                <w:rFonts w:ascii="Calibri" w:eastAsia="Times New Roman" w:hAnsi="Calibri" w:cs="Calibri"/>
                <w:b/>
                <w:bCs/>
                <w:kern w:val="2"/>
                <w:szCs w:val="21"/>
                <w:lang w:eastAsia="en-GB"/>
                <w14:ligatures w14:val="standardContextual"/>
              </w:rPr>
            </w:pPr>
            <w:r w:rsidRPr="00004F58">
              <w:rPr>
                <w:rFonts w:ascii="Calibri" w:eastAsia="Times New Roman" w:hAnsi="Calibri" w:cs="Calibri"/>
                <w:b/>
                <w:bCs/>
                <w:kern w:val="2"/>
                <w:szCs w:val="21"/>
                <w:lang w:eastAsia="en-GB"/>
                <w14:ligatures w14:val="standardContextual"/>
              </w:rPr>
              <w:t>PAYS</w:t>
            </w:r>
          </w:p>
        </w:tc>
        <w:tc>
          <w:tcPr>
            <w:tcW w:w="3185" w:type="pct"/>
            <w:gridSpan w:val="7"/>
            <w:tcBorders>
              <w:top w:val="nil"/>
              <w:left w:val="single" w:sz="4" w:space="0" w:color="auto"/>
              <w:bottom w:val="nil"/>
              <w:right w:val="single" w:sz="4" w:space="0" w:color="auto"/>
            </w:tcBorders>
            <w:vAlign w:val="center"/>
            <w:hideMark/>
          </w:tcPr>
          <w:p w14:paraId="7D2A7640" w14:textId="77777777" w:rsidR="00B418EC" w:rsidRPr="00004F58" w:rsidRDefault="00B418EC" w:rsidP="005025FC">
            <w:pPr>
              <w:rPr>
                <w:rFonts w:ascii="Calibri" w:eastAsia="Times New Roman" w:hAnsi="Calibri" w:cs="Calibri"/>
                <w:kern w:val="2"/>
                <w:szCs w:val="21"/>
                <w:lang w:eastAsia="en-GB"/>
                <w14:ligatures w14:val="standardContextual"/>
              </w:rPr>
            </w:pPr>
            <w:r w:rsidRPr="00004F58">
              <w:rPr>
                <w:rFonts w:ascii="Calibri" w:eastAsia="Times New Roman" w:hAnsi="Calibri" w:cs="Calibri"/>
                <w:kern w:val="2"/>
                <w:szCs w:val="21"/>
                <w:lang w:eastAsia="en-GB"/>
                <w14:ligatures w14:val="standardContextual"/>
              </w:rPr>
              <w:t> </w:t>
            </w:r>
          </w:p>
        </w:tc>
        <w:tc>
          <w:tcPr>
            <w:tcW w:w="146" w:type="pct"/>
            <w:tcBorders>
              <w:top w:val="nil"/>
              <w:left w:val="nil"/>
              <w:bottom w:val="nil"/>
              <w:right w:val="single" w:sz="8" w:space="0" w:color="auto"/>
            </w:tcBorders>
            <w:noWrap/>
            <w:vAlign w:val="center"/>
            <w:hideMark/>
          </w:tcPr>
          <w:p w14:paraId="61077440" w14:textId="77777777" w:rsidR="00B418EC" w:rsidRPr="00004F58" w:rsidRDefault="00B418EC" w:rsidP="005025FC">
            <w:pPr>
              <w:rPr>
                <w:rFonts w:ascii="Calibri" w:eastAsia="Times New Roman" w:hAnsi="Calibri" w:cs="Calibri"/>
                <w:kern w:val="2"/>
                <w:szCs w:val="21"/>
                <w:lang w:eastAsia="en-GB"/>
                <w14:ligatures w14:val="standardContextual"/>
              </w:rPr>
            </w:pPr>
            <w:r w:rsidRPr="00004F58">
              <w:rPr>
                <w:rFonts w:ascii="Calibri" w:eastAsia="Times New Roman" w:hAnsi="Calibri" w:cs="Calibri"/>
                <w:kern w:val="2"/>
                <w:szCs w:val="21"/>
                <w:lang w:eastAsia="en-GB"/>
                <w14:ligatures w14:val="standardContextual"/>
              </w:rPr>
              <w:t> </w:t>
            </w:r>
          </w:p>
        </w:tc>
      </w:tr>
      <w:tr w:rsidR="00B418EC" w:rsidRPr="00004F58" w14:paraId="51265E0B" w14:textId="77777777" w:rsidTr="005025FC">
        <w:trPr>
          <w:trHeight w:val="371"/>
        </w:trPr>
        <w:tc>
          <w:tcPr>
            <w:tcW w:w="1669" w:type="pct"/>
            <w:tcBorders>
              <w:top w:val="nil"/>
              <w:left w:val="single" w:sz="8" w:space="0" w:color="auto"/>
              <w:bottom w:val="nil"/>
              <w:right w:val="nil"/>
            </w:tcBorders>
            <w:vAlign w:val="center"/>
            <w:hideMark/>
          </w:tcPr>
          <w:p w14:paraId="078EAA93" w14:textId="77777777" w:rsidR="00B418EC" w:rsidRPr="00004F58" w:rsidRDefault="00B418EC" w:rsidP="005025FC">
            <w:pPr>
              <w:jc w:val="right"/>
              <w:rPr>
                <w:rFonts w:ascii="Calibri" w:eastAsia="Times New Roman" w:hAnsi="Calibri" w:cs="Calibri"/>
                <w:b/>
                <w:bCs/>
                <w:kern w:val="2"/>
                <w:szCs w:val="21"/>
                <w:lang w:eastAsia="en-GB"/>
                <w14:ligatures w14:val="standardContextual"/>
              </w:rPr>
            </w:pPr>
            <w:r w:rsidRPr="00004F58">
              <w:rPr>
                <w:rFonts w:ascii="Calibri" w:eastAsia="Times New Roman" w:hAnsi="Calibri" w:cs="Calibri"/>
                <w:b/>
                <w:bCs/>
                <w:kern w:val="2"/>
                <w:szCs w:val="21"/>
                <w:lang w:eastAsia="en-GB"/>
                <w14:ligatures w14:val="standardContextual"/>
              </w:rPr>
              <w:t>CONTACT</w:t>
            </w:r>
          </w:p>
        </w:tc>
        <w:tc>
          <w:tcPr>
            <w:tcW w:w="3185" w:type="pct"/>
            <w:gridSpan w:val="7"/>
            <w:tcBorders>
              <w:top w:val="single" w:sz="4" w:space="0" w:color="auto"/>
              <w:left w:val="single" w:sz="4" w:space="0" w:color="auto"/>
              <w:bottom w:val="single" w:sz="4" w:space="0" w:color="auto"/>
              <w:right w:val="single" w:sz="4" w:space="0" w:color="000000"/>
            </w:tcBorders>
            <w:vAlign w:val="center"/>
            <w:hideMark/>
          </w:tcPr>
          <w:p w14:paraId="07328DAA" w14:textId="77777777" w:rsidR="00B418EC" w:rsidRPr="00004F58" w:rsidRDefault="00B418EC" w:rsidP="005025FC">
            <w:pPr>
              <w:rPr>
                <w:rFonts w:ascii="Calibri" w:eastAsia="Times New Roman" w:hAnsi="Calibri" w:cs="Calibri"/>
                <w:kern w:val="2"/>
                <w:szCs w:val="21"/>
                <w:lang w:eastAsia="en-GB"/>
                <w14:ligatures w14:val="standardContextual"/>
              </w:rPr>
            </w:pPr>
            <w:r w:rsidRPr="00004F58">
              <w:rPr>
                <w:rFonts w:ascii="Calibri" w:eastAsia="Times New Roman" w:hAnsi="Calibri" w:cs="Calibri"/>
                <w:kern w:val="2"/>
                <w:szCs w:val="21"/>
                <w:lang w:eastAsia="en-GB"/>
                <w14:ligatures w14:val="standardContextual"/>
              </w:rPr>
              <w:t> </w:t>
            </w:r>
          </w:p>
        </w:tc>
        <w:tc>
          <w:tcPr>
            <w:tcW w:w="146" w:type="pct"/>
            <w:tcBorders>
              <w:top w:val="nil"/>
              <w:left w:val="nil"/>
              <w:bottom w:val="nil"/>
              <w:right w:val="single" w:sz="8" w:space="0" w:color="auto"/>
            </w:tcBorders>
            <w:noWrap/>
            <w:vAlign w:val="center"/>
            <w:hideMark/>
          </w:tcPr>
          <w:p w14:paraId="39717871" w14:textId="77777777" w:rsidR="00B418EC" w:rsidRPr="00004F58" w:rsidRDefault="00B418EC" w:rsidP="005025FC">
            <w:pPr>
              <w:rPr>
                <w:rFonts w:ascii="Calibri" w:eastAsia="Times New Roman" w:hAnsi="Calibri" w:cs="Calibri"/>
                <w:kern w:val="2"/>
                <w:szCs w:val="21"/>
                <w:lang w:eastAsia="en-GB"/>
                <w14:ligatures w14:val="standardContextual"/>
              </w:rPr>
            </w:pPr>
            <w:r w:rsidRPr="00004F58">
              <w:rPr>
                <w:rFonts w:ascii="Calibri" w:eastAsia="Times New Roman" w:hAnsi="Calibri" w:cs="Calibri"/>
                <w:kern w:val="2"/>
                <w:szCs w:val="21"/>
                <w:lang w:eastAsia="en-GB"/>
                <w14:ligatures w14:val="standardContextual"/>
              </w:rPr>
              <w:t> </w:t>
            </w:r>
          </w:p>
        </w:tc>
      </w:tr>
      <w:tr w:rsidR="00B418EC" w:rsidRPr="00004F58" w14:paraId="19EF3AED" w14:textId="77777777" w:rsidTr="005025FC">
        <w:trPr>
          <w:trHeight w:val="371"/>
        </w:trPr>
        <w:tc>
          <w:tcPr>
            <w:tcW w:w="1669" w:type="pct"/>
            <w:tcBorders>
              <w:top w:val="nil"/>
              <w:left w:val="single" w:sz="8" w:space="0" w:color="auto"/>
              <w:bottom w:val="nil"/>
              <w:right w:val="nil"/>
            </w:tcBorders>
            <w:vAlign w:val="center"/>
            <w:hideMark/>
          </w:tcPr>
          <w:p w14:paraId="47F2A16A" w14:textId="77777777" w:rsidR="00B418EC" w:rsidRPr="00004F58" w:rsidRDefault="00B418EC" w:rsidP="005025FC">
            <w:pPr>
              <w:jc w:val="right"/>
              <w:rPr>
                <w:rFonts w:ascii="Calibri" w:eastAsia="Times New Roman" w:hAnsi="Calibri" w:cs="Calibri"/>
                <w:b/>
                <w:bCs/>
                <w:kern w:val="2"/>
                <w:szCs w:val="21"/>
                <w:lang w:eastAsia="en-GB"/>
                <w14:ligatures w14:val="standardContextual"/>
              </w:rPr>
            </w:pPr>
            <w:r w:rsidRPr="00004F58">
              <w:rPr>
                <w:rFonts w:ascii="Calibri" w:eastAsia="Times New Roman" w:hAnsi="Calibri" w:cs="Calibri"/>
                <w:b/>
                <w:bCs/>
                <w:kern w:val="2"/>
                <w:szCs w:val="21"/>
                <w:lang w:eastAsia="en-GB"/>
                <w14:ligatures w14:val="standardContextual"/>
              </w:rPr>
              <w:t>TELEPHONE FIXE</w:t>
            </w:r>
          </w:p>
        </w:tc>
        <w:tc>
          <w:tcPr>
            <w:tcW w:w="1120" w:type="pct"/>
            <w:tcBorders>
              <w:top w:val="nil"/>
              <w:left w:val="single" w:sz="4" w:space="0" w:color="auto"/>
              <w:bottom w:val="nil"/>
              <w:right w:val="single" w:sz="4" w:space="0" w:color="auto"/>
            </w:tcBorders>
            <w:noWrap/>
            <w:vAlign w:val="center"/>
            <w:hideMark/>
          </w:tcPr>
          <w:p w14:paraId="42273C0B" w14:textId="77777777" w:rsidR="00B418EC" w:rsidRPr="00004F58" w:rsidRDefault="00B418EC" w:rsidP="005025FC">
            <w:pPr>
              <w:rPr>
                <w:rFonts w:ascii="Calibri" w:eastAsia="Times New Roman" w:hAnsi="Calibri" w:cs="Calibri"/>
                <w:kern w:val="2"/>
                <w:szCs w:val="21"/>
                <w:lang w:eastAsia="en-GB"/>
                <w14:ligatures w14:val="standardContextual"/>
              </w:rPr>
            </w:pPr>
            <w:r w:rsidRPr="00004F58">
              <w:rPr>
                <w:rFonts w:ascii="Calibri" w:eastAsia="Times New Roman" w:hAnsi="Calibri" w:cs="Calibri"/>
                <w:kern w:val="2"/>
                <w:szCs w:val="21"/>
                <w:lang w:eastAsia="en-GB"/>
                <w14:ligatures w14:val="standardContextual"/>
              </w:rPr>
              <w:t> </w:t>
            </w:r>
          </w:p>
        </w:tc>
        <w:tc>
          <w:tcPr>
            <w:tcW w:w="146" w:type="pct"/>
            <w:gridSpan w:val="2"/>
            <w:noWrap/>
            <w:vAlign w:val="center"/>
            <w:hideMark/>
          </w:tcPr>
          <w:p w14:paraId="76375858" w14:textId="77777777" w:rsidR="00B418EC" w:rsidRPr="00004F58" w:rsidRDefault="00B418EC" w:rsidP="005025FC">
            <w:pPr>
              <w:rPr>
                <w:rFonts w:ascii="Calibri" w:eastAsia="Times New Roman" w:hAnsi="Calibri" w:cs="Calibri"/>
                <w:kern w:val="2"/>
                <w:szCs w:val="21"/>
                <w:lang w:eastAsia="en-GB"/>
                <w14:ligatures w14:val="standardContextual"/>
              </w:rPr>
            </w:pPr>
          </w:p>
        </w:tc>
        <w:tc>
          <w:tcPr>
            <w:tcW w:w="785" w:type="pct"/>
            <w:gridSpan w:val="2"/>
            <w:vAlign w:val="center"/>
            <w:hideMark/>
          </w:tcPr>
          <w:p w14:paraId="44452CD1" w14:textId="77777777" w:rsidR="00B418EC" w:rsidRPr="00004F58" w:rsidRDefault="00B418EC" w:rsidP="005025FC">
            <w:pPr>
              <w:rPr>
                <w:rFonts w:ascii="Calibri" w:eastAsia="Times New Roman" w:hAnsi="Calibri" w:cs="Calibri"/>
                <w:b/>
                <w:bCs/>
                <w:kern w:val="2"/>
                <w:szCs w:val="21"/>
                <w:lang w:eastAsia="en-GB"/>
                <w14:ligatures w14:val="standardContextual"/>
              </w:rPr>
            </w:pPr>
            <w:r w:rsidRPr="00004F58">
              <w:rPr>
                <w:rFonts w:ascii="Calibri" w:eastAsia="Times New Roman" w:hAnsi="Calibri" w:cs="Calibri"/>
                <w:b/>
                <w:bCs/>
                <w:kern w:val="2"/>
                <w:szCs w:val="21"/>
                <w:lang w:eastAsia="en-GB"/>
                <w14:ligatures w14:val="standardContextual"/>
              </w:rPr>
              <w:t>MOBILE</w:t>
            </w:r>
          </w:p>
        </w:tc>
        <w:tc>
          <w:tcPr>
            <w:tcW w:w="1134" w:type="pct"/>
            <w:gridSpan w:val="2"/>
            <w:tcBorders>
              <w:top w:val="nil"/>
              <w:left w:val="single" w:sz="4" w:space="0" w:color="auto"/>
              <w:bottom w:val="nil"/>
              <w:right w:val="single" w:sz="4" w:space="0" w:color="auto"/>
            </w:tcBorders>
            <w:vAlign w:val="center"/>
            <w:hideMark/>
          </w:tcPr>
          <w:p w14:paraId="2CD529B7" w14:textId="77777777" w:rsidR="00B418EC" w:rsidRPr="00004F58" w:rsidRDefault="00B418EC" w:rsidP="005025FC">
            <w:pPr>
              <w:rPr>
                <w:rFonts w:ascii="Calibri" w:eastAsia="Times New Roman" w:hAnsi="Calibri" w:cs="Calibri"/>
                <w:kern w:val="2"/>
                <w:szCs w:val="21"/>
                <w:lang w:eastAsia="en-GB"/>
                <w14:ligatures w14:val="standardContextual"/>
              </w:rPr>
            </w:pPr>
            <w:r w:rsidRPr="00004F58">
              <w:rPr>
                <w:rFonts w:ascii="Calibri" w:eastAsia="Times New Roman" w:hAnsi="Calibri" w:cs="Calibri"/>
                <w:kern w:val="2"/>
                <w:szCs w:val="21"/>
                <w:lang w:eastAsia="en-GB"/>
                <w14:ligatures w14:val="standardContextual"/>
              </w:rPr>
              <w:t> </w:t>
            </w:r>
          </w:p>
        </w:tc>
        <w:tc>
          <w:tcPr>
            <w:tcW w:w="146" w:type="pct"/>
            <w:tcBorders>
              <w:top w:val="nil"/>
              <w:left w:val="nil"/>
              <w:bottom w:val="nil"/>
              <w:right w:val="single" w:sz="8" w:space="0" w:color="auto"/>
            </w:tcBorders>
            <w:noWrap/>
            <w:vAlign w:val="center"/>
            <w:hideMark/>
          </w:tcPr>
          <w:p w14:paraId="08AE1884" w14:textId="77777777" w:rsidR="00B418EC" w:rsidRPr="00004F58" w:rsidRDefault="00B418EC" w:rsidP="005025FC">
            <w:pPr>
              <w:rPr>
                <w:rFonts w:ascii="Calibri" w:eastAsia="Times New Roman" w:hAnsi="Calibri" w:cs="Calibri"/>
                <w:kern w:val="2"/>
                <w:szCs w:val="21"/>
                <w:lang w:eastAsia="en-GB"/>
                <w14:ligatures w14:val="standardContextual"/>
              </w:rPr>
            </w:pPr>
            <w:r w:rsidRPr="00004F58">
              <w:rPr>
                <w:rFonts w:ascii="Calibri" w:eastAsia="Times New Roman" w:hAnsi="Calibri" w:cs="Calibri"/>
                <w:kern w:val="2"/>
                <w:szCs w:val="21"/>
                <w:lang w:eastAsia="en-GB"/>
                <w14:ligatures w14:val="standardContextual"/>
              </w:rPr>
              <w:t> </w:t>
            </w:r>
          </w:p>
        </w:tc>
      </w:tr>
      <w:tr w:rsidR="00B418EC" w:rsidRPr="00004F58" w14:paraId="15E2AE68" w14:textId="77777777" w:rsidTr="005025FC">
        <w:trPr>
          <w:trHeight w:val="371"/>
        </w:trPr>
        <w:tc>
          <w:tcPr>
            <w:tcW w:w="1669" w:type="pct"/>
            <w:tcBorders>
              <w:top w:val="nil"/>
              <w:left w:val="single" w:sz="8" w:space="0" w:color="auto"/>
              <w:bottom w:val="nil"/>
              <w:right w:val="nil"/>
            </w:tcBorders>
            <w:vAlign w:val="center"/>
            <w:hideMark/>
          </w:tcPr>
          <w:p w14:paraId="09B447B4" w14:textId="77777777" w:rsidR="00B418EC" w:rsidRPr="00004F58" w:rsidRDefault="00B418EC" w:rsidP="005025FC">
            <w:pPr>
              <w:jc w:val="right"/>
              <w:rPr>
                <w:rFonts w:ascii="Calibri" w:eastAsia="Times New Roman" w:hAnsi="Calibri" w:cs="Calibri"/>
                <w:b/>
                <w:bCs/>
                <w:kern w:val="2"/>
                <w:szCs w:val="21"/>
                <w:lang w:eastAsia="en-GB"/>
                <w14:ligatures w14:val="standardContextual"/>
              </w:rPr>
            </w:pPr>
            <w:r w:rsidRPr="00004F58">
              <w:rPr>
                <w:rFonts w:ascii="Calibri" w:eastAsia="Times New Roman" w:hAnsi="Calibri" w:cs="Calibri"/>
                <w:b/>
                <w:bCs/>
                <w:kern w:val="2"/>
                <w:szCs w:val="21"/>
                <w:lang w:eastAsia="en-GB"/>
                <w14:ligatures w14:val="standardContextual"/>
              </w:rPr>
              <w:t>E - MAIL</w:t>
            </w:r>
          </w:p>
        </w:tc>
        <w:tc>
          <w:tcPr>
            <w:tcW w:w="3185" w:type="pct"/>
            <w:gridSpan w:val="7"/>
            <w:tcBorders>
              <w:top w:val="single" w:sz="4" w:space="0" w:color="auto"/>
              <w:left w:val="single" w:sz="4" w:space="0" w:color="auto"/>
              <w:bottom w:val="single" w:sz="4" w:space="0" w:color="auto"/>
              <w:right w:val="single" w:sz="4" w:space="0" w:color="000000"/>
            </w:tcBorders>
            <w:vAlign w:val="center"/>
            <w:hideMark/>
          </w:tcPr>
          <w:p w14:paraId="642F814E" w14:textId="77777777" w:rsidR="00B418EC" w:rsidRPr="00004F58" w:rsidRDefault="00B418EC" w:rsidP="005025FC">
            <w:pPr>
              <w:rPr>
                <w:rFonts w:ascii="Calibri" w:eastAsia="Times New Roman" w:hAnsi="Calibri" w:cs="Calibri"/>
                <w:kern w:val="2"/>
                <w:szCs w:val="21"/>
                <w:lang w:eastAsia="en-GB"/>
                <w14:ligatures w14:val="standardContextual"/>
              </w:rPr>
            </w:pPr>
            <w:r w:rsidRPr="00004F58">
              <w:rPr>
                <w:rFonts w:ascii="Calibri" w:eastAsia="Times New Roman" w:hAnsi="Calibri" w:cs="Calibri"/>
                <w:kern w:val="2"/>
                <w:szCs w:val="21"/>
                <w:lang w:eastAsia="en-GB"/>
                <w14:ligatures w14:val="standardContextual"/>
              </w:rPr>
              <w:t> </w:t>
            </w:r>
          </w:p>
        </w:tc>
        <w:tc>
          <w:tcPr>
            <w:tcW w:w="146" w:type="pct"/>
            <w:tcBorders>
              <w:top w:val="nil"/>
              <w:left w:val="nil"/>
              <w:bottom w:val="nil"/>
              <w:right w:val="single" w:sz="8" w:space="0" w:color="auto"/>
            </w:tcBorders>
            <w:noWrap/>
            <w:vAlign w:val="center"/>
            <w:hideMark/>
          </w:tcPr>
          <w:p w14:paraId="0D808107" w14:textId="77777777" w:rsidR="00B418EC" w:rsidRPr="00004F58" w:rsidRDefault="00B418EC" w:rsidP="005025FC">
            <w:pPr>
              <w:rPr>
                <w:rFonts w:ascii="Calibri" w:eastAsia="Times New Roman" w:hAnsi="Calibri" w:cs="Calibri"/>
                <w:kern w:val="2"/>
                <w:szCs w:val="21"/>
                <w:lang w:eastAsia="en-GB"/>
                <w14:ligatures w14:val="standardContextual"/>
              </w:rPr>
            </w:pPr>
            <w:r w:rsidRPr="00004F58">
              <w:rPr>
                <w:rFonts w:ascii="Calibri" w:eastAsia="Times New Roman" w:hAnsi="Calibri" w:cs="Calibri"/>
                <w:kern w:val="2"/>
                <w:szCs w:val="21"/>
                <w:lang w:eastAsia="en-GB"/>
                <w14:ligatures w14:val="standardContextual"/>
              </w:rPr>
              <w:t> </w:t>
            </w:r>
          </w:p>
        </w:tc>
      </w:tr>
      <w:tr w:rsidR="00B418EC" w:rsidRPr="00004F58" w14:paraId="28214C69" w14:textId="77777777" w:rsidTr="005025FC">
        <w:trPr>
          <w:trHeight w:val="128"/>
        </w:trPr>
        <w:tc>
          <w:tcPr>
            <w:tcW w:w="1669" w:type="pct"/>
            <w:tcBorders>
              <w:top w:val="nil"/>
              <w:left w:val="single" w:sz="8" w:space="0" w:color="auto"/>
              <w:bottom w:val="single" w:sz="8" w:space="0" w:color="auto"/>
              <w:right w:val="nil"/>
            </w:tcBorders>
            <w:vAlign w:val="center"/>
            <w:hideMark/>
          </w:tcPr>
          <w:p w14:paraId="34497C7C" w14:textId="77777777" w:rsidR="00B418EC" w:rsidRPr="00004F58" w:rsidRDefault="00B418EC" w:rsidP="005025FC">
            <w:pPr>
              <w:jc w:val="right"/>
              <w:rPr>
                <w:rFonts w:ascii="Calibri" w:eastAsia="Times New Roman" w:hAnsi="Calibri" w:cs="Calibri"/>
                <w:b/>
                <w:bCs/>
                <w:kern w:val="2"/>
                <w:szCs w:val="21"/>
                <w:lang w:eastAsia="en-GB"/>
                <w14:ligatures w14:val="standardContextual"/>
              </w:rPr>
            </w:pPr>
            <w:r w:rsidRPr="00004F58">
              <w:rPr>
                <w:rFonts w:ascii="Calibri" w:eastAsia="Times New Roman" w:hAnsi="Calibri" w:cs="Calibri"/>
                <w:b/>
                <w:bCs/>
                <w:kern w:val="2"/>
                <w:szCs w:val="21"/>
                <w:lang w:eastAsia="en-GB"/>
                <w14:ligatures w14:val="standardContextual"/>
              </w:rPr>
              <w:t> </w:t>
            </w:r>
          </w:p>
        </w:tc>
        <w:tc>
          <w:tcPr>
            <w:tcW w:w="1120" w:type="pct"/>
            <w:tcBorders>
              <w:top w:val="nil"/>
              <w:left w:val="nil"/>
              <w:bottom w:val="single" w:sz="8" w:space="0" w:color="auto"/>
              <w:right w:val="nil"/>
            </w:tcBorders>
            <w:vAlign w:val="center"/>
            <w:hideMark/>
          </w:tcPr>
          <w:p w14:paraId="02397D70" w14:textId="77777777" w:rsidR="00B418EC" w:rsidRPr="00004F58" w:rsidRDefault="00B418EC" w:rsidP="005025FC">
            <w:pPr>
              <w:rPr>
                <w:rFonts w:ascii="Calibri" w:eastAsia="Times New Roman" w:hAnsi="Calibri" w:cs="Calibri"/>
                <w:kern w:val="2"/>
                <w:szCs w:val="21"/>
                <w:lang w:eastAsia="en-GB"/>
                <w14:ligatures w14:val="standardContextual"/>
              </w:rPr>
            </w:pPr>
            <w:r w:rsidRPr="00004F58">
              <w:rPr>
                <w:rFonts w:ascii="Calibri" w:eastAsia="Times New Roman" w:hAnsi="Calibri" w:cs="Calibri"/>
                <w:kern w:val="2"/>
                <w:szCs w:val="21"/>
                <w:lang w:eastAsia="en-GB"/>
                <w14:ligatures w14:val="standardContextual"/>
              </w:rPr>
              <w:t> </w:t>
            </w:r>
          </w:p>
        </w:tc>
        <w:tc>
          <w:tcPr>
            <w:tcW w:w="146" w:type="pct"/>
            <w:gridSpan w:val="2"/>
            <w:tcBorders>
              <w:top w:val="nil"/>
              <w:left w:val="nil"/>
              <w:bottom w:val="single" w:sz="8" w:space="0" w:color="auto"/>
              <w:right w:val="nil"/>
            </w:tcBorders>
            <w:vAlign w:val="center"/>
            <w:hideMark/>
          </w:tcPr>
          <w:p w14:paraId="728DE3BD" w14:textId="77777777" w:rsidR="00B418EC" w:rsidRPr="00004F58" w:rsidRDefault="00B418EC" w:rsidP="005025FC">
            <w:pPr>
              <w:rPr>
                <w:rFonts w:ascii="Calibri" w:eastAsia="Times New Roman" w:hAnsi="Calibri" w:cs="Calibri"/>
                <w:kern w:val="2"/>
                <w:szCs w:val="21"/>
                <w:lang w:eastAsia="en-GB"/>
                <w14:ligatures w14:val="standardContextual"/>
              </w:rPr>
            </w:pPr>
            <w:r w:rsidRPr="00004F58">
              <w:rPr>
                <w:rFonts w:ascii="Calibri" w:eastAsia="Times New Roman" w:hAnsi="Calibri" w:cs="Calibri"/>
                <w:kern w:val="2"/>
                <w:szCs w:val="21"/>
                <w:lang w:eastAsia="en-GB"/>
                <w14:ligatures w14:val="standardContextual"/>
              </w:rPr>
              <w:t> </w:t>
            </w:r>
          </w:p>
        </w:tc>
        <w:tc>
          <w:tcPr>
            <w:tcW w:w="785" w:type="pct"/>
            <w:gridSpan w:val="2"/>
            <w:tcBorders>
              <w:top w:val="nil"/>
              <w:left w:val="nil"/>
              <w:bottom w:val="single" w:sz="8" w:space="0" w:color="auto"/>
              <w:right w:val="nil"/>
            </w:tcBorders>
            <w:vAlign w:val="center"/>
            <w:hideMark/>
          </w:tcPr>
          <w:p w14:paraId="4866B064" w14:textId="77777777" w:rsidR="00B418EC" w:rsidRPr="00004F58" w:rsidRDefault="00B418EC" w:rsidP="005025FC">
            <w:pPr>
              <w:rPr>
                <w:rFonts w:ascii="Calibri" w:eastAsia="Times New Roman" w:hAnsi="Calibri" w:cs="Calibri"/>
                <w:kern w:val="2"/>
                <w:szCs w:val="21"/>
                <w:lang w:eastAsia="en-GB"/>
                <w14:ligatures w14:val="standardContextual"/>
              </w:rPr>
            </w:pPr>
            <w:r w:rsidRPr="00004F58">
              <w:rPr>
                <w:rFonts w:ascii="Calibri" w:eastAsia="Times New Roman" w:hAnsi="Calibri" w:cs="Calibri"/>
                <w:kern w:val="2"/>
                <w:szCs w:val="21"/>
                <w:lang w:eastAsia="en-GB"/>
                <w14:ligatures w14:val="standardContextual"/>
              </w:rPr>
              <w:t> </w:t>
            </w:r>
          </w:p>
        </w:tc>
        <w:tc>
          <w:tcPr>
            <w:tcW w:w="1134" w:type="pct"/>
            <w:gridSpan w:val="2"/>
            <w:tcBorders>
              <w:top w:val="nil"/>
              <w:left w:val="nil"/>
              <w:bottom w:val="single" w:sz="8" w:space="0" w:color="auto"/>
              <w:right w:val="nil"/>
            </w:tcBorders>
            <w:vAlign w:val="center"/>
            <w:hideMark/>
          </w:tcPr>
          <w:p w14:paraId="2689B7EF" w14:textId="77777777" w:rsidR="00B418EC" w:rsidRPr="00004F58" w:rsidRDefault="00B418EC" w:rsidP="005025FC">
            <w:pPr>
              <w:rPr>
                <w:rFonts w:ascii="Calibri" w:eastAsia="Times New Roman" w:hAnsi="Calibri" w:cs="Calibri"/>
                <w:kern w:val="2"/>
                <w:szCs w:val="21"/>
                <w:lang w:eastAsia="en-GB"/>
                <w14:ligatures w14:val="standardContextual"/>
              </w:rPr>
            </w:pPr>
            <w:r w:rsidRPr="00004F58">
              <w:rPr>
                <w:rFonts w:ascii="Calibri" w:eastAsia="Times New Roman" w:hAnsi="Calibri" w:cs="Calibri"/>
                <w:kern w:val="2"/>
                <w:szCs w:val="21"/>
                <w:lang w:eastAsia="en-GB"/>
                <w14:ligatures w14:val="standardContextual"/>
              </w:rPr>
              <w:t> </w:t>
            </w:r>
          </w:p>
        </w:tc>
        <w:tc>
          <w:tcPr>
            <w:tcW w:w="146" w:type="pct"/>
            <w:tcBorders>
              <w:top w:val="nil"/>
              <w:left w:val="nil"/>
              <w:bottom w:val="single" w:sz="8" w:space="0" w:color="auto"/>
              <w:right w:val="single" w:sz="8" w:space="0" w:color="auto"/>
            </w:tcBorders>
            <w:noWrap/>
            <w:vAlign w:val="center"/>
            <w:hideMark/>
          </w:tcPr>
          <w:p w14:paraId="0C6209DE" w14:textId="77777777" w:rsidR="00B418EC" w:rsidRPr="00004F58" w:rsidRDefault="00B418EC" w:rsidP="005025FC">
            <w:pPr>
              <w:rPr>
                <w:rFonts w:ascii="Calibri" w:eastAsia="Times New Roman" w:hAnsi="Calibri" w:cs="Calibri"/>
                <w:kern w:val="2"/>
                <w:szCs w:val="21"/>
                <w:lang w:eastAsia="en-GB"/>
                <w14:ligatures w14:val="standardContextual"/>
              </w:rPr>
            </w:pPr>
            <w:r w:rsidRPr="00004F58">
              <w:rPr>
                <w:rFonts w:ascii="Calibri" w:eastAsia="Times New Roman" w:hAnsi="Calibri" w:cs="Calibri"/>
                <w:kern w:val="2"/>
                <w:szCs w:val="21"/>
                <w:lang w:eastAsia="en-GB"/>
                <w14:ligatures w14:val="standardContextual"/>
              </w:rPr>
              <w:t> </w:t>
            </w:r>
          </w:p>
        </w:tc>
      </w:tr>
      <w:tr w:rsidR="00B418EC" w:rsidRPr="00004F58" w14:paraId="6704DD58" w14:textId="77777777" w:rsidTr="005025FC">
        <w:trPr>
          <w:trHeight w:val="300"/>
        </w:trPr>
        <w:tc>
          <w:tcPr>
            <w:tcW w:w="2798" w:type="pct"/>
            <w:gridSpan w:val="3"/>
            <w:vAlign w:val="center"/>
          </w:tcPr>
          <w:p w14:paraId="207D2BEB" w14:textId="77777777" w:rsidR="00B418EC" w:rsidRPr="00004F58" w:rsidRDefault="00B418EC" w:rsidP="005025FC">
            <w:pPr>
              <w:rPr>
                <w:rFonts w:ascii="Calibri" w:eastAsia="Times New Roman" w:hAnsi="Calibri" w:cs="Calibri"/>
                <w:b/>
                <w:bCs/>
                <w:color w:val="4472C4"/>
                <w:kern w:val="2"/>
                <w:szCs w:val="21"/>
                <w:lang w:eastAsia="en-GB"/>
                <w14:ligatures w14:val="standardContextual"/>
              </w:rPr>
            </w:pPr>
          </w:p>
          <w:p w14:paraId="7D0A8CB1" w14:textId="77777777" w:rsidR="00B418EC" w:rsidRPr="00004F58" w:rsidRDefault="00B418EC" w:rsidP="005025FC">
            <w:pPr>
              <w:rPr>
                <w:rFonts w:ascii="Calibri" w:eastAsia="Times New Roman" w:hAnsi="Calibri" w:cs="Calibri"/>
                <w:b/>
                <w:bCs/>
                <w:kern w:val="2"/>
                <w:szCs w:val="21"/>
                <w:lang w:eastAsia="en-GB"/>
                <w14:ligatures w14:val="standardContextual"/>
              </w:rPr>
            </w:pPr>
            <w:r w:rsidRPr="00004F58">
              <w:rPr>
                <w:rFonts w:ascii="Calibri" w:eastAsia="Times New Roman" w:hAnsi="Calibri" w:cs="Calibri"/>
                <w:b/>
                <w:bCs/>
                <w:color w:val="4472C4"/>
                <w:kern w:val="2"/>
                <w:szCs w:val="21"/>
                <w:lang w:eastAsia="en-GB"/>
                <w14:ligatures w14:val="standardContextual"/>
              </w:rPr>
              <w:t>COORDONNEES BANCAIRES</w:t>
            </w:r>
          </w:p>
        </w:tc>
        <w:tc>
          <w:tcPr>
            <w:tcW w:w="146" w:type="pct"/>
            <w:gridSpan w:val="2"/>
            <w:vAlign w:val="center"/>
            <w:hideMark/>
          </w:tcPr>
          <w:p w14:paraId="18C45698" w14:textId="77777777" w:rsidR="00B418EC" w:rsidRPr="00004F58" w:rsidRDefault="00B418EC" w:rsidP="005025FC">
            <w:pPr>
              <w:rPr>
                <w:rFonts w:ascii="Calibri" w:eastAsia="Times New Roman" w:hAnsi="Calibri" w:cs="Calibri"/>
                <w:b/>
                <w:bCs/>
                <w:kern w:val="2"/>
                <w:szCs w:val="21"/>
                <w:lang w:eastAsia="en-GB"/>
                <w14:ligatures w14:val="standardContextual"/>
              </w:rPr>
            </w:pPr>
          </w:p>
        </w:tc>
        <w:tc>
          <w:tcPr>
            <w:tcW w:w="782" w:type="pct"/>
            <w:gridSpan w:val="2"/>
            <w:vAlign w:val="center"/>
            <w:hideMark/>
          </w:tcPr>
          <w:p w14:paraId="3F3AB519" w14:textId="77777777" w:rsidR="00B418EC" w:rsidRPr="00004F58" w:rsidRDefault="00B418EC" w:rsidP="005025FC">
            <w:pPr>
              <w:spacing w:after="0"/>
              <w:rPr>
                <w:rFonts w:ascii="Calibri" w:hAnsi="Calibri"/>
                <w:sz w:val="20"/>
                <w:szCs w:val="20"/>
                <w:lang w:val="fr-FR" w:eastAsia="fr-FR"/>
              </w:rPr>
            </w:pPr>
          </w:p>
        </w:tc>
        <w:tc>
          <w:tcPr>
            <w:tcW w:w="1129" w:type="pct"/>
            <w:vAlign w:val="center"/>
            <w:hideMark/>
          </w:tcPr>
          <w:p w14:paraId="4A425C8B" w14:textId="77777777" w:rsidR="00B418EC" w:rsidRPr="00004F58" w:rsidRDefault="00B418EC" w:rsidP="005025FC">
            <w:pPr>
              <w:spacing w:after="0"/>
              <w:rPr>
                <w:rFonts w:ascii="Calibri" w:hAnsi="Calibri"/>
                <w:sz w:val="20"/>
                <w:szCs w:val="20"/>
                <w:lang w:val="fr-FR" w:eastAsia="fr-FR"/>
              </w:rPr>
            </w:pPr>
          </w:p>
        </w:tc>
        <w:tc>
          <w:tcPr>
            <w:tcW w:w="146" w:type="pct"/>
            <w:noWrap/>
            <w:vAlign w:val="center"/>
            <w:hideMark/>
          </w:tcPr>
          <w:p w14:paraId="6EE51FE1" w14:textId="77777777" w:rsidR="00B418EC" w:rsidRPr="00004F58" w:rsidRDefault="00B418EC" w:rsidP="005025FC">
            <w:pPr>
              <w:spacing w:after="0"/>
              <w:rPr>
                <w:rFonts w:ascii="Calibri" w:hAnsi="Calibri"/>
                <w:sz w:val="20"/>
                <w:szCs w:val="20"/>
                <w:lang w:val="fr-FR" w:eastAsia="fr-FR"/>
              </w:rPr>
            </w:pPr>
          </w:p>
        </w:tc>
      </w:tr>
      <w:tr w:rsidR="00B418EC" w:rsidRPr="00004F58" w14:paraId="171C317F" w14:textId="77777777" w:rsidTr="005025FC">
        <w:trPr>
          <w:trHeight w:val="300"/>
        </w:trPr>
        <w:tc>
          <w:tcPr>
            <w:tcW w:w="1669" w:type="pct"/>
            <w:tcBorders>
              <w:top w:val="single" w:sz="8" w:space="0" w:color="auto"/>
              <w:left w:val="single" w:sz="8" w:space="0" w:color="auto"/>
              <w:bottom w:val="nil"/>
              <w:right w:val="nil"/>
            </w:tcBorders>
            <w:vAlign w:val="center"/>
          </w:tcPr>
          <w:p w14:paraId="40AC544E" w14:textId="77777777" w:rsidR="00B418EC" w:rsidRPr="00004F58" w:rsidRDefault="00B418EC" w:rsidP="005025FC">
            <w:pPr>
              <w:jc w:val="right"/>
              <w:rPr>
                <w:rFonts w:ascii="Calibri" w:eastAsia="Times New Roman" w:hAnsi="Calibri" w:cs="Calibri"/>
                <w:kern w:val="2"/>
                <w:szCs w:val="21"/>
                <w:lang w:eastAsia="en-GB"/>
                <w14:ligatures w14:val="standardContextual"/>
              </w:rPr>
            </w:pPr>
          </w:p>
        </w:tc>
        <w:tc>
          <w:tcPr>
            <w:tcW w:w="1120" w:type="pct"/>
            <w:tcBorders>
              <w:top w:val="single" w:sz="8" w:space="0" w:color="auto"/>
              <w:left w:val="nil"/>
              <w:bottom w:val="nil"/>
              <w:right w:val="nil"/>
            </w:tcBorders>
            <w:vAlign w:val="center"/>
          </w:tcPr>
          <w:p w14:paraId="2E2B1E49" w14:textId="77777777" w:rsidR="00B418EC" w:rsidRPr="00004F58" w:rsidRDefault="00B418EC" w:rsidP="005025FC">
            <w:pPr>
              <w:rPr>
                <w:rFonts w:ascii="Calibri" w:eastAsia="Times New Roman" w:hAnsi="Calibri" w:cs="Calibri"/>
                <w:b/>
                <w:bCs/>
                <w:kern w:val="2"/>
                <w:szCs w:val="21"/>
                <w:u w:val="single"/>
                <w:lang w:eastAsia="en-GB"/>
                <w14:ligatures w14:val="standardContextual"/>
              </w:rPr>
            </w:pPr>
          </w:p>
        </w:tc>
        <w:tc>
          <w:tcPr>
            <w:tcW w:w="146" w:type="pct"/>
            <w:gridSpan w:val="2"/>
            <w:tcBorders>
              <w:top w:val="single" w:sz="8" w:space="0" w:color="auto"/>
              <w:left w:val="nil"/>
              <w:bottom w:val="nil"/>
              <w:right w:val="nil"/>
            </w:tcBorders>
            <w:vAlign w:val="center"/>
          </w:tcPr>
          <w:p w14:paraId="4735AA37" w14:textId="77777777" w:rsidR="00B418EC" w:rsidRPr="00004F58" w:rsidRDefault="00B418EC" w:rsidP="005025FC">
            <w:pPr>
              <w:rPr>
                <w:rFonts w:ascii="Calibri" w:eastAsia="Times New Roman" w:hAnsi="Calibri" w:cs="Calibri"/>
                <w:b/>
                <w:bCs/>
                <w:kern w:val="2"/>
                <w:szCs w:val="21"/>
                <w:u w:val="single"/>
                <w:lang w:eastAsia="en-GB"/>
                <w14:ligatures w14:val="standardContextual"/>
              </w:rPr>
            </w:pPr>
          </w:p>
        </w:tc>
        <w:tc>
          <w:tcPr>
            <w:tcW w:w="785" w:type="pct"/>
            <w:gridSpan w:val="2"/>
            <w:tcBorders>
              <w:top w:val="single" w:sz="8" w:space="0" w:color="auto"/>
              <w:left w:val="nil"/>
              <w:bottom w:val="nil"/>
              <w:right w:val="nil"/>
            </w:tcBorders>
            <w:vAlign w:val="center"/>
          </w:tcPr>
          <w:p w14:paraId="70CFD5B2" w14:textId="77777777" w:rsidR="00B418EC" w:rsidRPr="00004F58" w:rsidRDefault="00B418EC" w:rsidP="005025FC">
            <w:pPr>
              <w:rPr>
                <w:rFonts w:ascii="Calibri" w:eastAsia="Times New Roman" w:hAnsi="Calibri" w:cs="Calibri"/>
                <w:b/>
                <w:bCs/>
                <w:kern w:val="2"/>
                <w:szCs w:val="21"/>
                <w:u w:val="single"/>
                <w:lang w:eastAsia="en-GB"/>
                <w14:ligatures w14:val="standardContextual"/>
              </w:rPr>
            </w:pPr>
          </w:p>
        </w:tc>
        <w:tc>
          <w:tcPr>
            <w:tcW w:w="1134" w:type="pct"/>
            <w:gridSpan w:val="2"/>
            <w:tcBorders>
              <w:top w:val="single" w:sz="8" w:space="0" w:color="auto"/>
              <w:left w:val="nil"/>
              <w:bottom w:val="nil"/>
              <w:right w:val="nil"/>
            </w:tcBorders>
            <w:vAlign w:val="center"/>
            <w:hideMark/>
          </w:tcPr>
          <w:p w14:paraId="70460612" w14:textId="77777777" w:rsidR="00B418EC" w:rsidRPr="00004F58" w:rsidRDefault="00B418EC" w:rsidP="005025FC">
            <w:pPr>
              <w:rPr>
                <w:rFonts w:ascii="Calibri" w:eastAsia="Times New Roman" w:hAnsi="Calibri" w:cs="Calibri"/>
                <w:kern w:val="2"/>
                <w:szCs w:val="21"/>
                <w:lang w:eastAsia="en-GB"/>
                <w14:ligatures w14:val="standardContextual"/>
              </w:rPr>
            </w:pPr>
            <w:r w:rsidRPr="00004F58">
              <w:rPr>
                <w:rFonts w:ascii="Calibri" w:eastAsia="Times New Roman" w:hAnsi="Calibri" w:cs="Calibri"/>
                <w:kern w:val="2"/>
                <w:szCs w:val="21"/>
                <w:lang w:eastAsia="en-GB"/>
                <w14:ligatures w14:val="standardContextual"/>
              </w:rPr>
              <w:t> </w:t>
            </w:r>
          </w:p>
        </w:tc>
        <w:tc>
          <w:tcPr>
            <w:tcW w:w="146" w:type="pct"/>
            <w:tcBorders>
              <w:top w:val="single" w:sz="8" w:space="0" w:color="auto"/>
              <w:left w:val="nil"/>
              <w:bottom w:val="nil"/>
              <w:right w:val="single" w:sz="8" w:space="0" w:color="auto"/>
            </w:tcBorders>
            <w:noWrap/>
            <w:vAlign w:val="center"/>
            <w:hideMark/>
          </w:tcPr>
          <w:p w14:paraId="4963DCD8" w14:textId="77777777" w:rsidR="00B418EC" w:rsidRPr="00004F58" w:rsidRDefault="00B418EC" w:rsidP="005025FC">
            <w:pPr>
              <w:rPr>
                <w:rFonts w:ascii="Calibri" w:eastAsia="Times New Roman" w:hAnsi="Calibri" w:cs="Calibri"/>
                <w:kern w:val="2"/>
                <w:szCs w:val="21"/>
                <w:lang w:eastAsia="en-GB"/>
                <w14:ligatures w14:val="standardContextual"/>
              </w:rPr>
            </w:pPr>
            <w:r w:rsidRPr="00004F58">
              <w:rPr>
                <w:rFonts w:ascii="Calibri" w:eastAsia="Times New Roman" w:hAnsi="Calibri" w:cs="Calibri"/>
                <w:kern w:val="2"/>
                <w:szCs w:val="21"/>
                <w:lang w:eastAsia="en-GB"/>
                <w14:ligatures w14:val="standardContextual"/>
              </w:rPr>
              <w:t> </w:t>
            </w:r>
          </w:p>
        </w:tc>
      </w:tr>
      <w:tr w:rsidR="00B418EC" w:rsidRPr="00004F58" w14:paraId="78DDCD22" w14:textId="77777777" w:rsidTr="005025FC">
        <w:trPr>
          <w:trHeight w:val="400"/>
        </w:trPr>
        <w:tc>
          <w:tcPr>
            <w:tcW w:w="1669" w:type="pct"/>
            <w:tcBorders>
              <w:top w:val="nil"/>
              <w:left w:val="single" w:sz="8" w:space="0" w:color="auto"/>
              <w:bottom w:val="nil"/>
              <w:right w:val="nil"/>
            </w:tcBorders>
            <w:vAlign w:val="center"/>
            <w:hideMark/>
          </w:tcPr>
          <w:p w14:paraId="2FA3A59C" w14:textId="77777777" w:rsidR="00B418EC" w:rsidRPr="00004F58" w:rsidRDefault="00B418EC" w:rsidP="005025FC">
            <w:pPr>
              <w:jc w:val="right"/>
              <w:rPr>
                <w:rFonts w:ascii="Calibri" w:eastAsia="Times New Roman" w:hAnsi="Calibri" w:cs="Calibri"/>
                <w:b/>
                <w:bCs/>
                <w:kern w:val="2"/>
                <w:szCs w:val="21"/>
                <w:lang w:eastAsia="en-GB"/>
                <w14:ligatures w14:val="standardContextual"/>
              </w:rPr>
            </w:pPr>
            <w:r w:rsidRPr="00004F58">
              <w:rPr>
                <w:rFonts w:ascii="Calibri" w:eastAsia="Times New Roman" w:hAnsi="Calibri" w:cs="Calibri"/>
                <w:b/>
                <w:bCs/>
                <w:kern w:val="2"/>
                <w:szCs w:val="21"/>
                <w:lang w:eastAsia="en-GB"/>
                <w14:ligatures w14:val="standardContextual"/>
              </w:rPr>
              <w:t>INTITULE DU COMPTE</w:t>
            </w:r>
          </w:p>
        </w:tc>
        <w:tc>
          <w:tcPr>
            <w:tcW w:w="3185" w:type="pct"/>
            <w:gridSpan w:val="7"/>
            <w:tcBorders>
              <w:top w:val="single" w:sz="4" w:space="0" w:color="auto"/>
              <w:left w:val="single" w:sz="4" w:space="0" w:color="auto"/>
              <w:bottom w:val="single" w:sz="4" w:space="0" w:color="auto"/>
              <w:right w:val="single" w:sz="4" w:space="0" w:color="000000"/>
            </w:tcBorders>
            <w:vAlign w:val="center"/>
            <w:hideMark/>
          </w:tcPr>
          <w:p w14:paraId="34152EA9" w14:textId="77777777" w:rsidR="00B418EC" w:rsidRPr="00004F58" w:rsidRDefault="00B418EC" w:rsidP="005025FC">
            <w:pPr>
              <w:rPr>
                <w:rFonts w:ascii="Calibri" w:eastAsia="Times New Roman" w:hAnsi="Calibri" w:cs="Calibri"/>
                <w:kern w:val="2"/>
                <w:szCs w:val="21"/>
                <w:lang w:eastAsia="en-GB"/>
                <w14:ligatures w14:val="standardContextual"/>
              </w:rPr>
            </w:pPr>
            <w:r w:rsidRPr="00004F58">
              <w:rPr>
                <w:rFonts w:ascii="Calibri" w:eastAsia="Times New Roman" w:hAnsi="Calibri" w:cs="Calibri"/>
                <w:kern w:val="2"/>
                <w:szCs w:val="21"/>
                <w:lang w:eastAsia="en-GB"/>
                <w14:ligatures w14:val="standardContextual"/>
              </w:rPr>
              <w:t> </w:t>
            </w:r>
          </w:p>
        </w:tc>
        <w:tc>
          <w:tcPr>
            <w:tcW w:w="146" w:type="pct"/>
            <w:tcBorders>
              <w:top w:val="nil"/>
              <w:left w:val="nil"/>
              <w:bottom w:val="nil"/>
              <w:right w:val="single" w:sz="8" w:space="0" w:color="auto"/>
            </w:tcBorders>
            <w:noWrap/>
            <w:vAlign w:val="center"/>
            <w:hideMark/>
          </w:tcPr>
          <w:p w14:paraId="2BABCCD5" w14:textId="77777777" w:rsidR="00B418EC" w:rsidRPr="00004F58" w:rsidRDefault="00B418EC" w:rsidP="005025FC">
            <w:pPr>
              <w:rPr>
                <w:rFonts w:ascii="Calibri" w:eastAsia="Times New Roman" w:hAnsi="Calibri" w:cs="Calibri"/>
                <w:kern w:val="2"/>
                <w:szCs w:val="21"/>
                <w:lang w:eastAsia="en-GB"/>
                <w14:ligatures w14:val="standardContextual"/>
              </w:rPr>
            </w:pPr>
            <w:r w:rsidRPr="00004F58">
              <w:rPr>
                <w:rFonts w:ascii="Calibri" w:eastAsia="Times New Roman" w:hAnsi="Calibri" w:cs="Calibri"/>
                <w:kern w:val="2"/>
                <w:szCs w:val="21"/>
                <w:lang w:eastAsia="en-GB"/>
                <w14:ligatures w14:val="standardContextual"/>
              </w:rPr>
              <w:t> </w:t>
            </w:r>
          </w:p>
        </w:tc>
      </w:tr>
      <w:tr w:rsidR="00B418EC" w:rsidRPr="00004F58" w14:paraId="0244F22F" w14:textId="77777777" w:rsidTr="005025FC">
        <w:trPr>
          <w:trHeight w:val="400"/>
        </w:trPr>
        <w:tc>
          <w:tcPr>
            <w:tcW w:w="1669" w:type="pct"/>
            <w:tcBorders>
              <w:top w:val="nil"/>
              <w:left w:val="single" w:sz="8" w:space="0" w:color="auto"/>
              <w:bottom w:val="nil"/>
              <w:right w:val="nil"/>
            </w:tcBorders>
            <w:vAlign w:val="center"/>
            <w:hideMark/>
          </w:tcPr>
          <w:p w14:paraId="701395AC" w14:textId="77777777" w:rsidR="00B418EC" w:rsidRPr="00004F58" w:rsidRDefault="00B418EC" w:rsidP="005025FC">
            <w:pPr>
              <w:jc w:val="right"/>
              <w:rPr>
                <w:rFonts w:ascii="Calibri" w:eastAsia="Times New Roman" w:hAnsi="Calibri" w:cs="Calibri"/>
                <w:b/>
                <w:bCs/>
                <w:kern w:val="2"/>
                <w:szCs w:val="21"/>
                <w:lang w:eastAsia="en-GB"/>
                <w14:ligatures w14:val="standardContextual"/>
              </w:rPr>
            </w:pPr>
            <w:r w:rsidRPr="00004F58">
              <w:rPr>
                <w:rFonts w:ascii="Calibri" w:eastAsia="Times New Roman" w:hAnsi="Calibri" w:cs="Calibri"/>
                <w:b/>
                <w:bCs/>
                <w:kern w:val="2"/>
                <w:szCs w:val="21"/>
                <w:lang w:eastAsia="en-GB"/>
                <w14:ligatures w14:val="standardContextual"/>
              </w:rPr>
              <w:t>NOM DE LA BANQUE</w:t>
            </w:r>
          </w:p>
        </w:tc>
        <w:tc>
          <w:tcPr>
            <w:tcW w:w="3185" w:type="pct"/>
            <w:gridSpan w:val="7"/>
            <w:tcBorders>
              <w:top w:val="single" w:sz="4" w:space="0" w:color="auto"/>
              <w:left w:val="single" w:sz="4" w:space="0" w:color="auto"/>
              <w:bottom w:val="single" w:sz="4" w:space="0" w:color="auto"/>
              <w:right w:val="single" w:sz="4" w:space="0" w:color="000000"/>
            </w:tcBorders>
            <w:vAlign w:val="center"/>
          </w:tcPr>
          <w:p w14:paraId="3A61DF4C" w14:textId="77777777" w:rsidR="00B418EC" w:rsidRPr="00004F58" w:rsidRDefault="00B418EC" w:rsidP="005025FC">
            <w:pPr>
              <w:rPr>
                <w:rFonts w:ascii="Calibri" w:eastAsia="Times New Roman" w:hAnsi="Calibri" w:cs="Calibri"/>
                <w:kern w:val="2"/>
                <w:szCs w:val="21"/>
                <w:lang w:eastAsia="en-GB"/>
                <w14:ligatures w14:val="standardContextual"/>
              </w:rPr>
            </w:pPr>
          </w:p>
        </w:tc>
        <w:tc>
          <w:tcPr>
            <w:tcW w:w="146" w:type="pct"/>
            <w:tcBorders>
              <w:top w:val="nil"/>
              <w:left w:val="nil"/>
              <w:bottom w:val="nil"/>
              <w:right w:val="single" w:sz="8" w:space="0" w:color="auto"/>
            </w:tcBorders>
            <w:noWrap/>
            <w:vAlign w:val="center"/>
          </w:tcPr>
          <w:p w14:paraId="57C02B2B" w14:textId="77777777" w:rsidR="00B418EC" w:rsidRPr="00004F58" w:rsidRDefault="00B418EC" w:rsidP="005025FC">
            <w:pPr>
              <w:rPr>
                <w:rFonts w:ascii="Calibri" w:eastAsia="Times New Roman" w:hAnsi="Calibri" w:cs="Calibri"/>
                <w:kern w:val="2"/>
                <w:szCs w:val="21"/>
                <w:lang w:eastAsia="en-GB"/>
                <w14:ligatures w14:val="standardContextual"/>
              </w:rPr>
            </w:pPr>
          </w:p>
        </w:tc>
      </w:tr>
      <w:tr w:rsidR="00B418EC" w:rsidRPr="00004F58" w14:paraId="34394BEE" w14:textId="77777777" w:rsidTr="005025FC">
        <w:trPr>
          <w:trHeight w:val="400"/>
        </w:trPr>
        <w:tc>
          <w:tcPr>
            <w:tcW w:w="1669" w:type="pct"/>
            <w:tcBorders>
              <w:top w:val="nil"/>
              <w:left w:val="single" w:sz="8" w:space="0" w:color="auto"/>
              <w:bottom w:val="nil"/>
              <w:right w:val="nil"/>
            </w:tcBorders>
            <w:vAlign w:val="center"/>
            <w:hideMark/>
          </w:tcPr>
          <w:p w14:paraId="2A0B9538" w14:textId="77777777" w:rsidR="00B418EC" w:rsidRPr="00004F58" w:rsidRDefault="00B418EC" w:rsidP="005025FC">
            <w:pPr>
              <w:jc w:val="right"/>
              <w:rPr>
                <w:rFonts w:ascii="Calibri" w:eastAsia="Times New Roman" w:hAnsi="Calibri" w:cs="Calibri"/>
                <w:b/>
                <w:bCs/>
                <w:kern w:val="2"/>
                <w:szCs w:val="21"/>
                <w:lang w:eastAsia="en-GB"/>
                <w14:ligatures w14:val="standardContextual"/>
              </w:rPr>
            </w:pPr>
            <w:r w:rsidRPr="00004F58">
              <w:rPr>
                <w:rFonts w:ascii="Calibri" w:eastAsia="Times New Roman" w:hAnsi="Calibri" w:cs="Calibri"/>
                <w:b/>
                <w:bCs/>
                <w:kern w:val="2"/>
                <w:szCs w:val="21"/>
                <w:lang w:eastAsia="en-GB"/>
                <w14:ligatures w14:val="standardContextual"/>
              </w:rPr>
              <w:t>ADRESSE (DE L'AGENCE)</w:t>
            </w:r>
          </w:p>
        </w:tc>
        <w:tc>
          <w:tcPr>
            <w:tcW w:w="3185" w:type="pct"/>
            <w:gridSpan w:val="7"/>
            <w:tcBorders>
              <w:top w:val="single" w:sz="4" w:space="0" w:color="auto"/>
              <w:left w:val="single" w:sz="4" w:space="0" w:color="auto"/>
              <w:bottom w:val="single" w:sz="4" w:space="0" w:color="auto"/>
              <w:right w:val="single" w:sz="4" w:space="0" w:color="auto"/>
            </w:tcBorders>
            <w:vAlign w:val="center"/>
          </w:tcPr>
          <w:p w14:paraId="19685C44" w14:textId="77777777" w:rsidR="00B418EC" w:rsidRPr="00004F58" w:rsidRDefault="00B418EC" w:rsidP="005025FC">
            <w:pPr>
              <w:rPr>
                <w:rFonts w:ascii="Calibri" w:eastAsia="Times New Roman" w:hAnsi="Calibri" w:cs="Calibri"/>
                <w:b/>
                <w:bCs/>
                <w:kern w:val="2"/>
                <w:szCs w:val="21"/>
                <w:lang w:eastAsia="en-GB"/>
                <w14:ligatures w14:val="standardContextual"/>
              </w:rPr>
            </w:pPr>
          </w:p>
          <w:p w14:paraId="53A85BCB" w14:textId="77777777" w:rsidR="00B418EC" w:rsidRPr="00004F58" w:rsidRDefault="00B418EC" w:rsidP="005025FC">
            <w:pPr>
              <w:rPr>
                <w:rFonts w:ascii="Calibri" w:eastAsia="Times New Roman" w:hAnsi="Calibri" w:cs="Calibri"/>
                <w:b/>
                <w:bCs/>
                <w:kern w:val="2"/>
                <w:szCs w:val="21"/>
                <w:lang w:eastAsia="en-GB"/>
                <w14:ligatures w14:val="standardContextual"/>
              </w:rPr>
            </w:pPr>
          </w:p>
          <w:p w14:paraId="7CD65255" w14:textId="77777777" w:rsidR="00B418EC" w:rsidRPr="00004F58" w:rsidRDefault="00B418EC" w:rsidP="005025FC">
            <w:pPr>
              <w:rPr>
                <w:rFonts w:ascii="Calibri" w:eastAsia="Times New Roman" w:hAnsi="Calibri" w:cs="Calibri"/>
                <w:b/>
                <w:bCs/>
                <w:kern w:val="2"/>
                <w:szCs w:val="21"/>
                <w:lang w:eastAsia="en-GB"/>
                <w14:ligatures w14:val="standardContextual"/>
              </w:rPr>
            </w:pPr>
            <w:r w:rsidRPr="00004F58">
              <w:rPr>
                <w:rFonts w:ascii="Calibri" w:eastAsia="Times New Roman" w:hAnsi="Calibri" w:cs="Calibri"/>
                <w:b/>
                <w:bCs/>
                <w:kern w:val="2"/>
                <w:szCs w:val="21"/>
                <w:lang w:eastAsia="en-GB"/>
                <w14:ligatures w14:val="standardContextual"/>
              </w:rPr>
              <w:t> </w:t>
            </w:r>
          </w:p>
        </w:tc>
        <w:tc>
          <w:tcPr>
            <w:tcW w:w="146" w:type="pct"/>
            <w:tcBorders>
              <w:top w:val="nil"/>
              <w:left w:val="single" w:sz="4" w:space="0" w:color="auto"/>
              <w:bottom w:val="nil"/>
              <w:right w:val="single" w:sz="8" w:space="0" w:color="auto"/>
            </w:tcBorders>
            <w:noWrap/>
            <w:vAlign w:val="center"/>
            <w:hideMark/>
          </w:tcPr>
          <w:p w14:paraId="4521940B" w14:textId="77777777" w:rsidR="00B418EC" w:rsidRPr="00004F58" w:rsidRDefault="00B418EC" w:rsidP="005025FC">
            <w:pPr>
              <w:jc w:val="right"/>
              <w:rPr>
                <w:rFonts w:ascii="Calibri" w:eastAsia="Times New Roman" w:hAnsi="Calibri" w:cs="Calibri"/>
                <w:b/>
                <w:bCs/>
                <w:kern w:val="2"/>
                <w:szCs w:val="21"/>
                <w:lang w:eastAsia="en-GB"/>
                <w14:ligatures w14:val="standardContextual"/>
              </w:rPr>
            </w:pPr>
            <w:r w:rsidRPr="00004F58">
              <w:rPr>
                <w:rFonts w:ascii="Calibri" w:eastAsia="Times New Roman" w:hAnsi="Calibri" w:cs="Calibri"/>
                <w:b/>
                <w:bCs/>
                <w:kern w:val="2"/>
                <w:szCs w:val="21"/>
                <w:lang w:eastAsia="en-GB"/>
                <w14:ligatures w14:val="standardContextual"/>
              </w:rPr>
              <w:t> </w:t>
            </w:r>
          </w:p>
        </w:tc>
      </w:tr>
      <w:tr w:rsidR="00B418EC" w:rsidRPr="00004F58" w14:paraId="1875258D" w14:textId="77777777" w:rsidTr="005025FC">
        <w:trPr>
          <w:trHeight w:val="400"/>
        </w:trPr>
        <w:tc>
          <w:tcPr>
            <w:tcW w:w="1669" w:type="pct"/>
            <w:tcBorders>
              <w:top w:val="nil"/>
              <w:left w:val="single" w:sz="8" w:space="0" w:color="auto"/>
              <w:bottom w:val="nil"/>
              <w:right w:val="nil"/>
            </w:tcBorders>
            <w:vAlign w:val="center"/>
            <w:hideMark/>
          </w:tcPr>
          <w:p w14:paraId="1522AC73" w14:textId="77777777" w:rsidR="00B418EC" w:rsidRPr="00004F58" w:rsidRDefault="00B418EC" w:rsidP="005025FC">
            <w:pPr>
              <w:jc w:val="right"/>
              <w:rPr>
                <w:rFonts w:ascii="Calibri" w:eastAsia="Times New Roman" w:hAnsi="Calibri" w:cs="Calibri"/>
                <w:b/>
                <w:bCs/>
                <w:kern w:val="2"/>
                <w:szCs w:val="21"/>
                <w:lang w:eastAsia="en-GB"/>
                <w14:ligatures w14:val="standardContextual"/>
              </w:rPr>
            </w:pPr>
            <w:r w:rsidRPr="00004F58">
              <w:rPr>
                <w:rFonts w:ascii="Calibri" w:eastAsia="Times New Roman" w:hAnsi="Calibri" w:cs="Calibri"/>
                <w:b/>
                <w:bCs/>
                <w:kern w:val="2"/>
                <w:szCs w:val="21"/>
                <w:lang w:eastAsia="en-GB"/>
                <w14:ligatures w14:val="standardContextual"/>
              </w:rPr>
              <w:t>VILLE</w:t>
            </w:r>
          </w:p>
        </w:tc>
        <w:tc>
          <w:tcPr>
            <w:tcW w:w="1120" w:type="pct"/>
            <w:tcBorders>
              <w:top w:val="single" w:sz="4" w:space="0" w:color="auto"/>
              <w:left w:val="single" w:sz="4" w:space="0" w:color="auto"/>
              <w:bottom w:val="single" w:sz="4" w:space="0" w:color="auto"/>
              <w:right w:val="single" w:sz="4" w:space="0" w:color="auto"/>
            </w:tcBorders>
            <w:noWrap/>
            <w:vAlign w:val="center"/>
            <w:hideMark/>
          </w:tcPr>
          <w:p w14:paraId="6E3E7A16" w14:textId="77777777" w:rsidR="00B418EC" w:rsidRPr="00004F58" w:rsidRDefault="00B418EC" w:rsidP="005025FC">
            <w:pPr>
              <w:rPr>
                <w:rFonts w:ascii="Calibri" w:eastAsia="Times New Roman" w:hAnsi="Calibri" w:cs="Calibri"/>
                <w:kern w:val="2"/>
                <w:szCs w:val="21"/>
                <w:lang w:eastAsia="en-GB"/>
                <w14:ligatures w14:val="standardContextual"/>
              </w:rPr>
            </w:pPr>
            <w:r w:rsidRPr="00004F58">
              <w:rPr>
                <w:rFonts w:ascii="Calibri" w:eastAsia="Times New Roman" w:hAnsi="Calibri" w:cs="Calibri"/>
                <w:kern w:val="2"/>
                <w:szCs w:val="21"/>
                <w:lang w:eastAsia="en-GB"/>
                <w14:ligatures w14:val="standardContextual"/>
              </w:rPr>
              <w:t> </w:t>
            </w:r>
          </w:p>
        </w:tc>
        <w:tc>
          <w:tcPr>
            <w:tcW w:w="146" w:type="pct"/>
            <w:gridSpan w:val="2"/>
            <w:tcBorders>
              <w:top w:val="single" w:sz="4" w:space="0" w:color="auto"/>
              <w:left w:val="nil"/>
              <w:bottom w:val="single" w:sz="4" w:space="0" w:color="auto"/>
              <w:right w:val="nil"/>
            </w:tcBorders>
            <w:noWrap/>
            <w:vAlign w:val="center"/>
            <w:hideMark/>
          </w:tcPr>
          <w:p w14:paraId="6DDE94AD" w14:textId="77777777" w:rsidR="00B418EC" w:rsidRPr="00004F58" w:rsidRDefault="00B418EC" w:rsidP="005025FC">
            <w:pPr>
              <w:rPr>
                <w:rFonts w:ascii="Calibri" w:eastAsia="Times New Roman" w:hAnsi="Calibri" w:cs="Calibri"/>
                <w:kern w:val="2"/>
                <w:szCs w:val="21"/>
                <w:lang w:eastAsia="en-GB"/>
                <w14:ligatures w14:val="standardContextual"/>
              </w:rPr>
            </w:pPr>
          </w:p>
        </w:tc>
        <w:tc>
          <w:tcPr>
            <w:tcW w:w="785" w:type="pct"/>
            <w:gridSpan w:val="2"/>
            <w:tcBorders>
              <w:top w:val="single" w:sz="4" w:space="0" w:color="auto"/>
              <w:left w:val="nil"/>
              <w:bottom w:val="single" w:sz="4" w:space="0" w:color="auto"/>
              <w:right w:val="nil"/>
            </w:tcBorders>
            <w:vAlign w:val="center"/>
            <w:hideMark/>
          </w:tcPr>
          <w:p w14:paraId="0EFAA643" w14:textId="77777777" w:rsidR="00B418EC" w:rsidRPr="00004F58" w:rsidRDefault="00B418EC" w:rsidP="005025FC">
            <w:pPr>
              <w:rPr>
                <w:rFonts w:ascii="Calibri" w:eastAsia="Times New Roman" w:hAnsi="Calibri" w:cs="Calibri"/>
                <w:b/>
                <w:bCs/>
                <w:kern w:val="2"/>
                <w:szCs w:val="21"/>
                <w:lang w:eastAsia="en-GB"/>
                <w14:ligatures w14:val="standardContextual"/>
              </w:rPr>
            </w:pPr>
            <w:r w:rsidRPr="00004F58">
              <w:rPr>
                <w:rFonts w:ascii="Calibri" w:eastAsia="Times New Roman" w:hAnsi="Calibri" w:cs="Calibri"/>
                <w:b/>
                <w:bCs/>
                <w:kern w:val="2"/>
                <w:szCs w:val="21"/>
                <w:lang w:eastAsia="en-GB"/>
                <w14:ligatures w14:val="standardContextual"/>
              </w:rPr>
              <w:t>CODE POSTAL</w:t>
            </w:r>
          </w:p>
        </w:tc>
        <w:tc>
          <w:tcPr>
            <w:tcW w:w="1134" w:type="pct"/>
            <w:gridSpan w:val="2"/>
            <w:tcBorders>
              <w:top w:val="single" w:sz="4" w:space="0" w:color="auto"/>
              <w:left w:val="single" w:sz="4" w:space="0" w:color="auto"/>
              <w:bottom w:val="single" w:sz="4" w:space="0" w:color="auto"/>
              <w:right w:val="single" w:sz="4" w:space="0" w:color="auto"/>
            </w:tcBorders>
            <w:vAlign w:val="center"/>
            <w:hideMark/>
          </w:tcPr>
          <w:p w14:paraId="40C92418" w14:textId="77777777" w:rsidR="00B418EC" w:rsidRPr="00004F58" w:rsidRDefault="00B418EC" w:rsidP="005025FC">
            <w:pPr>
              <w:rPr>
                <w:rFonts w:ascii="Calibri" w:eastAsia="Times New Roman" w:hAnsi="Calibri" w:cs="Calibri"/>
                <w:kern w:val="2"/>
                <w:szCs w:val="21"/>
                <w:lang w:eastAsia="en-GB"/>
                <w14:ligatures w14:val="standardContextual"/>
              </w:rPr>
            </w:pPr>
            <w:r w:rsidRPr="00004F58">
              <w:rPr>
                <w:rFonts w:ascii="Calibri" w:eastAsia="Times New Roman" w:hAnsi="Calibri" w:cs="Calibri"/>
                <w:kern w:val="2"/>
                <w:szCs w:val="21"/>
                <w:lang w:eastAsia="en-GB"/>
                <w14:ligatures w14:val="standardContextual"/>
              </w:rPr>
              <w:t> </w:t>
            </w:r>
          </w:p>
        </w:tc>
        <w:tc>
          <w:tcPr>
            <w:tcW w:w="146" w:type="pct"/>
            <w:tcBorders>
              <w:top w:val="nil"/>
              <w:left w:val="nil"/>
              <w:bottom w:val="nil"/>
              <w:right w:val="single" w:sz="8" w:space="0" w:color="auto"/>
            </w:tcBorders>
            <w:noWrap/>
            <w:vAlign w:val="center"/>
            <w:hideMark/>
          </w:tcPr>
          <w:p w14:paraId="7F7A78B1" w14:textId="77777777" w:rsidR="00B418EC" w:rsidRPr="00004F58" w:rsidRDefault="00B418EC" w:rsidP="005025FC">
            <w:pPr>
              <w:rPr>
                <w:rFonts w:ascii="Calibri" w:eastAsia="Times New Roman" w:hAnsi="Calibri" w:cs="Calibri"/>
                <w:kern w:val="2"/>
                <w:szCs w:val="21"/>
                <w:lang w:eastAsia="en-GB"/>
                <w14:ligatures w14:val="standardContextual"/>
              </w:rPr>
            </w:pPr>
            <w:r w:rsidRPr="00004F58">
              <w:rPr>
                <w:rFonts w:ascii="Calibri" w:eastAsia="Times New Roman" w:hAnsi="Calibri" w:cs="Calibri"/>
                <w:kern w:val="2"/>
                <w:szCs w:val="21"/>
                <w:lang w:eastAsia="en-GB"/>
                <w14:ligatures w14:val="standardContextual"/>
              </w:rPr>
              <w:t> </w:t>
            </w:r>
          </w:p>
        </w:tc>
      </w:tr>
      <w:tr w:rsidR="00B418EC" w:rsidRPr="00004F58" w14:paraId="523381E7" w14:textId="77777777" w:rsidTr="005025FC">
        <w:trPr>
          <w:trHeight w:val="400"/>
        </w:trPr>
        <w:tc>
          <w:tcPr>
            <w:tcW w:w="1669" w:type="pct"/>
            <w:tcBorders>
              <w:top w:val="nil"/>
              <w:left w:val="single" w:sz="8" w:space="0" w:color="auto"/>
              <w:bottom w:val="nil"/>
              <w:right w:val="nil"/>
            </w:tcBorders>
            <w:noWrap/>
            <w:vAlign w:val="center"/>
            <w:hideMark/>
          </w:tcPr>
          <w:p w14:paraId="612E4074" w14:textId="77777777" w:rsidR="00B418EC" w:rsidRPr="00004F58" w:rsidRDefault="00B418EC" w:rsidP="005025FC">
            <w:pPr>
              <w:jc w:val="right"/>
              <w:rPr>
                <w:rFonts w:ascii="Calibri" w:eastAsia="Times New Roman" w:hAnsi="Calibri" w:cs="Calibri"/>
                <w:b/>
                <w:bCs/>
                <w:kern w:val="2"/>
                <w:szCs w:val="21"/>
                <w:lang w:eastAsia="en-GB"/>
                <w14:ligatures w14:val="standardContextual"/>
              </w:rPr>
            </w:pPr>
            <w:r w:rsidRPr="00004F58">
              <w:rPr>
                <w:rFonts w:ascii="Calibri" w:eastAsia="Times New Roman" w:hAnsi="Calibri" w:cs="Calibri"/>
                <w:b/>
                <w:bCs/>
                <w:kern w:val="2"/>
                <w:szCs w:val="21"/>
                <w:lang w:eastAsia="en-GB"/>
                <w14:ligatures w14:val="standardContextual"/>
              </w:rPr>
              <w:t>PAYS</w:t>
            </w:r>
          </w:p>
        </w:tc>
        <w:tc>
          <w:tcPr>
            <w:tcW w:w="3185" w:type="pct"/>
            <w:gridSpan w:val="7"/>
            <w:tcBorders>
              <w:top w:val="nil"/>
              <w:left w:val="single" w:sz="4" w:space="0" w:color="auto"/>
              <w:bottom w:val="single" w:sz="4" w:space="0" w:color="auto"/>
              <w:right w:val="single" w:sz="4" w:space="0" w:color="auto"/>
            </w:tcBorders>
            <w:noWrap/>
            <w:vAlign w:val="center"/>
            <w:hideMark/>
          </w:tcPr>
          <w:p w14:paraId="466B7EC0" w14:textId="77777777" w:rsidR="00B418EC" w:rsidRPr="00004F58" w:rsidRDefault="00B418EC" w:rsidP="005025FC">
            <w:pPr>
              <w:rPr>
                <w:rFonts w:ascii="Calibri" w:eastAsia="Times New Roman" w:hAnsi="Calibri" w:cs="Calibri"/>
                <w:kern w:val="2"/>
                <w:szCs w:val="21"/>
                <w:lang w:eastAsia="en-GB"/>
                <w14:ligatures w14:val="standardContextual"/>
              </w:rPr>
            </w:pPr>
            <w:r w:rsidRPr="00004F58">
              <w:rPr>
                <w:rFonts w:ascii="Calibri" w:eastAsia="Times New Roman" w:hAnsi="Calibri" w:cs="Calibri"/>
                <w:kern w:val="2"/>
                <w:szCs w:val="21"/>
                <w:lang w:eastAsia="en-GB"/>
                <w14:ligatures w14:val="standardContextual"/>
              </w:rPr>
              <w:t> </w:t>
            </w:r>
          </w:p>
        </w:tc>
        <w:tc>
          <w:tcPr>
            <w:tcW w:w="146" w:type="pct"/>
            <w:tcBorders>
              <w:top w:val="nil"/>
              <w:left w:val="nil"/>
              <w:bottom w:val="nil"/>
              <w:right w:val="single" w:sz="8" w:space="0" w:color="auto"/>
            </w:tcBorders>
            <w:noWrap/>
            <w:vAlign w:val="center"/>
            <w:hideMark/>
          </w:tcPr>
          <w:p w14:paraId="24EA7913" w14:textId="77777777" w:rsidR="00B418EC" w:rsidRPr="00004F58" w:rsidRDefault="00B418EC" w:rsidP="005025FC">
            <w:pPr>
              <w:rPr>
                <w:rFonts w:ascii="Calibri" w:eastAsia="Times New Roman" w:hAnsi="Calibri" w:cs="Calibri"/>
                <w:kern w:val="2"/>
                <w:szCs w:val="21"/>
                <w:lang w:eastAsia="en-GB"/>
                <w14:ligatures w14:val="standardContextual"/>
              </w:rPr>
            </w:pPr>
            <w:r w:rsidRPr="00004F58">
              <w:rPr>
                <w:rFonts w:ascii="Calibri" w:eastAsia="Times New Roman" w:hAnsi="Calibri" w:cs="Calibri"/>
                <w:kern w:val="2"/>
                <w:szCs w:val="21"/>
                <w:lang w:eastAsia="en-GB"/>
                <w14:ligatures w14:val="standardContextual"/>
              </w:rPr>
              <w:t> </w:t>
            </w:r>
          </w:p>
        </w:tc>
      </w:tr>
      <w:tr w:rsidR="00B418EC" w:rsidRPr="00004F58" w14:paraId="1874D97A" w14:textId="77777777" w:rsidTr="005025FC">
        <w:trPr>
          <w:trHeight w:val="400"/>
        </w:trPr>
        <w:tc>
          <w:tcPr>
            <w:tcW w:w="1669" w:type="pct"/>
            <w:tcBorders>
              <w:top w:val="nil"/>
              <w:left w:val="single" w:sz="8" w:space="0" w:color="auto"/>
              <w:bottom w:val="nil"/>
              <w:right w:val="nil"/>
            </w:tcBorders>
            <w:noWrap/>
            <w:vAlign w:val="center"/>
            <w:hideMark/>
          </w:tcPr>
          <w:p w14:paraId="1D0B5702" w14:textId="77777777" w:rsidR="00B418EC" w:rsidRPr="00004F58" w:rsidRDefault="00B418EC" w:rsidP="005025FC">
            <w:pPr>
              <w:jc w:val="right"/>
              <w:rPr>
                <w:rFonts w:ascii="Calibri" w:eastAsia="Times New Roman" w:hAnsi="Calibri" w:cs="Calibri"/>
                <w:b/>
                <w:bCs/>
                <w:kern w:val="2"/>
                <w:szCs w:val="21"/>
                <w:lang w:eastAsia="en-GB"/>
                <w14:ligatures w14:val="standardContextual"/>
              </w:rPr>
            </w:pPr>
            <w:r w:rsidRPr="00004F58">
              <w:rPr>
                <w:rFonts w:ascii="Calibri" w:eastAsia="Times New Roman" w:hAnsi="Calibri" w:cs="Calibri"/>
                <w:b/>
                <w:bCs/>
                <w:kern w:val="2"/>
                <w:szCs w:val="21"/>
                <w:lang w:eastAsia="en-GB"/>
                <w14:ligatures w14:val="standardContextual"/>
              </w:rPr>
              <w:t xml:space="preserve">NUMERO DE COMPTE </w:t>
            </w:r>
            <w:r w:rsidRPr="00004F58">
              <w:rPr>
                <w:rFonts w:ascii="Calibri" w:eastAsia="Times New Roman" w:hAnsi="Calibri" w:cs="Calibri"/>
                <w:b/>
                <w:bCs/>
                <w:color w:val="C00000"/>
                <w:w w:val="99"/>
                <w:kern w:val="2"/>
                <w:szCs w:val="21"/>
                <w:lang w:eastAsia="en-GB"/>
                <w14:ligatures w14:val="standardContextual"/>
              </w:rPr>
              <w:t>(2)</w:t>
            </w:r>
          </w:p>
        </w:tc>
        <w:tc>
          <w:tcPr>
            <w:tcW w:w="3185" w:type="pct"/>
            <w:gridSpan w:val="7"/>
            <w:tcBorders>
              <w:top w:val="single" w:sz="4" w:space="0" w:color="auto"/>
              <w:left w:val="single" w:sz="4" w:space="0" w:color="auto"/>
              <w:bottom w:val="single" w:sz="4" w:space="0" w:color="auto"/>
              <w:right w:val="single" w:sz="4" w:space="0" w:color="000000"/>
            </w:tcBorders>
            <w:noWrap/>
            <w:vAlign w:val="center"/>
            <w:hideMark/>
          </w:tcPr>
          <w:p w14:paraId="5715A444" w14:textId="77777777" w:rsidR="00B418EC" w:rsidRPr="00004F58" w:rsidRDefault="00B418EC" w:rsidP="005025FC">
            <w:pPr>
              <w:rPr>
                <w:rFonts w:ascii="Calibri" w:eastAsia="Times New Roman" w:hAnsi="Calibri" w:cs="Calibri"/>
                <w:kern w:val="2"/>
                <w:szCs w:val="21"/>
                <w:lang w:eastAsia="en-GB"/>
                <w14:ligatures w14:val="standardContextual"/>
              </w:rPr>
            </w:pPr>
            <w:r w:rsidRPr="00004F58">
              <w:rPr>
                <w:rFonts w:ascii="Calibri" w:eastAsia="Times New Roman" w:hAnsi="Calibri" w:cs="Calibri"/>
                <w:kern w:val="2"/>
                <w:szCs w:val="21"/>
                <w:lang w:eastAsia="en-GB"/>
                <w14:ligatures w14:val="standardContextual"/>
              </w:rPr>
              <w:t> </w:t>
            </w:r>
          </w:p>
        </w:tc>
        <w:tc>
          <w:tcPr>
            <w:tcW w:w="146" w:type="pct"/>
            <w:tcBorders>
              <w:top w:val="nil"/>
              <w:left w:val="nil"/>
              <w:bottom w:val="nil"/>
              <w:right w:val="single" w:sz="8" w:space="0" w:color="auto"/>
            </w:tcBorders>
            <w:noWrap/>
            <w:vAlign w:val="center"/>
            <w:hideMark/>
          </w:tcPr>
          <w:p w14:paraId="744BBBE9" w14:textId="77777777" w:rsidR="00B418EC" w:rsidRPr="00004F58" w:rsidRDefault="00B418EC" w:rsidP="005025FC">
            <w:pPr>
              <w:rPr>
                <w:rFonts w:ascii="Calibri" w:eastAsia="Times New Roman" w:hAnsi="Calibri" w:cs="Calibri"/>
                <w:kern w:val="2"/>
                <w:szCs w:val="21"/>
                <w:lang w:eastAsia="en-GB"/>
                <w14:ligatures w14:val="standardContextual"/>
              </w:rPr>
            </w:pPr>
            <w:r w:rsidRPr="00004F58">
              <w:rPr>
                <w:rFonts w:ascii="Calibri" w:eastAsia="Times New Roman" w:hAnsi="Calibri" w:cs="Calibri"/>
                <w:kern w:val="2"/>
                <w:szCs w:val="21"/>
                <w:lang w:eastAsia="en-GB"/>
                <w14:ligatures w14:val="standardContextual"/>
              </w:rPr>
              <w:t> </w:t>
            </w:r>
          </w:p>
        </w:tc>
      </w:tr>
      <w:tr w:rsidR="00B418EC" w:rsidRPr="00004F58" w14:paraId="0074E37F" w14:textId="77777777" w:rsidTr="005025FC">
        <w:trPr>
          <w:trHeight w:val="400"/>
        </w:trPr>
        <w:tc>
          <w:tcPr>
            <w:tcW w:w="1669" w:type="pct"/>
            <w:tcBorders>
              <w:top w:val="nil"/>
              <w:left w:val="single" w:sz="8" w:space="0" w:color="auto"/>
              <w:bottom w:val="nil"/>
              <w:right w:val="nil"/>
            </w:tcBorders>
            <w:noWrap/>
            <w:vAlign w:val="center"/>
            <w:hideMark/>
          </w:tcPr>
          <w:p w14:paraId="55C7CC4D" w14:textId="77777777" w:rsidR="00B418EC" w:rsidRPr="00004F58" w:rsidRDefault="00B418EC" w:rsidP="005025FC">
            <w:pPr>
              <w:jc w:val="right"/>
              <w:rPr>
                <w:rFonts w:ascii="Calibri" w:eastAsia="Times New Roman" w:hAnsi="Calibri" w:cs="Calibri"/>
                <w:b/>
                <w:bCs/>
                <w:kern w:val="2"/>
                <w:szCs w:val="21"/>
                <w:lang w:eastAsia="en-GB"/>
                <w14:ligatures w14:val="standardContextual"/>
              </w:rPr>
            </w:pPr>
            <w:r w:rsidRPr="00004F58">
              <w:rPr>
                <w:rFonts w:ascii="Calibri" w:eastAsia="Times New Roman" w:hAnsi="Calibri" w:cs="Calibri"/>
                <w:b/>
                <w:bCs/>
                <w:kern w:val="2"/>
                <w:szCs w:val="21"/>
                <w:lang w:eastAsia="en-GB"/>
                <w14:ligatures w14:val="standardContextual"/>
              </w:rPr>
              <w:t>IBAN</w:t>
            </w:r>
          </w:p>
        </w:tc>
        <w:tc>
          <w:tcPr>
            <w:tcW w:w="3185" w:type="pct"/>
            <w:gridSpan w:val="7"/>
            <w:tcBorders>
              <w:top w:val="single" w:sz="4" w:space="0" w:color="auto"/>
              <w:left w:val="single" w:sz="4" w:space="0" w:color="auto"/>
              <w:bottom w:val="single" w:sz="4" w:space="0" w:color="auto"/>
              <w:right w:val="single" w:sz="4" w:space="0" w:color="000000"/>
            </w:tcBorders>
            <w:noWrap/>
            <w:vAlign w:val="center"/>
            <w:hideMark/>
          </w:tcPr>
          <w:p w14:paraId="6CF57B8A" w14:textId="77777777" w:rsidR="00B418EC" w:rsidRPr="00004F58" w:rsidRDefault="00B418EC" w:rsidP="005025FC">
            <w:pPr>
              <w:rPr>
                <w:rFonts w:ascii="Calibri" w:eastAsia="Times New Roman" w:hAnsi="Calibri" w:cs="Calibri"/>
                <w:kern w:val="2"/>
                <w:szCs w:val="21"/>
                <w:lang w:eastAsia="en-GB"/>
                <w14:ligatures w14:val="standardContextual"/>
              </w:rPr>
            </w:pPr>
            <w:r w:rsidRPr="00004F58">
              <w:rPr>
                <w:rFonts w:ascii="Calibri" w:eastAsia="Times New Roman" w:hAnsi="Calibri" w:cs="Calibri"/>
                <w:kern w:val="2"/>
                <w:szCs w:val="21"/>
                <w:lang w:eastAsia="en-GB"/>
                <w14:ligatures w14:val="standardContextual"/>
              </w:rPr>
              <w:t> </w:t>
            </w:r>
          </w:p>
        </w:tc>
        <w:tc>
          <w:tcPr>
            <w:tcW w:w="146" w:type="pct"/>
            <w:tcBorders>
              <w:top w:val="nil"/>
              <w:left w:val="nil"/>
              <w:bottom w:val="nil"/>
              <w:right w:val="single" w:sz="8" w:space="0" w:color="auto"/>
            </w:tcBorders>
            <w:noWrap/>
            <w:vAlign w:val="center"/>
            <w:hideMark/>
          </w:tcPr>
          <w:p w14:paraId="2091479C" w14:textId="77777777" w:rsidR="00B418EC" w:rsidRPr="00004F58" w:rsidRDefault="00B418EC" w:rsidP="005025FC">
            <w:pPr>
              <w:rPr>
                <w:rFonts w:ascii="Calibri" w:eastAsia="Times New Roman" w:hAnsi="Calibri" w:cs="Calibri"/>
                <w:kern w:val="2"/>
                <w:szCs w:val="21"/>
                <w:lang w:eastAsia="en-GB"/>
                <w14:ligatures w14:val="standardContextual"/>
              </w:rPr>
            </w:pPr>
            <w:r w:rsidRPr="00004F58">
              <w:rPr>
                <w:rFonts w:ascii="Calibri" w:eastAsia="Times New Roman" w:hAnsi="Calibri" w:cs="Calibri"/>
                <w:kern w:val="2"/>
                <w:szCs w:val="21"/>
                <w:lang w:eastAsia="en-GB"/>
                <w14:ligatures w14:val="standardContextual"/>
              </w:rPr>
              <w:t> </w:t>
            </w:r>
          </w:p>
        </w:tc>
      </w:tr>
      <w:tr w:rsidR="00B418EC" w:rsidRPr="00004F58" w14:paraId="0F70CE46" w14:textId="77777777" w:rsidTr="005025FC">
        <w:trPr>
          <w:trHeight w:val="400"/>
        </w:trPr>
        <w:tc>
          <w:tcPr>
            <w:tcW w:w="1669" w:type="pct"/>
            <w:tcBorders>
              <w:top w:val="nil"/>
              <w:left w:val="single" w:sz="8" w:space="0" w:color="auto"/>
              <w:bottom w:val="nil"/>
              <w:right w:val="nil"/>
            </w:tcBorders>
            <w:noWrap/>
            <w:vAlign w:val="center"/>
            <w:hideMark/>
          </w:tcPr>
          <w:p w14:paraId="1F483EFA" w14:textId="77777777" w:rsidR="00B418EC" w:rsidRPr="00004F58" w:rsidRDefault="00B418EC" w:rsidP="005025FC">
            <w:pPr>
              <w:jc w:val="right"/>
              <w:rPr>
                <w:rFonts w:ascii="Calibri" w:eastAsia="Times New Roman" w:hAnsi="Calibri" w:cs="Calibri"/>
                <w:b/>
                <w:bCs/>
                <w:kern w:val="2"/>
                <w:szCs w:val="21"/>
                <w:lang w:eastAsia="en-GB"/>
                <w14:ligatures w14:val="standardContextual"/>
              </w:rPr>
            </w:pPr>
            <w:r w:rsidRPr="00004F58">
              <w:rPr>
                <w:rFonts w:ascii="Calibri" w:eastAsia="Times New Roman" w:hAnsi="Calibri" w:cs="Calibri"/>
                <w:b/>
                <w:bCs/>
                <w:kern w:val="2"/>
                <w:szCs w:val="21"/>
                <w:lang w:eastAsia="en-GB"/>
                <w14:ligatures w14:val="standardContextual"/>
              </w:rPr>
              <w:lastRenderedPageBreak/>
              <w:t>CODE BIC/SWIFT</w:t>
            </w:r>
          </w:p>
        </w:tc>
        <w:tc>
          <w:tcPr>
            <w:tcW w:w="3185" w:type="pct"/>
            <w:gridSpan w:val="7"/>
            <w:tcBorders>
              <w:top w:val="single" w:sz="4" w:space="0" w:color="auto"/>
              <w:left w:val="single" w:sz="4" w:space="0" w:color="auto"/>
              <w:bottom w:val="single" w:sz="4" w:space="0" w:color="auto"/>
              <w:right w:val="single" w:sz="4" w:space="0" w:color="000000"/>
            </w:tcBorders>
            <w:noWrap/>
            <w:vAlign w:val="center"/>
          </w:tcPr>
          <w:p w14:paraId="31A4CD5F" w14:textId="77777777" w:rsidR="00B418EC" w:rsidRPr="00004F58" w:rsidRDefault="00B418EC" w:rsidP="005025FC">
            <w:pPr>
              <w:rPr>
                <w:rFonts w:ascii="Calibri" w:eastAsia="Times New Roman" w:hAnsi="Calibri" w:cs="Calibri"/>
                <w:kern w:val="2"/>
                <w:szCs w:val="21"/>
                <w:lang w:eastAsia="en-GB"/>
                <w14:ligatures w14:val="standardContextual"/>
              </w:rPr>
            </w:pPr>
          </w:p>
        </w:tc>
        <w:tc>
          <w:tcPr>
            <w:tcW w:w="146" w:type="pct"/>
            <w:tcBorders>
              <w:top w:val="nil"/>
              <w:left w:val="nil"/>
              <w:bottom w:val="nil"/>
              <w:right w:val="single" w:sz="8" w:space="0" w:color="auto"/>
            </w:tcBorders>
            <w:noWrap/>
            <w:vAlign w:val="center"/>
          </w:tcPr>
          <w:p w14:paraId="1A677E9B" w14:textId="77777777" w:rsidR="00B418EC" w:rsidRPr="00004F58" w:rsidRDefault="00B418EC" w:rsidP="005025FC">
            <w:pPr>
              <w:rPr>
                <w:rFonts w:ascii="Calibri" w:eastAsia="Times New Roman" w:hAnsi="Calibri" w:cs="Calibri"/>
                <w:kern w:val="2"/>
                <w:szCs w:val="21"/>
                <w:lang w:eastAsia="en-GB"/>
                <w14:ligatures w14:val="standardContextual"/>
              </w:rPr>
            </w:pPr>
          </w:p>
        </w:tc>
      </w:tr>
      <w:tr w:rsidR="00B418EC" w:rsidRPr="00004F58" w14:paraId="047F07C5" w14:textId="77777777" w:rsidTr="005025FC">
        <w:trPr>
          <w:trHeight w:val="114"/>
        </w:trPr>
        <w:tc>
          <w:tcPr>
            <w:tcW w:w="1669" w:type="pct"/>
            <w:tcBorders>
              <w:top w:val="nil"/>
              <w:left w:val="single" w:sz="8" w:space="0" w:color="auto"/>
              <w:bottom w:val="single" w:sz="8" w:space="0" w:color="auto"/>
              <w:right w:val="nil"/>
            </w:tcBorders>
            <w:noWrap/>
            <w:vAlign w:val="center"/>
            <w:hideMark/>
          </w:tcPr>
          <w:p w14:paraId="75A619F9" w14:textId="77777777" w:rsidR="00B418EC" w:rsidRPr="00004F58" w:rsidRDefault="00B418EC" w:rsidP="005025FC">
            <w:pPr>
              <w:jc w:val="right"/>
              <w:rPr>
                <w:rFonts w:ascii="Calibri" w:eastAsia="Times New Roman" w:hAnsi="Calibri" w:cs="Calibri"/>
                <w:kern w:val="2"/>
                <w:szCs w:val="21"/>
                <w:lang w:eastAsia="en-GB"/>
                <w14:ligatures w14:val="standardContextual"/>
              </w:rPr>
            </w:pPr>
            <w:r w:rsidRPr="00004F58">
              <w:rPr>
                <w:rFonts w:ascii="Calibri" w:eastAsia="Times New Roman" w:hAnsi="Calibri" w:cs="Calibri"/>
                <w:kern w:val="2"/>
                <w:szCs w:val="21"/>
                <w:lang w:eastAsia="en-GB"/>
                <w14:ligatures w14:val="standardContextual"/>
              </w:rPr>
              <w:t> </w:t>
            </w:r>
          </w:p>
        </w:tc>
        <w:tc>
          <w:tcPr>
            <w:tcW w:w="1120" w:type="pct"/>
            <w:tcBorders>
              <w:top w:val="nil"/>
              <w:left w:val="nil"/>
              <w:bottom w:val="single" w:sz="8" w:space="0" w:color="auto"/>
              <w:right w:val="nil"/>
            </w:tcBorders>
            <w:noWrap/>
            <w:vAlign w:val="center"/>
            <w:hideMark/>
          </w:tcPr>
          <w:p w14:paraId="003F530B" w14:textId="77777777" w:rsidR="00B418EC" w:rsidRPr="00004F58" w:rsidRDefault="00B418EC" w:rsidP="005025FC">
            <w:pPr>
              <w:rPr>
                <w:rFonts w:ascii="Calibri" w:eastAsia="Times New Roman" w:hAnsi="Calibri" w:cs="Calibri"/>
                <w:kern w:val="2"/>
                <w:szCs w:val="21"/>
                <w:lang w:eastAsia="en-GB"/>
                <w14:ligatures w14:val="standardContextual"/>
              </w:rPr>
            </w:pPr>
            <w:r w:rsidRPr="00004F58">
              <w:rPr>
                <w:rFonts w:ascii="Calibri" w:eastAsia="Times New Roman" w:hAnsi="Calibri" w:cs="Calibri"/>
                <w:kern w:val="2"/>
                <w:szCs w:val="21"/>
                <w:lang w:eastAsia="en-GB"/>
                <w14:ligatures w14:val="standardContextual"/>
              </w:rPr>
              <w:t> </w:t>
            </w:r>
          </w:p>
        </w:tc>
        <w:tc>
          <w:tcPr>
            <w:tcW w:w="146" w:type="pct"/>
            <w:gridSpan w:val="2"/>
            <w:tcBorders>
              <w:top w:val="nil"/>
              <w:left w:val="nil"/>
              <w:bottom w:val="single" w:sz="8" w:space="0" w:color="auto"/>
              <w:right w:val="nil"/>
            </w:tcBorders>
            <w:noWrap/>
            <w:vAlign w:val="center"/>
            <w:hideMark/>
          </w:tcPr>
          <w:p w14:paraId="18618652" w14:textId="77777777" w:rsidR="00B418EC" w:rsidRPr="00004F58" w:rsidRDefault="00B418EC" w:rsidP="005025FC">
            <w:pPr>
              <w:rPr>
                <w:rFonts w:ascii="Calibri" w:eastAsia="Times New Roman" w:hAnsi="Calibri" w:cs="Calibri"/>
                <w:kern w:val="2"/>
                <w:szCs w:val="21"/>
                <w:lang w:eastAsia="en-GB"/>
                <w14:ligatures w14:val="standardContextual"/>
              </w:rPr>
            </w:pPr>
            <w:r w:rsidRPr="00004F58">
              <w:rPr>
                <w:rFonts w:ascii="Calibri" w:eastAsia="Times New Roman" w:hAnsi="Calibri" w:cs="Calibri"/>
                <w:kern w:val="2"/>
                <w:szCs w:val="21"/>
                <w:lang w:eastAsia="en-GB"/>
                <w14:ligatures w14:val="standardContextual"/>
              </w:rPr>
              <w:t> </w:t>
            </w:r>
          </w:p>
        </w:tc>
        <w:tc>
          <w:tcPr>
            <w:tcW w:w="785" w:type="pct"/>
            <w:gridSpan w:val="2"/>
            <w:tcBorders>
              <w:top w:val="nil"/>
              <w:left w:val="nil"/>
              <w:bottom w:val="single" w:sz="8" w:space="0" w:color="auto"/>
              <w:right w:val="nil"/>
            </w:tcBorders>
            <w:noWrap/>
            <w:vAlign w:val="center"/>
            <w:hideMark/>
          </w:tcPr>
          <w:p w14:paraId="706AA98A" w14:textId="77777777" w:rsidR="00B418EC" w:rsidRPr="00004F58" w:rsidRDefault="00B418EC" w:rsidP="005025FC">
            <w:pPr>
              <w:rPr>
                <w:rFonts w:ascii="Calibri" w:eastAsia="Times New Roman" w:hAnsi="Calibri" w:cs="Calibri"/>
                <w:kern w:val="2"/>
                <w:szCs w:val="21"/>
                <w:lang w:eastAsia="en-GB"/>
                <w14:ligatures w14:val="standardContextual"/>
              </w:rPr>
            </w:pPr>
            <w:r w:rsidRPr="00004F58">
              <w:rPr>
                <w:rFonts w:ascii="Calibri" w:eastAsia="Times New Roman" w:hAnsi="Calibri" w:cs="Calibri"/>
                <w:kern w:val="2"/>
                <w:szCs w:val="21"/>
                <w:lang w:eastAsia="en-GB"/>
                <w14:ligatures w14:val="standardContextual"/>
              </w:rPr>
              <w:t> </w:t>
            </w:r>
          </w:p>
        </w:tc>
        <w:tc>
          <w:tcPr>
            <w:tcW w:w="1134" w:type="pct"/>
            <w:gridSpan w:val="2"/>
            <w:tcBorders>
              <w:top w:val="nil"/>
              <w:left w:val="nil"/>
              <w:bottom w:val="single" w:sz="8" w:space="0" w:color="auto"/>
              <w:right w:val="nil"/>
            </w:tcBorders>
            <w:noWrap/>
            <w:vAlign w:val="center"/>
            <w:hideMark/>
          </w:tcPr>
          <w:p w14:paraId="46F712B8" w14:textId="77777777" w:rsidR="00B418EC" w:rsidRPr="00004F58" w:rsidRDefault="00B418EC" w:rsidP="005025FC">
            <w:pPr>
              <w:rPr>
                <w:rFonts w:ascii="Calibri" w:eastAsia="Times New Roman" w:hAnsi="Calibri" w:cs="Calibri"/>
                <w:kern w:val="2"/>
                <w:szCs w:val="21"/>
                <w:lang w:eastAsia="en-GB"/>
                <w14:ligatures w14:val="standardContextual"/>
              </w:rPr>
            </w:pPr>
            <w:r w:rsidRPr="00004F58">
              <w:rPr>
                <w:rFonts w:ascii="Calibri" w:eastAsia="Times New Roman" w:hAnsi="Calibri" w:cs="Calibri"/>
                <w:kern w:val="2"/>
                <w:szCs w:val="21"/>
                <w:lang w:eastAsia="en-GB"/>
                <w14:ligatures w14:val="standardContextual"/>
              </w:rPr>
              <w:t> </w:t>
            </w:r>
          </w:p>
        </w:tc>
        <w:tc>
          <w:tcPr>
            <w:tcW w:w="146" w:type="pct"/>
            <w:tcBorders>
              <w:top w:val="nil"/>
              <w:left w:val="nil"/>
              <w:bottom w:val="single" w:sz="8" w:space="0" w:color="auto"/>
              <w:right w:val="single" w:sz="8" w:space="0" w:color="auto"/>
            </w:tcBorders>
            <w:noWrap/>
            <w:vAlign w:val="center"/>
            <w:hideMark/>
          </w:tcPr>
          <w:p w14:paraId="0F95E501" w14:textId="77777777" w:rsidR="00B418EC" w:rsidRPr="00004F58" w:rsidRDefault="00B418EC" w:rsidP="005025FC">
            <w:pPr>
              <w:rPr>
                <w:rFonts w:ascii="Calibri" w:eastAsia="Times New Roman" w:hAnsi="Calibri" w:cs="Calibri"/>
                <w:kern w:val="2"/>
                <w:szCs w:val="21"/>
                <w:lang w:eastAsia="en-GB"/>
                <w14:ligatures w14:val="standardContextual"/>
              </w:rPr>
            </w:pPr>
            <w:r w:rsidRPr="00004F58">
              <w:rPr>
                <w:rFonts w:ascii="Calibri" w:eastAsia="Times New Roman" w:hAnsi="Calibri" w:cs="Calibri"/>
                <w:kern w:val="2"/>
                <w:szCs w:val="21"/>
                <w:lang w:eastAsia="en-GB"/>
                <w14:ligatures w14:val="standardContextual"/>
              </w:rPr>
              <w:t> </w:t>
            </w:r>
          </w:p>
        </w:tc>
      </w:tr>
      <w:tr w:rsidR="00B418EC" w:rsidRPr="00004F58" w14:paraId="07DF882B" w14:textId="77777777" w:rsidTr="005025FC">
        <w:trPr>
          <w:trHeight w:val="285"/>
        </w:trPr>
        <w:tc>
          <w:tcPr>
            <w:tcW w:w="1669" w:type="pct"/>
            <w:noWrap/>
            <w:vAlign w:val="center"/>
          </w:tcPr>
          <w:p w14:paraId="1859D115" w14:textId="77777777" w:rsidR="00B418EC" w:rsidRPr="00004F58" w:rsidRDefault="00B418EC" w:rsidP="005025FC">
            <w:pPr>
              <w:rPr>
                <w:rFonts w:ascii="Calibri" w:eastAsia="Times New Roman" w:hAnsi="Calibri" w:cs="Calibri"/>
                <w:kern w:val="2"/>
                <w:szCs w:val="21"/>
                <w:lang w:eastAsia="en-GB"/>
                <w14:ligatures w14:val="standardContextual"/>
              </w:rPr>
            </w:pPr>
          </w:p>
          <w:p w14:paraId="48B6D52A" w14:textId="77777777" w:rsidR="00B418EC" w:rsidRPr="00004F58" w:rsidRDefault="00B418EC" w:rsidP="005025FC">
            <w:pPr>
              <w:rPr>
                <w:rFonts w:ascii="Calibri" w:eastAsia="Times New Roman" w:hAnsi="Calibri" w:cs="Calibri"/>
                <w:kern w:val="2"/>
                <w:szCs w:val="21"/>
                <w:lang w:eastAsia="en-GB"/>
                <w14:ligatures w14:val="standardContextual"/>
              </w:rPr>
            </w:pPr>
          </w:p>
          <w:p w14:paraId="291C917D" w14:textId="77777777" w:rsidR="00B418EC" w:rsidRPr="00004F58" w:rsidRDefault="00B418EC" w:rsidP="005025FC">
            <w:pPr>
              <w:rPr>
                <w:rFonts w:ascii="Calibri" w:eastAsia="Times New Roman" w:hAnsi="Calibri" w:cs="Calibri"/>
                <w:kern w:val="2"/>
                <w:szCs w:val="21"/>
                <w:lang w:eastAsia="en-GB"/>
                <w14:ligatures w14:val="standardContextual"/>
              </w:rPr>
            </w:pPr>
          </w:p>
        </w:tc>
        <w:tc>
          <w:tcPr>
            <w:tcW w:w="1120" w:type="pct"/>
            <w:noWrap/>
            <w:vAlign w:val="center"/>
          </w:tcPr>
          <w:p w14:paraId="48062B19" w14:textId="77777777" w:rsidR="00B418EC" w:rsidRPr="00004F58" w:rsidRDefault="00B418EC" w:rsidP="005025FC">
            <w:pPr>
              <w:rPr>
                <w:rFonts w:ascii="Calibri" w:eastAsia="Times New Roman" w:hAnsi="Calibri" w:cs="Calibri"/>
                <w:kern w:val="2"/>
                <w:szCs w:val="21"/>
                <w:lang w:eastAsia="en-GB"/>
                <w14:ligatures w14:val="standardContextual"/>
              </w:rPr>
            </w:pPr>
          </w:p>
        </w:tc>
        <w:tc>
          <w:tcPr>
            <w:tcW w:w="146" w:type="pct"/>
            <w:gridSpan w:val="2"/>
            <w:noWrap/>
            <w:vAlign w:val="center"/>
          </w:tcPr>
          <w:p w14:paraId="2FB02AE3" w14:textId="77777777" w:rsidR="00B418EC" w:rsidRPr="00004F58" w:rsidRDefault="00B418EC" w:rsidP="005025FC">
            <w:pPr>
              <w:rPr>
                <w:rFonts w:ascii="Calibri" w:eastAsia="Times New Roman" w:hAnsi="Calibri" w:cs="Calibri"/>
                <w:kern w:val="2"/>
                <w:szCs w:val="21"/>
                <w:lang w:eastAsia="en-GB"/>
                <w14:ligatures w14:val="standardContextual"/>
              </w:rPr>
            </w:pPr>
          </w:p>
        </w:tc>
        <w:tc>
          <w:tcPr>
            <w:tcW w:w="785" w:type="pct"/>
            <w:gridSpan w:val="2"/>
            <w:noWrap/>
            <w:vAlign w:val="center"/>
          </w:tcPr>
          <w:p w14:paraId="146A00E9" w14:textId="77777777" w:rsidR="00B418EC" w:rsidRPr="00004F58" w:rsidRDefault="00B418EC" w:rsidP="005025FC">
            <w:pPr>
              <w:rPr>
                <w:rFonts w:ascii="Calibri" w:eastAsia="Times New Roman" w:hAnsi="Calibri" w:cs="Calibri"/>
                <w:kern w:val="2"/>
                <w:szCs w:val="21"/>
                <w:lang w:eastAsia="en-GB"/>
                <w14:ligatures w14:val="standardContextual"/>
              </w:rPr>
            </w:pPr>
          </w:p>
        </w:tc>
        <w:tc>
          <w:tcPr>
            <w:tcW w:w="1134" w:type="pct"/>
            <w:gridSpan w:val="2"/>
            <w:noWrap/>
            <w:vAlign w:val="center"/>
          </w:tcPr>
          <w:p w14:paraId="41B1B832" w14:textId="77777777" w:rsidR="00B418EC" w:rsidRPr="00004F58" w:rsidRDefault="00B418EC" w:rsidP="005025FC">
            <w:pPr>
              <w:rPr>
                <w:rFonts w:ascii="Calibri" w:eastAsia="Times New Roman" w:hAnsi="Calibri" w:cs="Calibri"/>
                <w:kern w:val="2"/>
                <w:szCs w:val="21"/>
                <w:lang w:eastAsia="en-GB"/>
                <w14:ligatures w14:val="standardContextual"/>
              </w:rPr>
            </w:pPr>
          </w:p>
        </w:tc>
        <w:tc>
          <w:tcPr>
            <w:tcW w:w="146" w:type="pct"/>
            <w:noWrap/>
            <w:vAlign w:val="center"/>
          </w:tcPr>
          <w:p w14:paraId="59F42FED" w14:textId="77777777" w:rsidR="00B418EC" w:rsidRPr="00004F58" w:rsidRDefault="00B418EC" w:rsidP="005025FC">
            <w:pPr>
              <w:rPr>
                <w:rFonts w:ascii="Calibri" w:eastAsia="Times New Roman" w:hAnsi="Calibri" w:cs="Calibri"/>
                <w:kern w:val="2"/>
                <w:szCs w:val="21"/>
                <w:lang w:eastAsia="en-GB"/>
                <w14:ligatures w14:val="standardContextual"/>
              </w:rPr>
            </w:pPr>
          </w:p>
        </w:tc>
      </w:tr>
      <w:tr w:rsidR="00B418EC" w:rsidRPr="00004F58" w14:paraId="61FF0F25" w14:textId="77777777" w:rsidTr="005025FC">
        <w:trPr>
          <w:trHeight w:val="1500"/>
        </w:trPr>
        <w:tc>
          <w:tcPr>
            <w:tcW w:w="4854" w:type="pct"/>
            <w:gridSpan w:val="8"/>
            <w:tcBorders>
              <w:top w:val="single" w:sz="4" w:space="0" w:color="auto"/>
              <w:left w:val="single" w:sz="4" w:space="0" w:color="auto"/>
              <w:bottom w:val="single" w:sz="4" w:space="0" w:color="auto"/>
              <w:right w:val="single" w:sz="4" w:space="0" w:color="000000"/>
            </w:tcBorders>
            <w:hideMark/>
          </w:tcPr>
          <w:p w14:paraId="257790C5" w14:textId="77777777" w:rsidR="00B418EC" w:rsidRPr="00004F58" w:rsidRDefault="00B418EC" w:rsidP="005025FC">
            <w:pPr>
              <w:rPr>
                <w:rFonts w:ascii="Calibri" w:eastAsia="Times New Roman" w:hAnsi="Calibri" w:cs="Calibri"/>
                <w:b/>
                <w:bCs/>
                <w:kern w:val="2"/>
                <w:szCs w:val="21"/>
                <w:u w:val="single"/>
                <w:lang w:eastAsia="en-GB"/>
                <w14:ligatures w14:val="standardContextual"/>
              </w:rPr>
            </w:pPr>
            <w:r w:rsidRPr="00004F58">
              <w:rPr>
                <w:rFonts w:ascii="Calibri" w:eastAsia="Times New Roman" w:hAnsi="Calibri" w:cs="Calibri"/>
                <w:b/>
                <w:bCs/>
                <w:color w:val="4472C4"/>
                <w:kern w:val="2"/>
                <w:szCs w:val="21"/>
                <w:u w:val="single"/>
                <w:lang w:eastAsia="en-GB"/>
                <w14:ligatures w14:val="standardContextual"/>
              </w:rPr>
              <w:t xml:space="preserve">DATE + SIGNATURE DU TITULAIRE DU COMPTE </w:t>
            </w:r>
          </w:p>
        </w:tc>
        <w:tc>
          <w:tcPr>
            <w:tcW w:w="146" w:type="pct"/>
            <w:noWrap/>
            <w:vAlign w:val="center"/>
            <w:hideMark/>
          </w:tcPr>
          <w:p w14:paraId="76F9A36A" w14:textId="77777777" w:rsidR="00B418EC" w:rsidRPr="00004F58" w:rsidRDefault="00B418EC" w:rsidP="005025FC">
            <w:pPr>
              <w:rPr>
                <w:rFonts w:ascii="Calibri" w:eastAsia="Times New Roman" w:hAnsi="Calibri" w:cs="Calibri"/>
                <w:b/>
                <w:bCs/>
                <w:kern w:val="2"/>
                <w:szCs w:val="21"/>
                <w:u w:val="single"/>
                <w:lang w:eastAsia="en-GB"/>
                <w14:ligatures w14:val="standardContextual"/>
              </w:rPr>
            </w:pPr>
          </w:p>
        </w:tc>
      </w:tr>
      <w:tr w:rsidR="00B418EC" w:rsidRPr="00004F58" w14:paraId="58EE1F1B" w14:textId="77777777" w:rsidTr="005025FC">
        <w:trPr>
          <w:trHeight w:val="300"/>
        </w:trPr>
        <w:tc>
          <w:tcPr>
            <w:tcW w:w="1669" w:type="pct"/>
          </w:tcPr>
          <w:p w14:paraId="10F4DF2D" w14:textId="77777777" w:rsidR="00B418EC" w:rsidRPr="00004F58" w:rsidRDefault="00B418EC" w:rsidP="005025FC">
            <w:pPr>
              <w:rPr>
                <w:rFonts w:ascii="Calibri" w:eastAsia="Times New Roman" w:hAnsi="Calibri" w:cs="Calibri"/>
                <w:b/>
                <w:bCs/>
                <w:color w:val="C00000"/>
                <w:kern w:val="2"/>
                <w:szCs w:val="21"/>
                <w:u w:val="single"/>
                <w:lang w:eastAsia="en-GB"/>
                <w14:ligatures w14:val="standardContextual"/>
              </w:rPr>
            </w:pPr>
          </w:p>
          <w:p w14:paraId="1D2287EF" w14:textId="77777777" w:rsidR="00B418EC" w:rsidRPr="00004F58" w:rsidRDefault="00B418EC" w:rsidP="005025FC">
            <w:pPr>
              <w:rPr>
                <w:rFonts w:ascii="Calibri" w:eastAsia="Times New Roman" w:hAnsi="Calibri" w:cs="Calibri"/>
                <w:color w:val="C00000"/>
                <w:kern w:val="2"/>
                <w:szCs w:val="21"/>
                <w:lang w:eastAsia="en-GB"/>
                <w14:ligatures w14:val="standardContextual"/>
              </w:rPr>
            </w:pPr>
            <w:r w:rsidRPr="00004F58">
              <w:rPr>
                <w:rFonts w:ascii="Calibri" w:eastAsia="Times New Roman" w:hAnsi="Calibri" w:cs="Calibri"/>
                <w:b/>
                <w:bCs/>
                <w:color w:val="C00000"/>
                <w:kern w:val="2"/>
                <w:szCs w:val="21"/>
                <w:u w:val="single"/>
                <w:lang w:eastAsia="en-GB"/>
                <w14:ligatures w14:val="standardContextual"/>
              </w:rPr>
              <w:t>Remarques importantes</w:t>
            </w:r>
            <w:r w:rsidRPr="00004F58">
              <w:rPr>
                <w:rFonts w:ascii="Calibri" w:eastAsia="Times New Roman" w:hAnsi="Calibri" w:cs="Calibri"/>
                <w:color w:val="C00000"/>
                <w:kern w:val="2"/>
                <w:szCs w:val="21"/>
                <w:lang w:eastAsia="en-GB"/>
                <w14:ligatures w14:val="standardContextual"/>
              </w:rPr>
              <w:t> :</w:t>
            </w:r>
          </w:p>
          <w:p w14:paraId="50C59358" w14:textId="77777777" w:rsidR="00B418EC" w:rsidRPr="00004F58" w:rsidRDefault="00B418EC" w:rsidP="005025FC">
            <w:pPr>
              <w:rPr>
                <w:rFonts w:ascii="Calibri" w:eastAsia="Times New Roman" w:hAnsi="Calibri" w:cs="Calibri"/>
                <w:color w:val="C00000"/>
                <w:kern w:val="2"/>
                <w:szCs w:val="21"/>
                <w:lang w:eastAsia="en-GB"/>
                <w14:ligatures w14:val="standardContextual"/>
              </w:rPr>
            </w:pPr>
          </w:p>
        </w:tc>
        <w:tc>
          <w:tcPr>
            <w:tcW w:w="1120" w:type="pct"/>
            <w:hideMark/>
          </w:tcPr>
          <w:p w14:paraId="46B287A9" w14:textId="77777777" w:rsidR="00B418EC" w:rsidRPr="00004F58" w:rsidRDefault="00B418EC" w:rsidP="005025FC">
            <w:pPr>
              <w:rPr>
                <w:rFonts w:ascii="Calibri" w:eastAsia="Times New Roman" w:hAnsi="Calibri" w:cs="Calibri"/>
                <w:color w:val="C00000"/>
                <w:kern w:val="2"/>
                <w:szCs w:val="21"/>
                <w:lang w:eastAsia="en-GB"/>
                <w14:ligatures w14:val="standardContextual"/>
              </w:rPr>
            </w:pPr>
          </w:p>
        </w:tc>
        <w:tc>
          <w:tcPr>
            <w:tcW w:w="146" w:type="pct"/>
            <w:gridSpan w:val="2"/>
            <w:hideMark/>
          </w:tcPr>
          <w:p w14:paraId="4A0B3F6D" w14:textId="77777777" w:rsidR="00B418EC" w:rsidRPr="00004F58" w:rsidRDefault="00B418EC" w:rsidP="005025FC">
            <w:pPr>
              <w:spacing w:after="0"/>
              <w:rPr>
                <w:rFonts w:ascii="Calibri" w:hAnsi="Calibri"/>
                <w:sz w:val="20"/>
                <w:szCs w:val="20"/>
                <w:lang w:val="fr-FR" w:eastAsia="fr-FR"/>
              </w:rPr>
            </w:pPr>
          </w:p>
        </w:tc>
        <w:tc>
          <w:tcPr>
            <w:tcW w:w="785" w:type="pct"/>
            <w:gridSpan w:val="2"/>
            <w:hideMark/>
          </w:tcPr>
          <w:p w14:paraId="2C8D1B0E" w14:textId="77777777" w:rsidR="00B418EC" w:rsidRPr="00004F58" w:rsidRDefault="00B418EC" w:rsidP="005025FC">
            <w:pPr>
              <w:spacing w:after="0"/>
              <w:rPr>
                <w:rFonts w:ascii="Calibri" w:hAnsi="Calibri"/>
                <w:sz w:val="20"/>
                <w:szCs w:val="20"/>
                <w:lang w:val="fr-FR" w:eastAsia="fr-FR"/>
              </w:rPr>
            </w:pPr>
          </w:p>
        </w:tc>
        <w:tc>
          <w:tcPr>
            <w:tcW w:w="1134" w:type="pct"/>
            <w:gridSpan w:val="2"/>
            <w:noWrap/>
            <w:hideMark/>
          </w:tcPr>
          <w:p w14:paraId="3C53B57D" w14:textId="77777777" w:rsidR="00B418EC" w:rsidRPr="00004F58" w:rsidRDefault="00B418EC" w:rsidP="005025FC">
            <w:pPr>
              <w:spacing w:after="0"/>
              <w:rPr>
                <w:rFonts w:ascii="Calibri" w:hAnsi="Calibri"/>
                <w:sz w:val="20"/>
                <w:szCs w:val="20"/>
                <w:lang w:val="fr-FR" w:eastAsia="fr-FR"/>
              </w:rPr>
            </w:pPr>
          </w:p>
        </w:tc>
        <w:tc>
          <w:tcPr>
            <w:tcW w:w="146" w:type="pct"/>
            <w:noWrap/>
            <w:vAlign w:val="center"/>
            <w:hideMark/>
          </w:tcPr>
          <w:p w14:paraId="7266483C" w14:textId="77777777" w:rsidR="00B418EC" w:rsidRPr="00004F58" w:rsidRDefault="00B418EC" w:rsidP="005025FC">
            <w:pPr>
              <w:spacing w:after="0"/>
              <w:rPr>
                <w:rFonts w:ascii="Calibri" w:hAnsi="Calibri"/>
                <w:sz w:val="20"/>
                <w:szCs w:val="20"/>
                <w:lang w:val="fr-FR" w:eastAsia="fr-FR"/>
              </w:rPr>
            </w:pPr>
          </w:p>
        </w:tc>
      </w:tr>
      <w:tr w:rsidR="00B418EC" w:rsidRPr="00004F58" w14:paraId="315D90D6" w14:textId="77777777" w:rsidTr="005025FC">
        <w:trPr>
          <w:trHeight w:val="285"/>
        </w:trPr>
        <w:tc>
          <w:tcPr>
            <w:tcW w:w="4854" w:type="pct"/>
            <w:gridSpan w:val="8"/>
            <w:hideMark/>
          </w:tcPr>
          <w:p w14:paraId="422C2BA5" w14:textId="77777777" w:rsidR="00B418EC" w:rsidRPr="00004F58" w:rsidRDefault="00B418EC" w:rsidP="005025FC">
            <w:pPr>
              <w:rPr>
                <w:rFonts w:ascii="Calibri" w:eastAsia="Times New Roman" w:hAnsi="Calibri" w:cs="Calibri"/>
                <w:i/>
                <w:iCs/>
                <w:color w:val="C00000"/>
                <w:kern w:val="2"/>
                <w:szCs w:val="21"/>
                <w:lang w:eastAsia="en-GB"/>
                <w14:ligatures w14:val="standardContextual"/>
              </w:rPr>
            </w:pPr>
            <w:r w:rsidRPr="00004F58">
              <w:rPr>
                <w:rFonts w:ascii="Calibri" w:eastAsia="Times New Roman" w:hAnsi="Calibri" w:cs="Calibri"/>
                <w:i/>
                <w:iCs/>
                <w:color w:val="C00000"/>
                <w:kern w:val="2"/>
                <w:szCs w:val="21"/>
                <w:lang w:eastAsia="en-GB"/>
                <w14:ligatures w14:val="standardContextual"/>
              </w:rPr>
              <w:t>(1) Le nom ou le titre sous lequel le compte a été ouvert et non le nom du mandataire.</w:t>
            </w:r>
          </w:p>
        </w:tc>
        <w:tc>
          <w:tcPr>
            <w:tcW w:w="146" w:type="pct"/>
            <w:noWrap/>
            <w:vAlign w:val="center"/>
            <w:hideMark/>
          </w:tcPr>
          <w:p w14:paraId="339334CE" w14:textId="77777777" w:rsidR="00B418EC" w:rsidRPr="00004F58" w:rsidRDefault="00B418EC" w:rsidP="005025FC">
            <w:pPr>
              <w:rPr>
                <w:rFonts w:ascii="Calibri" w:eastAsia="Times New Roman" w:hAnsi="Calibri" w:cs="Calibri"/>
                <w:i/>
                <w:iCs/>
                <w:color w:val="C00000"/>
                <w:kern w:val="2"/>
                <w:szCs w:val="21"/>
                <w:lang w:eastAsia="en-GB"/>
                <w14:ligatures w14:val="standardContextual"/>
              </w:rPr>
            </w:pPr>
          </w:p>
        </w:tc>
      </w:tr>
      <w:tr w:rsidR="00B418EC" w:rsidRPr="00004F58" w14:paraId="24E5F305" w14:textId="77777777" w:rsidTr="005025FC">
        <w:trPr>
          <w:trHeight w:val="906"/>
        </w:trPr>
        <w:tc>
          <w:tcPr>
            <w:tcW w:w="4854" w:type="pct"/>
            <w:gridSpan w:val="8"/>
            <w:hideMark/>
          </w:tcPr>
          <w:p w14:paraId="6D8A3EF3" w14:textId="77777777" w:rsidR="00B418EC" w:rsidRPr="00004F58" w:rsidRDefault="00B418EC" w:rsidP="005025FC">
            <w:pPr>
              <w:rPr>
                <w:rFonts w:ascii="Calibri" w:eastAsia="Times New Roman" w:hAnsi="Calibri" w:cs="Calibri"/>
                <w:i/>
                <w:iCs/>
                <w:color w:val="C00000"/>
                <w:kern w:val="2"/>
                <w:szCs w:val="21"/>
                <w:lang w:eastAsia="en-GB"/>
                <w14:ligatures w14:val="standardContextual"/>
              </w:rPr>
            </w:pPr>
            <w:r w:rsidRPr="00004F58">
              <w:rPr>
                <w:rFonts w:ascii="Calibri" w:eastAsia="Times New Roman" w:hAnsi="Calibri" w:cs="Calibri"/>
                <w:i/>
                <w:iCs/>
                <w:color w:val="C00000"/>
                <w:kern w:val="2"/>
                <w:szCs w:val="21"/>
                <w:lang w:eastAsia="en-GB"/>
                <w14:ligatures w14:val="standardContextual"/>
              </w:rPr>
              <w:t xml:space="preserve">(2) Joindre une copie du RIB récent fourni par la banque. </w:t>
            </w:r>
          </w:p>
        </w:tc>
        <w:tc>
          <w:tcPr>
            <w:tcW w:w="146" w:type="pct"/>
            <w:noWrap/>
            <w:vAlign w:val="center"/>
            <w:hideMark/>
          </w:tcPr>
          <w:p w14:paraId="6B9DEEFB" w14:textId="77777777" w:rsidR="00B418EC" w:rsidRPr="00004F58" w:rsidRDefault="00B418EC" w:rsidP="005025FC">
            <w:pPr>
              <w:rPr>
                <w:rFonts w:ascii="Calibri" w:eastAsia="Times New Roman" w:hAnsi="Calibri" w:cs="Calibri"/>
                <w:i/>
                <w:iCs/>
                <w:color w:val="C00000"/>
                <w:kern w:val="2"/>
                <w:szCs w:val="21"/>
                <w:lang w:eastAsia="en-GB"/>
                <w14:ligatures w14:val="standardContextual"/>
              </w:rPr>
            </w:pPr>
          </w:p>
        </w:tc>
      </w:tr>
    </w:tbl>
    <w:p w14:paraId="24A8C695" w14:textId="77777777" w:rsidR="00B418EC" w:rsidRDefault="00B418EC" w:rsidP="00B418EC">
      <w:pPr>
        <w:keepNext/>
        <w:keepLines/>
        <w:spacing w:before="120" w:after="120" w:line="240" w:lineRule="auto"/>
        <w:ind w:left="576"/>
        <w:outlineLvl w:val="1"/>
        <w:rPr>
          <w:rFonts w:ascii="Calibri" w:eastAsia="Times New Roman" w:hAnsi="Calibri"/>
          <w:b/>
          <w:color w:val="D81A1A"/>
          <w:sz w:val="28"/>
          <w:szCs w:val="26"/>
        </w:rPr>
      </w:pPr>
    </w:p>
    <w:p w14:paraId="38EEC741" w14:textId="3B5EC89A" w:rsidR="00B418EC" w:rsidRPr="00B418EC" w:rsidRDefault="00B418EC" w:rsidP="00B418EC">
      <w:r>
        <w:br w:type="page"/>
      </w:r>
    </w:p>
    <w:p w14:paraId="7295182E" w14:textId="4313F934" w:rsidR="00AC07ED" w:rsidRPr="00D450F6" w:rsidRDefault="00AC07ED" w:rsidP="00AC07ED">
      <w:pPr>
        <w:pStyle w:val="Titre2"/>
      </w:pPr>
      <w:r>
        <w:lastRenderedPageBreak/>
        <w:t>Formulaire d’offre - Prix</w:t>
      </w:r>
      <w:bookmarkEnd w:id="156"/>
      <w:bookmarkEnd w:id="157"/>
      <w:bookmarkEnd w:id="158"/>
    </w:p>
    <w:p w14:paraId="5CCDA3CE" w14:textId="79DA2439" w:rsidR="00AC07ED" w:rsidRPr="00D450F6" w:rsidRDefault="00AC07ED" w:rsidP="00AC07ED">
      <w:pPr>
        <w:widowControl w:val="0"/>
        <w:suppressAutoHyphens/>
        <w:spacing w:before="60" w:after="60" w:line="288" w:lineRule="auto"/>
        <w:jc w:val="both"/>
        <w:rPr>
          <w:kern w:val="18"/>
          <w:sz w:val="20"/>
        </w:rPr>
      </w:pPr>
      <w:r w:rsidRPr="00D450F6">
        <w:rPr>
          <w:kern w:val="18"/>
          <w:sz w:val="20"/>
        </w:rPr>
        <w:t>En déposant cette offre, le soumissionnaire s’engage à exécuter, conformément aux dispositions du CSC /</w:t>
      </w:r>
      <w:r w:rsidR="00B418EC">
        <w:rPr>
          <w:kern w:val="18"/>
          <w:sz w:val="20"/>
        </w:rPr>
        <w:t xml:space="preserve"> COD22002-10358</w:t>
      </w:r>
      <w:r w:rsidRPr="00D450F6">
        <w:rPr>
          <w:kern w:val="18"/>
          <w:sz w:val="20"/>
        </w:rPr>
        <w:t>, le présent marché et déclare explicitement accepter toutes les conditions énumérées dans le CSC et renoncer aux éventuelles dispositions dérogatoires comme ses propres conditions.</w:t>
      </w:r>
    </w:p>
    <w:p w14:paraId="581202DB" w14:textId="77777777" w:rsidR="00AC07ED" w:rsidRPr="00D450F6" w:rsidRDefault="00AC07ED" w:rsidP="00AC07ED">
      <w:pPr>
        <w:widowControl w:val="0"/>
        <w:suppressAutoHyphens/>
        <w:spacing w:before="60" w:after="60" w:line="288" w:lineRule="auto"/>
        <w:jc w:val="both"/>
        <w:rPr>
          <w:kern w:val="18"/>
          <w:sz w:val="20"/>
        </w:rPr>
      </w:pPr>
      <w:r w:rsidRPr="00D450F6">
        <w:rPr>
          <w:kern w:val="18"/>
          <w:sz w:val="20"/>
        </w:rPr>
        <w:t>Les prix unitaires et les prix globaux de chacun des postes de l’inventaire sont établis en respectant la valeur relative de ces postes par rapport au montant total de l’offre. Tous les frais généraux et financiers, ainsi que le bénéfice, sont répartis sur les différents postes proportionnellement à l’importance de ceux-ci.</w:t>
      </w:r>
    </w:p>
    <w:p w14:paraId="335958B7" w14:textId="77777777" w:rsidR="00AC07ED" w:rsidRPr="00D450F6" w:rsidRDefault="00AC07ED" w:rsidP="00AC07ED">
      <w:pPr>
        <w:widowControl w:val="0"/>
        <w:suppressAutoHyphens/>
        <w:spacing w:before="60" w:after="60" w:line="288" w:lineRule="auto"/>
        <w:jc w:val="both"/>
        <w:rPr>
          <w:kern w:val="18"/>
          <w:sz w:val="20"/>
        </w:rPr>
      </w:pPr>
    </w:p>
    <w:p w14:paraId="05AD45E4" w14:textId="77777777" w:rsidR="00AC07ED" w:rsidRPr="00D450F6" w:rsidRDefault="00AC07ED" w:rsidP="00AC07ED">
      <w:pPr>
        <w:widowControl w:val="0"/>
        <w:suppressAutoHyphens/>
        <w:spacing w:before="60" w:after="60" w:line="288" w:lineRule="auto"/>
        <w:jc w:val="both"/>
        <w:rPr>
          <w:kern w:val="18"/>
          <w:sz w:val="20"/>
        </w:rPr>
      </w:pPr>
      <w:r w:rsidRPr="00D450F6">
        <w:rPr>
          <w:kern w:val="18"/>
          <w:sz w:val="20"/>
        </w:rPr>
        <w:t>La taxe sur la valeur ajoutée fait l’objet d’un poste spécial de l’inventaire, pour être ajoutée au montant de l’offre. Le soumissionnaire s’engage à exécuter le marché public conformément aux dispositions du CSC /, aux prix suivants, exprimés en euros et hors TVA :</w:t>
      </w:r>
    </w:p>
    <w:p w14:paraId="635EF466" w14:textId="77777777" w:rsidR="00AC07ED" w:rsidRPr="00D450F6" w:rsidRDefault="00AC07ED" w:rsidP="00AC07ED">
      <w:pPr>
        <w:widowControl w:val="0"/>
        <w:suppressAutoHyphens/>
        <w:spacing w:before="60" w:after="60" w:line="288" w:lineRule="auto"/>
        <w:jc w:val="both"/>
        <w:rPr>
          <w:kern w:val="18"/>
          <w:sz w:val="20"/>
        </w:rPr>
      </w:pPr>
    </w:p>
    <w:p w14:paraId="4CD2CC37" w14:textId="77777777" w:rsidR="00AC07ED" w:rsidRPr="00D450F6" w:rsidRDefault="00AC07ED" w:rsidP="00AC07ED">
      <w:pPr>
        <w:widowControl w:val="0"/>
        <w:suppressAutoHyphens/>
        <w:spacing w:before="60" w:after="60" w:line="288" w:lineRule="auto"/>
        <w:jc w:val="both"/>
        <w:rPr>
          <w:kern w:val="18"/>
          <w:sz w:val="20"/>
        </w:rPr>
      </w:pPr>
      <w:r w:rsidRPr="00D450F6">
        <w:rPr>
          <w:kern w:val="18"/>
          <w:sz w:val="20"/>
        </w:rPr>
        <w:t>Pourcentage TVA : ……………%.</w:t>
      </w:r>
    </w:p>
    <w:p w14:paraId="4DF127AE" w14:textId="77777777" w:rsidR="00AC07ED" w:rsidRPr="00D450F6" w:rsidRDefault="00AC07ED" w:rsidP="00AC07ED">
      <w:pPr>
        <w:widowControl w:val="0"/>
        <w:suppressAutoHyphens/>
        <w:spacing w:before="60" w:after="60" w:line="288" w:lineRule="auto"/>
        <w:jc w:val="both"/>
        <w:rPr>
          <w:kern w:val="18"/>
          <w:sz w:val="20"/>
        </w:rPr>
      </w:pPr>
      <w:r w:rsidRPr="00D450F6">
        <w:rPr>
          <w:kern w:val="18"/>
          <w:sz w:val="20"/>
        </w:rPr>
        <w:t>En cas d’approbation de la présente offre, le cautionnement sera constitué dans les conditions et délais prescrits dans le cahier spécial des charges.</w:t>
      </w:r>
    </w:p>
    <w:p w14:paraId="378C25EA" w14:textId="77777777" w:rsidR="00AC07ED" w:rsidRPr="00D450F6" w:rsidRDefault="00AC07ED" w:rsidP="00AC07ED">
      <w:pPr>
        <w:widowControl w:val="0"/>
        <w:suppressAutoHyphens/>
        <w:spacing w:before="60" w:after="60" w:line="288" w:lineRule="auto"/>
        <w:jc w:val="both"/>
        <w:rPr>
          <w:kern w:val="18"/>
          <w:sz w:val="20"/>
        </w:rPr>
      </w:pPr>
      <w:r w:rsidRPr="00D450F6">
        <w:rPr>
          <w:kern w:val="18"/>
          <w:sz w:val="20"/>
        </w:rPr>
        <w:t>L’information confidentielle et/ou l’information qui se rapporte à des secrets techniques ou commerciaux est clairement indiquée dans l’offre.</w:t>
      </w:r>
    </w:p>
    <w:p w14:paraId="16974479" w14:textId="77777777" w:rsidR="00AC07ED" w:rsidRPr="00D450F6" w:rsidRDefault="00AC07ED" w:rsidP="00AC07ED">
      <w:pPr>
        <w:widowControl w:val="0"/>
        <w:suppressAutoHyphens/>
        <w:spacing w:before="60" w:after="60" w:line="288" w:lineRule="auto"/>
        <w:jc w:val="both"/>
        <w:rPr>
          <w:kern w:val="18"/>
          <w:sz w:val="20"/>
        </w:rPr>
      </w:pPr>
      <w:r w:rsidRPr="00D450F6">
        <w:rPr>
          <w:kern w:val="18"/>
          <w:sz w:val="20"/>
        </w:rPr>
        <w:t>Afin de rendre possible une comparaison adéquate des offres, les données ou documents mentionnés &lt;&lt; ci-dessous ou au point …, dûment signés, doivent être joints à l’offre.</w:t>
      </w:r>
    </w:p>
    <w:p w14:paraId="442A8DDB" w14:textId="77777777" w:rsidR="00AC07ED" w:rsidRPr="00D450F6" w:rsidRDefault="00AC07ED" w:rsidP="00AC07ED">
      <w:pPr>
        <w:widowControl w:val="0"/>
        <w:suppressAutoHyphens/>
        <w:spacing w:before="60" w:after="60" w:line="288" w:lineRule="auto"/>
        <w:jc w:val="both"/>
        <w:rPr>
          <w:kern w:val="18"/>
          <w:sz w:val="20"/>
        </w:rPr>
      </w:pPr>
      <w:r w:rsidRPr="00D450F6">
        <w:rPr>
          <w:kern w:val="18"/>
          <w:sz w:val="20"/>
        </w:rPr>
        <w:t xml:space="preserve"> </w:t>
      </w:r>
    </w:p>
    <w:p w14:paraId="2F90D15E" w14:textId="77777777" w:rsidR="00AC07ED" w:rsidRPr="00D450F6" w:rsidRDefault="00AC07ED" w:rsidP="00AC07ED">
      <w:pPr>
        <w:widowControl w:val="0"/>
        <w:suppressAutoHyphens/>
        <w:spacing w:before="60" w:after="60" w:line="288" w:lineRule="auto"/>
        <w:jc w:val="both"/>
        <w:rPr>
          <w:kern w:val="18"/>
          <w:sz w:val="20"/>
        </w:rPr>
      </w:pPr>
      <w:r w:rsidRPr="00D450F6">
        <w:rPr>
          <w:kern w:val="18"/>
          <w:sz w:val="20"/>
        </w:rPr>
        <w:t>En annexe ……………</w:t>
      </w:r>
      <w:proofErr w:type="gramStart"/>
      <w:r w:rsidRPr="00D450F6">
        <w:rPr>
          <w:kern w:val="18"/>
          <w:sz w:val="20"/>
        </w:rPr>
        <w:t>…….</w:t>
      </w:r>
      <w:proofErr w:type="gramEnd"/>
      <w:r w:rsidRPr="00D450F6">
        <w:rPr>
          <w:kern w:val="18"/>
          <w:sz w:val="20"/>
        </w:rPr>
        <w:t>., le soumissionnaire joint à son offre ………</w:t>
      </w:r>
      <w:proofErr w:type="gramStart"/>
      <w:r w:rsidRPr="00D450F6">
        <w:rPr>
          <w:kern w:val="18"/>
          <w:sz w:val="20"/>
        </w:rPr>
        <w:t>…….</w:t>
      </w:r>
      <w:proofErr w:type="gramEnd"/>
      <w:r w:rsidRPr="00D450F6">
        <w:rPr>
          <w:kern w:val="18"/>
          <w:sz w:val="20"/>
        </w:rPr>
        <w:t>.</w:t>
      </w:r>
    </w:p>
    <w:p w14:paraId="61BCCF93" w14:textId="77777777" w:rsidR="00AC07ED" w:rsidRPr="00D450F6" w:rsidRDefault="00AC07ED" w:rsidP="00AC07ED">
      <w:pPr>
        <w:widowControl w:val="0"/>
        <w:suppressAutoHyphens/>
        <w:spacing w:before="60" w:after="60" w:line="288" w:lineRule="auto"/>
        <w:jc w:val="both"/>
        <w:rPr>
          <w:kern w:val="18"/>
          <w:sz w:val="20"/>
        </w:rPr>
      </w:pPr>
    </w:p>
    <w:p w14:paraId="23741EBC" w14:textId="77777777" w:rsidR="00AC07ED" w:rsidRPr="00D450F6" w:rsidRDefault="00AC07ED" w:rsidP="00AC07ED">
      <w:pPr>
        <w:widowControl w:val="0"/>
        <w:suppressAutoHyphens/>
        <w:spacing w:before="60" w:after="60" w:line="288" w:lineRule="auto"/>
        <w:jc w:val="both"/>
        <w:rPr>
          <w:kern w:val="18"/>
          <w:sz w:val="20"/>
        </w:rPr>
      </w:pPr>
      <w:r w:rsidRPr="00D450F6">
        <w:rPr>
          <w:kern w:val="18"/>
          <w:sz w:val="20"/>
        </w:rPr>
        <w:t>Le soumissionnaire déclare sur l’honneur que les informations fournies sont exactes et correctes et qu’elles ont été établies en parfaite connaissance des conséquences de toute fausse déclaration.</w:t>
      </w:r>
    </w:p>
    <w:p w14:paraId="38CBCE17" w14:textId="77777777" w:rsidR="00AC07ED" w:rsidRPr="00D450F6" w:rsidRDefault="00AC07ED" w:rsidP="00AC07ED">
      <w:pPr>
        <w:widowControl w:val="0"/>
        <w:suppressAutoHyphens/>
        <w:spacing w:before="60" w:after="60" w:line="288" w:lineRule="auto"/>
        <w:jc w:val="both"/>
        <w:rPr>
          <w:kern w:val="18"/>
          <w:sz w:val="20"/>
        </w:rPr>
      </w:pPr>
    </w:p>
    <w:p w14:paraId="7DAE203E" w14:textId="77777777" w:rsidR="00AC07ED" w:rsidRPr="00D450F6" w:rsidRDefault="00AC07ED" w:rsidP="00AC07ED">
      <w:pPr>
        <w:widowControl w:val="0"/>
        <w:suppressAutoHyphens/>
        <w:spacing w:before="60" w:after="60" w:line="288" w:lineRule="auto"/>
        <w:jc w:val="both"/>
        <w:rPr>
          <w:kern w:val="18"/>
          <w:sz w:val="20"/>
        </w:rPr>
      </w:pPr>
    </w:p>
    <w:p w14:paraId="1C17ED33" w14:textId="77777777" w:rsidR="00AC07ED" w:rsidRPr="00D450F6" w:rsidRDefault="00AC07ED" w:rsidP="00AC07ED">
      <w:pPr>
        <w:widowControl w:val="0"/>
        <w:suppressAutoHyphens/>
        <w:spacing w:before="60" w:after="60" w:line="288" w:lineRule="auto"/>
        <w:jc w:val="both"/>
        <w:rPr>
          <w:kern w:val="18"/>
          <w:sz w:val="20"/>
        </w:rPr>
      </w:pPr>
      <w:r w:rsidRPr="00D450F6">
        <w:rPr>
          <w:kern w:val="18"/>
          <w:sz w:val="20"/>
        </w:rPr>
        <w:t>Certifié pour vrai et conforme,</w:t>
      </w:r>
    </w:p>
    <w:p w14:paraId="5CF38EF9" w14:textId="77777777" w:rsidR="00AC07ED" w:rsidRPr="00D450F6" w:rsidRDefault="00AC07ED" w:rsidP="00AC07ED">
      <w:pPr>
        <w:widowControl w:val="0"/>
        <w:suppressAutoHyphens/>
        <w:spacing w:before="60" w:after="60" w:line="288" w:lineRule="auto"/>
        <w:jc w:val="both"/>
        <w:rPr>
          <w:kern w:val="18"/>
          <w:sz w:val="20"/>
        </w:rPr>
      </w:pPr>
    </w:p>
    <w:p w14:paraId="06C0D14F" w14:textId="43B631E9" w:rsidR="00B418EC" w:rsidRDefault="00AC07ED" w:rsidP="00AC07ED">
      <w:pPr>
        <w:widowControl w:val="0"/>
        <w:suppressAutoHyphens/>
        <w:spacing w:before="60" w:after="60" w:line="288" w:lineRule="auto"/>
        <w:jc w:val="both"/>
        <w:rPr>
          <w:kern w:val="18"/>
          <w:sz w:val="20"/>
        </w:rPr>
      </w:pPr>
      <w:r w:rsidRPr="00D450F6">
        <w:rPr>
          <w:kern w:val="18"/>
          <w:sz w:val="20"/>
        </w:rPr>
        <w:t>Fait à …………………… le ………………</w:t>
      </w:r>
    </w:p>
    <w:p w14:paraId="3FA59D19" w14:textId="77777777" w:rsidR="00B418EC" w:rsidRDefault="00B418EC">
      <w:pPr>
        <w:rPr>
          <w:kern w:val="18"/>
          <w:sz w:val="20"/>
        </w:rPr>
      </w:pPr>
      <w:r>
        <w:rPr>
          <w:kern w:val="18"/>
          <w:sz w:val="20"/>
        </w:rPr>
        <w:br w:type="page"/>
      </w:r>
    </w:p>
    <w:p w14:paraId="1C2B49AD" w14:textId="77777777" w:rsidR="00AC07ED" w:rsidRPr="00D450F6" w:rsidRDefault="00AC07ED" w:rsidP="00AC07ED">
      <w:pPr>
        <w:widowControl w:val="0"/>
        <w:suppressAutoHyphens/>
        <w:spacing w:before="60" w:after="60" w:line="288" w:lineRule="auto"/>
        <w:jc w:val="both"/>
        <w:rPr>
          <w:kern w:val="18"/>
          <w:sz w:val="20"/>
        </w:rPr>
      </w:pPr>
    </w:p>
    <w:p w14:paraId="446B85DA" w14:textId="529FB4B4" w:rsidR="00B418EC" w:rsidRDefault="00B418EC" w:rsidP="00AC07ED">
      <w:pPr>
        <w:pStyle w:val="Titre2"/>
      </w:pPr>
      <w:bookmarkStart w:id="159" w:name="_Toc52268503"/>
      <w:bookmarkStart w:id="160" w:name="_Toc52533034"/>
      <w:bookmarkStart w:id="161" w:name="_Toc1120748990"/>
      <w:r>
        <w:t>Bordereau des prix lot 1</w:t>
      </w:r>
    </w:p>
    <w:p w14:paraId="77AB8722" w14:textId="77777777" w:rsidR="00B418EC" w:rsidRDefault="00B418EC" w:rsidP="00B418EC"/>
    <w:tbl>
      <w:tblPr>
        <w:tblW w:w="10586" w:type="dxa"/>
        <w:tblInd w:w="-993" w:type="dxa"/>
        <w:tblCellMar>
          <w:left w:w="70" w:type="dxa"/>
          <w:right w:w="70" w:type="dxa"/>
        </w:tblCellMar>
        <w:tblLook w:val="04A0" w:firstRow="1" w:lastRow="0" w:firstColumn="1" w:lastColumn="0" w:noHBand="0" w:noVBand="1"/>
      </w:tblPr>
      <w:tblGrid>
        <w:gridCol w:w="1064"/>
        <w:gridCol w:w="5883"/>
        <w:gridCol w:w="1427"/>
        <w:gridCol w:w="697"/>
        <w:gridCol w:w="719"/>
        <w:gridCol w:w="796"/>
      </w:tblGrid>
      <w:tr w:rsidR="00CB4777" w:rsidRPr="00CB4777" w14:paraId="32ABAE14" w14:textId="77777777" w:rsidTr="00CB4777">
        <w:trPr>
          <w:trHeight w:val="474"/>
          <w:tblHeader/>
        </w:trPr>
        <w:tc>
          <w:tcPr>
            <w:tcW w:w="10586" w:type="dxa"/>
            <w:gridSpan w:val="6"/>
            <w:vMerge w:val="restart"/>
            <w:tcBorders>
              <w:top w:val="nil"/>
              <w:left w:val="nil"/>
              <w:bottom w:val="nil"/>
              <w:right w:val="nil"/>
            </w:tcBorders>
            <w:vAlign w:val="center"/>
            <w:hideMark/>
          </w:tcPr>
          <w:p w14:paraId="047FB767" w14:textId="77777777" w:rsidR="00CB4777" w:rsidRPr="00CB4777" w:rsidRDefault="00CB4777" w:rsidP="00CB4777">
            <w:pPr>
              <w:spacing w:after="0" w:line="240" w:lineRule="auto"/>
              <w:jc w:val="center"/>
              <w:rPr>
                <w:rFonts w:ascii="Calibri" w:eastAsia="Times New Roman" w:hAnsi="Calibri" w:cs="Calibri"/>
                <w:b/>
                <w:bCs/>
                <w:sz w:val="22"/>
                <w:lang w:val="fr-FR" w:eastAsia="fr-FR"/>
              </w:rPr>
            </w:pPr>
            <w:r w:rsidRPr="00CB4777">
              <w:rPr>
                <w:rFonts w:ascii="Calibri" w:eastAsia="Times New Roman" w:hAnsi="Calibri" w:cs="Calibri"/>
                <w:b/>
                <w:bCs/>
                <w:sz w:val="22"/>
                <w:lang w:val="fr-FR" w:eastAsia="fr-FR"/>
              </w:rPr>
              <w:t xml:space="preserve">LOT 1_BORDEREAU ESTIMATIF ET QUANTITATIF DE TRAVAUX DE CONSTRUCTION DE DEUX BLOCS LATRINE INCLUSIVE AVEC ESPACE DE DIGNITE DANS EP Boboto </w:t>
            </w:r>
            <w:proofErr w:type="gramStart"/>
            <w:r w:rsidRPr="00CB4777">
              <w:rPr>
                <w:rFonts w:ascii="Calibri" w:eastAsia="Times New Roman" w:hAnsi="Calibri" w:cs="Calibri"/>
                <w:b/>
                <w:bCs/>
                <w:sz w:val="22"/>
                <w:lang w:val="fr-FR" w:eastAsia="fr-FR"/>
              </w:rPr>
              <w:t>3  A</w:t>
            </w:r>
            <w:proofErr w:type="gramEnd"/>
            <w:r w:rsidRPr="00CB4777">
              <w:rPr>
                <w:rFonts w:ascii="Calibri" w:eastAsia="Times New Roman" w:hAnsi="Calibri" w:cs="Calibri"/>
                <w:b/>
                <w:bCs/>
                <w:sz w:val="22"/>
                <w:lang w:val="fr-FR" w:eastAsia="fr-FR"/>
              </w:rPr>
              <w:t xml:space="preserve"> GEMENA DANS LA PROVINCE SUD-UBANGI  </w:t>
            </w:r>
          </w:p>
        </w:tc>
      </w:tr>
      <w:tr w:rsidR="00CB4777" w:rsidRPr="00CB4777" w14:paraId="0F04E4F3" w14:textId="77777777" w:rsidTr="00CB4777">
        <w:trPr>
          <w:trHeight w:val="474"/>
          <w:tblHeader/>
        </w:trPr>
        <w:tc>
          <w:tcPr>
            <w:tcW w:w="10586" w:type="dxa"/>
            <w:gridSpan w:val="6"/>
            <w:vMerge/>
            <w:tcBorders>
              <w:top w:val="nil"/>
              <w:left w:val="nil"/>
              <w:bottom w:val="nil"/>
              <w:right w:val="nil"/>
            </w:tcBorders>
            <w:vAlign w:val="center"/>
            <w:hideMark/>
          </w:tcPr>
          <w:p w14:paraId="7F420FED" w14:textId="77777777" w:rsidR="00CB4777" w:rsidRPr="00CB4777" w:rsidRDefault="00CB4777" w:rsidP="00CB4777">
            <w:pPr>
              <w:spacing w:after="0" w:line="240" w:lineRule="auto"/>
              <w:rPr>
                <w:rFonts w:ascii="Calibri" w:eastAsia="Times New Roman" w:hAnsi="Calibri" w:cs="Calibri"/>
                <w:b/>
                <w:bCs/>
                <w:sz w:val="22"/>
                <w:lang w:val="fr-FR" w:eastAsia="fr-FR"/>
              </w:rPr>
            </w:pPr>
          </w:p>
        </w:tc>
      </w:tr>
      <w:tr w:rsidR="00CB4777" w:rsidRPr="00CB4777" w14:paraId="2587C39E" w14:textId="77777777" w:rsidTr="00CB4777">
        <w:trPr>
          <w:trHeight w:val="300"/>
          <w:tblHeader/>
        </w:trPr>
        <w:tc>
          <w:tcPr>
            <w:tcW w:w="1064" w:type="dxa"/>
            <w:tcBorders>
              <w:top w:val="single" w:sz="8" w:space="0" w:color="auto"/>
              <w:left w:val="single" w:sz="8" w:space="0" w:color="auto"/>
              <w:bottom w:val="single" w:sz="8" w:space="0" w:color="auto"/>
              <w:right w:val="single" w:sz="8" w:space="0" w:color="auto"/>
            </w:tcBorders>
            <w:shd w:val="clear" w:color="000000" w:fill="DBDBDB"/>
            <w:noWrap/>
            <w:vAlign w:val="center"/>
            <w:hideMark/>
          </w:tcPr>
          <w:p w14:paraId="184885CB" w14:textId="77777777" w:rsidR="00CB4777" w:rsidRPr="00CB4777" w:rsidRDefault="00CB4777" w:rsidP="00CB4777">
            <w:pPr>
              <w:spacing w:after="0" w:line="240" w:lineRule="auto"/>
              <w:jc w:val="right"/>
              <w:rPr>
                <w:rFonts w:ascii="Calibri" w:eastAsia="Times New Roman" w:hAnsi="Calibri" w:cs="Calibri"/>
                <w:b/>
                <w:bCs/>
                <w:sz w:val="20"/>
                <w:szCs w:val="20"/>
                <w:lang w:val="fr-FR" w:eastAsia="fr-FR"/>
              </w:rPr>
            </w:pPr>
            <w:r w:rsidRPr="00CB4777">
              <w:rPr>
                <w:rFonts w:ascii="Calibri" w:eastAsia="Times New Roman" w:hAnsi="Calibri" w:cs="Calibri"/>
                <w:b/>
                <w:bCs/>
                <w:sz w:val="20"/>
                <w:szCs w:val="20"/>
                <w:lang w:val="fr-FR" w:eastAsia="fr-FR"/>
              </w:rPr>
              <w:t xml:space="preserve">N° </w:t>
            </w:r>
          </w:p>
        </w:tc>
        <w:tc>
          <w:tcPr>
            <w:tcW w:w="5883" w:type="dxa"/>
            <w:tcBorders>
              <w:top w:val="single" w:sz="8" w:space="0" w:color="auto"/>
              <w:left w:val="nil"/>
              <w:bottom w:val="single" w:sz="8" w:space="0" w:color="auto"/>
              <w:right w:val="nil"/>
            </w:tcBorders>
            <w:shd w:val="clear" w:color="000000" w:fill="DBDBDB"/>
            <w:noWrap/>
            <w:vAlign w:val="center"/>
            <w:hideMark/>
          </w:tcPr>
          <w:p w14:paraId="31417ADD" w14:textId="77777777" w:rsidR="00CB4777" w:rsidRPr="00CB4777" w:rsidRDefault="00CB4777" w:rsidP="00CB4777">
            <w:pPr>
              <w:spacing w:after="0" w:line="240" w:lineRule="auto"/>
              <w:jc w:val="center"/>
              <w:rPr>
                <w:rFonts w:ascii="Calibri" w:eastAsia="Times New Roman" w:hAnsi="Calibri" w:cs="Calibri"/>
                <w:b/>
                <w:bCs/>
                <w:sz w:val="20"/>
                <w:szCs w:val="20"/>
                <w:lang w:val="fr-FR" w:eastAsia="fr-FR"/>
              </w:rPr>
            </w:pPr>
            <w:r w:rsidRPr="00CB4777">
              <w:rPr>
                <w:rFonts w:ascii="Calibri" w:eastAsia="Times New Roman" w:hAnsi="Calibri" w:cs="Calibri"/>
                <w:b/>
                <w:bCs/>
                <w:sz w:val="20"/>
                <w:szCs w:val="20"/>
                <w:lang w:val="fr-FR" w:eastAsia="fr-FR"/>
              </w:rPr>
              <w:t>Désignation des ouvrages</w:t>
            </w:r>
          </w:p>
        </w:tc>
        <w:tc>
          <w:tcPr>
            <w:tcW w:w="1427" w:type="dxa"/>
            <w:tcBorders>
              <w:top w:val="single" w:sz="8" w:space="0" w:color="auto"/>
              <w:left w:val="single" w:sz="8" w:space="0" w:color="auto"/>
              <w:bottom w:val="single" w:sz="8" w:space="0" w:color="auto"/>
              <w:right w:val="single" w:sz="4" w:space="0" w:color="auto"/>
            </w:tcBorders>
            <w:shd w:val="clear" w:color="000000" w:fill="DBDBDB"/>
            <w:noWrap/>
            <w:vAlign w:val="center"/>
            <w:hideMark/>
          </w:tcPr>
          <w:p w14:paraId="38133A04" w14:textId="77777777" w:rsidR="00CB4777" w:rsidRPr="00CB4777" w:rsidRDefault="00CB4777" w:rsidP="00CB4777">
            <w:pPr>
              <w:spacing w:after="0" w:line="240" w:lineRule="auto"/>
              <w:jc w:val="center"/>
              <w:rPr>
                <w:rFonts w:ascii="Calibri" w:eastAsia="Times New Roman" w:hAnsi="Calibri" w:cs="Calibri"/>
                <w:b/>
                <w:bCs/>
                <w:sz w:val="20"/>
                <w:szCs w:val="20"/>
                <w:lang w:val="fr-FR" w:eastAsia="fr-FR"/>
              </w:rPr>
            </w:pPr>
            <w:r w:rsidRPr="00CB4777">
              <w:rPr>
                <w:rFonts w:ascii="Calibri" w:eastAsia="Times New Roman" w:hAnsi="Calibri" w:cs="Calibri"/>
                <w:b/>
                <w:bCs/>
                <w:sz w:val="20"/>
                <w:szCs w:val="20"/>
                <w:lang w:val="fr-FR" w:eastAsia="fr-FR"/>
              </w:rPr>
              <w:t>Unité</w:t>
            </w:r>
          </w:p>
        </w:tc>
        <w:tc>
          <w:tcPr>
            <w:tcW w:w="697" w:type="dxa"/>
            <w:tcBorders>
              <w:top w:val="single" w:sz="8" w:space="0" w:color="auto"/>
              <w:left w:val="nil"/>
              <w:bottom w:val="single" w:sz="8" w:space="0" w:color="auto"/>
              <w:right w:val="single" w:sz="4" w:space="0" w:color="auto"/>
            </w:tcBorders>
            <w:shd w:val="clear" w:color="000000" w:fill="DBDBDB"/>
            <w:noWrap/>
            <w:vAlign w:val="center"/>
            <w:hideMark/>
          </w:tcPr>
          <w:p w14:paraId="54A57B1A" w14:textId="77777777" w:rsidR="00CB4777" w:rsidRPr="00CB4777" w:rsidRDefault="00CB4777" w:rsidP="00CB4777">
            <w:pPr>
              <w:spacing w:after="0" w:line="240" w:lineRule="auto"/>
              <w:jc w:val="center"/>
              <w:rPr>
                <w:rFonts w:ascii="Calibri" w:eastAsia="Times New Roman" w:hAnsi="Calibri" w:cs="Calibri"/>
                <w:b/>
                <w:bCs/>
                <w:sz w:val="20"/>
                <w:szCs w:val="20"/>
                <w:lang w:val="fr-FR" w:eastAsia="fr-FR"/>
              </w:rPr>
            </w:pPr>
            <w:r w:rsidRPr="00CB4777">
              <w:rPr>
                <w:rFonts w:ascii="Calibri" w:eastAsia="Times New Roman" w:hAnsi="Calibri" w:cs="Calibri"/>
                <w:b/>
                <w:bCs/>
                <w:sz w:val="20"/>
                <w:szCs w:val="20"/>
                <w:lang w:val="fr-FR" w:eastAsia="fr-FR"/>
              </w:rPr>
              <w:t>Qté</w:t>
            </w:r>
          </w:p>
        </w:tc>
        <w:tc>
          <w:tcPr>
            <w:tcW w:w="719" w:type="dxa"/>
            <w:tcBorders>
              <w:top w:val="single" w:sz="8" w:space="0" w:color="auto"/>
              <w:left w:val="nil"/>
              <w:bottom w:val="single" w:sz="8" w:space="0" w:color="auto"/>
              <w:right w:val="single" w:sz="4" w:space="0" w:color="auto"/>
            </w:tcBorders>
            <w:shd w:val="clear" w:color="000000" w:fill="DBDBDB"/>
            <w:noWrap/>
            <w:vAlign w:val="center"/>
            <w:hideMark/>
          </w:tcPr>
          <w:p w14:paraId="6B707181" w14:textId="77777777" w:rsidR="00CB4777" w:rsidRPr="00CB4777" w:rsidRDefault="00CB4777" w:rsidP="00CB4777">
            <w:pPr>
              <w:spacing w:after="0" w:line="240" w:lineRule="auto"/>
              <w:jc w:val="center"/>
              <w:rPr>
                <w:rFonts w:ascii="Calibri" w:eastAsia="Times New Roman" w:hAnsi="Calibri" w:cs="Calibri"/>
                <w:b/>
                <w:bCs/>
                <w:sz w:val="20"/>
                <w:szCs w:val="20"/>
                <w:lang w:val="fr-FR" w:eastAsia="fr-FR"/>
              </w:rPr>
            </w:pPr>
            <w:r w:rsidRPr="00CB4777">
              <w:rPr>
                <w:rFonts w:ascii="Calibri" w:eastAsia="Times New Roman" w:hAnsi="Calibri" w:cs="Calibri"/>
                <w:b/>
                <w:bCs/>
                <w:sz w:val="20"/>
                <w:szCs w:val="20"/>
                <w:lang w:val="fr-FR" w:eastAsia="fr-FR"/>
              </w:rPr>
              <w:t>P.U. (€)</w:t>
            </w:r>
          </w:p>
        </w:tc>
        <w:tc>
          <w:tcPr>
            <w:tcW w:w="796" w:type="dxa"/>
            <w:tcBorders>
              <w:top w:val="single" w:sz="8" w:space="0" w:color="auto"/>
              <w:left w:val="nil"/>
              <w:bottom w:val="single" w:sz="8" w:space="0" w:color="auto"/>
              <w:right w:val="single" w:sz="8" w:space="0" w:color="auto"/>
            </w:tcBorders>
            <w:shd w:val="clear" w:color="000000" w:fill="DBDBDB"/>
            <w:noWrap/>
            <w:vAlign w:val="center"/>
            <w:hideMark/>
          </w:tcPr>
          <w:p w14:paraId="53BF52A1" w14:textId="77777777" w:rsidR="00CB4777" w:rsidRPr="00CB4777" w:rsidRDefault="00CB4777" w:rsidP="00CB4777">
            <w:pPr>
              <w:spacing w:after="0" w:line="240" w:lineRule="auto"/>
              <w:jc w:val="center"/>
              <w:rPr>
                <w:rFonts w:ascii="Calibri" w:eastAsia="Times New Roman" w:hAnsi="Calibri" w:cs="Calibri"/>
                <w:b/>
                <w:bCs/>
                <w:sz w:val="20"/>
                <w:szCs w:val="20"/>
                <w:lang w:val="fr-FR" w:eastAsia="fr-FR"/>
              </w:rPr>
            </w:pPr>
            <w:r w:rsidRPr="00CB4777">
              <w:rPr>
                <w:rFonts w:ascii="Calibri" w:eastAsia="Times New Roman" w:hAnsi="Calibri" w:cs="Calibri"/>
                <w:b/>
                <w:bCs/>
                <w:sz w:val="20"/>
                <w:szCs w:val="20"/>
                <w:lang w:val="fr-FR" w:eastAsia="fr-FR"/>
              </w:rPr>
              <w:t>P.T. (€)</w:t>
            </w:r>
          </w:p>
        </w:tc>
      </w:tr>
      <w:tr w:rsidR="00CB4777" w:rsidRPr="00CB4777" w14:paraId="59DAD418" w14:textId="77777777" w:rsidTr="00CB4777">
        <w:trPr>
          <w:trHeight w:val="300"/>
        </w:trPr>
        <w:tc>
          <w:tcPr>
            <w:tcW w:w="1064" w:type="dxa"/>
            <w:tcBorders>
              <w:top w:val="nil"/>
              <w:left w:val="single" w:sz="8" w:space="0" w:color="auto"/>
              <w:bottom w:val="nil"/>
              <w:right w:val="single" w:sz="8" w:space="0" w:color="auto"/>
            </w:tcBorders>
            <w:noWrap/>
            <w:vAlign w:val="center"/>
            <w:hideMark/>
          </w:tcPr>
          <w:p w14:paraId="64684E0D" w14:textId="77777777" w:rsidR="00CB4777" w:rsidRPr="00CB4777" w:rsidRDefault="00CB4777" w:rsidP="00CB4777">
            <w:pPr>
              <w:spacing w:after="0" w:line="240" w:lineRule="auto"/>
              <w:jc w:val="right"/>
              <w:rPr>
                <w:rFonts w:ascii="Calibri" w:eastAsia="Times New Roman" w:hAnsi="Calibri" w:cs="Calibri"/>
                <w:b/>
                <w:bCs/>
                <w:sz w:val="20"/>
                <w:szCs w:val="20"/>
                <w:lang w:val="fr-FR" w:eastAsia="fr-FR"/>
              </w:rPr>
            </w:pPr>
            <w:r w:rsidRPr="00CB4777">
              <w:rPr>
                <w:rFonts w:ascii="Calibri" w:eastAsia="Times New Roman" w:hAnsi="Calibri" w:cs="Calibri"/>
                <w:b/>
                <w:bCs/>
                <w:sz w:val="20"/>
                <w:szCs w:val="20"/>
                <w:lang w:val="fr-FR" w:eastAsia="fr-FR"/>
              </w:rPr>
              <w:t> </w:t>
            </w:r>
          </w:p>
        </w:tc>
        <w:tc>
          <w:tcPr>
            <w:tcW w:w="5883" w:type="dxa"/>
            <w:tcBorders>
              <w:top w:val="nil"/>
              <w:left w:val="nil"/>
              <w:bottom w:val="nil"/>
              <w:right w:val="nil"/>
            </w:tcBorders>
            <w:noWrap/>
            <w:vAlign w:val="center"/>
            <w:hideMark/>
          </w:tcPr>
          <w:p w14:paraId="108737C5" w14:textId="77777777" w:rsidR="00CB4777" w:rsidRPr="00CB4777" w:rsidRDefault="00CB4777" w:rsidP="00CB4777">
            <w:pPr>
              <w:spacing w:after="0" w:line="240" w:lineRule="auto"/>
              <w:jc w:val="right"/>
              <w:rPr>
                <w:rFonts w:ascii="Calibri" w:eastAsia="Times New Roman" w:hAnsi="Calibri" w:cs="Calibri"/>
                <w:b/>
                <w:bCs/>
                <w:sz w:val="20"/>
                <w:szCs w:val="20"/>
                <w:lang w:val="fr-FR" w:eastAsia="fr-FR"/>
              </w:rPr>
            </w:pPr>
          </w:p>
        </w:tc>
        <w:tc>
          <w:tcPr>
            <w:tcW w:w="1427" w:type="dxa"/>
            <w:tcBorders>
              <w:top w:val="nil"/>
              <w:left w:val="single" w:sz="8" w:space="0" w:color="auto"/>
              <w:bottom w:val="nil"/>
              <w:right w:val="single" w:sz="4" w:space="0" w:color="auto"/>
            </w:tcBorders>
            <w:noWrap/>
            <w:vAlign w:val="center"/>
            <w:hideMark/>
          </w:tcPr>
          <w:p w14:paraId="2E733B63" w14:textId="77777777" w:rsidR="00CB4777" w:rsidRPr="00CB4777" w:rsidRDefault="00CB4777" w:rsidP="00CB4777">
            <w:pPr>
              <w:spacing w:after="0" w:line="240" w:lineRule="auto"/>
              <w:jc w:val="center"/>
              <w:rPr>
                <w:rFonts w:ascii="Calibri" w:eastAsia="Times New Roman" w:hAnsi="Calibri" w:cs="Calibri"/>
                <w:b/>
                <w:bCs/>
                <w:sz w:val="20"/>
                <w:szCs w:val="20"/>
                <w:lang w:val="fr-FR" w:eastAsia="fr-FR"/>
              </w:rPr>
            </w:pPr>
            <w:r w:rsidRPr="00CB4777">
              <w:rPr>
                <w:rFonts w:ascii="Calibri" w:eastAsia="Times New Roman" w:hAnsi="Calibri" w:cs="Calibri"/>
                <w:b/>
                <w:bCs/>
                <w:sz w:val="20"/>
                <w:szCs w:val="20"/>
                <w:lang w:val="fr-FR" w:eastAsia="fr-FR"/>
              </w:rPr>
              <w:t> </w:t>
            </w:r>
          </w:p>
        </w:tc>
        <w:tc>
          <w:tcPr>
            <w:tcW w:w="697" w:type="dxa"/>
            <w:tcBorders>
              <w:top w:val="nil"/>
              <w:left w:val="nil"/>
              <w:bottom w:val="nil"/>
              <w:right w:val="single" w:sz="4" w:space="0" w:color="auto"/>
            </w:tcBorders>
            <w:noWrap/>
            <w:vAlign w:val="center"/>
            <w:hideMark/>
          </w:tcPr>
          <w:p w14:paraId="15BA0EFF" w14:textId="77777777" w:rsidR="00CB4777" w:rsidRPr="00CB4777" w:rsidRDefault="00CB4777" w:rsidP="00CB4777">
            <w:pPr>
              <w:spacing w:after="0" w:line="240" w:lineRule="auto"/>
              <w:jc w:val="center"/>
              <w:rPr>
                <w:rFonts w:ascii="Calibri" w:eastAsia="Times New Roman" w:hAnsi="Calibri" w:cs="Calibri"/>
                <w:b/>
                <w:bCs/>
                <w:sz w:val="20"/>
                <w:szCs w:val="20"/>
                <w:lang w:val="fr-FR" w:eastAsia="fr-FR"/>
              </w:rPr>
            </w:pPr>
            <w:r w:rsidRPr="00CB4777">
              <w:rPr>
                <w:rFonts w:ascii="Calibri" w:eastAsia="Times New Roman" w:hAnsi="Calibri" w:cs="Calibri"/>
                <w:b/>
                <w:bCs/>
                <w:sz w:val="20"/>
                <w:szCs w:val="20"/>
                <w:lang w:val="fr-FR" w:eastAsia="fr-FR"/>
              </w:rPr>
              <w:t> </w:t>
            </w:r>
          </w:p>
        </w:tc>
        <w:tc>
          <w:tcPr>
            <w:tcW w:w="719" w:type="dxa"/>
            <w:tcBorders>
              <w:top w:val="nil"/>
              <w:left w:val="nil"/>
              <w:bottom w:val="nil"/>
              <w:right w:val="single" w:sz="4" w:space="0" w:color="auto"/>
            </w:tcBorders>
            <w:noWrap/>
            <w:vAlign w:val="center"/>
            <w:hideMark/>
          </w:tcPr>
          <w:p w14:paraId="1DDE11CC" w14:textId="77777777" w:rsidR="00CB4777" w:rsidRPr="00CB4777" w:rsidRDefault="00CB4777" w:rsidP="00CB4777">
            <w:pPr>
              <w:spacing w:after="0" w:line="240" w:lineRule="auto"/>
              <w:jc w:val="center"/>
              <w:rPr>
                <w:rFonts w:ascii="Calibri" w:eastAsia="Times New Roman" w:hAnsi="Calibri" w:cs="Calibri"/>
                <w:b/>
                <w:bCs/>
                <w:sz w:val="20"/>
                <w:szCs w:val="20"/>
                <w:lang w:val="fr-FR" w:eastAsia="fr-FR"/>
              </w:rPr>
            </w:pPr>
            <w:r w:rsidRPr="00CB4777">
              <w:rPr>
                <w:rFonts w:ascii="Calibri" w:eastAsia="Times New Roman" w:hAnsi="Calibri" w:cs="Calibri"/>
                <w:b/>
                <w:bCs/>
                <w:sz w:val="20"/>
                <w:szCs w:val="20"/>
                <w:lang w:val="fr-FR" w:eastAsia="fr-FR"/>
              </w:rPr>
              <w:t> </w:t>
            </w:r>
          </w:p>
        </w:tc>
        <w:tc>
          <w:tcPr>
            <w:tcW w:w="796" w:type="dxa"/>
            <w:tcBorders>
              <w:top w:val="nil"/>
              <w:left w:val="nil"/>
              <w:bottom w:val="nil"/>
              <w:right w:val="single" w:sz="8" w:space="0" w:color="auto"/>
            </w:tcBorders>
            <w:noWrap/>
            <w:vAlign w:val="center"/>
            <w:hideMark/>
          </w:tcPr>
          <w:p w14:paraId="6B5D8BAF" w14:textId="77777777" w:rsidR="00CB4777" w:rsidRPr="00CB4777" w:rsidRDefault="00CB4777" w:rsidP="00CB4777">
            <w:pPr>
              <w:spacing w:after="0" w:line="240" w:lineRule="auto"/>
              <w:jc w:val="center"/>
              <w:rPr>
                <w:rFonts w:ascii="Calibri" w:eastAsia="Times New Roman" w:hAnsi="Calibri" w:cs="Calibri"/>
                <w:b/>
                <w:bCs/>
                <w:sz w:val="20"/>
                <w:szCs w:val="20"/>
                <w:lang w:val="fr-FR" w:eastAsia="fr-FR"/>
              </w:rPr>
            </w:pPr>
            <w:r w:rsidRPr="00CB4777">
              <w:rPr>
                <w:rFonts w:ascii="Calibri" w:eastAsia="Times New Roman" w:hAnsi="Calibri" w:cs="Calibri"/>
                <w:b/>
                <w:bCs/>
                <w:sz w:val="20"/>
                <w:szCs w:val="20"/>
                <w:lang w:val="fr-FR" w:eastAsia="fr-FR"/>
              </w:rPr>
              <w:t> </w:t>
            </w:r>
          </w:p>
        </w:tc>
      </w:tr>
      <w:tr w:rsidR="00CB4777" w:rsidRPr="00CB4777" w14:paraId="0C69B837" w14:textId="77777777" w:rsidTr="00CB4777">
        <w:trPr>
          <w:trHeight w:val="300"/>
        </w:trPr>
        <w:tc>
          <w:tcPr>
            <w:tcW w:w="1064" w:type="dxa"/>
            <w:tcBorders>
              <w:top w:val="single" w:sz="8" w:space="0" w:color="auto"/>
              <w:left w:val="single" w:sz="8" w:space="0" w:color="auto"/>
              <w:bottom w:val="single" w:sz="8" w:space="0" w:color="auto"/>
              <w:right w:val="single" w:sz="8" w:space="0" w:color="auto"/>
            </w:tcBorders>
            <w:shd w:val="clear" w:color="000000" w:fill="D9D9D9"/>
            <w:noWrap/>
            <w:vAlign w:val="center"/>
            <w:hideMark/>
          </w:tcPr>
          <w:p w14:paraId="3B077C67" w14:textId="77777777" w:rsidR="00CB4777" w:rsidRPr="00CB4777" w:rsidRDefault="00CB4777" w:rsidP="00CB4777">
            <w:pPr>
              <w:spacing w:after="0" w:line="240" w:lineRule="auto"/>
              <w:jc w:val="right"/>
              <w:rPr>
                <w:rFonts w:ascii="Calibri" w:eastAsia="Times New Roman" w:hAnsi="Calibri" w:cs="Calibri"/>
                <w:b/>
                <w:bCs/>
                <w:sz w:val="20"/>
                <w:szCs w:val="20"/>
                <w:lang w:val="fr-FR" w:eastAsia="fr-FR"/>
              </w:rPr>
            </w:pPr>
            <w:r w:rsidRPr="00CB4777">
              <w:rPr>
                <w:rFonts w:ascii="Calibri" w:eastAsia="Times New Roman" w:hAnsi="Calibri" w:cs="Calibri"/>
                <w:b/>
                <w:bCs/>
                <w:sz w:val="20"/>
                <w:szCs w:val="20"/>
                <w:lang w:val="fr-FR" w:eastAsia="fr-FR"/>
              </w:rPr>
              <w:t>0</w:t>
            </w:r>
          </w:p>
        </w:tc>
        <w:tc>
          <w:tcPr>
            <w:tcW w:w="5883" w:type="dxa"/>
            <w:tcBorders>
              <w:top w:val="single" w:sz="8" w:space="0" w:color="auto"/>
              <w:left w:val="nil"/>
              <w:bottom w:val="single" w:sz="8" w:space="0" w:color="auto"/>
              <w:right w:val="nil"/>
            </w:tcBorders>
            <w:shd w:val="clear" w:color="000000" w:fill="D9D9D9"/>
            <w:noWrap/>
            <w:vAlign w:val="center"/>
            <w:hideMark/>
          </w:tcPr>
          <w:p w14:paraId="293C5389" w14:textId="77777777" w:rsidR="00CB4777" w:rsidRPr="00CB4777" w:rsidRDefault="00CB4777" w:rsidP="00CB4777">
            <w:pPr>
              <w:spacing w:after="0" w:line="240" w:lineRule="auto"/>
              <w:rPr>
                <w:rFonts w:ascii="Calibri" w:eastAsia="Times New Roman" w:hAnsi="Calibri" w:cs="Calibri"/>
                <w:b/>
                <w:bCs/>
                <w:sz w:val="20"/>
                <w:szCs w:val="20"/>
                <w:lang w:val="fr-FR" w:eastAsia="fr-FR"/>
              </w:rPr>
            </w:pPr>
            <w:r w:rsidRPr="00CB4777">
              <w:rPr>
                <w:rFonts w:ascii="Calibri" w:eastAsia="Times New Roman" w:hAnsi="Calibri" w:cs="Calibri"/>
                <w:b/>
                <w:bCs/>
                <w:sz w:val="20"/>
                <w:szCs w:val="20"/>
                <w:lang w:val="fr-FR" w:eastAsia="fr-FR"/>
              </w:rPr>
              <w:t>INSTALLATION ET REPLI DE CHANTIER</w:t>
            </w:r>
          </w:p>
        </w:tc>
        <w:tc>
          <w:tcPr>
            <w:tcW w:w="1427" w:type="dxa"/>
            <w:tcBorders>
              <w:top w:val="single" w:sz="8" w:space="0" w:color="auto"/>
              <w:left w:val="single" w:sz="8" w:space="0" w:color="auto"/>
              <w:bottom w:val="single" w:sz="8" w:space="0" w:color="auto"/>
              <w:right w:val="single" w:sz="4" w:space="0" w:color="auto"/>
            </w:tcBorders>
            <w:shd w:val="clear" w:color="000000" w:fill="D9D9D9"/>
            <w:noWrap/>
            <w:vAlign w:val="center"/>
            <w:hideMark/>
          </w:tcPr>
          <w:p w14:paraId="0A5D79A0" w14:textId="77777777" w:rsidR="00CB4777" w:rsidRPr="00CB4777" w:rsidRDefault="00CB4777" w:rsidP="00CB4777">
            <w:pPr>
              <w:spacing w:after="0" w:line="240" w:lineRule="auto"/>
              <w:jc w:val="center"/>
              <w:rPr>
                <w:rFonts w:ascii="Calibri" w:eastAsia="Times New Roman" w:hAnsi="Calibri" w:cs="Calibri"/>
                <w:b/>
                <w:bCs/>
                <w:sz w:val="20"/>
                <w:szCs w:val="20"/>
                <w:lang w:val="fr-FR" w:eastAsia="fr-FR"/>
              </w:rPr>
            </w:pPr>
            <w:r w:rsidRPr="00CB4777">
              <w:rPr>
                <w:rFonts w:ascii="Calibri" w:eastAsia="Times New Roman" w:hAnsi="Calibri" w:cs="Calibri"/>
                <w:b/>
                <w:bCs/>
                <w:sz w:val="20"/>
                <w:szCs w:val="20"/>
                <w:lang w:val="fr-FR" w:eastAsia="fr-FR"/>
              </w:rPr>
              <w:t> </w:t>
            </w:r>
          </w:p>
        </w:tc>
        <w:tc>
          <w:tcPr>
            <w:tcW w:w="697" w:type="dxa"/>
            <w:tcBorders>
              <w:top w:val="single" w:sz="8" w:space="0" w:color="auto"/>
              <w:left w:val="nil"/>
              <w:bottom w:val="single" w:sz="8" w:space="0" w:color="auto"/>
              <w:right w:val="single" w:sz="4" w:space="0" w:color="auto"/>
            </w:tcBorders>
            <w:shd w:val="clear" w:color="000000" w:fill="D9D9D9"/>
            <w:noWrap/>
            <w:vAlign w:val="center"/>
            <w:hideMark/>
          </w:tcPr>
          <w:p w14:paraId="3F0FB436" w14:textId="77777777" w:rsidR="00CB4777" w:rsidRPr="00CB4777" w:rsidRDefault="00CB4777" w:rsidP="00CB4777">
            <w:pPr>
              <w:spacing w:after="0" w:line="240" w:lineRule="auto"/>
              <w:jc w:val="center"/>
              <w:rPr>
                <w:rFonts w:ascii="Calibri" w:eastAsia="Times New Roman" w:hAnsi="Calibri" w:cs="Calibri"/>
                <w:b/>
                <w:bCs/>
                <w:sz w:val="20"/>
                <w:szCs w:val="20"/>
                <w:lang w:val="fr-FR" w:eastAsia="fr-FR"/>
              </w:rPr>
            </w:pPr>
            <w:r w:rsidRPr="00CB4777">
              <w:rPr>
                <w:rFonts w:ascii="Calibri" w:eastAsia="Times New Roman" w:hAnsi="Calibri" w:cs="Calibri"/>
                <w:b/>
                <w:bCs/>
                <w:sz w:val="20"/>
                <w:szCs w:val="20"/>
                <w:lang w:val="fr-FR" w:eastAsia="fr-FR"/>
              </w:rPr>
              <w:t> </w:t>
            </w:r>
          </w:p>
        </w:tc>
        <w:tc>
          <w:tcPr>
            <w:tcW w:w="719" w:type="dxa"/>
            <w:tcBorders>
              <w:top w:val="single" w:sz="8" w:space="0" w:color="auto"/>
              <w:left w:val="nil"/>
              <w:bottom w:val="single" w:sz="8" w:space="0" w:color="auto"/>
              <w:right w:val="single" w:sz="4" w:space="0" w:color="auto"/>
            </w:tcBorders>
            <w:shd w:val="clear" w:color="000000" w:fill="D9D9D9"/>
            <w:noWrap/>
            <w:vAlign w:val="center"/>
            <w:hideMark/>
          </w:tcPr>
          <w:p w14:paraId="58814139" w14:textId="77777777" w:rsidR="00CB4777" w:rsidRPr="00CB4777" w:rsidRDefault="00CB4777" w:rsidP="00CB4777">
            <w:pPr>
              <w:spacing w:after="0" w:line="240" w:lineRule="auto"/>
              <w:jc w:val="center"/>
              <w:rPr>
                <w:rFonts w:ascii="Calibri" w:eastAsia="Times New Roman" w:hAnsi="Calibri" w:cs="Calibri"/>
                <w:b/>
                <w:bCs/>
                <w:sz w:val="20"/>
                <w:szCs w:val="20"/>
                <w:lang w:val="fr-FR" w:eastAsia="fr-FR"/>
              </w:rPr>
            </w:pPr>
            <w:r w:rsidRPr="00CB4777">
              <w:rPr>
                <w:rFonts w:ascii="Calibri" w:eastAsia="Times New Roman" w:hAnsi="Calibri" w:cs="Calibri"/>
                <w:b/>
                <w:bCs/>
                <w:sz w:val="20"/>
                <w:szCs w:val="20"/>
                <w:lang w:val="fr-FR" w:eastAsia="fr-FR"/>
              </w:rPr>
              <w:t> </w:t>
            </w:r>
          </w:p>
        </w:tc>
        <w:tc>
          <w:tcPr>
            <w:tcW w:w="796" w:type="dxa"/>
            <w:tcBorders>
              <w:top w:val="single" w:sz="8" w:space="0" w:color="auto"/>
              <w:left w:val="nil"/>
              <w:bottom w:val="single" w:sz="8" w:space="0" w:color="auto"/>
              <w:right w:val="single" w:sz="8" w:space="0" w:color="auto"/>
            </w:tcBorders>
            <w:shd w:val="clear" w:color="000000" w:fill="D9D9D9"/>
            <w:noWrap/>
            <w:vAlign w:val="center"/>
            <w:hideMark/>
          </w:tcPr>
          <w:p w14:paraId="71B01E17" w14:textId="77777777" w:rsidR="00CB4777" w:rsidRPr="00CB4777" w:rsidRDefault="00CB4777" w:rsidP="00CB4777">
            <w:pPr>
              <w:spacing w:after="0" w:line="240" w:lineRule="auto"/>
              <w:jc w:val="center"/>
              <w:rPr>
                <w:rFonts w:ascii="Calibri" w:eastAsia="Times New Roman" w:hAnsi="Calibri" w:cs="Calibri"/>
                <w:b/>
                <w:bCs/>
                <w:sz w:val="20"/>
                <w:szCs w:val="20"/>
                <w:lang w:val="fr-FR" w:eastAsia="fr-FR"/>
              </w:rPr>
            </w:pPr>
            <w:r w:rsidRPr="00CB4777">
              <w:rPr>
                <w:rFonts w:ascii="Calibri" w:eastAsia="Times New Roman" w:hAnsi="Calibri" w:cs="Calibri"/>
                <w:b/>
                <w:bCs/>
                <w:sz w:val="20"/>
                <w:szCs w:val="20"/>
                <w:lang w:val="fr-FR" w:eastAsia="fr-FR"/>
              </w:rPr>
              <w:t> </w:t>
            </w:r>
          </w:p>
        </w:tc>
      </w:tr>
      <w:tr w:rsidR="00CB4777" w:rsidRPr="00CB4777" w14:paraId="7E342E65" w14:textId="77777777" w:rsidTr="00CB4777">
        <w:trPr>
          <w:trHeight w:val="290"/>
        </w:trPr>
        <w:tc>
          <w:tcPr>
            <w:tcW w:w="1064" w:type="dxa"/>
            <w:tcBorders>
              <w:top w:val="nil"/>
              <w:left w:val="single" w:sz="8" w:space="0" w:color="auto"/>
              <w:bottom w:val="single" w:sz="4" w:space="0" w:color="auto"/>
              <w:right w:val="single" w:sz="8" w:space="0" w:color="auto"/>
            </w:tcBorders>
            <w:shd w:val="clear" w:color="000000" w:fill="FFFFFF"/>
            <w:vAlign w:val="center"/>
            <w:hideMark/>
          </w:tcPr>
          <w:p w14:paraId="4ECCE075" w14:textId="77777777" w:rsidR="00CB4777" w:rsidRPr="00CB4777" w:rsidRDefault="00CB4777" w:rsidP="00CB4777">
            <w:pPr>
              <w:spacing w:after="0" w:line="240" w:lineRule="auto"/>
              <w:jc w:val="right"/>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0.1</w:t>
            </w:r>
          </w:p>
        </w:tc>
        <w:tc>
          <w:tcPr>
            <w:tcW w:w="5883" w:type="dxa"/>
            <w:tcBorders>
              <w:top w:val="nil"/>
              <w:left w:val="nil"/>
              <w:bottom w:val="single" w:sz="4" w:space="0" w:color="auto"/>
              <w:right w:val="nil"/>
            </w:tcBorders>
            <w:shd w:val="clear" w:color="000000" w:fill="FFFFFF"/>
            <w:vAlign w:val="center"/>
            <w:hideMark/>
          </w:tcPr>
          <w:p w14:paraId="24CBD77A" w14:textId="77777777" w:rsidR="00CB4777" w:rsidRPr="00CB4777" w:rsidRDefault="00CB4777" w:rsidP="00CB4777">
            <w:pPr>
              <w:spacing w:after="0" w:line="240" w:lineRule="auto"/>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Installation et repli de chantier</w:t>
            </w:r>
          </w:p>
        </w:tc>
        <w:tc>
          <w:tcPr>
            <w:tcW w:w="1427" w:type="dxa"/>
            <w:tcBorders>
              <w:top w:val="nil"/>
              <w:left w:val="single" w:sz="8" w:space="0" w:color="auto"/>
              <w:bottom w:val="single" w:sz="4" w:space="0" w:color="auto"/>
              <w:right w:val="single" w:sz="4" w:space="0" w:color="auto"/>
            </w:tcBorders>
            <w:shd w:val="clear" w:color="000000" w:fill="FFFFFF"/>
            <w:noWrap/>
            <w:vAlign w:val="center"/>
            <w:hideMark/>
          </w:tcPr>
          <w:p w14:paraId="3B16172C" w14:textId="77777777" w:rsidR="00CB4777" w:rsidRPr="00CB4777" w:rsidRDefault="00CB4777" w:rsidP="00CB4777">
            <w:pPr>
              <w:spacing w:after="0" w:line="240" w:lineRule="auto"/>
              <w:jc w:val="center"/>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FF</w:t>
            </w:r>
          </w:p>
        </w:tc>
        <w:tc>
          <w:tcPr>
            <w:tcW w:w="697" w:type="dxa"/>
            <w:tcBorders>
              <w:top w:val="nil"/>
              <w:left w:val="nil"/>
              <w:bottom w:val="single" w:sz="4" w:space="0" w:color="auto"/>
              <w:right w:val="single" w:sz="4" w:space="0" w:color="auto"/>
            </w:tcBorders>
            <w:shd w:val="clear" w:color="000000" w:fill="FFFFFF"/>
            <w:noWrap/>
            <w:vAlign w:val="center"/>
            <w:hideMark/>
          </w:tcPr>
          <w:p w14:paraId="5983C122" w14:textId="77777777" w:rsidR="00CB4777" w:rsidRPr="00CB4777" w:rsidRDefault="00CB4777" w:rsidP="00CB4777">
            <w:pPr>
              <w:spacing w:after="0" w:line="240" w:lineRule="auto"/>
              <w:jc w:val="center"/>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1,00</w:t>
            </w:r>
          </w:p>
        </w:tc>
        <w:tc>
          <w:tcPr>
            <w:tcW w:w="719" w:type="dxa"/>
            <w:tcBorders>
              <w:top w:val="nil"/>
              <w:left w:val="nil"/>
              <w:bottom w:val="single" w:sz="4" w:space="0" w:color="auto"/>
              <w:right w:val="single" w:sz="4" w:space="0" w:color="auto"/>
            </w:tcBorders>
            <w:shd w:val="clear" w:color="000000" w:fill="FFFFFF"/>
            <w:noWrap/>
            <w:vAlign w:val="center"/>
            <w:hideMark/>
          </w:tcPr>
          <w:p w14:paraId="2E952080" w14:textId="77777777" w:rsidR="00CB4777" w:rsidRPr="00CB4777" w:rsidRDefault="00CB4777" w:rsidP="00CB4777">
            <w:pPr>
              <w:spacing w:after="0" w:line="240" w:lineRule="auto"/>
              <w:jc w:val="center"/>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 </w:t>
            </w:r>
          </w:p>
        </w:tc>
        <w:tc>
          <w:tcPr>
            <w:tcW w:w="796" w:type="dxa"/>
            <w:tcBorders>
              <w:top w:val="nil"/>
              <w:left w:val="nil"/>
              <w:bottom w:val="single" w:sz="4" w:space="0" w:color="auto"/>
              <w:right w:val="single" w:sz="8" w:space="0" w:color="auto"/>
            </w:tcBorders>
            <w:shd w:val="clear" w:color="000000" w:fill="FFFFFF"/>
            <w:noWrap/>
            <w:vAlign w:val="center"/>
            <w:hideMark/>
          </w:tcPr>
          <w:p w14:paraId="2A0C9E9A" w14:textId="77777777" w:rsidR="00CB4777" w:rsidRPr="00CB4777" w:rsidRDefault="00CB4777" w:rsidP="00CB4777">
            <w:pPr>
              <w:spacing w:after="0" w:line="240" w:lineRule="auto"/>
              <w:jc w:val="center"/>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0,00 €</w:t>
            </w:r>
          </w:p>
        </w:tc>
      </w:tr>
      <w:tr w:rsidR="00CB4777" w:rsidRPr="00CB4777" w14:paraId="525D3908" w14:textId="77777777" w:rsidTr="00CB4777">
        <w:trPr>
          <w:trHeight w:val="300"/>
        </w:trPr>
        <w:tc>
          <w:tcPr>
            <w:tcW w:w="1064" w:type="dxa"/>
            <w:tcBorders>
              <w:top w:val="nil"/>
              <w:left w:val="single" w:sz="8" w:space="0" w:color="auto"/>
              <w:bottom w:val="single" w:sz="4" w:space="0" w:color="auto"/>
              <w:right w:val="single" w:sz="8" w:space="0" w:color="auto"/>
            </w:tcBorders>
            <w:shd w:val="clear" w:color="000000" w:fill="FFFF00"/>
            <w:noWrap/>
            <w:vAlign w:val="center"/>
            <w:hideMark/>
          </w:tcPr>
          <w:p w14:paraId="32E4C2F1" w14:textId="77777777" w:rsidR="00CB4777" w:rsidRPr="00CB4777" w:rsidRDefault="00CB4777" w:rsidP="00CB4777">
            <w:pPr>
              <w:spacing w:after="0" w:line="240" w:lineRule="auto"/>
              <w:jc w:val="right"/>
              <w:rPr>
                <w:rFonts w:ascii="Calibri" w:eastAsia="Times New Roman" w:hAnsi="Calibri" w:cs="Calibri"/>
                <w:b/>
                <w:bCs/>
                <w:sz w:val="20"/>
                <w:szCs w:val="20"/>
                <w:lang w:val="fr-FR" w:eastAsia="fr-FR"/>
              </w:rPr>
            </w:pPr>
            <w:r w:rsidRPr="00CB4777">
              <w:rPr>
                <w:rFonts w:ascii="Calibri" w:eastAsia="Times New Roman" w:hAnsi="Calibri" w:cs="Calibri"/>
                <w:b/>
                <w:bCs/>
                <w:sz w:val="20"/>
                <w:szCs w:val="20"/>
                <w:lang w:val="fr-FR" w:eastAsia="fr-FR"/>
              </w:rPr>
              <w:t> </w:t>
            </w:r>
          </w:p>
        </w:tc>
        <w:tc>
          <w:tcPr>
            <w:tcW w:w="5883" w:type="dxa"/>
            <w:tcBorders>
              <w:top w:val="nil"/>
              <w:left w:val="nil"/>
              <w:bottom w:val="single" w:sz="4" w:space="0" w:color="auto"/>
              <w:right w:val="nil"/>
            </w:tcBorders>
            <w:shd w:val="clear" w:color="000000" w:fill="FFFF00"/>
            <w:vAlign w:val="center"/>
            <w:hideMark/>
          </w:tcPr>
          <w:p w14:paraId="0D1760E9" w14:textId="77777777" w:rsidR="00CB4777" w:rsidRPr="00CB4777" w:rsidRDefault="00CB4777" w:rsidP="00CB4777">
            <w:pPr>
              <w:spacing w:after="0" w:line="240" w:lineRule="auto"/>
              <w:rPr>
                <w:rFonts w:ascii="Calibri" w:eastAsia="Times New Roman" w:hAnsi="Calibri" w:cs="Calibri"/>
                <w:b/>
                <w:bCs/>
                <w:sz w:val="20"/>
                <w:szCs w:val="20"/>
                <w:lang w:val="fr-FR" w:eastAsia="fr-FR"/>
              </w:rPr>
            </w:pPr>
            <w:r w:rsidRPr="00CB4777">
              <w:rPr>
                <w:rFonts w:ascii="Calibri" w:eastAsia="Times New Roman" w:hAnsi="Calibri" w:cs="Calibri"/>
                <w:b/>
                <w:bCs/>
                <w:sz w:val="20"/>
                <w:szCs w:val="20"/>
                <w:lang w:val="fr-FR" w:eastAsia="fr-FR"/>
              </w:rPr>
              <w:t>Sous total 0 - Installation et repli de chantier</w:t>
            </w:r>
          </w:p>
        </w:tc>
        <w:tc>
          <w:tcPr>
            <w:tcW w:w="1427" w:type="dxa"/>
            <w:tcBorders>
              <w:top w:val="nil"/>
              <w:left w:val="single" w:sz="8" w:space="0" w:color="auto"/>
              <w:bottom w:val="single" w:sz="4" w:space="0" w:color="auto"/>
              <w:right w:val="single" w:sz="4" w:space="0" w:color="auto"/>
            </w:tcBorders>
            <w:shd w:val="clear" w:color="000000" w:fill="FFFF00"/>
            <w:noWrap/>
            <w:vAlign w:val="center"/>
            <w:hideMark/>
          </w:tcPr>
          <w:p w14:paraId="54ED7773" w14:textId="77777777" w:rsidR="00CB4777" w:rsidRPr="00CB4777" w:rsidRDefault="00CB4777" w:rsidP="00CB4777">
            <w:pPr>
              <w:spacing w:after="0" w:line="240" w:lineRule="auto"/>
              <w:jc w:val="center"/>
              <w:rPr>
                <w:rFonts w:ascii="Calibri" w:eastAsia="Times New Roman" w:hAnsi="Calibri" w:cs="Calibri"/>
                <w:b/>
                <w:bCs/>
                <w:sz w:val="20"/>
                <w:szCs w:val="20"/>
                <w:lang w:val="fr-FR" w:eastAsia="fr-FR"/>
              </w:rPr>
            </w:pPr>
            <w:r w:rsidRPr="00CB4777">
              <w:rPr>
                <w:rFonts w:ascii="Calibri" w:eastAsia="Times New Roman" w:hAnsi="Calibri" w:cs="Calibri"/>
                <w:b/>
                <w:bCs/>
                <w:sz w:val="20"/>
                <w:szCs w:val="20"/>
                <w:lang w:val="fr-FR" w:eastAsia="fr-FR"/>
              </w:rPr>
              <w:t> </w:t>
            </w:r>
          </w:p>
        </w:tc>
        <w:tc>
          <w:tcPr>
            <w:tcW w:w="697" w:type="dxa"/>
            <w:tcBorders>
              <w:top w:val="nil"/>
              <w:left w:val="nil"/>
              <w:bottom w:val="single" w:sz="4" w:space="0" w:color="auto"/>
              <w:right w:val="single" w:sz="4" w:space="0" w:color="auto"/>
            </w:tcBorders>
            <w:shd w:val="clear" w:color="000000" w:fill="FFFF00"/>
            <w:noWrap/>
            <w:vAlign w:val="center"/>
            <w:hideMark/>
          </w:tcPr>
          <w:p w14:paraId="350C6872" w14:textId="77777777" w:rsidR="00CB4777" w:rsidRPr="00CB4777" w:rsidRDefault="00CB4777" w:rsidP="00CB4777">
            <w:pPr>
              <w:spacing w:after="0" w:line="240" w:lineRule="auto"/>
              <w:jc w:val="center"/>
              <w:rPr>
                <w:rFonts w:ascii="Calibri" w:eastAsia="Times New Roman" w:hAnsi="Calibri" w:cs="Calibri"/>
                <w:b/>
                <w:bCs/>
                <w:sz w:val="20"/>
                <w:szCs w:val="20"/>
                <w:lang w:val="fr-FR" w:eastAsia="fr-FR"/>
              </w:rPr>
            </w:pPr>
            <w:r w:rsidRPr="00CB4777">
              <w:rPr>
                <w:rFonts w:ascii="Calibri" w:eastAsia="Times New Roman" w:hAnsi="Calibri" w:cs="Calibri"/>
                <w:b/>
                <w:bCs/>
                <w:sz w:val="20"/>
                <w:szCs w:val="20"/>
                <w:lang w:val="fr-FR" w:eastAsia="fr-FR"/>
              </w:rPr>
              <w:t> </w:t>
            </w:r>
          </w:p>
        </w:tc>
        <w:tc>
          <w:tcPr>
            <w:tcW w:w="719" w:type="dxa"/>
            <w:tcBorders>
              <w:top w:val="nil"/>
              <w:left w:val="nil"/>
              <w:bottom w:val="single" w:sz="4" w:space="0" w:color="auto"/>
              <w:right w:val="single" w:sz="4" w:space="0" w:color="auto"/>
            </w:tcBorders>
            <w:shd w:val="clear" w:color="000000" w:fill="FFFF00"/>
            <w:noWrap/>
            <w:vAlign w:val="center"/>
            <w:hideMark/>
          </w:tcPr>
          <w:p w14:paraId="380FA5F2" w14:textId="77777777" w:rsidR="00CB4777" w:rsidRPr="00CB4777" w:rsidRDefault="00CB4777" w:rsidP="00CB4777">
            <w:pPr>
              <w:spacing w:after="0" w:line="240" w:lineRule="auto"/>
              <w:jc w:val="center"/>
              <w:rPr>
                <w:rFonts w:ascii="Calibri" w:eastAsia="Times New Roman" w:hAnsi="Calibri" w:cs="Calibri"/>
                <w:b/>
                <w:bCs/>
                <w:sz w:val="20"/>
                <w:szCs w:val="20"/>
                <w:lang w:val="fr-FR" w:eastAsia="fr-FR"/>
              </w:rPr>
            </w:pPr>
            <w:r w:rsidRPr="00CB4777">
              <w:rPr>
                <w:rFonts w:ascii="Calibri" w:eastAsia="Times New Roman" w:hAnsi="Calibri" w:cs="Calibri"/>
                <w:b/>
                <w:bCs/>
                <w:sz w:val="20"/>
                <w:szCs w:val="20"/>
                <w:lang w:val="fr-FR" w:eastAsia="fr-FR"/>
              </w:rPr>
              <w:t> </w:t>
            </w:r>
          </w:p>
        </w:tc>
        <w:tc>
          <w:tcPr>
            <w:tcW w:w="796" w:type="dxa"/>
            <w:tcBorders>
              <w:top w:val="nil"/>
              <w:left w:val="nil"/>
              <w:bottom w:val="single" w:sz="4" w:space="0" w:color="auto"/>
              <w:right w:val="single" w:sz="8" w:space="0" w:color="auto"/>
            </w:tcBorders>
            <w:shd w:val="clear" w:color="000000" w:fill="FFFF00"/>
            <w:noWrap/>
            <w:vAlign w:val="center"/>
            <w:hideMark/>
          </w:tcPr>
          <w:p w14:paraId="4B5E0829" w14:textId="77777777" w:rsidR="00CB4777" w:rsidRPr="00CB4777" w:rsidRDefault="00CB4777" w:rsidP="00CB4777">
            <w:pPr>
              <w:spacing w:after="0" w:line="240" w:lineRule="auto"/>
              <w:jc w:val="center"/>
              <w:rPr>
                <w:rFonts w:ascii="Calibri" w:eastAsia="Times New Roman" w:hAnsi="Calibri" w:cs="Calibri"/>
                <w:b/>
                <w:bCs/>
                <w:sz w:val="20"/>
                <w:szCs w:val="20"/>
                <w:lang w:val="fr-FR" w:eastAsia="fr-FR"/>
              </w:rPr>
            </w:pPr>
            <w:r w:rsidRPr="00CB4777">
              <w:rPr>
                <w:rFonts w:ascii="Calibri" w:eastAsia="Times New Roman" w:hAnsi="Calibri" w:cs="Calibri"/>
                <w:b/>
                <w:bCs/>
                <w:sz w:val="20"/>
                <w:szCs w:val="20"/>
                <w:lang w:val="fr-FR" w:eastAsia="fr-FR"/>
              </w:rPr>
              <w:t>0,00 €</w:t>
            </w:r>
          </w:p>
        </w:tc>
      </w:tr>
      <w:tr w:rsidR="00CB4777" w:rsidRPr="00CB4777" w14:paraId="19399F62" w14:textId="77777777" w:rsidTr="00CB4777">
        <w:trPr>
          <w:trHeight w:val="300"/>
        </w:trPr>
        <w:tc>
          <w:tcPr>
            <w:tcW w:w="1064" w:type="dxa"/>
            <w:tcBorders>
              <w:top w:val="single" w:sz="8" w:space="0" w:color="auto"/>
              <w:left w:val="single" w:sz="8" w:space="0" w:color="auto"/>
              <w:bottom w:val="single" w:sz="8" w:space="0" w:color="auto"/>
              <w:right w:val="single" w:sz="8" w:space="0" w:color="auto"/>
            </w:tcBorders>
            <w:shd w:val="clear" w:color="000000" w:fill="D9D9D9"/>
            <w:noWrap/>
            <w:vAlign w:val="center"/>
            <w:hideMark/>
          </w:tcPr>
          <w:p w14:paraId="5D61BB9A" w14:textId="77777777" w:rsidR="00CB4777" w:rsidRPr="00CB4777" w:rsidRDefault="00CB4777" w:rsidP="00CB4777">
            <w:pPr>
              <w:spacing w:after="0" w:line="240" w:lineRule="auto"/>
              <w:jc w:val="right"/>
              <w:rPr>
                <w:rFonts w:ascii="Calibri" w:eastAsia="Times New Roman" w:hAnsi="Calibri" w:cs="Calibri"/>
                <w:b/>
                <w:bCs/>
                <w:sz w:val="20"/>
                <w:szCs w:val="20"/>
                <w:lang w:val="fr-FR" w:eastAsia="fr-FR"/>
              </w:rPr>
            </w:pPr>
            <w:r w:rsidRPr="00CB4777">
              <w:rPr>
                <w:rFonts w:ascii="Calibri" w:eastAsia="Times New Roman" w:hAnsi="Calibri" w:cs="Calibri"/>
                <w:b/>
                <w:bCs/>
                <w:sz w:val="20"/>
                <w:szCs w:val="20"/>
                <w:lang w:val="fr-FR" w:eastAsia="fr-FR"/>
              </w:rPr>
              <w:t>1</w:t>
            </w:r>
          </w:p>
        </w:tc>
        <w:tc>
          <w:tcPr>
            <w:tcW w:w="5883" w:type="dxa"/>
            <w:tcBorders>
              <w:top w:val="single" w:sz="8" w:space="0" w:color="auto"/>
              <w:left w:val="nil"/>
              <w:bottom w:val="single" w:sz="8" w:space="0" w:color="auto"/>
              <w:right w:val="nil"/>
            </w:tcBorders>
            <w:shd w:val="clear" w:color="000000" w:fill="D9D9D9"/>
            <w:noWrap/>
            <w:vAlign w:val="center"/>
            <w:hideMark/>
          </w:tcPr>
          <w:p w14:paraId="0966D8AB" w14:textId="77777777" w:rsidR="00CB4777" w:rsidRPr="00CB4777" w:rsidRDefault="00CB4777" w:rsidP="00CB4777">
            <w:pPr>
              <w:spacing w:after="0" w:line="240" w:lineRule="auto"/>
              <w:rPr>
                <w:rFonts w:ascii="Calibri" w:eastAsia="Times New Roman" w:hAnsi="Calibri" w:cs="Calibri"/>
                <w:b/>
                <w:bCs/>
                <w:sz w:val="20"/>
                <w:szCs w:val="20"/>
                <w:lang w:val="fr-FR" w:eastAsia="fr-FR"/>
              </w:rPr>
            </w:pPr>
            <w:r w:rsidRPr="00CB4777">
              <w:rPr>
                <w:rFonts w:ascii="Calibri" w:eastAsia="Times New Roman" w:hAnsi="Calibri" w:cs="Calibri"/>
                <w:b/>
                <w:bCs/>
                <w:sz w:val="20"/>
                <w:szCs w:val="20"/>
                <w:lang w:val="fr-FR" w:eastAsia="fr-FR"/>
              </w:rPr>
              <w:t>TRAVAUX PREPARATOIRES</w:t>
            </w:r>
          </w:p>
        </w:tc>
        <w:tc>
          <w:tcPr>
            <w:tcW w:w="1427" w:type="dxa"/>
            <w:tcBorders>
              <w:top w:val="single" w:sz="8" w:space="0" w:color="auto"/>
              <w:left w:val="single" w:sz="8" w:space="0" w:color="auto"/>
              <w:bottom w:val="single" w:sz="8" w:space="0" w:color="auto"/>
              <w:right w:val="single" w:sz="4" w:space="0" w:color="auto"/>
            </w:tcBorders>
            <w:shd w:val="clear" w:color="000000" w:fill="D9D9D9"/>
            <w:noWrap/>
            <w:vAlign w:val="center"/>
            <w:hideMark/>
          </w:tcPr>
          <w:p w14:paraId="4992C3CE" w14:textId="77777777" w:rsidR="00CB4777" w:rsidRPr="00CB4777" w:rsidRDefault="00CB4777" w:rsidP="00CB4777">
            <w:pPr>
              <w:spacing w:after="0" w:line="240" w:lineRule="auto"/>
              <w:jc w:val="center"/>
              <w:rPr>
                <w:rFonts w:ascii="Calibri" w:eastAsia="Times New Roman" w:hAnsi="Calibri" w:cs="Calibri"/>
                <w:b/>
                <w:bCs/>
                <w:sz w:val="20"/>
                <w:szCs w:val="20"/>
                <w:lang w:val="fr-FR" w:eastAsia="fr-FR"/>
              </w:rPr>
            </w:pPr>
            <w:r w:rsidRPr="00CB4777">
              <w:rPr>
                <w:rFonts w:ascii="Calibri" w:eastAsia="Times New Roman" w:hAnsi="Calibri" w:cs="Calibri"/>
                <w:b/>
                <w:bCs/>
                <w:sz w:val="20"/>
                <w:szCs w:val="20"/>
                <w:lang w:val="fr-FR" w:eastAsia="fr-FR"/>
              </w:rPr>
              <w:t> </w:t>
            </w:r>
          </w:p>
        </w:tc>
        <w:tc>
          <w:tcPr>
            <w:tcW w:w="697" w:type="dxa"/>
            <w:tcBorders>
              <w:top w:val="single" w:sz="8" w:space="0" w:color="auto"/>
              <w:left w:val="nil"/>
              <w:bottom w:val="single" w:sz="8" w:space="0" w:color="auto"/>
              <w:right w:val="single" w:sz="4" w:space="0" w:color="auto"/>
            </w:tcBorders>
            <w:shd w:val="clear" w:color="000000" w:fill="D9D9D9"/>
            <w:noWrap/>
            <w:vAlign w:val="center"/>
            <w:hideMark/>
          </w:tcPr>
          <w:p w14:paraId="1E6E8BB5" w14:textId="77777777" w:rsidR="00CB4777" w:rsidRPr="00CB4777" w:rsidRDefault="00CB4777" w:rsidP="00CB4777">
            <w:pPr>
              <w:spacing w:after="0" w:line="240" w:lineRule="auto"/>
              <w:jc w:val="center"/>
              <w:rPr>
                <w:rFonts w:ascii="Calibri" w:eastAsia="Times New Roman" w:hAnsi="Calibri" w:cs="Calibri"/>
                <w:b/>
                <w:bCs/>
                <w:sz w:val="20"/>
                <w:szCs w:val="20"/>
                <w:lang w:val="fr-FR" w:eastAsia="fr-FR"/>
              </w:rPr>
            </w:pPr>
            <w:r w:rsidRPr="00CB4777">
              <w:rPr>
                <w:rFonts w:ascii="Calibri" w:eastAsia="Times New Roman" w:hAnsi="Calibri" w:cs="Calibri"/>
                <w:b/>
                <w:bCs/>
                <w:sz w:val="20"/>
                <w:szCs w:val="20"/>
                <w:lang w:val="fr-FR" w:eastAsia="fr-FR"/>
              </w:rPr>
              <w:t> </w:t>
            </w:r>
          </w:p>
        </w:tc>
        <w:tc>
          <w:tcPr>
            <w:tcW w:w="719" w:type="dxa"/>
            <w:tcBorders>
              <w:top w:val="single" w:sz="8" w:space="0" w:color="auto"/>
              <w:left w:val="nil"/>
              <w:bottom w:val="single" w:sz="8" w:space="0" w:color="auto"/>
              <w:right w:val="single" w:sz="4" w:space="0" w:color="auto"/>
            </w:tcBorders>
            <w:shd w:val="clear" w:color="000000" w:fill="D9D9D9"/>
            <w:noWrap/>
            <w:vAlign w:val="center"/>
            <w:hideMark/>
          </w:tcPr>
          <w:p w14:paraId="11F25860" w14:textId="77777777" w:rsidR="00CB4777" w:rsidRPr="00CB4777" w:rsidRDefault="00CB4777" w:rsidP="00CB4777">
            <w:pPr>
              <w:spacing w:after="0" w:line="240" w:lineRule="auto"/>
              <w:jc w:val="center"/>
              <w:rPr>
                <w:rFonts w:ascii="Calibri" w:eastAsia="Times New Roman" w:hAnsi="Calibri" w:cs="Calibri"/>
                <w:b/>
                <w:bCs/>
                <w:sz w:val="20"/>
                <w:szCs w:val="20"/>
                <w:lang w:val="fr-FR" w:eastAsia="fr-FR"/>
              </w:rPr>
            </w:pPr>
            <w:r w:rsidRPr="00CB4777">
              <w:rPr>
                <w:rFonts w:ascii="Calibri" w:eastAsia="Times New Roman" w:hAnsi="Calibri" w:cs="Calibri"/>
                <w:b/>
                <w:bCs/>
                <w:sz w:val="20"/>
                <w:szCs w:val="20"/>
                <w:lang w:val="fr-FR" w:eastAsia="fr-FR"/>
              </w:rPr>
              <w:t> </w:t>
            </w:r>
          </w:p>
        </w:tc>
        <w:tc>
          <w:tcPr>
            <w:tcW w:w="796" w:type="dxa"/>
            <w:tcBorders>
              <w:top w:val="single" w:sz="8" w:space="0" w:color="auto"/>
              <w:left w:val="nil"/>
              <w:bottom w:val="single" w:sz="8" w:space="0" w:color="auto"/>
              <w:right w:val="single" w:sz="8" w:space="0" w:color="auto"/>
            </w:tcBorders>
            <w:shd w:val="clear" w:color="000000" w:fill="D9D9D9"/>
            <w:noWrap/>
            <w:vAlign w:val="center"/>
            <w:hideMark/>
          </w:tcPr>
          <w:p w14:paraId="19352881" w14:textId="77777777" w:rsidR="00CB4777" w:rsidRPr="00CB4777" w:rsidRDefault="00CB4777" w:rsidP="00CB4777">
            <w:pPr>
              <w:spacing w:after="0" w:line="240" w:lineRule="auto"/>
              <w:jc w:val="center"/>
              <w:rPr>
                <w:rFonts w:ascii="Calibri" w:eastAsia="Times New Roman" w:hAnsi="Calibri" w:cs="Calibri"/>
                <w:b/>
                <w:bCs/>
                <w:sz w:val="20"/>
                <w:szCs w:val="20"/>
                <w:lang w:val="fr-FR" w:eastAsia="fr-FR"/>
              </w:rPr>
            </w:pPr>
            <w:r w:rsidRPr="00CB4777">
              <w:rPr>
                <w:rFonts w:ascii="Calibri" w:eastAsia="Times New Roman" w:hAnsi="Calibri" w:cs="Calibri"/>
                <w:b/>
                <w:bCs/>
                <w:sz w:val="20"/>
                <w:szCs w:val="20"/>
                <w:lang w:val="fr-FR" w:eastAsia="fr-FR"/>
              </w:rPr>
              <w:t> </w:t>
            </w:r>
          </w:p>
        </w:tc>
      </w:tr>
      <w:tr w:rsidR="00CB4777" w:rsidRPr="00CB4777" w14:paraId="66631A77" w14:textId="77777777" w:rsidTr="00CB4777">
        <w:trPr>
          <w:trHeight w:val="290"/>
        </w:trPr>
        <w:tc>
          <w:tcPr>
            <w:tcW w:w="1064" w:type="dxa"/>
            <w:tcBorders>
              <w:top w:val="nil"/>
              <w:left w:val="single" w:sz="8" w:space="0" w:color="auto"/>
              <w:bottom w:val="single" w:sz="4" w:space="0" w:color="auto"/>
              <w:right w:val="single" w:sz="8" w:space="0" w:color="auto"/>
            </w:tcBorders>
            <w:shd w:val="clear" w:color="000000" w:fill="FFFFFF"/>
            <w:vAlign w:val="center"/>
            <w:hideMark/>
          </w:tcPr>
          <w:p w14:paraId="52A42A1F" w14:textId="77777777" w:rsidR="00CB4777" w:rsidRPr="00CB4777" w:rsidRDefault="00CB4777" w:rsidP="00CB4777">
            <w:pPr>
              <w:spacing w:after="0" w:line="240" w:lineRule="auto"/>
              <w:jc w:val="right"/>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1.1</w:t>
            </w:r>
          </w:p>
        </w:tc>
        <w:tc>
          <w:tcPr>
            <w:tcW w:w="5883" w:type="dxa"/>
            <w:tcBorders>
              <w:top w:val="nil"/>
              <w:left w:val="nil"/>
              <w:bottom w:val="single" w:sz="4" w:space="0" w:color="auto"/>
              <w:right w:val="nil"/>
            </w:tcBorders>
            <w:shd w:val="clear" w:color="000000" w:fill="FFFFFF"/>
            <w:vAlign w:val="center"/>
            <w:hideMark/>
          </w:tcPr>
          <w:p w14:paraId="7EF0D7F3" w14:textId="77777777" w:rsidR="00CB4777" w:rsidRPr="00CB4777" w:rsidRDefault="00CB4777" w:rsidP="00CB4777">
            <w:pPr>
              <w:spacing w:after="0" w:line="240" w:lineRule="auto"/>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Débroussaillage et nivellement terrain</w:t>
            </w:r>
          </w:p>
        </w:tc>
        <w:tc>
          <w:tcPr>
            <w:tcW w:w="1427" w:type="dxa"/>
            <w:tcBorders>
              <w:top w:val="nil"/>
              <w:left w:val="single" w:sz="8" w:space="0" w:color="auto"/>
              <w:bottom w:val="single" w:sz="4" w:space="0" w:color="auto"/>
              <w:right w:val="single" w:sz="4" w:space="0" w:color="auto"/>
            </w:tcBorders>
            <w:shd w:val="clear" w:color="000000" w:fill="FFFFFF"/>
            <w:noWrap/>
            <w:vAlign w:val="center"/>
            <w:hideMark/>
          </w:tcPr>
          <w:p w14:paraId="78998CAB" w14:textId="77777777" w:rsidR="00CB4777" w:rsidRPr="00CB4777" w:rsidRDefault="00CB4777" w:rsidP="00CB4777">
            <w:pPr>
              <w:spacing w:after="0" w:line="240" w:lineRule="auto"/>
              <w:jc w:val="center"/>
              <w:rPr>
                <w:rFonts w:ascii="Calibri" w:eastAsia="Times New Roman" w:hAnsi="Calibri" w:cs="Calibri"/>
                <w:sz w:val="20"/>
                <w:szCs w:val="20"/>
                <w:lang w:val="fr-FR" w:eastAsia="fr-FR"/>
              </w:rPr>
            </w:pPr>
            <w:proofErr w:type="gramStart"/>
            <w:r w:rsidRPr="00CB4777">
              <w:rPr>
                <w:rFonts w:ascii="Calibri" w:eastAsia="Times New Roman" w:hAnsi="Calibri" w:cs="Calibri"/>
                <w:sz w:val="20"/>
                <w:szCs w:val="20"/>
                <w:lang w:val="fr-FR" w:eastAsia="fr-FR"/>
              </w:rPr>
              <w:t>m</w:t>
            </w:r>
            <w:proofErr w:type="gramEnd"/>
            <w:r w:rsidRPr="00CB4777">
              <w:rPr>
                <w:rFonts w:ascii="Calibri" w:eastAsia="Times New Roman" w:hAnsi="Calibri" w:cs="Calibri"/>
                <w:sz w:val="20"/>
                <w:szCs w:val="20"/>
                <w:lang w:val="fr-FR" w:eastAsia="fr-FR"/>
              </w:rPr>
              <w:t>²</w:t>
            </w:r>
          </w:p>
        </w:tc>
        <w:tc>
          <w:tcPr>
            <w:tcW w:w="697" w:type="dxa"/>
            <w:tcBorders>
              <w:top w:val="single" w:sz="4" w:space="0" w:color="auto"/>
              <w:left w:val="nil"/>
              <w:bottom w:val="single" w:sz="4" w:space="0" w:color="auto"/>
              <w:right w:val="nil"/>
            </w:tcBorders>
            <w:shd w:val="clear" w:color="000000" w:fill="FFFFFF"/>
            <w:noWrap/>
            <w:vAlign w:val="center"/>
            <w:hideMark/>
          </w:tcPr>
          <w:p w14:paraId="35B68504" w14:textId="77777777" w:rsidR="00CB4777" w:rsidRPr="00CB4777" w:rsidRDefault="00CB4777" w:rsidP="00CB4777">
            <w:pPr>
              <w:spacing w:after="0" w:line="240" w:lineRule="auto"/>
              <w:jc w:val="center"/>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182,00</w:t>
            </w:r>
          </w:p>
        </w:tc>
        <w:tc>
          <w:tcPr>
            <w:tcW w:w="719" w:type="dxa"/>
            <w:tcBorders>
              <w:top w:val="nil"/>
              <w:left w:val="single" w:sz="4" w:space="0" w:color="auto"/>
              <w:bottom w:val="single" w:sz="4" w:space="0" w:color="auto"/>
              <w:right w:val="single" w:sz="4" w:space="0" w:color="auto"/>
            </w:tcBorders>
            <w:shd w:val="clear" w:color="000000" w:fill="FFFFFF"/>
            <w:noWrap/>
            <w:vAlign w:val="center"/>
            <w:hideMark/>
          </w:tcPr>
          <w:p w14:paraId="3619BEE6" w14:textId="77777777" w:rsidR="00CB4777" w:rsidRPr="00CB4777" w:rsidRDefault="00CB4777" w:rsidP="00CB4777">
            <w:pPr>
              <w:spacing w:after="0" w:line="240" w:lineRule="auto"/>
              <w:jc w:val="center"/>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 </w:t>
            </w:r>
          </w:p>
        </w:tc>
        <w:tc>
          <w:tcPr>
            <w:tcW w:w="796" w:type="dxa"/>
            <w:tcBorders>
              <w:top w:val="nil"/>
              <w:left w:val="nil"/>
              <w:bottom w:val="single" w:sz="4" w:space="0" w:color="auto"/>
              <w:right w:val="single" w:sz="8" w:space="0" w:color="auto"/>
            </w:tcBorders>
            <w:shd w:val="clear" w:color="000000" w:fill="FFFFFF"/>
            <w:noWrap/>
            <w:vAlign w:val="center"/>
            <w:hideMark/>
          </w:tcPr>
          <w:p w14:paraId="14BD4C3B" w14:textId="77777777" w:rsidR="00CB4777" w:rsidRPr="00CB4777" w:rsidRDefault="00CB4777" w:rsidP="00CB4777">
            <w:pPr>
              <w:spacing w:after="0" w:line="240" w:lineRule="auto"/>
              <w:jc w:val="center"/>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0,00 €</w:t>
            </w:r>
          </w:p>
        </w:tc>
      </w:tr>
      <w:tr w:rsidR="00CB4777" w:rsidRPr="00CB4777" w14:paraId="51387AA1" w14:textId="77777777" w:rsidTr="00CB4777">
        <w:trPr>
          <w:trHeight w:val="300"/>
        </w:trPr>
        <w:tc>
          <w:tcPr>
            <w:tcW w:w="1064" w:type="dxa"/>
            <w:tcBorders>
              <w:top w:val="nil"/>
              <w:left w:val="single" w:sz="8" w:space="0" w:color="auto"/>
              <w:bottom w:val="single" w:sz="4" w:space="0" w:color="auto"/>
              <w:right w:val="single" w:sz="8" w:space="0" w:color="auto"/>
            </w:tcBorders>
            <w:shd w:val="clear" w:color="000000" w:fill="FFFF00"/>
            <w:vAlign w:val="center"/>
            <w:hideMark/>
          </w:tcPr>
          <w:p w14:paraId="02FB2A5D" w14:textId="77777777" w:rsidR="00CB4777" w:rsidRPr="00CB4777" w:rsidRDefault="00CB4777" w:rsidP="00CB4777">
            <w:pPr>
              <w:spacing w:after="0" w:line="240" w:lineRule="auto"/>
              <w:jc w:val="right"/>
              <w:rPr>
                <w:rFonts w:ascii="Calibri" w:eastAsia="Times New Roman" w:hAnsi="Calibri" w:cs="Calibri"/>
                <w:b/>
                <w:bCs/>
                <w:sz w:val="20"/>
                <w:szCs w:val="20"/>
                <w:lang w:val="fr-FR" w:eastAsia="fr-FR"/>
              </w:rPr>
            </w:pPr>
            <w:r w:rsidRPr="00CB4777">
              <w:rPr>
                <w:rFonts w:ascii="Calibri" w:eastAsia="Times New Roman" w:hAnsi="Calibri" w:cs="Calibri"/>
                <w:b/>
                <w:bCs/>
                <w:sz w:val="20"/>
                <w:szCs w:val="20"/>
                <w:lang w:val="fr-FR" w:eastAsia="fr-FR"/>
              </w:rPr>
              <w:t> </w:t>
            </w:r>
          </w:p>
        </w:tc>
        <w:tc>
          <w:tcPr>
            <w:tcW w:w="5883" w:type="dxa"/>
            <w:tcBorders>
              <w:top w:val="nil"/>
              <w:left w:val="nil"/>
              <w:bottom w:val="single" w:sz="4" w:space="0" w:color="auto"/>
              <w:right w:val="nil"/>
            </w:tcBorders>
            <w:shd w:val="clear" w:color="000000" w:fill="FFFF00"/>
            <w:vAlign w:val="center"/>
            <w:hideMark/>
          </w:tcPr>
          <w:p w14:paraId="7894F12C" w14:textId="77777777" w:rsidR="00CB4777" w:rsidRPr="00CB4777" w:rsidRDefault="00CB4777" w:rsidP="00CB4777">
            <w:pPr>
              <w:spacing w:after="0" w:line="240" w:lineRule="auto"/>
              <w:rPr>
                <w:rFonts w:ascii="Calibri" w:eastAsia="Times New Roman" w:hAnsi="Calibri" w:cs="Calibri"/>
                <w:b/>
                <w:bCs/>
                <w:sz w:val="20"/>
                <w:szCs w:val="20"/>
                <w:lang w:val="fr-FR" w:eastAsia="fr-FR"/>
              </w:rPr>
            </w:pPr>
            <w:r w:rsidRPr="00CB4777">
              <w:rPr>
                <w:rFonts w:ascii="Calibri" w:eastAsia="Times New Roman" w:hAnsi="Calibri" w:cs="Calibri"/>
                <w:b/>
                <w:bCs/>
                <w:sz w:val="20"/>
                <w:szCs w:val="20"/>
                <w:lang w:val="fr-FR" w:eastAsia="fr-FR"/>
              </w:rPr>
              <w:t>Sous Total 1 Travaux préparatoires</w:t>
            </w:r>
          </w:p>
        </w:tc>
        <w:tc>
          <w:tcPr>
            <w:tcW w:w="1427" w:type="dxa"/>
            <w:tcBorders>
              <w:top w:val="nil"/>
              <w:left w:val="single" w:sz="8" w:space="0" w:color="auto"/>
              <w:bottom w:val="single" w:sz="4" w:space="0" w:color="auto"/>
              <w:right w:val="single" w:sz="4" w:space="0" w:color="auto"/>
            </w:tcBorders>
            <w:shd w:val="clear" w:color="000000" w:fill="FFFF00"/>
            <w:noWrap/>
            <w:vAlign w:val="center"/>
            <w:hideMark/>
          </w:tcPr>
          <w:p w14:paraId="04F51875" w14:textId="77777777" w:rsidR="00CB4777" w:rsidRPr="00CB4777" w:rsidRDefault="00CB4777" w:rsidP="00CB4777">
            <w:pPr>
              <w:spacing w:after="0" w:line="240" w:lineRule="auto"/>
              <w:jc w:val="center"/>
              <w:rPr>
                <w:rFonts w:ascii="Calibri" w:eastAsia="Times New Roman" w:hAnsi="Calibri" w:cs="Calibri"/>
                <w:b/>
                <w:bCs/>
                <w:sz w:val="20"/>
                <w:szCs w:val="20"/>
                <w:lang w:val="fr-FR" w:eastAsia="fr-FR"/>
              </w:rPr>
            </w:pPr>
            <w:r w:rsidRPr="00CB4777">
              <w:rPr>
                <w:rFonts w:ascii="Calibri" w:eastAsia="Times New Roman" w:hAnsi="Calibri" w:cs="Calibri"/>
                <w:b/>
                <w:bCs/>
                <w:sz w:val="20"/>
                <w:szCs w:val="20"/>
                <w:lang w:val="fr-FR" w:eastAsia="fr-FR"/>
              </w:rPr>
              <w:t> </w:t>
            </w:r>
          </w:p>
        </w:tc>
        <w:tc>
          <w:tcPr>
            <w:tcW w:w="697" w:type="dxa"/>
            <w:tcBorders>
              <w:top w:val="nil"/>
              <w:left w:val="nil"/>
              <w:bottom w:val="single" w:sz="4" w:space="0" w:color="auto"/>
              <w:right w:val="single" w:sz="4" w:space="0" w:color="auto"/>
            </w:tcBorders>
            <w:shd w:val="clear" w:color="000000" w:fill="FFFF00"/>
            <w:noWrap/>
            <w:vAlign w:val="center"/>
            <w:hideMark/>
          </w:tcPr>
          <w:p w14:paraId="49B7E119" w14:textId="77777777" w:rsidR="00CB4777" w:rsidRPr="00CB4777" w:rsidRDefault="00CB4777" w:rsidP="00CB4777">
            <w:pPr>
              <w:spacing w:after="0" w:line="240" w:lineRule="auto"/>
              <w:jc w:val="center"/>
              <w:rPr>
                <w:rFonts w:ascii="Calibri" w:eastAsia="Times New Roman" w:hAnsi="Calibri" w:cs="Calibri"/>
                <w:b/>
                <w:bCs/>
                <w:sz w:val="20"/>
                <w:szCs w:val="20"/>
                <w:lang w:val="fr-FR" w:eastAsia="fr-FR"/>
              </w:rPr>
            </w:pPr>
            <w:r w:rsidRPr="00CB4777">
              <w:rPr>
                <w:rFonts w:ascii="Calibri" w:eastAsia="Times New Roman" w:hAnsi="Calibri" w:cs="Calibri"/>
                <w:b/>
                <w:bCs/>
                <w:sz w:val="20"/>
                <w:szCs w:val="20"/>
                <w:lang w:val="fr-FR" w:eastAsia="fr-FR"/>
              </w:rPr>
              <w:t> </w:t>
            </w:r>
          </w:p>
        </w:tc>
        <w:tc>
          <w:tcPr>
            <w:tcW w:w="719" w:type="dxa"/>
            <w:tcBorders>
              <w:top w:val="nil"/>
              <w:left w:val="nil"/>
              <w:bottom w:val="single" w:sz="4" w:space="0" w:color="auto"/>
              <w:right w:val="single" w:sz="4" w:space="0" w:color="auto"/>
            </w:tcBorders>
            <w:shd w:val="clear" w:color="000000" w:fill="FFFF00"/>
            <w:noWrap/>
            <w:vAlign w:val="center"/>
            <w:hideMark/>
          </w:tcPr>
          <w:p w14:paraId="2E435672" w14:textId="77777777" w:rsidR="00CB4777" w:rsidRPr="00CB4777" w:rsidRDefault="00CB4777" w:rsidP="00CB4777">
            <w:pPr>
              <w:spacing w:after="0" w:line="240" w:lineRule="auto"/>
              <w:jc w:val="center"/>
              <w:rPr>
                <w:rFonts w:ascii="Calibri" w:eastAsia="Times New Roman" w:hAnsi="Calibri" w:cs="Calibri"/>
                <w:b/>
                <w:bCs/>
                <w:sz w:val="20"/>
                <w:szCs w:val="20"/>
                <w:lang w:val="fr-FR" w:eastAsia="fr-FR"/>
              </w:rPr>
            </w:pPr>
            <w:r w:rsidRPr="00CB4777">
              <w:rPr>
                <w:rFonts w:ascii="Calibri" w:eastAsia="Times New Roman" w:hAnsi="Calibri" w:cs="Calibri"/>
                <w:b/>
                <w:bCs/>
                <w:sz w:val="20"/>
                <w:szCs w:val="20"/>
                <w:lang w:val="fr-FR" w:eastAsia="fr-FR"/>
              </w:rPr>
              <w:t> </w:t>
            </w:r>
          </w:p>
        </w:tc>
        <w:tc>
          <w:tcPr>
            <w:tcW w:w="796" w:type="dxa"/>
            <w:tcBorders>
              <w:top w:val="nil"/>
              <w:left w:val="nil"/>
              <w:bottom w:val="single" w:sz="4" w:space="0" w:color="auto"/>
              <w:right w:val="single" w:sz="8" w:space="0" w:color="auto"/>
            </w:tcBorders>
            <w:shd w:val="clear" w:color="000000" w:fill="FFFF00"/>
            <w:noWrap/>
            <w:vAlign w:val="center"/>
            <w:hideMark/>
          </w:tcPr>
          <w:p w14:paraId="68582F80" w14:textId="77777777" w:rsidR="00CB4777" w:rsidRPr="00CB4777" w:rsidRDefault="00CB4777" w:rsidP="00CB4777">
            <w:pPr>
              <w:spacing w:after="0" w:line="240" w:lineRule="auto"/>
              <w:jc w:val="center"/>
              <w:rPr>
                <w:rFonts w:ascii="Calibri" w:eastAsia="Times New Roman" w:hAnsi="Calibri" w:cs="Calibri"/>
                <w:b/>
                <w:bCs/>
                <w:sz w:val="20"/>
                <w:szCs w:val="20"/>
                <w:lang w:val="fr-FR" w:eastAsia="fr-FR"/>
              </w:rPr>
            </w:pPr>
            <w:r w:rsidRPr="00CB4777">
              <w:rPr>
                <w:rFonts w:ascii="Calibri" w:eastAsia="Times New Roman" w:hAnsi="Calibri" w:cs="Calibri"/>
                <w:b/>
                <w:bCs/>
                <w:sz w:val="20"/>
                <w:szCs w:val="20"/>
                <w:lang w:val="fr-FR" w:eastAsia="fr-FR"/>
              </w:rPr>
              <w:t>0,00 €</w:t>
            </w:r>
          </w:p>
        </w:tc>
      </w:tr>
      <w:tr w:rsidR="00CB4777" w:rsidRPr="00CB4777" w14:paraId="1BB26629" w14:textId="77777777" w:rsidTr="00CB4777">
        <w:trPr>
          <w:trHeight w:val="540"/>
        </w:trPr>
        <w:tc>
          <w:tcPr>
            <w:tcW w:w="1064" w:type="dxa"/>
            <w:tcBorders>
              <w:top w:val="single" w:sz="8" w:space="0" w:color="auto"/>
              <w:left w:val="single" w:sz="8" w:space="0" w:color="auto"/>
              <w:bottom w:val="single" w:sz="8" w:space="0" w:color="auto"/>
              <w:right w:val="single" w:sz="8" w:space="0" w:color="auto"/>
            </w:tcBorders>
            <w:shd w:val="clear" w:color="000000" w:fill="00B0F0"/>
            <w:vAlign w:val="center"/>
            <w:hideMark/>
          </w:tcPr>
          <w:p w14:paraId="7EC54BF3" w14:textId="77777777" w:rsidR="00CB4777" w:rsidRPr="00CB4777" w:rsidRDefault="00CB4777" w:rsidP="00CB4777">
            <w:pPr>
              <w:spacing w:after="0" w:line="240" w:lineRule="auto"/>
              <w:jc w:val="right"/>
              <w:rPr>
                <w:rFonts w:ascii="Calibri" w:eastAsia="Times New Roman" w:hAnsi="Calibri" w:cs="Calibri"/>
                <w:b/>
                <w:bCs/>
                <w:sz w:val="20"/>
                <w:szCs w:val="20"/>
                <w:lang w:val="fr-FR" w:eastAsia="fr-FR"/>
              </w:rPr>
            </w:pPr>
            <w:r w:rsidRPr="00CB4777">
              <w:rPr>
                <w:rFonts w:ascii="Calibri" w:eastAsia="Times New Roman" w:hAnsi="Calibri" w:cs="Calibri"/>
                <w:b/>
                <w:bCs/>
                <w:sz w:val="20"/>
                <w:szCs w:val="20"/>
                <w:lang w:val="fr-FR" w:eastAsia="fr-FR"/>
              </w:rPr>
              <w:t> </w:t>
            </w:r>
          </w:p>
        </w:tc>
        <w:tc>
          <w:tcPr>
            <w:tcW w:w="5883" w:type="dxa"/>
            <w:tcBorders>
              <w:top w:val="single" w:sz="8" w:space="0" w:color="auto"/>
              <w:left w:val="nil"/>
              <w:bottom w:val="single" w:sz="8" w:space="0" w:color="auto"/>
              <w:right w:val="nil"/>
            </w:tcBorders>
            <w:shd w:val="clear" w:color="000000" w:fill="00B0F0"/>
            <w:vAlign w:val="bottom"/>
            <w:hideMark/>
          </w:tcPr>
          <w:p w14:paraId="71FFA4D5" w14:textId="77777777" w:rsidR="00CB4777" w:rsidRPr="00CB4777" w:rsidRDefault="00CB4777" w:rsidP="00CB4777">
            <w:pPr>
              <w:spacing w:after="0" w:line="240" w:lineRule="auto"/>
              <w:jc w:val="center"/>
              <w:rPr>
                <w:rFonts w:ascii="Calibri" w:eastAsia="Times New Roman" w:hAnsi="Calibri" w:cs="Calibri"/>
                <w:b/>
                <w:bCs/>
                <w:sz w:val="20"/>
                <w:szCs w:val="20"/>
                <w:lang w:val="fr-FR" w:eastAsia="fr-FR"/>
              </w:rPr>
            </w:pPr>
            <w:r w:rsidRPr="00CB4777">
              <w:rPr>
                <w:rFonts w:ascii="Calibri" w:eastAsia="Times New Roman" w:hAnsi="Calibri" w:cs="Calibri"/>
                <w:b/>
                <w:bCs/>
                <w:sz w:val="20"/>
                <w:szCs w:val="20"/>
                <w:lang w:val="fr-FR" w:eastAsia="fr-FR"/>
              </w:rPr>
              <w:t>Sous total 0+</w:t>
            </w:r>
            <w:proofErr w:type="gramStart"/>
            <w:r w:rsidRPr="00CB4777">
              <w:rPr>
                <w:rFonts w:ascii="Calibri" w:eastAsia="Times New Roman" w:hAnsi="Calibri" w:cs="Calibri"/>
                <w:b/>
                <w:bCs/>
                <w:sz w:val="20"/>
                <w:szCs w:val="20"/>
                <w:lang w:val="fr-FR" w:eastAsia="fr-FR"/>
              </w:rPr>
              <w:t>1:</w:t>
            </w:r>
            <w:proofErr w:type="gramEnd"/>
            <w:r w:rsidRPr="00CB4777">
              <w:rPr>
                <w:rFonts w:ascii="Calibri" w:eastAsia="Times New Roman" w:hAnsi="Calibri" w:cs="Calibri"/>
                <w:b/>
                <w:bCs/>
                <w:sz w:val="20"/>
                <w:szCs w:val="20"/>
                <w:lang w:val="fr-FR" w:eastAsia="fr-FR"/>
              </w:rPr>
              <w:t xml:space="preserve"> INSTALLATION DE CHANTIER (0)                                + TRAVAUX PREPARATOIRES (1)</w:t>
            </w:r>
          </w:p>
        </w:tc>
        <w:tc>
          <w:tcPr>
            <w:tcW w:w="1427" w:type="dxa"/>
            <w:tcBorders>
              <w:top w:val="single" w:sz="8" w:space="0" w:color="auto"/>
              <w:left w:val="single" w:sz="8" w:space="0" w:color="auto"/>
              <w:bottom w:val="single" w:sz="8" w:space="0" w:color="auto"/>
              <w:right w:val="single" w:sz="4" w:space="0" w:color="auto"/>
            </w:tcBorders>
            <w:shd w:val="clear" w:color="000000" w:fill="00B0F0"/>
            <w:noWrap/>
            <w:vAlign w:val="center"/>
            <w:hideMark/>
          </w:tcPr>
          <w:p w14:paraId="77636D72" w14:textId="77777777" w:rsidR="00CB4777" w:rsidRPr="00CB4777" w:rsidRDefault="00CB4777" w:rsidP="00CB4777">
            <w:pPr>
              <w:spacing w:after="0" w:line="240" w:lineRule="auto"/>
              <w:jc w:val="center"/>
              <w:rPr>
                <w:rFonts w:ascii="Calibri" w:eastAsia="Times New Roman" w:hAnsi="Calibri" w:cs="Calibri"/>
                <w:b/>
                <w:bCs/>
                <w:sz w:val="20"/>
                <w:szCs w:val="20"/>
                <w:lang w:val="fr-FR" w:eastAsia="fr-FR"/>
              </w:rPr>
            </w:pPr>
            <w:r w:rsidRPr="00CB4777">
              <w:rPr>
                <w:rFonts w:ascii="Calibri" w:eastAsia="Times New Roman" w:hAnsi="Calibri" w:cs="Calibri"/>
                <w:b/>
                <w:bCs/>
                <w:sz w:val="20"/>
                <w:szCs w:val="20"/>
                <w:lang w:val="fr-FR" w:eastAsia="fr-FR"/>
              </w:rPr>
              <w:t> </w:t>
            </w:r>
          </w:p>
        </w:tc>
        <w:tc>
          <w:tcPr>
            <w:tcW w:w="697" w:type="dxa"/>
            <w:tcBorders>
              <w:top w:val="single" w:sz="8" w:space="0" w:color="auto"/>
              <w:left w:val="nil"/>
              <w:bottom w:val="single" w:sz="8" w:space="0" w:color="auto"/>
              <w:right w:val="single" w:sz="4" w:space="0" w:color="auto"/>
            </w:tcBorders>
            <w:shd w:val="clear" w:color="000000" w:fill="00B0F0"/>
            <w:noWrap/>
            <w:vAlign w:val="center"/>
            <w:hideMark/>
          </w:tcPr>
          <w:p w14:paraId="3C6AA82C" w14:textId="77777777" w:rsidR="00CB4777" w:rsidRPr="00CB4777" w:rsidRDefault="00CB4777" w:rsidP="00CB4777">
            <w:pPr>
              <w:spacing w:after="0" w:line="240" w:lineRule="auto"/>
              <w:jc w:val="center"/>
              <w:rPr>
                <w:rFonts w:ascii="Calibri" w:eastAsia="Times New Roman" w:hAnsi="Calibri" w:cs="Calibri"/>
                <w:b/>
                <w:bCs/>
                <w:sz w:val="20"/>
                <w:szCs w:val="20"/>
                <w:lang w:val="fr-FR" w:eastAsia="fr-FR"/>
              </w:rPr>
            </w:pPr>
            <w:r w:rsidRPr="00CB4777">
              <w:rPr>
                <w:rFonts w:ascii="Calibri" w:eastAsia="Times New Roman" w:hAnsi="Calibri" w:cs="Calibri"/>
                <w:b/>
                <w:bCs/>
                <w:sz w:val="20"/>
                <w:szCs w:val="20"/>
                <w:lang w:val="fr-FR" w:eastAsia="fr-FR"/>
              </w:rPr>
              <w:t> </w:t>
            </w:r>
          </w:p>
        </w:tc>
        <w:tc>
          <w:tcPr>
            <w:tcW w:w="719" w:type="dxa"/>
            <w:tcBorders>
              <w:top w:val="single" w:sz="8" w:space="0" w:color="auto"/>
              <w:left w:val="nil"/>
              <w:bottom w:val="single" w:sz="8" w:space="0" w:color="auto"/>
              <w:right w:val="single" w:sz="4" w:space="0" w:color="auto"/>
            </w:tcBorders>
            <w:shd w:val="clear" w:color="000000" w:fill="00B0F0"/>
            <w:noWrap/>
            <w:vAlign w:val="center"/>
            <w:hideMark/>
          </w:tcPr>
          <w:p w14:paraId="62C28044" w14:textId="77777777" w:rsidR="00CB4777" w:rsidRPr="00CB4777" w:rsidRDefault="00CB4777" w:rsidP="00CB4777">
            <w:pPr>
              <w:spacing w:after="0" w:line="240" w:lineRule="auto"/>
              <w:jc w:val="center"/>
              <w:rPr>
                <w:rFonts w:ascii="Calibri" w:eastAsia="Times New Roman" w:hAnsi="Calibri" w:cs="Calibri"/>
                <w:b/>
                <w:bCs/>
                <w:sz w:val="20"/>
                <w:szCs w:val="20"/>
                <w:lang w:val="fr-FR" w:eastAsia="fr-FR"/>
              </w:rPr>
            </w:pPr>
            <w:r w:rsidRPr="00CB4777">
              <w:rPr>
                <w:rFonts w:ascii="Calibri" w:eastAsia="Times New Roman" w:hAnsi="Calibri" w:cs="Calibri"/>
                <w:b/>
                <w:bCs/>
                <w:sz w:val="20"/>
                <w:szCs w:val="20"/>
                <w:lang w:val="fr-FR" w:eastAsia="fr-FR"/>
              </w:rPr>
              <w:t> </w:t>
            </w:r>
          </w:p>
        </w:tc>
        <w:tc>
          <w:tcPr>
            <w:tcW w:w="796" w:type="dxa"/>
            <w:tcBorders>
              <w:top w:val="single" w:sz="8" w:space="0" w:color="auto"/>
              <w:left w:val="nil"/>
              <w:bottom w:val="single" w:sz="8" w:space="0" w:color="auto"/>
              <w:right w:val="single" w:sz="8" w:space="0" w:color="auto"/>
            </w:tcBorders>
            <w:shd w:val="clear" w:color="000000" w:fill="00B0F0"/>
            <w:noWrap/>
            <w:vAlign w:val="center"/>
            <w:hideMark/>
          </w:tcPr>
          <w:p w14:paraId="5ABF9A33" w14:textId="77777777" w:rsidR="00CB4777" w:rsidRPr="00CB4777" w:rsidRDefault="00CB4777" w:rsidP="00CB4777">
            <w:pPr>
              <w:spacing w:after="0" w:line="240" w:lineRule="auto"/>
              <w:jc w:val="center"/>
              <w:rPr>
                <w:rFonts w:ascii="Calibri" w:eastAsia="Times New Roman" w:hAnsi="Calibri" w:cs="Calibri"/>
                <w:b/>
                <w:bCs/>
                <w:sz w:val="20"/>
                <w:szCs w:val="20"/>
                <w:lang w:val="fr-FR" w:eastAsia="fr-FR"/>
              </w:rPr>
            </w:pPr>
            <w:r w:rsidRPr="00CB4777">
              <w:rPr>
                <w:rFonts w:ascii="Calibri" w:eastAsia="Times New Roman" w:hAnsi="Calibri" w:cs="Calibri"/>
                <w:b/>
                <w:bCs/>
                <w:sz w:val="20"/>
                <w:szCs w:val="20"/>
                <w:lang w:val="fr-FR" w:eastAsia="fr-FR"/>
              </w:rPr>
              <w:t>0,00 €</w:t>
            </w:r>
          </w:p>
        </w:tc>
      </w:tr>
      <w:tr w:rsidR="00CB4777" w:rsidRPr="00CB4777" w14:paraId="1B63EB23" w14:textId="77777777" w:rsidTr="00CB4777">
        <w:trPr>
          <w:trHeight w:val="300"/>
        </w:trPr>
        <w:tc>
          <w:tcPr>
            <w:tcW w:w="10586" w:type="dxa"/>
            <w:gridSpan w:val="6"/>
            <w:tcBorders>
              <w:top w:val="single" w:sz="8" w:space="0" w:color="auto"/>
              <w:left w:val="single" w:sz="8" w:space="0" w:color="auto"/>
              <w:bottom w:val="nil"/>
              <w:right w:val="single" w:sz="8" w:space="0" w:color="000000"/>
            </w:tcBorders>
            <w:vAlign w:val="center"/>
            <w:hideMark/>
          </w:tcPr>
          <w:p w14:paraId="260602B2" w14:textId="77777777" w:rsidR="00CB4777" w:rsidRPr="00CB4777" w:rsidRDefault="00CB4777" w:rsidP="00CB4777">
            <w:pPr>
              <w:spacing w:after="0" w:line="240" w:lineRule="auto"/>
              <w:jc w:val="center"/>
              <w:rPr>
                <w:rFonts w:ascii="Calibri" w:eastAsia="Times New Roman" w:hAnsi="Calibri" w:cs="Calibri"/>
                <w:b/>
                <w:bCs/>
                <w:sz w:val="20"/>
                <w:szCs w:val="20"/>
                <w:lang w:val="fr-FR" w:eastAsia="fr-FR"/>
              </w:rPr>
            </w:pPr>
            <w:r w:rsidRPr="00CB4777">
              <w:rPr>
                <w:rFonts w:ascii="Calibri" w:eastAsia="Times New Roman" w:hAnsi="Calibri" w:cs="Calibri"/>
                <w:b/>
                <w:bCs/>
                <w:sz w:val="20"/>
                <w:szCs w:val="20"/>
                <w:lang w:val="fr-FR" w:eastAsia="fr-FR"/>
              </w:rPr>
              <w:t> </w:t>
            </w:r>
          </w:p>
        </w:tc>
      </w:tr>
      <w:tr w:rsidR="00CB4777" w:rsidRPr="00CB4777" w14:paraId="0090C998" w14:textId="77777777" w:rsidTr="00CB4777">
        <w:trPr>
          <w:trHeight w:val="300"/>
        </w:trPr>
        <w:tc>
          <w:tcPr>
            <w:tcW w:w="10586" w:type="dxa"/>
            <w:gridSpan w:val="6"/>
            <w:tcBorders>
              <w:top w:val="single" w:sz="8" w:space="0" w:color="auto"/>
              <w:left w:val="single" w:sz="8" w:space="0" w:color="auto"/>
              <w:bottom w:val="single" w:sz="8" w:space="0" w:color="auto"/>
              <w:right w:val="single" w:sz="8" w:space="0" w:color="000000"/>
            </w:tcBorders>
            <w:shd w:val="clear" w:color="000000" w:fill="D9D9D9"/>
            <w:noWrap/>
            <w:vAlign w:val="center"/>
            <w:hideMark/>
          </w:tcPr>
          <w:p w14:paraId="63406019" w14:textId="77777777" w:rsidR="00CB4777" w:rsidRPr="00CB4777" w:rsidRDefault="00CB4777" w:rsidP="00CB4777">
            <w:pPr>
              <w:spacing w:after="0" w:line="240" w:lineRule="auto"/>
              <w:rPr>
                <w:rFonts w:ascii="Calibri" w:eastAsia="Times New Roman" w:hAnsi="Calibri" w:cs="Calibri"/>
                <w:b/>
                <w:bCs/>
                <w:sz w:val="20"/>
                <w:szCs w:val="20"/>
                <w:lang w:val="fr-FR" w:eastAsia="fr-FR"/>
              </w:rPr>
            </w:pPr>
            <w:r w:rsidRPr="00CB4777">
              <w:rPr>
                <w:rFonts w:ascii="Calibri" w:eastAsia="Times New Roman" w:hAnsi="Calibri" w:cs="Calibri"/>
                <w:b/>
                <w:bCs/>
                <w:sz w:val="20"/>
                <w:szCs w:val="20"/>
                <w:lang w:val="fr-FR" w:eastAsia="fr-FR"/>
              </w:rPr>
              <w:t>OUVRAGE 1 : CONSTRUCTION LATRINE GARCONS</w:t>
            </w:r>
          </w:p>
        </w:tc>
      </w:tr>
      <w:tr w:rsidR="00CB4777" w:rsidRPr="00CB4777" w14:paraId="193647D8" w14:textId="77777777" w:rsidTr="00CB4777">
        <w:trPr>
          <w:trHeight w:val="300"/>
        </w:trPr>
        <w:tc>
          <w:tcPr>
            <w:tcW w:w="1064" w:type="dxa"/>
            <w:tcBorders>
              <w:top w:val="nil"/>
              <w:left w:val="single" w:sz="8" w:space="0" w:color="auto"/>
              <w:bottom w:val="nil"/>
              <w:right w:val="single" w:sz="8" w:space="0" w:color="auto"/>
            </w:tcBorders>
            <w:vAlign w:val="center"/>
            <w:hideMark/>
          </w:tcPr>
          <w:p w14:paraId="4D9271E8" w14:textId="77777777" w:rsidR="00CB4777" w:rsidRPr="00CB4777" w:rsidRDefault="00CB4777" w:rsidP="00CB4777">
            <w:pPr>
              <w:spacing w:after="0" w:line="240" w:lineRule="auto"/>
              <w:jc w:val="right"/>
              <w:rPr>
                <w:rFonts w:ascii="Calibri" w:eastAsia="Times New Roman" w:hAnsi="Calibri" w:cs="Calibri"/>
                <w:b/>
                <w:bCs/>
                <w:sz w:val="20"/>
                <w:szCs w:val="20"/>
                <w:lang w:val="fr-FR" w:eastAsia="fr-FR"/>
              </w:rPr>
            </w:pPr>
            <w:r w:rsidRPr="00CB4777">
              <w:rPr>
                <w:rFonts w:ascii="Calibri" w:eastAsia="Times New Roman" w:hAnsi="Calibri" w:cs="Calibri"/>
                <w:b/>
                <w:bCs/>
                <w:sz w:val="20"/>
                <w:szCs w:val="20"/>
                <w:lang w:val="fr-FR" w:eastAsia="fr-FR"/>
              </w:rPr>
              <w:t>2</w:t>
            </w:r>
          </w:p>
        </w:tc>
        <w:tc>
          <w:tcPr>
            <w:tcW w:w="5883" w:type="dxa"/>
            <w:tcBorders>
              <w:top w:val="nil"/>
              <w:left w:val="nil"/>
              <w:bottom w:val="nil"/>
              <w:right w:val="single" w:sz="8" w:space="0" w:color="auto"/>
            </w:tcBorders>
            <w:vAlign w:val="center"/>
            <w:hideMark/>
          </w:tcPr>
          <w:p w14:paraId="0628B923" w14:textId="77777777" w:rsidR="00CB4777" w:rsidRPr="00CB4777" w:rsidRDefault="00CB4777" w:rsidP="00CB4777">
            <w:pPr>
              <w:spacing w:after="0" w:line="240" w:lineRule="auto"/>
              <w:rPr>
                <w:rFonts w:ascii="Calibri" w:eastAsia="Times New Roman" w:hAnsi="Calibri" w:cs="Calibri"/>
                <w:b/>
                <w:bCs/>
                <w:sz w:val="20"/>
                <w:szCs w:val="20"/>
                <w:lang w:val="fr-FR" w:eastAsia="fr-FR"/>
              </w:rPr>
            </w:pPr>
            <w:r w:rsidRPr="00CB4777">
              <w:rPr>
                <w:rFonts w:ascii="Calibri" w:eastAsia="Times New Roman" w:hAnsi="Calibri" w:cs="Calibri"/>
                <w:b/>
                <w:bCs/>
                <w:sz w:val="20"/>
                <w:szCs w:val="20"/>
                <w:lang w:val="fr-FR" w:eastAsia="fr-FR"/>
              </w:rPr>
              <w:t>GROS ŒUVRES</w:t>
            </w:r>
          </w:p>
        </w:tc>
        <w:tc>
          <w:tcPr>
            <w:tcW w:w="1427" w:type="dxa"/>
            <w:tcBorders>
              <w:top w:val="nil"/>
              <w:left w:val="nil"/>
              <w:bottom w:val="nil"/>
              <w:right w:val="single" w:sz="4" w:space="0" w:color="auto"/>
            </w:tcBorders>
            <w:noWrap/>
            <w:vAlign w:val="center"/>
            <w:hideMark/>
          </w:tcPr>
          <w:p w14:paraId="63532936" w14:textId="77777777" w:rsidR="00CB4777" w:rsidRPr="00CB4777" w:rsidRDefault="00CB4777" w:rsidP="00CB4777">
            <w:pPr>
              <w:spacing w:after="0" w:line="240" w:lineRule="auto"/>
              <w:jc w:val="center"/>
              <w:rPr>
                <w:rFonts w:ascii="Calibri" w:eastAsia="Times New Roman" w:hAnsi="Calibri" w:cs="Calibri"/>
                <w:b/>
                <w:bCs/>
                <w:sz w:val="20"/>
                <w:szCs w:val="20"/>
                <w:lang w:val="fr-FR" w:eastAsia="fr-FR"/>
              </w:rPr>
            </w:pPr>
            <w:r w:rsidRPr="00CB4777">
              <w:rPr>
                <w:rFonts w:ascii="Calibri" w:eastAsia="Times New Roman" w:hAnsi="Calibri" w:cs="Calibri"/>
                <w:b/>
                <w:bCs/>
                <w:sz w:val="20"/>
                <w:szCs w:val="20"/>
                <w:lang w:val="fr-FR" w:eastAsia="fr-FR"/>
              </w:rPr>
              <w:t> </w:t>
            </w:r>
          </w:p>
        </w:tc>
        <w:tc>
          <w:tcPr>
            <w:tcW w:w="697" w:type="dxa"/>
            <w:tcBorders>
              <w:top w:val="nil"/>
              <w:left w:val="nil"/>
              <w:bottom w:val="nil"/>
              <w:right w:val="single" w:sz="4" w:space="0" w:color="auto"/>
            </w:tcBorders>
            <w:noWrap/>
            <w:vAlign w:val="center"/>
            <w:hideMark/>
          </w:tcPr>
          <w:p w14:paraId="0860F0FC" w14:textId="77777777" w:rsidR="00CB4777" w:rsidRPr="00CB4777" w:rsidRDefault="00CB4777" w:rsidP="00CB4777">
            <w:pPr>
              <w:spacing w:after="0" w:line="240" w:lineRule="auto"/>
              <w:jc w:val="center"/>
              <w:rPr>
                <w:rFonts w:ascii="Calibri" w:eastAsia="Times New Roman" w:hAnsi="Calibri" w:cs="Calibri"/>
                <w:b/>
                <w:bCs/>
                <w:sz w:val="20"/>
                <w:szCs w:val="20"/>
                <w:lang w:val="fr-FR" w:eastAsia="fr-FR"/>
              </w:rPr>
            </w:pPr>
            <w:r w:rsidRPr="00CB4777">
              <w:rPr>
                <w:rFonts w:ascii="Calibri" w:eastAsia="Times New Roman" w:hAnsi="Calibri" w:cs="Calibri"/>
                <w:b/>
                <w:bCs/>
                <w:sz w:val="20"/>
                <w:szCs w:val="20"/>
                <w:lang w:val="fr-FR" w:eastAsia="fr-FR"/>
              </w:rPr>
              <w:t> </w:t>
            </w:r>
          </w:p>
        </w:tc>
        <w:tc>
          <w:tcPr>
            <w:tcW w:w="719" w:type="dxa"/>
            <w:tcBorders>
              <w:top w:val="nil"/>
              <w:left w:val="nil"/>
              <w:bottom w:val="nil"/>
              <w:right w:val="single" w:sz="4" w:space="0" w:color="auto"/>
            </w:tcBorders>
            <w:noWrap/>
            <w:vAlign w:val="center"/>
            <w:hideMark/>
          </w:tcPr>
          <w:p w14:paraId="0A09AA66" w14:textId="77777777" w:rsidR="00CB4777" w:rsidRPr="00CB4777" w:rsidRDefault="00CB4777" w:rsidP="00CB4777">
            <w:pPr>
              <w:spacing w:after="0" w:line="240" w:lineRule="auto"/>
              <w:jc w:val="center"/>
              <w:rPr>
                <w:rFonts w:ascii="Calibri" w:eastAsia="Times New Roman" w:hAnsi="Calibri" w:cs="Calibri"/>
                <w:b/>
                <w:bCs/>
                <w:sz w:val="20"/>
                <w:szCs w:val="20"/>
                <w:lang w:val="fr-FR" w:eastAsia="fr-FR"/>
              </w:rPr>
            </w:pPr>
            <w:r w:rsidRPr="00CB4777">
              <w:rPr>
                <w:rFonts w:ascii="Calibri" w:eastAsia="Times New Roman" w:hAnsi="Calibri" w:cs="Calibri"/>
                <w:b/>
                <w:bCs/>
                <w:sz w:val="20"/>
                <w:szCs w:val="20"/>
                <w:lang w:val="fr-FR" w:eastAsia="fr-FR"/>
              </w:rPr>
              <w:t> </w:t>
            </w:r>
          </w:p>
        </w:tc>
        <w:tc>
          <w:tcPr>
            <w:tcW w:w="796" w:type="dxa"/>
            <w:tcBorders>
              <w:top w:val="nil"/>
              <w:left w:val="nil"/>
              <w:bottom w:val="nil"/>
              <w:right w:val="single" w:sz="8" w:space="0" w:color="auto"/>
            </w:tcBorders>
            <w:noWrap/>
            <w:vAlign w:val="center"/>
            <w:hideMark/>
          </w:tcPr>
          <w:p w14:paraId="2FDABD08" w14:textId="77777777" w:rsidR="00CB4777" w:rsidRPr="00CB4777" w:rsidRDefault="00CB4777" w:rsidP="00CB4777">
            <w:pPr>
              <w:spacing w:after="0" w:line="240" w:lineRule="auto"/>
              <w:jc w:val="center"/>
              <w:rPr>
                <w:rFonts w:ascii="Calibri" w:eastAsia="Times New Roman" w:hAnsi="Calibri" w:cs="Calibri"/>
                <w:b/>
                <w:bCs/>
                <w:sz w:val="20"/>
                <w:szCs w:val="20"/>
                <w:lang w:val="fr-FR" w:eastAsia="fr-FR"/>
              </w:rPr>
            </w:pPr>
            <w:r w:rsidRPr="00CB4777">
              <w:rPr>
                <w:rFonts w:ascii="Calibri" w:eastAsia="Times New Roman" w:hAnsi="Calibri" w:cs="Calibri"/>
                <w:b/>
                <w:bCs/>
                <w:sz w:val="20"/>
                <w:szCs w:val="20"/>
                <w:lang w:val="fr-FR" w:eastAsia="fr-FR"/>
              </w:rPr>
              <w:t> </w:t>
            </w:r>
          </w:p>
        </w:tc>
      </w:tr>
      <w:tr w:rsidR="00CB4777" w:rsidRPr="00CB4777" w14:paraId="3403416B" w14:textId="77777777" w:rsidTr="00CB4777">
        <w:trPr>
          <w:trHeight w:val="300"/>
        </w:trPr>
        <w:tc>
          <w:tcPr>
            <w:tcW w:w="1064" w:type="dxa"/>
            <w:tcBorders>
              <w:top w:val="single" w:sz="8" w:space="0" w:color="auto"/>
              <w:left w:val="single" w:sz="8" w:space="0" w:color="auto"/>
              <w:bottom w:val="single" w:sz="8" w:space="0" w:color="auto"/>
              <w:right w:val="single" w:sz="8" w:space="0" w:color="auto"/>
            </w:tcBorders>
            <w:shd w:val="clear" w:color="000000" w:fill="F8CBAD"/>
            <w:vAlign w:val="center"/>
            <w:hideMark/>
          </w:tcPr>
          <w:p w14:paraId="526EF046" w14:textId="77777777" w:rsidR="00CB4777" w:rsidRPr="00CB4777" w:rsidRDefault="00CB4777" w:rsidP="00CB4777">
            <w:pPr>
              <w:spacing w:after="0" w:line="240" w:lineRule="auto"/>
              <w:jc w:val="right"/>
              <w:rPr>
                <w:rFonts w:ascii="Calibri" w:eastAsia="Times New Roman" w:hAnsi="Calibri" w:cs="Calibri"/>
                <w:b/>
                <w:bCs/>
                <w:sz w:val="20"/>
                <w:szCs w:val="20"/>
                <w:lang w:val="fr-FR" w:eastAsia="fr-FR"/>
              </w:rPr>
            </w:pPr>
            <w:r w:rsidRPr="00CB4777">
              <w:rPr>
                <w:rFonts w:ascii="Calibri" w:eastAsia="Times New Roman" w:hAnsi="Calibri" w:cs="Calibri"/>
                <w:b/>
                <w:bCs/>
                <w:sz w:val="20"/>
                <w:szCs w:val="20"/>
                <w:lang w:val="fr-FR" w:eastAsia="fr-FR"/>
              </w:rPr>
              <w:t>2.1</w:t>
            </w:r>
          </w:p>
        </w:tc>
        <w:tc>
          <w:tcPr>
            <w:tcW w:w="5883" w:type="dxa"/>
            <w:tcBorders>
              <w:top w:val="single" w:sz="8" w:space="0" w:color="auto"/>
              <w:left w:val="nil"/>
              <w:bottom w:val="single" w:sz="8" w:space="0" w:color="auto"/>
              <w:right w:val="single" w:sz="8" w:space="0" w:color="auto"/>
            </w:tcBorders>
            <w:shd w:val="clear" w:color="000000" w:fill="F8CBAD"/>
            <w:vAlign w:val="center"/>
            <w:hideMark/>
          </w:tcPr>
          <w:p w14:paraId="0504A039" w14:textId="77777777" w:rsidR="00CB4777" w:rsidRPr="00CB4777" w:rsidRDefault="00CB4777" w:rsidP="00CB4777">
            <w:pPr>
              <w:spacing w:after="0" w:line="240" w:lineRule="auto"/>
              <w:rPr>
                <w:rFonts w:ascii="Calibri" w:eastAsia="Times New Roman" w:hAnsi="Calibri" w:cs="Calibri"/>
                <w:b/>
                <w:bCs/>
                <w:sz w:val="20"/>
                <w:szCs w:val="20"/>
                <w:lang w:val="fr-FR" w:eastAsia="fr-FR"/>
              </w:rPr>
            </w:pPr>
            <w:r w:rsidRPr="00CB4777">
              <w:rPr>
                <w:rFonts w:ascii="Calibri" w:eastAsia="Times New Roman" w:hAnsi="Calibri" w:cs="Calibri"/>
                <w:b/>
                <w:bCs/>
                <w:sz w:val="20"/>
                <w:szCs w:val="20"/>
                <w:lang w:val="fr-FR" w:eastAsia="fr-FR"/>
              </w:rPr>
              <w:t xml:space="preserve">Fondation </w:t>
            </w:r>
          </w:p>
        </w:tc>
        <w:tc>
          <w:tcPr>
            <w:tcW w:w="1427" w:type="dxa"/>
            <w:tcBorders>
              <w:top w:val="single" w:sz="8" w:space="0" w:color="auto"/>
              <w:left w:val="nil"/>
              <w:bottom w:val="single" w:sz="8" w:space="0" w:color="auto"/>
              <w:right w:val="single" w:sz="4" w:space="0" w:color="auto"/>
            </w:tcBorders>
            <w:shd w:val="clear" w:color="000000" w:fill="F8CBAD"/>
            <w:noWrap/>
            <w:vAlign w:val="center"/>
            <w:hideMark/>
          </w:tcPr>
          <w:p w14:paraId="1D8368AD" w14:textId="77777777" w:rsidR="00CB4777" w:rsidRPr="00CB4777" w:rsidRDefault="00CB4777" w:rsidP="00CB4777">
            <w:pPr>
              <w:spacing w:after="0" w:line="240" w:lineRule="auto"/>
              <w:jc w:val="center"/>
              <w:rPr>
                <w:rFonts w:ascii="Calibri" w:eastAsia="Times New Roman" w:hAnsi="Calibri" w:cs="Calibri"/>
                <w:b/>
                <w:bCs/>
                <w:sz w:val="20"/>
                <w:szCs w:val="20"/>
                <w:lang w:val="fr-FR" w:eastAsia="fr-FR"/>
              </w:rPr>
            </w:pPr>
            <w:r w:rsidRPr="00CB4777">
              <w:rPr>
                <w:rFonts w:ascii="Calibri" w:eastAsia="Times New Roman" w:hAnsi="Calibri" w:cs="Calibri"/>
                <w:b/>
                <w:bCs/>
                <w:sz w:val="20"/>
                <w:szCs w:val="20"/>
                <w:lang w:val="fr-FR" w:eastAsia="fr-FR"/>
              </w:rPr>
              <w:t> </w:t>
            </w:r>
          </w:p>
        </w:tc>
        <w:tc>
          <w:tcPr>
            <w:tcW w:w="697" w:type="dxa"/>
            <w:tcBorders>
              <w:top w:val="single" w:sz="8" w:space="0" w:color="auto"/>
              <w:left w:val="nil"/>
              <w:bottom w:val="single" w:sz="8" w:space="0" w:color="auto"/>
              <w:right w:val="single" w:sz="4" w:space="0" w:color="auto"/>
            </w:tcBorders>
            <w:shd w:val="clear" w:color="000000" w:fill="F8CBAD"/>
            <w:noWrap/>
            <w:vAlign w:val="center"/>
            <w:hideMark/>
          </w:tcPr>
          <w:p w14:paraId="555370A4" w14:textId="77777777" w:rsidR="00CB4777" w:rsidRPr="00CB4777" w:rsidRDefault="00CB4777" w:rsidP="00CB4777">
            <w:pPr>
              <w:spacing w:after="0" w:line="240" w:lineRule="auto"/>
              <w:jc w:val="center"/>
              <w:rPr>
                <w:rFonts w:ascii="Calibri" w:eastAsia="Times New Roman" w:hAnsi="Calibri" w:cs="Calibri"/>
                <w:b/>
                <w:bCs/>
                <w:sz w:val="20"/>
                <w:szCs w:val="20"/>
                <w:lang w:val="fr-FR" w:eastAsia="fr-FR"/>
              </w:rPr>
            </w:pPr>
            <w:r w:rsidRPr="00CB4777">
              <w:rPr>
                <w:rFonts w:ascii="Calibri" w:eastAsia="Times New Roman" w:hAnsi="Calibri" w:cs="Calibri"/>
                <w:b/>
                <w:bCs/>
                <w:sz w:val="20"/>
                <w:szCs w:val="20"/>
                <w:lang w:val="fr-FR" w:eastAsia="fr-FR"/>
              </w:rPr>
              <w:t> </w:t>
            </w:r>
          </w:p>
        </w:tc>
        <w:tc>
          <w:tcPr>
            <w:tcW w:w="719" w:type="dxa"/>
            <w:tcBorders>
              <w:top w:val="single" w:sz="8" w:space="0" w:color="auto"/>
              <w:left w:val="nil"/>
              <w:bottom w:val="single" w:sz="8" w:space="0" w:color="auto"/>
              <w:right w:val="single" w:sz="4" w:space="0" w:color="auto"/>
            </w:tcBorders>
            <w:shd w:val="clear" w:color="000000" w:fill="F8CBAD"/>
            <w:noWrap/>
            <w:vAlign w:val="center"/>
            <w:hideMark/>
          </w:tcPr>
          <w:p w14:paraId="7D151B77" w14:textId="77777777" w:rsidR="00CB4777" w:rsidRPr="00CB4777" w:rsidRDefault="00CB4777" w:rsidP="00CB4777">
            <w:pPr>
              <w:spacing w:after="0" w:line="240" w:lineRule="auto"/>
              <w:jc w:val="center"/>
              <w:rPr>
                <w:rFonts w:ascii="Calibri" w:eastAsia="Times New Roman" w:hAnsi="Calibri" w:cs="Calibri"/>
                <w:b/>
                <w:bCs/>
                <w:sz w:val="20"/>
                <w:szCs w:val="20"/>
                <w:lang w:val="fr-FR" w:eastAsia="fr-FR"/>
              </w:rPr>
            </w:pPr>
            <w:r w:rsidRPr="00CB4777">
              <w:rPr>
                <w:rFonts w:ascii="Calibri" w:eastAsia="Times New Roman" w:hAnsi="Calibri" w:cs="Calibri"/>
                <w:b/>
                <w:bCs/>
                <w:sz w:val="20"/>
                <w:szCs w:val="20"/>
                <w:lang w:val="fr-FR" w:eastAsia="fr-FR"/>
              </w:rPr>
              <w:t> </w:t>
            </w:r>
          </w:p>
        </w:tc>
        <w:tc>
          <w:tcPr>
            <w:tcW w:w="796" w:type="dxa"/>
            <w:tcBorders>
              <w:top w:val="single" w:sz="8" w:space="0" w:color="auto"/>
              <w:left w:val="nil"/>
              <w:bottom w:val="single" w:sz="8" w:space="0" w:color="auto"/>
              <w:right w:val="single" w:sz="8" w:space="0" w:color="auto"/>
            </w:tcBorders>
            <w:shd w:val="clear" w:color="000000" w:fill="F8CBAD"/>
            <w:noWrap/>
            <w:vAlign w:val="center"/>
            <w:hideMark/>
          </w:tcPr>
          <w:p w14:paraId="2DCBA6E8" w14:textId="77777777" w:rsidR="00CB4777" w:rsidRPr="00CB4777" w:rsidRDefault="00CB4777" w:rsidP="00CB4777">
            <w:pPr>
              <w:spacing w:after="0" w:line="240" w:lineRule="auto"/>
              <w:jc w:val="center"/>
              <w:rPr>
                <w:rFonts w:ascii="Calibri" w:eastAsia="Times New Roman" w:hAnsi="Calibri" w:cs="Calibri"/>
                <w:b/>
                <w:bCs/>
                <w:sz w:val="20"/>
                <w:szCs w:val="20"/>
                <w:lang w:val="fr-FR" w:eastAsia="fr-FR"/>
              </w:rPr>
            </w:pPr>
            <w:r w:rsidRPr="00CB4777">
              <w:rPr>
                <w:rFonts w:ascii="Calibri" w:eastAsia="Times New Roman" w:hAnsi="Calibri" w:cs="Calibri"/>
                <w:b/>
                <w:bCs/>
                <w:sz w:val="20"/>
                <w:szCs w:val="20"/>
                <w:lang w:val="fr-FR" w:eastAsia="fr-FR"/>
              </w:rPr>
              <w:t> </w:t>
            </w:r>
          </w:p>
        </w:tc>
      </w:tr>
      <w:tr w:rsidR="00CB4777" w:rsidRPr="00CB4777" w14:paraId="2B9E99CD" w14:textId="77777777" w:rsidTr="00CB4777">
        <w:trPr>
          <w:trHeight w:val="290"/>
        </w:trPr>
        <w:tc>
          <w:tcPr>
            <w:tcW w:w="1064" w:type="dxa"/>
            <w:tcBorders>
              <w:top w:val="nil"/>
              <w:left w:val="single" w:sz="8" w:space="0" w:color="auto"/>
              <w:bottom w:val="single" w:sz="4" w:space="0" w:color="auto"/>
              <w:right w:val="nil"/>
            </w:tcBorders>
            <w:vAlign w:val="center"/>
            <w:hideMark/>
          </w:tcPr>
          <w:p w14:paraId="7BF1809B" w14:textId="77777777" w:rsidR="00CB4777" w:rsidRPr="00CB4777" w:rsidRDefault="00CB4777" w:rsidP="00CB4777">
            <w:pPr>
              <w:spacing w:after="0" w:line="240" w:lineRule="auto"/>
              <w:jc w:val="right"/>
              <w:rPr>
                <w:rFonts w:ascii="Calibri" w:eastAsia="Times New Roman" w:hAnsi="Calibri" w:cs="Calibri"/>
                <w:i/>
                <w:iCs/>
                <w:color w:val="000000"/>
                <w:sz w:val="20"/>
                <w:szCs w:val="20"/>
                <w:lang w:val="fr-FR" w:eastAsia="fr-FR"/>
              </w:rPr>
            </w:pPr>
            <w:r w:rsidRPr="00CB4777">
              <w:rPr>
                <w:rFonts w:ascii="Calibri" w:eastAsia="Times New Roman" w:hAnsi="Calibri" w:cs="Calibri"/>
                <w:i/>
                <w:iCs/>
                <w:color w:val="000000"/>
                <w:sz w:val="20"/>
                <w:szCs w:val="20"/>
                <w:lang w:val="fr-FR" w:eastAsia="fr-FR"/>
              </w:rPr>
              <w:t>2.1.1</w:t>
            </w:r>
          </w:p>
        </w:tc>
        <w:tc>
          <w:tcPr>
            <w:tcW w:w="5883" w:type="dxa"/>
            <w:tcBorders>
              <w:top w:val="nil"/>
              <w:left w:val="single" w:sz="8" w:space="0" w:color="auto"/>
              <w:bottom w:val="single" w:sz="4" w:space="0" w:color="auto"/>
              <w:right w:val="single" w:sz="8" w:space="0" w:color="auto"/>
            </w:tcBorders>
            <w:vAlign w:val="center"/>
            <w:hideMark/>
          </w:tcPr>
          <w:p w14:paraId="7ADFB93C" w14:textId="77777777" w:rsidR="00CB4777" w:rsidRPr="00CB4777" w:rsidRDefault="00CB4777" w:rsidP="00CB4777">
            <w:pPr>
              <w:spacing w:after="0" w:line="240" w:lineRule="auto"/>
              <w:rPr>
                <w:rFonts w:ascii="Calibri" w:eastAsia="Times New Roman" w:hAnsi="Calibri" w:cs="Calibri"/>
                <w:i/>
                <w:iCs/>
                <w:sz w:val="20"/>
                <w:szCs w:val="20"/>
                <w:lang w:val="fr-FR" w:eastAsia="fr-FR"/>
              </w:rPr>
            </w:pPr>
            <w:r w:rsidRPr="00CB4777">
              <w:rPr>
                <w:rFonts w:ascii="Calibri" w:eastAsia="Times New Roman" w:hAnsi="Calibri" w:cs="Calibri"/>
                <w:i/>
                <w:iCs/>
                <w:sz w:val="20"/>
                <w:szCs w:val="20"/>
                <w:lang w:val="fr-FR" w:eastAsia="fr-FR"/>
              </w:rPr>
              <w:t xml:space="preserve">Fouilles </w:t>
            </w:r>
          </w:p>
        </w:tc>
        <w:tc>
          <w:tcPr>
            <w:tcW w:w="1427" w:type="dxa"/>
            <w:tcBorders>
              <w:top w:val="nil"/>
              <w:left w:val="nil"/>
              <w:bottom w:val="single" w:sz="4" w:space="0" w:color="auto"/>
              <w:right w:val="single" w:sz="4" w:space="0" w:color="auto"/>
            </w:tcBorders>
            <w:noWrap/>
            <w:vAlign w:val="center"/>
            <w:hideMark/>
          </w:tcPr>
          <w:p w14:paraId="73D2279B" w14:textId="77777777" w:rsidR="00CB4777" w:rsidRPr="00CB4777" w:rsidRDefault="00CB4777" w:rsidP="00CB4777">
            <w:pPr>
              <w:spacing w:after="0" w:line="240" w:lineRule="auto"/>
              <w:jc w:val="center"/>
              <w:rPr>
                <w:rFonts w:ascii="Calibri" w:eastAsia="Times New Roman" w:hAnsi="Calibri" w:cs="Calibri"/>
                <w:i/>
                <w:iCs/>
                <w:sz w:val="20"/>
                <w:szCs w:val="20"/>
                <w:lang w:val="fr-FR" w:eastAsia="fr-FR"/>
              </w:rPr>
            </w:pPr>
            <w:r w:rsidRPr="00CB4777">
              <w:rPr>
                <w:rFonts w:ascii="Calibri" w:eastAsia="Times New Roman" w:hAnsi="Calibri" w:cs="Calibri"/>
                <w:i/>
                <w:iCs/>
                <w:sz w:val="20"/>
                <w:szCs w:val="20"/>
                <w:lang w:val="fr-FR" w:eastAsia="fr-FR"/>
              </w:rPr>
              <w:t> </w:t>
            </w:r>
          </w:p>
        </w:tc>
        <w:tc>
          <w:tcPr>
            <w:tcW w:w="697" w:type="dxa"/>
            <w:tcBorders>
              <w:top w:val="nil"/>
              <w:left w:val="nil"/>
              <w:bottom w:val="single" w:sz="4" w:space="0" w:color="auto"/>
              <w:right w:val="single" w:sz="4" w:space="0" w:color="auto"/>
            </w:tcBorders>
            <w:noWrap/>
            <w:vAlign w:val="center"/>
            <w:hideMark/>
          </w:tcPr>
          <w:p w14:paraId="60466C67" w14:textId="77777777" w:rsidR="00CB4777" w:rsidRPr="00CB4777" w:rsidRDefault="00CB4777" w:rsidP="00CB4777">
            <w:pPr>
              <w:spacing w:after="0" w:line="240" w:lineRule="auto"/>
              <w:jc w:val="center"/>
              <w:rPr>
                <w:rFonts w:ascii="Calibri" w:eastAsia="Times New Roman" w:hAnsi="Calibri" w:cs="Calibri"/>
                <w:i/>
                <w:iCs/>
                <w:sz w:val="20"/>
                <w:szCs w:val="20"/>
                <w:lang w:val="fr-FR" w:eastAsia="fr-FR"/>
              </w:rPr>
            </w:pPr>
            <w:r w:rsidRPr="00CB4777">
              <w:rPr>
                <w:rFonts w:ascii="Calibri" w:eastAsia="Times New Roman" w:hAnsi="Calibri" w:cs="Calibri"/>
                <w:i/>
                <w:iCs/>
                <w:sz w:val="20"/>
                <w:szCs w:val="20"/>
                <w:lang w:val="fr-FR" w:eastAsia="fr-FR"/>
              </w:rPr>
              <w:t> </w:t>
            </w:r>
          </w:p>
        </w:tc>
        <w:tc>
          <w:tcPr>
            <w:tcW w:w="719" w:type="dxa"/>
            <w:tcBorders>
              <w:top w:val="nil"/>
              <w:left w:val="nil"/>
              <w:bottom w:val="single" w:sz="4" w:space="0" w:color="auto"/>
              <w:right w:val="single" w:sz="4" w:space="0" w:color="auto"/>
            </w:tcBorders>
            <w:noWrap/>
            <w:vAlign w:val="center"/>
            <w:hideMark/>
          </w:tcPr>
          <w:p w14:paraId="08B99871" w14:textId="77777777" w:rsidR="00CB4777" w:rsidRPr="00CB4777" w:rsidRDefault="00CB4777" w:rsidP="00CB4777">
            <w:pPr>
              <w:spacing w:after="0" w:line="240" w:lineRule="auto"/>
              <w:jc w:val="center"/>
              <w:rPr>
                <w:rFonts w:ascii="Calibri" w:eastAsia="Times New Roman" w:hAnsi="Calibri" w:cs="Calibri"/>
                <w:i/>
                <w:iCs/>
                <w:sz w:val="20"/>
                <w:szCs w:val="20"/>
                <w:lang w:val="fr-FR" w:eastAsia="fr-FR"/>
              </w:rPr>
            </w:pPr>
            <w:r w:rsidRPr="00CB4777">
              <w:rPr>
                <w:rFonts w:ascii="Calibri" w:eastAsia="Times New Roman" w:hAnsi="Calibri" w:cs="Calibri"/>
                <w:i/>
                <w:iCs/>
                <w:sz w:val="20"/>
                <w:szCs w:val="20"/>
                <w:lang w:val="fr-FR" w:eastAsia="fr-FR"/>
              </w:rPr>
              <w:t> </w:t>
            </w:r>
          </w:p>
        </w:tc>
        <w:tc>
          <w:tcPr>
            <w:tcW w:w="796" w:type="dxa"/>
            <w:tcBorders>
              <w:top w:val="nil"/>
              <w:left w:val="nil"/>
              <w:bottom w:val="single" w:sz="4" w:space="0" w:color="auto"/>
              <w:right w:val="single" w:sz="8" w:space="0" w:color="auto"/>
            </w:tcBorders>
            <w:noWrap/>
            <w:vAlign w:val="center"/>
            <w:hideMark/>
          </w:tcPr>
          <w:p w14:paraId="5319E58A" w14:textId="77777777" w:rsidR="00CB4777" w:rsidRPr="00CB4777" w:rsidRDefault="00CB4777" w:rsidP="00CB4777">
            <w:pPr>
              <w:spacing w:after="0" w:line="240" w:lineRule="auto"/>
              <w:jc w:val="center"/>
              <w:rPr>
                <w:rFonts w:ascii="Calibri" w:eastAsia="Times New Roman" w:hAnsi="Calibri" w:cs="Calibri"/>
                <w:i/>
                <w:iCs/>
                <w:sz w:val="20"/>
                <w:szCs w:val="20"/>
                <w:lang w:val="fr-FR" w:eastAsia="fr-FR"/>
              </w:rPr>
            </w:pPr>
            <w:r w:rsidRPr="00CB4777">
              <w:rPr>
                <w:rFonts w:ascii="Calibri" w:eastAsia="Times New Roman" w:hAnsi="Calibri" w:cs="Calibri"/>
                <w:i/>
                <w:iCs/>
                <w:sz w:val="20"/>
                <w:szCs w:val="20"/>
                <w:lang w:val="fr-FR" w:eastAsia="fr-FR"/>
              </w:rPr>
              <w:t> </w:t>
            </w:r>
          </w:p>
        </w:tc>
      </w:tr>
      <w:tr w:rsidR="00CB4777" w:rsidRPr="00CB4777" w14:paraId="511CB2EC" w14:textId="77777777" w:rsidTr="00CB4777">
        <w:trPr>
          <w:trHeight w:val="290"/>
        </w:trPr>
        <w:tc>
          <w:tcPr>
            <w:tcW w:w="1064" w:type="dxa"/>
            <w:tcBorders>
              <w:top w:val="nil"/>
              <w:left w:val="single" w:sz="8" w:space="0" w:color="auto"/>
              <w:bottom w:val="single" w:sz="4" w:space="0" w:color="auto"/>
              <w:right w:val="nil"/>
            </w:tcBorders>
            <w:vAlign w:val="center"/>
            <w:hideMark/>
          </w:tcPr>
          <w:p w14:paraId="7E7F060A" w14:textId="77777777" w:rsidR="00CB4777" w:rsidRPr="00CB4777" w:rsidRDefault="00CB4777" w:rsidP="00CB4777">
            <w:pPr>
              <w:spacing w:after="0" w:line="240" w:lineRule="auto"/>
              <w:jc w:val="right"/>
              <w:rPr>
                <w:rFonts w:ascii="Calibri" w:eastAsia="Times New Roman" w:hAnsi="Calibri" w:cs="Calibri"/>
                <w:i/>
                <w:iCs/>
                <w:color w:val="000000"/>
                <w:sz w:val="20"/>
                <w:szCs w:val="20"/>
                <w:lang w:val="fr-FR" w:eastAsia="fr-FR"/>
              </w:rPr>
            </w:pPr>
            <w:r w:rsidRPr="00CB4777">
              <w:rPr>
                <w:rFonts w:ascii="Calibri" w:eastAsia="Times New Roman" w:hAnsi="Calibri" w:cs="Calibri"/>
                <w:i/>
                <w:iCs/>
                <w:color w:val="000000"/>
                <w:sz w:val="20"/>
                <w:szCs w:val="20"/>
                <w:lang w:val="fr-FR" w:eastAsia="fr-FR"/>
              </w:rPr>
              <w:t>2.1.1.1</w:t>
            </w:r>
          </w:p>
        </w:tc>
        <w:tc>
          <w:tcPr>
            <w:tcW w:w="5883" w:type="dxa"/>
            <w:tcBorders>
              <w:top w:val="nil"/>
              <w:left w:val="single" w:sz="8" w:space="0" w:color="auto"/>
              <w:bottom w:val="single" w:sz="4" w:space="0" w:color="auto"/>
              <w:right w:val="single" w:sz="8" w:space="0" w:color="auto"/>
            </w:tcBorders>
            <w:vAlign w:val="center"/>
            <w:hideMark/>
          </w:tcPr>
          <w:p w14:paraId="6A17B327" w14:textId="77777777" w:rsidR="00CB4777" w:rsidRPr="00CB4777" w:rsidRDefault="00CB4777" w:rsidP="00CB4777">
            <w:pPr>
              <w:spacing w:after="0" w:line="240" w:lineRule="auto"/>
              <w:rPr>
                <w:rFonts w:ascii="Calibri" w:eastAsia="Times New Roman" w:hAnsi="Calibri" w:cs="Calibri"/>
                <w:i/>
                <w:iCs/>
                <w:sz w:val="20"/>
                <w:szCs w:val="20"/>
                <w:lang w:val="fr-FR" w:eastAsia="fr-FR"/>
              </w:rPr>
            </w:pPr>
            <w:r w:rsidRPr="00CB4777">
              <w:rPr>
                <w:rFonts w:ascii="Calibri" w:eastAsia="Times New Roman" w:hAnsi="Calibri" w:cs="Calibri"/>
                <w:i/>
                <w:iCs/>
                <w:sz w:val="20"/>
                <w:szCs w:val="20"/>
                <w:lang w:val="fr-FR" w:eastAsia="fr-FR"/>
              </w:rPr>
              <w:t>Fouilles filantes</w:t>
            </w:r>
          </w:p>
        </w:tc>
        <w:tc>
          <w:tcPr>
            <w:tcW w:w="1427" w:type="dxa"/>
            <w:tcBorders>
              <w:top w:val="nil"/>
              <w:left w:val="nil"/>
              <w:bottom w:val="single" w:sz="4" w:space="0" w:color="auto"/>
              <w:right w:val="single" w:sz="4" w:space="0" w:color="auto"/>
            </w:tcBorders>
            <w:noWrap/>
            <w:vAlign w:val="center"/>
            <w:hideMark/>
          </w:tcPr>
          <w:p w14:paraId="2A40D362" w14:textId="77777777" w:rsidR="00CB4777" w:rsidRPr="00CB4777" w:rsidRDefault="00CB4777" w:rsidP="00CB4777">
            <w:pPr>
              <w:spacing w:after="0" w:line="240" w:lineRule="auto"/>
              <w:jc w:val="center"/>
              <w:rPr>
                <w:rFonts w:ascii="Calibri" w:eastAsia="Times New Roman" w:hAnsi="Calibri" w:cs="Calibri"/>
                <w:i/>
                <w:iCs/>
                <w:sz w:val="20"/>
                <w:szCs w:val="20"/>
                <w:lang w:val="fr-FR" w:eastAsia="fr-FR"/>
              </w:rPr>
            </w:pPr>
            <w:r w:rsidRPr="00CB4777">
              <w:rPr>
                <w:rFonts w:ascii="Calibri" w:eastAsia="Times New Roman" w:hAnsi="Calibri" w:cs="Calibri"/>
                <w:i/>
                <w:iCs/>
                <w:sz w:val="20"/>
                <w:szCs w:val="20"/>
                <w:lang w:val="fr-FR" w:eastAsia="fr-FR"/>
              </w:rPr>
              <w:t> </w:t>
            </w:r>
          </w:p>
        </w:tc>
        <w:tc>
          <w:tcPr>
            <w:tcW w:w="697" w:type="dxa"/>
            <w:tcBorders>
              <w:top w:val="nil"/>
              <w:left w:val="nil"/>
              <w:bottom w:val="single" w:sz="4" w:space="0" w:color="auto"/>
              <w:right w:val="single" w:sz="4" w:space="0" w:color="auto"/>
            </w:tcBorders>
            <w:noWrap/>
            <w:vAlign w:val="center"/>
            <w:hideMark/>
          </w:tcPr>
          <w:p w14:paraId="13FA25E1" w14:textId="77777777" w:rsidR="00CB4777" w:rsidRPr="00CB4777" w:rsidRDefault="00CB4777" w:rsidP="00CB4777">
            <w:pPr>
              <w:spacing w:after="0" w:line="240" w:lineRule="auto"/>
              <w:jc w:val="center"/>
              <w:rPr>
                <w:rFonts w:ascii="Calibri" w:eastAsia="Times New Roman" w:hAnsi="Calibri" w:cs="Calibri"/>
                <w:i/>
                <w:iCs/>
                <w:sz w:val="20"/>
                <w:szCs w:val="20"/>
                <w:lang w:val="fr-FR" w:eastAsia="fr-FR"/>
              </w:rPr>
            </w:pPr>
            <w:r w:rsidRPr="00CB4777">
              <w:rPr>
                <w:rFonts w:ascii="Calibri" w:eastAsia="Times New Roman" w:hAnsi="Calibri" w:cs="Calibri"/>
                <w:i/>
                <w:iCs/>
                <w:sz w:val="20"/>
                <w:szCs w:val="20"/>
                <w:lang w:val="fr-FR" w:eastAsia="fr-FR"/>
              </w:rPr>
              <w:t> </w:t>
            </w:r>
          </w:p>
        </w:tc>
        <w:tc>
          <w:tcPr>
            <w:tcW w:w="719" w:type="dxa"/>
            <w:tcBorders>
              <w:top w:val="nil"/>
              <w:left w:val="nil"/>
              <w:bottom w:val="single" w:sz="4" w:space="0" w:color="auto"/>
              <w:right w:val="single" w:sz="4" w:space="0" w:color="auto"/>
            </w:tcBorders>
            <w:noWrap/>
            <w:vAlign w:val="center"/>
            <w:hideMark/>
          </w:tcPr>
          <w:p w14:paraId="7E8BE2F4" w14:textId="77777777" w:rsidR="00CB4777" w:rsidRPr="00CB4777" w:rsidRDefault="00CB4777" w:rsidP="00CB4777">
            <w:pPr>
              <w:spacing w:after="0" w:line="240" w:lineRule="auto"/>
              <w:jc w:val="center"/>
              <w:rPr>
                <w:rFonts w:ascii="Calibri" w:eastAsia="Times New Roman" w:hAnsi="Calibri" w:cs="Calibri"/>
                <w:i/>
                <w:iCs/>
                <w:sz w:val="20"/>
                <w:szCs w:val="20"/>
                <w:lang w:val="fr-FR" w:eastAsia="fr-FR"/>
              </w:rPr>
            </w:pPr>
            <w:r w:rsidRPr="00CB4777">
              <w:rPr>
                <w:rFonts w:ascii="Calibri" w:eastAsia="Times New Roman" w:hAnsi="Calibri" w:cs="Calibri"/>
                <w:i/>
                <w:iCs/>
                <w:sz w:val="20"/>
                <w:szCs w:val="20"/>
                <w:lang w:val="fr-FR" w:eastAsia="fr-FR"/>
              </w:rPr>
              <w:t> </w:t>
            </w:r>
          </w:p>
        </w:tc>
        <w:tc>
          <w:tcPr>
            <w:tcW w:w="796" w:type="dxa"/>
            <w:tcBorders>
              <w:top w:val="nil"/>
              <w:left w:val="nil"/>
              <w:bottom w:val="single" w:sz="4" w:space="0" w:color="auto"/>
              <w:right w:val="single" w:sz="8" w:space="0" w:color="auto"/>
            </w:tcBorders>
            <w:noWrap/>
            <w:vAlign w:val="center"/>
            <w:hideMark/>
          </w:tcPr>
          <w:p w14:paraId="578EB003" w14:textId="77777777" w:rsidR="00CB4777" w:rsidRPr="00CB4777" w:rsidRDefault="00CB4777" w:rsidP="00CB4777">
            <w:pPr>
              <w:spacing w:after="0" w:line="240" w:lineRule="auto"/>
              <w:jc w:val="center"/>
              <w:rPr>
                <w:rFonts w:ascii="Calibri" w:eastAsia="Times New Roman" w:hAnsi="Calibri" w:cs="Calibri"/>
                <w:i/>
                <w:iCs/>
                <w:sz w:val="20"/>
                <w:szCs w:val="20"/>
                <w:lang w:val="fr-FR" w:eastAsia="fr-FR"/>
              </w:rPr>
            </w:pPr>
            <w:r w:rsidRPr="00CB4777">
              <w:rPr>
                <w:rFonts w:ascii="Calibri" w:eastAsia="Times New Roman" w:hAnsi="Calibri" w:cs="Calibri"/>
                <w:i/>
                <w:iCs/>
                <w:sz w:val="20"/>
                <w:szCs w:val="20"/>
                <w:lang w:val="fr-FR" w:eastAsia="fr-FR"/>
              </w:rPr>
              <w:t> </w:t>
            </w:r>
          </w:p>
        </w:tc>
      </w:tr>
      <w:tr w:rsidR="00CB4777" w:rsidRPr="00CB4777" w14:paraId="1B6962EE" w14:textId="77777777" w:rsidTr="00CB4777">
        <w:trPr>
          <w:trHeight w:val="290"/>
        </w:trPr>
        <w:tc>
          <w:tcPr>
            <w:tcW w:w="1064" w:type="dxa"/>
            <w:tcBorders>
              <w:top w:val="nil"/>
              <w:left w:val="single" w:sz="8" w:space="0" w:color="auto"/>
              <w:bottom w:val="single" w:sz="4" w:space="0" w:color="auto"/>
              <w:right w:val="nil"/>
            </w:tcBorders>
            <w:vAlign w:val="center"/>
            <w:hideMark/>
          </w:tcPr>
          <w:p w14:paraId="5508EFCF" w14:textId="77777777" w:rsidR="00CB4777" w:rsidRPr="00CB4777" w:rsidRDefault="00CB4777" w:rsidP="00CB4777">
            <w:pPr>
              <w:spacing w:after="0" w:line="240" w:lineRule="auto"/>
              <w:jc w:val="right"/>
              <w:rPr>
                <w:rFonts w:ascii="Calibri" w:eastAsia="Times New Roman" w:hAnsi="Calibri" w:cs="Calibri"/>
                <w:color w:val="000000"/>
                <w:sz w:val="20"/>
                <w:szCs w:val="20"/>
                <w:lang w:val="fr-FR" w:eastAsia="fr-FR"/>
              </w:rPr>
            </w:pPr>
            <w:r w:rsidRPr="00CB4777">
              <w:rPr>
                <w:rFonts w:ascii="Calibri" w:eastAsia="Times New Roman" w:hAnsi="Calibri" w:cs="Calibri"/>
                <w:color w:val="000000"/>
                <w:sz w:val="20"/>
                <w:szCs w:val="20"/>
                <w:lang w:val="fr-FR" w:eastAsia="fr-FR"/>
              </w:rPr>
              <w:t>2.1.1.1.1</w:t>
            </w:r>
          </w:p>
        </w:tc>
        <w:tc>
          <w:tcPr>
            <w:tcW w:w="5883" w:type="dxa"/>
            <w:tcBorders>
              <w:top w:val="nil"/>
              <w:left w:val="single" w:sz="8" w:space="0" w:color="auto"/>
              <w:bottom w:val="single" w:sz="4" w:space="0" w:color="auto"/>
              <w:right w:val="single" w:sz="8" w:space="0" w:color="auto"/>
            </w:tcBorders>
            <w:vAlign w:val="center"/>
            <w:hideMark/>
          </w:tcPr>
          <w:p w14:paraId="52E4BD80" w14:textId="77777777" w:rsidR="00CB4777" w:rsidRPr="00CB4777" w:rsidRDefault="00CB4777" w:rsidP="00CB4777">
            <w:pPr>
              <w:spacing w:after="0" w:line="240" w:lineRule="auto"/>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 xml:space="preserve">Fouilles </w:t>
            </w:r>
            <w:proofErr w:type="gramStart"/>
            <w:r w:rsidRPr="00CB4777">
              <w:rPr>
                <w:rFonts w:ascii="Calibri" w:eastAsia="Times New Roman" w:hAnsi="Calibri" w:cs="Calibri"/>
                <w:sz w:val="20"/>
                <w:szCs w:val="20"/>
                <w:lang w:val="fr-FR" w:eastAsia="fr-FR"/>
              </w:rPr>
              <w:t>Largeur:</w:t>
            </w:r>
            <w:proofErr w:type="gramEnd"/>
            <w:r w:rsidRPr="00CB4777">
              <w:rPr>
                <w:rFonts w:ascii="Calibri" w:eastAsia="Times New Roman" w:hAnsi="Calibri" w:cs="Calibri"/>
                <w:sz w:val="20"/>
                <w:szCs w:val="20"/>
                <w:lang w:val="fr-FR" w:eastAsia="fr-FR"/>
              </w:rPr>
              <w:t xml:space="preserve"> 35 cm;( </w:t>
            </w:r>
            <w:proofErr w:type="gramStart"/>
            <w:r w:rsidRPr="00CB4777">
              <w:rPr>
                <w:rFonts w:ascii="Calibri" w:eastAsia="Times New Roman" w:hAnsi="Calibri" w:cs="Calibri"/>
                <w:sz w:val="20"/>
                <w:szCs w:val="20"/>
                <w:lang w:val="fr-FR" w:eastAsia="fr-FR"/>
              </w:rPr>
              <w:t>Profondeur:</w:t>
            </w:r>
            <w:proofErr w:type="gramEnd"/>
            <w:r w:rsidRPr="00CB4777">
              <w:rPr>
                <w:rFonts w:ascii="Calibri" w:eastAsia="Times New Roman" w:hAnsi="Calibri" w:cs="Calibri"/>
                <w:sz w:val="20"/>
                <w:szCs w:val="20"/>
                <w:lang w:val="fr-FR" w:eastAsia="fr-FR"/>
              </w:rPr>
              <w:t xml:space="preserve"> 100cm)</w:t>
            </w:r>
          </w:p>
        </w:tc>
        <w:tc>
          <w:tcPr>
            <w:tcW w:w="1427" w:type="dxa"/>
            <w:tcBorders>
              <w:top w:val="nil"/>
              <w:left w:val="nil"/>
              <w:bottom w:val="single" w:sz="4" w:space="0" w:color="auto"/>
              <w:right w:val="single" w:sz="4" w:space="0" w:color="auto"/>
            </w:tcBorders>
            <w:noWrap/>
            <w:vAlign w:val="center"/>
            <w:hideMark/>
          </w:tcPr>
          <w:p w14:paraId="2C46C785" w14:textId="77777777" w:rsidR="00CB4777" w:rsidRPr="00CB4777" w:rsidRDefault="00CB4777" w:rsidP="00CB4777">
            <w:pPr>
              <w:spacing w:after="0" w:line="240" w:lineRule="auto"/>
              <w:jc w:val="center"/>
              <w:rPr>
                <w:rFonts w:ascii="Calibri" w:eastAsia="Times New Roman" w:hAnsi="Calibri" w:cs="Calibri"/>
                <w:sz w:val="20"/>
                <w:szCs w:val="20"/>
                <w:lang w:val="fr-FR" w:eastAsia="fr-FR"/>
              </w:rPr>
            </w:pPr>
            <w:proofErr w:type="gramStart"/>
            <w:r w:rsidRPr="00CB4777">
              <w:rPr>
                <w:rFonts w:ascii="Calibri" w:eastAsia="Times New Roman" w:hAnsi="Calibri" w:cs="Calibri"/>
                <w:sz w:val="20"/>
                <w:szCs w:val="20"/>
                <w:lang w:val="fr-FR" w:eastAsia="fr-FR"/>
              </w:rPr>
              <w:t>m</w:t>
            </w:r>
            <w:proofErr w:type="gramEnd"/>
            <w:r w:rsidRPr="00CB4777">
              <w:rPr>
                <w:rFonts w:ascii="Calibri" w:eastAsia="Times New Roman" w:hAnsi="Calibri" w:cs="Calibri"/>
                <w:sz w:val="20"/>
                <w:szCs w:val="20"/>
                <w:lang w:val="fr-FR" w:eastAsia="fr-FR"/>
              </w:rPr>
              <w:t>3</w:t>
            </w:r>
          </w:p>
        </w:tc>
        <w:tc>
          <w:tcPr>
            <w:tcW w:w="697" w:type="dxa"/>
            <w:tcBorders>
              <w:top w:val="nil"/>
              <w:left w:val="single" w:sz="8" w:space="0" w:color="auto"/>
              <w:bottom w:val="single" w:sz="4" w:space="0" w:color="auto"/>
              <w:right w:val="single" w:sz="4" w:space="0" w:color="auto"/>
            </w:tcBorders>
            <w:shd w:val="clear" w:color="000000" w:fill="FFFFFF"/>
            <w:noWrap/>
            <w:vAlign w:val="center"/>
            <w:hideMark/>
          </w:tcPr>
          <w:p w14:paraId="326101FF" w14:textId="77777777" w:rsidR="00CB4777" w:rsidRPr="00CB4777" w:rsidRDefault="00CB4777" w:rsidP="00CB4777">
            <w:pPr>
              <w:spacing w:after="0" w:line="240" w:lineRule="auto"/>
              <w:jc w:val="center"/>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6,076</w:t>
            </w:r>
          </w:p>
        </w:tc>
        <w:tc>
          <w:tcPr>
            <w:tcW w:w="719" w:type="dxa"/>
            <w:tcBorders>
              <w:top w:val="nil"/>
              <w:left w:val="nil"/>
              <w:bottom w:val="single" w:sz="4" w:space="0" w:color="auto"/>
              <w:right w:val="single" w:sz="4" w:space="0" w:color="auto"/>
            </w:tcBorders>
            <w:noWrap/>
            <w:vAlign w:val="center"/>
            <w:hideMark/>
          </w:tcPr>
          <w:p w14:paraId="4E9674D1" w14:textId="77777777" w:rsidR="00CB4777" w:rsidRPr="00CB4777" w:rsidRDefault="00CB4777" w:rsidP="00CB4777">
            <w:pPr>
              <w:spacing w:after="0" w:line="240" w:lineRule="auto"/>
              <w:jc w:val="center"/>
              <w:rPr>
                <w:rFonts w:ascii="Calibri" w:eastAsia="Times New Roman" w:hAnsi="Calibri" w:cs="Calibri"/>
                <w:i/>
                <w:iCs/>
                <w:sz w:val="20"/>
                <w:szCs w:val="20"/>
                <w:lang w:val="fr-FR" w:eastAsia="fr-FR"/>
              </w:rPr>
            </w:pPr>
            <w:r w:rsidRPr="00CB4777">
              <w:rPr>
                <w:rFonts w:ascii="Calibri" w:eastAsia="Times New Roman" w:hAnsi="Calibri" w:cs="Calibri"/>
                <w:i/>
                <w:iCs/>
                <w:sz w:val="20"/>
                <w:szCs w:val="20"/>
                <w:lang w:val="fr-FR" w:eastAsia="fr-FR"/>
              </w:rPr>
              <w:t> </w:t>
            </w:r>
          </w:p>
        </w:tc>
        <w:tc>
          <w:tcPr>
            <w:tcW w:w="796" w:type="dxa"/>
            <w:tcBorders>
              <w:top w:val="nil"/>
              <w:left w:val="nil"/>
              <w:bottom w:val="single" w:sz="4" w:space="0" w:color="auto"/>
              <w:right w:val="single" w:sz="8" w:space="0" w:color="auto"/>
            </w:tcBorders>
            <w:shd w:val="clear" w:color="000000" w:fill="FFFFFF"/>
            <w:noWrap/>
            <w:vAlign w:val="center"/>
            <w:hideMark/>
          </w:tcPr>
          <w:p w14:paraId="7D0C6651" w14:textId="77777777" w:rsidR="00CB4777" w:rsidRPr="00CB4777" w:rsidRDefault="00CB4777" w:rsidP="00CB4777">
            <w:pPr>
              <w:spacing w:after="0" w:line="240" w:lineRule="auto"/>
              <w:jc w:val="center"/>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0,00</w:t>
            </w:r>
          </w:p>
        </w:tc>
      </w:tr>
      <w:tr w:rsidR="00CB4777" w:rsidRPr="00CB4777" w14:paraId="7E839ADF" w14:textId="77777777" w:rsidTr="00CB4777">
        <w:trPr>
          <w:trHeight w:val="290"/>
        </w:trPr>
        <w:tc>
          <w:tcPr>
            <w:tcW w:w="1064" w:type="dxa"/>
            <w:tcBorders>
              <w:top w:val="nil"/>
              <w:left w:val="single" w:sz="8" w:space="0" w:color="auto"/>
              <w:bottom w:val="single" w:sz="4" w:space="0" w:color="auto"/>
              <w:right w:val="nil"/>
            </w:tcBorders>
            <w:vAlign w:val="center"/>
            <w:hideMark/>
          </w:tcPr>
          <w:p w14:paraId="35051755" w14:textId="77777777" w:rsidR="00CB4777" w:rsidRPr="00CB4777" w:rsidRDefault="00CB4777" w:rsidP="00CB4777">
            <w:pPr>
              <w:spacing w:after="0" w:line="240" w:lineRule="auto"/>
              <w:jc w:val="right"/>
              <w:rPr>
                <w:rFonts w:ascii="Calibri" w:eastAsia="Times New Roman" w:hAnsi="Calibri" w:cs="Calibri"/>
                <w:i/>
                <w:iCs/>
                <w:color w:val="000000"/>
                <w:sz w:val="20"/>
                <w:szCs w:val="20"/>
                <w:lang w:val="fr-FR" w:eastAsia="fr-FR"/>
              </w:rPr>
            </w:pPr>
            <w:r w:rsidRPr="00CB4777">
              <w:rPr>
                <w:rFonts w:ascii="Calibri" w:eastAsia="Times New Roman" w:hAnsi="Calibri" w:cs="Calibri"/>
                <w:i/>
                <w:iCs/>
                <w:color w:val="000000"/>
                <w:sz w:val="20"/>
                <w:szCs w:val="20"/>
                <w:lang w:val="fr-FR" w:eastAsia="fr-FR"/>
              </w:rPr>
              <w:t>2.1.1.2</w:t>
            </w:r>
          </w:p>
        </w:tc>
        <w:tc>
          <w:tcPr>
            <w:tcW w:w="5883" w:type="dxa"/>
            <w:tcBorders>
              <w:top w:val="nil"/>
              <w:left w:val="single" w:sz="8" w:space="0" w:color="auto"/>
              <w:bottom w:val="single" w:sz="4" w:space="0" w:color="auto"/>
              <w:right w:val="single" w:sz="8" w:space="0" w:color="auto"/>
            </w:tcBorders>
            <w:vAlign w:val="center"/>
            <w:hideMark/>
          </w:tcPr>
          <w:p w14:paraId="1F5CEDAD" w14:textId="77777777" w:rsidR="00CB4777" w:rsidRPr="00CB4777" w:rsidRDefault="00CB4777" w:rsidP="00CB4777">
            <w:pPr>
              <w:spacing w:after="0" w:line="240" w:lineRule="auto"/>
              <w:rPr>
                <w:rFonts w:ascii="Calibri" w:eastAsia="Times New Roman" w:hAnsi="Calibri" w:cs="Calibri"/>
                <w:i/>
                <w:iCs/>
                <w:sz w:val="20"/>
                <w:szCs w:val="20"/>
                <w:lang w:val="fr-FR" w:eastAsia="fr-FR"/>
              </w:rPr>
            </w:pPr>
            <w:r w:rsidRPr="00CB4777">
              <w:rPr>
                <w:rFonts w:ascii="Calibri" w:eastAsia="Times New Roman" w:hAnsi="Calibri" w:cs="Calibri"/>
                <w:i/>
                <w:iCs/>
                <w:sz w:val="20"/>
                <w:szCs w:val="20"/>
                <w:lang w:val="fr-FR" w:eastAsia="fr-FR"/>
              </w:rPr>
              <w:t>Fouille de la fosse</w:t>
            </w:r>
          </w:p>
        </w:tc>
        <w:tc>
          <w:tcPr>
            <w:tcW w:w="1427" w:type="dxa"/>
            <w:tcBorders>
              <w:top w:val="nil"/>
              <w:left w:val="nil"/>
              <w:bottom w:val="single" w:sz="4" w:space="0" w:color="auto"/>
              <w:right w:val="single" w:sz="4" w:space="0" w:color="auto"/>
            </w:tcBorders>
            <w:noWrap/>
            <w:vAlign w:val="center"/>
            <w:hideMark/>
          </w:tcPr>
          <w:p w14:paraId="4B16B880" w14:textId="77777777" w:rsidR="00CB4777" w:rsidRPr="00CB4777" w:rsidRDefault="00CB4777" w:rsidP="00CB4777">
            <w:pPr>
              <w:spacing w:after="0" w:line="240" w:lineRule="auto"/>
              <w:jc w:val="center"/>
              <w:rPr>
                <w:rFonts w:ascii="Calibri" w:eastAsia="Times New Roman" w:hAnsi="Calibri" w:cs="Calibri"/>
                <w:i/>
                <w:iCs/>
                <w:sz w:val="20"/>
                <w:szCs w:val="20"/>
                <w:lang w:val="fr-FR" w:eastAsia="fr-FR"/>
              </w:rPr>
            </w:pPr>
            <w:r w:rsidRPr="00CB4777">
              <w:rPr>
                <w:rFonts w:ascii="Calibri" w:eastAsia="Times New Roman" w:hAnsi="Calibri" w:cs="Calibri"/>
                <w:i/>
                <w:iCs/>
                <w:sz w:val="20"/>
                <w:szCs w:val="20"/>
                <w:lang w:val="fr-FR" w:eastAsia="fr-FR"/>
              </w:rPr>
              <w:t> </w:t>
            </w:r>
          </w:p>
        </w:tc>
        <w:tc>
          <w:tcPr>
            <w:tcW w:w="697" w:type="dxa"/>
            <w:tcBorders>
              <w:top w:val="nil"/>
              <w:left w:val="nil"/>
              <w:bottom w:val="single" w:sz="4" w:space="0" w:color="auto"/>
              <w:right w:val="single" w:sz="4" w:space="0" w:color="auto"/>
            </w:tcBorders>
            <w:noWrap/>
            <w:vAlign w:val="center"/>
            <w:hideMark/>
          </w:tcPr>
          <w:p w14:paraId="41B0D83F" w14:textId="77777777" w:rsidR="00CB4777" w:rsidRPr="00CB4777" w:rsidRDefault="00CB4777" w:rsidP="00CB4777">
            <w:pPr>
              <w:spacing w:after="0" w:line="240" w:lineRule="auto"/>
              <w:jc w:val="center"/>
              <w:rPr>
                <w:rFonts w:ascii="Calibri" w:eastAsia="Times New Roman" w:hAnsi="Calibri" w:cs="Calibri"/>
                <w:i/>
                <w:iCs/>
                <w:sz w:val="20"/>
                <w:szCs w:val="20"/>
                <w:lang w:val="fr-FR" w:eastAsia="fr-FR"/>
              </w:rPr>
            </w:pPr>
            <w:r w:rsidRPr="00CB4777">
              <w:rPr>
                <w:rFonts w:ascii="Calibri" w:eastAsia="Times New Roman" w:hAnsi="Calibri" w:cs="Calibri"/>
                <w:i/>
                <w:iCs/>
                <w:sz w:val="20"/>
                <w:szCs w:val="20"/>
                <w:lang w:val="fr-FR" w:eastAsia="fr-FR"/>
              </w:rPr>
              <w:t> </w:t>
            </w:r>
          </w:p>
        </w:tc>
        <w:tc>
          <w:tcPr>
            <w:tcW w:w="719" w:type="dxa"/>
            <w:tcBorders>
              <w:top w:val="nil"/>
              <w:left w:val="nil"/>
              <w:bottom w:val="single" w:sz="4" w:space="0" w:color="auto"/>
              <w:right w:val="single" w:sz="4" w:space="0" w:color="auto"/>
            </w:tcBorders>
            <w:noWrap/>
            <w:vAlign w:val="center"/>
            <w:hideMark/>
          </w:tcPr>
          <w:p w14:paraId="3864C93F" w14:textId="77777777" w:rsidR="00CB4777" w:rsidRPr="00CB4777" w:rsidRDefault="00CB4777" w:rsidP="00CB4777">
            <w:pPr>
              <w:spacing w:after="0" w:line="240" w:lineRule="auto"/>
              <w:jc w:val="center"/>
              <w:rPr>
                <w:rFonts w:ascii="Calibri" w:eastAsia="Times New Roman" w:hAnsi="Calibri" w:cs="Calibri"/>
                <w:i/>
                <w:iCs/>
                <w:sz w:val="20"/>
                <w:szCs w:val="20"/>
                <w:lang w:val="fr-FR" w:eastAsia="fr-FR"/>
              </w:rPr>
            </w:pPr>
            <w:r w:rsidRPr="00CB4777">
              <w:rPr>
                <w:rFonts w:ascii="Calibri" w:eastAsia="Times New Roman" w:hAnsi="Calibri" w:cs="Calibri"/>
                <w:i/>
                <w:iCs/>
                <w:sz w:val="20"/>
                <w:szCs w:val="20"/>
                <w:lang w:val="fr-FR" w:eastAsia="fr-FR"/>
              </w:rPr>
              <w:t> </w:t>
            </w:r>
          </w:p>
        </w:tc>
        <w:tc>
          <w:tcPr>
            <w:tcW w:w="796" w:type="dxa"/>
            <w:tcBorders>
              <w:top w:val="nil"/>
              <w:left w:val="nil"/>
              <w:bottom w:val="single" w:sz="4" w:space="0" w:color="auto"/>
              <w:right w:val="single" w:sz="8" w:space="0" w:color="auto"/>
            </w:tcBorders>
            <w:noWrap/>
            <w:vAlign w:val="center"/>
            <w:hideMark/>
          </w:tcPr>
          <w:p w14:paraId="0D893FFF" w14:textId="77777777" w:rsidR="00CB4777" w:rsidRPr="00CB4777" w:rsidRDefault="00CB4777" w:rsidP="00CB4777">
            <w:pPr>
              <w:spacing w:after="0" w:line="240" w:lineRule="auto"/>
              <w:jc w:val="center"/>
              <w:rPr>
                <w:rFonts w:ascii="Calibri" w:eastAsia="Times New Roman" w:hAnsi="Calibri" w:cs="Calibri"/>
                <w:i/>
                <w:iCs/>
                <w:sz w:val="20"/>
                <w:szCs w:val="20"/>
                <w:lang w:val="fr-FR" w:eastAsia="fr-FR"/>
              </w:rPr>
            </w:pPr>
            <w:r w:rsidRPr="00CB4777">
              <w:rPr>
                <w:rFonts w:ascii="Calibri" w:eastAsia="Times New Roman" w:hAnsi="Calibri" w:cs="Calibri"/>
                <w:i/>
                <w:iCs/>
                <w:sz w:val="20"/>
                <w:szCs w:val="20"/>
                <w:lang w:val="fr-FR" w:eastAsia="fr-FR"/>
              </w:rPr>
              <w:t> </w:t>
            </w:r>
          </w:p>
        </w:tc>
      </w:tr>
      <w:tr w:rsidR="00CB4777" w:rsidRPr="00CB4777" w14:paraId="5B1FE904" w14:textId="77777777" w:rsidTr="00CB4777">
        <w:trPr>
          <w:trHeight w:val="290"/>
        </w:trPr>
        <w:tc>
          <w:tcPr>
            <w:tcW w:w="1064" w:type="dxa"/>
            <w:tcBorders>
              <w:top w:val="nil"/>
              <w:left w:val="single" w:sz="8" w:space="0" w:color="auto"/>
              <w:bottom w:val="single" w:sz="4" w:space="0" w:color="auto"/>
              <w:right w:val="nil"/>
            </w:tcBorders>
            <w:shd w:val="clear" w:color="000000" w:fill="FFFFFF"/>
            <w:vAlign w:val="center"/>
            <w:hideMark/>
          </w:tcPr>
          <w:p w14:paraId="19D94FA8" w14:textId="77777777" w:rsidR="00CB4777" w:rsidRPr="00CB4777" w:rsidRDefault="00CB4777" w:rsidP="00CB4777">
            <w:pPr>
              <w:spacing w:after="0" w:line="240" w:lineRule="auto"/>
              <w:jc w:val="right"/>
              <w:rPr>
                <w:rFonts w:ascii="Calibri" w:eastAsia="Times New Roman" w:hAnsi="Calibri" w:cs="Calibri"/>
                <w:color w:val="000000"/>
                <w:sz w:val="20"/>
                <w:szCs w:val="20"/>
                <w:lang w:val="fr-FR" w:eastAsia="fr-FR"/>
              </w:rPr>
            </w:pPr>
            <w:r w:rsidRPr="00CB4777">
              <w:rPr>
                <w:rFonts w:ascii="Calibri" w:eastAsia="Times New Roman" w:hAnsi="Calibri" w:cs="Calibri"/>
                <w:color w:val="000000"/>
                <w:sz w:val="20"/>
                <w:szCs w:val="20"/>
                <w:lang w:val="fr-FR" w:eastAsia="fr-FR"/>
              </w:rPr>
              <w:t>2.1.1.2.1</w:t>
            </w:r>
          </w:p>
        </w:tc>
        <w:tc>
          <w:tcPr>
            <w:tcW w:w="5883" w:type="dxa"/>
            <w:tcBorders>
              <w:top w:val="nil"/>
              <w:left w:val="single" w:sz="8" w:space="0" w:color="auto"/>
              <w:bottom w:val="single" w:sz="4" w:space="0" w:color="auto"/>
              <w:right w:val="single" w:sz="8" w:space="0" w:color="auto"/>
            </w:tcBorders>
            <w:shd w:val="clear" w:color="000000" w:fill="FFFFFF"/>
            <w:vAlign w:val="center"/>
            <w:hideMark/>
          </w:tcPr>
          <w:p w14:paraId="40D19036" w14:textId="77777777" w:rsidR="00CB4777" w:rsidRPr="00CB4777" w:rsidRDefault="00CB4777" w:rsidP="00CB4777">
            <w:pPr>
              <w:spacing w:after="0" w:line="240" w:lineRule="auto"/>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Fouille de la fosse (955x335 x300 cm)</w:t>
            </w:r>
          </w:p>
        </w:tc>
        <w:tc>
          <w:tcPr>
            <w:tcW w:w="1427" w:type="dxa"/>
            <w:tcBorders>
              <w:top w:val="nil"/>
              <w:left w:val="nil"/>
              <w:bottom w:val="single" w:sz="4" w:space="0" w:color="auto"/>
              <w:right w:val="single" w:sz="4" w:space="0" w:color="auto"/>
            </w:tcBorders>
            <w:shd w:val="clear" w:color="000000" w:fill="FFFFFF"/>
            <w:noWrap/>
            <w:vAlign w:val="center"/>
            <w:hideMark/>
          </w:tcPr>
          <w:p w14:paraId="42963997" w14:textId="77777777" w:rsidR="00CB4777" w:rsidRPr="00CB4777" w:rsidRDefault="00CB4777" w:rsidP="00CB4777">
            <w:pPr>
              <w:spacing w:after="0" w:line="240" w:lineRule="auto"/>
              <w:jc w:val="center"/>
              <w:rPr>
                <w:rFonts w:ascii="Calibri" w:eastAsia="Times New Roman" w:hAnsi="Calibri" w:cs="Calibri"/>
                <w:sz w:val="20"/>
                <w:szCs w:val="20"/>
                <w:lang w:val="fr-FR" w:eastAsia="fr-FR"/>
              </w:rPr>
            </w:pPr>
            <w:proofErr w:type="gramStart"/>
            <w:r w:rsidRPr="00CB4777">
              <w:rPr>
                <w:rFonts w:ascii="Calibri" w:eastAsia="Times New Roman" w:hAnsi="Calibri" w:cs="Calibri"/>
                <w:sz w:val="20"/>
                <w:szCs w:val="20"/>
                <w:lang w:val="fr-FR" w:eastAsia="fr-FR"/>
              </w:rPr>
              <w:t>m</w:t>
            </w:r>
            <w:proofErr w:type="gramEnd"/>
            <w:r w:rsidRPr="00CB4777">
              <w:rPr>
                <w:rFonts w:ascii="Calibri" w:eastAsia="Times New Roman" w:hAnsi="Calibri" w:cs="Calibri"/>
                <w:sz w:val="20"/>
                <w:szCs w:val="20"/>
                <w:lang w:val="fr-FR" w:eastAsia="fr-FR"/>
              </w:rPr>
              <w:t>³</w:t>
            </w:r>
          </w:p>
        </w:tc>
        <w:tc>
          <w:tcPr>
            <w:tcW w:w="697" w:type="dxa"/>
            <w:tcBorders>
              <w:top w:val="nil"/>
              <w:left w:val="nil"/>
              <w:bottom w:val="single" w:sz="4" w:space="0" w:color="auto"/>
              <w:right w:val="single" w:sz="4" w:space="0" w:color="auto"/>
            </w:tcBorders>
            <w:noWrap/>
            <w:vAlign w:val="center"/>
            <w:hideMark/>
          </w:tcPr>
          <w:p w14:paraId="182C24C2" w14:textId="77777777" w:rsidR="00CB4777" w:rsidRPr="00CB4777" w:rsidRDefault="00CB4777" w:rsidP="00CB4777">
            <w:pPr>
              <w:spacing w:after="0" w:line="240" w:lineRule="auto"/>
              <w:jc w:val="center"/>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95,98</w:t>
            </w:r>
          </w:p>
        </w:tc>
        <w:tc>
          <w:tcPr>
            <w:tcW w:w="719" w:type="dxa"/>
            <w:tcBorders>
              <w:top w:val="nil"/>
              <w:left w:val="nil"/>
              <w:bottom w:val="single" w:sz="4" w:space="0" w:color="auto"/>
              <w:right w:val="single" w:sz="4" w:space="0" w:color="auto"/>
            </w:tcBorders>
            <w:shd w:val="clear" w:color="000000" w:fill="FFFFFF"/>
            <w:noWrap/>
            <w:vAlign w:val="center"/>
            <w:hideMark/>
          </w:tcPr>
          <w:p w14:paraId="708AE437" w14:textId="77777777" w:rsidR="00CB4777" w:rsidRPr="00CB4777" w:rsidRDefault="00CB4777" w:rsidP="00CB4777">
            <w:pPr>
              <w:spacing w:after="0" w:line="240" w:lineRule="auto"/>
              <w:jc w:val="center"/>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 </w:t>
            </w:r>
          </w:p>
        </w:tc>
        <w:tc>
          <w:tcPr>
            <w:tcW w:w="796" w:type="dxa"/>
            <w:tcBorders>
              <w:top w:val="nil"/>
              <w:left w:val="nil"/>
              <w:bottom w:val="single" w:sz="4" w:space="0" w:color="auto"/>
              <w:right w:val="single" w:sz="8" w:space="0" w:color="auto"/>
            </w:tcBorders>
            <w:shd w:val="clear" w:color="000000" w:fill="FFFFFF"/>
            <w:noWrap/>
            <w:vAlign w:val="center"/>
            <w:hideMark/>
          </w:tcPr>
          <w:p w14:paraId="1B620599" w14:textId="77777777" w:rsidR="00CB4777" w:rsidRPr="00CB4777" w:rsidRDefault="00CB4777" w:rsidP="00CB4777">
            <w:pPr>
              <w:spacing w:after="0" w:line="240" w:lineRule="auto"/>
              <w:jc w:val="center"/>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0,00</w:t>
            </w:r>
          </w:p>
        </w:tc>
      </w:tr>
      <w:tr w:rsidR="00CB4777" w:rsidRPr="00CB4777" w14:paraId="6C772A72" w14:textId="77777777" w:rsidTr="00CB4777">
        <w:trPr>
          <w:trHeight w:val="310"/>
        </w:trPr>
        <w:tc>
          <w:tcPr>
            <w:tcW w:w="1064" w:type="dxa"/>
            <w:tcBorders>
              <w:top w:val="nil"/>
              <w:left w:val="single" w:sz="8" w:space="0" w:color="auto"/>
              <w:bottom w:val="single" w:sz="4" w:space="0" w:color="auto"/>
              <w:right w:val="nil"/>
            </w:tcBorders>
            <w:shd w:val="clear" w:color="000000" w:fill="FFFFFF"/>
            <w:vAlign w:val="center"/>
            <w:hideMark/>
          </w:tcPr>
          <w:p w14:paraId="723B1657" w14:textId="77777777" w:rsidR="00CB4777" w:rsidRPr="00CB4777" w:rsidRDefault="00CB4777" w:rsidP="00CB4777">
            <w:pPr>
              <w:spacing w:after="0" w:line="240" w:lineRule="auto"/>
              <w:jc w:val="right"/>
              <w:rPr>
                <w:rFonts w:ascii="Calibri" w:eastAsia="Times New Roman" w:hAnsi="Calibri" w:cs="Calibri"/>
                <w:i/>
                <w:iCs/>
                <w:color w:val="000000"/>
                <w:sz w:val="20"/>
                <w:szCs w:val="20"/>
                <w:lang w:val="fr-FR" w:eastAsia="fr-FR"/>
              </w:rPr>
            </w:pPr>
            <w:r w:rsidRPr="00CB4777">
              <w:rPr>
                <w:rFonts w:ascii="Calibri" w:eastAsia="Times New Roman" w:hAnsi="Calibri" w:cs="Calibri"/>
                <w:i/>
                <w:iCs/>
                <w:color w:val="000000"/>
                <w:sz w:val="20"/>
                <w:szCs w:val="20"/>
                <w:lang w:val="fr-FR" w:eastAsia="fr-FR"/>
              </w:rPr>
              <w:t>2.1.2</w:t>
            </w:r>
          </w:p>
        </w:tc>
        <w:tc>
          <w:tcPr>
            <w:tcW w:w="5883" w:type="dxa"/>
            <w:tcBorders>
              <w:top w:val="nil"/>
              <w:left w:val="single" w:sz="8" w:space="0" w:color="auto"/>
              <w:bottom w:val="single" w:sz="4" w:space="0" w:color="auto"/>
              <w:right w:val="single" w:sz="8" w:space="0" w:color="auto"/>
            </w:tcBorders>
            <w:shd w:val="clear" w:color="000000" w:fill="FFFFFF"/>
            <w:vAlign w:val="center"/>
            <w:hideMark/>
          </w:tcPr>
          <w:p w14:paraId="5FD50A47" w14:textId="77777777" w:rsidR="00CB4777" w:rsidRPr="00CB4777" w:rsidRDefault="00CB4777" w:rsidP="00CB4777">
            <w:pPr>
              <w:spacing w:after="0" w:line="240" w:lineRule="auto"/>
              <w:rPr>
                <w:rFonts w:ascii="Calibri" w:eastAsia="Times New Roman" w:hAnsi="Calibri" w:cs="Calibri"/>
                <w:i/>
                <w:iCs/>
                <w:sz w:val="20"/>
                <w:szCs w:val="20"/>
                <w:lang w:val="fr-FR" w:eastAsia="fr-FR"/>
              </w:rPr>
            </w:pPr>
            <w:r w:rsidRPr="00CB4777">
              <w:rPr>
                <w:rFonts w:ascii="Calibri" w:eastAsia="Times New Roman" w:hAnsi="Calibri" w:cs="Calibri"/>
                <w:i/>
                <w:iCs/>
                <w:sz w:val="20"/>
                <w:szCs w:val="20"/>
                <w:lang w:val="fr-FR" w:eastAsia="fr-FR"/>
              </w:rPr>
              <w:t>Béton de propreté</w:t>
            </w:r>
          </w:p>
        </w:tc>
        <w:tc>
          <w:tcPr>
            <w:tcW w:w="1427" w:type="dxa"/>
            <w:tcBorders>
              <w:top w:val="nil"/>
              <w:left w:val="nil"/>
              <w:bottom w:val="single" w:sz="4" w:space="0" w:color="auto"/>
              <w:right w:val="single" w:sz="4" w:space="0" w:color="auto"/>
            </w:tcBorders>
            <w:shd w:val="clear" w:color="000000" w:fill="FFFFFF"/>
            <w:noWrap/>
            <w:vAlign w:val="center"/>
            <w:hideMark/>
          </w:tcPr>
          <w:p w14:paraId="0AF83D9B" w14:textId="77777777" w:rsidR="00CB4777" w:rsidRPr="00CB4777" w:rsidRDefault="00CB4777" w:rsidP="00CB4777">
            <w:pPr>
              <w:spacing w:after="0" w:line="240" w:lineRule="auto"/>
              <w:jc w:val="center"/>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 </w:t>
            </w:r>
          </w:p>
        </w:tc>
        <w:tc>
          <w:tcPr>
            <w:tcW w:w="697" w:type="dxa"/>
            <w:tcBorders>
              <w:top w:val="nil"/>
              <w:left w:val="nil"/>
              <w:bottom w:val="single" w:sz="4" w:space="0" w:color="auto"/>
              <w:right w:val="single" w:sz="4" w:space="0" w:color="auto"/>
            </w:tcBorders>
            <w:noWrap/>
            <w:vAlign w:val="center"/>
            <w:hideMark/>
          </w:tcPr>
          <w:p w14:paraId="706027CA" w14:textId="77777777" w:rsidR="00CB4777" w:rsidRPr="00CB4777" w:rsidRDefault="00CB4777" w:rsidP="00CB4777">
            <w:pPr>
              <w:spacing w:after="0" w:line="240" w:lineRule="auto"/>
              <w:jc w:val="center"/>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 </w:t>
            </w:r>
          </w:p>
        </w:tc>
        <w:tc>
          <w:tcPr>
            <w:tcW w:w="719" w:type="dxa"/>
            <w:tcBorders>
              <w:top w:val="nil"/>
              <w:left w:val="nil"/>
              <w:bottom w:val="single" w:sz="4" w:space="0" w:color="auto"/>
              <w:right w:val="single" w:sz="4" w:space="0" w:color="auto"/>
            </w:tcBorders>
            <w:shd w:val="clear" w:color="000000" w:fill="FFFFFF"/>
            <w:noWrap/>
            <w:vAlign w:val="center"/>
            <w:hideMark/>
          </w:tcPr>
          <w:p w14:paraId="33E37156" w14:textId="77777777" w:rsidR="00CB4777" w:rsidRPr="00CB4777" w:rsidRDefault="00CB4777" w:rsidP="00CB4777">
            <w:pPr>
              <w:spacing w:after="0" w:line="240" w:lineRule="auto"/>
              <w:jc w:val="center"/>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 </w:t>
            </w:r>
          </w:p>
        </w:tc>
        <w:tc>
          <w:tcPr>
            <w:tcW w:w="796" w:type="dxa"/>
            <w:tcBorders>
              <w:top w:val="nil"/>
              <w:left w:val="nil"/>
              <w:bottom w:val="single" w:sz="4" w:space="0" w:color="auto"/>
              <w:right w:val="single" w:sz="8" w:space="0" w:color="auto"/>
            </w:tcBorders>
            <w:shd w:val="clear" w:color="000000" w:fill="FFFFFF"/>
            <w:noWrap/>
            <w:vAlign w:val="center"/>
            <w:hideMark/>
          </w:tcPr>
          <w:p w14:paraId="377FBAF2" w14:textId="77777777" w:rsidR="00CB4777" w:rsidRPr="00CB4777" w:rsidRDefault="00CB4777" w:rsidP="00CB4777">
            <w:pPr>
              <w:spacing w:after="0" w:line="240" w:lineRule="auto"/>
              <w:jc w:val="center"/>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 </w:t>
            </w:r>
          </w:p>
        </w:tc>
      </w:tr>
      <w:tr w:rsidR="00CB4777" w:rsidRPr="00CB4777" w14:paraId="73FC6184" w14:textId="77777777" w:rsidTr="00CB4777">
        <w:trPr>
          <w:trHeight w:val="310"/>
        </w:trPr>
        <w:tc>
          <w:tcPr>
            <w:tcW w:w="1064" w:type="dxa"/>
            <w:tcBorders>
              <w:top w:val="nil"/>
              <w:left w:val="single" w:sz="8" w:space="0" w:color="auto"/>
              <w:bottom w:val="single" w:sz="4" w:space="0" w:color="auto"/>
              <w:right w:val="nil"/>
            </w:tcBorders>
            <w:shd w:val="clear" w:color="000000" w:fill="FFFFFF"/>
            <w:vAlign w:val="center"/>
            <w:hideMark/>
          </w:tcPr>
          <w:p w14:paraId="32A44D0D" w14:textId="77777777" w:rsidR="00CB4777" w:rsidRPr="00CB4777" w:rsidRDefault="00CB4777" w:rsidP="00CB4777">
            <w:pPr>
              <w:spacing w:after="0" w:line="240" w:lineRule="auto"/>
              <w:jc w:val="right"/>
              <w:rPr>
                <w:rFonts w:ascii="Calibri" w:eastAsia="Times New Roman" w:hAnsi="Calibri" w:cs="Calibri"/>
                <w:color w:val="000000"/>
                <w:sz w:val="20"/>
                <w:szCs w:val="20"/>
                <w:lang w:val="fr-FR" w:eastAsia="fr-FR"/>
              </w:rPr>
            </w:pPr>
            <w:r w:rsidRPr="00CB4777">
              <w:rPr>
                <w:rFonts w:ascii="Calibri" w:eastAsia="Times New Roman" w:hAnsi="Calibri" w:cs="Calibri"/>
                <w:color w:val="000000"/>
                <w:sz w:val="20"/>
                <w:szCs w:val="20"/>
                <w:lang w:val="fr-FR" w:eastAsia="fr-FR"/>
              </w:rPr>
              <w:t>2.1.2.1</w:t>
            </w:r>
          </w:p>
        </w:tc>
        <w:tc>
          <w:tcPr>
            <w:tcW w:w="5883" w:type="dxa"/>
            <w:tcBorders>
              <w:top w:val="nil"/>
              <w:left w:val="single" w:sz="8" w:space="0" w:color="auto"/>
              <w:bottom w:val="single" w:sz="4" w:space="0" w:color="auto"/>
              <w:right w:val="single" w:sz="8" w:space="0" w:color="auto"/>
            </w:tcBorders>
            <w:shd w:val="clear" w:color="000000" w:fill="FFFFFF"/>
            <w:vAlign w:val="center"/>
            <w:hideMark/>
          </w:tcPr>
          <w:p w14:paraId="642CCC74" w14:textId="77777777" w:rsidR="00CB4777" w:rsidRPr="00CB4777" w:rsidRDefault="00CB4777" w:rsidP="00CB4777">
            <w:pPr>
              <w:spacing w:after="0" w:line="240" w:lineRule="auto"/>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Béton de propreté (ép</w:t>
            </w:r>
            <w:proofErr w:type="gramStart"/>
            <w:r w:rsidRPr="00CB4777">
              <w:rPr>
                <w:rFonts w:ascii="Calibri" w:eastAsia="Times New Roman" w:hAnsi="Calibri" w:cs="Calibri"/>
                <w:sz w:val="20"/>
                <w:szCs w:val="20"/>
                <w:lang w:val="fr-FR" w:eastAsia="fr-FR"/>
              </w:rPr>
              <w:t>.:</w:t>
            </w:r>
            <w:proofErr w:type="gramEnd"/>
            <w:r w:rsidRPr="00CB4777">
              <w:rPr>
                <w:rFonts w:ascii="Calibri" w:eastAsia="Times New Roman" w:hAnsi="Calibri" w:cs="Calibri"/>
                <w:sz w:val="20"/>
                <w:szCs w:val="20"/>
                <w:lang w:val="fr-FR" w:eastAsia="fr-FR"/>
              </w:rPr>
              <w:t xml:space="preserve"> </w:t>
            </w:r>
            <w:proofErr w:type="gramStart"/>
            <w:r w:rsidRPr="00CB4777">
              <w:rPr>
                <w:rFonts w:ascii="Calibri" w:eastAsia="Times New Roman" w:hAnsi="Calibri" w:cs="Calibri"/>
                <w:sz w:val="20"/>
                <w:szCs w:val="20"/>
                <w:lang w:val="fr-FR" w:eastAsia="fr-FR"/>
              </w:rPr>
              <w:t>5  cm</w:t>
            </w:r>
            <w:proofErr w:type="gramEnd"/>
            <w:r w:rsidRPr="00CB4777">
              <w:rPr>
                <w:rFonts w:ascii="Calibri" w:eastAsia="Times New Roman" w:hAnsi="Calibri" w:cs="Calibri"/>
                <w:sz w:val="20"/>
                <w:szCs w:val="20"/>
                <w:lang w:val="fr-FR" w:eastAsia="fr-FR"/>
              </w:rPr>
              <w:t xml:space="preserve">) dosé à 150 kg/m³ </w:t>
            </w:r>
          </w:p>
        </w:tc>
        <w:tc>
          <w:tcPr>
            <w:tcW w:w="1427" w:type="dxa"/>
            <w:tcBorders>
              <w:top w:val="nil"/>
              <w:left w:val="nil"/>
              <w:bottom w:val="single" w:sz="4" w:space="0" w:color="auto"/>
              <w:right w:val="single" w:sz="4" w:space="0" w:color="auto"/>
            </w:tcBorders>
            <w:shd w:val="clear" w:color="000000" w:fill="FFFFFF"/>
            <w:noWrap/>
            <w:vAlign w:val="center"/>
            <w:hideMark/>
          </w:tcPr>
          <w:p w14:paraId="25AC6B17" w14:textId="77777777" w:rsidR="00CB4777" w:rsidRPr="00CB4777" w:rsidRDefault="00CB4777" w:rsidP="00CB4777">
            <w:pPr>
              <w:spacing w:after="0" w:line="240" w:lineRule="auto"/>
              <w:jc w:val="center"/>
              <w:rPr>
                <w:rFonts w:ascii="Calibri" w:eastAsia="Times New Roman" w:hAnsi="Calibri" w:cs="Calibri"/>
                <w:sz w:val="20"/>
                <w:szCs w:val="20"/>
                <w:lang w:val="fr-FR" w:eastAsia="fr-FR"/>
              </w:rPr>
            </w:pPr>
            <w:proofErr w:type="gramStart"/>
            <w:r w:rsidRPr="00CB4777">
              <w:rPr>
                <w:rFonts w:ascii="Calibri" w:eastAsia="Times New Roman" w:hAnsi="Calibri" w:cs="Calibri"/>
                <w:sz w:val="20"/>
                <w:szCs w:val="20"/>
                <w:lang w:val="fr-FR" w:eastAsia="fr-FR"/>
              </w:rPr>
              <w:t>m</w:t>
            </w:r>
            <w:proofErr w:type="gramEnd"/>
            <w:r w:rsidRPr="00CB4777">
              <w:rPr>
                <w:rFonts w:ascii="Calibri" w:eastAsia="Times New Roman" w:hAnsi="Calibri" w:cs="Calibri"/>
                <w:sz w:val="20"/>
                <w:szCs w:val="20"/>
                <w:lang w:val="fr-FR" w:eastAsia="fr-FR"/>
              </w:rPr>
              <w:t>³</w:t>
            </w:r>
          </w:p>
        </w:tc>
        <w:tc>
          <w:tcPr>
            <w:tcW w:w="697" w:type="dxa"/>
            <w:tcBorders>
              <w:top w:val="nil"/>
              <w:left w:val="single" w:sz="8" w:space="0" w:color="auto"/>
              <w:bottom w:val="single" w:sz="4" w:space="0" w:color="auto"/>
              <w:right w:val="single" w:sz="4" w:space="0" w:color="auto"/>
            </w:tcBorders>
            <w:shd w:val="clear" w:color="000000" w:fill="FFFFFF"/>
            <w:noWrap/>
            <w:vAlign w:val="center"/>
            <w:hideMark/>
          </w:tcPr>
          <w:p w14:paraId="629508E0" w14:textId="77777777" w:rsidR="00CB4777" w:rsidRPr="00CB4777" w:rsidRDefault="00CB4777" w:rsidP="00CB4777">
            <w:pPr>
              <w:spacing w:after="0" w:line="240" w:lineRule="auto"/>
              <w:jc w:val="center"/>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0,3038</w:t>
            </w:r>
          </w:p>
        </w:tc>
        <w:tc>
          <w:tcPr>
            <w:tcW w:w="719" w:type="dxa"/>
            <w:tcBorders>
              <w:top w:val="nil"/>
              <w:left w:val="nil"/>
              <w:bottom w:val="single" w:sz="4" w:space="0" w:color="auto"/>
              <w:right w:val="single" w:sz="4" w:space="0" w:color="auto"/>
            </w:tcBorders>
            <w:shd w:val="clear" w:color="000000" w:fill="FFFFFF"/>
            <w:noWrap/>
            <w:vAlign w:val="center"/>
            <w:hideMark/>
          </w:tcPr>
          <w:p w14:paraId="0A826A12" w14:textId="77777777" w:rsidR="00CB4777" w:rsidRPr="00CB4777" w:rsidRDefault="00CB4777" w:rsidP="00CB4777">
            <w:pPr>
              <w:spacing w:after="0" w:line="240" w:lineRule="auto"/>
              <w:jc w:val="center"/>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 </w:t>
            </w:r>
          </w:p>
        </w:tc>
        <w:tc>
          <w:tcPr>
            <w:tcW w:w="796" w:type="dxa"/>
            <w:tcBorders>
              <w:top w:val="nil"/>
              <w:left w:val="nil"/>
              <w:bottom w:val="single" w:sz="4" w:space="0" w:color="auto"/>
              <w:right w:val="single" w:sz="8" w:space="0" w:color="auto"/>
            </w:tcBorders>
            <w:shd w:val="clear" w:color="000000" w:fill="FFFFFF"/>
            <w:noWrap/>
            <w:vAlign w:val="center"/>
            <w:hideMark/>
          </w:tcPr>
          <w:p w14:paraId="482BEF35" w14:textId="77777777" w:rsidR="00CB4777" w:rsidRPr="00CB4777" w:rsidRDefault="00CB4777" w:rsidP="00CB4777">
            <w:pPr>
              <w:spacing w:after="0" w:line="240" w:lineRule="auto"/>
              <w:jc w:val="center"/>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0,00</w:t>
            </w:r>
          </w:p>
        </w:tc>
      </w:tr>
      <w:tr w:rsidR="00CB4777" w:rsidRPr="00CB4777" w14:paraId="7582A110" w14:textId="77777777" w:rsidTr="00CB4777">
        <w:trPr>
          <w:trHeight w:val="290"/>
        </w:trPr>
        <w:tc>
          <w:tcPr>
            <w:tcW w:w="1064" w:type="dxa"/>
            <w:tcBorders>
              <w:top w:val="nil"/>
              <w:left w:val="single" w:sz="8" w:space="0" w:color="auto"/>
              <w:bottom w:val="single" w:sz="4" w:space="0" w:color="auto"/>
              <w:right w:val="nil"/>
            </w:tcBorders>
            <w:shd w:val="clear" w:color="000000" w:fill="FFFFFF"/>
            <w:vAlign w:val="center"/>
            <w:hideMark/>
          </w:tcPr>
          <w:p w14:paraId="3435F725" w14:textId="77777777" w:rsidR="00CB4777" w:rsidRPr="00CB4777" w:rsidRDefault="00CB4777" w:rsidP="00CB4777">
            <w:pPr>
              <w:spacing w:after="0" w:line="240" w:lineRule="auto"/>
              <w:jc w:val="right"/>
              <w:rPr>
                <w:rFonts w:ascii="Calibri" w:eastAsia="Times New Roman" w:hAnsi="Calibri" w:cs="Calibri"/>
                <w:color w:val="000000"/>
                <w:sz w:val="20"/>
                <w:szCs w:val="20"/>
                <w:lang w:val="fr-FR" w:eastAsia="fr-FR"/>
              </w:rPr>
            </w:pPr>
            <w:r w:rsidRPr="00CB4777">
              <w:rPr>
                <w:rFonts w:ascii="Calibri" w:eastAsia="Times New Roman" w:hAnsi="Calibri" w:cs="Calibri"/>
                <w:color w:val="000000"/>
                <w:sz w:val="20"/>
                <w:szCs w:val="20"/>
                <w:lang w:val="fr-FR" w:eastAsia="fr-FR"/>
              </w:rPr>
              <w:t>2.1.3</w:t>
            </w:r>
          </w:p>
        </w:tc>
        <w:tc>
          <w:tcPr>
            <w:tcW w:w="5883" w:type="dxa"/>
            <w:tcBorders>
              <w:top w:val="nil"/>
              <w:left w:val="single" w:sz="8" w:space="0" w:color="auto"/>
              <w:bottom w:val="single" w:sz="4" w:space="0" w:color="auto"/>
              <w:right w:val="single" w:sz="8" w:space="0" w:color="auto"/>
            </w:tcBorders>
            <w:shd w:val="clear" w:color="000000" w:fill="FFFFFF"/>
            <w:vAlign w:val="center"/>
            <w:hideMark/>
          </w:tcPr>
          <w:p w14:paraId="15571964" w14:textId="77777777" w:rsidR="00CB4777" w:rsidRPr="00CB4777" w:rsidRDefault="00CB4777" w:rsidP="00CB4777">
            <w:pPr>
              <w:spacing w:after="0" w:line="240" w:lineRule="auto"/>
              <w:rPr>
                <w:rFonts w:ascii="Calibri" w:eastAsia="Times New Roman" w:hAnsi="Calibri" w:cs="Calibri"/>
                <w:i/>
                <w:iCs/>
                <w:sz w:val="20"/>
                <w:szCs w:val="20"/>
                <w:lang w:val="fr-FR" w:eastAsia="fr-FR"/>
              </w:rPr>
            </w:pPr>
            <w:proofErr w:type="spellStart"/>
            <w:r w:rsidRPr="00CB4777">
              <w:rPr>
                <w:rFonts w:ascii="Calibri" w:eastAsia="Times New Roman" w:hAnsi="Calibri" w:cs="Calibri"/>
                <w:i/>
                <w:iCs/>
                <w:sz w:val="20"/>
                <w:szCs w:val="20"/>
                <w:lang w:val="fr-FR" w:eastAsia="fr-FR"/>
              </w:rPr>
              <w:t>Maconnerie</w:t>
            </w:r>
            <w:proofErr w:type="spellEnd"/>
            <w:r w:rsidRPr="00CB4777">
              <w:rPr>
                <w:rFonts w:ascii="Calibri" w:eastAsia="Times New Roman" w:hAnsi="Calibri" w:cs="Calibri"/>
                <w:i/>
                <w:iCs/>
                <w:sz w:val="20"/>
                <w:szCs w:val="20"/>
                <w:lang w:val="fr-FR" w:eastAsia="fr-FR"/>
              </w:rPr>
              <w:t xml:space="preserve"> de Fondation</w:t>
            </w:r>
          </w:p>
        </w:tc>
        <w:tc>
          <w:tcPr>
            <w:tcW w:w="1427" w:type="dxa"/>
            <w:tcBorders>
              <w:top w:val="nil"/>
              <w:left w:val="nil"/>
              <w:bottom w:val="single" w:sz="4" w:space="0" w:color="auto"/>
              <w:right w:val="single" w:sz="4" w:space="0" w:color="auto"/>
            </w:tcBorders>
            <w:shd w:val="clear" w:color="000000" w:fill="FFFFFF"/>
            <w:noWrap/>
            <w:vAlign w:val="center"/>
            <w:hideMark/>
          </w:tcPr>
          <w:p w14:paraId="4975C7BA" w14:textId="77777777" w:rsidR="00CB4777" w:rsidRPr="00CB4777" w:rsidRDefault="00CB4777" w:rsidP="00CB4777">
            <w:pPr>
              <w:spacing w:after="0" w:line="240" w:lineRule="auto"/>
              <w:jc w:val="center"/>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 </w:t>
            </w:r>
          </w:p>
        </w:tc>
        <w:tc>
          <w:tcPr>
            <w:tcW w:w="697" w:type="dxa"/>
            <w:tcBorders>
              <w:top w:val="nil"/>
              <w:left w:val="nil"/>
              <w:bottom w:val="single" w:sz="4" w:space="0" w:color="auto"/>
              <w:right w:val="single" w:sz="4" w:space="0" w:color="auto"/>
            </w:tcBorders>
            <w:noWrap/>
            <w:vAlign w:val="center"/>
            <w:hideMark/>
          </w:tcPr>
          <w:p w14:paraId="467BFF77" w14:textId="77777777" w:rsidR="00CB4777" w:rsidRPr="00CB4777" w:rsidRDefault="00CB4777" w:rsidP="00CB4777">
            <w:pPr>
              <w:spacing w:after="0" w:line="240" w:lineRule="auto"/>
              <w:jc w:val="center"/>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 </w:t>
            </w:r>
          </w:p>
        </w:tc>
        <w:tc>
          <w:tcPr>
            <w:tcW w:w="719" w:type="dxa"/>
            <w:tcBorders>
              <w:top w:val="nil"/>
              <w:left w:val="nil"/>
              <w:bottom w:val="single" w:sz="4" w:space="0" w:color="auto"/>
              <w:right w:val="single" w:sz="4" w:space="0" w:color="auto"/>
            </w:tcBorders>
            <w:shd w:val="clear" w:color="000000" w:fill="FFFFFF"/>
            <w:noWrap/>
            <w:vAlign w:val="center"/>
            <w:hideMark/>
          </w:tcPr>
          <w:p w14:paraId="1E044A5B" w14:textId="77777777" w:rsidR="00CB4777" w:rsidRPr="00CB4777" w:rsidRDefault="00CB4777" w:rsidP="00CB4777">
            <w:pPr>
              <w:spacing w:after="0" w:line="240" w:lineRule="auto"/>
              <w:jc w:val="center"/>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 </w:t>
            </w:r>
          </w:p>
        </w:tc>
        <w:tc>
          <w:tcPr>
            <w:tcW w:w="796" w:type="dxa"/>
            <w:tcBorders>
              <w:top w:val="nil"/>
              <w:left w:val="nil"/>
              <w:bottom w:val="single" w:sz="4" w:space="0" w:color="auto"/>
              <w:right w:val="single" w:sz="8" w:space="0" w:color="auto"/>
            </w:tcBorders>
            <w:shd w:val="clear" w:color="000000" w:fill="FFFFFF"/>
            <w:noWrap/>
            <w:vAlign w:val="center"/>
            <w:hideMark/>
          </w:tcPr>
          <w:p w14:paraId="25A53B89" w14:textId="77777777" w:rsidR="00CB4777" w:rsidRPr="00CB4777" w:rsidRDefault="00CB4777" w:rsidP="00CB4777">
            <w:pPr>
              <w:spacing w:after="0" w:line="240" w:lineRule="auto"/>
              <w:jc w:val="center"/>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 </w:t>
            </w:r>
          </w:p>
        </w:tc>
      </w:tr>
      <w:tr w:rsidR="00CB4777" w:rsidRPr="00CB4777" w14:paraId="426F6E46" w14:textId="77777777" w:rsidTr="00CB4777">
        <w:trPr>
          <w:trHeight w:val="290"/>
        </w:trPr>
        <w:tc>
          <w:tcPr>
            <w:tcW w:w="1064" w:type="dxa"/>
            <w:tcBorders>
              <w:top w:val="nil"/>
              <w:left w:val="single" w:sz="8" w:space="0" w:color="auto"/>
              <w:bottom w:val="single" w:sz="4" w:space="0" w:color="auto"/>
              <w:right w:val="nil"/>
            </w:tcBorders>
            <w:shd w:val="clear" w:color="000000" w:fill="FFFFFF"/>
            <w:vAlign w:val="center"/>
            <w:hideMark/>
          </w:tcPr>
          <w:p w14:paraId="2F69E663" w14:textId="77777777" w:rsidR="00CB4777" w:rsidRPr="00CB4777" w:rsidRDefault="00CB4777" w:rsidP="00CB4777">
            <w:pPr>
              <w:spacing w:after="0" w:line="240" w:lineRule="auto"/>
              <w:jc w:val="right"/>
              <w:rPr>
                <w:rFonts w:ascii="Calibri" w:eastAsia="Times New Roman" w:hAnsi="Calibri" w:cs="Calibri"/>
                <w:color w:val="000000"/>
                <w:sz w:val="20"/>
                <w:szCs w:val="20"/>
                <w:lang w:val="fr-FR" w:eastAsia="fr-FR"/>
              </w:rPr>
            </w:pPr>
            <w:r w:rsidRPr="00CB4777">
              <w:rPr>
                <w:rFonts w:ascii="Calibri" w:eastAsia="Times New Roman" w:hAnsi="Calibri" w:cs="Calibri"/>
                <w:color w:val="000000"/>
                <w:sz w:val="20"/>
                <w:szCs w:val="20"/>
                <w:lang w:val="fr-FR" w:eastAsia="fr-FR"/>
              </w:rPr>
              <w:t>2.1.3.1</w:t>
            </w:r>
          </w:p>
        </w:tc>
        <w:tc>
          <w:tcPr>
            <w:tcW w:w="5883" w:type="dxa"/>
            <w:tcBorders>
              <w:top w:val="nil"/>
              <w:left w:val="single" w:sz="8" w:space="0" w:color="auto"/>
              <w:bottom w:val="single" w:sz="4" w:space="0" w:color="auto"/>
              <w:right w:val="single" w:sz="8" w:space="0" w:color="auto"/>
            </w:tcBorders>
            <w:vAlign w:val="center"/>
            <w:hideMark/>
          </w:tcPr>
          <w:p w14:paraId="0CB83C4F" w14:textId="77777777" w:rsidR="00CB4777" w:rsidRPr="00CB4777" w:rsidRDefault="00CB4777" w:rsidP="00CB4777">
            <w:pPr>
              <w:spacing w:after="0" w:line="240" w:lineRule="auto"/>
              <w:rPr>
                <w:rFonts w:ascii="Calibri" w:eastAsia="Times New Roman" w:hAnsi="Calibri" w:cs="Calibri"/>
                <w:i/>
                <w:iCs/>
                <w:sz w:val="20"/>
                <w:szCs w:val="20"/>
                <w:lang w:val="fr-FR" w:eastAsia="fr-FR"/>
              </w:rPr>
            </w:pPr>
            <w:r w:rsidRPr="00CB4777">
              <w:rPr>
                <w:rFonts w:ascii="Calibri" w:eastAsia="Times New Roman" w:hAnsi="Calibri" w:cs="Calibri"/>
                <w:i/>
                <w:iCs/>
                <w:sz w:val="20"/>
                <w:szCs w:val="20"/>
                <w:lang w:val="fr-FR" w:eastAsia="fr-FR"/>
              </w:rPr>
              <w:t>Fondation en béton cyclopéen (35 x 95 cm) dosé à 300Kg/m3</w:t>
            </w:r>
          </w:p>
        </w:tc>
        <w:tc>
          <w:tcPr>
            <w:tcW w:w="1427" w:type="dxa"/>
            <w:tcBorders>
              <w:top w:val="nil"/>
              <w:left w:val="nil"/>
              <w:bottom w:val="single" w:sz="4" w:space="0" w:color="auto"/>
              <w:right w:val="single" w:sz="4" w:space="0" w:color="auto"/>
            </w:tcBorders>
            <w:shd w:val="clear" w:color="000000" w:fill="FFFFFF"/>
            <w:noWrap/>
            <w:vAlign w:val="center"/>
            <w:hideMark/>
          </w:tcPr>
          <w:p w14:paraId="12EE5C19" w14:textId="77777777" w:rsidR="00CB4777" w:rsidRPr="00CB4777" w:rsidRDefault="00CB4777" w:rsidP="00CB4777">
            <w:pPr>
              <w:spacing w:after="0" w:line="240" w:lineRule="auto"/>
              <w:jc w:val="center"/>
              <w:rPr>
                <w:rFonts w:ascii="Calibri" w:eastAsia="Times New Roman" w:hAnsi="Calibri" w:cs="Calibri"/>
                <w:sz w:val="20"/>
                <w:szCs w:val="20"/>
                <w:lang w:val="fr-FR" w:eastAsia="fr-FR"/>
              </w:rPr>
            </w:pPr>
            <w:proofErr w:type="gramStart"/>
            <w:r w:rsidRPr="00CB4777">
              <w:rPr>
                <w:rFonts w:ascii="Calibri" w:eastAsia="Times New Roman" w:hAnsi="Calibri" w:cs="Calibri"/>
                <w:sz w:val="20"/>
                <w:szCs w:val="20"/>
                <w:lang w:val="fr-FR" w:eastAsia="fr-FR"/>
              </w:rPr>
              <w:t>m</w:t>
            </w:r>
            <w:proofErr w:type="gramEnd"/>
            <w:r w:rsidRPr="00CB4777">
              <w:rPr>
                <w:rFonts w:ascii="Calibri" w:eastAsia="Times New Roman" w:hAnsi="Calibri" w:cs="Calibri"/>
                <w:sz w:val="20"/>
                <w:szCs w:val="20"/>
                <w:lang w:val="fr-FR" w:eastAsia="fr-FR"/>
              </w:rPr>
              <w:t>³</w:t>
            </w:r>
          </w:p>
        </w:tc>
        <w:tc>
          <w:tcPr>
            <w:tcW w:w="697" w:type="dxa"/>
            <w:tcBorders>
              <w:top w:val="nil"/>
              <w:left w:val="single" w:sz="8" w:space="0" w:color="auto"/>
              <w:bottom w:val="single" w:sz="4" w:space="0" w:color="auto"/>
              <w:right w:val="single" w:sz="4" w:space="0" w:color="auto"/>
            </w:tcBorders>
            <w:shd w:val="clear" w:color="000000" w:fill="FFFFFF"/>
            <w:noWrap/>
            <w:vAlign w:val="center"/>
            <w:hideMark/>
          </w:tcPr>
          <w:p w14:paraId="5D4FE3CD" w14:textId="77777777" w:rsidR="00CB4777" w:rsidRPr="00CB4777" w:rsidRDefault="00CB4777" w:rsidP="00CB4777">
            <w:pPr>
              <w:spacing w:after="0" w:line="240" w:lineRule="auto"/>
              <w:jc w:val="center"/>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5,7722</w:t>
            </w:r>
          </w:p>
        </w:tc>
        <w:tc>
          <w:tcPr>
            <w:tcW w:w="719" w:type="dxa"/>
            <w:tcBorders>
              <w:top w:val="nil"/>
              <w:left w:val="nil"/>
              <w:bottom w:val="single" w:sz="4" w:space="0" w:color="auto"/>
              <w:right w:val="single" w:sz="4" w:space="0" w:color="auto"/>
            </w:tcBorders>
            <w:shd w:val="clear" w:color="000000" w:fill="FFFFFF"/>
            <w:noWrap/>
            <w:vAlign w:val="center"/>
            <w:hideMark/>
          </w:tcPr>
          <w:p w14:paraId="5CE31C91" w14:textId="77777777" w:rsidR="00CB4777" w:rsidRPr="00CB4777" w:rsidRDefault="00CB4777" w:rsidP="00CB4777">
            <w:pPr>
              <w:spacing w:after="0" w:line="240" w:lineRule="auto"/>
              <w:jc w:val="center"/>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 </w:t>
            </w:r>
          </w:p>
        </w:tc>
        <w:tc>
          <w:tcPr>
            <w:tcW w:w="796" w:type="dxa"/>
            <w:tcBorders>
              <w:top w:val="nil"/>
              <w:left w:val="nil"/>
              <w:bottom w:val="single" w:sz="4" w:space="0" w:color="auto"/>
              <w:right w:val="single" w:sz="8" w:space="0" w:color="auto"/>
            </w:tcBorders>
            <w:shd w:val="clear" w:color="000000" w:fill="FFFFFF"/>
            <w:noWrap/>
            <w:vAlign w:val="center"/>
            <w:hideMark/>
          </w:tcPr>
          <w:p w14:paraId="0FCBD280" w14:textId="77777777" w:rsidR="00CB4777" w:rsidRPr="00CB4777" w:rsidRDefault="00CB4777" w:rsidP="00CB4777">
            <w:pPr>
              <w:spacing w:after="0" w:line="240" w:lineRule="auto"/>
              <w:jc w:val="center"/>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0,00</w:t>
            </w:r>
          </w:p>
        </w:tc>
      </w:tr>
      <w:tr w:rsidR="00CB4777" w:rsidRPr="00CB4777" w14:paraId="2975FE74" w14:textId="77777777" w:rsidTr="00CB4777">
        <w:trPr>
          <w:trHeight w:val="520"/>
        </w:trPr>
        <w:tc>
          <w:tcPr>
            <w:tcW w:w="1064" w:type="dxa"/>
            <w:tcBorders>
              <w:top w:val="nil"/>
              <w:left w:val="single" w:sz="8" w:space="0" w:color="auto"/>
              <w:bottom w:val="single" w:sz="4" w:space="0" w:color="auto"/>
              <w:right w:val="nil"/>
            </w:tcBorders>
            <w:shd w:val="clear" w:color="000000" w:fill="FFFFFF"/>
            <w:vAlign w:val="center"/>
            <w:hideMark/>
          </w:tcPr>
          <w:p w14:paraId="47E64ED8" w14:textId="77777777" w:rsidR="00CB4777" w:rsidRPr="00CB4777" w:rsidRDefault="00CB4777" w:rsidP="00CB4777">
            <w:pPr>
              <w:spacing w:after="0" w:line="240" w:lineRule="auto"/>
              <w:jc w:val="right"/>
              <w:rPr>
                <w:rFonts w:ascii="Calibri" w:eastAsia="Times New Roman" w:hAnsi="Calibri" w:cs="Calibri"/>
                <w:color w:val="000000"/>
                <w:sz w:val="20"/>
                <w:szCs w:val="20"/>
                <w:lang w:val="fr-FR" w:eastAsia="fr-FR"/>
              </w:rPr>
            </w:pPr>
            <w:r w:rsidRPr="00CB4777">
              <w:rPr>
                <w:rFonts w:ascii="Calibri" w:eastAsia="Times New Roman" w:hAnsi="Calibri" w:cs="Calibri"/>
                <w:color w:val="000000"/>
                <w:sz w:val="20"/>
                <w:szCs w:val="20"/>
                <w:lang w:val="fr-FR" w:eastAsia="fr-FR"/>
              </w:rPr>
              <w:t>2.1.3.2</w:t>
            </w:r>
          </w:p>
        </w:tc>
        <w:tc>
          <w:tcPr>
            <w:tcW w:w="5883" w:type="dxa"/>
            <w:tcBorders>
              <w:top w:val="nil"/>
              <w:left w:val="single" w:sz="8" w:space="0" w:color="auto"/>
              <w:bottom w:val="single" w:sz="4" w:space="0" w:color="auto"/>
              <w:right w:val="single" w:sz="8" w:space="0" w:color="auto"/>
            </w:tcBorders>
            <w:shd w:val="clear" w:color="000000" w:fill="FFFFFF"/>
            <w:vAlign w:val="center"/>
            <w:hideMark/>
          </w:tcPr>
          <w:p w14:paraId="696B7F05" w14:textId="77777777" w:rsidR="00CB4777" w:rsidRPr="00CB4777" w:rsidRDefault="00CB4777" w:rsidP="00CB4777">
            <w:pPr>
              <w:spacing w:after="0" w:line="240" w:lineRule="auto"/>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Maçonnerie en moellon ép.35 cm dosé à 250Kg/m3 pour la protection des parois de la fosse</w:t>
            </w:r>
          </w:p>
        </w:tc>
        <w:tc>
          <w:tcPr>
            <w:tcW w:w="1427" w:type="dxa"/>
            <w:tcBorders>
              <w:top w:val="nil"/>
              <w:left w:val="nil"/>
              <w:bottom w:val="single" w:sz="4" w:space="0" w:color="auto"/>
              <w:right w:val="single" w:sz="4" w:space="0" w:color="auto"/>
            </w:tcBorders>
            <w:shd w:val="clear" w:color="000000" w:fill="FFFFFF"/>
            <w:noWrap/>
            <w:vAlign w:val="center"/>
            <w:hideMark/>
          </w:tcPr>
          <w:p w14:paraId="5BF4D8C1" w14:textId="77777777" w:rsidR="00CB4777" w:rsidRPr="00CB4777" w:rsidRDefault="00CB4777" w:rsidP="00CB4777">
            <w:pPr>
              <w:spacing w:after="0" w:line="240" w:lineRule="auto"/>
              <w:jc w:val="center"/>
              <w:rPr>
                <w:rFonts w:ascii="Calibri" w:eastAsia="Times New Roman" w:hAnsi="Calibri" w:cs="Calibri"/>
                <w:sz w:val="20"/>
                <w:szCs w:val="20"/>
                <w:lang w:val="fr-FR" w:eastAsia="fr-FR"/>
              </w:rPr>
            </w:pPr>
            <w:proofErr w:type="gramStart"/>
            <w:r w:rsidRPr="00CB4777">
              <w:rPr>
                <w:rFonts w:ascii="Calibri" w:eastAsia="Times New Roman" w:hAnsi="Calibri" w:cs="Calibri"/>
                <w:sz w:val="20"/>
                <w:szCs w:val="20"/>
                <w:lang w:val="fr-FR" w:eastAsia="fr-FR"/>
              </w:rPr>
              <w:t>m</w:t>
            </w:r>
            <w:proofErr w:type="gramEnd"/>
            <w:r w:rsidRPr="00CB4777">
              <w:rPr>
                <w:rFonts w:ascii="Calibri" w:eastAsia="Times New Roman" w:hAnsi="Calibri" w:cs="Calibri"/>
                <w:sz w:val="20"/>
                <w:szCs w:val="20"/>
                <w:lang w:val="fr-FR" w:eastAsia="fr-FR"/>
              </w:rPr>
              <w:t>³</w:t>
            </w:r>
          </w:p>
        </w:tc>
        <w:tc>
          <w:tcPr>
            <w:tcW w:w="697" w:type="dxa"/>
            <w:tcBorders>
              <w:top w:val="nil"/>
              <w:left w:val="nil"/>
              <w:bottom w:val="single" w:sz="4" w:space="0" w:color="auto"/>
              <w:right w:val="single" w:sz="4" w:space="0" w:color="auto"/>
            </w:tcBorders>
            <w:noWrap/>
            <w:vAlign w:val="center"/>
            <w:hideMark/>
          </w:tcPr>
          <w:p w14:paraId="5B2C3A34" w14:textId="77777777" w:rsidR="00CB4777" w:rsidRPr="00CB4777" w:rsidRDefault="00CB4777" w:rsidP="00CB4777">
            <w:pPr>
              <w:spacing w:after="0" w:line="240" w:lineRule="auto"/>
              <w:jc w:val="center"/>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30,61</w:t>
            </w:r>
          </w:p>
        </w:tc>
        <w:tc>
          <w:tcPr>
            <w:tcW w:w="719" w:type="dxa"/>
            <w:tcBorders>
              <w:top w:val="nil"/>
              <w:left w:val="nil"/>
              <w:bottom w:val="single" w:sz="4" w:space="0" w:color="auto"/>
              <w:right w:val="single" w:sz="4" w:space="0" w:color="auto"/>
            </w:tcBorders>
            <w:shd w:val="clear" w:color="000000" w:fill="FFFFFF"/>
            <w:noWrap/>
            <w:vAlign w:val="center"/>
            <w:hideMark/>
          </w:tcPr>
          <w:p w14:paraId="4AC1D1C7" w14:textId="77777777" w:rsidR="00CB4777" w:rsidRPr="00CB4777" w:rsidRDefault="00CB4777" w:rsidP="00CB4777">
            <w:pPr>
              <w:spacing w:after="0" w:line="240" w:lineRule="auto"/>
              <w:jc w:val="center"/>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 </w:t>
            </w:r>
          </w:p>
        </w:tc>
        <w:tc>
          <w:tcPr>
            <w:tcW w:w="796" w:type="dxa"/>
            <w:tcBorders>
              <w:top w:val="nil"/>
              <w:left w:val="nil"/>
              <w:bottom w:val="single" w:sz="4" w:space="0" w:color="auto"/>
              <w:right w:val="single" w:sz="8" w:space="0" w:color="auto"/>
            </w:tcBorders>
            <w:shd w:val="clear" w:color="000000" w:fill="FFFFFF"/>
            <w:noWrap/>
            <w:vAlign w:val="center"/>
            <w:hideMark/>
          </w:tcPr>
          <w:p w14:paraId="0899A6EC" w14:textId="77777777" w:rsidR="00CB4777" w:rsidRPr="00CB4777" w:rsidRDefault="00CB4777" w:rsidP="00CB4777">
            <w:pPr>
              <w:spacing w:after="0" w:line="240" w:lineRule="auto"/>
              <w:jc w:val="center"/>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0,00</w:t>
            </w:r>
          </w:p>
        </w:tc>
      </w:tr>
      <w:tr w:rsidR="00CB4777" w:rsidRPr="00CB4777" w14:paraId="171938C9" w14:textId="77777777" w:rsidTr="00CB4777">
        <w:trPr>
          <w:trHeight w:val="290"/>
        </w:trPr>
        <w:tc>
          <w:tcPr>
            <w:tcW w:w="1064" w:type="dxa"/>
            <w:tcBorders>
              <w:top w:val="nil"/>
              <w:left w:val="single" w:sz="8" w:space="0" w:color="auto"/>
              <w:bottom w:val="nil"/>
              <w:right w:val="nil"/>
            </w:tcBorders>
            <w:noWrap/>
            <w:vAlign w:val="center"/>
            <w:hideMark/>
          </w:tcPr>
          <w:p w14:paraId="2EAF6E93" w14:textId="77777777" w:rsidR="00CB4777" w:rsidRPr="00CB4777" w:rsidRDefault="00CB4777" w:rsidP="00CB4777">
            <w:pPr>
              <w:spacing w:after="0" w:line="240" w:lineRule="auto"/>
              <w:jc w:val="right"/>
              <w:rPr>
                <w:rFonts w:ascii="Calibri" w:eastAsia="Times New Roman" w:hAnsi="Calibri" w:cs="Calibri"/>
                <w:i/>
                <w:iCs/>
                <w:color w:val="000000"/>
                <w:sz w:val="20"/>
                <w:szCs w:val="20"/>
                <w:lang w:val="fr-FR" w:eastAsia="fr-FR"/>
              </w:rPr>
            </w:pPr>
            <w:r w:rsidRPr="00CB4777">
              <w:rPr>
                <w:rFonts w:ascii="Calibri" w:eastAsia="Times New Roman" w:hAnsi="Calibri" w:cs="Calibri"/>
                <w:i/>
                <w:iCs/>
                <w:color w:val="000000"/>
                <w:sz w:val="20"/>
                <w:szCs w:val="20"/>
                <w:lang w:val="fr-FR" w:eastAsia="fr-FR"/>
              </w:rPr>
              <w:t xml:space="preserve">2.1.4   </w:t>
            </w:r>
          </w:p>
        </w:tc>
        <w:tc>
          <w:tcPr>
            <w:tcW w:w="5883" w:type="dxa"/>
            <w:tcBorders>
              <w:top w:val="nil"/>
              <w:left w:val="single" w:sz="8" w:space="0" w:color="auto"/>
              <w:bottom w:val="nil"/>
              <w:right w:val="single" w:sz="8" w:space="0" w:color="auto"/>
            </w:tcBorders>
            <w:noWrap/>
            <w:vAlign w:val="bottom"/>
            <w:hideMark/>
          </w:tcPr>
          <w:p w14:paraId="1B31CD5A" w14:textId="77777777" w:rsidR="00CB4777" w:rsidRPr="00CB4777" w:rsidRDefault="00CB4777" w:rsidP="00CB4777">
            <w:pPr>
              <w:spacing w:after="0" w:line="240" w:lineRule="auto"/>
              <w:rPr>
                <w:rFonts w:ascii="Calibri" w:eastAsia="Times New Roman" w:hAnsi="Calibri" w:cs="Calibri"/>
                <w:i/>
                <w:iCs/>
                <w:sz w:val="20"/>
                <w:szCs w:val="20"/>
                <w:lang w:val="fr-FR" w:eastAsia="fr-FR"/>
              </w:rPr>
            </w:pPr>
            <w:r w:rsidRPr="00CB4777">
              <w:rPr>
                <w:rFonts w:ascii="Calibri" w:eastAsia="Times New Roman" w:hAnsi="Calibri" w:cs="Calibri"/>
                <w:i/>
                <w:iCs/>
                <w:sz w:val="20"/>
                <w:szCs w:val="20"/>
                <w:lang w:val="fr-FR" w:eastAsia="fr-FR"/>
              </w:rPr>
              <w:t>Béton armé</w:t>
            </w:r>
          </w:p>
        </w:tc>
        <w:tc>
          <w:tcPr>
            <w:tcW w:w="1427" w:type="dxa"/>
            <w:tcBorders>
              <w:top w:val="nil"/>
              <w:left w:val="nil"/>
              <w:bottom w:val="single" w:sz="4" w:space="0" w:color="auto"/>
              <w:right w:val="single" w:sz="4" w:space="0" w:color="auto"/>
            </w:tcBorders>
            <w:shd w:val="clear" w:color="000000" w:fill="FFFFFF"/>
            <w:noWrap/>
            <w:vAlign w:val="center"/>
            <w:hideMark/>
          </w:tcPr>
          <w:p w14:paraId="609FC844" w14:textId="77777777" w:rsidR="00CB4777" w:rsidRPr="00CB4777" w:rsidRDefault="00CB4777" w:rsidP="00CB4777">
            <w:pPr>
              <w:spacing w:after="0" w:line="240" w:lineRule="auto"/>
              <w:jc w:val="center"/>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 </w:t>
            </w:r>
          </w:p>
        </w:tc>
        <w:tc>
          <w:tcPr>
            <w:tcW w:w="697" w:type="dxa"/>
            <w:tcBorders>
              <w:top w:val="nil"/>
              <w:left w:val="nil"/>
              <w:bottom w:val="single" w:sz="4" w:space="0" w:color="auto"/>
              <w:right w:val="single" w:sz="4" w:space="0" w:color="auto"/>
            </w:tcBorders>
            <w:noWrap/>
            <w:vAlign w:val="center"/>
            <w:hideMark/>
          </w:tcPr>
          <w:p w14:paraId="6CD2B8FC" w14:textId="77777777" w:rsidR="00CB4777" w:rsidRPr="00CB4777" w:rsidRDefault="00CB4777" w:rsidP="00CB4777">
            <w:pPr>
              <w:spacing w:after="0" w:line="240" w:lineRule="auto"/>
              <w:jc w:val="center"/>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 </w:t>
            </w:r>
          </w:p>
        </w:tc>
        <w:tc>
          <w:tcPr>
            <w:tcW w:w="719" w:type="dxa"/>
            <w:tcBorders>
              <w:top w:val="nil"/>
              <w:left w:val="nil"/>
              <w:bottom w:val="single" w:sz="4" w:space="0" w:color="auto"/>
              <w:right w:val="single" w:sz="4" w:space="0" w:color="auto"/>
            </w:tcBorders>
            <w:shd w:val="clear" w:color="000000" w:fill="FFFFFF"/>
            <w:noWrap/>
            <w:vAlign w:val="center"/>
            <w:hideMark/>
          </w:tcPr>
          <w:p w14:paraId="6B0F850B" w14:textId="77777777" w:rsidR="00CB4777" w:rsidRPr="00CB4777" w:rsidRDefault="00CB4777" w:rsidP="00CB4777">
            <w:pPr>
              <w:spacing w:after="0" w:line="240" w:lineRule="auto"/>
              <w:jc w:val="center"/>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 </w:t>
            </w:r>
          </w:p>
        </w:tc>
        <w:tc>
          <w:tcPr>
            <w:tcW w:w="796" w:type="dxa"/>
            <w:tcBorders>
              <w:top w:val="nil"/>
              <w:left w:val="nil"/>
              <w:bottom w:val="single" w:sz="4" w:space="0" w:color="auto"/>
              <w:right w:val="single" w:sz="8" w:space="0" w:color="auto"/>
            </w:tcBorders>
            <w:shd w:val="clear" w:color="000000" w:fill="FFFFFF"/>
            <w:noWrap/>
            <w:vAlign w:val="center"/>
            <w:hideMark/>
          </w:tcPr>
          <w:p w14:paraId="4D6FED9B" w14:textId="77777777" w:rsidR="00CB4777" w:rsidRPr="00CB4777" w:rsidRDefault="00CB4777" w:rsidP="00CB4777">
            <w:pPr>
              <w:spacing w:after="0" w:line="240" w:lineRule="auto"/>
              <w:jc w:val="center"/>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 </w:t>
            </w:r>
          </w:p>
        </w:tc>
      </w:tr>
      <w:tr w:rsidR="00CB4777" w:rsidRPr="00CB4777" w14:paraId="2CAC6372" w14:textId="77777777" w:rsidTr="00CB4777">
        <w:trPr>
          <w:trHeight w:val="290"/>
        </w:trPr>
        <w:tc>
          <w:tcPr>
            <w:tcW w:w="1064" w:type="dxa"/>
            <w:tcBorders>
              <w:top w:val="single" w:sz="4" w:space="0" w:color="auto"/>
              <w:left w:val="single" w:sz="8" w:space="0" w:color="auto"/>
              <w:bottom w:val="single" w:sz="4" w:space="0" w:color="auto"/>
              <w:right w:val="nil"/>
            </w:tcBorders>
            <w:shd w:val="clear" w:color="000000" w:fill="FFFFFF"/>
            <w:vAlign w:val="center"/>
            <w:hideMark/>
          </w:tcPr>
          <w:p w14:paraId="3DA43789" w14:textId="77777777" w:rsidR="00CB4777" w:rsidRPr="00CB4777" w:rsidRDefault="00CB4777" w:rsidP="00CB4777">
            <w:pPr>
              <w:spacing w:after="0" w:line="240" w:lineRule="auto"/>
              <w:jc w:val="right"/>
              <w:rPr>
                <w:rFonts w:ascii="Calibri" w:eastAsia="Times New Roman" w:hAnsi="Calibri" w:cs="Calibri"/>
                <w:color w:val="000000"/>
                <w:sz w:val="20"/>
                <w:szCs w:val="20"/>
                <w:lang w:val="fr-FR" w:eastAsia="fr-FR"/>
              </w:rPr>
            </w:pPr>
            <w:r w:rsidRPr="00CB4777">
              <w:rPr>
                <w:rFonts w:ascii="Calibri" w:eastAsia="Times New Roman" w:hAnsi="Calibri" w:cs="Calibri"/>
                <w:color w:val="000000"/>
                <w:sz w:val="20"/>
                <w:szCs w:val="20"/>
                <w:lang w:val="fr-FR" w:eastAsia="fr-FR"/>
              </w:rPr>
              <w:t>2.1.4.1</w:t>
            </w:r>
          </w:p>
        </w:tc>
        <w:tc>
          <w:tcPr>
            <w:tcW w:w="5883" w:type="dxa"/>
            <w:tcBorders>
              <w:top w:val="single" w:sz="4" w:space="0" w:color="auto"/>
              <w:left w:val="single" w:sz="8" w:space="0" w:color="auto"/>
              <w:bottom w:val="single" w:sz="4" w:space="0" w:color="auto"/>
              <w:right w:val="single" w:sz="8" w:space="0" w:color="auto"/>
            </w:tcBorders>
            <w:shd w:val="clear" w:color="000000" w:fill="FFFFFF"/>
            <w:vAlign w:val="center"/>
            <w:hideMark/>
          </w:tcPr>
          <w:p w14:paraId="5FF3454E" w14:textId="77777777" w:rsidR="00CB4777" w:rsidRPr="00CB4777" w:rsidRDefault="00CB4777" w:rsidP="00CB4777">
            <w:pPr>
              <w:spacing w:after="0" w:line="240" w:lineRule="auto"/>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 xml:space="preserve">Socles des fondations en béton armé 35x35x95 cm dosé à 350kg/m³  </w:t>
            </w:r>
          </w:p>
        </w:tc>
        <w:tc>
          <w:tcPr>
            <w:tcW w:w="1427" w:type="dxa"/>
            <w:tcBorders>
              <w:top w:val="nil"/>
              <w:left w:val="nil"/>
              <w:bottom w:val="single" w:sz="4" w:space="0" w:color="auto"/>
              <w:right w:val="single" w:sz="4" w:space="0" w:color="auto"/>
            </w:tcBorders>
            <w:shd w:val="clear" w:color="000000" w:fill="FFFFFF"/>
            <w:noWrap/>
            <w:vAlign w:val="center"/>
            <w:hideMark/>
          </w:tcPr>
          <w:p w14:paraId="12B6A691" w14:textId="77777777" w:rsidR="00CB4777" w:rsidRPr="00CB4777" w:rsidRDefault="00CB4777" w:rsidP="00CB4777">
            <w:pPr>
              <w:spacing w:after="0" w:line="240" w:lineRule="auto"/>
              <w:jc w:val="center"/>
              <w:rPr>
                <w:rFonts w:ascii="Calibri" w:eastAsia="Times New Roman" w:hAnsi="Calibri" w:cs="Calibri"/>
                <w:sz w:val="20"/>
                <w:szCs w:val="20"/>
                <w:lang w:val="fr-FR" w:eastAsia="fr-FR"/>
              </w:rPr>
            </w:pPr>
            <w:proofErr w:type="gramStart"/>
            <w:r w:rsidRPr="00CB4777">
              <w:rPr>
                <w:rFonts w:ascii="Calibri" w:eastAsia="Times New Roman" w:hAnsi="Calibri" w:cs="Calibri"/>
                <w:sz w:val="20"/>
                <w:szCs w:val="20"/>
                <w:lang w:val="fr-FR" w:eastAsia="fr-FR"/>
              </w:rPr>
              <w:t>m</w:t>
            </w:r>
            <w:proofErr w:type="gramEnd"/>
            <w:r w:rsidRPr="00CB4777">
              <w:rPr>
                <w:rFonts w:ascii="Calibri" w:eastAsia="Times New Roman" w:hAnsi="Calibri" w:cs="Calibri"/>
                <w:sz w:val="20"/>
                <w:szCs w:val="20"/>
                <w:lang w:val="fr-FR" w:eastAsia="fr-FR"/>
              </w:rPr>
              <w:t>³</w:t>
            </w:r>
          </w:p>
        </w:tc>
        <w:tc>
          <w:tcPr>
            <w:tcW w:w="697" w:type="dxa"/>
            <w:tcBorders>
              <w:top w:val="nil"/>
              <w:left w:val="nil"/>
              <w:bottom w:val="single" w:sz="4" w:space="0" w:color="auto"/>
              <w:right w:val="single" w:sz="4" w:space="0" w:color="auto"/>
            </w:tcBorders>
            <w:noWrap/>
            <w:vAlign w:val="center"/>
            <w:hideMark/>
          </w:tcPr>
          <w:p w14:paraId="0420CB5E" w14:textId="77777777" w:rsidR="00CB4777" w:rsidRPr="00CB4777" w:rsidRDefault="00CB4777" w:rsidP="00CB4777">
            <w:pPr>
              <w:spacing w:after="0" w:line="240" w:lineRule="auto"/>
              <w:jc w:val="center"/>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0,70</w:t>
            </w:r>
          </w:p>
        </w:tc>
        <w:tc>
          <w:tcPr>
            <w:tcW w:w="719" w:type="dxa"/>
            <w:tcBorders>
              <w:top w:val="nil"/>
              <w:left w:val="nil"/>
              <w:bottom w:val="single" w:sz="4" w:space="0" w:color="auto"/>
              <w:right w:val="single" w:sz="4" w:space="0" w:color="auto"/>
            </w:tcBorders>
            <w:shd w:val="clear" w:color="000000" w:fill="FFFFFF"/>
            <w:noWrap/>
            <w:vAlign w:val="center"/>
            <w:hideMark/>
          </w:tcPr>
          <w:p w14:paraId="79267B95" w14:textId="77777777" w:rsidR="00CB4777" w:rsidRPr="00CB4777" w:rsidRDefault="00CB4777" w:rsidP="00CB4777">
            <w:pPr>
              <w:spacing w:after="0" w:line="240" w:lineRule="auto"/>
              <w:jc w:val="center"/>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 </w:t>
            </w:r>
          </w:p>
        </w:tc>
        <w:tc>
          <w:tcPr>
            <w:tcW w:w="796" w:type="dxa"/>
            <w:tcBorders>
              <w:top w:val="nil"/>
              <w:left w:val="nil"/>
              <w:bottom w:val="single" w:sz="4" w:space="0" w:color="auto"/>
              <w:right w:val="single" w:sz="8" w:space="0" w:color="auto"/>
            </w:tcBorders>
            <w:shd w:val="clear" w:color="000000" w:fill="FFFFFF"/>
            <w:noWrap/>
            <w:vAlign w:val="center"/>
            <w:hideMark/>
          </w:tcPr>
          <w:p w14:paraId="54600A4C" w14:textId="77777777" w:rsidR="00CB4777" w:rsidRPr="00CB4777" w:rsidRDefault="00CB4777" w:rsidP="00CB4777">
            <w:pPr>
              <w:spacing w:after="0" w:line="240" w:lineRule="auto"/>
              <w:jc w:val="center"/>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0,00</w:t>
            </w:r>
          </w:p>
        </w:tc>
      </w:tr>
      <w:tr w:rsidR="00CB4777" w:rsidRPr="00CB4777" w14:paraId="164DAD46" w14:textId="77777777" w:rsidTr="00CB4777">
        <w:trPr>
          <w:trHeight w:val="580"/>
        </w:trPr>
        <w:tc>
          <w:tcPr>
            <w:tcW w:w="1064" w:type="dxa"/>
            <w:tcBorders>
              <w:top w:val="nil"/>
              <w:left w:val="nil"/>
              <w:bottom w:val="nil"/>
              <w:right w:val="nil"/>
            </w:tcBorders>
            <w:noWrap/>
            <w:vAlign w:val="center"/>
            <w:hideMark/>
          </w:tcPr>
          <w:p w14:paraId="6C6FD71D" w14:textId="77777777" w:rsidR="00CB4777" w:rsidRPr="00CB4777" w:rsidRDefault="00CB4777" w:rsidP="00CB4777">
            <w:pPr>
              <w:spacing w:after="0" w:line="240" w:lineRule="auto"/>
              <w:jc w:val="right"/>
              <w:rPr>
                <w:rFonts w:ascii="Calibri" w:eastAsia="Times New Roman" w:hAnsi="Calibri" w:cs="Calibri"/>
                <w:color w:val="000000"/>
                <w:sz w:val="22"/>
                <w:lang w:val="fr-FR" w:eastAsia="fr-FR"/>
              </w:rPr>
            </w:pPr>
            <w:r w:rsidRPr="00CB4777">
              <w:rPr>
                <w:rFonts w:ascii="Calibri" w:eastAsia="Times New Roman" w:hAnsi="Calibri" w:cs="Calibri"/>
                <w:color w:val="000000"/>
                <w:sz w:val="22"/>
                <w:lang w:val="fr-FR" w:eastAsia="fr-FR"/>
              </w:rPr>
              <w:t>2.1.4.2</w:t>
            </w:r>
          </w:p>
        </w:tc>
        <w:tc>
          <w:tcPr>
            <w:tcW w:w="5883" w:type="dxa"/>
            <w:tcBorders>
              <w:top w:val="nil"/>
              <w:left w:val="single" w:sz="8" w:space="0" w:color="auto"/>
              <w:bottom w:val="nil"/>
              <w:right w:val="single" w:sz="8" w:space="0" w:color="auto"/>
            </w:tcBorders>
            <w:noWrap/>
            <w:vAlign w:val="center"/>
            <w:hideMark/>
          </w:tcPr>
          <w:p w14:paraId="199C7769" w14:textId="77777777" w:rsidR="00CB4777" w:rsidRPr="00CB4777" w:rsidRDefault="00CB4777" w:rsidP="00CB4777">
            <w:pPr>
              <w:spacing w:after="0" w:line="240" w:lineRule="auto"/>
              <w:jc w:val="both"/>
              <w:rPr>
                <w:rFonts w:ascii="Calibri" w:eastAsia="Times New Roman" w:hAnsi="Calibri" w:cs="Calibri"/>
                <w:color w:val="000000"/>
                <w:sz w:val="22"/>
                <w:lang w:val="fr-FR" w:eastAsia="fr-FR"/>
              </w:rPr>
            </w:pPr>
            <w:r w:rsidRPr="00CB4777">
              <w:rPr>
                <w:rFonts w:ascii="Calibri" w:eastAsia="Times New Roman" w:hAnsi="Calibri" w:cs="Calibri"/>
                <w:color w:val="000000"/>
                <w:sz w:val="22"/>
                <w:lang w:val="fr-FR" w:eastAsia="fr-FR"/>
              </w:rPr>
              <w:t>Chape d’égalisation en béton dosé à 350 kg/m3 (h= 8cm) légèrement armé</w:t>
            </w:r>
          </w:p>
        </w:tc>
        <w:tc>
          <w:tcPr>
            <w:tcW w:w="1427" w:type="dxa"/>
            <w:tcBorders>
              <w:top w:val="nil"/>
              <w:left w:val="nil"/>
              <w:bottom w:val="single" w:sz="4" w:space="0" w:color="auto"/>
              <w:right w:val="single" w:sz="4" w:space="0" w:color="auto"/>
            </w:tcBorders>
            <w:shd w:val="clear" w:color="000000" w:fill="FFFFFF"/>
            <w:noWrap/>
            <w:vAlign w:val="center"/>
            <w:hideMark/>
          </w:tcPr>
          <w:p w14:paraId="229DC4FF" w14:textId="77777777" w:rsidR="00CB4777" w:rsidRPr="00CB4777" w:rsidRDefault="00CB4777" w:rsidP="00CB4777">
            <w:pPr>
              <w:spacing w:after="0" w:line="240" w:lineRule="auto"/>
              <w:jc w:val="center"/>
              <w:rPr>
                <w:rFonts w:ascii="Calibri" w:eastAsia="Times New Roman" w:hAnsi="Calibri" w:cs="Calibri"/>
                <w:sz w:val="20"/>
                <w:szCs w:val="20"/>
                <w:lang w:val="fr-FR" w:eastAsia="fr-FR"/>
              </w:rPr>
            </w:pPr>
            <w:proofErr w:type="gramStart"/>
            <w:r w:rsidRPr="00CB4777">
              <w:rPr>
                <w:rFonts w:ascii="Calibri" w:eastAsia="Times New Roman" w:hAnsi="Calibri" w:cs="Calibri"/>
                <w:sz w:val="20"/>
                <w:szCs w:val="20"/>
                <w:lang w:val="fr-FR" w:eastAsia="fr-FR"/>
              </w:rPr>
              <w:t>m</w:t>
            </w:r>
            <w:proofErr w:type="gramEnd"/>
            <w:r w:rsidRPr="00CB4777">
              <w:rPr>
                <w:rFonts w:ascii="Calibri" w:eastAsia="Times New Roman" w:hAnsi="Calibri" w:cs="Calibri"/>
                <w:sz w:val="20"/>
                <w:szCs w:val="20"/>
                <w:lang w:val="fr-FR" w:eastAsia="fr-FR"/>
              </w:rPr>
              <w:t>³</w:t>
            </w:r>
          </w:p>
        </w:tc>
        <w:tc>
          <w:tcPr>
            <w:tcW w:w="697" w:type="dxa"/>
            <w:tcBorders>
              <w:top w:val="nil"/>
              <w:left w:val="single" w:sz="8" w:space="0" w:color="auto"/>
              <w:bottom w:val="single" w:sz="4" w:space="0" w:color="auto"/>
              <w:right w:val="single" w:sz="4" w:space="0" w:color="auto"/>
            </w:tcBorders>
            <w:shd w:val="clear" w:color="000000" w:fill="FFFFFF"/>
            <w:noWrap/>
            <w:vAlign w:val="center"/>
            <w:hideMark/>
          </w:tcPr>
          <w:p w14:paraId="199B39EA" w14:textId="77777777" w:rsidR="00CB4777" w:rsidRPr="00CB4777" w:rsidRDefault="00CB4777" w:rsidP="00CB4777">
            <w:pPr>
              <w:spacing w:after="0" w:line="240" w:lineRule="auto"/>
              <w:jc w:val="center"/>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0,3038</w:t>
            </w:r>
          </w:p>
        </w:tc>
        <w:tc>
          <w:tcPr>
            <w:tcW w:w="719" w:type="dxa"/>
            <w:tcBorders>
              <w:top w:val="nil"/>
              <w:left w:val="nil"/>
              <w:bottom w:val="single" w:sz="4" w:space="0" w:color="auto"/>
              <w:right w:val="single" w:sz="4" w:space="0" w:color="auto"/>
            </w:tcBorders>
            <w:shd w:val="clear" w:color="000000" w:fill="FFFFFF"/>
            <w:noWrap/>
            <w:vAlign w:val="center"/>
            <w:hideMark/>
          </w:tcPr>
          <w:p w14:paraId="73098039" w14:textId="77777777" w:rsidR="00CB4777" w:rsidRPr="00CB4777" w:rsidRDefault="00CB4777" w:rsidP="00CB4777">
            <w:pPr>
              <w:spacing w:after="0" w:line="240" w:lineRule="auto"/>
              <w:jc w:val="center"/>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 </w:t>
            </w:r>
          </w:p>
        </w:tc>
        <w:tc>
          <w:tcPr>
            <w:tcW w:w="796" w:type="dxa"/>
            <w:tcBorders>
              <w:top w:val="nil"/>
              <w:left w:val="nil"/>
              <w:bottom w:val="single" w:sz="4" w:space="0" w:color="auto"/>
              <w:right w:val="single" w:sz="8" w:space="0" w:color="auto"/>
            </w:tcBorders>
            <w:shd w:val="clear" w:color="000000" w:fill="FFFFFF"/>
            <w:noWrap/>
            <w:vAlign w:val="center"/>
            <w:hideMark/>
          </w:tcPr>
          <w:p w14:paraId="4E891014" w14:textId="77777777" w:rsidR="00CB4777" w:rsidRPr="00CB4777" w:rsidRDefault="00CB4777" w:rsidP="00CB4777">
            <w:pPr>
              <w:spacing w:after="0" w:line="240" w:lineRule="auto"/>
              <w:jc w:val="center"/>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0,00</w:t>
            </w:r>
          </w:p>
        </w:tc>
      </w:tr>
      <w:tr w:rsidR="00CB4777" w:rsidRPr="00CB4777" w14:paraId="588246AC" w14:textId="77777777" w:rsidTr="00CB4777">
        <w:trPr>
          <w:trHeight w:val="520"/>
        </w:trPr>
        <w:tc>
          <w:tcPr>
            <w:tcW w:w="1064" w:type="dxa"/>
            <w:tcBorders>
              <w:top w:val="single" w:sz="4" w:space="0" w:color="auto"/>
              <w:left w:val="single" w:sz="8" w:space="0" w:color="auto"/>
              <w:bottom w:val="single" w:sz="4" w:space="0" w:color="auto"/>
              <w:right w:val="nil"/>
            </w:tcBorders>
            <w:vAlign w:val="center"/>
            <w:hideMark/>
          </w:tcPr>
          <w:p w14:paraId="3CFD184B" w14:textId="77777777" w:rsidR="00CB4777" w:rsidRPr="00CB4777" w:rsidRDefault="00CB4777" w:rsidP="00CB4777">
            <w:pPr>
              <w:spacing w:after="0" w:line="240" w:lineRule="auto"/>
              <w:jc w:val="right"/>
              <w:rPr>
                <w:rFonts w:ascii="Calibri" w:eastAsia="Times New Roman" w:hAnsi="Calibri" w:cs="Calibri"/>
                <w:color w:val="000000"/>
                <w:sz w:val="20"/>
                <w:szCs w:val="20"/>
                <w:lang w:val="fr-FR" w:eastAsia="fr-FR"/>
              </w:rPr>
            </w:pPr>
            <w:r w:rsidRPr="00CB4777">
              <w:rPr>
                <w:rFonts w:ascii="Calibri" w:eastAsia="Times New Roman" w:hAnsi="Calibri" w:cs="Calibri"/>
                <w:color w:val="000000"/>
                <w:sz w:val="20"/>
                <w:szCs w:val="20"/>
                <w:lang w:val="fr-FR" w:eastAsia="fr-FR"/>
              </w:rPr>
              <w:t>2.1.4.3</w:t>
            </w:r>
          </w:p>
        </w:tc>
        <w:tc>
          <w:tcPr>
            <w:tcW w:w="5883" w:type="dxa"/>
            <w:tcBorders>
              <w:top w:val="single" w:sz="4" w:space="0" w:color="auto"/>
              <w:left w:val="single" w:sz="8" w:space="0" w:color="auto"/>
              <w:bottom w:val="single" w:sz="4" w:space="0" w:color="auto"/>
              <w:right w:val="single" w:sz="8" w:space="0" w:color="auto"/>
            </w:tcBorders>
            <w:vAlign w:val="center"/>
            <w:hideMark/>
          </w:tcPr>
          <w:p w14:paraId="5499C21F" w14:textId="77777777" w:rsidR="00CB4777" w:rsidRPr="00CB4777" w:rsidRDefault="00CB4777" w:rsidP="00CB4777">
            <w:pPr>
              <w:spacing w:after="0" w:line="240" w:lineRule="auto"/>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 xml:space="preserve">Colonnes de </w:t>
            </w:r>
            <w:proofErr w:type="gramStart"/>
            <w:r w:rsidRPr="00CB4777">
              <w:rPr>
                <w:rFonts w:ascii="Calibri" w:eastAsia="Times New Roman" w:hAnsi="Calibri" w:cs="Calibri"/>
                <w:sz w:val="20"/>
                <w:szCs w:val="20"/>
                <w:lang w:val="fr-FR" w:eastAsia="fr-FR"/>
              </w:rPr>
              <w:t>fosse  en</w:t>
            </w:r>
            <w:proofErr w:type="gramEnd"/>
            <w:r w:rsidRPr="00CB4777">
              <w:rPr>
                <w:rFonts w:ascii="Calibri" w:eastAsia="Times New Roman" w:hAnsi="Calibri" w:cs="Calibri"/>
                <w:sz w:val="20"/>
                <w:szCs w:val="20"/>
                <w:lang w:val="fr-FR" w:eastAsia="fr-FR"/>
              </w:rPr>
              <w:t xml:space="preserve"> béton armé dosé à 350kg/m³ de section 35x35cm </w:t>
            </w:r>
          </w:p>
        </w:tc>
        <w:tc>
          <w:tcPr>
            <w:tcW w:w="1427" w:type="dxa"/>
            <w:tcBorders>
              <w:top w:val="nil"/>
              <w:left w:val="nil"/>
              <w:bottom w:val="single" w:sz="4" w:space="0" w:color="auto"/>
              <w:right w:val="single" w:sz="4" w:space="0" w:color="auto"/>
            </w:tcBorders>
            <w:shd w:val="clear" w:color="000000" w:fill="FFFFFF"/>
            <w:noWrap/>
            <w:vAlign w:val="center"/>
            <w:hideMark/>
          </w:tcPr>
          <w:p w14:paraId="29B9070A" w14:textId="77777777" w:rsidR="00CB4777" w:rsidRPr="00CB4777" w:rsidRDefault="00CB4777" w:rsidP="00CB4777">
            <w:pPr>
              <w:spacing w:after="0" w:line="240" w:lineRule="auto"/>
              <w:jc w:val="center"/>
              <w:rPr>
                <w:rFonts w:ascii="Calibri" w:eastAsia="Times New Roman" w:hAnsi="Calibri" w:cs="Calibri"/>
                <w:sz w:val="20"/>
                <w:szCs w:val="20"/>
                <w:lang w:val="fr-FR" w:eastAsia="fr-FR"/>
              </w:rPr>
            </w:pPr>
            <w:proofErr w:type="gramStart"/>
            <w:r w:rsidRPr="00CB4777">
              <w:rPr>
                <w:rFonts w:ascii="Calibri" w:eastAsia="Times New Roman" w:hAnsi="Calibri" w:cs="Calibri"/>
                <w:sz w:val="20"/>
                <w:szCs w:val="20"/>
                <w:lang w:val="fr-FR" w:eastAsia="fr-FR"/>
              </w:rPr>
              <w:t>m</w:t>
            </w:r>
            <w:proofErr w:type="gramEnd"/>
            <w:r w:rsidRPr="00CB4777">
              <w:rPr>
                <w:rFonts w:ascii="Calibri" w:eastAsia="Times New Roman" w:hAnsi="Calibri" w:cs="Calibri"/>
                <w:sz w:val="20"/>
                <w:szCs w:val="20"/>
                <w:lang w:val="fr-FR" w:eastAsia="fr-FR"/>
              </w:rPr>
              <w:t>³</w:t>
            </w:r>
          </w:p>
        </w:tc>
        <w:tc>
          <w:tcPr>
            <w:tcW w:w="697" w:type="dxa"/>
            <w:tcBorders>
              <w:top w:val="nil"/>
              <w:left w:val="nil"/>
              <w:bottom w:val="single" w:sz="4" w:space="0" w:color="auto"/>
              <w:right w:val="single" w:sz="4" w:space="0" w:color="auto"/>
            </w:tcBorders>
            <w:noWrap/>
            <w:vAlign w:val="center"/>
            <w:hideMark/>
          </w:tcPr>
          <w:p w14:paraId="3A4FD410" w14:textId="77777777" w:rsidR="00CB4777" w:rsidRPr="00CB4777" w:rsidRDefault="00CB4777" w:rsidP="00CB4777">
            <w:pPr>
              <w:spacing w:after="0" w:line="240" w:lineRule="auto"/>
              <w:jc w:val="center"/>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3,68</w:t>
            </w:r>
          </w:p>
        </w:tc>
        <w:tc>
          <w:tcPr>
            <w:tcW w:w="719" w:type="dxa"/>
            <w:tcBorders>
              <w:top w:val="nil"/>
              <w:left w:val="nil"/>
              <w:bottom w:val="single" w:sz="4" w:space="0" w:color="auto"/>
              <w:right w:val="single" w:sz="4" w:space="0" w:color="auto"/>
            </w:tcBorders>
            <w:shd w:val="clear" w:color="000000" w:fill="FFFFFF"/>
            <w:noWrap/>
            <w:vAlign w:val="center"/>
            <w:hideMark/>
          </w:tcPr>
          <w:p w14:paraId="238743F4" w14:textId="77777777" w:rsidR="00CB4777" w:rsidRPr="00CB4777" w:rsidRDefault="00CB4777" w:rsidP="00CB4777">
            <w:pPr>
              <w:spacing w:after="0" w:line="240" w:lineRule="auto"/>
              <w:jc w:val="center"/>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 </w:t>
            </w:r>
          </w:p>
        </w:tc>
        <w:tc>
          <w:tcPr>
            <w:tcW w:w="796" w:type="dxa"/>
            <w:tcBorders>
              <w:top w:val="nil"/>
              <w:left w:val="nil"/>
              <w:bottom w:val="single" w:sz="4" w:space="0" w:color="auto"/>
              <w:right w:val="single" w:sz="8" w:space="0" w:color="auto"/>
            </w:tcBorders>
            <w:shd w:val="clear" w:color="000000" w:fill="FFFFFF"/>
            <w:noWrap/>
            <w:vAlign w:val="center"/>
            <w:hideMark/>
          </w:tcPr>
          <w:p w14:paraId="1746AED3" w14:textId="77777777" w:rsidR="00CB4777" w:rsidRPr="00CB4777" w:rsidRDefault="00CB4777" w:rsidP="00CB4777">
            <w:pPr>
              <w:spacing w:after="0" w:line="240" w:lineRule="auto"/>
              <w:jc w:val="center"/>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0,00</w:t>
            </w:r>
          </w:p>
        </w:tc>
      </w:tr>
      <w:tr w:rsidR="00CB4777" w:rsidRPr="00CB4777" w14:paraId="3F66D4C2" w14:textId="77777777" w:rsidTr="00CB4777">
        <w:trPr>
          <w:trHeight w:val="290"/>
        </w:trPr>
        <w:tc>
          <w:tcPr>
            <w:tcW w:w="1064" w:type="dxa"/>
            <w:tcBorders>
              <w:top w:val="nil"/>
              <w:left w:val="single" w:sz="8" w:space="0" w:color="auto"/>
              <w:bottom w:val="single" w:sz="4" w:space="0" w:color="auto"/>
              <w:right w:val="nil"/>
            </w:tcBorders>
            <w:vAlign w:val="center"/>
            <w:hideMark/>
          </w:tcPr>
          <w:p w14:paraId="18DE1884" w14:textId="77777777" w:rsidR="00CB4777" w:rsidRPr="00CB4777" w:rsidRDefault="00CB4777" w:rsidP="00CB4777">
            <w:pPr>
              <w:spacing w:after="0" w:line="240" w:lineRule="auto"/>
              <w:jc w:val="right"/>
              <w:rPr>
                <w:rFonts w:ascii="Calibri" w:eastAsia="Times New Roman" w:hAnsi="Calibri" w:cs="Calibri"/>
                <w:i/>
                <w:iCs/>
                <w:color w:val="000000"/>
                <w:sz w:val="20"/>
                <w:szCs w:val="20"/>
                <w:lang w:val="fr-FR" w:eastAsia="fr-FR"/>
              </w:rPr>
            </w:pPr>
            <w:r w:rsidRPr="00CB4777">
              <w:rPr>
                <w:rFonts w:ascii="Calibri" w:eastAsia="Times New Roman" w:hAnsi="Calibri" w:cs="Calibri"/>
                <w:i/>
                <w:iCs/>
                <w:color w:val="000000"/>
                <w:sz w:val="20"/>
                <w:szCs w:val="20"/>
                <w:lang w:val="fr-FR" w:eastAsia="fr-FR"/>
              </w:rPr>
              <w:t>2.1.4.4</w:t>
            </w:r>
          </w:p>
        </w:tc>
        <w:tc>
          <w:tcPr>
            <w:tcW w:w="5883" w:type="dxa"/>
            <w:tcBorders>
              <w:top w:val="nil"/>
              <w:left w:val="single" w:sz="8" w:space="0" w:color="auto"/>
              <w:bottom w:val="single" w:sz="4" w:space="0" w:color="auto"/>
              <w:right w:val="single" w:sz="8" w:space="0" w:color="auto"/>
            </w:tcBorders>
            <w:vAlign w:val="center"/>
            <w:hideMark/>
          </w:tcPr>
          <w:p w14:paraId="1B5F463D" w14:textId="77777777" w:rsidR="00CB4777" w:rsidRPr="00CB4777" w:rsidRDefault="00CB4777" w:rsidP="00CB4777">
            <w:pPr>
              <w:spacing w:after="0" w:line="240" w:lineRule="auto"/>
              <w:rPr>
                <w:rFonts w:ascii="Calibri" w:eastAsia="Times New Roman" w:hAnsi="Calibri" w:cs="Calibri"/>
                <w:i/>
                <w:iCs/>
                <w:sz w:val="20"/>
                <w:szCs w:val="20"/>
                <w:lang w:val="fr-FR" w:eastAsia="fr-FR"/>
              </w:rPr>
            </w:pPr>
            <w:proofErr w:type="gramStart"/>
            <w:r w:rsidRPr="00CB4777">
              <w:rPr>
                <w:rFonts w:ascii="Calibri" w:eastAsia="Times New Roman" w:hAnsi="Calibri" w:cs="Calibri"/>
                <w:i/>
                <w:iCs/>
                <w:sz w:val="20"/>
                <w:szCs w:val="20"/>
                <w:lang w:val="fr-FR" w:eastAsia="fr-FR"/>
              </w:rPr>
              <w:t>Poutre  en</w:t>
            </w:r>
            <w:proofErr w:type="gramEnd"/>
            <w:r w:rsidRPr="00CB4777">
              <w:rPr>
                <w:rFonts w:ascii="Calibri" w:eastAsia="Times New Roman" w:hAnsi="Calibri" w:cs="Calibri"/>
                <w:i/>
                <w:iCs/>
                <w:sz w:val="20"/>
                <w:szCs w:val="20"/>
                <w:lang w:val="fr-FR" w:eastAsia="fr-FR"/>
              </w:rPr>
              <w:t xml:space="preserve"> béton armé dosé à 350 kg/m3</w:t>
            </w:r>
          </w:p>
        </w:tc>
        <w:tc>
          <w:tcPr>
            <w:tcW w:w="1427" w:type="dxa"/>
            <w:tcBorders>
              <w:top w:val="nil"/>
              <w:left w:val="nil"/>
              <w:bottom w:val="single" w:sz="4" w:space="0" w:color="auto"/>
              <w:right w:val="single" w:sz="4" w:space="0" w:color="auto"/>
            </w:tcBorders>
            <w:shd w:val="clear" w:color="000000" w:fill="FFFFFF"/>
            <w:noWrap/>
            <w:vAlign w:val="center"/>
            <w:hideMark/>
          </w:tcPr>
          <w:p w14:paraId="3116542C" w14:textId="77777777" w:rsidR="00CB4777" w:rsidRPr="00CB4777" w:rsidRDefault="00CB4777" w:rsidP="00CB4777">
            <w:pPr>
              <w:spacing w:after="0" w:line="240" w:lineRule="auto"/>
              <w:jc w:val="center"/>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 </w:t>
            </w:r>
          </w:p>
        </w:tc>
        <w:tc>
          <w:tcPr>
            <w:tcW w:w="697" w:type="dxa"/>
            <w:tcBorders>
              <w:top w:val="nil"/>
              <w:left w:val="nil"/>
              <w:bottom w:val="single" w:sz="4" w:space="0" w:color="auto"/>
              <w:right w:val="single" w:sz="4" w:space="0" w:color="auto"/>
            </w:tcBorders>
            <w:noWrap/>
            <w:vAlign w:val="center"/>
            <w:hideMark/>
          </w:tcPr>
          <w:p w14:paraId="40A7F6CC" w14:textId="77777777" w:rsidR="00CB4777" w:rsidRPr="00CB4777" w:rsidRDefault="00CB4777" w:rsidP="00CB4777">
            <w:pPr>
              <w:spacing w:after="0" w:line="240" w:lineRule="auto"/>
              <w:jc w:val="center"/>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 </w:t>
            </w:r>
          </w:p>
        </w:tc>
        <w:tc>
          <w:tcPr>
            <w:tcW w:w="719" w:type="dxa"/>
            <w:tcBorders>
              <w:top w:val="nil"/>
              <w:left w:val="nil"/>
              <w:bottom w:val="single" w:sz="4" w:space="0" w:color="auto"/>
              <w:right w:val="single" w:sz="4" w:space="0" w:color="auto"/>
            </w:tcBorders>
            <w:shd w:val="clear" w:color="000000" w:fill="FFFFFF"/>
            <w:noWrap/>
            <w:vAlign w:val="center"/>
            <w:hideMark/>
          </w:tcPr>
          <w:p w14:paraId="06B3CFA6" w14:textId="77777777" w:rsidR="00CB4777" w:rsidRPr="00CB4777" w:rsidRDefault="00CB4777" w:rsidP="00CB4777">
            <w:pPr>
              <w:spacing w:after="0" w:line="240" w:lineRule="auto"/>
              <w:jc w:val="center"/>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 </w:t>
            </w:r>
          </w:p>
        </w:tc>
        <w:tc>
          <w:tcPr>
            <w:tcW w:w="796" w:type="dxa"/>
            <w:tcBorders>
              <w:top w:val="nil"/>
              <w:left w:val="nil"/>
              <w:bottom w:val="single" w:sz="4" w:space="0" w:color="auto"/>
              <w:right w:val="single" w:sz="8" w:space="0" w:color="auto"/>
            </w:tcBorders>
            <w:shd w:val="clear" w:color="000000" w:fill="FFFFFF"/>
            <w:noWrap/>
            <w:vAlign w:val="center"/>
            <w:hideMark/>
          </w:tcPr>
          <w:p w14:paraId="3B31B71F" w14:textId="77777777" w:rsidR="00CB4777" w:rsidRPr="00CB4777" w:rsidRDefault="00CB4777" w:rsidP="00CB4777">
            <w:pPr>
              <w:spacing w:after="0" w:line="240" w:lineRule="auto"/>
              <w:jc w:val="center"/>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 </w:t>
            </w:r>
          </w:p>
        </w:tc>
      </w:tr>
      <w:tr w:rsidR="00CB4777" w:rsidRPr="00CB4777" w14:paraId="00C90EDF" w14:textId="77777777" w:rsidTr="00CB4777">
        <w:trPr>
          <w:trHeight w:val="290"/>
        </w:trPr>
        <w:tc>
          <w:tcPr>
            <w:tcW w:w="1064" w:type="dxa"/>
            <w:tcBorders>
              <w:top w:val="nil"/>
              <w:left w:val="single" w:sz="8" w:space="0" w:color="auto"/>
              <w:bottom w:val="single" w:sz="4" w:space="0" w:color="auto"/>
              <w:right w:val="nil"/>
            </w:tcBorders>
            <w:vAlign w:val="center"/>
            <w:hideMark/>
          </w:tcPr>
          <w:p w14:paraId="66FCE320" w14:textId="77777777" w:rsidR="00CB4777" w:rsidRPr="00CB4777" w:rsidRDefault="00CB4777" w:rsidP="00CB4777">
            <w:pPr>
              <w:spacing w:after="0" w:line="240" w:lineRule="auto"/>
              <w:jc w:val="right"/>
              <w:rPr>
                <w:rFonts w:ascii="Calibri" w:eastAsia="Times New Roman" w:hAnsi="Calibri" w:cs="Calibri"/>
                <w:color w:val="000000"/>
                <w:sz w:val="20"/>
                <w:szCs w:val="20"/>
                <w:lang w:val="fr-FR" w:eastAsia="fr-FR"/>
              </w:rPr>
            </w:pPr>
            <w:r w:rsidRPr="00CB4777">
              <w:rPr>
                <w:rFonts w:ascii="Calibri" w:eastAsia="Times New Roman" w:hAnsi="Calibri" w:cs="Calibri"/>
                <w:color w:val="000000"/>
                <w:sz w:val="20"/>
                <w:szCs w:val="20"/>
                <w:lang w:val="fr-FR" w:eastAsia="fr-FR"/>
              </w:rPr>
              <w:t>2.1.4.4.1</w:t>
            </w:r>
          </w:p>
        </w:tc>
        <w:tc>
          <w:tcPr>
            <w:tcW w:w="5883" w:type="dxa"/>
            <w:tcBorders>
              <w:top w:val="nil"/>
              <w:left w:val="single" w:sz="8" w:space="0" w:color="auto"/>
              <w:bottom w:val="single" w:sz="4" w:space="0" w:color="auto"/>
              <w:right w:val="single" w:sz="8" w:space="0" w:color="auto"/>
            </w:tcBorders>
            <w:shd w:val="clear" w:color="000000" w:fill="FFFFFF"/>
            <w:vAlign w:val="center"/>
            <w:hideMark/>
          </w:tcPr>
          <w:p w14:paraId="0EA23BDD" w14:textId="77777777" w:rsidR="00CB4777" w:rsidRPr="00CB4777" w:rsidRDefault="00CB4777" w:rsidP="00CB4777">
            <w:pPr>
              <w:spacing w:after="0" w:line="240" w:lineRule="auto"/>
              <w:rPr>
                <w:rFonts w:ascii="Calibri" w:eastAsia="Times New Roman" w:hAnsi="Calibri" w:cs="Calibri"/>
                <w:sz w:val="20"/>
                <w:szCs w:val="20"/>
                <w:lang w:val="fr-FR" w:eastAsia="fr-FR"/>
              </w:rPr>
            </w:pPr>
            <w:proofErr w:type="gramStart"/>
            <w:r w:rsidRPr="00CB4777">
              <w:rPr>
                <w:rFonts w:ascii="Calibri" w:eastAsia="Times New Roman" w:hAnsi="Calibri" w:cs="Calibri"/>
                <w:sz w:val="20"/>
                <w:szCs w:val="20"/>
                <w:lang w:val="fr-FR" w:eastAsia="fr-FR"/>
              </w:rPr>
              <w:t>Poutre  en</w:t>
            </w:r>
            <w:proofErr w:type="gramEnd"/>
            <w:r w:rsidRPr="00CB4777">
              <w:rPr>
                <w:rFonts w:ascii="Calibri" w:eastAsia="Times New Roman" w:hAnsi="Calibri" w:cs="Calibri"/>
                <w:sz w:val="20"/>
                <w:szCs w:val="20"/>
                <w:lang w:val="fr-FR" w:eastAsia="fr-FR"/>
              </w:rPr>
              <w:t xml:space="preserve"> béton armé dosé à 350 kg/m3 (35x30cm) inférieure à 1,0m </w:t>
            </w:r>
          </w:p>
        </w:tc>
        <w:tc>
          <w:tcPr>
            <w:tcW w:w="1427" w:type="dxa"/>
            <w:tcBorders>
              <w:top w:val="nil"/>
              <w:left w:val="nil"/>
              <w:bottom w:val="single" w:sz="4" w:space="0" w:color="auto"/>
              <w:right w:val="single" w:sz="4" w:space="0" w:color="auto"/>
            </w:tcBorders>
            <w:shd w:val="clear" w:color="000000" w:fill="FFFFFF"/>
            <w:noWrap/>
            <w:vAlign w:val="center"/>
            <w:hideMark/>
          </w:tcPr>
          <w:p w14:paraId="00DF3CB8" w14:textId="77777777" w:rsidR="00CB4777" w:rsidRPr="00CB4777" w:rsidRDefault="00CB4777" w:rsidP="00CB4777">
            <w:pPr>
              <w:spacing w:after="0" w:line="240" w:lineRule="auto"/>
              <w:jc w:val="center"/>
              <w:rPr>
                <w:rFonts w:ascii="Calibri" w:eastAsia="Times New Roman" w:hAnsi="Calibri" w:cs="Calibri"/>
                <w:sz w:val="20"/>
                <w:szCs w:val="20"/>
                <w:lang w:val="fr-FR" w:eastAsia="fr-FR"/>
              </w:rPr>
            </w:pPr>
            <w:proofErr w:type="gramStart"/>
            <w:r w:rsidRPr="00CB4777">
              <w:rPr>
                <w:rFonts w:ascii="Calibri" w:eastAsia="Times New Roman" w:hAnsi="Calibri" w:cs="Calibri"/>
                <w:sz w:val="20"/>
                <w:szCs w:val="20"/>
                <w:lang w:val="fr-FR" w:eastAsia="fr-FR"/>
              </w:rPr>
              <w:t>m</w:t>
            </w:r>
            <w:proofErr w:type="gramEnd"/>
            <w:r w:rsidRPr="00CB4777">
              <w:rPr>
                <w:rFonts w:ascii="Calibri" w:eastAsia="Times New Roman" w:hAnsi="Calibri" w:cs="Calibri"/>
                <w:sz w:val="20"/>
                <w:szCs w:val="20"/>
                <w:lang w:val="fr-FR" w:eastAsia="fr-FR"/>
              </w:rPr>
              <w:t>³</w:t>
            </w:r>
          </w:p>
        </w:tc>
        <w:tc>
          <w:tcPr>
            <w:tcW w:w="697" w:type="dxa"/>
            <w:tcBorders>
              <w:top w:val="nil"/>
              <w:left w:val="nil"/>
              <w:bottom w:val="single" w:sz="4" w:space="0" w:color="auto"/>
              <w:right w:val="single" w:sz="4" w:space="0" w:color="auto"/>
            </w:tcBorders>
            <w:noWrap/>
            <w:vAlign w:val="center"/>
            <w:hideMark/>
          </w:tcPr>
          <w:p w14:paraId="0F291180" w14:textId="77777777" w:rsidR="00CB4777" w:rsidRPr="00CB4777" w:rsidRDefault="00CB4777" w:rsidP="00CB4777">
            <w:pPr>
              <w:spacing w:after="0" w:line="240" w:lineRule="auto"/>
              <w:jc w:val="center"/>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3,76</w:t>
            </w:r>
          </w:p>
        </w:tc>
        <w:tc>
          <w:tcPr>
            <w:tcW w:w="719" w:type="dxa"/>
            <w:tcBorders>
              <w:top w:val="nil"/>
              <w:left w:val="nil"/>
              <w:bottom w:val="single" w:sz="4" w:space="0" w:color="auto"/>
              <w:right w:val="single" w:sz="4" w:space="0" w:color="auto"/>
            </w:tcBorders>
            <w:shd w:val="clear" w:color="000000" w:fill="FFFFFF"/>
            <w:noWrap/>
            <w:vAlign w:val="center"/>
            <w:hideMark/>
          </w:tcPr>
          <w:p w14:paraId="359106E3" w14:textId="77777777" w:rsidR="00CB4777" w:rsidRPr="00CB4777" w:rsidRDefault="00CB4777" w:rsidP="00CB4777">
            <w:pPr>
              <w:spacing w:after="0" w:line="240" w:lineRule="auto"/>
              <w:jc w:val="center"/>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 </w:t>
            </w:r>
          </w:p>
        </w:tc>
        <w:tc>
          <w:tcPr>
            <w:tcW w:w="796" w:type="dxa"/>
            <w:tcBorders>
              <w:top w:val="nil"/>
              <w:left w:val="nil"/>
              <w:bottom w:val="single" w:sz="4" w:space="0" w:color="auto"/>
              <w:right w:val="single" w:sz="8" w:space="0" w:color="auto"/>
            </w:tcBorders>
            <w:shd w:val="clear" w:color="000000" w:fill="FFFFFF"/>
            <w:noWrap/>
            <w:vAlign w:val="center"/>
            <w:hideMark/>
          </w:tcPr>
          <w:p w14:paraId="17C1F7F7" w14:textId="77777777" w:rsidR="00CB4777" w:rsidRPr="00CB4777" w:rsidRDefault="00CB4777" w:rsidP="00CB4777">
            <w:pPr>
              <w:spacing w:after="0" w:line="240" w:lineRule="auto"/>
              <w:jc w:val="center"/>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0,00</w:t>
            </w:r>
          </w:p>
        </w:tc>
      </w:tr>
      <w:tr w:rsidR="00CB4777" w:rsidRPr="00CB4777" w14:paraId="3D73921C" w14:textId="77777777" w:rsidTr="00CB4777">
        <w:trPr>
          <w:trHeight w:val="290"/>
        </w:trPr>
        <w:tc>
          <w:tcPr>
            <w:tcW w:w="1064" w:type="dxa"/>
            <w:tcBorders>
              <w:top w:val="nil"/>
              <w:left w:val="single" w:sz="8" w:space="0" w:color="auto"/>
              <w:bottom w:val="single" w:sz="4" w:space="0" w:color="auto"/>
              <w:right w:val="nil"/>
            </w:tcBorders>
            <w:vAlign w:val="center"/>
            <w:hideMark/>
          </w:tcPr>
          <w:p w14:paraId="3C4C2521" w14:textId="77777777" w:rsidR="00CB4777" w:rsidRPr="00CB4777" w:rsidRDefault="00CB4777" w:rsidP="00CB4777">
            <w:pPr>
              <w:spacing w:after="0" w:line="240" w:lineRule="auto"/>
              <w:jc w:val="right"/>
              <w:rPr>
                <w:rFonts w:ascii="Calibri" w:eastAsia="Times New Roman" w:hAnsi="Calibri" w:cs="Calibri"/>
                <w:color w:val="000000"/>
                <w:sz w:val="20"/>
                <w:szCs w:val="20"/>
                <w:lang w:val="fr-FR" w:eastAsia="fr-FR"/>
              </w:rPr>
            </w:pPr>
            <w:r w:rsidRPr="00CB4777">
              <w:rPr>
                <w:rFonts w:ascii="Calibri" w:eastAsia="Times New Roman" w:hAnsi="Calibri" w:cs="Calibri"/>
                <w:color w:val="000000"/>
                <w:sz w:val="20"/>
                <w:szCs w:val="20"/>
                <w:lang w:val="fr-FR" w:eastAsia="fr-FR"/>
              </w:rPr>
              <w:t>2.1.4.4.2</w:t>
            </w:r>
          </w:p>
        </w:tc>
        <w:tc>
          <w:tcPr>
            <w:tcW w:w="5883" w:type="dxa"/>
            <w:tcBorders>
              <w:top w:val="nil"/>
              <w:left w:val="single" w:sz="8" w:space="0" w:color="auto"/>
              <w:bottom w:val="single" w:sz="4" w:space="0" w:color="auto"/>
              <w:right w:val="single" w:sz="8" w:space="0" w:color="auto"/>
            </w:tcBorders>
            <w:shd w:val="clear" w:color="000000" w:fill="FFFFFF"/>
            <w:vAlign w:val="center"/>
            <w:hideMark/>
          </w:tcPr>
          <w:p w14:paraId="50392B98" w14:textId="77777777" w:rsidR="00CB4777" w:rsidRPr="00CB4777" w:rsidRDefault="00CB4777" w:rsidP="00CB4777">
            <w:pPr>
              <w:spacing w:after="0" w:line="240" w:lineRule="auto"/>
              <w:rPr>
                <w:rFonts w:ascii="Calibri" w:eastAsia="Times New Roman" w:hAnsi="Calibri" w:cs="Calibri"/>
                <w:sz w:val="20"/>
                <w:szCs w:val="20"/>
                <w:lang w:val="fr-FR" w:eastAsia="fr-FR"/>
              </w:rPr>
            </w:pPr>
            <w:proofErr w:type="gramStart"/>
            <w:r w:rsidRPr="00CB4777">
              <w:rPr>
                <w:rFonts w:ascii="Calibri" w:eastAsia="Times New Roman" w:hAnsi="Calibri" w:cs="Calibri"/>
                <w:sz w:val="20"/>
                <w:szCs w:val="20"/>
                <w:lang w:val="fr-FR" w:eastAsia="fr-FR"/>
              </w:rPr>
              <w:t>Poutre  en</w:t>
            </w:r>
            <w:proofErr w:type="gramEnd"/>
            <w:r w:rsidRPr="00CB4777">
              <w:rPr>
                <w:rFonts w:ascii="Calibri" w:eastAsia="Times New Roman" w:hAnsi="Calibri" w:cs="Calibri"/>
                <w:sz w:val="20"/>
                <w:szCs w:val="20"/>
                <w:lang w:val="fr-FR" w:eastAsia="fr-FR"/>
              </w:rPr>
              <w:t xml:space="preserve"> béton armé dosé à 350 kg/m3 (35x30cm) </w:t>
            </w:r>
            <w:proofErr w:type="spellStart"/>
            <w:r w:rsidRPr="00CB4777">
              <w:rPr>
                <w:rFonts w:ascii="Calibri" w:eastAsia="Times New Roman" w:hAnsi="Calibri" w:cs="Calibri"/>
                <w:sz w:val="20"/>
                <w:szCs w:val="20"/>
                <w:lang w:val="fr-FR" w:eastAsia="fr-FR"/>
              </w:rPr>
              <w:t>superieure</w:t>
            </w:r>
            <w:proofErr w:type="spellEnd"/>
            <w:r w:rsidRPr="00CB4777">
              <w:rPr>
                <w:rFonts w:ascii="Calibri" w:eastAsia="Times New Roman" w:hAnsi="Calibri" w:cs="Calibri"/>
                <w:sz w:val="20"/>
                <w:szCs w:val="20"/>
                <w:lang w:val="fr-FR" w:eastAsia="fr-FR"/>
              </w:rPr>
              <w:t xml:space="preserve"> à 3,0m</w:t>
            </w:r>
          </w:p>
        </w:tc>
        <w:tc>
          <w:tcPr>
            <w:tcW w:w="1427" w:type="dxa"/>
            <w:tcBorders>
              <w:top w:val="nil"/>
              <w:left w:val="nil"/>
              <w:bottom w:val="single" w:sz="4" w:space="0" w:color="auto"/>
              <w:right w:val="single" w:sz="4" w:space="0" w:color="auto"/>
            </w:tcBorders>
            <w:shd w:val="clear" w:color="000000" w:fill="FFFFFF"/>
            <w:noWrap/>
            <w:vAlign w:val="center"/>
            <w:hideMark/>
          </w:tcPr>
          <w:p w14:paraId="3C4A4BE6" w14:textId="77777777" w:rsidR="00CB4777" w:rsidRPr="00CB4777" w:rsidRDefault="00CB4777" w:rsidP="00CB4777">
            <w:pPr>
              <w:spacing w:after="0" w:line="240" w:lineRule="auto"/>
              <w:jc w:val="center"/>
              <w:rPr>
                <w:rFonts w:ascii="Calibri" w:eastAsia="Times New Roman" w:hAnsi="Calibri" w:cs="Calibri"/>
                <w:sz w:val="20"/>
                <w:szCs w:val="20"/>
                <w:lang w:val="fr-FR" w:eastAsia="fr-FR"/>
              </w:rPr>
            </w:pPr>
            <w:proofErr w:type="gramStart"/>
            <w:r w:rsidRPr="00CB4777">
              <w:rPr>
                <w:rFonts w:ascii="Calibri" w:eastAsia="Times New Roman" w:hAnsi="Calibri" w:cs="Calibri"/>
                <w:sz w:val="20"/>
                <w:szCs w:val="20"/>
                <w:lang w:val="fr-FR" w:eastAsia="fr-FR"/>
              </w:rPr>
              <w:t>m</w:t>
            </w:r>
            <w:proofErr w:type="gramEnd"/>
            <w:r w:rsidRPr="00CB4777">
              <w:rPr>
                <w:rFonts w:ascii="Calibri" w:eastAsia="Times New Roman" w:hAnsi="Calibri" w:cs="Calibri"/>
                <w:sz w:val="20"/>
                <w:szCs w:val="20"/>
                <w:lang w:val="fr-FR" w:eastAsia="fr-FR"/>
              </w:rPr>
              <w:t>³</w:t>
            </w:r>
          </w:p>
        </w:tc>
        <w:tc>
          <w:tcPr>
            <w:tcW w:w="697" w:type="dxa"/>
            <w:tcBorders>
              <w:top w:val="nil"/>
              <w:left w:val="nil"/>
              <w:bottom w:val="single" w:sz="4" w:space="0" w:color="auto"/>
              <w:right w:val="single" w:sz="4" w:space="0" w:color="auto"/>
            </w:tcBorders>
            <w:noWrap/>
            <w:vAlign w:val="center"/>
            <w:hideMark/>
          </w:tcPr>
          <w:p w14:paraId="094E7CB1" w14:textId="77777777" w:rsidR="00CB4777" w:rsidRPr="00CB4777" w:rsidRDefault="00CB4777" w:rsidP="00CB4777">
            <w:pPr>
              <w:spacing w:after="0" w:line="240" w:lineRule="auto"/>
              <w:jc w:val="center"/>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3,76</w:t>
            </w:r>
          </w:p>
        </w:tc>
        <w:tc>
          <w:tcPr>
            <w:tcW w:w="719" w:type="dxa"/>
            <w:tcBorders>
              <w:top w:val="nil"/>
              <w:left w:val="nil"/>
              <w:bottom w:val="single" w:sz="4" w:space="0" w:color="auto"/>
              <w:right w:val="single" w:sz="4" w:space="0" w:color="auto"/>
            </w:tcBorders>
            <w:shd w:val="clear" w:color="000000" w:fill="FFFFFF"/>
            <w:noWrap/>
            <w:vAlign w:val="center"/>
            <w:hideMark/>
          </w:tcPr>
          <w:p w14:paraId="23124661" w14:textId="77777777" w:rsidR="00CB4777" w:rsidRPr="00CB4777" w:rsidRDefault="00CB4777" w:rsidP="00CB4777">
            <w:pPr>
              <w:spacing w:after="0" w:line="240" w:lineRule="auto"/>
              <w:jc w:val="center"/>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 </w:t>
            </w:r>
          </w:p>
        </w:tc>
        <w:tc>
          <w:tcPr>
            <w:tcW w:w="796" w:type="dxa"/>
            <w:tcBorders>
              <w:top w:val="nil"/>
              <w:left w:val="nil"/>
              <w:bottom w:val="single" w:sz="4" w:space="0" w:color="auto"/>
              <w:right w:val="single" w:sz="8" w:space="0" w:color="auto"/>
            </w:tcBorders>
            <w:shd w:val="clear" w:color="000000" w:fill="FFFFFF"/>
            <w:noWrap/>
            <w:vAlign w:val="center"/>
            <w:hideMark/>
          </w:tcPr>
          <w:p w14:paraId="0F22B3EF" w14:textId="77777777" w:rsidR="00CB4777" w:rsidRPr="00CB4777" w:rsidRDefault="00CB4777" w:rsidP="00CB4777">
            <w:pPr>
              <w:spacing w:after="0" w:line="240" w:lineRule="auto"/>
              <w:jc w:val="center"/>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0,00</w:t>
            </w:r>
          </w:p>
        </w:tc>
      </w:tr>
      <w:tr w:rsidR="00CB4777" w:rsidRPr="00CB4777" w14:paraId="03DBA006" w14:textId="77777777" w:rsidTr="00CB4777">
        <w:trPr>
          <w:trHeight w:val="290"/>
        </w:trPr>
        <w:tc>
          <w:tcPr>
            <w:tcW w:w="1064" w:type="dxa"/>
            <w:tcBorders>
              <w:top w:val="nil"/>
              <w:left w:val="single" w:sz="8" w:space="0" w:color="auto"/>
              <w:bottom w:val="single" w:sz="4" w:space="0" w:color="auto"/>
              <w:right w:val="nil"/>
            </w:tcBorders>
            <w:vAlign w:val="center"/>
            <w:hideMark/>
          </w:tcPr>
          <w:p w14:paraId="15B9121E" w14:textId="77777777" w:rsidR="00CB4777" w:rsidRPr="00CB4777" w:rsidRDefault="00CB4777" w:rsidP="00CB4777">
            <w:pPr>
              <w:spacing w:after="0" w:line="240" w:lineRule="auto"/>
              <w:jc w:val="right"/>
              <w:rPr>
                <w:rFonts w:ascii="Calibri" w:eastAsia="Times New Roman" w:hAnsi="Calibri" w:cs="Calibri"/>
                <w:i/>
                <w:iCs/>
                <w:color w:val="000000"/>
                <w:sz w:val="20"/>
                <w:szCs w:val="20"/>
                <w:lang w:val="fr-FR" w:eastAsia="fr-FR"/>
              </w:rPr>
            </w:pPr>
            <w:r w:rsidRPr="00CB4777">
              <w:rPr>
                <w:rFonts w:ascii="Calibri" w:eastAsia="Times New Roman" w:hAnsi="Calibri" w:cs="Calibri"/>
                <w:i/>
                <w:iCs/>
                <w:color w:val="000000"/>
                <w:sz w:val="20"/>
                <w:szCs w:val="20"/>
                <w:lang w:val="fr-FR" w:eastAsia="fr-FR"/>
              </w:rPr>
              <w:t xml:space="preserve">2.1.4.5 </w:t>
            </w:r>
          </w:p>
        </w:tc>
        <w:tc>
          <w:tcPr>
            <w:tcW w:w="5883" w:type="dxa"/>
            <w:tcBorders>
              <w:top w:val="nil"/>
              <w:left w:val="single" w:sz="8" w:space="0" w:color="auto"/>
              <w:bottom w:val="single" w:sz="4" w:space="0" w:color="auto"/>
              <w:right w:val="single" w:sz="8" w:space="0" w:color="auto"/>
            </w:tcBorders>
            <w:shd w:val="clear" w:color="000000" w:fill="FFFFFF"/>
            <w:vAlign w:val="center"/>
            <w:hideMark/>
          </w:tcPr>
          <w:p w14:paraId="77F8C97C" w14:textId="77777777" w:rsidR="00CB4777" w:rsidRPr="00CB4777" w:rsidRDefault="00CB4777" w:rsidP="00CB4777">
            <w:pPr>
              <w:spacing w:after="0" w:line="240" w:lineRule="auto"/>
              <w:rPr>
                <w:rFonts w:ascii="Calibri" w:eastAsia="Times New Roman" w:hAnsi="Calibri" w:cs="Calibri"/>
                <w:i/>
                <w:iCs/>
                <w:sz w:val="20"/>
                <w:szCs w:val="20"/>
                <w:lang w:val="fr-FR" w:eastAsia="fr-FR"/>
              </w:rPr>
            </w:pPr>
            <w:r w:rsidRPr="00CB4777">
              <w:rPr>
                <w:rFonts w:ascii="Calibri" w:eastAsia="Times New Roman" w:hAnsi="Calibri" w:cs="Calibri"/>
                <w:i/>
                <w:iCs/>
                <w:sz w:val="20"/>
                <w:szCs w:val="20"/>
                <w:lang w:val="fr-FR" w:eastAsia="fr-FR"/>
              </w:rPr>
              <w:t>Dalle en béton armé dosé à 350 Kg/m3</w:t>
            </w:r>
          </w:p>
        </w:tc>
        <w:tc>
          <w:tcPr>
            <w:tcW w:w="1427" w:type="dxa"/>
            <w:tcBorders>
              <w:top w:val="nil"/>
              <w:left w:val="nil"/>
              <w:bottom w:val="single" w:sz="4" w:space="0" w:color="auto"/>
              <w:right w:val="single" w:sz="4" w:space="0" w:color="auto"/>
            </w:tcBorders>
            <w:shd w:val="clear" w:color="000000" w:fill="FFFFFF"/>
            <w:noWrap/>
            <w:vAlign w:val="center"/>
            <w:hideMark/>
          </w:tcPr>
          <w:p w14:paraId="1E5689EB" w14:textId="77777777" w:rsidR="00CB4777" w:rsidRPr="00CB4777" w:rsidRDefault="00CB4777" w:rsidP="00CB4777">
            <w:pPr>
              <w:spacing w:after="0" w:line="240" w:lineRule="auto"/>
              <w:jc w:val="center"/>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 </w:t>
            </w:r>
          </w:p>
        </w:tc>
        <w:tc>
          <w:tcPr>
            <w:tcW w:w="697" w:type="dxa"/>
            <w:tcBorders>
              <w:top w:val="nil"/>
              <w:left w:val="nil"/>
              <w:bottom w:val="single" w:sz="4" w:space="0" w:color="auto"/>
              <w:right w:val="single" w:sz="4" w:space="0" w:color="auto"/>
            </w:tcBorders>
            <w:noWrap/>
            <w:vAlign w:val="center"/>
            <w:hideMark/>
          </w:tcPr>
          <w:p w14:paraId="78F5B730" w14:textId="77777777" w:rsidR="00CB4777" w:rsidRPr="00CB4777" w:rsidRDefault="00CB4777" w:rsidP="00CB4777">
            <w:pPr>
              <w:spacing w:after="0" w:line="240" w:lineRule="auto"/>
              <w:jc w:val="center"/>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 </w:t>
            </w:r>
          </w:p>
        </w:tc>
        <w:tc>
          <w:tcPr>
            <w:tcW w:w="719" w:type="dxa"/>
            <w:tcBorders>
              <w:top w:val="nil"/>
              <w:left w:val="nil"/>
              <w:bottom w:val="single" w:sz="4" w:space="0" w:color="auto"/>
              <w:right w:val="single" w:sz="4" w:space="0" w:color="auto"/>
            </w:tcBorders>
            <w:shd w:val="clear" w:color="000000" w:fill="FFFFFF"/>
            <w:noWrap/>
            <w:vAlign w:val="center"/>
            <w:hideMark/>
          </w:tcPr>
          <w:p w14:paraId="05819CD5" w14:textId="77777777" w:rsidR="00CB4777" w:rsidRPr="00CB4777" w:rsidRDefault="00CB4777" w:rsidP="00CB4777">
            <w:pPr>
              <w:spacing w:after="0" w:line="240" w:lineRule="auto"/>
              <w:jc w:val="center"/>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 </w:t>
            </w:r>
          </w:p>
        </w:tc>
        <w:tc>
          <w:tcPr>
            <w:tcW w:w="796" w:type="dxa"/>
            <w:tcBorders>
              <w:top w:val="nil"/>
              <w:left w:val="nil"/>
              <w:bottom w:val="single" w:sz="4" w:space="0" w:color="auto"/>
              <w:right w:val="single" w:sz="8" w:space="0" w:color="auto"/>
            </w:tcBorders>
            <w:shd w:val="clear" w:color="000000" w:fill="FFFFFF"/>
            <w:noWrap/>
            <w:vAlign w:val="center"/>
            <w:hideMark/>
          </w:tcPr>
          <w:p w14:paraId="586A5C89" w14:textId="77777777" w:rsidR="00CB4777" w:rsidRPr="00CB4777" w:rsidRDefault="00CB4777" w:rsidP="00CB4777">
            <w:pPr>
              <w:spacing w:after="0" w:line="240" w:lineRule="auto"/>
              <w:jc w:val="center"/>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 </w:t>
            </w:r>
          </w:p>
        </w:tc>
      </w:tr>
      <w:tr w:rsidR="00CB4777" w:rsidRPr="00CB4777" w14:paraId="0099DC9B" w14:textId="77777777" w:rsidTr="00CB4777">
        <w:trPr>
          <w:trHeight w:val="290"/>
        </w:trPr>
        <w:tc>
          <w:tcPr>
            <w:tcW w:w="1064" w:type="dxa"/>
            <w:tcBorders>
              <w:top w:val="nil"/>
              <w:left w:val="single" w:sz="8" w:space="0" w:color="auto"/>
              <w:bottom w:val="nil"/>
              <w:right w:val="nil"/>
            </w:tcBorders>
            <w:noWrap/>
            <w:vAlign w:val="center"/>
            <w:hideMark/>
          </w:tcPr>
          <w:p w14:paraId="1B96B9BC" w14:textId="77777777" w:rsidR="00CB4777" w:rsidRPr="00CB4777" w:rsidRDefault="00CB4777" w:rsidP="00CB4777">
            <w:pPr>
              <w:spacing w:after="0" w:line="240" w:lineRule="auto"/>
              <w:jc w:val="right"/>
              <w:rPr>
                <w:rFonts w:ascii="Calibri" w:eastAsia="Times New Roman" w:hAnsi="Calibri" w:cs="Calibri"/>
                <w:color w:val="000000"/>
                <w:sz w:val="22"/>
                <w:lang w:val="fr-FR" w:eastAsia="fr-FR"/>
              </w:rPr>
            </w:pPr>
            <w:r w:rsidRPr="00CB4777">
              <w:rPr>
                <w:rFonts w:ascii="Calibri" w:eastAsia="Times New Roman" w:hAnsi="Calibri" w:cs="Calibri"/>
                <w:color w:val="000000"/>
                <w:sz w:val="22"/>
                <w:lang w:val="fr-FR" w:eastAsia="fr-FR"/>
              </w:rPr>
              <w:t xml:space="preserve">2.1.4.5.1 </w:t>
            </w:r>
          </w:p>
        </w:tc>
        <w:tc>
          <w:tcPr>
            <w:tcW w:w="5883" w:type="dxa"/>
            <w:tcBorders>
              <w:top w:val="nil"/>
              <w:left w:val="single" w:sz="8" w:space="0" w:color="auto"/>
              <w:bottom w:val="single" w:sz="4" w:space="0" w:color="auto"/>
              <w:right w:val="single" w:sz="8" w:space="0" w:color="auto"/>
            </w:tcBorders>
            <w:shd w:val="clear" w:color="000000" w:fill="FFFFFF"/>
            <w:vAlign w:val="center"/>
            <w:hideMark/>
          </w:tcPr>
          <w:p w14:paraId="00601394" w14:textId="77777777" w:rsidR="00CB4777" w:rsidRPr="00CB4777" w:rsidRDefault="00CB4777" w:rsidP="00CB4777">
            <w:pPr>
              <w:spacing w:after="0" w:line="240" w:lineRule="auto"/>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Dalle en béton armé dosé à 350 Kg/m3 ep.12</w:t>
            </w:r>
          </w:p>
        </w:tc>
        <w:tc>
          <w:tcPr>
            <w:tcW w:w="1427" w:type="dxa"/>
            <w:tcBorders>
              <w:top w:val="nil"/>
              <w:left w:val="nil"/>
              <w:bottom w:val="single" w:sz="4" w:space="0" w:color="auto"/>
              <w:right w:val="single" w:sz="4" w:space="0" w:color="auto"/>
            </w:tcBorders>
            <w:shd w:val="clear" w:color="000000" w:fill="FFFFFF"/>
            <w:noWrap/>
            <w:vAlign w:val="center"/>
            <w:hideMark/>
          </w:tcPr>
          <w:p w14:paraId="00DBC3AD" w14:textId="77777777" w:rsidR="00CB4777" w:rsidRPr="00CB4777" w:rsidRDefault="00CB4777" w:rsidP="00CB4777">
            <w:pPr>
              <w:spacing w:after="0" w:line="240" w:lineRule="auto"/>
              <w:jc w:val="center"/>
              <w:rPr>
                <w:rFonts w:ascii="Calibri" w:eastAsia="Times New Roman" w:hAnsi="Calibri" w:cs="Calibri"/>
                <w:sz w:val="20"/>
                <w:szCs w:val="20"/>
                <w:lang w:val="fr-FR" w:eastAsia="fr-FR"/>
              </w:rPr>
            </w:pPr>
            <w:proofErr w:type="gramStart"/>
            <w:r w:rsidRPr="00CB4777">
              <w:rPr>
                <w:rFonts w:ascii="Calibri" w:eastAsia="Times New Roman" w:hAnsi="Calibri" w:cs="Calibri"/>
                <w:sz w:val="20"/>
                <w:szCs w:val="20"/>
                <w:lang w:val="fr-FR" w:eastAsia="fr-FR"/>
              </w:rPr>
              <w:t>m</w:t>
            </w:r>
            <w:proofErr w:type="gramEnd"/>
            <w:r w:rsidRPr="00CB4777">
              <w:rPr>
                <w:rFonts w:ascii="Calibri" w:eastAsia="Times New Roman" w:hAnsi="Calibri" w:cs="Calibri"/>
                <w:sz w:val="20"/>
                <w:szCs w:val="20"/>
                <w:lang w:val="fr-FR" w:eastAsia="fr-FR"/>
              </w:rPr>
              <w:t>³</w:t>
            </w:r>
          </w:p>
        </w:tc>
        <w:tc>
          <w:tcPr>
            <w:tcW w:w="697" w:type="dxa"/>
            <w:tcBorders>
              <w:top w:val="nil"/>
              <w:left w:val="nil"/>
              <w:bottom w:val="single" w:sz="4" w:space="0" w:color="auto"/>
              <w:right w:val="single" w:sz="4" w:space="0" w:color="auto"/>
            </w:tcBorders>
            <w:noWrap/>
            <w:vAlign w:val="center"/>
            <w:hideMark/>
          </w:tcPr>
          <w:p w14:paraId="09EE6C17" w14:textId="77777777" w:rsidR="00CB4777" w:rsidRPr="00CB4777" w:rsidRDefault="00CB4777" w:rsidP="00CB4777">
            <w:pPr>
              <w:spacing w:after="0" w:line="240" w:lineRule="auto"/>
              <w:jc w:val="center"/>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3,84</w:t>
            </w:r>
          </w:p>
        </w:tc>
        <w:tc>
          <w:tcPr>
            <w:tcW w:w="719" w:type="dxa"/>
            <w:tcBorders>
              <w:top w:val="nil"/>
              <w:left w:val="nil"/>
              <w:bottom w:val="single" w:sz="4" w:space="0" w:color="auto"/>
              <w:right w:val="single" w:sz="4" w:space="0" w:color="auto"/>
            </w:tcBorders>
            <w:shd w:val="clear" w:color="000000" w:fill="FFFFFF"/>
            <w:noWrap/>
            <w:vAlign w:val="center"/>
            <w:hideMark/>
          </w:tcPr>
          <w:p w14:paraId="1AB55E99" w14:textId="77777777" w:rsidR="00CB4777" w:rsidRPr="00CB4777" w:rsidRDefault="00CB4777" w:rsidP="00CB4777">
            <w:pPr>
              <w:spacing w:after="0" w:line="240" w:lineRule="auto"/>
              <w:jc w:val="center"/>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 </w:t>
            </w:r>
          </w:p>
        </w:tc>
        <w:tc>
          <w:tcPr>
            <w:tcW w:w="796" w:type="dxa"/>
            <w:tcBorders>
              <w:top w:val="nil"/>
              <w:left w:val="nil"/>
              <w:bottom w:val="single" w:sz="4" w:space="0" w:color="auto"/>
              <w:right w:val="single" w:sz="8" w:space="0" w:color="auto"/>
            </w:tcBorders>
            <w:shd w:val="clear" w:color="000000" w:fill="FFFFFF"/>
            <w:noWrap/>
            <w:vAlign w:val="center"/>
            <w:hideMark/>
          </w:tcPr>
          <w:p w14:paraId="3AFAE122" w14:textId="77777777" w:rsidR="00CB4777" w:rsidRPr="00CB4777" w:rsidRDefault="00CB4777" w:rsidP="00CB4777">
            <w:pPr>
              <w:spacing w:after="0" w:line="240" w:lineRule="auto"/>
              <w:jc w:val="center"/>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0,00</w:t>
            </w:r>
          </w:p>
        </w:tc>
      </w:tr>
      <w:tr w:rsidR="00CB4777" w:rsidRPr="00CB4777" w14:paraId="6FBA6076" w14:textId="77777777" w:rsidTr="00CB4777">
        <w:trPr>
          <w:trHeight w:val="520"/>
        </w:trPr>
        <w:tc>
          <w:tcPr>
            <w:tcW w:w="1064" w:type="dxa"/>
            <w:tcBorders>
              <w:top w:val="nil"/>
              <w:left w:val="single" w:sz="8" w:space="0" w:color="auto"/>
              <w:bottom w:val="nil"/>
              <w:right w:val="nil"/>
            </w:tcBorders>
            <w:noWrap/>
            <w:vAlign w:val="center"/>
            <w:hideMark/>
          </w:tcPr>
          <w:p w14:paraId="29B0DD75" w14:textId="77777777" w:rsidR="00CB4777" w:rsidRPr="00CB4777" w:rsidRDefault="00CB4777" w:rsidP="00CB4777">
            <w:pPr>
              <w:spacing w:after="0" w:line="240" w:lineRule="auto"/>
              <w:jc w:val="right"/>
              <w:rPr>
                <w:rFonts w:ascii="Calibri" w:eastAsia="Times New Roman" w:hAnsi="Calibri" w:cs="Calibri"/>
                <w:color w:val="000000"/>
                <w:sz w:val="22"/>
                <w:lang w:val="fr-FR" w:eastAsia="fr-FR"/>
              </w:rPr>
            </w:pPr>
            <w:r w:rsidRPr="00CB4777">
              <w:rPr>
                <w:rFonts w:ascii="Calibri" w:eastAsia="Times New Roman" w:hAnsi="Calibri" w:cs="Calibri"/>
                <w:color w:val="000000"/>
                <w:sz w:val="22"/>
                <w:lang w:val="fr-FR" w:eastAsia="fr-FR"/>
              </w:rPr>
              <w:lastRenderedPageBreak/>
              <w:t>2.1.5</w:t>
            </w:r>
          </w:p>
        </w:tc>
        <w:tc>
          <w:tcPr>
            <w:tcW w:w="5883" w:type="dxa"/>
            <w:tcBorders>
              <w:top w:val="nil"/>
              <w:left w:val="single" w:sz="8" w:space="0" w:color="auto"/>
              <w:bottom w:val="nil"/>
              <w:right w:val="single" w:sz="8" w:space="0" w:color="auto"/>
            </w:tcBorders>
            <w:shd w:val="clear" w:color="000000" w:fill="FFFFFF"/>
            <w:vAlign w:val="center"/>
            <w:hideMark/>
          </w:tcPr>
          <w:p w14:paraId="012C9F5C" w14:textId="77777777" w:rsidR="00CB4777" w:rsidRPr="00CB4777" w:rsidRDefault="00CB4777" w:rsidP="00CB4777">
            <w:pPr>
              <w:spacing w:after="0" w:line="240" w:lineRule="auto"/>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Fourniture et mise en œuvre d'un Remblais en matériaux d'apport (terre de type latérite) y compris compactage</w:t>
            </w:r>
          </w:p>
        </w:tc>
        <w:tc>
          <w:tcPr>
            <w:tcW w:w="1427" w:type="dxa"/>
            <w:tcBorders>
              <w:top w:val="nil"/>
              <w:left w:val="nil"/>
              <w:bottom w:val="nil"/>
              <w:right w:val="single" w:sz="4" w:space="0" w:color="auto"/>
            </w:tcBorders>
            <w:shd w:val="clear" w:color="000000" w:fill="FFFFFF"/>
            <w:noWrap/>
            <w:vAlign w:val="center"/>
            <w:hideMark/>
          </w:tcPr>
          <w:p w14:paraId="27EA40D6" w14:textId="77777777" w:rsidR="00CB4777" w:rsidRPr="00CB4777" w:rsidRDefault="00CB4777" w:rsidP="00CB4777">
            <w:pPr>
              <w:spacing w:after="0" w:line="240" w:lineRule="auto"/>
              <w:jc w:val="center"/>
              <w:rPr>
                <w:rFonts w:ascii="Calibri" w:eastAsia="Times New Roman" w:hAnsi="Calibri" w:cs="Calibri"/>
                <w:sz w:val="20"/>
                <w:szCs w:val="20"/>
                <w:lang w:val="fr-FR" w:eastAsia="fr-FR"/>
              </w:rPr>
            </w:pPr>
            <w:proofErr w:type="gramStart"/>
            <w:r w:rsidRPr="00CB4777">
              <w:rPr>
                <w:rFonts w:ascii="Calibri" w:eastAsia="Times New Roman" w:hAnsi="Calibri" w:cs="Calibri"/>
                <w:sz w:val="20"/>
                <w:szCs w:val="20"/>
                <w:lang w:val="fr-FR" w:eastAsia="fr-FR"/>
              </w:rPr>
              <w:t>m</w:t>
            </w:r>
            <w:proofErr w:type="gramEnd"/>
            <w:r w:rsidRPr="00CB4777">
              <w:rPr>
                <w:rFonts w:ascii="Calibri" w:eastAsia="Times New Roman" w:hAnsi="Calibri" w:cs="Calibri"/>
                <w:sz w:val="20"/>
                <w:szCs w:val="20"/>
                <w:lang w:val="fr-FR" w:eastAsia="fr-FR"/>
              </w:rPr>
              <w:t>³</w:t>
            </w:r>
          </w:p>
        </w:tc>
        <w:tc>
          <w:tcPr>
            <w:tcW w:w="697" w:type="dxa"/>
            <w:tcBorders>
              <w:top w:val="nil"/>
              <w:left w:val="nil"/>
              <w:bottom w:val="nil"/>
              <w:right w:val="single" w:sz="4" w:space="0" w:color="auto"/>
            </w:tcBorders>
            <w:noWrap/>
            <w:vAlign w:val="center"/>
            <w:hideMark/>
          </w:tcPr>
          <w:p w14:paraId="60C61A9C" w14:textId="77777777" w:rsidR="00CB4777" w:rsidRPr="00CB4777" w:rsidRDefault="00CB4777" w:rsidP="00CB4777">
            <w:pPr>
              <w:spacing w:after="0" w:line="240" w:lineRule="auto"/>
              <w:jc w:val="center"/>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9,92</w:t>
            </w:r>
          </w:p>
        </w:tc>
        <w:tc>
          <w:tcPr>
            <w:tcW w:w="719" w:type="dxa"/>
            <w:tcBorders>
              <w:top w:val="nil"/>
              <w:left w:val="nil"/>
              <w:bottom w:val="nil"/>
              <w:right w:val="single" w:sz="4" w:space="0" w:color="auto"/>
            </w:tcBorders>
            <w:shd w:val="clear" w:color="000000" w:fill="FFFFFF"/>
            <w:noWrap/>
            <w:vAlign w:val="center"/>
            <w:hideMark/>
          </w:tcPr>
          <w:p w14:paraId="2AF7BD99" w14:textId="77777777" w:rsidR="00CB4777" w:rsidRPr="00CB4777" w:rsidRDefault="00CB4777" w:rsidP="00CB4777">
            <w:pPr>
              <w:spacing w:after="0" w:line="240" w:lineRule="auto"/>
              <w:jc w:val="center"/>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 </w:t>
            </w:r>
          </w:p>
        </w:tc>
        <w:tc>
          <w:tcPr>
            <w:tcW w:w="796" w:type="dxa"/>
            <w:tcBorders>
              <w:top w:val="nil"/>
              <w:left w:val="nil"/>
              <w:bottom w:val="single" w:sz="4" w:space="0" w:color="auto"/>
              <w:right w:val="single" w:sz="8" w:space="0" w:color="auto"/>
            </w:tcBorders>
            <w:shd w:val="clear" w:color="000000" w:fill="FFFFFF"/>
            <w:noWrap/>
            <w:vAlign w:val="center"/>
            <w:hideMark/>
          </w:tcPr>
          <w:p w14:paraId="7D3151C6" w14:textId="77777777" w:rsidR="00CB4777" w:rsidRPr="00CB4777" w:rsidRDefault="00CB4777" w:rsidP="00CB4777">
            <w:pPr>
              <w:spacing w:after="0" w:line="240" w:lineRule="auto"/>
              <w:jc w:val="center"/>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0,00</w:t>
            </w:r>
          </w:p>
        </w:tc>
      </w:tr>
      <w:tr w:rsidR="00CB4777" w:rsidRPr="00CB4777" w14:paraId="78E32016" w14:textId="77777777" w:rsidTr="00CB4777">
        <w:trPr>
          <w:trHeight w:val="520"/>
        </w:trPr>
        <w:tc>
          <w:tcPr>
            <w:tcW w:w="1064" w:type="dxa"/>
            <w:tcBorders>
              <w:top w:val="nil"/>
              <w:left w:val="single" w:sz="8" w:space="0" w:color="auto"/>
              <w:bottom w:val="nil"/>
              <w:right w:val="nil"/>
            </w:tcBorders>
            <w:noWrap/>
            <w:vAlign w:val="center"/>
            <w:hideMark/>
          </w:tcPr>
          <w:p w14:paraId="5C138AA6" w14:textId="77777777" w:rsidR="00CB4777" w:rsidRPr="00CB4777" w:rsidRDefault="00CB4777" w:rsidP="00CB4777">
            <w:pPr>
              <w:spacing w:after="0" w:line="240" w:lineRule="auto"/>
              <w:jc w:val="right"/>
              <w:rPr>
                <w:rFonts w:ascii="Calibri" w:eastAsia="Times New Roman" w:hAnsi="Calibri" w:cs="Calibri"/>
                <w:color w:val="000000"/>
                <w:sz w:val="22"/>
                <w:lang w:val="fr-FR" w:eastAsia="fr-FR"/>
              </w:rPr>
            </w:pPr>
            <w:r w:rsidRPr="00CB4777">
              <w:rPr>
                <w:rFonts w:ascii="Calibri" w:eastAsia="Times New Roman" w:hAnsi="Calibri" w:cs="Calibri"/>
                <w:color w:val="000000"/>
                <w:sz w:val="22"/>
                <w:lang w:val="fr-FR" w:eastAsia="fr-FR"/>
              </w:rPr>
              <w:t>2.1.6</w:t>
            </w:r>
          </w:p>
        </w:tc>
        <w:tc>
          <w:tcPr>
            <w:tcW w:w="5883" w:type="dxa"/>
            <w:tcBorders>
              <w:top w:val="single" w:sz="4" w:space="0" w:color="auto"/>
              <w:left w:val="single" w:sz="8" w:space="0" w:color="auto"/>
              <w:bottom w:val="nil"/>
              <w:right w:val="single" w:sz="8" w:space="0" w:color="auto"/>
            </w:tcBorders>
            <w:shd w:val="clear" w:color="000000" w:fill="FFFFFF"/>
            <w:vAlign w:val="center"/>
            <w:hideMark/>
          </w:tcPr>
          <w:p w14:paraId="74BADED7" w14:textId="77777777" w:rsidR="00CB4777" w:rsidRPr="00CB4777" w:rsidRDefault="00CB4777" w:rsidP="00CB4777">
            <w:pPr>
              <w:spacing w:after="0" w:line="240" w:lineRule="auto"/>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Fourniture et pose d'un Film polyane d'étanchéité sous béton de sous pavement</w:t>
            </w:r>
          </w:p>
        </w:tc>
        <w:tc>
          <w:tcPr>
            <w:tcW w:w="1427" w:type="dxa"/>
            <w:tcBorders>
              <w:top w:val="single" w:sz="4" w:space="0" w:color="auto"/>
              <w:left w:val="nil"/>
              <w:bottom w:val="nil"/>
              <w:right w:val="single" w:sz="4" w:space="0" w:color="auto"/>
            </w:tcBorders>
            <w:shd w:val="clear" w:color="000000" w:fill="FFFFFF"/>
            <w:noWrap/>
            <w:vAlign w:val="center"/>
            <w:hideMark/>
          </w:tcPr>
          <w:p w14:paraId="4003C475" w14:textId="77777777" w:rsidR="00CB4777" w:rsidRPr="00CB4777" w:rsidRDefault="00CB4777" w:rsidP="00CB4777">
            <w:pPr>
              <w:spacing w:after="0" w:line="240" w:lineRule="auto"/>
              <w:jc w:val="center"/>
              <w:rPr>
                <w:rFonts w:ascii="Calibri" w:eastAsia="Times New Roman" w:hAnsi="Calibri" w:cs="Calibri"/>
                <w:sz w:val="20"/>
                <w:szCs w:val="20"/>
                <w:lang w:val="fr-FR" w:eastAsia="fr-FR"/>
              </w:rPr>
            </w:pPr>
            <w:proofErr w:type="gramStart"/>
            <w:r w:rsidRPr="00CB4777">
              <w:rPr>
                <w:rFonts w:ascii="Calibri" w:eastAsia="Times New Roman" w:hAnsi="Calibri" w:cs="Calibri"/>
                <w:sz w:val="20"/>
                <w:szCs w:val="20"/>
                <w:lang w:val="fr-FR" w:eastAsia="fr-FR"/>
              </w:rPr>
              <w:t>m</w:t>
            </w:r>
            <w:proofErr w:type="gramEnd"/>
            <w:r w:rsidRPr="00CB4777">
              <w:rPr>
                <w:rFonts w:ascii="Calibri" w:eastAsia="Times New Roman" w:hAnsi="Calibri" w:cs="Calibri"/>
                <w:sz w:val="20"/>
                <w:szCs w:val="20"/>
                <w:lang w:val="fr-FR" w:eastAsia="fr-FR"/>
              </w:rPr>
              <w:t>²</w:t>
            </w:r>
          </w:p>
        </w:tc>
        <w:tc>
          <w:tcPr>
            <w:tcW w:w="697" w:type="dxa"/>
            <w:tcBorders>
              <w:top w:val="single" w:sz="4" w:space="0" w:color="auto"/>
              <w:left w:val="nil"/>
              <w:bottom w:val="nil"/>
              <w:right w:val="single" w:sz="4" w:space="0" w:color="auto"/>
            </w:tcBorders>
            <w:noWrap/>
            <w:vAlign w:val="center"/>
            <w:hideMark/>
          </w:tcPr>
          <w:p w14:paraId="6B949B23" w14:textId="77777777" w:rsidR="00CB4777" w:rsidRPr="00CB4777" w:rsidRDefault="00CB4777" w:rsidP="00CB4777">
            <w:pPr>
              <w:spacing w:after="0" w:line="240" w:lineRule="auto"/>
              <w:jc w:val="center"/>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24,79</w:t>
            </w:r>
          </w:p>
        </w:tc>
        <w:tc>
          <w:tcPr>
            <w:tcW w:w="719" w:type="dxa"/>
            <w:tcBorders>
              <w:top w:val="single" w:sz="4" w:space="0" w:color="auto"/>
              <w:left w:val="nil"/>
              <w:bottom w:val="nil"/>
              <w:right w:val="single" w:sz="4" w:space="0" w:color="auto"/>
            </w:tcBorders>
            <w:shd w:val="clear" w:color="000000" w:fill="FFFFFF"/>
            <w:noWrap/>
            <w:vAlign w:val="center"/>
            <w:hideMark/>
          </w:tcPr>
          <w:p w14:paraId="3F10775D" w14:textId="77777777" w:rsidR="00CB4777" w:rsidRPr="00CB4777" w:rsidRDefault="00CB4777" w:rsidP="00CB4777">
            <w:pPr>
              <w:spacing w:after="0" w:line="240" w:lineRule="auto"/>
              <w:jc w:val="center"/>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 </w:t>
            </w:r>
          </w:p>
        </w:tc>
        <w:tc>
          <w:tcPr>
            <w:tcW w:w="796" w:type="dxa"/>
            <w:tcBorders>
              <w:top w:val="nil"/>
              <w:left w:val="nil"/>
              <w:bottom w:val="single" w:sz="4" w:space="0" w:color="auto"/>
              <w:right w:val="single" w:sz="8" w:space="0" w:color="auto"/>
            </w:tcBorders>
            <w:shd w:val="clear" w:color="000000" w:fill="FFFFFF"/>
            <w:noWrap/>
            <w:vAlign w:val="center"/>
            <w:hideMark/>
          </w:tcPr>
          <w:p w14:paraId="75C0091E" w14:textId="77777777" w:rsidR="00CB4777" w:rsidRPr="00CB4777" w:rsidRDefault="00CB4777" w:rsidP="00CB4777">
            <w:pPr>
              <w:spacing w:after="0" w:line="240" w:lineRule="auto"/>
              <w:jc w:val="center"/>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0,00</w:t>
            </w:r>
          </w:p>
        </w:tc>
      </w:tr>
      <w:tr w:rsidR="00CB4777" w:rsidRPr="00CB4777" w14:paraId="62B538BC" w14:textId="77777777" w:rsidTr="00CB4777">
        <w:trPr>
          <w:trHeight w:val="530"/>
        </w:trPr>
        <w:tc>
          <w:tcPr>
            <w:tcW w:w="1064" w:type="dxa"/>
            <w:tcBorders>
              <w:top w:val="single" w:sz="4" w:space="0" w:color="auto"/>
              <w:left w:val="single" w:sz="8" w:space="0" w:color="auto"/>
              <w:bottom w:val="nil"/>
              <w:right w:val="nil"/>
            </w:tcBorders>
            <w:shd w:val="clear" w:color="000000" w:fill="FFFFFF"/>
            <w:vAlign w:val="center"/>
            <w:hideMark/>
          </w:tcPr>
          <w:p w14:paraId="3C52DEA2" w14:textId="77777777" w:rsidR="00CB4777" w:rsidRPr="00CB4777" w:rsidRDefault="00CB4777" w:rsidP="00CB4777">
            <w:pPr>
              <w:spacing w:after="0" w:line="240" w:lineRule="auto"/>
              <w:jc w:val="right"/>
              <w:rPr>
                <w:rFonts w:ascii="Calibri" w:eastAsia="Times New Roman" w:hAnsi="Calibri" w:cs="Calibri"/>
                <w:color w:val="000000"/>
                <w:sz w:val="20"/>
                <w:szCs w:val="20"/>
                <w:lang w:val="fr-FR" w:eastAsia="fr-FR"/>
              </w:rPr>
            </w:pPr>
            <w:r w:rsidRPr="00CB4777">
              <w:rPr>
                <w:rFonts w:ascii="Calibri" w:eastAsia="Times New Roman" w:hAnsi="Calibri" w:cs="Calibri"/>
                <w:color w:val="000000"/>
                <w:sz w:val="20"/>
                <w:szCs w:val="20"/>
                <w:lang w:val="fr-FR" w:eastAsia="fr-FR"/>
              </w:rPr>
              <w:t>2.1.7</w:t>
            </w:r>
          </w:p>
        </w:tc>
        <w:tc>
          <w:tcPr>
            <w:tcW w:w="5883" w:type="dxa"/>
            <w:tcBorders>
              <w:top w:val="single" w:sz="4" w:space="0" w:color="auto"/>
              <w:left w:val="single" w:sz="8" w:space="0" w:color="auto"/>
              <w:bottom w:val="single" w:sz="8" w:space="0" w:color="auto"/>
              <w:right w:val="single" w:sz="8" w:space="0" w:color="auto"/>
            </w:tcBorders>
            <w:vAlign w:val="center"/>
            <w:hideMark/>
          </w:tcPr>
          <w:p w14:paraId="5233C365" w14:textId="77777777" w:rsidR="00CB4777" w:rsidRPr="00CB4777" w:rsidRDefault="00CB4777" w:rsidP="00CB4777">
            <w:pPr>
              <w:spacing w:after="0" w:line="240" w:lineRule="auto"/>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 xml:space="preserve">Béton de sous pavement et rampes d'accès en béton dosé à 250 Kg/m3 </w:t>
            </w:r>
            <w:proofErr w:type="gramStart"/>
            <w:r w:rsidRPr="00CB4777">
              <w:rPr>
                <w:rFonts w:ascii="Calibri" w:eastAsia="Times New Roman" w:hAnsi="Calibri" w:cs="Calibri"/>
                <w:sz w:val="20"/>
                <w:szCs w:val="20"/>
                <w:lang w:val="fr-FR" w:eastAsia="fr-FR"/>
              </w:rPr>
              <w:t>ép.=</w:t>
            </w:r>
            <w:proofErr w:type="gramEnd"/>
            <w:r w:rsidRPr="00CB4777">
              <w:rPr>
                <w:rFonts w:ascii="Calibri" w:eastAsia="Times New Roman" w:hAnsi="Calibri" w:cs="Calibri"/>
                <w:sz w:val="20"/>
                <w:szCs w:val="20"/>
                <w:lang w:val="fr-FR" w:eastAsia="fr-FR"/>
              </w:rPr>
              <w:t xml:space="preserve"> 8 cm </w:t>
            </w:r>
          </w:p>
        </w:tc>
        <w:tc>
          <w:tcPr>
            <w:tcW w:w="1427" w:type="dxa"/>
            <w:tcBorders>
              <w:top w:val="single" w:sz="4" w:space="0" w:color="auto"/>
              <w:left w:val="nil"/>
              <w:bottom w:val="nil"/>
              <w:right w:val="single" w:sz="4" w:space="0" w:color="auto"/>
            </w:tcBorders>
            <w:shd w:val="clear" w:color="000000" w:fill="FFFFFF"/>
            <w:noWrap/>
            <w:vAlign w:val="center"/>
            <w:hideMark/>
          </w:tcPr>
          <w:p w14:paraId="26DBCBAA" w14:textId="77777777" w:rsidR="00CB4777" w:rsidRPr="00CB4777" w:rsidRDefault="00CB4777" w:rsidP="00CB4777">
            <w:pPr>
              <w:spacing w:after="0" w:line="240" w:lineRule="auto"/>
              <w:jc w:val="center"/>
              <w:rPr>
                <w:rFonts w:ascii="Calibri" w:eastAsia="Times New Roman" w:hAnsi="Calibri" w:cs="Calibri"/>
                <w:sz w:val="20"/>
                <w:szCs w:val="20"/>
                <w:lang w:val="fr-FR" w:eastAsia="fr-FR"/>
              </w:rPr>
            </w:pPr>
            <w:proofErr w:type="gramStart"/>
            <w:r w:rsidRPr="00CB4777">
              <w:rPr>
                <w:rFonts w:ascii="Calibri" w:eastAsia="Times New Roman" w:hAnsi="Calibri" w:cs="Calibri"/>
                <w:sz w:val="20"/>
                <w:szCs w:val="20"/>
                <w:lang w:val="fr-FR" w:eastAsia="fr-FR"/>
              </w:rPr>
              <w:t>m</w:t>
            </w:r>
            <w:proofErr w:type="gramEnd"/>
            <w:r w:rsidRPr="00CB4777">
              <w:rPr>
                <w:rFonts w:ascii="Calibri" w:eastAsia="Times New Roman" w:hAnsi="Calibri" w:cs="Calibri"/>
                <w:sz w:val="20"/>
                <w:szCs w:val="20"/>
                <w:lang w:val="fr-FR" w:eastAsia="fr-FR"/>
              </w:rPr>
              <w:t>³</w:t>
            </w:r>
          </w:p>
        </w:tc>
        <w:tc>
          <w:tcPr>
            <w:tcW w:w="697" w:type="dxa"/>
            <w:tcBorders>
              <w:top w:val="single" w:sz="4" w:space="0" w:color="auto"/>
              <w:left w:val="nil"/>
              <w:bottom w:val="nil"/>
              <w:right w:val="single" w:sz="4" w:space="0" w:color="auto"/>
            </w:tcBorders>
            <w:noWrap/>
            <w:vAlign w:val="center"/>
            <w:hideMark/>
          </w:tcPr>
          <w:p w14:paraId="592107A8" w14:textId="77777777" w:rsidR="00CB4777" w:rsidRPr="00CB4777" w:rsidRDefault="00CB4777" w:rsidP="00CB4777">
            <w:pPr>
              <w:spacing w:after="0" w:line="240" w:lineRule="auto"/>
              <w:jc w:val="center"/>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1,98</w:t>
            </w:r>
          </w:p>
        </w:tc>
        <w:tc>
          <w:tcPr>
            <w:tcW w:w="719" w:type="dxa"/>
            <w:tcBorders>
              <w:top w:val="single" w:sz="4" w:space="0" w:color="auto"/>
              <w:left w:val="nil"/>
              <w:bottom w:val="nil"/>
              <w:right w:val="single" w:sz="4" w:space="0" w:color="auto"/>
            </w:tcBorders>
            <w:shd w:val="clear" w:color="000000" w:fill="FFFFFF"/>
            <w:noWrap/>
            <w:vAlign w:val="center"/>
            <w:hideMark/>
          </w:tcPr>
          <w:p w14:paraId="632F9C22" w14:textId="77777777" w:rsidR="00CB4777" w:rsidRPr="00CB4777" w:rsidRDefault="00CB4777" w:rsidP="00CB4777">
            <w:pPr>
              <w:spacing w:after="0" w:line="240" w:lineRule="auto"/>
              <w:jc w:val="center"/>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 </w:t>
            </w:r>
          </w:p>
        </w:tc>
        <w:tc>
          <w:tcPr>
            <w:tcW w:w="796" w:type="dxa"/>
            <w:tcBorders>
              <w:top w:val="nil"/>
              <w:left w:val="nil"/>
              <w:bottom w:val="nil"/>
              <w:right w:val="single" w:sz="8" w:space="0" w:color="auto"/>
            </w:tcBorders>
            <w:shd w:val="clear" w:color="000000" w:fill="FFFFFF"/>
            <w:noWrap/>
            <w:vAlign w:val="center"/>
            <w:hideMark/>
          </w:tcPr>
          <w:p w14:paraId="3485B7F8" w14:textId="77777777" w:rsidR="00CB4777" w:rsidRPr="00CB4777" w:rsidRDefault="00CB4777" w:rsidP="00CB4777">
            <w:pPr>
              <w:spacing w:after="0" w:line="240" w:lineRule="auto"/>
              <w:jc w:val="center"/>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0,00</w:t>
            </w:r>
          </w:p>
        </w:tc>
      </w:tr>
      <w:tr w:rsidR="00CB4777" w:rsidRPr="00CB4777" w14:paraId="5DB14A0C" w14:textId="77777777" w:rsidTr="00CB4777">
        <w:trPr>
          <w:trHeight w:val="300"/>
        </w:trPr>
        <w:tc>
          <w:tcPr>
            <w:tcW w:w="1064" w:type="dxa"/>
            <w:tcBorders>
              <w:top w:val="single" w:sz="8" w:space="0" w:color="auto"/>
              <w:left w:val="single" w:sz="8" w:space="0" w:color="auto"/>
              <w:bottom w:val="single" w:sz="8" w:space="0" w:color="auto"/>
              <w:right w:val="single" w:sz="8" w:space="0" w:color="auto"/>
            </w:tcBorders>
            <w:shd w:val="clear" w:color="000000" w:fill="FFFF00"/>
            <w:vAlign w:val="center"/>
            <w:hideMark/>
          </w:tcPr>
          <w:p w14:paraId="5D4E604F" w14:textId="77777777" w:rsidR="00CB4777" w:rsidRPr="00CB4777" w:rsidRDefault="00CB4777" w:rsidP="00CB4777">
            <w:pPr>
              <w:spacing w:after="0" w:line="240" w:lineRule="auto"/>
              <w:jc w:val="right"/>
              <w:rPr>
                <w:rFonts w:ascii="Calibri" w:eastAsia="Times New Roman" w:hAnsi="Calibri" w:cs="Calibri"/>
                <w:b/>
                <w:bCs/>
                <w:sz w:val="20"/>
                <w:szCs w:val="20"/>
                <w:lang w:val="fr-FR" w:eastAsia="fr-FR"/>
              </w:rPr>
            </w:pPr>
            <w:r w:rsidRPr="00CB4777">
              <w:rPr>
                <w:rFonts w:ascii="Calibri" w:eastAsia="Times New Roman" w:hAnsi="Calibri" w:cs="Calibri"/>
                <w:b/>
                <w:bCs/>
                <w:sz w:val="20"/>
                <w:szCs w:val="20"/>
                <w:lang w:val="fr-FR" w:eastAsia="fr-FR"/>
              </w:rPr>
              <w:t> </w:t>
            </w:r>
          </w:p>
        </w:tc>
        <w:tc>
          <w:tcPr>
            <w:tcW w:w="5883" w:type="dxa"/>
            <w:tcBorders>
              <w:top w:val="nil"/>
              <w:left w:val="nil"/>
              <w:bottom w:val="single" w:sz="8" w:space="0" w:color="auto"/>
              <w:right w:val="single" w:sz="8" w:space="0" w:color="auto"/>
            </w:tcBorders>
            <w:shd w:val="clear" w:color="000000" w:fill="FFFF00"/>
            <w:vAlign w:val="center"/>
            <w:hideMark/>
          </w:tcPr>
          <w:p w14:paraId="22D192A3" w14:textId="77777777" w:rsidR="00CB4777" w:rsidRPr="00CB4777" w:rsidRDefault="00CB4777" w:rsidP="00CB4777">
            <w:pPr>
              <w:spacing w:after="0" w:line="240" w:lineRule="auto"/>
              <w:rPr>
                <w:rFonts w:ascii="Calibri" w:eastAsia="Times New Roman" w:hAnsi="Calibri" w:cs="Calibri"/>
                <w:b/>
                <w:bCs/>
                <w:sz w:val="20"/>
                <w:szCs w:val="20"/>
                <w:lang w:val="fr-FR" w:eastAsia="fr-FR"/>
              </w:rPr>
            </w:pPr>
            <w:r w:rsidRPr="00CB4777">
              <w:rPr>
                <w:rFonts w:ascii="Calibri" w:eastAsia="Times New Roman" w:hAnsi="Calibri" w:cs="Calibri"/>
                <w:b/>
                <w:bCs/>
                <w:sz w:val="20"/>
                <w:szCs w:val="20"/>
                <w:lang w:val="fr-FR" w:eastAsia="fr-FR"/>
              </w:rPr>
              <w:t>Sous-total 2.1 Fondation</w:t>
            </w:r>
          </w:p>
        </w:tc>
        <w:tc>
          <w:tcPr>
            <w:tcW w:w="1427" w:type="dxa"/>
            <w:tcBorders>
              <w:top w:val="single" w:sz="8" w:space="0" w:color="auto"/>
              <w:left w:val="nil"/>
              <w:bottom w:val="single" w:sz="8" w:space="0" w:color="auto"/>
              <w:right w:val="single" w:sz="4" w:space="0" w:color="auto"/>
            </w:tcBorders>
            <w:shd w:val="clear" w:color="000000" w:fill="FFFF00"/>
            <w:noWrap/>
            <w:vAlign w:val="center"/>
            <w:hideMark/>
          </w:tcPr>
          <w:p w14:paraId="5CF34C2F" w14:textId="77777777" w:rsidR="00CB4777" w:rsidRPr="00CB4777" w:rsidRDefault="00CB4777" w:rsidP="00CB4777">
            <w:pPr>
              <w:spacing w:after="0" w:line="240" w:lineRule="auto"/>
              <w:jc w:val="center"/>
              <w:rPr>
                <w:rFonts w:ascii="Calibri" w:eastAsia="Times New Roman" w:hAnsi="Calibri" w:cs="Calibri"/>
                <w:b/>
                <w:bCs/>
                <w:sz w:val="20"/>
                <w:szCs w:val="20"/>
                <w:lang w:val="fr-FR" w:eastAsia="fr-FR"/>
              </w:rPr>
            </w:pPr>
            <w:r w:rsidRPr="00CB4777">
              <w:rPr>
                <w:rFonts w:ascii="Calibri" w:eastAsia="Times New Roman" w:hAnsi="Calibri" w:cs="Calibri"/>
                <w:b/>
                <w:bCs/>
                <w:sz w:val="20"/>
                <w:szCs w:val="20"/>
                <w:lang w:val="fr-FR" w:eastAsia="fr-FR"/>
              </w:rPr>
              <w:t> </w:t>
            </w:r>
          </w:p>
        </w:tc>
        <w:tc>
          <w:tcPr>
            <w:tcW w:w="697" w:type="dxa"/>
            <w:tcBorders>
              <w:top w:val="single" w:sz="8" w:space="0" w:color="auto"/>
              <w:left w:val="nil"/>
              <w:bottom w:val="single" w:sz="8" w:space="0" w:color="auto"/>
              <w:right w:val="single" w:sz="4" w:space="0" w:color="auto"/>
            </w:tcBorders>
            <w:shd w:val="clear" w:color="000000" w:fill="FFFF00"/>
            <w:noWrap/>
            <w:vAlign w:val="center"/>
            <w:hideMark/>
          </w:tcPr>
          <w:p w14:paraId="7CBE8029" w14:textId="77777777" w:rsidR="00CB4777" w:rsidRPr="00CB4777" w:rsidRDefault="00CB4777" w:rsidP="00CB4777">
            <w:pPr>
              <w:spacing w:after="0" w:line="240" w:lineRule="auto"/>
              <w:jc w:val="center"/>
              <w:rPr>
                <w:rFonts w:ascii="Calibri" w:eastAsia="Times New Roman" w:hAnsi="Calibri" w:cs="Calibri"/>
                <w:b/>
                <w:bCs/>
                <w:sz w:val="20"/>
                <w:szCs w:val="20"/>
                <w:lang w:val="fr-FR" w:eastAsia="fr-FR"/>
              </w:rPr>
            </w:pPr>
            <w:r w:rsidRPr="00CB4777">
              <w:rPr>
                <w:rFonts w:ascii="Calibri" w:eastAsia="Times New Roman" w:hAnsi="Calibri" w:cs="Calibri"/>
                <w:b/>
                <w:bCs/>
                <w:sz w:val="20"/>
                <w:szCs w:val="20"/>
                <w:lang w:val="fr-FR" w:eastAsia="fr-FR"/>
              </w:rPr>
              <w:t> </w:t>
            </w:r>
          </w:p>
        </w:tc>
        <w:tc>
          <w:tcPr>
            <w:tcW w:w="719" w:type="dxa"/>
            <w:tcBorders>
              <w:top w:val="single" w:sz="8" w:space="0" w:color="auto"/>
              <w:left w:val="nil"/>
              <w:bottom w:val="single" w:sz="8" w:space="0" w:color="auto"/>
              <w:right w:val="single" w:sz="4" w:space="0" w:color="auto"/>
            </w:tcBorders>
            <w:shd w:val="clear" w:color="000000" w:fill="FFFF00"/>
            <w:noWrap/>
            <w:vAlign w:val="center"/>
            <w:hideMark/>
          </w:tcPr>
          <w:p w14:paraId="3347A3F9" w14:textId="77777777" w:rsidR="00CB4777" w:rsidRPr="00CB4777" w:rsidRDefault="00CB4777" w:rsidP="00CB4777">
            <w:pPr>
              <w:spacing w:after="0" w:line="240" w:lineRule="auto"/>
              <w:jc w:val="center"/>
              <w:rPr>
                <w:rFonts w:ascii="Calibri" w:eastAsia="Times New Roman" w:hAnsi="Calibri" w:cs="Calibri"/>
                <w:b/>
                <w:bCs/>
                <w:sz w:val="20"/>
                <w:szCs w:val="20"/>
                <w:lang w:val="fr-FR" w:eastAsia="fr-FR"/>
              </w:rPr>
            </w:pPr>
            <w:r w:rsidRPr="00CB4777">
              <w:rPr>
                <w:rFonts w:ascii="Calibri" w:eastAsia="Times New Roman" w:hAnsi="Calibri" w:cs="Calibri"/>
                <w:b/>
                <w:bCs/>
                <w:sz w:val="20"/>
                <w:szCs w:val="20"/>
                <w:lang w:val="fr-FR" w:eastAsia="fr-FR"/>
              </w:rPr>
              <w:t> </w:t>
            </w:r>
          </w:p>
        </w:tc>
        <w:tc>
          <w:tcPr>
            <w:tcW w:w="796" w:type="dxa"/>
            <w:tcBorders>
              <w:top w:val="single" w:sz="8" w:space="0" w:color="auto"/>
              <w:left w:val="nil"/>
              <w:bottom w:val="single" w:sz="8" w:space="0" w:color="auto"/>
              <w:right w:val="single" w:sz="8" w:space="0" w:color="auto"/>
            </w:tcBorders>
            <w:shd w:val="clear" w:color="000000" w:fill="FFFF00"/>
            <w:noWrap/>
            <w:vAlign w:val="center"/>
            <w:hideMark/>
          </w:tcPr>
          <w:p w14:paraId="5E6A63B1" w14:textId="77777777" w:rsidR="00CB4777" w:rsidRPr="00CB4777" w:rsidRDefault="00CB4777" w:rsidP="00CB4777">
            <w:pPr>
              <w:spacing w:after="0" w:line="240" w:lineRule="auto"/>
              <w:jc w:val="center"/>
              <w:rPr>
                <w:rFonts w:ascii="Calibri" w:eastAsia="Times New Roman" w:hAnsi="Calibri" w:cs="Calibri"/>
                <w:b/>
                <w:bCs/>
                <w:sz w:val="20"/>
                <w:szCs w:val="20"/>
                <w:lang w:val="fr-FR" w:eastAsia="fr-FR"/>
              </w:rPr>
            </w:pPr>
            <w:r w:rsidRPr="00CB4777">
              <w:rPr>
                <w:rFonts w:ascii="Calibri" w:eastAsia="Times New Roman" w:hAnsi="Calibri" w:cs="Calibri"/>
                <w:b/>
                <w:bCs/>
                <w:sz w:val="20"/>
                <w:szCs w:val="20"/>
                <w:lang w:val="fr-FR" w:eastAsia="fr-FR"/>
              </w:rPr>
              <w:t>0,00</w:t>
            </w:r>
          </w:p>
        </w:tc>
      </w:tr>
      <w:tr w:rsidR="00CB4777" w:rsidRPr="00CB4777" w14:paraId="5891BA1C" w14:textId="77777777" w:rsidTr="00CB4777">
        <w:trPr>
          <w:trHeight w:val="300"/>
        </w:trPr>
        <w:tc>
          <w:tcPr>
            <w:tcW w:w="1064" w:type="dxa"/>
            <w:tcBorders>
              <w:top w:val="single" w:sz="4" w:space="0" w:color="auto"/>
              <w:left w:val="single" w:sz="8" w:space="0" w:color="auto"/>
              <w:bottom w:val="single" w:sz="4" w:space="0" w:color="auto"/>
              <w:right w:val="single" w:sz="4" w:space="0" w:color="auto"/>
            </w:tcBorders>
            <w:noWrap/>
            <w:vAlign w:val="center"/>
            <w:hideMark/>
          </w:tcPr>
          <w:p w14:paraId="75728892" w14:textId="77777777" w:rsidR="00CB4777" w:rsidRPr="00CB4777" w:rsidRDefault="00CB4777" w:rsidP="00CB4777">
            <w:pPr>
              <w:spacing w:after="0" w:line="240" w:lineRule="auto"/>
              <w:jc w:val="right"/>
              <w:rPr>
                <w:rFonts w:ascii="Calibri" w:eastAsia="Times New Roman" w:hAnsi="Calibri" w:cs="Calibri"/>
                <w:b/>
                <w:bCs/>
                <w:sz w:val="20"/>
                <w:szCs w:val="20"/>
                <w:lang w:val="fr-FR" w:eastAsia="fr-FR"/>
              </w:rPr>
            </w:pPr>
            <w:r w:rsidRPr="00CB4777">
              <w:rPr>
                <w:rFonts w:ascii="Calibri" w:eastAsia="Times New Roman" w:hAnsi="Calibri" w:cs="Calibri"/>
                <w:b/>
                <w:bCs/>
                <w:sz w:val="20"/>
                <w:szCs w:val="20"/>
                <w:lang w:val="fr-FR" w:eastAsia="fr-FR"/>
              </w:rPr>
              <w:t> </w:t>
            </w:r>
          </w:p>
        </w:tc>
        <w:tc>
          <w:tcPr>
            <w:tcW w:w="5883" w:type="dxa"/>
            <w:tcBorders>
              <w:top w:val="single" w:sz="4" w:space="0" w:color="auto"/>
              <w:left w:val="nil"/>
              <w:bottom w:val="single" w:sz="4" w:space="0" w:color="auto"/>
              <w:right w:val="nil"/>
            </w:tcBorders>
            <w:noWrap/>
            <w:vAlign w:val="center"/>
            <w:hideMark/>
          </w:tcPr>
          <w:p w14:paraId="45EE3D8D" w14:textId="77777777" w:rsidR="00CB4777" w:rsidRPr="00CB4777" w:rsidRDefault="00CB4777" w:rsidP="00CB4777">
            <w:pPr>
              <w:spacing w:after="0" w:line="240" w:lineRule="auto"/>
              <w:rPr>
                <w:rFonts w:ascii="Calibri" w:eastAsia="Times New Roman" w:hAnsi="Calibri" w:cs="Calibri"/>
                <w:b/>
                <w:bCs/>
                <w:sz w:val="20"/>
                <w:szCs w:val="20"/>
                <w:lang w:val="fr-FR" w:eastAsia="fr-FR"/>
              </w:rPr>
            </w:pPr>
            <w:r w:rsidRPr="00CB4777">
              <w:rPr>
                <w:rFonts w:ascii="Calibri" w:eastAsia="Times New Roman" w:hAnsi="Calibri" w:cs="Calibri"/>
                <w:b/>
                <w:bCs/>
                <w:sz w:val="20"/>
                <w:szCs w:val="20"/>
                <w:lang w:val="fr-FR" w:eastAsia="fr-FR"/>
              </w:rPr>
              <w:t> </w:t>
            </w:r>
          </w:p>
        </w:tc>
        <w:tc>
          <w:tcPr>
            <w:tcW w:w="1427" w:type="dxa"/>
            <w:tcBorders>
              <w:top w:val="nil"/>
              <w:left w:val="single" w:sz="8" w:space="0" w:color="auto"/>
              <w:bottom w:val="single" w:sz="4" w:space="0" w:color="auto"/>
              <w:right w:val="single" w:sz="4" w:space="0" w:color="auto"/>
            </w:tcBorders>
            <w:noWrap/>
            <w:vAlign w:val="center"/>
            <w:hideMark/>
          </w:tcPr>
          <w:p w14:paraId="5FBC3572" w14:textId="77777777" w:rsidR="00CB4777" w:rsidRPr="00CB4777" w:rsidRDefault="00CB4777" w:rsidP="00CB4777">
            <w:pPr>
              <w:spacing w:after="0" w:line="240" w:lineRule="auto"/>
              <w:jc w:val="center"/>
              <w:rPr>
                <w:rFonts w:ascii="Calibri" w:eastAsia="Times New Roman" w:hAnsi="Calibri" w:cs="Calibri"/>
                <w:color w:val="000000"/>
                <w:sz w:val="20"/>
                <w:szCs w:val="20"/>
                <w:lang w:val="fr-FR" w:eastAsia="fr-FR"/>
              </w:rPr>
            </w:pPr>
            <w:r w:rsidRPr="00CB4777">
              <w:rPr>
                <w:rFonts w:ascii="Calibri" w:eastAsia="Times New Roman" w:hAnsi="Calibri" w:cs="Calibri"/>
                <w:color w:val="000000"/>
                <w:sz w:val="20"/>
                <w:szCs w:val="20"/>
                <w:lang w:val="fr-FR" w:eastAsia="fr-FR"/>
              </w:rPr>
              <w:t> </w:t>
            </w:r>
          </w:p>
        </w:tc>
        <w:tc>
          <w:tcPr>
            <w:tcW w:w="697" w:type="dxa"/>
            <w:tcBorders>
              <w:top w:val="nil"/>
              <w:left w:val="nil"/>
              <w:bottom w:val="single" w:sz="4" w:space="0" w:color="auto"/>
              <w:right w:val="single" w:sz="4" w:space="0" w:color="auto"/>
            </w:tcBorders>
            <w:noWrap/>
            <w:vAlign w:val="center"/>
            <w:hideMark/>
          </w:tcPr>
          <w:p w14:paraId="525B2D7B" w14:textId="77777777" w:rsidR="00CB4777" w:rsidRPr="00CB4777" w:rsidRDefault="00CB4777" w:rsidP="00CB4777">
            <w:pPr>
              <w:spacing w:after="0" w:line="240" w:lineRule="auto"/>
              <w:jc w:val="center"/>
              <w:rPr>
                <w:rFonts w:ascii="Calibri" w:eastAsia="Times New Roman" w:hAnsi="Calibri" w:cs="Calibri"/>
                <w:color w:val="000000"/>
                <w:sz w:val="20"/>
                <w:szCs w:val="20"/>
                <w:lang w:val="fr-FR" w:eastAsia="fr-FR"/>
              </w:rPr>
            </w:pPr>
            <w:r w:rsidRPr="00CB4777">
              <w:rPr>
                <w:rFonts w:ascii="Calibri" w:eastAsia="Times New Roman" w:hAnsi="Calibri" w:cs="Calibri"/>
                <w:color w:val="000000"/>
                <w:sz w:val="20"/>
                <w:szCs w:val="20"/>
                <w:lang w:val="fr-FR" w:eastAsia="fr-FR"/>
              </w:rPr>
              <w:t> </w:t>
            </w:r>
          </w:p>
        </w:tc>
        <w:tc>
          <w:tcPr>
            <w:tcW w:w="719" w:type="dxa"/>
            <w:tcBorders>
              <w:top w:val="nil"/>
              <w:left w:val="nil"/>
              <w:bottom w:val="single" w:sz="4" w:space="0" w:color="auto"/>
              <w:right w:val="single" w:sz="4" w:space="0" w:color="auto"/>
            </w:tcBorders>
            <w:noWrap/>
            <w:vAlign w:val="center"/>
            <w:hideMark/>
          </w:tcPr>
          <w:p w14:paraId="0EECA413" w14:textId="77777777" w:rsidR="00CB4777" w:rsidRPr="00CB4777" w:rsidRDefault="00CB4777" w:rsidP="00CB4777">
            <w:pPr>
              <w:spacing w:after="0" w:line="240" w:lineRule="auto"/>
              <w:jc w:val="center"/>
              <w:rPr>
                <w:rFonts w:ascii="Calibri" w:eastAsia="Times New Roman" w:hAnsi="Calibri" w:cs="Calibri"/>
                <w:color w:val="000000"/>
                <w:sz w:val="20"/>
                <w:szCs w:val="20"/>
                <w:lang w:val="fr-FR" w:eastAsia="fr-FR"/>
              </w:rPr>
            </w:pPr>
            <w:r w:rsidRPr="00CB4777">
              <w:rPr>
                <w:rFonts w:ascii="Calibri" w:eastAsia="Times New Roman" w:hAnsi="Calibri" w:cs="Calibri"/>
                <w:color w:val="000000"/>
                <w:sz w:val="20"/>
                <w:szCs w:val="20"/>
                <w:lang w:val="fr-FR" w:eastAsia="fr-FR"/>
              </w:rPr>
              <w:t> </w:t>
            </w:r>
          </w:p>
        </w:tc>
        <w:tc>
          <w:tcPr>
            <w:tcW w:w="796" w:type="dxa"/>
            <w:tcBorders>
              <w:top w:val="nil"/>
              <w:left w:val="nil"/>
              <w:bottom w:val="single" w:sz="4" w:space="0" w:color="auto"/>
              <w:right w:val="single" w:sz="8" w:space="0" w:color="auto"/>
            </w:tcBorders>
            <w:noWrap/>
            <w:vAlign w:val="center"/>
            <w:hideMark/>
          </w:tcPr>
          <w:p w14:paraId="275F1EF5" w14:textId="77777777" w:rsidR="00CB4777" w:rsidRPr="00CB4777" w:rsidRDefault="00CB4777" w:rsidP="00CB4777">
            <w:pPr>
              <w:spacing w:after="0" w:line="240" w:lineRule="auto"/>
              <w:jc w:val="center"/>
              <w:rPr>
                <w:rFonts w:ascii="Calibri" w:eastAsia="Times New Roman" w:hAnsi="Calibri" w:cs="Calibri"/>
                <w:b/>
                <w:bCs/>
                <w:color w:val="000000"/>
                <w:sz w:val="20"/>
                <w:szCs w:val="20"/>
                <w:lang w:val="fr-FR" w:eastAsia="fr-FR"/>
              </w:rPr>
            </w:pPr>
            <w:r w:rsidRPr="00CB4777">
              <w:rPr>
                <w:rFonts w:ascii="Calibri" w:eastAsia="Times New Roman" w:hAnsi="Calibri" w:cs="Calibri"/>
                <w:b/>
                <w:bCs/>
                <w:color w:val="000000"/>
                <w:sz w:val="20"/>
                <w:szCs w:val="20"/>
                <w:lang w:val="fr-FR" w:eastAsia="fr-FR"/>
              </w:rPr>
              <w:t> </w:t>
            </w:r>
          </w:p>
        </w:tc>
      </w:tr>
      <w:tr w:rsidR="00CB4777" w:rsidRPr="00CB4777" w14:paraId="7CC4AAE8" w14:textId="77777777" w:rsidTr="00CB4777">
        <w:trPr>
          <w:trHeight w:val="300"/>
        </w:trPr>
        <w:tc>
          <w:tcPr>
            <w:tcW w:w="1064" w:type="dxa"/>
            <w:tcBorders>
              <w:top w:val="single" w:sz="8" w:space="0" w:color="auto"/>
              <w:left w:val="single" w:sz="8" w:space="0" w:color="auto"/>
              <w:bottom w:val="single" w:sz="8" w:space="0" w:color="auto"/>
              <w:right w:val="single" w:sz="8" w:space="0" w:color="auto"/>
            </w:tcBorders>
            <w:shd w:val="clear" w:color="000000" w:fill="F8CBAD"/>
            <w:vAlign w:val="center"/>
            <w:hideMark/>
          </w:tcPr>
          <w:p w14:paraId="699DB1A4" w14:textId="77777777" w:rsidR="00CB4777" w:rsidRPr="00CB4777" w:rsidRDefault="00CB4777" w:rsidP="00CB4777">
            <w:pPr>
              <w:spacing w:after="0" w:line="240" w:lineRule="auto"/>
              <w:jc w:val="right"/>
              <w:rPr>
                <w:rFonts w:ascii="Calibri" w:eastAsia="Times New Roman" w:hAnsi="Calibri" w:cs="Calibri"/>
                <w:b/>
                <w:bCs/>
                <w:sz w:val="20"/>
                <w:szCs w:val="20"/>
                <w:lang w:val="fr-FR" w:eastAsia="fr-FR"/>
              </w:rPr>
            </w:pPr>
            <w:r w:rsidRPr="00CB4777">
              <w:rPr>
                <w:rFonts w:ascii="Calibri" w:eastAsia="Times New Roman" w:hAnsi="Calibri" w:cs="Calibri"/>
                <w:b/>
                <w:bCs/>
                <w:sz w:val="20"/>
                <w:szCs w:val="20"/>
                <w:lang w:val="fr-FR" w:eastAsia="fr-FR"/>
              </w:rPr>
              <w:t>2.2</w:t>
            </w:r>
          </w:p>
        </w:tc>
        <w:tc>
          <w:tcPr>
            <w:tcW w:w="5883" w:type="dxa"/>
            <w:tcBorders>
              <w:top w:val="single" w:sz="8" w:space="0" w:color="auto"/>
              <w:left w:val="nil"/>
              <w:bottom w:val="single" w:sz="8" w:space="0" w:color="auto"/>
              <w:right w:val="nil"/>
            </w:tcBorders>
            <w:shd w:val="clear" w:color="000000" w:fill="F8CBAD"/>
            <w:vAlign w:val="center"/>
            <w:hideMark/>
          </w:tcPr>
          <w:p w14:paraId="61B4C8E0" w14:textId="77777777" w:rsidR="00CB4777" w:rsidRPr="00CB4777" w:rsidRDefault="00CB4777" w:rsidP="00CB4777">
            <w:pPr>
              <w:spacing w:after="0" w:line="240" w:lineRule="auto"/>
              <w:rPr>
                <w:rFonts w:ascii="Calibri" w:eastAsia="Times New Roman" w:hAnsi="Calibri" w:cs="Calibri"/>
                <w:b/>
                <w:bCs/>
                <w:sz w:val="20"/>
                <w:szCs w:val="20"/>
                <w:lang w:val="fr-FR" w:eastAsia="fr-FR"/>
              </w:rPr>
            </w:pPr>
            <w:r w:rsidRPr="00CB4777">
              <w:rPr>
                <w:rFonts w:ascii="Calibri" w:eastAsia="Times New Roman" w:hAnsi="Calibri" w:cs="Calibri"/>
                <w:b/>
                <w:bCs/>
                <w:sz w:val="20"/>
                <w:szCs w:val="20"/>
                <w:lang w:val="fr-FR" w:eastAsia="fr-FR"/>
              </w:rPr>
              <w:t>Elévation</w:t>
            </w:r>
          </w:p>
        </w:tc>
        <w:tc>
          <w:tcPr>
            <w:tcW w:w="1427" w:type="dxa"/>
            <w:tcBorders>
              <w:top w:val="single" w:sz="8" w:space="0" w:color="auto"/>
              <w:left w:val="single" w:sz="8" w:space="0" w:color="auto"/>
              <w:bottom w:val="single" w:sz="8" w:space="0" w:color="auto"/>
              <w:right w:val="single" w:sz="4" w:space="0" w:color="auto"/>
            </w:tcBorders>
            <w:shd w:val="clear" w:color="000000" w:fill="F8CBAD"/>
            <w:noWrap/>
            <w:vAlign w:val="center"/>
            <w:hideMark/>
          </w:tcPr>
          <w:p w14:paraId="6F8B3395" w14:textId="77777777" w:rsidR="00CB4777" w:rsidRPr="00CB4777" w:rsidRDefault="00CB4777" w:rsidP="00CB4777">
            <w:pPr>
              <w:spacing w:after="0" w:line="240" w:lineRule="auto"/>
              <w:jc w:val="center"/>
              <w:rPr>
                <w:rFonts w:ascii="Calibri" w:eastAsia="Times New Roman" w:hAnsi="Calibri" w:cs="Calibri"/>
                <w:b/>
                <w:bCs/>
                <w:sz w:val="20"/>
                <w:szCs w:val="20"/>
                <w:lang w:val="fr-FR" w:eastAsia="fr-FR"/>
              </w:rPr>
            </w:pPr>
            <w:r w:rsidRPr="00CB4777">
              <w:rPr>
                <w:rFonts w:ascii="Calibri" w:eastAsia="Times New Roman" w:hAnsi="Calibri" w:cs="Calibri"/>
                <w:b/>
                <w:bCs/>
                <w:sz w:val="20"/>
                <w:szCs w:val="20"/>
                <w:lang w:val="fr-FR" w:eastAsia="fr-FR"/>
              </w:rPr>
              <w:t> </w:t>
            </w:r>
          </w:p>
        </w:tc>
        <w:tc>
          <w:tcPr>
            <w:tcW w:w="697" w:type="dxa"/>
            <w:tcBorders>
              <w:top w:val="single" w:sz="8" w:space="0" w:color="auto"/>
              <w:left w:val="nil"/>
              <w:bottom w:val="single" w:sz="8" w:space="0" w:color="auto"/>
              <w:right w:val="single" w:sz="4" w:space="0" w:color="auto"/>
            </w:tcBorders>
            <w:shd w:val="clear" w:color="000000" w:fill="F4B084"/>
            <w:noWrap/>
            <w:vAlign w:val="center"/>
            <w:hideMark/>
          </w:tcPr>
          <w:p w14:paraId="4A46BEC9" w14:textId="77777777" w:rsidR="00CB4777" w:rsidRPr="00CB4777" w:rsidRDefault="00CB4777" w:rsidP="00CB4777">
            <w:pPr>
              <w:spacing w:after="0" w:line="240" w:lineRule="auto"/>
              <w:jc w:val="center"/>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 </w:t>
            </w:r>
          </w:p>
        </w:tc>
        <w:tc>
          <w:tcPr>
            <w:tcW w:w="719" w:type="dxa"/>
            <w:tcBorders>
              <w:top w:val="single" w:sz="8" w:space="0" w:color="auto"/>
              <w:left w:val="nil"/>
              <w:bottom w:val="single" w:sz="8" w:space="0" w:color="auto"/>
              <w:right w:val="single" w:sz="4" w:space="0" w:color="auto"/>
            </w:tcBorders>
            <w:shd w:val="clear" w:color="000000" w:fill="F4B084"/>
            <w:noWrap/>
            <w:vAlign w:val="center"/>
            <w:hideMark/>
          </w:tcPr>
          <w:p w14:paraId="1711EEFA" w14:textId="77777777" w:rsidR="00CB4777" w:rsidRPr="00CB4777" w:rsidRDefault="00CB4777" w:rsidP="00CB4777">
            <w:pPr>
              <w:spacing w:after="0" w:line="240" w:lineRule="auto"/>
              <w:jc w:val="center"/>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 </w:t>
            </w:r>
          </w:p>
        </w:tc>
        <w:tc>
          <w:tcPr>
            <w:tcW w:w="796" w:type="dxa"/>
            <w:tcBorders>
              <w:top w:val="single" w:sz="8" w:space="0" w:color="auto"/>
              <w:left w:val="nil"/>
              <w:bottom w:val="single" w:sz="8" w:space="0" w:color="auto"/>
              <w:right w:val="single" w:sz="8" w:space="0" w:color="auto"/>
            </w:tcBorders>
            <w:shd w:val="clear" w:color="000000" w:fill="F4B084"/>
            <w:noWrap/>
            <w:vAlign w:val="center"/>
            <w:hideMark/>
          </w:tcPr>
          <w:p w14:paraId="2609AB03" w14:textId="77777777" w:rsidR="00CB4777" w:rsidRPr="00CB4777" w:rsidRDefault="00CB4777" w:rsidP="00CB4777">
            <w:pPr>
              <w:spacing w:after="0" w:line="240" w:lineRule="auto"/>
              <w:jc w:val="center"/>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 </w:t>
            </w:r>
          </w:p>
        </w:tc>
      </w:tr>
      <w:tr w:rsidR="00CB4777" w:rsidRPr="00CB4777" w14:paraId="7BA1A60A" w14:textId="77777777" w:rsidTr="00CB4777">
        <w:trPr>
          <w:trHeight w:val="290"/>
        </w:trPr>
        <w:tc>
          <w:tcPr>
            <w:tcW w:w="1064" w:type="dxa"/>
            <w:tcBorders>
              <w:top w:val="single" w:sz="4" w:space="0" w:color="auto"/>
              <w:left w:val="single" w:sz="8" w:space="0" w:color="auto"/>
              <w:bottom w:val="single" w:sz="4" w:space="0" w:color="auto"/>
              <w:right w:val="nil"/>
            </w:tcBorders>
            <w:vAlign w:val="center"/>
            <w:hideMark/>
          </w:tcPr>
          <w:p w14:paraId="1FDD8A15" w14:textId="77777777" w:rsidR="00CB4777" w:rsidRPr="00CB4777" w:rsidRDefault="00CB4777" w:rsidP="00CB4777">
            <w:pPr>
              <w:spacing w:after="0" w:line="240" w:lineRule="auto"/>
              <w:jc w:val="right"/>
              <w:rPr>
                <w:rFonts w:ascii="Calibri" w:eastAsia="Times New Roman" w:hAnsi="Calibri" w:cs="Calibri"/>
                <w:color w:val="000000"/>
                <w:sz w:val="20"/>
                <w:szCs w:val="20"/>
                <w:lang w:val="fr-FR" w:eastAsia="fr-FR"/>
              </w:rPr>
            </w:pPr>
            <w:r w:rsidRPr="00CB4777">
              <w:rPr>
                <w:rFonts w:ascii="Calibri" w:eastAsia="Times New Roman" w:hAnsi="Calibri" w:cs="Calibri"/>
                <w:color w:val="000000"/>
                <w:sz w:val="20"/>
                <w:szCs w:val="20"/>
                <w:lang w:val="fr-FR" w:eastAsia="fr-FR"/>
              </w:rPr>
              <w:t>2.2.1</w:t>
            </w:r>
          </w:p>
        </w:tc>
        <w:tc>
          <w:tcPr>
            <w:tcW w:w="5883" w:type="dxa"/>
            <w:tcBorders>
              <w:top w:val="nil"/>
              <w:left w:val="single" w:sz="8" w:space="0" w:color="auto"/>
              <w:bottom w:val="nil"/>
              <w:right w:val="single" w:sz="8" w:space="0" w:color="auto"/>
            </w:tcBorders>
            <w:noWrap/>
            <w:vAlign w:val="bottom"/>
            <w:hideMark/>
          </w:tcPr>
          <w:p w14:paraId="11070E97" w14:textId="77777777" w:rsidR="00CB4777" w:rsidRPr="00CB4777" w:rsidRDefault="00CB4777" w:rsidP="00CB4777">
            <w:pPr>
              <w:spacing w:after="0" w:line="240" w:lineRule="auto"/>
              <w:rPr>
                <w:rFonts w:ascii="Calibri" w:eastAsia="Times New Roman" w:hAnsi="Calibri" w:cs="Calibri"/>
                <w:i/>
                <w:iCs/>
                <w:sz w:val="20"/>
                <w:szCs w:val="20"/>
                <w:lang w:val="fr-FR" w:eastAsia="fr-FR"/>
              </w:rPr>
            </w:pPr>
            <w:r w:rsidRPr="00CB4777">
              <w:rPr>
                <w:rFonts w:ascii="Calibri" w:eastAsia="Times New Roman" w:hAnsi="Calibri" w:cs="Calibri"/>
                <w:i/>
                <w:iCs/>
                <w:sz w:val="20"/>
                <w:szCs w:val="20"/>
                <w:lang w:val="fr-FR" w:eastAsia="fr-FR"/>
              </w:rPr>
              <w:t>Maçonnerie d'élévation</w:t>
            </w:r>
          </w:p>
        </w:tc>
        <w:tc>
          <w:tcPr>
            <w:tcW w:w="1427" w:type="dxa"/>
            <w:tcBorders>
              <w:top w:val="single" w:sz="4" w:space="0" w:color="auto"/>
              <w:left w:val="nil"/>
              <w:bottom w:val="single" w:sz="4" w:space="0" w:color="auto"/>
              <w:right w:val="single" w:sz="4" w:space="0" w:color="auto"/>
            </w:tcBorders>
            <w:noWrap/>
            <w:vAlign w:val="center"/>
            <w:hideMark/>
          </w:tcPr>
          <w:p w14:paraId="56C76ADB" w14:textId="77777777" w:rsidR="00CB4777" w:rsidRPr="00CB4777" w:rsidRDefault="00CB4777" w:rsidP="00CB4777">
            <w:pPr>
              <w:spacing w:after="0" w:line="240" w:lineRule="auto"/>
              <w:jc w:val="center"/>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 </w:t>
            </w:r>
          </w:p>
        </w:tc>
        <w:tc>
          <w:tcPr>
            <w:tcW w:w="697" w:type="dxa"/>
            <w:tcBorders>
              <w:top w:val="nil"/>
              <w:left w:val="nil"/>
              <w:bottom w:val="single" w:sz="4" w:space="0" w:color="auto"/>
              <w:right w:val="single" w:sz="4" w:space="0" w:color="auto"/>
            </w:tcBorders>
            <w:noWrap/>
            <w:vAlign w:val="center"/>
            <w:hideMark/>
          </w:tcPr>
          <w:p w14:paraId="3B5B2FA5" w14:textId="77777777" w:rsidR="00CB4777" w:rsidRPr="00CB4777" w:rsidRDefault="00CB4777" w:rsidP="00CB4777">
            <w:pPr>
              <w:spacing w:after="0" w:line="240" w:lineRule="auto"/>
              <w:jc w:val="center"/>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 </w:t>
            </w:r>
          </w:p>
        </w:tc>
        <w:tc>
          <w:tcPr>
            <w:tcW w:w="719" w:type="dxa"/>
            <w:tcBorders>
              <w:top w:val="nil"/>
              <w:left w:val="nil"/>
              <w:bottom w:val="single" w:sz="4" w:space="0" w:color="auto"/>
              <w:right w:val="single" w:sz="4" w:space="0" w:color="auto"/>
            </w:tcBorders>
            <w:noWrap/>
            <w:vAlign w:val="center"/>
            <w:hideMark/>
          </w:tcPr>
          <w:p w14:paraId="343FAFD9" w14:textId="77777777" w:rsidR="00CB4777" w:rsidRPr="00CB4777" w:rsidRDefault="00CB4777" w:rsidP="00CB4777">
            <w:pPr>
              <w:spacing w:after="0" w:line="240" w:lineRule="auto"/>
              <w:jc w:val="center"/>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 </w:t>
            </w:r>
          </w:p>
        </w:tc>
        <w:tc>
          <w:tcPr>
            <w:tcW w:w="796" w:type="dxa"/>
            <w:tcBorders>
              <w:top w:val="nil"/>
              <w:left w:val="nil"/>
              <w:bottom w:val="single" w:sz="4" w:space="0" w:color="auto"/>
              <w:right w:val="single" w:sz="8" w:space="0" w:color="auto"/>
            </w:tcBorders>
            <w:noWrap/>
            <w:vAlign w:val="center"/>
            <w:hideMark/>
          </w:tcPr>
          <w:p w14:paraId="0A49E8AF" w14:textId="77777777" w:rsidR="00CB4777" w:rsidRPr="00CB4777" w:rsidRDefault="00CB4777" w:rsidP="00CB4777">
            <w:pPr>
              <w:spacing w:after="0" w:line="240" w:lineRule="auto"/>
              <w:jc w:val="center"/>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 </w:t>
            </w:r>
          </w:p>
        </w:tc>
      </w:tr>
      <w:tr w:rsidR="00CB4777" w:rsidRPr="00CB4777" w14:paraId="576BF5A5" w14:textId="77777777" w:rsidTr="00CB4777">
        <w:trPr>
          <w:trHeight w:val="290"/>
        </w:trPr>
        <w:tc>
          <w:tcPr>
            <w:tcW w:w="1064" w:type="dxa"/>
            <w:tcBorders>
              <w:top w:val="nil"/>
              <w:left w:val="single" w:sz="8" w:space="0" w:color="auto"/>
              <w:bottom w:val="single" w:sz="4" w:space="0" w:color="auto"/>
              <w:right w:val="nil"/>
            </w:tcBorders>
            <w:vAlign w:val="center"/>
            <w:hideMark/>
          </w:tcPr>
          <w:p w14:paraId="036BBBA2" w14:textId="77777777" w:rsidR="00CB4777" w:rsidRPr="00CB4777" w:rsidRDefault="00CB4777" w:rsidP="00CB4777">
            <w:pPr>
              <w:spacing w:after="0" w:line="240" w:lineRule="auto"/>
              <w:jc w:val="right"/>
              <w:rPr>
                <w:rFonts w:ascii="Calibri" w:eastAsia="Times New Roman" w:hAnsi="Calibri" w:cs="Calibri"/>
                <w:color w:val="000000"/>
                <w:sz w:val="20"/>
                <w:szCs w:val="20"/>
                <w:lang w:val="fr-FR" w:eastAsia="fr-FR"/>
              </w:rPr>
            </w:pPr>
            <w:r w:rsidRPr="00CB4777">
              <w:rPr>
                <w:rFonts w:ascii="Calibri" w:eastAsia="Times New Roman" w:hAnsi="Calibri" w:cs="Calibri"/>
                <w:color w:val="000000"/>
                <w:sz w:val="20"/>
                <w:szCs w:val="20"/>
                <w:lang w:val="fr-FR" w:eastAsia="fr-FR"/>
              </w:rPr>
              <w:t>2.2.1.1</w:t>
            </w:r>
          </w:p>
        </w:tc>
        <w:tc>
          <w:tcPr>
            <w:tcW w:w="5883" w:type="dxa"/>
            <w:tcBorders>
              <w:top w:val="single" w:sz="4" w:space="0" w:color="auto"/>
              <w:left w:val="single" w:sz="8" w:space="0" w:color="auto"/>
              <w:bottom w:val="single" w:sz="4" w:space="0" w:color="auto"/>
              <w:right w:val="single" w:sz="8" w:space="0" w:color="auto"/>
            </w:tcBorders>
            <w:vAlign w:val="center"/>
            <w:hideMark/>
          </w:tcPr>
          <w:p w14:paraId="5709DBD7" w14:textId="77777777" w:rsidR="00CB4777" w:rsidRPr="00CB4777" w:rsidRDefault="00CB4777" w:rsidP="00CB4777">
            <w:pPr>
              <w:spacing w:after="0" w:line="240" w:lineRule="auto"/>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Maçonneries en briques stabilisées ép. 15 cm dosé à 300kg/m3</w:t>
            </w:r>
          </w:p>
        </w:tc>
        <w:tc>
          <w:tcPr>
            <w:tcW w:w="1427" w:type="dxa"/>
            <w:tcBorders>
              <w:top w:val="nil"/>
              <w:left w:val="nil"/>
              <w:bottom w:val="single" w:sz="4" w:space="0" w:color="auto"/>
              <w:right w:val="single" w:sz="4" w:space="0" w:color="auto"/>
            </w:tcBorders>
            <w:noWrap/>
            <w:vAlign w:val="center"/>
            <w:hideMark/>
          </w:tcPr>
          <w:p w14:paraId="3043A478" w14:textId="77777777" w:rsidR="00CB4777" w:rsidRPr="00CB4777" w:rsidRDefault="00CB4777" w:rsidP="00CB4777">
            <w:pPr>
              <w:spacing w:after="0" w:line="240" w:lineRule="auto"/>
              <w:jc w:val="center"/>
              <w:rPr>
                <w:rFonts w:ascii="Calibri" w:eastAsia="Times New Roman" w:hAnsi="Calibri" w:cs="Calibri"/>
                <w:sz w:val="20"/>
                <w:szCs w:val="20"/>
                <w:lang w:val="fr-FR" w:eastAsia="fr-FR"/>
              </w:rPr>
            </w:pPr>
            <w:proofErr w:type="gramStart"/>
            <w:r w:rsidRPr="00CB4777">
              <w:rPr>
                <w:rFonts w:ascii="Calibri" w:eastAsia="Times New Roman" w:hAnsi="Calibri" w:cs="Calibri"/>
                <w:sz w:val="20"/>
                <w:szCs w:val="20"/>
                <w:lang w:val="fr-FR" w:eastAsia="fr-FR"/>
              </w:rPr>
              <w:t>m</w:t>
            </w:r>
            <w:proofErr w:type="gramEnd"/>
            <w:r w:rsidRPr="00CB4777">
              <w:rPr>
                <w:rFonts w:ascii="Calibri" w:eastAsia="Times New Roman" w:hAnsi="Calibri" w:cs="Calibri"/>
                <w:sz w:val="20"/>
                <w:szCs w:val="20"/>
                <w:lang w:val="fr-FR" w:eastAsia="fr-FR"/>
              </w:rPr>
              <w:t>²</w:t>
            </w:r>
          </w:p>
        </w:tc>
        <w:tc>
          <w:tcPr>
            <w:tcW w:w="697" w:type="dxa"/>
            <w:tcBorders>
              <w:top w:val="nil"/>
              <w:left w:val="nil"/>
              <w:bottom w:val="single" w:sz="4" w:space="0" w:color="auto"/>
              <w:right w:val="single" w:sz="4" w:space="0" w:color="auto"/>
            </w:tcBorders>
            <w:noWrap/>
            <w:vAlign w:val="center"/>
            <w:hideMark/>
          </w:tcPr>
          <w:p w14:paraId="2E094F82" w14:textId="77777777" w:rsidR="00CB4777" w:rsidRPr="00CB4777" w:rsidRDefault="00CB4777" w:rsidP="00CB4777">
            <w:pPr>
              <w:spacing w:after="0" w:line="240" w:lineRule="auto"/>
              <w:jc w:val="center"/>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133,03</w:t>
            </w:r>
          </w:p>
        </w:tc>
        <w:tc>
          <w:tcPr>
            <w:tcW w:w="719" w:type="dxa"/>
            <w:tcBorders>
              <w:top w:val="nil"/>
              <w:left w:val="nil"/>
              <w:bottom w:val="single" w:sz="4" w:space="0" w:color="auto"/>
              <w:right w:val="single" w:sz="4" w:space="0" w:color="auto"/>
            </w:tcBorders>
            <w:shd w:val="clear" w:color="000000" w:fill="FFFFFF"/>
            <w:noWrap/>
            <w:vAlign w:val="center"/>
            <w:hideMark/>
          </w:tcPr>
          <w:p w14:paraId="363C05BE" w14:textId="77777777" w:rsidR="00CB4777" w:rsidRPr="00CB4777" w:rsidRDefault="00CB4777" w:rsidP="00CB4777">
            <w:pPr>
              <w:spacing w:after="0" w:line="240" w:lineRule="auto"/>
              <w:jc w:val="center"/>
              <w:rPr>
                <w:rFonts w:ascii="Calibri" w:eastAsia="Times New Roman" w:hAnsi="Calibri" w:cs="Calibri"/>
                <w:color w:val="000000"/>
                <w:sz w:val="20"/>
                <w:szCs w:val="20"/>
                <w:lang w:val="fr-FR" w:eastAsia="fr-FR"/>
              </w:rPr>
            </w:pPr>
            <w:r w:rsidRPr="00CB4777">
              <w:rPr>
                <w:rFonts w:ascii="Calibri" w:eastAsia="Times New Roman" w:hAnsi="Calibri" w:cs="Calibri"/>
                <w:color w:val="000000"/>
                <w:sz w:val="20"/>
                <w:szCs w:val="20"/>
                <w:lang w:val="fr-FR" w:eastAsia="fr-FR"/>
              </w:rPr>
              <w:t> </w:t>
            </w:r>
          </w:p>
        </w:tc>
        <w:tc>
          <w:tcPr>
            <w:tcW w:w="796" w:type="dxa"/>
            <w:tcBorders>
              <w:top w:val="nil"/>
              <w:left w:val="nil"/>
              <w:bottom w:val="single" w:sz="4" w:space="0" w:color="auto"/>
              <w:right w:val="single" w:sz="8" w:space="0" w:color="auto"/>
            </w:tcBorders>
            <w:shd w:val="clear" w:color="000000" w:fill="FFFFFF"/>
            <w:noWrap/>
            <w:vAlign w:val="center"/>
            <w:hideMark/>
          </w:tcPr>
          <w:p w14:paraId="37B529DC" w14:textId="77777777" w:rsidR="00CB4777" w:rsidRPr="00CB4777" w:rsidRDefault="00CB4777" w:rsidP="00CB4777">
            <w:pPr>
              <w:spacing w:after="0" w:line="240" w:lineRule="auto"/>
              <w:jc w:val="center"/>
              <w:rPr>
                <w:rFonts w:ascii="Calibri" w:eastAsia="Times New Roman" w:hAnsi="Calibri" w:cs="Calibri"/>
                <w:color w:val="000000"/>
                <w:sz w:val="20"/>
                <w:szCs w:val="20"/>
                <w:lang w:val="fr-FR" w:eastAsia="fr-FR"/>
              </w:rPr>
            </w:pPr>
            <w:r w:rsidRPr="00CB4777">
              <w:rPr>
                <w:rFonts w:ascii="Calibri" w:eastAsia="Times New Roman" w:hAnsi="Calibri" w:cs="Calibri"/>
                <w:color w:val="000000"/>
                <w:sz w:val="20"/>
                <w:szCs w:val="20"/>
                <w:lang w:val="fr-FR" w:eastAsia="fr-FR"/>
              </w:rPr>
              <w:t>0,00</w:t>
            </w:r>
          </w:p>
        </w:tc>
      </w:tr>
      <w:tr w:rsidR="00CB4777" w:rsidRPr="00CB4777" w14:paraId="2D3D97F9" w14:textId="77777777" w:rsidTr="00CB4777">
        <w:trPr>
          <w:trHeight w:val="290"/>
        </w:trPr>
        <w:tc>
          <w:tcPr>
            <w:tcW w:w="1064" w:type="dxa"/>
            <w:tcBorders>
              <w:top w:val="nil"/>
              <w:left w:val="single" w:sz="8" w:space="0" w:color="auto"/>
              <w:bottom w:val="nil"/>
              <w:right w:val="nil"/>
            </w:tcBorders>
            <w:noWrap/>
            <w:vAlign w:val="center"/>
            <w:hideMark/>
          </w:tcPr>
          <w:p w14:paraId="63BBA723" w14:textId="77777777" w:rsidR="00CB4777" w:rsidRPr="00CB4777" w:rsidRDefault="00CB4777" w:rsidP="00CB4777">
            <w:pPr>
              <w:spacing w:after="0" w:line="240" w:lineRule="auto"/>
              <w:jc w:val="right"/>
              <w:rPr>
                <w:rFonts w:ascii="Calibri" w:eastAsia="Times New Roman" w:hAnsi="Calibri" w:cs="Calibri"/>
                <w:i/>
                <w:iCs/>
                <w:color w:val="000000"/>
                <w:sz w:val="22"/>
                <w:lang w:val="fr-FR" w:eastAsia="fr-FR"/>
              </w:rPr>
            </w:pPr>
            <w:r w:rsidRPr="00CB4777">
              <w:rPr>
                <w:rFonts w:ascii="Calibri" w:eastAsia="Times New Roman" w:hAnsi="Calibri" w:cs="Calibri"/>
                <w:i/>
                <w:iCs/>
                <w:color w:val="000000"/>
                <w:sz w:val="22"/>
                <w:lang w:val="fr-FR" w:eastAsia="fr-FR"/>
              </w:rPr>
              <w:t>2.2.1.2</w:t>
            </w:r>
          </w:p>
        </w:tc>
        <w:tc>
          <w:tcPr>
            <w:tcW w:w="5883" w:type="dxa"/>
            <w:tcBorders>
              <w:top w:val="nil"/>
              <w:left w:val="single" w:sz="8" w:space="0" w:color="auto"/>
              <w:bottom w:val="single" w:sz="4" w:space="0" w:color="auto"/>
              <w:right w:val="single" w:sz="8" w:space="0" w:color="auto"/>
            </w:tcBorders>
            <w:vAlign w:val="center"/>
            <w:hideMark/>
          </w:tcPr>
          <w:p w14:paraId="3107CEA5" w14:textId="77777777" w:rsidR="00CB4777" w:rsidRPr="00CB4777" w:rsidRDefault="00CB4777" w:rsidP="00CB4777">
            <w:pPr>
              <w:spacing w:after="0" w:line="240" w:lineRule="auto"/>
              <w:rPr>
                <w:rFonts w:ascii="Calibri" w:eastAsia="Times New Roman" w:hAnsi="Calibri" w:cs="Calibri"/>
                <w:i/>
                <w:iCs/>
                <w:sz w:val="20"/>
                <w:szCs w:val="20"/>
                <w:lang w:val="fr-FR" w:eastAsia="fr-FR"/>
              </w:rPr>
            </w:pPr>
            <w:r w:rsidRPr="00CB4777">
              <w:rPr>
                <w:rFonts w:ascii="Calibri" w:eastAsia="Times New Roman" w:hAnsi="Calibri" w:cs="Calibri"/>
                <w:i/>
                <w:iCs/>
                <w:sz w:val="20"/>
                <w:szCs w:val="20"/>
                <w:lang w:val="fr-FR" w:eastAsia="fr-FR"/>
              </w:rPr>
              <w:t>Maçonnerie en blocs ciment plein</w:t>
            </w:r>
          </w:p>
        </w:tc>
        <w:tc>
          <w:tcPr>
            <w:tcW w:w="1427" w:type="dxa"/>
            <w:tcBorders>
              <w:top w:val="nil"/>
              <w:left w:val="nil"/>
              <w:bottom w:val="single" w:sz="4" w:space="0" w:color="auto"/>
              <w:right w:val="single" w:sz="4" w:space="0" w:color="auto"/>
            </w:tcBorders>
            <w:noWrap/>
            <w:vAlign w:val="center"/>
            <w:hideMark/>
          </w:tcPr>
          <w:p w14:paraId="138F5D1F" w14:textId="77777777" w:rsidR="00CB4777" w:rsidRPr="00CB4777" w:rsidRDefault="00CB4777" w:rsidP="00CB4777">
            <w:pPr>
              <w:spacing w:after="0" w:line="240" w:lineRule="auto"/>
              <w:jc w:val="center"/>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 </w:t>
            </w:r>
          </w:p>
        </w:tc>
        <w:tc>
          <w:tcPr>
            <w:tcW w:w="697" w:type="dxa"/>
            <w:tcBorders>
              <w:top w:val="nil"/>
              <w:left w:val="nil"/>
              <w:bottom w:val="single" w:sz="4" w:space="0" w:color="auto"/>
              <w:right w:val="single" w:sz="4" w:space="0" w:color="auto"/>
            </w:tcBorders>
            <w:noWrap/>
            <w:vAlign w:val="center"/>
            <w:hideMark/>
          </w:tcPr>
          <w:p w14:paraId="7DF4252E" w14:textId="77777777" w:rsidR="00CB4777" w:rsidRPr="00CB4777" w:rsidRDefault="00CB4777" w:rsidP="00CB4777">
            <w:pPr>
              <w:spacing w:after="0" w:line="240" w:lineRule="auto"/>
              <w:jc w:val="center"/>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 </w:t>
            </w:r>
          </w:p>
        </w:tc>
        <w:tc>
          <w:tcPr>
            <w:tcW w:w="719" w:type="dxa"/>
            <w:tcBorders>
              <w:top w:val="nil"/>
              <w:left w:val="nil"/>
              <w:bottom w:val="single" w:sz="4" w:space="0" w:color="auto"/>
              <w:right w:val="single" w:sz="4" w:space="0" w:color="auto"/>
            </w:tcBorders>
            <w:shd w:val="clear" w:color="000000" w:fill="FFFFFF"/>
            <w:noWrap/>
            <w:vAlign w:val="center"/>
            <w:hideMark/>
          </w:tcPr>
          <w:p w14:paraId="1A435B63" w14:textId="77777777" w:rsidR="00CB4777" w:rsidRPr="00CB4777" w:rsidRDefault="00CB4777" w:rsidP="00CB4777">
            <w:pPr>
              <w:spacing w:after="0" w:line="240" w:lineRule="auto"/>
              <w:jc w:val="center"/>
              <w:rPr>
                <w:rFonts w:ascii="Calibri" w:eastAsia="Times New Roman" w:hAnsi="Calibri" w:cs="Calibri"/>
                <w:color w:val="000000"/>
                <w:sz w:val="20"/>
                <w:szCs w:val="20"/>
                <w:lang w:val="fr-FR" w:eastAsia="fr-FR"/>
              </w:rPr>
            </w:pPr>
            <w:r w:rsidRPr="00CB4777">
              <w:rPr>
                <w:rFonts w:ascii="Calibri" w:eastAsia="Times New Roman" w:hAnsi="Calibri" w:cs="Calibri"/>
                <w:color w:val="000000"/>
                <w:sz w:val="20"/>
                <w:szCs w:val="20"/>
                <w:lang w:val="fr-FR" w:eastAsia="fr-FR"/>
              </w:rPr>
              <w:t> </w:t>
            </w:r>
          </w:p>
        </w:tc>
        <w:tc>
          <w:tcPr>
            <w:tcW w:w="796" w:type="dxa"/>
            <w:tcBorders>
              <w:top w:val="nil"/>
              <w:left w:val="nil"/>
              <w:bottom w:val="single" w:sz="4" w:space="0" w:color="auto"/>
              <w:right w:val="single" w:sz="8" w:space="0" w:color="auto"/>
            </w:tcBorders>
            <w:shd w:val="clear" w:color="000000" w:fill="FFFFFF"/>
            <w:noWrap/>
            <w:vAlign w:val="center"/>
            <w:hideMark/>
          </w:tcPr>
          <w:p w14:paraId="25159A3E" w14:textId="77777777" w:rsidR="00CB4777" w:rsidRPr="00CB4777" w:rsidRDefault="00CB4777" w:rsidP="00CB4777">
            <w:pPr>
              <w:spacing w:after="0" w:line="240" w:lineRule="auto"/>
              <w:jc w:val="center"/>
              <w:rPr>
                <w:rFonts w:ascii="Calibri" w:eastAsia="Times New Roman" w:hAnsi="Calibri" w:cs="Calibri"/>
                <w:color w:val="000000"/>
                <w:sz w:val="20"/>
                <w:szCs w:val="20"/>
                <w:lang w:val="fr-FR" w:eastAsia="fr-FR"/>
              </w:rPr>
            </w:pPr>
            <w:r w:rsidRPr="00CB4777">
              <w:rPr>
                <w:rFonts w:ascii="Calibri" w:eastAsia="Times New Roman" w:hAnsi="Calibri" w:cs="Calibri"/>
                <w:color w:val="000000"/>
                <w:sz w:val="20"/>
                <w:szCs w:val="20"/>
                <w:lang w:val="fr-FR" w:eastAsia="fr-FR"/>
              </w:rPr>
              <w:t> </w:t>
            </w:r>
          </w:p>
        </w:tc>
      </w:tr>
      <w:tr w:rsidR="00CB4777" w:rsidRPr="00CB4777" w14:paraId="091A6C7C" w14:textId="77777777" w:rsidTr="00CB4777">
        <w:trPr>
          <w:trHeight w:val="290"/>
        </w:trPr>
        <w:tc>
          <w:tcPr>
            <w:tcW w:w="1064" w:type="dxa"/>
            <w:tcBorders>
              <w:top w:val="single" w:sz="4" w:space="0" w:color="auto"/>
              <w:left w:val="single" w:sz="8" w:space="0" w:color="auto"/>
              <w:bottom w:val="single" w:sz="4" w:space="0" w:color="auto"/>
              <w:right w:val="nil"/>
            </w:tcBorders>
            <w:vAlign w:val="center"/>
            <w:hideMark/>
          </w:tcPr>
          <w:p w14:paraId="2EFC02AD" w14:textId="77777777" w:rsidR="00CB4777" w:rsidRPr="00CB4777" w:rsidRDefault="00CB4777" w:rsidP="00CB4777">
            <w:pPr>
              <w:spacing w:after="0" w:line="240" w:lineRule="auto"/>
              <w:jc w:val="right"/>
              <w:rPr>
                <w:rFonts w:ascii="Calibri" w:eastAsia="Times New Roman" w:hAnsi="Calibri" w:cs="Calibri"/>
                <w:color w:val="000000"/>
                <w:sz w:val="20"/>
                <w:szCs w:val="20"/>
                <w:lang w:val="fr-FR" w:eastAsia="fr-FR"/>
              </w:rPr>
            </w:pPr>
            <w:r w:rsidRPr="00CB4777">
              <w:rPr>
                <w:rFonts w:ascii="Calibri" w:eastAsia="Times New Roman" w:hAnsi="Calibri" w:cs="Calibri"/>
                <w:color w:val="000000"/>
                <w:sz w:val="20"/>
                <w:szCs w:val="20"/>
                <w:lang w:val="fr-FR" w:eastAsia="fr-FR"/>
              </w:rPr>
              <w:t xml:space="preserve">2.2.1.2.1 </w:t>
            </w:r>
          </w:p>
        </w:tc>
        <w:tc>
          <w:tcPr>
            <w:tcW w:w="5883" w:type="dxa"/>
            <w:tcBorders>
              <w:top w:val="nil"/>
              <w:left w:val="single" w:sz="8" w:space="0" w:color="auto"/>
              <w:bottom w:val="single" w:sz="4" w:space="0" w:color="auto"/>
              <w:right w:val="single" w:sz="8" w:space="0" w:color="auto"/>
            </w:tcBorders>
            <w:vAlign w:val="center"/>
            <w:hideMark/>
          </w:tcPr>
          <w:p w14:paraId="14FF6AD0" w14:textId="77777777" w:rsidR="00CB4777" w:rsidRPr="00CB4777" w:rsidRDefault="00CB4777" w:rsidP="00CB4777">
            <w:pPr>
              <w:spacing w:after="0" w:line="240" w:lineRule="auto"/>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 xml:space="preserve">Maçonnerie en blocs de ciment plein de 15x20x40 pour perron d’accès </w:t>
            </w:r>
          </w:p>
        </w:tc>
        <w:tc>
          <w:tcPr>
            <w:tcW w:w="1427" w:type="dxa"/>
            <w:tcBorders>
              <w:top w:val="nil"/>
              <w:left w:val="nil"/>
              <w:bottom w:val="single" w:sz="4" w:space="0" w:color="auto"/>
              <w:right w:val="single" w:sz="4" w:space="0" w:color="auto"/>
            </w:tcBorders>
            <w:noWrap/>
            <w:vAlign w:val="center"/>
            <w:hideMark/>
          </w:tcPr>
          <w:p w14:paraId="25B15760" w14:textId="77777777" w:rsidR="00CB4777" w:rsidRPr="00CB4777" w:rsidRDefault="00CB4777" w:rsidP="00CB4777">
            <w:pPr>
              <w:spacing w:after="0" w:line="240" w:lineRule="auto"/>
              <w:jc w:val="center"/>
              <w:rPr>
                <w:rFonts w:ascii="Calibri" w:eastAsia="Times New Roman" w:hAnsi="Calibri" w:cs="Calibri"/>
                <w:sz w:val="20"/>
                <w:szCs w:val="20"/>
                <w:lang w:val="fr-FR" w:eastAsia="fr-FR"/>
              </w:rPr>
            </w:pPr>
            <w:proofErr w:type="gramStart"/>
            <w:r w:rsidRPr="00CB4777">
              <w:rPr>
                <w:rFonts w:ascii="Calibri" w:eastAsia="Times New Roman" w:hAnsi="Calibri" w:cs="Calibri"/>
                <w:sz w:val="20"/>
                <w:szCs w:val="20"/>
                <w:lang w:val="fr-FR" w:eastAsia="fr-FR"/>
              </w:rPr>
              <w:t>m</w:t>
            </w:r>
            <w:proofErr w:type="gramEnd"/>
            <w:r w:rsidRPr="00CB4777">
              <w:rPr>
                <w:rFonts w:ascii="Calibri" w:eastAsia="Times New Roman" w:hAnsi="Calibri" w:cs="Calibri"/>
                <w:sz w:val="20"/>
                <w:szCs w:val="20"/>
                <w:lang w:val="fr-FR" w:eastAsia="fr-FR"/>
              </w:rPr>
              <w:t>3</w:t>
            </w:r>
          </w:p>
        </w:tc>
        <w:tc>
          <w:tcPr>
            <w:tcW w:w="697" w:type="dxa"/>
            <w:tcBorders>
              <w:top w:val="nil"/>
              <w:left w:val="nil"/>
              <w:bottom w:val="single" w:sz="4" w:space="0" w:color="auto"/>
              <w:right w:val="single" w:sz="4" w:space="0" w:color="auto"/>
            </w:tcBorders>
            <w:noWrap/>
            <w:vAlign w:val="center"/>
            <w:hideMark/>
          </w:tcPr>
          <w:p w14:paraId="1F71BEFD" w14:textId="77777777" w:rsidR="00CB4777" w:rsidRPr="00CB4777" w:rsidRDefault="00CB4777" w:rsidP="00CB4777">
            <w:pPr>
              <w:spacing w:after="0" w:line="240" w:lineRule="auto"/>
              <w:jc w:val="center"/>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0,80</w:t>
            </w:r>
          </w:p>
        </w:tc>
        <w:tc>
          <w:tcPr>
            <w:tcW w:w="719" w:type="dxa"/>
            <w:tcBorders>
              <w:top w:val="nil"/>
              <w:left w:val="nil"/>
              <w:bottom w:val="single" w:sz="4" w:space="0" w:color="auto"/>
              <w:right w:val="single" w:sz="4" w:space="0" w:color="auto"/>
            </w:tcBorders>
            <w:shd w:val="clear" w:color="000000" w:fill="FFFFFF"/>
            <w:noWrap/>
            <w:vAlign w:val="center"/>
            <w:hideMark/>
          </w:tcPr>
          <w:p w14:paraId="69B8C3D4" w14:textId="77777777" w:rsidR="00CB4777" w:rsidRPr="00CB4777" w:rsidRDefault="00CB4777" w:rsidP="00CB4777">
            <w:pPr>
              <w:spacing w:after="0" w:line="240" w:lineRule="auto"/>
              <w:jc w:val="center"/>
              <w:rPr>
                <w:rFonts w:ascii="Calibri" w:eastAsia="Times New Roman" w:hAnsi="Calibri" w:cs="Calibri"/>
                <w:color w:val="000000"/>
                <w:sz w:val="20"/>
                <w:szCs w:val="20"/>
                <w:lang w:val="fr-FR" w:eastAsia="fr-FR"/>
              </w:rPr>
            </w:pPr>
            <w:r w:rsidRPr="00CB4777">
              <w:rPr>
                <w:rFonts w:ascii="Calibri" w:eastAsia="Times New Roman" w:hAnsi="Calibri" w:cs="Calibri"/>
                <w:color w:val="000000"/>
                <w:sz w:val="20"/>
                <w:szCs w:val="20"/>
                <w:lang w:val="fr-FR" w:eastAsia="fr-FR"/>
              </w:rPr>
              <w:t> </w:t>
            </w:r>
          </w:p>
        </w:tc>
        <w:tc>
          <w:tcPr>
            <w:tcW w:w="796" w:type="dxa"/>
            <w:tcBorders>
              <w:top w:val="nil"/>
              <w:left w:val="nil"/>
              <w:bottom w:val="single" w:sz="4" w:space="0" w:color="auto"/>
              <w:right w:val="single" w:sz="8" w:space="0" w:color="auto"/>
            </w:tcBorders>
            <w:shd w:val="clear" w:color="000000" w:fill="FFFFFF"/>
            <w:noWrap/>
            <w:vAlign w:val="center"/>
            <w:hideMark/>
          </w:tcPr>
          <w:p w14:paraId="703D86A3" w14:textId="77777777" w:rsidR="00CB4777" w:rsidRPr="00CB4777" w:rsidRDefault="00CB4777" w:rsidP="00CB4777">
            <w:pPr>
              <w:spacing w:after="0" w:line="240" w:lineRule="auto"/>
              <w:jc w:val="center"/>
              <w:rPr>
                <w:rFonts w:ascii="Calibri" w:eastAsia="Times New Roman" w:hAnsi="Calibri" w:cs="Calibri"/>
                <w:color w:val="000000"/>
                <w:sz w:val="20"/>
                <w:szCs w:val="20"/>
                <w:lang w:val="fr-FR" w:eastAsia="fr-FR"/>
              </w:rPr>
            </w:pPr>
            <w:r w:rsidRPr="00CB4777">
              <w:rPr>
                <w:rFonts w:ascii="Calibri" w:eastAsia="Times New Roman" w:hAnsi="Calibri" w:cs="Calibri"/>
                <w:color w:val="000000"/>
                <w:sz w:val="20"/>
                <w:szCs w:val="20"/>
                <w:lang w:val="fr-FR" w:eastAsia="fr-FR"/>
              </w:rPr>
              <w:t>0,00</w:t>
            </w:r>
          </w:p>
        </w:tc>
      </w:tr>
      <w:tr w:rsidR="00CB4777" w:rsidRPr="00CB4777" w14:paraId="44B37FD6" w14:textId="77777777" w:rsidTr="00CB4777">
        <w:trPr>
          <w:trHeight w:val="290"/>
        </w:trPr>
        <w:tc>
          <w:tcPr>
            <w:tcW w:w="1064" w:type="dxa"/>
            <w:tcBorders>
              <w:top w:val="nil"/>
              <w:left w:val="single" w:sz="8" w:space="0" w:color="auto"/>
              <w:bottom w:val="single" w:sz="4" w:space="0" w:color="auto"/>
              <w:right w:val="nil"/>
            </w:tcBorders>
            <w:vAlign w:val="center"/>
            <w:hideMark/>
          </w:tcPr>
          <w:p w14:paraId="55C08E0A" w14:textId="77777777" w:rsidR="00CB4777" w:rsidRPr="00CB4777" w:rsidRDefault="00CB4777" w:rsidP="00CB4777">
            <w:pPr>
              <w:spacing w:after="0" w:line="240" w:lineRule="auto"/>
              <w:jc w:val="right"/>
              <w:rPr>
                <w:rFonts w:ascii="Calibri" w:eastAsia="Times New Roman" w:hAnsi="Calibri" w:cs="Calibri"/>
                <w:color w:val="000000"/>
                <w:sz w:val="20"/>
                <w:szCs w:val="20"/>
                <w:lang w:val="fr-FR" w:eastAsia="fr-FR"/>
              </w:rPr>
            </w:pPr>
            <w:r w:rsidRPr="00CB4777">
              <w:rPr>
                <w:rFonts w:ascii="Calibri" w:eastAsia="Times New Roman" w:hAnsi="Calibri" w:cs="Calibri"/>
                <w:color w:val="000000"/>
                <w:sz w:val="20"/>
                <w:szCs w:val="20"/>
                <w:lang w:val="fr-FR" w:eastAsia="fr-FR"/>
              </w:rPr>
              <w:t>2.2.1.3</w:t>
            </w:r>
          </w:p>
        </w:tc>
        <w:tc>
          <w:tcPr>
            <w:tcW w:w="5883" w:type="dxa"/>
            <w:tcBorders>
              <w:top w:val="nil"/>
              <w:left w:val="single" w:sz="8" w:space="0" w:color="auto"/>
              <w:bottom w:val="single" w:sz="4" w:space="0" w:color="auto"/>
              <w:right w:val="single" w:sz="8" w:space="0" w:color="auto"/>
            </w:tcBorders>
            <w:vAlign w:val="center"/>
            <w:hideMark/>
          </w:tcPr>
          <w:p w14:paraId="5715E9ED" w14:textId="77777777" w:rsidR="00CB4777" w:rsidRPr="00CB4777" w:rsidRDefault="00CB4777" w:rsidP="00CB4777">
            <w:pPr>
              <w:spacing w:after="0" w:line="240" w:lineRule="auto"/>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 xml:space="preserve">Maçonneries de claustras </w:t>
            </w:r>
          </w:p>
        </w:tc>
        <w:tc>
          <w:tcPr>
            <w:tcW w:w="1427" w:type="dxa"/>
            <w:tcBorders>
              <w:top w:val="nil"/>
              <w:left w:val="nil"/>
              <w:bottom w:val="single" w:sz="4" w:space="0" w:color="auto"/>
              <w:right w:val="single" w:sz="4" w:space="0" w:color="auto"/>
            </w:tcBorders>
            <w:noWrap/>
            <w:vAlign w:val="center"/>
            <w:hideMark/>
          </w:tcPr>
          <w:p w14:paraId="7EBC1032" w14:textId="77777777" w:rsidR="00CB4777" w:rsidRPr="00CB4777" w:rsidRDefault="00CB4777" w:rsidP="00CB4777">
            <w:pPr>
              <w:spacing w:after="0" w:line="240" w:lineRule="auto"/>
              <w:jc w:val="center"/>
              <w:rPr>
                <w:rFonts w:ascii="Calibri" w:eastAsia="Times New Roman" w:hAnsi="Calibri" w:cs="Calibri"/>
                <w:sz w:val="20"/>
                <w:szCs w:val="20"/>
                <w:lang w:val="fr-FR" w:eastAsia="fr-FR"/>
              </w:rPr>
            </w:pPr>
            <w:proofErr w:type="gramStart"/>
            <w:r w:rsidRPr="00CB4777">
              <w:rPr>
                <w:rFonts w:ascii="Calibri" w:eastAsia="Times New Roman" w:hAnsi="Calibri" w:cs="Calibri"/>
                <w:sz w:val="20"/>
                <w:szCs w:val="20"/>
                <w:lang w:val="fr-FR" w:eastAsia="fr-FR"/>
              </w:rPr>
              <w:t>m</w:t>
            </w:r>
            <w:proofErr w:type="gramEnd"/>
            <w:r w:rsidRPr="00CB4777">
              <w:rPr>
                <w:rFonts w:ascii="Calibri" w:eastAsia="Times New Roman" w:hAnsi="Calibri" w:cs="Calibri"/>
                <w:sz w:val="20"/>
                <w:szCs w:val="20"/>
                <w:lang w:val="fr-FR" w:eastAsia="fr-FR"/>
              </w:rPr>
              <w:t>²</w:t>
            </w:r>
          </w:p>
        </w:tc>
        <w:tc>
          <w:tcPr>
            <w:tcW w:w="697" w:type="dxa"/>
            <w:tcBorders>
              <w:top w:val="nil"/>
              <w:left w:val="nil"/>
              <w:bottom w:val="single" w:sz="4" w:space="0" w:color="auto"/>
              <w:right w:val="single" w:sz="4" w:space="0" w:color="auto"/>
            </w:tcBorders>
            <w:noWrap/>
            <w:vAlign w:val="center"/>
            <w:hideMark/>
          </w:tcPr>
          <w:p w14:paraId="0FC64BF9" w14:textId="77777777" w:rsidR="00CB4777" w:rsidRPr="00CB4777" w:rsidRDefault="00CB4777" w:rsidP="00CB4777">
            <w:pPr>
              <w:spacing w:after="0" w:line="240" w:lineRule="auto"/>
              <w:jc w:val="center"/>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0,00</w:t>
            </w:r>
          </w:p>
        </w:tc>
        <w:tc>
          <w:tcPr>
            <w:tcW w:w="719" w:type="dxa"/>
            <w:tcBorders>
              <w:top w:val="nil"/>
              <w:left w:val="nil"/>
              <w:bottom w:val="single" w:sz="4" w:space="0" w:color="auto"/>
              <w:right w:val="single" w:sz="4" w:space="0" w:color="auto"/>
            </w:tcBorders>
            <w:shd w:val="clear" w:color="000000" w:fill="FFFFFF"/>
            <w:noWrap/>
            <w:vAlign w:val="center"/>
            <w:hideMark/>
          </w:tcPr>
          <w:p w14:paraId="455D4209" w14:textId="77777777" w:rsidR="00CB4777" w:rsidRPr="00CB4777" w:rsidRDefault="00CB4777" w:rsidP="00CB4777">
            <w:pPr>
              <w:spacing w:after="0" w:line="240" w:lineRule="auto"/>
              <w:jc w:val="center"/>
              <w:rPr>
                <w:rFonts w:ascii="Calibri" w:eastAsia="Times New Roman" w:hAnsi="Calibri" w:cs="Calibri"/>
                <w:color w:val="000000"/>
                <w:sz w:val="20"/>
                <w:szCs w:val="20"/>
                <w:lang w:val="fr-FR" w:eastAsia="fr-FR"/>
              </w:rPr>
            </w:pPr>
            <w:r w:rsidRPr="00CB4777">
              <w:rPr>
                <w:rFonts w:ascii="Calibri" w:eastAsia="Times New Roman" w:hAnsi="Calibri" w:cs="Calibri"/>
                <w:color w:val="000000"/>
                <w:sz w:val="20"/>
                <w:szCs w:val="20"/>
                <w:lang w:val="fr-FR" w:eastAsia="fr-FR"/>
              </w:rPr>
              <w:t> </w:t>
            </w:r>
          </w:p>
        </w:tc>
        <w:tc>
          <w:tcPr>
            <w:tcW w:w="796" w:type="dxa"/>
            <w:tcBorders>
              <w:top w:val="nil"/>
              <w:left w:val="nil"/>
              <w:bottom w:val="single" w:sz="4" w:space="0" w:color="auto"/>
              <w:right w:val="single" w:sz="8" w:space="0" w:color="auto"/>
            </w:tcBorders>
            <w:shd w:val="clear" w:color="000000" w:fill="FFFFFF"/>
            <w:noWrap/>
            <w:vAlign w:val="center"/>
            <w:hideMark/>
          </w:tcPr>
          <w:p w14:paraId="25BB1E0D" w14:textId="77777777" w:rsidR="00CB4777" w:rsidRPr="00CB4777" w:rsidRDefault="00CB4777" w:rsidP="00CB4777">
            <w:pPr>
              <w:spacing w:after="0" w:line="240" w:lineRule="auto"/>
              <w:jc w:val="center"/>
              <w:rPr>
                <w:rFonts w:ascii="Calibri" w:eastAsia="Times New Roman" w:hAnsi="Calibri" w:cs="Calibri"/>
                <w:color w:val="000000"/>
                <w:sz w:val="20"/>
                <w:szCs w:val="20"/>
                <w:lang w:val="fr-FR" w:eastAsia="fr-FR"/>
              </w:rPr>
            </w:pPr>
            <w:r w:rsidRPr="00CB4777">
              <w:rPr>
                <w:rFonts w:ascii="Calibri" w:eastAsia="Times New Roman" w:hAnsi="Calibri" w:cs="Calibri"/>
                <w:color w:val="000000"/>
                <w:sz w:val="20"/>
                <w:szCs w:val="20"/>
                <w:lang w:val="fr-FR" w:eastAsia="fr-FR"/>
              </w:rPr>
              <w:t>0,00</w:t>
            </w:r>
          </w:p>
        </w:tc>
      </w:tr>
      <w:tr w:rsidR="00CB4777" w:rsidRPr="00CB4777" w14:paraId="07897D17" w14:textId="77777777" w:rsidTr="00CB4777">
        <w:trPr>
          <w:trHeight w:val="290"/>
        </w:trPr>
        <w:tc>
          <w:tcPr>
            <w:tcW w:w="1064" w:type="dxa"/>
            <w:tcBorders>
              <w:top w:val="nil"/>
              <w:left w:val="single" w:sz="8" w:space="0" w:color="auto"/>
              <w:bottom w:val="single" w:sz="4" w:space="0" w:color="auto"/>
              <w:right w:val="nil"/>
            </w:tcBorders>
            <w:noWrap/>
            <w:vAlign w:val="center"/>
            <w:hideMark/>
          </w:tcPr>
          <w:p w14:paraId="353C0464" w14:textId="77777777" w:rsidR="00CB4777" w:rsidRPr="00CB4777" w:rsidRDefault="00CB4777" w:rsidP="00CB4777">
            <w:pPr>
              <w:spacing w:after="0" w:line="240" w:lineRule="auto"/>
              <w:jc w:val="right"/>
              <w:rPr>
                <w:rFonts w:ascii="Calibri" w:eastAsia="Times New Roman" w:hAnsi="Calibri" w:cs="Calibri"/>
                <w:i/>
                <w:iCs/>
                <w:color w:val="000000"/>
                <w:sz w:val="20"/>
                <w:szCs w:val="20"/>
                <w:lang w:val="fr-FR" w:eastAsia="fr-FR"/>
              </w:rPr>
            </w:pPr>
            <w:r w:rsidRPr="00CB4777">
              <w:rPr>
                <w:rFonts w:ascii="Calibri" w:eastAsia="Times New Roman" w:hAnsi="Calibri" w:cs="Calibri"/>
                <w:i/>
                <w:iCs/>
                <w:color w:val="000000"/>
                <w:sz w:val="20"/>
                <w:szCs w:val="20"/>
                <w:lang w:val="fr-FR" w:eastAsia="fr-FR"/>
              </w:rPr>
              <w:t>2.2.2</w:t>
            </w:r>
          </w:p>
        </w:tc>
        <w:tc>
          <w:tcPr>
            <w:tcW w:w="5883" w:type="dxa"/>
            <w:tcBorders>
              <w:top w:val="nil"/>
              <w:left w:val="single" w:sz="8" w:space="0" w:color="auto"/>
              <w:bottom w:val="single" w:sz="4" w:space="0" w:color="auto"/>
              <w:right w:val="single" w:sz="8" w:space="0" w:color="auto"/>
            </w:tcBorders>
            <w:vAlign w:val="center"/>
            <w:hideMark/>
          </w:tcPr>
          <w:p w14:paraId="5A814D63" w14:textId="77777777" w:rsidR="00CB4777" w:rsidRPr="00CB4777" w:rsidRDefault="00CB4777" w:rsidP="00CB4777">
            <w:pPr>
              <w:spacing w:after="0" w:line="240" w:lineRule="auto"/>
              <w:rPr>
                <w:rFonts w:ascii="Calibri" w:eastAsia="Times New Roman" w:hAnsi="Calibri" w:cs="Calibri"/>
                <w:i/>
                <w:iCs/>
                <w:sz w:val="20"/>
                <w:szCs w:val="20"/>
                <w:lang w:val="fr-FR" w:eastAsia="fr-FR"/>
              </w:rPr>
            </w:pPr>
            <w:r w:rsidRPr="00CB4777">
              <w:rPr>
                <w:rFonts w:ascii="Calibri" w:eastAsia="Times New Roman" w:hAnsi="Calibri" w:cs="Calibri"/>
                <w:i/>
                <w:iCs/>
                <w:sz w:val="20"/>
                <w:szCs w:val="20"/>
                <w:lang w:val="fr-FR" w:eastAsia="fr-FR"/>
              </w:rPr>
              <w:t>Béton armé</w:t>
            </w:r>
          </w:p>
        </w:tc>
        <w:tc>
          <w:tcPr>
            <w:tcW w:w="1427" w:type="dxa"/>
            <w:tcBorders>
              <w:top w:val="nil"/>
              <w:left w:val="nil"/>
              <w:bottom w:val="single" w:sz="4" w:space="0" w:color="auto"/>
              <w:right w:val="single" w:sz="4" w:space="0" w:color="auto"/>
            </w:tcBorders>
            <w:noWrap/>
            <w:vAlign w:val="center"/>
            <w:hideMark/>
          </w:tcPr>
          <w:p w14:paraId="2D82BFBC" w14:textId="77777777" w:rsidR="00CB4777" w:rsidRPr="00CB4777" w:rsidRDefault="00CB4777" w:rsidP="00CB4777">
            <w:pPr>
              <w:spacing w:after="0" w:line="240" w:lineRule="auto"/>
              <w:jc w:val="center"/>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 </w:t>
            </w:r>
          </w:p>
        </w:tc>
        <w:tc>
          <w:tcPr>
            <w:tcW w:w="697" w:type="dxa"/>
            <w:tcBorders>
              <w:top w:val="nil"/>
              <w:left w:val="nil"/>
              <w:bottom w:val="single" w:sz="4" w:space="0" w:color="auto"/>
              <w:right w:val="single" w:sz="4" w:space="0" w:color="auto"/>
            </w:tcBorders>
            <w:noWrap/>
            <w:vAlign w:val="center"/>
            <w:hideMark/>
          </w:tcPr>
          <w:p w14:paraId="0C0250F0" w14:textId="77777777" w:rsidR="00CB4777" w:rsidRPr="00CB4777" w:rsidRDefault="00CB4777" w:rsidP="00CB4777">
            <w:pPr>
              <w:spacing w:after="0" w:line="240" w:lineRule="auto"/>
              <w:jc w:val="center"/>
              <w:rPr>
                <w:rFonts w:ascii="Calibri" w:eastAsia="Times New Roman" w:hAnsi="Calibri" w:cs="Calibri"/>
                <w:color w:val="000000"/>
                <w:sz w:val="20"/>
                <w:szCs w:val="20"/>
                <w:lang w:val="fr-FR" w:eastAsia="fr-FR"/>
              </w:rPr>
            </w:pPr>
            <w:r w:rsidRPr="00CB4777">
              <w:rPr>
                <w:rFonts w:ascii="Calibri" w:eastAsia="Times New Roman" w:hAnsi="Calibri" w:cs="Calibri"/>
                <w:color w:val="000000"/>
                <w:sz w:val="20"/>
                <w:szCs w:val="20"/>
                <w:lang w:val="fr-FR" w:eastAsia="fr-FR"/>
              </w:rPr>
              <w:t> </w:t>
            </w:r>
          </w:p>
        </w:tc>
        <w:tc>
          <w:tcPr>
            <w:tcW w:w="719" w:type="dxa"/>
            <w:tcBorders>
              <w:top w:val="nil"/>
              <w:left w:val="nil"/>
              <w:bottom w:val="single" w:sz="4" w:space="0" w:color="auto"/>
              <w:right w:val="single" w:sz="4" w:space="0" w:color="auto"/>
            </w:tcBorders>
            <w:shd w:val="clear" w:color="000000" w:fill="FFFFFF"/>
            <w:noWrap/>
            <w:vAlign w:val="center"/>
            <w:hideMark/>
          </w:tcPr>
          <w:p w14:paraId="4FE7BF29" w14:textId="77777777" w:rsidR="00CB4777" w:rsidRPr="00CB4777" w:rsidRDefault="00CB4777" w:rsidP="00CB4777">
            <w:pPr>
              <w:spacing w:after="0" w:line="240" w:lineRule="auto"/>
              <w:jc w:val="center"/>
              <w:rPr>
                <w:rFonts w:ascii="Calibri" w:eastAsia="Times New Roman" w:hAnsi="Calibri" w:cs="Calibri"/>
                <w:color w:val="000000"/>
                <w:sz w:val="20"/>
                <w:szCs w:val="20"/>
                <w:lang w:val="fr-FR" w:eastAsia="fr-FR"/>
              </w:rPr>
            </w:pPr>
            <w:r w:rsidRPr="00CB4777">
              <w:rPr>
                <w:rFonts w:ascii="Calibri" w:eastAsia="Times New Roman" w:hAnsi="Calibri" w:cs="Calibri"/>
                <w:color w:val="000000"/>
                <w:sz w:val="20"/>
                <w:szCs w:val="20"/>
                <w:lang w:val="fr-FR" w:eastAsia="fr-FR"/>
              </w:rPr>
              <w:t> </w:t>
            </w:r>
          </w:p>
        </w:tc>
        <w:tc>
          <w:tcPr>
            <w:tcW w:w="796" w:type="dxa"/>
            <w:tcBorders>
              <w:top w:val="nil"/>
              <w:left w:val="nil"/>
              <w:bottom w:val="single" w:sz="4" w:space="0" w:color="auto"/>
              <w:right w:val="single" w:sz="8" w:space="0" w:color="auto"/>
            </w:tcBorders>
            <w:shd w:val="clear" w:color="000000" w:fill="FFFFFF"/>
            <w:noWrap/>
            <w:vAlign w:val="center"/>
            <w:hideMark/>
          </w:tcPr>
          <w:p w14:paraId="089D55AC" w14:textId="77777777" w:rsidR="00CB4777" w:rsidRPr="00CB4777" w:rsidRDefault="00CB4777" w:rsidP="00CB4777">
            <w:pPr>
              <w:spacing w:after="0" w:line="240" w:lineRule="auto"/>
              <w:jc w:val="center"/>
              <w:rPr>
                <w:rFonts w:ascii="Calibri" w:eastAsia="Times New Roman" w:hAnsi="Calibri" w:cs="Calibri"/>
                <w:color w:val="000000"/>
                <w:sz w:val="20"/>
                <w:szCs w:val="20"/>
                <w:lang w:val="fr-FR" w:eastAsia="fr-FR"/>
              </w:rPr>
            </w:pPr>
            <w:r w:rsidRPr="00CB4777">
              <w:rPr>
                <w:rFonts w:ascii="Calibri" w:eastAsia="Times New Roman" w:hAnsi="Calibri" w:cs="Calibri"/>
                <w:color w:val="000000"/>
                <w:sz w:val="20"/>
                <w:szCs w:val="20"/>
                <w:lang w:val="fr-FR" w:eastAsia="fr-FR"/>
              </w:rPr>
              <w:t> </w:t>
            </w:r>
          </w:p>
        </w:tc>
      </w:tr>
      <w:tr w:rsidR="00CB4777" w:rsidRPr="00CB4777" w14:paraId="0D4ADAF6" w14:textId="77777777" w:rsidTr="00CB4777">
        <w:trPr>
          <w:trHeight w:val="290"/>
        </w:trPr>
        <w:tc>
          <w:tcPr>
            <w:tcW w:w="1064" w:type="dxa"/>
            <w:tcBorders>
              <w:top w:val="nil"/>
              <w:left w:val="single" w:sz="8" w:space="0" w:color="auto"/>
              <w:bottom w:val="single" w:sz="4" w:space="0" w:color="auto"/>
              <w:right w:val="nil"/>
            </w:tcBorders>
            <w:noWrap/>
            <w:vAlign w:val="center"/>
            <w:hideMark/>
          </w:tcPr>
          <w:p w14:paraId="409093A0" w14:textId="77777777" w:rsidR="00CB4777" w:rsidRPr="00CB4777" w:rsidRDefault="00CB4777" w:rsidP="00CB4777">
            <w:pPr>
              <w:spacing w:after="0" w:line="240" w:lineRule="auto"/>
              <w:jc w:val="right"/>
              <w:rPr>
                <w:rFonts w:ascii="Calibri" w:eastAsia="Times New Roman" w:hAnsi="Calibri" w:cs="Calibri"/>
                <w:i/>
                <w:iCs/>
                <w:color w:val="000000"/>
                <w:sz w:val="20"/>
                <w:szCs w:val="20"/>
                <w:lang w:val="fr-FR" w:eastAsia="fr-FR"/>
              </w:rPr>
            </w:pPr>
            <w:r w:rsidRPr="00CB4777">
              <w:rPr>
                <w:rFonts w:ascii="Calibri" w:eastAsia="Times New Roman" w:hAnsi="Calibri" w:cs="Calibri"/>
                <w:i/>
                <w:iCs/>
                <w:color w:val="000000"/>
                <w:sz w:val="20"/>
                <w:szCs w:val="20"/>
                <w:lang w:val="fr-FR" w:eastAsia="fr-FR"/>
              </w:rPr>
              <w:t>2.2.2.1</w:t>
            </w:r>
          </w:p>
        </w:tc>
        <w:tc>
          <w:tcPr>
            <w:tcW w:w="5883" w:type="dxa"/>
            <w:tcBorders>
              <w:top w:val="nil"/>
              <w:left w:val="single" w:sz="8" w:space="0" w:color="auto"/>
              <w:bottom w:val="single" w:sz="4" w:space="0" w:color="auto"/>
              <w:right w:val="single" w:sz="8" w:space="0" w:color="auto"/>
            </w:tcBorders>
            <w:vAlign w:val="center"/>
            <w:hideMark/>
          </w:tcPr>
          <w:p w14:paraId="057C4AC7" w14:textId="77777777" w:rsidR="00CB4777" w:rsidRPr="00CB4777" w:rsidRDefault="00CB4777" w:rsidP="00CB4777">
            <w:pPr>
              <w:spacing w:after="0" w:line="240" w:lineRule="auto"/>
              <w:rPr>
                <w:rFonts w:ascii="Calibri" w:eastAsia="Times New Roman" w:hAnsi="Calibri" w:cs="Calibri"/>
                <w:i/>
                <w:iCs/>
                <w:sz w:val="20"/>
                <w:szCs w:val="20"/>
                <w:lang w:val="fr-FR" w:eastAsia="fr-FR"/>
              </w:rPr>
            </w:pPr>
            <w:r w:rsidRPr="00CB4777">
              <w:rPr>
                <w:rFonts w:ascii="Calibri" w:eastAsia="Times New Roman" w:hAnsi="Calibri" w:cs="Calibri"/>
                <w:i/>
                <w:iCs/>
                <w:sz w:val="20"/>
                <w:szCs w:val="20"/>
                <w:lang w:val="fr-FR" w:eastAsia="fr-FR"/>
              </w:rPr>
              <w:t>Colonnes</w:t>
            </w:r>
          </w:p>
        </w:tc>
        <w:tc>
          <w:tcPr>
            <w:tcW w:w="1427" w:type="dxa"/>
            <w:tcBorders>
              <w:top w:val="nil"/>
              <w:left w:val="nil"/>
              <w:bottom w:val="single" w:sz="4" w:space="0" w:color="auto"/>
              <w:right w:val="single" w:sz="4" w:space="0" w:color="auto"/>
            </w:tcBorders>
            <w:noWrap/>
            <w:vAlign w:val="center"/>
            <w:hideMark/>
          </w:tcPr>
          <w:p w14:paraId="0C4D6C1E" w14:textId="77777777" w:rsidR="00CB4777" w:rsidRPr="00CB4777" w:rsidRDefault="00CB4777" w:rsidP="00CB4777">
            <w:pPr>
              <w:spacing w:after="0" w:line="240" w:lineRule="auto"/>
              <w:jc w:val="center"/>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 </w:t>
            </w:r>
          </w:p>
        </w:tc>
        <w:tc>
          <w:tcPr>
            <w:tcW w:w="697" w:type="dxa"/>
            <w:tcBorders>
              <w:top w:val="nil"/>
              <w:left w:val="nil"/>
              <w:bottom w:val="single" w:sz="4" w:space="0" w:color="auto"/>
              <w:right w:val="single" w:sz="4" w:space="0" w:color="auto"/>
            </w:tcBorders>
            <w:noWrap/>
            <w:vAlign w:val="center"/>
            <w:hideMark/>
          </w:tcPr>
          <w:p w14:paraId="11397ABE" w14:textId="77777777" w:rsidR="00CB4777" w:rsidRPr="00CB4777" w:rsidRDefault="00CB4777" w:rsidP="00CB4777">
            <w:pPr>
              <w:spacing w:after="0" w:line="240" w:lineRule="auto"/>
              <w:jc w:val="center"/>
              <w:rPr>
                <w:rFonts w:ascii="Calibri" w:eastAsia="Times New Roman" w:hAnsi="Calibri" w:cs="Calibri"/>
                <w:color w:val="000000"/>
                <w:sz w:val="20"/>
                <w:szCs w:val="20"/>
                <w:lang w:val="fr-FR" w:eastAsia="fr-FR"/>
              </w:rPr>
            </w:pPr>
            <w:r w:rsidRPr="00CB4777">
              <w:rPr>
                <w:rFonts w:ascii="Calibri" w:eastAsia="Times New Roman" w:hAnsi="Calibri" w:cs="Calibri"/>
                <w:color w:val="000000"/>
                <w:sz w:val="20"/>
                <w:szCs w:val="20"/>
                <w:lang w:val="fr-FR" w:eastAsia="fr-FR"/>
              </w:rPr>
              <w:t> </w:t>
            </w:r>
          </w:p>
        </w:tc>
        <w:tc>
          <w:tcPr>
            <w:tcW w:w="719" w:type="dxa"/>
            <w:tcBorders>
              <w:top w:val="nil"/>
              <w:left w:val="nil"/>
              <w:bottom w:val="single" w:sz="4" w:space="0" w:color="auto"/>
              <w:right w:val="single" w:sz="4" w:space="0" w:color="auto"/>
            </w:tcBorders>
            <w:shd w:val="clear" w:color="000000" w:fill="FFFFFF"/>
            <w:noWrap/>
            <w:vAlign w:val="center"/>
            <w:hideMark/>
          </w:tcPr>
          <w:p w14:paraId="65267535" w14:textId="77777777" w:rsidR="00CB4777" w:rsidRPr="00CB4777" w:rsidRDefault="00CB4777" w:rsidP="00CB4777">
            <w:pPr>
              <w:spacing w:after="0" w:line="240" w:lineRule="auto"/>
              <w:jc w:val="center"/>
              <w:rPr>
                <w:rFonts w:ascii="Calibri" w:eastAsia="Times New Roman" w:hAnsi="Calibri" w:cs="Calibri"/>
                <w:color w:val="000000"/>
                <w:sz w:val="20"/>
                <w:szCs w:val="20"/>
                <w:lang w:val="fr-FR" w:eastAsia="fr-FR"/>
              </w:rPr>
            </w:pPr>
            <w:r w:rsidRPr="00CB4777">
              <w:rPr>
                <w:rFonts w:ascii="Calibri" w:eastAsia="Times New Roman" w:hAnsi="Calibri" w:cs="Calibri"/>
                <w:color w:val="000000"/>
                <w:sz w:val="20"/>
                <w:szCs w:val="20"/>
                <w:lang w:val="fr-FR" w:eastAsia="fr-FR"/>
              </w:rPr>
              <w:t> </w:t>
            </w:r>
          </w:p>
        </w:tc>
        <w:tc>
          <w:tcPr>
            <w:tcW w:w="796" w:type="dxa"/>
            <w:tcBorders>
              <w:top w:val="nil"/>
              <w:left w:val="nil"/>
              <w:bottom w:val="single" w:sz="4" w:space="0" w:color="auto"/>
              <w:right w:val="single" w:sz="8" w:space="0" w:color="auto"/>
            </w:tcBorders>
            <w:shd w:val="clear" w:color="000000" w:fill="FFFFFF"/>
            <w:noWrap/>
            <w:vAlign w:val="center"/>
            <w:hideMark/>
          </w:tcPr>
          <w:p w14:paraId="0F6B5636" w14:textId="77777777" w:rsidR="00CB4777" w:rsidRPr="00CB4777" w:rsidRDefault="00CB4777" w:rsidP="00CB4777">
            <w:pPr>
              <w:spacing w:after="0" w:line="240" w:lineRule="auto"/>
              <w:jc w:val="center"/>
              <w:rPr>
                <w:rFonts w:ascii="Calibri" w:eastAsia="Times New Roman" w:hAnsi="Calibri" w:cs="Calibri"/>
                <w:color w:val="000000"/>
                <w:sz w:val="20"/>
                <w:szCs w:val="20"/>
                <w:lang w:val="fr-FR" w:eastAsia="fr-FR"/>
              </w:rPr>
            </w:pPr>
            <w:r w:rsidRPr="00CB4777">
              <w:rPr>
                <w:rFonts w:ascii="Calibri" w:eastAsia="Times New Roman" w:hAnsi="Calibri" w:cs="Calibri"/>
                <w:color w:val="000000"/>
                <w:sz w:val="20"/>
                <w:szCs w:val="20"/>
                <w:lang w:val="fr-FR" w:eastAsia="fr-FR"/>
              </w:rPr>
              <w:t> </w:t>
            </w:r>
          </w:p>
        </w:tc>
      </w:tr>
      <w:tr w:rsidR="00CB4777" w:rsidRPr="00CB4777" w14:paraId="797AA266" w14:textId="77777777" w:rsidTr="00CB4777">
        <w:trPr>
          <w:trHeight w:val="520"/>
        </w:trPr>
        <w:tc>
          <w:tcPr>
            <w:tcW w:w="1064" w:type="dxa"/>
            <w:tcBorders>
              <w:top w:val="nil"/>
              <w:left w:val="single" w:sz="8" w:space="0" w:color="auto"/>
              <w:bottom w:val="single" w:sz="4" w:space="0" w:color="auto"/>
              <w:right w:val="nil"/>
            </w:tcBorders>
            <w:vAlign w:val="center"/>
            <w:hideMark/>
          </w:tcPr>
          <w:p w14:paraId="0BBEC372" w14:textId="77777777" w:rsidR="00CB4777" w:rsidRPr="00CB4777" w:rsidRDefault="00CB4777" w:rsidP="00CB4777">
            <w:pPr>
              <w:spacing w:after="0" w:line="240" w:lineRule="auto"/>
              <w:jc w:val="right"/>
              <w:rPr>
                <w:rFonts w:ascii="Calibri" w:eastAsia="Times New Roman" w:hAnsi="Calibri" w:cs="Calibri"/>
                <w:color w:val="000000"/>
                <w:sz w:val="20"/>
                <w:szCs w:val="20"/>
                <w:lang w:val="fr-FR" w:eastAsia="fr-FR"/>
              </w:rPr>
            </w:pPr>
            <w:r w:rsidRPr="00CB4777">
              <w:rPr>
                <w:rFonts w:ascii="Calibri" w:eastAsia="Times New Roman" w:hAnsi="Calibri" w:cs="Calibri"/>
                <w:color w:val="000000"/>
                <w:sz w:val="20"/>
                <w:szCs w:val="20"/>
                <w:lang w:val="fr-FR" w:eastAsia="fr-FR"/>
              </w:rPr>
              <w:t>2.2.2.1.1</w:t>
            </w:r>
          </w:p>
        </w:tc>
        <w:tc>
          <w:tcPr>
            <w:tcW w:w="5883" w:type="dxa"/>
            <w:tcBorders>
              <w:top w:val="nil"/>
              <w:left w:val="single" w:sz="8" w:space="0" w:color="auto"/>
              <w:bottom w:val="single" w:sz="4" w:space="0" w:color="auto"/>
              <w:right w:val="single" w:sz="8" w:space="0" w:color="auto"/>
            </w:tcBorders>
            <w:vAlign w:val="center"/>
            <w:hideMark/>
          </w:tcPr>
          <w:p w14:paraId="305CA91B" w14:textId="77777777" w:rsidR="00CB4777" w:rsidRPr="00CB4777" w:rsidRDefault="00CB4777" w:rsidP="00CB4777">
            <w:pPr>
              <w:spacing w:after="0" w:line="240" w:lineRule="auto"/>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 xml:space="preserve">Colonnes en béton armé dosé à 350kg/m³ de section 15x20cm avec battée extérieur </w:t>
            </w:r>
          </w:p>
        </w:tc>
        <w:tc>
          <w:tcPr>
            <w:tcW w:w="1427" w:type="dxa"/>
            <w:tcBorders>
              <w:top w:val="nil"/>
              <w:left w:val="nil"/>
              <w:bottom w:val="single" w:sz="4" w:space="0" w:color="auto"/>
              <w:right w:val="single" w:sz="4" w:space="0" w:color="auto"/>
            </w:tcBorders>
            <w:noWrap/>
            <w:vAlign w:val="center"/>
            <w:hideMark/>
          </w:tcPr>
          <w:p w14:paraId="6DD04F97" w14:textId="77777777" w:rsidR="00CB4777" w:rsidRPr="00CB4777" w:rsidRDefault="00CB4777" w:rsidP="00CB4777">
            <w:pPr>
              <w:spacing w:after="0" w:line="240" w:lineRule="auto"/>
              <w:jc w:val="center"/>
              <w:rPr>
                <w:rFonts w:ascii="Calibri" w:eastAsia="Times New Roman" w:hAnsi="Calibri" w:cs="Calibri"/>
                <w:sz w:val="20"/>
                <w:szCs w:val="20"/>
                <w:lang w:val="fr-FR" w:eastAsia="fr-FR"/>
              </w:rPr>
            </w:pPr>
            <w:proofErr w:type="gramStart"/>
            <w:r w:rsidRPr="00CB4777">
              <w:rPr>
                <w:rFonts w:ascii="Calibri" w:eastAsia="Times New Roman" w:hAnsi="Calibri" w:cs="Calibri"/>
                <w:sz w:val="20"/>
                <w:szCs w:val="20"/>
                <w:lang w:val="fr-FR" w:eastAsia="fr-FR"/>
              </w:rPr>
              <w:t>m</w:t>
            </w:r>
            <w:proofErr w:type="gramEnd"/>
            <w:r w:rsidRPr="00CB4777">
              <w:rPr>
                <w:rFonts w:ascii="Calibri" w:eastAsia="Times New Roman" w:hAnsi="Calibri" w:cs="Calibri"/>
                <w:sz w:val="20"/>
                <w:szCs w:val="20"/>
                <w:lang w:val="fr-FR" w:eastAsia="fr-FR"/>
              </w:rPr>
              <w:t>³</w:t>
            </w:r>
          </w:p>
        </w:tc>
        <w:tc>
          <w:tcPr>
            <w:tcW w:w="697" w:type="dxa"/>
            <w:tcBorders>
              <w:top w:val="nil"/>
              <w:left w:val="nil"/>
              <w:bottom w:val="single" w:sz="4" w:space="0" w:color="auto"/>
              <w:right w:val="single" w:sz="4" w:space="0" w:color="auto"/>
            </w:tcBorders>
            <w:noWrap/>
            <w:vAlign w:val="center"/>
            <w:hideMark/>
          </w:tcPr>
          <w:p w14:paraId="6B8A4B70" w14:textId="77777777" w:rsidR="00CB4777" w:rsidRPr="00CB4777" w:rsidRDefault="00CB4777" w:rsidP="00CB4777">
            <w:pPr>
              <w:spacing w:after="0" w:line="240" w:lineRule="auto"/>
              <w:jc w:val="center"/>
              <w:rPr>
                <w:rFonts w:ascii="Calibri" w:eastAsia="Times New Roman" w:hAnsi="Calibri" w:cs="Calibri"/>
                <w:color w:val="000000"/>
                <w:sz w:val="20"/>
                <w:szCs w:val="20"/>
                <w:lang w:val="fr-FR" w:eastAsia="fr-FR"/>
              </w:rPr>
            </w:pPr>
            <w:r w:rsidRPr="00CB4777">
              <w:rPr>
                <w:rFonts w:ascii="Calibri" w:eastAsia="Times New Roman" w:hAnsi="Calibri" w:cs="Calibri"/>
                <w:color w:val="000000"/>
                <w:sz w:val="20"/>
                <w:szCs w:val="20"/>
                <w:lang w:val="fr-FR" w:eastAsia="fr-FR"/>
              </w:rPr>
              <w:t>1,30</w:t>
            </w:r>
          </w:p>
        </w:tc>
        <w:tc>
          <w:tcPr>
            <w:tcW w:w="719" w:type="dxa"/>
            <w:tcBorders>
              <w:top w:val="nil"/>
              <w:left w:val="nil"/>
              <w:bottom w:val="single" w:sz="4" w:space="0" w:color="auto"/>
              <w:right w:val="single" w:sz="4" w:space="0" w:color="auto"/>
            </w:tcBorders>
            <w:shd w:val="clear" w:color="000000" w:fill="FFFFFF"/>
            <w:noWrap/>
            <w:vAlign w:val="center"/>
            <w:hideMark/>
          </w:tcPr>
          <w:p w14:paraId="337D03FF" w14:textId="77777777" w:rsidR="00CB4777" w:rsidRPr="00CB4777" w:rsidRDefault="00CB4777" w:rsidP="00CB4777">
            <w:pPr>
              <w:spacing w:after="0" w:line="240" w:lineRule="auto"/>
              <w:jc w:val="center"/>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 </w:t>
            </w:r>
          </w:p>
        </w:tc>
        <w:tc>
          <w:tcPr>
            <w:tcW w:w="796" w:type="dxa"/>
            <w:tcBorders>
              <w:top w:val="nil"/>
              <w:left w:val="nil"/>
              <w:bottom w:val="single" w:sz="4" w:space="0" w:color="auto"/>
              <w:right w:val="single" w:sz="8" w:space="0" w:color="auto"/>
            </w:tcBorders>
            <w:shd w:val="clear" w:color="000000" w:fill="FFFFFF"/>
            <w:noWrap/>
            <w:vAlign w:val="center"/>
            <w:hideMark/>
          </w:tcPr>
          <w:p w14:paraId="5E0F0E4C" w14:textId="77777777" w:rsidR="00CB4777" w:rsidRPr="00CB4777" w:rsidRDefault="00CB4777" w:rsidP="00CB4777">
            <w:pPr>
              <w:spacing w:after="0" w:line="240" w:lineRule="auto"/>
              <w:jc w:val="center"/>
              <w:rPr>
                <w:rFonts w:ascii="Calibri" w:eastAsia="Times New Roman" w:hAnsi="Calibri" w:cs="Calibri"/>
                <w:color w:val="000000"/>
                <w:sz w:val="20"/>
                <w:szCs w:val="20"/>
                <w:lang w:val="fr-FR" w:eastAsia="fr-FR"/>
              </w:rPr>
            </w:pPr>
            <w:r w:rsidRPr="00CB4777">
              <w:rPr>
                <w:rFonts w:ascii="Calibri" w:eastAsia="Times New Roman" w:hAnsi="Calibri" w:cs="Calibri"/>
                <w:color w:val="000000"/>
                <w:sz w:val="20"/>
                <w:szCs w:val="20"/>
                <w:lang w:val="fr-FR" w:eastAsia="fr-FR"/>
              </w:rPr>
              <w:t>0,00</w:t>
            </w:r>
          </w:p>
        </w:tc>
      </w:tr>
      <w:tr w:rsidR="00CB4777" w:rsidRPr="00CB4777" w14:paraId="6A5CC1A8" w14:textId="77777777" w:rsidTr="00CB4777">
        <w:trPr>
          <w:trHeight w:val="290"/>
        </w:trPr>
        <w:tc>
          <w:tcPr>
            <w:tcW w:w="1064" w:type="dxa"/>
            <w:tcBorders>
              <w:top w:val="nil"/>
              <w:left w:val="single" w:sz="8" w:space="0" w:color="auto"/>
              <w:bottom w:val="single" w:sz="4" w:space="0" w:color="auto"/>
              <w:right w:val="nil"/>
            </w:tcBorders>
            <w:noWrap/>
            <w:vAlign w:val="center"/>
            <w:hideMark/>
          </w:tcPr>
          <w:p w14:paraId="70B50CDA" w14:textId="77777777" w:rsidR="00CB4777" w:rsidRPr="00CB4777" w:rsidRDefault="00CB4777" w:rsidP="00CB4777">
            <w:pPr>
              <w:spacing w:after="0" w:line="240" w:lineRule="auto"/>
              <w:jc w:val="right"/>
              <w:rPr>
                <w:rFonts w:ascii="Calibri" w:eastAsia="Times New Roman" w:hAnsi="Calibri" w:cs="Calibri"/>
                <w:i/>
                <w:iCs/>
                <w:color w:val="000000"/>
                <w:sz w:val="20"/>
                <w:szCs w:val="20"/>
                <w:lang w:val="fr-FR" w:eastAsia="fr-FR"/>
              </w:rPr>
            </w:pPr>
            <w:r w:rsidRPr="00CB4777">
              <w:rPr>
                <w:rFonts w:ascii="Calibri" w:eastAsia="Times New Roman" w:hAnsi="Calibri" w:cs="Calibri"/>
                <w:i/>
                <w:iCs/>
                <w:color w:val="000000"/>
                <w:sz w:val="20"/>
                <w:szCs w:val="20"/>
                <w:lang w:val="fr-FR" w:eastAsia="fr-FR"/>
              </w:rPr>
              <w:t>2.2.2.2</w:t>
            </w:r>
          </w:p>
        </w:tc>
        <w:tc>
          <w:tcPr>
            <w:tcW w:w="5883" w:type="dxa"/>
            <w:tcBorders>
              <w:top w:val="nil"/>
              <w:left w:val="single" w:sz="8" w:space="0" w:color="auto"/>
              <w:bottom w:val="nil"/>
              <w:right w:val="single" w:sz="8" w:space="0" w:color="auto"/>
            </w:tcBorders>
            <w:noWrap/>
            <w:vAlign w:val="bottom"/>
            <w:hideMark/>
          </w:tcPr>
          <w:p w14:paraId="6CBB0A64" w14:textId="77777777" w:rsidR="00CB4777" w:rsidRPr="00CB4777" w:rsidRDefault="00CB4777" w:rsidP="00CB4777">
            <w:pPr>
              <w:spacing w:after="0" w:line="240" w:lineRule="auto"/>
              <w:rPr>
                <w:rFonts w:ascii="Calibri" w:eastAsia="Times New Roman" w:hAnsi="Calibri" w:cs="Calibri"/>
                <w:i/>
                <w:iCs/>
                <w:sz w:val="20"/>
                <w:szCs w:val="20"/>
                <w:lang w:val="fr-FR" w:eastAsia="fr-FR"/>
              </w:rPr>
            </w:pPr>
            <w:r w:rsidRPr="00CB4777">
              <w:rPr>
                <w:rFonts w:ascii="Calibri" w:eastAsia="Times New Roman" w:hAnsi="Calibri" w:cs="Calibri"/>
                <w:i/>
                <w:iCs/>
                <w:sz w:val="20"/>
                <w:szCs w:val="20"/>
                <w:lang w:val="fr-FR" w:eastAsia="fr-FR"/>
              </w:rPr>
              <w:t xml:space="preserve">Ceintures </w:t>
            </w:r>
          </w:p>
        </w:tc>
        <w:tc>
          <w:tcPr>
            <w:tcW w:w="1427" w:type="dxa"/>
            <w:tcBorders>
              <w:top w:val="nil"/>
              <w:left w:val="nil"/>
              <w:bottom w:val="single" w:sz="4" w:space="0" w:color="auto"/>
              <w:right w:val="single" w:sz="4" w:space="0" w:color="auto"/>
            </w:tcBorders>
            <w:noWrap/>
            <w:vAlign w:val="center"/>
            <w:hideMark/>
          </w:tcPr>
          <w:p w14:paraId="5E8AA0A0" w14:textId="77777777" w:rsidR="00CB4777" w:rsidRPr="00CB4777" w:rsidRDefault="00CB4777" w:rsidP="00CB4777">
            <w:pPr>
              <w:spacing w:after="0" w:line="240" w:lineRule="auto"/>
              <w:jc w:val="center"/>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 </w:t>
            </w:r>
          </w:p>
        </w:tc>
        <w:tc>
          <w:tcPr>
            <w:tcW w:w="697" w:type="dxa"/>
            <w:tcBorders>
              <w:top w:val="nil"/>
              <w:left w:val="nil"/>
              <w:bottom w:val="single" w:sz="4" w:space="0" w:color="auto"/>
              <w:right w:val="single" w:sz="4" w:space="0" w:color="auto"/>
            </w:tcBorders>
            <w:noWrap/>
            <w:vAlign w:val="center"/>
            <w:hideMark/>
          </w:tcPr>
          <w:p w14:paraId="07411589" w14:textId="77777777" w:rsidR="00CB4777" w:rsidRPr="00CB4777" w:rsidRDefault="00CB4777" w:rsidP="00CB4777">
            <w:pPr>
              <w:spacing w:after="0" w:line="240" w:lineRule="auto"/>
              <w:jc w:val="center"/>
              <w:rPr>
                <w:rFonts w:ascii="Calibri" w:eastAsia="Times New Roman" w:hAnsi="Calibri" w:cs="Calibri"/>
                <w:color w:val="000000"/>
                <w:sz w:val="20"/>
                <w:szCs w:val="20"/>
                <w:lang w:val="fr-FR" w:eastAsia="fr-FR"/>
              </w:rPr>
            </w:pPr>
            <w:r w:rsidRPr="00CB4777">
              <w:rPr>
                <w:rFonts w:ascii="Calibri" w:eastAsia="Times New Roman" w:hAnsi="Calibri" w:cs="Calibri"/>
                <w:color w:val="000000"/>
                <w:sz w:val="20"/>
                <w:szCs w:val="20"/>
                <w:lang w:val="fr-FR" w:eastAsia="fr-FR"/>
              </w:rPr>
              <w:t> </w:t>
            </w:r>
          </w:p>
        </w:tc>
        <w:tc>
          <w:tcPr>
            <w:tcW w:w="719" w:type="dxa"/>
            <w:tcBorders>
              <w:top w:val="nil"/>
              <w:left w:val="nil"/>
              <w:bottom w:val="single" w:sz="4" w:space="0" w:color="auto"/>
              <w:right w:val="single" w:sz="4" w:space="0" w:color="auto"/>
            </w:tcBorders>
            <w:shd w:val="clear" w:color="000000" w:fill="FFFFFF"/>
            <w:noWrap/>
            <w:vAlign w:val="center"/>
            <w:hideMark/>
          </w:tcPr>
          <w:p w14:paraId="66E3E276" w14:textId="77777777" w:rsidR="00CB4777" w:rsidRPr="00CB4777" w:rsidRDefault="00CB4777" w:rsidP="00CB4777">
            <w:pPr>
              <w:spacing w:after="0" w:line="240" w:lineRule="auto"/>
              <w:jc w:val="center"/>
              <w:rPr>
                <w:rFonts w:ascii="Calibri" w:eastAsia="Times New Roman" w:hAnsi="Calibri" w:cs="Calibri"/>
                <w:color w:val="000000"/>
                <w:sz w:val="20"/>
                <w:szCs w:val="20"/>
                <w:lang w:val="fr-FR" w:eastAsia="fr-FR"/>
              </w:rPr>
            </w:pPr>
            <w:r w:rsidRPr="00CB4777">
              <w:rPr>
                <w:rFonts w:ascii="Calibri" w:eastAsia="Times New Roman" w:hAnsi="Calibri" w:cs="Calibri"/>
                <w:color w:val="000000"/>
                <w:sz w:val="20"/>
                <w:szCs w:val="20"/>
                <w:lang w:val="fr-FR" w:eastAsia="fr-FR"/>
              </w:rPr>
              <w:t> </w:t>
            </w:r>
          </w:p>
        </w:tc>
        <w:tc>
          <w:tcPr>
            <w:tcW w:w="796" w:type="dxa"/>
            <w:tcBorders>
              <w:top w:val="nil"/>
              <w:left w:val="nil"/>
              <w:bottom w:val="single" w:sz="4" w:space="0" w:color="auto"/>
              <w:right w:val="single" w:sz="8" w:space="0" w:color="auto"/>
            </w:tcBorders>
            <w:shd w:val="clear" w:color="000000" w:fill="FFFFFF"/>
            <w:noWrap/>
            <w:vAlign w:val="center"/>
            <w:hideMark/>
          </w:tcPr>
          <w:p w14:paraId="4F73C3D3" w14:textId="77777777" w:rsidR="00CB4777" w:rsidRPr="00CB4777" w:rsidRDefault="00CB4777" w:rsidP="00CB4777">
            <w:pPr>
              <w:spacing w:after="0" w:line="240" w:lineRule="auto"/>
              <w:jc w:val="center"/>
              <w:rPr>
                <w:rFonts w:ascii="Calibri" w:eastAsia="Times New Roman" w:hAnsi="Calibri" w:cs="Calibri"/>
                <w:color w:val="000000"/>
                <w:sz w:val="20"/>
                <w:szCs w:val="20"/>
                <w:lang w:val="fr-FR" w:eastAsia="fr-FR"/>
              </w:rPr>
            </w:pPr>
            <w:r w:rsidRPr="00CB4777">
              <w:rPr>
                <w:rFonts w:ascii="Calibri" w:eastAsia="Times New Roman" w:hAnsi="Calibri" w:cs="Calibri"/>
                <w:color w:val="000000"/>
                <w:sz w:val="20"/>
                <w:szCs w:val="20"/>
                <w:lang w:val="fr-FR" w:eastAsia="fr-FR"/>
              </w:rPr>
              <w:t> </w:t>
            </w:r>
          </w:p>
        </w:tc>
      </w:tr>
      <w:tr w:rsidR="00CB4777" w:rsidRPr="00CB4777" w14:paraId="63A562A9" w14:textId="77777777" w:rsidTr="00CB4777">
        <w:trPr>
          <w:trHeight w:val="290"/>
        </w:trPr>
        <w:tc>
          <w:tcPr>
            <w:tcW w:w="1064" w:type="dxa"/>
            <w:tcBorders>
              <w:top w:val="nil"/>
              <w:left w:val="single" w:sz="8" w:space="0" w:color="auto"/>
              <w:bottom w:val="single" w:sz="4" w:space="0" w:color="auto"/>
              <w:right w:val="nil"/>
            </w:tcBorders>
            <w:vAlign w:val="center"/>
            <w:hideMark/>
          </w:tcPr>
          <w:p w14:paraId="037E4AC3" w14:textId="77777777" w:rsidR="00CB4777" w:rsidRPr="00CB4777" w:rsidRDefault="00CB4777" w:rsidP="00CB4777">
            <w:pPr>
              <w:spacing w:after="0" w:line="240" w:lineRule="auto"/>
              <w:jc w:val="right"/>
              <w:rPr>
                <w:rFonts w:ascii="Calibri" w:eastAsia="Times New Roman" w:hAnsi="Calibri" w:cs="Calibri"/>
                <w:color w:val="000000"/>
                <w:sz w:val="20"/>
                <w:szCs w:val="20"/>
                <w:lang w:val="fr-FR" w:eastAsia="fr-FR"/>
              </w:rPr>
            </w:pPr>
            <w:r w:rsidRPr="00CB4777">
              <w:rPr>
                <w:rFonts w:ascii="Calibri" w:eastAsia="Times New Roman" w:hAnsi="Calibri" w:cs="Calibri"/>
                <w:color w:val="000000"/>
                <w:sz w:val="20"/>
                <w:szCs w:val="20"/>
                <w:lang w:val="fr-FR" w:eastAsia="fr-FR"/>
              </w:rPr>
              <w:t>2.2.2.2.1</w:t>
            </w:r>
          </w:p>
        </w:tc>
        <w:tc>
          <w:tcPr>
            <w:tcW w:w="5883" w:type="dxa"/>
            <w:tcBorders>
              <w:top w:val="single" w:sz="4" w:space="0" w:color="auto"/>
              <w:left w:val="single" w:sz="8" w:space="0" w:color="auto"/>
              <w:bottom w:val="single" w:sz="4" w:space="0" w:color="auto"/>
              <w:right w:val="single" w:sz="8" w:space="0" w:color="auto"/>
            </w:tcBorders>
            <w:vAlign w:val="center"/>
            <w:hideMark/>
          </w:tcPr>
          <w:p w14:paraId="1F06D091" w14:textId="77777777" w:rsidR="00CB4777" w:rsidRPr="00CB4777" w:rsidRDefault="00CB4777" w:rsidP="00CB4777">
            <w:pPr>
              <w:spacing w:after="0" w:line="240" w:lineRule="auto"/>
              <w:rPr>
                <w:rFonts w:ascii="Calibri" w:eastAsia="Times New Roman" w:hAnsi="Calibri" w:cs="Calibri"/>
                <w:sz w:val="20"/>
                <w:szCs w:val="20"/>
                <w:lang w:val="fr-FR" w:eastAsia="fr-FR"/>
              </w:rPr>
            </w:pPr>
            <w:proofErr w:type="gramStart"/>
            <w:r w:rsidRPr="00CB4777">
              <w:rPr>
                <w:rFonts w:ascii="Calibri" w:eastAsia="Times New Roman" w:hAnsi="Calibri" w:cs="Calibri"/>
                <w:sz w:val="20"/>
                <w:szCs w:val="20"/>
                <w:lang w:val="fr-FR" w:eastAsia="fr-FR"/>
              </w:rPr>
              <w:t>Ceinture inférieur</w:t>
            </w:r>
            <w:proofErr w:type="gramEnd"/>
            <w:r w:rsidRPr="00CB4777">
              <w:rPr>
                <w:rFonts w:ascii="Calibri" w:eastAsia="Times New Roman" w:hAnsi="Calibri" w:cs="Calibri"/>
                <w:sz w:val="20"/>
                <w:szCs w:val="20"/>
                <w:lang w:val="fr-FR" w:eastAsia="fr-FR"/>
              </w:rPr>
              <w:t xml:space="preserve"> en béton armé dosé à 350kg/m³ de section 15x</w:t>
            </w:r>
            <w:proofErr w:type="gramStart"/>
            <w:r w:rsidRPr="00CB4777">
              <w:rPr>
                <w:rFonts w:ascii="Calibri" w:eastAsia="Times New Roman" w:hAnsi="Calibri" w:cs="Calibri"/>
                <w:sz w:val="20"/>
                <w:szCs w:val="20"/>
                <w:lang w:val="fr-FR" w:eastAsia="fr-FR"/>
              </w:rPr>
              <w:t>20  cm</w:t>
            </w:r>
            <w:proofErr w:type="gramEnd"/>
            <w:r w:rsidRPr="00CB4777">
              <w:rPr>
                <w:rFonts w:ascii="Calibri" w:eastAsia="Times New Roman" w:hAnsi="Calibri" w:cs="Calibri"/>
                <w:sz w:val="20"/>
                <w:szCs w:val="20"/>
                <w:lang w:val="fr-FR" w:eastAsia="fr-FR"/>
              </w:rPr>
              <w:t xml:space="preserve"> </w:t>
            </w:r>
          </w:p>
        </w:tc>
        <w:tc>
          <w:tcPr>
            <w:tcW w:w="1427" w:type="dxa"/>
            <w:tcBorders>
              <w:top w:val="nil"/>
              <w:left w:val="nil"/>
              <w:bottom w:val="single" w:sz="4" w:space="0" w:color="auto"/>
              <w:right w:val="single" w:sz="4" w:space="0" w:color="auto"/>
            </w:tcBorders>
            <w:noWrap/>
            <w:vAlign w:val="center"/>
            <w:hideMark/>
          </w:tcPr>
          <w:p w14:paraId="637C0737" w14:textId="77777777" w:rsidR="00CB4777" w:rsidRPr="00CB4777" w:rsidRDefault="00CB4777" w:rsidP="00CB4777">
            <w:pPr>
              <w:spacing w:after="0" w:line="240" w:lineRule="auto"/>
              <w:jc w:val="center"/>
              <w:rPr>
                <w:rFonts w:ascii="Calibri" w:eastAsia="Times New Roman" w:hAnsi="Calibri" w:cs="Calibri"/>
                <w:sz w:val="20"/>
                <w:szCs w:val="20"/>
                <w:lang w:val="fr-FR" w:eastAsia="fr-FR"/>
              </w:rPr>
            </w:pPr>
            <w:proofErr w:type="gramStart"/>
            <w:r w:rsidRPr="00CB4777">
              <w:rPr>
                <w:rFonts w:ascii="Calibri" w:eastAsia="Times New Roman" w:hAnsi="Calibri" w:cs="Calibri"/>
                <w:sz w:val="20"/>
                <w:szCs w:val="20"/>
                <w:lang w:val="fr-FR" w:eastAsia="fr-FR"/>
              </w:rPr>
              <w:t>m</w:t>
            </w:r>
            <w:proofErr w:type="gramEnd"/>
            <w:r w:rsidRPr="00CB4777">
              <w:rPr>
                <w:rFonts w:ascii="Calibri" w:eastAsia="Times New Roman" w:hAnsi="Calibri" w:cs="Calibri"/>
                <w:sz w:val="20"/>
                <w:szCs w:val="20"/>
                <w:lang w:val="fr-FR" w:eastAsia="fr-FR"/>
              </w:rPr>
              <w:t>³</w:t>
            </w:r>
          </w:p>
        </w:tc>
        <w:tc>
          <w:tcPr>
            <w:tcW w:w="697" w:type="dxa"/>
            <w:tcBorders>
              <w:top w:val="nil"/>
              <w:left w:val="nil"/>
              <w:bottom w:val="single" w:sz="4" w:space="0" w:color="auto"/>
              <w:right w:val="single" w:sz="4" w:space="0" w:color="auto"/>
            </w:tcBorders>
            <w:noWrap/>
            <w:vAlign w:val="center"/>
            <w:hideMark/>
          </w:tcPr>
          <w:p w14:paraId="282DC031" w14:textId="77777777" w:rsidR="00CB4777" w:rsidRPr="00CB4777" w:rsidRDefault="00CB4777" w:rsidP="00CB4777">
            <w:pPr>
              <w:spacing w:after="0" w:line="240" w:lineRule="auto"/>
              <w:jc w:val="center"/>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1,45</w:t>
            </w:r>
          </w:p>
        </w:tc>
        <w:tc>
          <w:tcPr>
            <w:tcW w:w="719" w:type="dxa"/>
            <w:tcBorders>
              <w:top w:val="nil"/>
              <w:left w:val="nil"/>
              <w:bottom w:val="single" w:sz="4" w:space="0" w:color="auto"/>
              <w:right w:val="single" w:sz="4" w:space="0" w:color="auto"/>
            </w:tcBorders>
            <w:shd w:val="clear" w:color="000000" w:fill="FFFFFF"/>
            <w:noWrap/>
            <w:vAlign w:val="center"/>
            <w:hideMark/>
          </w:tcPr>
          <w:p w14:paraId="7E32F143" w14:textId="77777777" w:rsidR="00CB4777" w:rsidRPr="00CB4777" w:rsidRDefault="00CB4777" w:rsidP="00CB4777">
            <w:pPr>
              <w:spacing w:after="0" w:line="240" w:lineRule="auto"/>
              <w:jc w:val="center"/>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 </w:t>
            </w:r>
          </w:p>
        </w:tc>
        <w:tc>
          <w:tcPr>
            <w:tcW w:w="796" w:type="dxa"/>
            <w:tcBorders>
              <w:top w:val="nil"/>
              <w:left w:val="nil"/>
              <w:bottom w:val="single" w:sz="4" w:space="0" w:color="auto"/>
              <w:right w:val="single" w:sz="8" w:space="0" w:color="auto"/>
            </w:tcBorders>
            <w:shd w:val="clear" w:color="000000" w:fill="FFFFFF"/>
            <w:noWrap/>
            <w:vAlign w:val="center"/>
            <w:hideMark/>
          </w:tcPr>
          <w:p w14:paraId="035E92E7" w14:textId="77777777" w:rsidR="00CB4777" w:rsidRPr="00CB4777" w:rsidRDefault="00CB4777" w:rsidP="00CB4777">
            <w:pPr>
              <w:spacing w:after="0" w:line="240" w:lineRule="auto"/>
              <w:jc w:val="center"/>
              <w:rPr>
                <w:rFonts w:ascii="Calibri" w:eastAsia="Times New Roman" w:hAnsi="Calibri" w:cs="Calibri"/>
                <w:color w:val="000000"/>
                <w:sz w:val="20"/>
                <w:szCs w:val="20"/>
                <w:lang w:val="fr-FR" w:eastAsia="fr-FR"/>
              </w:rPr>
            </w:pPr>
            <w:r w:rsidRPr="00CB4777">
              <w:rPr>
                <w:rFonts w:ascii="Calibri" w:eastAsia="Times New Roman" w:hAnsi="Calibri" w:cs="Calibri"/>
                <w:color w:val="000000"/>
                <w:sz w:val="20"/>
                <w:szCs w:val="20"/>
                <w:lang w:val="fr-FR" w:eastAsia="fr-FR"/>
              </w:rPr>
              <w:t>0,00</w:t>
            </w:r>
          </w:p>
        </w:tc>
      </w:tr>
      <w:tr w:rsidR="00CB4777" w:rsidRPr="00CB4777" w14:paraId="053CA1F2" w14:textId="77777777" w:rsidTr="00CB4777">
        <w:trPr>
          <w:trHeight w:val="300"/>
        </w:trPr>
        <w:tc>
          <w:tcPr>
            <w:tcW w:w="1064" w:type="dxa"/>
            <w:tcBorders>
              <w:top w:val="nil"/>
              <w:left w:val="single" w:sz="8" w:space="0" w:color="auto"/>
              <w:bottom w:val="nil"/>
              <w:right w:val="nil"/>
            </w:tcBorders>
            <w:vAlign w:val="center"/>
            <w:hideMark/>
          </w:tcPr>
          <w:p w14:paraId="5AC6C6A2" w14:textId="77777777" w:rsidR="00CB4777" w:rsidRPr="00CB4777" w:rsidRDefault="00CB4777" w:rsidP="00CB4777">
            <w:pPr>
              <w:spacing w:after="0" w:line="240" w:lineRule="auto"/>
              <w:jc w:val="right"/>
              <w:rPr>
                <w:rFonts w:ascii="Calibri" w:eastAsia="Times New Roman" w:hAnsi="Calibri" w:cs="Calibri"/>
                <w:color w:val="000000"/>
                <w:sz w:val="20"/>
                <w:szCs w:val="20"/>
                <w:lang w:val="fr-FR" w:eastAsia="fr-FR"/>
              </w:rPr>
            </w:pPr>
            <w:r w:rsidRPr="00CB4777">
              <w:rPr>
                <w:rFonts w:ascii="Calibri" w:eastAsia="Times New Roman" w:hAnsi="Calibri" w:cs="Calibri"/>
                <w:color w:val="000000"/>
                <w:sz w:val="20"/>
                <w:szCs w:val="20"/>
                <w:lang w:val="fr-FR" w:eastAsia="fr-FR"/>
              </w:rPr>
              <w:t>2.2.2.2.2</w:t>
            </w:r>
          </w:p>
        </w:tc>
        <w:tc>
          <w:tcPr>
            <w:tcW w:w="5883" w:type="dxa"/>
            <w:tcBorders>
              <w:top w:val="nil"/>
              <w:left w:val="single" w:sz="8" w:space="0" w:color="auto"/>
              <w:bottom w:val="nil"/>
              <w:right w:val="single" w:sz="8" w:space="0" w:color="auto"/>
            </w:tcBorders>
            <w:vAlign w:val="center"/>
            <w:hideMark/>
          </w:tcPr>
          <w:p w14:paraId="16BF1B82" w14:textId="77777777" w:rsidR="00CB4777" w:rsidRPr="00CB4777" w:rsidRDefault="00CB4777" w:rsidP="00CB4777">
            <w:pPr>
              <w:spacing w:after="0" w:line="240" w:lineRule="auto"/>
              <w:rPr>
                <w:rFonts w:ascii="Calibri" w:eastAsia="Times New Roman" w:hAnsi="Calibri" w:cs="Calibri"/>
                <w:sz w:val="20"/>
                <w:szCs w:val="20"/>
                <w:lang w:val="fr-FR" w:eastAsia="fr-FR"/>
              </w:rPr>
            </w:pPr>
            <w:proofErr w:type="gramStart"/>
            <w:r w:rsidRPr="00CB4777">
              <w:rPr>
                <w:rFonts w:ascii="Calibri" w:eastAsia="Times New Roman" w:hAnsi="Calibri" w:cs="Calibri"/>
                <w:sz w:val="20"/>
                <w:szCs w:val="20"/>
                <w:lang w:val="fr-FR" w:eastAsia="fr-FR"/>
              </w:rPr>
              <w:t>Ceinture supérieur</w:t>
            </w:r>
            <w:proofErr w:type="gramEnd"/>
            <w:r w:rsidRPr="00CB4777">
              <w:rPr>
                <w:rFonts w:ascii="Calibri" w:eastAsia="Times New Roman" w:hAnsi="Calibri" w:cs="Calibri"/>
                <w:sz w:val="20"/>
                <w:szCs w:val="20"/>
                <w:lang w:val="fr-FR" w:eastAsia="fr-FR"/>
              </w:rPr>
              <w:t xml:space="preserve"> en béton armé dosé à 350kg/m³ de section 15x</w:t>
            </w:r>
            <w:proofErr w:type="gramStart"/>
            <w:r w:rsidRPr="00CB4777">
              <w:rPr>
                <w:rFonts w:ascii="Calibri" w:eastAsia="Times New Roman" w:hAnsi="Calibri" w:cs="Calibri"/>
                <w:sz w:val="20"/>
                <w:szCs w:val="20"/>
                <w:lang w:val="fr-FR" w:eastAsia="fr-FR"/>
              </w:rPr>
              <w:t>20  cm</w:t>
            </w:r>
            <w:proofErr w:type="gramEnd"/>
            <w:r w:rsidRPr="00CB4777">
              <w:rPr>
                <w:rFonts w:ascii="Calibri" w:eastAsia="Times New Roman" w:hAnsi="Calibri" w:cs="Calibri"/>
                <w:sz w:val="20"/>
                <w:szCs w:val="20"/>
                <w:lang w:val="fr-FR" w:eastAsia="fr-FR"/>
              </w:rPr>
              <w:t xml:space="preserve">  </w:t>
            </w:r>
          </w:p>
        </w:tc>
        <w:tc>
          <w:tcPr>
            <w:tcW w:w="1427" w:type="dxa"/>
            <w:tcBorders>
              <w:top w:val="nil"/>
              <w:left w:val="nil"/>
              <w:bottom w:val="nil"/>
              <w:right w:val="single" w:sz="4" w:space="0" w:color="auto"/>
            </w:tcBorders>
            <w:noWrap/>
            <w:vAlign w:val="center"/>
            <w:hideMark/>
          </w:tcPr>
          <w:p w14:paraId="3C8EF7DC" w14:textId="77777777" w:rsidR="00CB4777" w:rsidRPr="00CB4777" w:rsidRDefault="00CB4777" w:rsidP="00CB4777">
            <w:pPr>
              <w:spacing w:after="0" w:line="240" w:lineRule="auto"/>
              <w:jc w:val="center"/>
              <w:rPr>
                <w:rFonts w:ascii="Calibri" w:eastAsia="Times New Roman" w:hAnsi="Calibri" w:cs="Calibri"/>
                <w:sz w:val="20"/>
                <w:szCs w:val="20"/>
                <w:lang w:val="fr-FR" w:eastAsia="fr-FR"/>
              </w:rPr>
            </w:pPr>
            <w:proofErr w:type="gramStart"/>
            <w:r w:rsidRPr="00CB4777">
              <w:rPr>
                <w:rFonts w:ascii="Calibri" w:eastAsia="Times New Roman" w:hAnsi="Calibri" w:cs="Calibri"/>
                <w:sz w:val="20"/>
                <w:szCs w:val="20"/>
                <w:lang w:val="fr-FR" w:eastAsia="fr-FR"/>
              </w:rPr>
              <w:t>m</w:t>
            </w:r>
            <w:proofErr w:type="gramEnd"/>
            <w:r w:rsidRPr="00CB4777">
              <w:rPr>
                <w:rFonts w:ascii="Calibri" w:eastAsia="Times New Roman" w:hAnsi="Calibri" w:cs="Calibri"/>
                <w:sz w:val="20"/>
                <w:szCs w:val="20"/>
                <w:lang w:val="fr-FR" w:eastAsia="fr-FR"/>
              </w:rPr>
              <w:t>³</w:t>
            </w:r>
          </w:p>
        </w:tc>
        <w:tc>
          <w:tcPr>
            <w:tcW w:w="697" w:type="dxa"/>
            <w:tcBorders>
              <w:top w:val="nil"/>
              <w:left w:val="nil"/>
              <w:bottom w:val="single" w:sz="4" w:space="0" w:color="auto"/>
              <w:right w:val="single" w:sz="4" w:space="0" w:color="auto"/>
            </w:tcBorders>
            <w:noWrap/>
            <w:vAlign w:val="center"/>
            <w:hideMark/>
          </w:tcPr>
          <w:p w14:paraId="53C77E26" w14:textId="77777777" w:rsidR="00CB4777" w:rsidRPr="00CB4777" w:rsidRDefault="00CB4777" w:rsidP="00CB4777">
            <w:pPr>
              <w:spacing w:after="0" w:line="240" w:lineRule="auto"/>
              <w:jc w:val="center"/>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1,45</w:t>
            </w:r>
          </w:p>
        </w:tc>
        <w:tc>
          <w:tcPr>
            <w:tcW w:w="719" w:type="dxa"/>
            <w:tcBorders>
              <w:top w:val="nil"/>
              <w:left w:val="nil"/>
              <w:bottom w:val="single" w:sz="4" w:space="0" w:color="auto"/>
              <w:right w:val="single" w:sz="4" w:space="0" w:color="auto"/>
            </w:tcBorders>
            <w:shd w:val="clear" w:color="000000" w:fill="FFFFFF"/>
            <w:noWrap/>
            <w:vAlign w:val="center"/>
            <w:hideMark/>
          </w:tcPr>
          <w:p w14:paraId="273F5FBB" w14:textId="77777777" w:rsidR="00CB4777" w:rsidRPr="00CB4777" w:rsidRDefault="00CB4777" w:rsidP="00CB4777">
            <w:pPr>
              <w:spacing w:after="0" w:line="240" w:lineRule="auto"/>
              <w:jc w:val="center"/>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 </w:t>
            </w:r>
          </w:p>
        </w:tc>
        <w:tc>
          <w:tcPr>
            <w:tcW w:w="796" w:type="dxa"/>
            <w:tcBorders>
              <w:top w:val="nil"/>
              <w:left w:val="nil"/>
              <w:bottom w:val="nil"/>
              <w:right w:val="single" w:sz="8" w:space="0" w:color="auto"/>
            </w:tcBorders>
            <w:shd w:val="clear" w:color="000000" w:fill="FFFFFF"/>
            <w:noWrap/>
            <w:vAlign w:val="center"/>
            <w:hideMark/>
          </w:tcPr>
          <w:p w14:paraId="4548604D" w14:textId="77777777" w:rsidR="00CB4777" w:rsidRPr="00CB4777" w:rsidRDefault="00CB4777" w:rsidP="00CB4777">
            <w:pPr>
              <w:spacing w:after="0" w:line="240" w:lineRule="auto"/>
              <w:jc w:val="center"/>
              <w:rPr>
                <w:rFonts w:ascii="Calibri" w:eastAsia="Times New Roman" w:hAnsi="Calibri" w:cs="Calibri"/>
                <w:color w:val="000000"/>
                <w:sz w:val="20"/>
                <w:szCs w:val="20"/>
                <w:lang w:val="fr-FR" w:eastAsia="fr-FR"/>
              </w:rPr>
            </w:pPr>
            <w:r w:rsidRPr="00CB4777">
              <w:rPr>
                <w:rFonts w:ascii="Calibri" w:eastAsia="Times New Roman" w:hAnsi="Calibri" w:cs="Calibri"/>
                <w:color w:val="000000"/>
                <w:sz w:val="20"/>
                <w:szCs w:val="20"/>
                <w:lang w:val="fr-FR" w:eastAsia="fr-FR"/>
              </w:rPr>
              <w:t>0,00</w:t>
            </w:r>
          </w:p>
        </w:tc>
      </w:tr>
      <w:tr w:rsidR="00CB4777" w:rsidRPr="00CB4777" w14:paraId="6E76610E" w14:textId="77777777" w:rsidTr="00CB4777">
        <w:trPr>
          <w:trHeight w:val="300"/>
        </w:trPr>
        <w:tc>
          <w:tcPr>
            <w:tcW w:w="1064" w:type="dxa"/>
            <w:tcBorders>
              <w:top w:val="single" w:sz="8" w:space="0" w:color="auto"/>
              <w:left w:val="single" w:sz="8" w:space="0" w:color="auto"/>
              <w:bottom w:val="single" w:sz="8" w:space="0" w:color="auto"/>
              <w:right w:val="nil"/>
            </w:tcBorders>
            <w:shd w:val="clear" w:color="000000" w:fill="FFFF00"/>
            <w:noWrap/>
            <w:vAlign w:val="center"/>
            <w:hideMark/>
          </w:tcPr>
          <w:p w14:paraId="021D82C8" w14:textId="77777777" w:rsidR="00CB4777" w:rsidRPr="00CB4777" w:rsidRDefault="00CB4777" w:rsidP="00CB4777">
            <w:pPr>
              <w:spacing w:after="0" w:line="240" w:lineRule="auto"/>
              <w:jc w:val="right"/>
              <w:rPr>
                <w:rFonts w:ascii="Calibri" w:eastAsia="Times New Roman" w:hAnsi="Calibri" w:cs="Calibri"/>
                <w:b/>
                <w:bCs/>
                <w:sz w:val="20"/>
                <w:szCs w:val="20"/>
                <w:lang w:val="fr-FR" w:eastAsia="fr-FR"/>
              </w:rPr>
            </w:pPr>
            <w:r w:rsidRPr="00CB4777">
              <w:rPr>
                <w:rFonts w:ascii="Calibri" w:eastAsia="Times New Roman" w:hAnsi="Calibri" w:cs="Calibri"/>
                <w:b/>
                <w:bCs/>
                <w:sz w:val="20"/>
                <w:szCs w:val="20"/>
                <w:lang w:val="fr-FR" w:eastAsia="fr-FR"/>
              </w:rPr>
              <w:t> </w:t>
            </w:r>
          </w:p>
        </w:tc>
        <w:tc>
          <w:tcPr>
            <w:tcW w:w="5883" w:type="dxa"/>
            <w:tcBorders>
              <w:top w:val="single" w:sz="8" w:space="0" w:color="auto"/>
              <w:left w:val="single" w:sz="8" w:space="0" w:color="auto"/>
              <w:bottom w:val="single" w:sz="8" w:space="0" w:color="auto"/>
              <w:right w:val="single" w:sz="8" w:space="0" w:color="auto"/>
            </w:tcBorders>
            <w:shd w:val="clear" w:color="000000" w:fill="FFFF00"/>
            <w:noWrap/>
            <w:vAlign w:val="center"/>
            <w:hideMark/>
          </w:tcPr>
          <w:p w14:paraId="412ED92B" w14:textId="77777777" w:rsidR="00CB4777" w:rsidRPr="00CB4777" w:rsidRDefault="00CB4777" w:rsidP="00CB4777">
            <w:pPr>
              <w:spacing w:after="0" w:line="240" w:lineRule="auto"/>
              <w:rPr>
                <w:rFonts w:ascii="Calibri" w:eastAsia="Times New Roman" w:hAnsi="Calibri" w:cs="Calibri"/>
                <w:b/>
                <w:bCs/>
                <w:sz w:val="20"/>
                <w:szCs w:val="20"/>
                <w:lang w:val="fr-FR" w:eastAsia="fr-FR"/>
              </w:rPr>
            </w:pPr>
            <w:r w:rsidRPr="00CB4777">
              <w:rPr>
                <w:rFonts w:ascii="Calibri" w:eastAsia="Times New Roman" w:hAnsi="Calibri" w:cs="Calibri"/>
                <w:b/>
                <w:bCs/>
                <w:sz w:val="20"/>
                <w:szCs w:val="20"/>
                <w:lang w:val="fr-FR" w:eastAsia="fr-FR"/>
              </w:rPr>
              <w:t>Sous total 2.2 Elévation</w:t>
            </w:r>
          </w:p>
        </w:tc>
        <w:tc>
          <w:tcPr>
            <w:tcW w:w="1427" w:type="dxa"/>
            <w:tcBorders>
              <w:top w:val="single" w:sz="8" w:space="0" w:color="auto"/>
              <w:left w:val="nil"/>
              <w:bottom w:val="single" w:sz="8" w:space="0" w:color="auto"/>
              <w:right w:val="single" w:sz="4" w:space="0" w:color="auto"/>
            </w:tcBorders>
            <w:shd w:val="clear" w:color="000000" w:fill="FFFF00"/>
            <w:noWrap/>
            <w:vAlign w:val="center"/>
            <w:hideMark/>
          </w:tcPr>
          <w:p w14:paraId="3D4E2E66" w14:textId="77777777" w:rsidR="00CB4777" w:rsidRPr="00CB4777" w:rsidRDefault="00CB4777" w:rsidP="00CB4777">
            <w:pPr>
              <w:spacing w:after="0" w:line="240" w:lineRule="auto"/>
              <w:jc w:val="center"/>
              <w:rPr>
                <w:rFonts w:ascii="Calibri" w:eastAsia="Times New Roman" w:hAnsi="Calibri" w:cs="Calibri"/>
                <w:color w:val="000000"/>
                <w:sz w:val="20"/>
                <w:szCs w:val="20"/>
                <w:lang w:val="fr-FR" w:eastAsia="fr-FR"/>
              </w:rPr>
            </w:pPr>
            <w:r w:rsidRPr="00CB4777">
              <w:rPr>
                <w:rFonts w:ascii="Calibri" w:eastAsia="Times New Roman" w:hAnsi="Calibri" w:cs="Calibri"/>
                <w:color w:val="000000"/>
                <w:sz w:val="20"/>
                <w:szCs w:val="20"/>
                <w:lang w:val="fr-FR" w:eastAsia="fr-FR"/>
              </w:rPr>
              <w:t> </w:t>
            </w:r>
          </w:p>
        </w:tc>
        <w:tc>
          <w:tcPr>
            <w:tcW w:w="697" w:type="dxa"/>
            <w:tcBorders>
              <w:top w:val="single" w:sz="8" w:space="0" w:color="auto"/>
              <w:left w:val="nil"/>
              <w:bottom w:val="single" w:sz="8" w:space="0" w:color="auto"/>
              <w:right w:val="single" w:sz="4" w:space="0" w:color="auto"/>
            </w:tcBorders>
            <w:shd w:val="clear" w:color="000000" w:fill="FFFF00"/>
            <w:noWrap/>
            <w:vAlign w:val="center"/>
            <w:hideMark/>
          </w:tcPr>
          <w:p w14:paraId="7B56DF7C" w14:textId="77777777" w:rsidR="00CB4777" w:rsidRPr="00CB4777" w:rsidRDefault="00CB4777" w:rsidP="00CB4777">
            <w:pPr>
              <w:spacing w:after="0" w:line="240" w:lineRule="auto"/>
              <w:jc w:val="center"/>
              <w:rPr>
                <w:rFonts w:ascii="Calibri" w:eastAsia="Times New Roman" w:hAnsi="Calibri" w:cs="Calibri"/>
                <w:color w:val="000000"/>
                <w:sz w:val="20"/>
                <w:szCs w:val="20"/>
                <w:lang w:val="fr-FR" w:eastAsia="fr-FR"/>
              </w:rPr>
            </w:pPr>
            <w:r w:rsidRPr="00CB4777">
              <w:rPr>
                <w:rFonts w:ascii="Calibri" w:eastAsia="Times New Roman" w:hAnsi="Calibri" w:cs="Calibri"/>
                <w:color w:val="000000"/>
                <w:sz w:val="20"/>
                <w:szCs w:val="20"/>
                <w:lang w:val="fr-FR" w:eastAsia="fr-FR"/>
              </w:rPr>
              <w:t> </w:t>
            </w:r>
          </w:p>
        </w:tc>
        <w:tc>
          <w:tcPr>
            <w:tcW w:w="719" w:type="dxa"/>
            <w:tcBorders>
              <w:top w:val="single" w:sz="8" w:space="0" w:color="auto"/>
              <w:left w:val="nil"/>
              <w:bottom w:val="single" w:sz="8" w:space="0" w:color="auto"/>
              <w:right w:val="single" w:sz="4" w:space="0" w:color="auto"/>
            </w:tcBorders>
            <w:shd w:val="clear" w:color="000000" w:fill="FFFF00"/>
            <w:noWrap/>
            <w:vAlign w:val="center"/>
            <w:hideMark/>
          </w:tcPr>
          <w:p w14:paraId="4EC88F7B" w14:textId="77777777" w:rsidR="00CB4777" w:rsidRPr="00CB4777" w:rsidRDefault="00CB4777" w:rsidP="00CB4777">
            <w:pPr>
              <w:spacing w:after="0" w:line="240" w:lineRule="auto"/>
              <w:jc w:val="center"/>
              <w:rPr>
                <w:rFonts w:ascii="Calibri" w:eastAsia="Times New Roman" w:hAnsi="Calibri" w:cs="Calibri"/>
                <w:color w:val="000000"/>
                <w:sz w:val="20"/>
                <w:szCs w:val="20"/>
                <w:lang w:val="fr-FR" w:eastAsia="fr-FR"/>
              </w:rPr>
            </w:pPr>
            <w:r w:rsidRPr="00CB4777">
              <w:rPr>
                <w:rFonts w:ascii="Calibri" w:eastAsia="Times New Roman" w:hAnsi="Calibri" w:cs="Calibri"/>
                <w:color w:val="000000"/>
                <w:sz w:val="20"/>
                <w:szCs w:val="20"/>
                <w:lang w:val="fr-FR" w:eastAsia="fr-FR"/>
              </w:rPr>
              <w:t> </w:t>
            </w:r>
          </w:p>
        </w:tc>
        <w:tc>
          <w:tcPr>
            <w:tcW w:w="796" w:type="dxa"/>
            <w:tcBorders>
              <w:top w:val="single" w:sz="8" w:space="0" w:color="auto"/>
              <w:left w:val="nil"/>
              <w:bottom w:val="single" w:sz="8" w:space="0" w:color="auto"/>
              <w:right w:val="single" w:sz="8" w:space="0" w:color="auto"/>
            </w:tcBorders>
            <w:shd w:val="clear" w:color="000000" w:fill="FFFF00"/>
            <w:noWrap/>
            <w:vAlign w:val="center"/>
            <w:hideMark/>
          </w:tcPr>
          <w:p w14:paraId="7F355033" w14:textId="77777777" w:rsidR="00CB4777" w:rsidRPr="00CB4777" w:rsidRDefault="00CB4777" w:rsidP="00CB4777">
            <w:pPr>
              <w:spacing w:after="0" w:line="240" w:lineRule="auto"/>
              <w:jc w:val="center"/>
              <w:rPr>
                <w:rFonts w:ascii="Calibri" w:eastAsia="Times New Roman" w:hAnsi="Calibri" w:cs="Calibri"/>
                <w:b/>
                <w:bCs/>
                <w:color w:val="000000"/>
                <w:sz w:val="20"/>
                <w:szCs w:val="20"/>
                <w:lang w:val="fr-FR" w:eastAsia="fr-FR"/>
              </w:rPr>
            </w:pPr>
            <w:r w:rsidRPr="00CB4777">
              <w:rPr>
                <w:rFonts w:ascii="Calibri" w:eastAsia="Times New Roman" w:hAnsi="Calibri" w:cs="Calibri"/>
                <w:b/>
                <w:bCs/>
                <w:color w:val="000000"/>
                <w:sz w:val="20"/>
                <w:szCs w:val="20"/>
                <w:lang w:val="fr-FR" w:eastAsia="fr-FR"/>
              </w:rPr>
              <w:t>0,00</w:t>
            </w:r>
          </w:p>
        </w:tc>
      </w:tr>
      <w:tr w:rsidR="00CB4777" w:rsidRPr="00CB4777" w14:paraId="1CCB0845" w14:textId="77777777" w:rsidTr="00CB4777">
        <w:trPr>
          <w:trHeight w:val="300"/>
        </w:trPr>
        <w:tc>
          <w:tcPr>
            <w:tcW w:w="1064" w:type="dxa"/>
            <w:tcBorders>
              <w:top w:val="single" w:sz="4" w:space="0" w:color="auto"/>
              <w:left w:val="single" w:sz="8" w:space="0" w:color="auto"/>
              <w:bottom w:val="single" w:sz="4" w:space="0" w:color="auto"/>
              <w:right w:val="nil"/>
            </w:tcBorders>
            <w:noWrap/>
            <w:vAlign w:val="center"/>
            <w:hideMark/>
          </w:tcPr>
          <w:p w14:paraId="4E764CEC" w14:textId="77777777" w:rsidR="00CB4777" w:rsidRPr="00CB4777" w:rsidRDefault="00CB4777" w:rsidP="00CB4777">
            <w:pPr>
              <w:spacing w:after="0" w:line="240" w:lineRule="auto"/>
              <w:jc w:val="right"/>
              <w:rPr>
                <w:rFonts w:ascii="Calibri" w:eastAsia="Times New Roman" w:hAnsi="Calibri" w:cs="Calibri"/>
                <w:b/>
                <w:bCs/>
                <w:sz w:val="20"/>
                <w:szCs w:val="20"/>
                <w:lang w:val="fr-FR" w:eastAsia="fr-FR"/>
              </w:rPr>
            </w:pPr>
            <w:r w:rsidRPr="00CB4777">
              <w:rPr>
                <w:rFonts w:ascii="Calibri" w:eastAsia="Times New Roman" w:hAnsi="Calibri" w:cs="Calibri"/>
                <w:b/>
                <w:bCs/>
                <w:sz w:val="20"/>
                <w:szCs w:val="20"/>
                <w:lang w:val="fr-FR" w:eastAsia="fr-FR"/>
              </w:rPr>
              <w:t> </w:t>
            </w:r>
          </w:p>
        </w:tc>
        <w:tc>
          <w:tcPr>
            <w:tcW w:w="5883" w:type="dxa"/>
            <w:tcBorders>
              <w:top w:val="single" w:sz="4" w:space="0" w:color="auto"/>
              <w:left w:val="single" w:sz="8" w:space="0" w:color="auto"/>
              <w:bottom w:val="single" w:sz="8" w:space="0" w:color="auto"/>
              <w:right w:val="single" w:sz="8" w:space="0" w:color="auto"/>
            </w:tcBorders>
            <w:noWrap/>
            <w:vAlign w:val="center"/>
            <w:hideMark/>
          </w:tcPr>
          <w:p w14:paraId="2B71D6DF" w14:textId="77777777" w:rsidR="00CB4777" w:rsidRPr="00CB4777" w:rsidRDefault="00CB4777" w:rsidP="00CB4777">
            <w:pPr>
              <w:spacing w:after="0" w:line="240" w:lineRule="auto"/>
              <w:rPr>
                <w:rFonts w:ascii="Calibri" w:eastAsia="Times New Roman" w:hAnsi="Calibri" w:cs="Calibri"/>
                <w:b/>
                <w:bCs/>
                <w:sz w:val="20"/>
                <w:szCs w:val="20"/>
                <w:lang w:val="fr-FR" w:eastAsia="fr-FR"/>
              </w:rPr>
            </w:pPr>
            <w:r w:rsidRPr="00CB4777">
              <w:rPr>
                <w:rFonts w:ascii="Calibri" w:eastAsia="Times New Roman" w:hAnsi="Calibri" w:cs="Calibri"/>
                <w:b/>
                <w:bCs/>
                <w:sz w:val="20"/>
                <w:szCs w:val="20"/>
                <w:lang w:val="fr-FR" w:eastAsia="fr-FR"/>
              </w:rPr>
              <w:t> </w:t>
            </w:r>
          </w:p>
        </w:tc>
        <w:tc>
          <w:tcPr>
            <w:tcW w:w="1427" w:type="dxa"/>
            <w:tcBorders>
              <w:top w:val="single" w:sz="4" w:space="0" w:color="auto"/>
              <w:left w:val="nil"/>
              <w:bottom w:val="single" w:sz="4" w:space="0" w:color="auto"/>
              <w:right w:val="single" w:sz="4" w:space="0" w:color="auto"/>
            </w:tcBorders>
            <w:noWrap/>
            <w:vAlign w:val="center"/>
            <w:hideMark/>
          </w:tcPr>
          <w:p w14:paraId="494CFA62" w14:textId="77777777" w:rsidR="00CB4777" w:rsidRPr="00CB4777" w:rsidRDefault="00CB4777" w:rsidP="00CB4777">
            <w:pPr>
              <w:spacing w:after="0" w:line="240" w:lineRule="auto"/>
              <w:jc w:val="center"/>
              <w:rPr>
                <w:rFonts w:ascii="Calibri" w:eastAsia="Times New Roman" w:hAnsi="Calibri" w:cs="Calibri"/>
                <w:color w:val="000000"/>
                <w:sz w:val="20"/>
                <w:szCs w:val="20"/>
                <w:lang w:val="fr-FR" w:eastAsia="fr-FR"/>
              </w:rPr>
            </w:pPr>
            <w:r w:rsidRPr="00CB4777">
              <w:rPr>
                <w:rFonts w:ascii="Calibri" w:eastAsia="Times New Roman" w:hAnsi="Calibri" w:cs="Calibri"/>
                <w:color w:val="000000"/>
                <w:sz w:val="20"/>
                <w:szCs w:val="20"/>
                <w:lang w:val="fr-FR" w:eastAsia="fr-FR"/>
              </w:rPr>
              <w:t> </w:t>
            </w:r>
          </w:p>
        </w:tc>
        <w:tc>
          <w:tcPr>
            <w:tcW w:w="697" w:type="dxa"/>
            <w:tcBorders>
              <w:top w:val="single" w:sz="4" w:space="0" w:color="auto"/>
              <w:left w:val="nil"/>
              <w:bottom w:val="single" w:sz="4" w:space="0" w:color="auto"/>
              <w:right w:val="single" w:sz="4" w:space="0" w:color="auto"/>
            </w:tcBorders>
            <w:noWrap/>
            <w:vAlign w:val="center"/>
            <w:hideMark/>
          </w:tcPr>
          <w:p w14:paraId="292E657C" w14:textId="77777777" w:rsidR="00CB4777" w:rsidRPr="00CB4777" w:rsidRDefault="00CB4777" w:rsidP="00CB4777">
            <w:pPr>
              <w:spacing w:after="0" w:line="240" w:lineRule="auto"/>
              <w:jc w:val="center"/>
              <w:rPr>
                <w:rFonts w:ascii="Calibri" w:eastAsia="Times New Roman" w:hAnsi="Calibri" w:cs="Calibri"/>
                <w:color w:val="000000"/>
                <w:sz w:val="20"/>
                <w:szCs w:val="20"/>
                <w:lang w:val="fr-FR" w:eastAsia="fr-FR"/>
              </w:rPr>
            </w:pPr>
            <w:r w:rsidRPr="00CB4777">
              <w:rPr>
                <w:rFonts w:ascii="Calibri" w:eastAsia="Times New Roman" w:hAnsi="Calibri" w:cs="Calibri"/>
                <w:color w:val="000000"/>
                <w:sz w:val="20"/>
                <w:szCs w:val="20"/>
                <w:lang w:val="fr-FR" w:eastAsia="fr-FR"/>
              </w:rPr>
              <w:t> </w:t>
            </w:r>
          </w:p>
        </w:tc>
        <w:tc>
          <w:tcPr>
            <w:tcW w:w="719" w:type="dxa"/>
            <w:tcBorders>
              <w:top w:val="single" w:sz="4" w:space="0" w:color="auto"/>
              <w:left w:val="nil"/>
              <w:bottom w:val="single" w:sz="4" w:space="0" w:color="auto"/>
              <w:right w:val="single" w:sz="4" w:space="0" w:color="auto"/>
            </w:tcBorders>
            <w:noWrap/>
            <w:vAlign w:val="center"/>
            <w:hideMark/>
          </w:tcPr>
          <w:p w14:paraId="73F7FE64" w14:textId="77777777" w:rsidR="00CB4777" w:rsidRPr="00CB4777" w:rsidRDefault="00CB4777" w:rsidP="00CB4777">
            <w:pPr>
              <w:spacing w:after="0" w:line="240" w:lineRule="auto"/>
              <w:jc w:val="center"/>
              <w:rPr>
                <w:rFonts w:ascii="Calibri" w:eastAsia="Times New Roman" w:hAnsi="Calibri" w:cs="Calibri"/>
                <w:color w:val="000000"/>
                <w:sz w:val="20"/>
                <w:szCs w:val="20"/>
                <w:lang w:val="fr-FR" w:eastAsia="fr-FR"/>
              </w:rPr>
            </w:pPr>
            <w:r w:rsidRPr="00CB4777">
              <w:rPr>
                <w:rFonts w:ascii="Calibri" w:eastAsia="Times New Roman" w:hAnsi="Calibri" w:cs="Calibri"/>
                <w:color w:val="000000"/>
                <w:sz w:val="20"/>
                <w:szCs w:val="20"/>
                <w:lang w:val="fr-FR" w:eastAsia="fr-FR"/>
              </w:rPr>
              <w:t> </w:t>
            </w:r>
          </w:p>
        </w:tc>
        <w:tc>
          <w:tcPr>
            <w:tcW w:w="796" w:type="dxa"/>
            <w:tcBorders>
              <w:top w:val="single" w:sz="4" w:space="0" w:color="auto"/>
              <w:left w:val="nil"/>
              <w:bottom w:val="single" w:sz="4" w:space="0" w:color="auto"/>
              <w:right w:val="single" w:sz="8" w:space="0" w:color="auto"/>
            </w:tcBorders>
            <w:noWrap/>
            <w:vAlign w:val="center"/>
            <w:hideMark/>
          </w:tcPr>
          <w:p w14:paraId="0BE732F3" w14:textId="77777777" w:rsidR="00CB4777" w:rsidRPr="00CB4777" w:rsidRDefault="00CB4777" w:rsidP="00CB4777">
            <w:pPr>
              <w:spacing w:after="0" w:line="240" w:lineRule="auto"/>
              <w:jc w:val="center"/>
              <w:rPr>
                <w:rFonts w:ascii="Calibri" w:eastAsia="Times New Roman" w:hAnsi="Calibri" w:cs="Calibri"/>
                <w:b/>
                <w:bCs/>
                <w:color w:val="000000"/>
                <w:sz w:val="20"/>
                <w:szCs w:val="20"/>
                <w:lang w:val="fr-FR" w:eastAsia="fr-FR"/>
              </w:rPr>
            </w:pPr>
            <w:r w:rsidRPr="00CB4777">
              <w:rPr>
                <w:rFonts w:ascii="Calibri" w:eastAsia="Times New Roman" w:hAnsi="Calibri" w:cs="Calibri"/>
                <w:b/>
                <w:bCs/>
                <w:color w:val="000000"/>
                <w:sz w:val="20"/>
                <w:szCs w:val="20"/>
                <w:lang w:val="fr-FR" w:eastAsia="fr-FR"/>
              </w:rPr>
              <w:t> </w:t>
            </w:r>
          </w:p>
        </w:tc>
      </w:tr>
      <w:tr w:rsidR="00CB4777" w:rsidRPr="00CB4777" w14:paraId="33CE91B5" w14:textId="77777777" w:rsidTr="00CB4777">
        <w:trPr>
          <w:trHeight w:val="300"/>
        </w:trPr>
        <w:tc>
          <w:tcPr>
            <w:tcW w:w="1064" w:type="dxa"/>
            <w:tcBorders>
              <w:top w:val="single" w:sz="8" w:space="0" w:color="auto"/>
              <w:left w:val="single" w:sz="8" w:space="0" w:color="auto"/>
              <w:bottom w:val="single" w:sz="8" w:space="0" w:color="auto"/>
              <w:right w:val="single" w:sz="8" w:space="0" w:color="auto"/>
            </w:tcBorders>
            <w:shd w:val="clear" w:color="000000" w:fill="F4B084"/>
            <w:vAlign w:val="center"/>
            <w:hideMark/>
          </w:tcPr>
          <w:p w14:paraId="340907F9" w14:textId="77777777" w:rsidR="00CB4777" w:rsidRPr="00CB4777" w:rsidRDefault="00CB4777" w:rsidP="00CB4777">
            <w:pPr>
              <w:spacing w:after="0" w:line="240" w:lineRule="auto"/>
              <w:jc w:val="right"/>
              <w:rPr>
                <w:rFonts w:ascii="Calibri" w:eastAsia="Times New Roman" w:hAnsi="Calibri" w:cs="Calibri"/>
                <w:b/>
                <w:bCs/>
                <w:sz w:val="20"/>
                <w:szCs w:val="20"/>
                <w:lang w:val="fr-FR" w:eastAsia="fr-FR"/>
              </w:rPr>
            </w:pPr>
            <w:r w:rsidRPr="00CB4777">
              <w:rPr>
                <w:rFonts w:ascii="Calibri" w:eastAsia="Times New Roman" w:hAnsi="Calibri" w:cs="Calibri"/>
                <w:b/>
                <w:bCs/>
                <w:sz w:val="20"/>
                <w:szCs w:val="20"/>
                <w:lang w:val="fr-FR" w:eastAsia="fr-FR"/>
              </w:rPr>
              <w:t>2.3</w:t>
            </w:r>
          </w:p>
        </w:tc>
        <w:tc>
          <w:tcPr>
            <w:tcW w:w="5883" w:type="dxa"/>
            <w:tcBorders>
              <w:top w:val="nil"/>
              <w:left w:val="nil"/>
              <w:bottom w:val="single" w:sz="8" w:space="0" w:color="auto"/>
              <w:right w:val="nil"/>
            </w:tcBorders>
            <w:shd w:val="clear" w:color="000000" w:fill="F4B084"/>
            <w:vAlign w:val="center"/>
            <w:hideMark/>
          </w:tcPr>
          <w:p w14:paraId="5983AB2E" w14:textId="77777777" w:rsidR="00CB4777" w:rsidRPr="00CB4777" w:rsidRDefault="00CB4777" w:rsidP="00CB4777">
            <w:pPr>
              <w:spacing w:after="0" w:line="240" w:lineRule="auto"/>
              <w:rPr>
                <w:rFonts w:ascii="Calibri" w:eastAsia="Times New Roman" w:hAnsi="Calibri" w:cs="Calibri"/>
                <w:b/>
                <w:bCs/>
                <w:sz w:val="20"/>
                <w:szCs w:val="20"/>
                <w:lang w:val="fr-FR" w:eastAsia="fr-FR"/>
              </w:rPr>
            </w:pPr>
            <w:r w:rsidRPr="00CB4777">
              <w:rPr>
                <w:rFonts w:ascii="Calibri" w:eastAsia="Times New Roman" w:hAnsi="Calibri" w:cs="Calibri"/>
                <w:b/>
                <w:bCs/>
                <w:sz w:val="20"/>
                <w:szCs w:val="20"/>
                <w:lang w:val="fr-FR" w:eastAsia="fr-FR"/>
              </w:rPr>
              <w:t xml:space="preserve">Toiture  </w:t>
            </w:r>
          </w:p>
        </w:tc>
        <w:tc>
          <w:tcPr>
            <w:tcW w:w="1427" w:type="dxa"/>
            <w:tcBorders>
              <w:top w:val="single" w:sz="8" w:space="0" w:color="auto"/>
              <w:left w:val="single" w:sz="8" w:space="0" w:color="auto"/>
              <w:bottom w:val="single" w:sz="8" w:space="0" w:color="auto"/>
              <w:right w:val="single" w:sz="4" w:space="0" w:color="auto"/>
            </w:tcBorders>
            <w:shd w:val="clear" w:color="000000" w:fill="F4B084"/>
            <w:noWrap/>
            <w:vAlign w:val="center"/>
            <w:hideMark/>
          </w:tcPr>
          <w:p w14:paraId="2B4AE7BE" w14:textId="77777777" w:rsidR="00CB4777" w:rsidRPr="00CB4777" w:rsidRDefault="00CB4777" w:rsidP="00CB4777">
            <w:pPr>
              <w:spacing w:after="0" w:line="240" w:lineRule="auto"/>
              <w:jc w:val="center"/>
              <w:rPr>
                <w:rFonts w:ascii="Calibri" w:eastAsia="Times New Roman" w:hAnsi="Calibri" w:cs="Calibri"/>
                <w:b/>
                <w:bCs/>
                <w:sz w:val="20"/>
                <w:szCs w:val="20"/>
                <w:lang w:val="fr-FR" w:eastAsia="fr-FR"/>
              </w:rPr>
            </w:pPr>
            <w:r w:rsidRPr="00CB4777">
              <w:rPr>
                <w:rFonts w:ascii="Calibri" w:eastAsia="Times New Roman" w:hAnsi="Calibri" w:cs="Calibri"/>
                <w:b/>
                <w:bCs/>
                <w:sz w:val="20"/>
                <w:szCs w:val="20"/>
                <w:lang w:val="fr-FR" w:eastAsia="fr-FR"/>
              </w:rPr>
              <w:t> </w:t>
            </w:r>
          </w:p>
        </w:tc>
        <w:tc>
          <w:tcPr>
            <w:tcW w:w="697" w:type="dxa"/>
            <w:tcBorders>
              <w:top w:val="single" w:sz="8" w:space="0" w:color="auto"/>
              <w:left w:val="nil"/>
              <w:bottom w:val="single" w:sz="8" w:space="0" w:color="auto"/>
              <w:right w:val="single" w:sz="4" w:space="0" w:color="auto"/>
            </w:tcBorders>
            <w:shd w:val="clear" w:color="000000" w:fill="F4B084"/>
            <w:noWrap/>
            <w:vAlign w:val="center"/>
            <w:hideMark/>
          </w:tcPr>
          <w:p w14:paraId="73A92A4E" w14:textId="77777777" w:rsidR="00CB4777" w:rsidRPr="00CB4777" w:rsidRDefault="00CB4777" w:rsidP="00CB4777">
            <w:pPr>
              <w:spacing w:after="0" w:line="240" w:lineRule="auto"/>
              <w:jc w:val="center"/>
              <w:rPr>
                <w:rFonts w:ascii="Calibri" w:eastAsia="Times New Roman" w:hAnsi="Calibri" w:cs="Calibri"/>
                <w:b/>
                <w:bCs/>
                <w:sz w:val="20"/>
                <w:szCs w:val="20"/>
                <w:lang w:val="fr-FR" w:eastAsia="fr-FR"/>
              </w:rPr>
            </w:pPr>
            <w:r w:rsidRPr="00CB4777">
              <w:rPr>
                <w:rFonts w:ascii="Calibri" w:eastAsia="Times New Roman" w:hAnsi="Calibri" w:cs="Calibri"/>
                <w:b/>
                <w:bCs/>
                <w:sz w:val="20"/>
                <w:szCs w:val="20"/>
                <w:lang w:val="fr-FR" w:eastAsia="fr-FR"/>
              </w:rPr>
              <w:t> </w:t>
            </w:r>
          </w:p>
        </w:tc>
        <w:tc>
          <w:tcPr>
            <w:tcW w:w="719" w:type="dxa"/>
            <w:tcBorders>
              <w:top w:val="single" w:sz="8" w:space="0" w:color="auto"/>
              <w:left w:val="nil"/>
              <w:bottom w:val="single" w:sz="8" w:space="0" w:color="auto"/>
              <w:right w:val="single" w:sz="4" w:space="0" w:color="auto"/>
            </w:tcBorders>
            <w:shd w:val="clear" w:color="000000" w:fill="F4B084"/>
            <w:noWrap/>
            <w:vAlign w:val="center"/>
            <w:hideMark/>
          </w:tcPr>
          <w:p w14:paraId="3BC8DAB6" w14:textId="77777777" w:rsidR="00CB4777" w:rsidRPr="00CB4777" w:rsidRDefault="00CB4777" w:rsidP="00CB4777">
            <w:pPr>
              <w:spacing w:after="0" w:line="240" w:lineRule="auto"/>
              <w:jc w:val="center"/>
              <w:rPr>
                <w:rFonts w:ascii="Calibri" w:eastAsia="Times New Roman" w:hAnsi="Calibri" w:cs="Calibri"/>
                <w:b/>
                <w:bCs/>
                <w:sz w:val="20"/>
                <w:szCs w:val="20"/>
                <w:lang w:val="fr-FR" w:eastAsia="fr-FR"/>
              </w:rPr>
            </w:pPr>
            <w:r w:rsidRPr="00CB4777">
              <w:rPr>
                <w:rFonts w:ascii="Calibri" w:eastAsia="Times New Roman" w:hAnsi="Calibri" w:cs="Calibri"/>
                <w:b/>
                <w:bCs/>
                <w:sz w:val="20"/>
                <w:szCs w:val="20"/>
                <w:lang w:val="fr-FR" w:eastAsia="fr-FR"/>
              </w:rPr>
              <w:t> </w:t>
            </w:r>
          </w:p>
        </w:tc>
        <w:tc>
          <w:tcPr>
            <w:tcW w:w="796" w:type="dxa"/>
            <w:tcBorders>
              <w:top w:val="single" w:sz="8" w:space="0" w:color="auto"/>
              <w:left w:val="nil"/>
              <w:bottom w:val="single" w:sz="8" w:space="0" w:color="auto"/>
              <w:right w:val="single" w:sz="8" w:space="0" w:color="auto"/>
            </w:tcBorders>
            <w:shd w:val="clear" w:color="000000" w:fill="F4B084"/>
            <w:noWrap/>
            <w:vAlign w:val="center"/>
            <w:hideMark/>
          </w:tcPr>
          <w:p w14:paraId="237B5302" w14:textId="77777777" w:rsidR="00CB4777" w:rsidRPr="00CB4777" w:rsidRDefault="00CB4777" w:rsidP="00CB4777">
            <w:pPr>
              <w:spacing w:after="0" w:line="240" w:lineRule="auto"/>
              <w:jc w:val="center"/>
              <w:rPr>
                <w:rFonts w:ascii="Calibri" w:eastAsia="Times New Roman" w:hAnsi="Calibri" w:cs="Calibri"/>
                <w:b/>
                <w:bCs/>
                <w:sz w:val="20"/>
                <w:szCs w:val="20"/>
                <w:lang w:val="fr-FR" w:eastAsia="fr-FR"/>
              </w:rPr>
            </w:pPr>
            <w:r w:rsidRPr="00CB4777">
              <w:rPr>
                <w:rFonts w:ascii="Calibri" w:eastAsia="Times New Roman" w:hAnsi="Calibri" w:cs="Calibri"/>
                <w:b/>
                <w:bCs/>
                <w:sz w:val="20"/>
                <w:szCs w:val="20"/>
                <w:lang w:val="fr-FR" w:eastAsia="fr-FR"/>
              </w:rPr>
              <w:t> </w:t>
            </w:r>
          </w:p>
        </w:tc>
      </w:tr>
      <w:tr w:rsidR="00CB4777" w:rsidRPr="00CB4777" w14:paraId="6A4A5569" w14:textId="77777777" w:rsidTr="00CB4777">
        <w:trPr>
          <w:trHeight w:val="290"/>
        </w:trPr>
        <w:tc>
          <w:tcPr>
            <w:tcW w:w="1064" w:type="dxa"/>
            <w:tcBorders>
              <w:top w:val="nil"/>
              <w:left w:val="single" w:sz="8" w:space="0" w:color="auto"/>
              <w:bottom w:val="single" w:sz="4" w:space="0" w:color="auto"/>
              <w:right w:val="single" w:sz="8" w:space="0" w:color="auto"/>
            </w:tcBorders>
            <w:vAlign w:val="center"/>
            <w:hideMark/>
          </w:tcPr>
          <w:p w14:paraId="16B8A03A" w14:textId="77777777" w:rsidR="00CB4777" w:rsidRPr="00CB4777" w:rsidRDefault="00CB4777" w:rsidP="00CB4777">
            <w:pPr>
              <w:spacing w:after="0" w:line="240" w:lineRule="auto"/>
              <w:jc w:val="right"/>
              <w:rPr>
                <w:rFonts w:ascii="Calibri" w:eastAsia="Times New Roman" w:hAnsi="Calibri" w:cs="Calibri"/>
                <w:i/>
                <w:iCs/>
                <w:color w:val="000000"/>
                <w:sz w:val="20"/>
                <w:szCs w:val="20"/>
                <w:lang w:val="fr-FR" w:eastAsia="fr-FR"/>
              </w:rPr>
            </w:pPr>
            <w:r w:rsidRPr="00CB4777">
              <w:rPr>
                <w:rFonts w:ascii="Calibri" w:eastAsia="Times New Roman" w:hAnsi="Calibri" w:cs="Calibri"/>
                <w:i/>
                <w:iCs/>
                <w:color w:val="000000"/>
                <w:sz w:val="20"/>
                <w:szCs w:val="20"/>
                <w:lang w:val="fr-FR" w:eastAsia="fr-FR"/>
              </w:rPr>
              <w:t>2.3.1</w:t>
            </w:r>
          </w:p>
        </w:tc>
        <w:tc>
          <w:tcPr>
            <w:tcW w:w="5883" w:type="dxa"/>
            <w:tcBorders>
              <w:top w:val="nil"/>
              <w:left w:val="nil"/>
              <w:bottom w:val="single" w:sz="4" w:space="0" w:color="auto"/>
              <w:right w:val="nil"/>
            </w:tcBorders>
            <w:vAlign w:val="center"/>
            <w:hideMark/>
          </w:tcPr>
          <w:p w14:paraId="43E791E2" w14:textId="77777777" w:rsidR="00CB4777" w:rsidRPr="00CB4777" w:rsidRDefault="00CB4777" w:rsidP="00CB4777">
            <w:pPr>
              <w:spacing w:after="0" w:line="240" w:lineRule="auto"/>
              <w:rPr>
                <w:rFonts w:ascii="Calibri" w:eastAsia="Times New Roman" w:hAnsi="Calibri" w:cs="Calibri"/>
                <w:i/>
                <w:iCs/>
                <w:sz w:val="20"/>
                <w:szCs w:val="20"/>
                <w:lang w:val="fr-FR" w:eastAsia="fr-FR"/>
              </w:rPr>
            </w:pPr>
            <w:r w:rsidRPr="00CB4777">
              <w:rPr>
                <w:rFonts w:ascii="Calibri" w:eastAsia="Times New Roman" w:hAnsi="Calibri" w:cs="Calibri"/>
                <w:i/>
                <w:iCs/>
                <w:sz w:val="20"/>
                <w:szCs w:val="20"/>
                <w:lang w:val="fr-FR" w:eastAsia="fr-FR"/>
              </w:rPr>
              <w:t>Charpente rampantes</w:t>
            </w:r>
          </w:p>
        </w:tc>
        <w:tc>
          <w:tcPr>
            <w:tcW w:w="1427" w:type="dxa"/>
            <w:tcBorders>
              <w:top w:val="nil"/>
              <w:left w:val="single" w:sz="8" w:space="0" w:color="auto"/>
              <w:bottom w:val="single" w:sz="4" w:space="0" w:color="auto"/>
              <w:right w:val="single" w:sz="4" w:space="0" w:color="auto"/>
            </w:tcBorders>
            <w:noWrap/>
            <w:vAlign w:val="center"/>
            <w:hideMark/>
          </w:tcPr>
          <w:p w14:paraId="25D46983" w14:textId="77777777" w:rsidR="00CB4777" w:rsidRPr="00CB4777" w:rsidRDefault="00CB4777" w:rsidP="00CB4777">
            <w:pPr>
              <w:spacing w:after="0" w:line="240" w:lineRule="auto"/>
              <w:jc w:val="center"/>
              <w:rPr>
                <w:rFonts w:ascii="Calibri" w:eastAsia="Times New Roman" w:hAnsi="Calibri" w:cs="Calibri"/>
                <w:b/>
                <w:bCs/>
                <w:sz w:val="20"/>
                <w:szCs w:val="20"/>
                <w:lang w:val="fr-FR" w:eastAsia="fr-FR"/>
              </w:rPr>
            </w:pPr>
            <w:r w:rsidRPr="00CB4777">
              <w:rPr>
                <w:rFonts w:ascii="Calibri" w:eastAsia="Times New Roman" w:hAnsi="Calibri" w:cs="Calibri"/>
                <w:b/>
                <w:bCs/>
                <w:sz w:val="20"/>
                <w:szCs w:val="20"/>
                <w:lang w:val="fr-FR" w:eastAsia="fr-FR"/>
              </w:rPr>
              <w:t> </w:t>
            </w:r>
          </w:p>
        </w:tc>
        <w:tc>
          <w:tcPr>
            <w:tcW w:w="697" w:type="dxa"/>
            <w:tcBorders>
              <w:top w:val="nil"/>
              <w:left w:val="nil"/>
              <w:bottom w:val="single" w:sz="4" w:space="0" w:color="auto"/>
              <w:right w:val="single" w:sz="4" w:space="0" w:color="auto"/>
            </w:tcBorders>
            <w:noWrap/>
            <w:vAlign w:val="center"/>
            <w:hideMark/>
          </w:tcPr>
          <w:p w14:paraId="60E09B55" w14:textId="77777777" w:rsidR="00CB4777" w:rsidRPr="00CB4777" w:rsidRDefault="00CB4777" w:rsidP="00CB4777">
            <w:pPr>
              <w:spacing w:after="0" w:line="240" w:lineRule="auto"/>
              <w:jc w:val="center"/>
              <w:rPr>
                <w:rFonts w:ascii="Calibri" w:eastAsia="Times New Roman" w:hAnsi="Calibri" w:cs="Calibri"/>
                <w:b/>
                <w:bCs/>
                <w:sz w:val="20"/>
                <w:szCs w:val="20"/>
                <w:lang w:val="fr-FR" w:eastAsia="fr-FR"/>
              </w:rPr>
            </w:pPr>
            <w:r w:rsidRPr="00CB4777">
              <w:rPr>
                <w:rFonts w:ascii="Calibri" w:eastAsia="Times New Roman" w:hAnsi="Calibri" w:cs="Calibri"/>
                <w:b/>
                <w:bCs/>
                <w:sz w:val="20"/>
                <w:szCs w:val="20"/>
                <w:lang w:val="fr-FR" w:eastAsia="fr-FR"/>
              </w:rPr>
              <w:t> </w:t>
            </w:r>
          </w:p>
        </w:tc>
        <w:tc>
          <w:tcPr>
            <w:tcW w:w="719" w:type="dxa"/>
            <w:tcBorders>
              <w:top w:val="nil"/>
              <w:left w:val="nil"/>
              <w:bottom w:val="single" w:sz="4" w:space="0" w:color="auto"/>
              <w:right w:val="single" w:sz="4" w:space="0" w:color="auto"/>
            </w:tcBorders>
            <w:noWrap/>
            <w:vAlign w:val="center"/>
            <w:hideMark/>
          </w:tcPr>
          <w:p w14:paraId="23B3F66E" w14:textId="77777777" w:rsidR="00CB4777" w:rsidRPr="00CB4777" w:rsidRDefault="00CB4777" w:rsidP="00CB4777">
            <w:pPr>
              <w:spacing w:after="0" w:line="240" w:lineRule="auto"/>
              <w:jc w:val="center"/>
              <w:rPr>
                <w:rFonts w:ascii="Calibri" w:eastAsia="Times New Roman" w:hAnsi="Calibri" w:cs="Calibri"/>
                <w:b/>
                <w:bCs/>
                <w:sz w:val="20"/>
                <w:szCs w:val="20"/>
                <w:lang w:val="fr-FR" w:eastAsia="fr-FR"/>
              </w:rPr>
            </w:pPr>
            <w:r w:rsidRPr="00CB4777">
              <w:rPr>
                <w:rFonts w:ascii="Calibri" w:eastAsia="Times New Roman" w:hAnsi="Calibri" w:cs="Calibri"/>
                <w:b/>
                <w:bCs/>
                <w:sz w:val="20"/>
                <w:szCs w:val="20"/>
                <w:lang w:val="fr-FR" w:eastAsia="fr-FR"/>
              </w:rPr>
              <w:t> </w:t>
            </w:r>
          </w:p>
        </w:tc>
        <w:tc>
          <w:tcPr>
            <w:tcW w:w="796" w:type="dxa"/>
            <w:tcBorders>
              <w:top w:val="nil"/>
              <w:left w:val="nil"/>
              <w:bottom w:val="single" w:sz="4" w:space="0" w:color="auto"/>
              <w:right w:val="single" w:sz="8" w:space="0" w:color="auto"/>
            </w:tcBorders>
            <w:noWrap/>
            <w:vAlign w:val="center"/>
            <w:hideMark/>
          </w:tcPr>
          <w:p w14:paraId="4A0198AD" w14:textId="77777777" w:rsidR="00CB4777" w:rsidRPr="00CB4777" w:rsidRDefault="00CB4777" w:rsidP="00CB4777">
            <w:pPr>
              <w:spacing w:after="0" w:line="240" w:lineRule="auto"/>
              <w:jc w:val="center"/>
              <w:rPr>
                <w:rFonts w:ascii="Calibri" w:eastAsia="Times New Roman" w:hAnsi="Calibri" w:cs="Calibri"/>
                <w:b/>
                <w:bCs/>
                <w:sz w:val="20"/>
                <w:szCs w:val="20"/>
                <w:lang w:val="fr-FR" w:eastAsia="fr-FR"/>
              </w:rPr>
            </w:pPr>
            <w:r w:rsidRPr="00CB4777">
              <w:rPr>
                <w:rFonts w:ascii="Calibri" w:eastAsia="Times New Roman" w:hAnsi="Calibri" w:cs="Calibri"/>
                <w:b/>
                <w:bCs/>
                <w:sz w:val="20"/>
                <w:szCs w:val="20"/>
                <w:lang w:val="fr-FR" w:eastAsia="fr-FR"/>
              </w:rPr>
              <w:t> </w:t>
            </w:r>
          </w:p>
        </w:tc>
      </w:tr>
      <w:tr w:rsidR="00CB4777" w:rsidRPr="00CB4777" w14:paraId="6AAA887B" w14:textId="77777777" w:rsidTr="00CB4777">
        <w:trPr>
          <w:trHeight w:val="290"/>
        </w:trPr>
        <w:tc>
          <w:tcPr>
            <w:tcW w:w="1064" w:type="dxa"/>
            <w:tcBorders>
              <w:top w:val="nil"/>
              <w:left w:val="single" w:sz="8" w:space="0" w:color="auto"/>
              <w:bottom w:val="single" w:sz="4" w:space="0" w:color="auto"/>
              <w:right w:val="single" w:sz="8" w:space="0" w:color="auto"/>
            </w:tcBorders>
            <w:vAlign w:val="center"/>
            <w:hideMark/>
          </w:tcPr>
          <w:p w14:paraId="40BB7D34" w14:textId="77777777" w:rsidR="00CB4777" w:rsidRPr="00CB4777" w:rsidRDefault="00CB4777" w:rsidP="00CB4777">
            <w:pPr>
              <w:spacing w:after="0" w:line="240" w:lineRule="auto"/>
              <w:jc w:val="right"/>
              <w:rPr>
                <w:rFonts w:ascii="Calibri" w:eastAsia="Times New Roman" w:hAnsi="Calibri" w:cs="Calibri"/>
                <w:color w:val="000000"/>
                <w:sz w:val="20"/>
                <w:szCs w:val="20"/>
                <w:lang w:val="fr-FR" w:eastAsia="fr-FR"/>
              </w:rPr>
            </w:pPr>
            <w:r w:rsidRPr="00CB4777">
              <w:rPr>
                <w:rFonts w:ascii="Calibri" w:eastAsia="Times New Roman" w:hAnsi="Calibri" w:cs="Calibri"/>
                <w:color w:val="000000"/>
                <w:sz w:val="20"/>
                <w:szCs w:val="20"/>
                <w:lang w:val="fr-FR" w:eastAsia="fr-FR"/>
              </w:rPr>
              <w:t>2.3.1.1</w:t>
            </w:r>
          </w:p>
        </w:tc>
        <w:tc>
          <w:tcPr>
            <w:tcW w:w="5883" w:type="dxa"/>
            <w:tcBorders>
              <w:top w:val="nil"/>
              <w:left w:val="nil"/>
              <w:bottom w:val="single" w:sz="4" w:space="0" w:color="auto"/>
              <w:right w:val="nil"/>
            </w:tcBorders>
            <w:vAlign w:val="center"/>
            <w:hideMark/>
          </w:tcPr>
          <w:p w14:paraId="73BF087B" w14:textId="77777777" w:rsidR="00CB4777" w:rsidRPr="00CB4777" w:rsidRDefault="00CB4777" w:rsidP="00CB4777">
            <w:pPr>
              <w:spacing w:after="0" w:line="240" w:lineRule="auto"/>
              <w:rPr>
                <w:rFonts w:ascii="Calibri" w:eastAsia="Times New Roman" w:hAnsi="Calibri" w:cs="Calibri"/>
                <w:sz w:val="20"/>
                <w:szCs w:val="20"/>
                <w:lang w:val="fr-FR" w:eastAsia="fr-FR"/>
              </w:rPr>
            </w:pPr>
            <w:proofErr w:type="spellStart"/>
            <w:r w:rsidRPr="00CB4777">
              <w:rPr>
                <w:rFonts w:ascii="Calibri" w:eastAsia="Times New Roman" w:hAnsi="Calibri" w:cs="Calibri"/>
                <w:sz w:val="20"/>
                <w:szCs w:val="20"/>
                <w:lang w:val="fr-FR" w:eastAsia="fr-FR"/>
              </w:rPr>
              <w:t>Rampats</w:t>
            </w:r>
            <w:proofErr w:type="spellEnd"/>
            <w:r w:rsidRPr="00CB4777">
              <w:rPr>
                <w:rFonts w:ascii="Calibri" w:eastAsia="Times New Roman" w:hAnsi="Calibri" w:cs="Calibri"/>
                <w:sz w:val="20"/>
                <w:szCs w:val="20"/>
                <w:lang w:val="fr-FR" w:eastAsia="fr-FR"/>
              </w:rPr>
              <w:t xml:space="preserve"> et contreventement en madrier 7/15 cm </w:t>
            </w:r>
          </w:p>
        </w:tc>
        <w:tc>
          <w:tcPr>
            <w:tcW w:w="1427" w:type="dxa"/>
            <w:tcBorders>
              <w:top w:val="nil"/>
              <w:left w:val="single" w:sz="8" w:space="0" w:color="auto"/>
              <w:bottom w:val="single" w:sz="4" w:space="0" w:color="auto"/>
              <w:right w:val="single" w:sz="4" w:space="0" w:color="auto"/>
            </w:tcBorders>
            <w:noWrap/>
            <w:vAlign w:val="center"/>
            <w:hideMark/>
          </w:tcPr>
          <w:p w14:paraId="02B559AA" w14:textId="77777777" w:rsidR="00CB4777" w:rsidRPr="00CB4777" w:rsidRDefault="00CB4777" w:rsidP="00CB4777">
            <w:pPr>
              <w:spacing w:after="0" w:line="240" w:lineRule="auto"/>
              <w:jc w:val="center"/>
              <w:rPr>
                <w:rFonts w:ascii="Calibri" w:eastAsia="Times New Roman" w:hAnsi="Calibri" w:cs="Calibri"/>
                <w:sz w:val="20"/>
                <w:szCs w:val="20"/>
                <w:lang w:val="fr-FR" w:eastAsia="fr-FR"/>
              </w:rPr>
            </w:pPr>
            <w:proofErr w:type="gramStart"/>
            <w:r w:rsidRPr="00CB4777">
              <w:rPr>
                <w:rFonts w:ascii="Calibri" w:eastAsia="Times New Roman" w:hAnsi="Calibri" w:cs="Calibri"/>
                <w:sz w:val="20"/>
                <w:szCs w:val="20"/>
                <w:lang w:val="fr-FR" w:eastAsia="fr-FR"/>
              </w:rPr>
              <w:t>m</w:t>
            </w:r>
            <w:proofErr w:type="gramEnd"/>
            <w:r w:rsidRPr="00CB4777">
              <w:rPr>
                <w:rFonts w:ascii="Calibri" w:eastAsia="Times New Roman" w:hAnsi="Calibri" w:cs="Calibri"/>
                <w:sz w:val="20"/>
                <w:szCs w:val="20"/>
                <w:lang w:val="fr-FR" w:eastAsia="fr-FR"/>
              </w:rPr>
              <w:t>³</w:t>
            </w:r>
          </w:p>
        </w:tc>
        <w:tc>
          <w:tcPr>
            <w:tcW w:w="697" w:type="dxa"/>
            <w:tcBorders>
              <w:top w:val="nil"/>
              <w:left w:val="nil"/>
              <w:bottom w:val="single" w:sz="4" w:space="0" w:color="auto"/>
              <w:right w:val="single" w:sz="4" w:space="0" w:color="auto"/>
            </w:tcBorders>
            <w:noWrap/>
            <w:vAlign w:val="center"/>
            <w:hideMark/>
          </w:tcPr>
          <w:p w14:paraId="023D6F5B" w14:textId="77777777" w:rsidR="00CB4777" w:rsidRPr="00CB4777" w:rsidRDefault="00CB4777" w:rsidP="00CB4777">
            <w:pPr>
              <w:spacing w:after="0" w:line="240" w:lineRule="auto"/>
              <w:jc w:val="center"/>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1,06</w:t>
            </w:r>
          </w:p>
        </w:tc>
        <w:tc>
          <w:tcPr>
            <w:tcW w:w="719" w:type="dxa"/>
            <w:tcBorders>
              <w:top w:val="nil"/>
              <w:left w:val="nil"/>
              <w:bottom w:val="single" w:sz="4" w:space="0" w:color="auto"/>
              <w:right w:val="single" w:sz="4" w:space="0" w:color="auto"/>
            </w:tcBorders>
            <w:noWrap/>
            <w:vAlign w:val="center"/>
            <w:hideMark/>
          </w:tcPr>
          <w:p w14:paraId="09E5AA11" w14:textId="77777777" w:rsidR="00CB4777" w:rsidRPr="00CB4777" w:rsidRDefault="00CB4777" w:rsidP="00CB4777">
            <w:pPr>
              <w:spacing w:after="0" w:line="240" w:lineRule="auto"/>
              <w:jc w:val="center"/>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 </w:t>
            </w:r>
          </w:p>
        </w:tc>
        <w:tc>
          <w:tcPr>
            <w:tcW w:w="796" w:type="dxa"/>
            <w:tcBorders>
              <w:top w:val="nil"/>
              <w:left w:val="nil"/>
              <w:bottom w:val="single" w:sz="4" w:space="0" w:color="auto"/>
              <w:right w:val="single" w:sz="8" w:space="0" w:color="auto"/>
            </w:tcBorders>
            <w:noWrap/>
            <w:vAlign w:val="center"/>
            <w:hideMark/>
          </w:tcPr>
          <w:p w14:paraId="4AB9F489" w14:textId="77777777" w:rsidR="00CB4777" w:rsidRPr="00CB4777" w:rsidRDefault="00CB4777" w:rsidP="00CB4777">
            <w:pPr>
              <w:spacing w:after="0" w:line="240" w:lineRule="auto"/>
              <w:jc w:val="center"/>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0,00</w:t>
            </w:r>
          </w:p>
        </w:tc>
      </w:tr>
      <w:tr w:rsidR="00CB4777" w:rsidRPr="00CB4777" w14:paraId="4440F306" w14:textId="77777777" w:rsidTr="00CB4777">
        <w:trPr>
          <w:trHeight w:val="290"/>
        </w:trPr>
        <w:tc>
          <w:tcPr>
            <w:tcW w:w="1064" w:type="dxa"/>
            <w:tcBorders>
              <w:top w:val="nil"/>
              <w:left w:val="single" w:sz="8" w:space="0" w:color="auto"/>
              <w:bottom w:val="single" w:sz="4" w:space="0" w:color="auto"/>
              <w:right w:val="single" w:sz="8" w:space="0" w:color="auto"/>
            </w:tcBorders>
            <w:vAlign w:val="center"/>
            <w:hideMark/>
          </w:tcPr>
          <w:p w14:paraId="2B42D204" w14:textId="77777777" w:rsidR="00CB4777" w:rsidRPr="00CB4777" w:rsidRDefault="00CB4777" w:rsidP="00CB4777">
            <w:pPr>
              <w:spacing w:after="0" w:line="240" w:lineRule="auto"/>
              <w:jc w:val="right"/>
              <w:rPr>
                <w:rFonts w:ascii="Calibri" w:eastAsia="Times New Roman" w:hAnsi="Calibri" w:cs="Calibri"/>
                <w:color w:val="000000"/>
                <w:sz w:val="20"/>
                <w:szCs w:val="20"/>
                <w:lang w:val="fr-FR" w:eastAsia="fr-FR"/>
              </w:rPr>
            </w:pPr>
            <w:r w:rsidRPr="00CB4777">
              <w:rPr>
                <w:rFonts w:ascii="Calibri" w:eastAsia="Times New Roman" w:hAnsi="Calibri" w:cs="Calibri"/>
                <w:color w:val="000000"/>
                <w:sz w:val="20"/>
                <w:szCs w:val="20"/>
                <w:lang w:val="fr-FR" w:eastAsia="fr-FR"/>
              </w:rPr>
              <w:t>2.3.1.2</w:t>
            </w:r>
          </w:p>
        </w:tc>
        <w:tc>
          <w:tcPr>
            <w:tcW w:w="5883" w:type="dxa"/>
            <w:tcBorders>
              <w:top w:val="nil"/>
              <w:left w:val="nil"/>
              <w:bottom w:val="single" w:sz="4" w:space="0" w:color="auto"/>
              <w:right w:val="nil"/>
            </w:tcBorders>
            <w:vAlign w:val="center"/>
            <w:hideMark/>
          </w:tcPr>
          <w:p w14:paraId="3D7FBC8B" w14:textId="77777777" w:rsidR="00CB4777" w:rsidRPr="00CB4777" w:rsidRDefault="00CB4777" w:rsidP="00CB4777">
            <w:pPr>
              <w:spacing w:after="0" w:line="240" w:lineRule="auto"/>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 xml:space="preserve">Fo et Po de pannes en chevrons 7/7 </w:t>
            </w:r>
          </w:p>
        </w:tc>
        <w:tc>
          <w:tcPr>
            <w:tcW w:w="1427" w:type="dxa"/>
            <w:tcBorders>
              <w:top w:val="nil"/>
              <w:left w:val="single" w:sz="8" w:space="0" w:color="auto"/>
              <w:bottom w:val="single" w:sz="4" w:space="0" w:color="auto"/>
              <w:right w:val="single" w:sz="4" w:space="0" w:color="auto"/>
            </w:tcBorders>
            <w:noWrap/>
            <w:vAlign w:val="center"/>
            <w:hideMark/>
          </w:tcPr>
          <w:p w14:paraId="6870F936" w14:textId="77777777" w:rsidR="00CB4777" w:rsidRPr="00CB4777" w:rsidRDefault="00CB4777" w:rsidP="00CB4777">
            <w:pPr>
              <w:spacing w:after="0" w:line="240" w:lineRule="auto"/>
              <w:jc w:val="center"/>
              <w:rPr>
                <w:rFonts w:ascii="Calibri" w:eastAsia="Times New Roman" w:hAnsi="Calibri" w:cs="Calibri"/>
                <w:sz w:val="20"/>
                <w:szCs w:val="20"/>
                <w:lang w:val="fr-FR" w:eastAsia="fr-FR"/>
              </w:rPr>
            </w:pPr>
            <w:proofErr w:type="gramStart"/>
            <w:r w:rsidRPr="00CB4777">
              <w:rPr>
                <w:rFonts w:ascii="Calibri" w:eastAsia="Times New Roman" w:hAnsi="Calibri" w:cs="Calibri"/>
                <w:sz w:val="20"/>
                <w:szCs w:val="20"/>
                <w:lang w:val="fr-FR" w:eastAsia="fr-FR"/>
              </w:rPr>
              <w:t>m</w:t>
            </w:r>
            <w:proofErr w:type="gramEnd"/>
            <w:r w:rsidRPr="00CB4777">
              <w:rPr>
                <w:rFonts w:ascii="Calibri" w:eastAsia="Times New Roman" w:hAnsi="Calibri" w:cs="Calibri"/>
                <w:sz w:val="20"/>
                <w:szCs w:val="20"/>
                <w:lang w:val="fr-FR" w:eastAsia="fr-FR"/>
              </w:rPr>
              <w:t>³</w:t>
            </w:r>
          </w:p>
        </w:tc>
        <w:tc>
          <w:tcPr>
            <w:tcW w:w="697" w:type="dxa"/>
            <w:tcBorders>
              <w:top w:val="nil"/>
              <w:left w:val="nil"/>
              <w:bottom w:val="single" w:sz="4" w:space="0" w:color="auto"/>
              <w:right w:val="single" w:sz="4" w:space="0" w:color="auto"/>
            </w:tcBorders>
            <w:noWrap/>
            <w:vAlign w:val="center"/>
            <w:hideMark/>
          </w:tcPr>
          <w:p w14:paraId="511568DA" w14:textId="77777777" w:rsidR="00CB4777" w:rsidRPr="00CB4777" w:rsidRDefault="00CB4777" w:rsidP="00CB4777">
            <w:pPr>
              <w:spacing w:after="0" w:line="240" w:lineRule="auto"/>
              <w:jc w:val="center"/>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0,49</w:t>
            </w:r>
          </w:p>
        </w:tc>
        <w:tc>
          <w:tcPr>
            <w:tcW w:w="719" w:type="dxa"/>
            <w:tcBorders>
              <w:top w:val="nil"/>
              <w:left w:val="nil"/>
              <w:bottom w:val="single" w:sz="4" w:space="0" w:color="auto"/>
              <w:right w:val="single" w:sz="4" w:space="0" w:color="auto"/>
            </w:tcBorders>
            <w:noWrap/>
            <w:vAlign w:val="center"/>
            <w:hideMark/>
          </w:tcPr>
          <w:p w14:paraId="3D64640A" w14:textId="77777777" w:rsidR="00CB4777" w:rsidRPr="00CB4777" w:rsidRDefault="00CB4777" w:rsidP="00CB4777">
            <w:pPr>
              <w:spacing w:after="0" w:line="240" w:lineRule="auto"/>
              <w:jc w:val="center"/>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 </w:t>
            </w:r>
          </w:p>
        </w:tc>
        <w:tc>
          <w:tcPr>
            <w:tcW w:w="796" w:type="dxa"/>
            <w:tcBorders>
              <w:top w:val="nil"/>
              <w:left w:val="nil"/>
              <w:bottom w:val="single" w:sz="4" w:space="0" w:color="auto"/>
              <w:right w:val="single" w:sz="8" w:space="0" w:color="auto"/>
            </w:tcBorders>
            <w:noWrap/>
            <w:vAlign w:val="center"/>
            <w:hideMark/>
          </w:tcPr>
          <w:p w14:paraId="4F5E9C3D" w14:textId="77777777" w:rsidR="00CB4777" w:rsidRPr="00CB4777" w:rsidRDefault="00CB4777" w:rsidP="00CB4777">
            <w:pPr>
              <w:spacing w:after="0" w:line="240" w:lineRule="auto"/>
              <w:jc w:val="center"/>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0,00</w:t>
            </w:r>
          </w:p>
        </w:tc>
      </w:tr>
      <w:tr w:rsidR="00CB4777" w:rsidRPr="00CB4777" w14:paraId="5AE801FA" w14:textId="77777777" w:rsidTr="00CB4777">
        <w:trPr>
          <w:trHeight w:val="520"/>
        </w:trPr>
        <w:tc>
          <w:tcPr>
            <w:tcW w:w="1064" w:type="dxa"/>
            <w:tcBorders>
              <w:top w:val="nil"/>
              <w:left w:val="single" w:sz="8" w:space="0" w:color="auto"/>
              <w:bottom w:val="single" w:sz="4" w:space="0" w:color="auto"/>
              <w:right w:val="single" w:sz="8" w:space="0" w:color="auto"/>
            </w:tcBorders>
            <w:vAlign w:val="center"/>
            <w:hideMark/>
          </w:tcPr>
          <w:p w14:paraId="0AB81868" w14:textId="77777777" w:rsidR="00CB4777" w:rsidRPr="00CB4777" w:rsidRDefault="00CB4777" w:rsidP="00CB4777">
            <w:pPr>
              <w:spacing w:after="0" w:line="240" w:lineRule="auto"/>
              <w:jc w:val="right"/>
              <w:rPr>
                <w:rFonts w:ascii="Calibri" w:eastAsia="Times New Roman" w:hAnsi="Calibri" w:cs="Calibri"/>
                <w:color w:val="000000"/>
                <w:sz w:val="20"/>
                <w:szCs w:val="20"/>
                <w:lang w:val="fr-FR" w:eastAsia="fr-FR"/>
              </w:rPr>
            </w:pPr>
            <w:r w:rsidRPr="00CB4777">
              <w:rPr>
                <w:rFonts w:ascii="Calibri" w:eastAsia="Times New Roman" w:hAnsi="Calibri" w:cs="Calibri"/>
                <w:color w:val="000000"/>
                <w:sz w:val="20"/>
                <w:szCs w:val="20"/>
                <w:lang w:val="fr-FR" w:eastAsia="fr-FR"/>
              </w:rPr>
              <w:t>2.3.2</w:t>
            </w:r>
          </w:p>
        </w:tc>
        <w:tc>
          <w:tcPr>
            <w:tcW w:w="5883" w:type="dxa"/>
            <w:tcBorders>
              <w:top w:val="nil"/>
              <w:left w:val="nil"/>
              <w:bottom w:val="single" w:sz="4" w:space="0" w:color="auto"/>
              <w:right w:val="nil"/>
            </w:tcBorders>
            <w:vAlign w:val="center"/>
            <w:hideMark/>
          </w:tcPr>
          <w:p w14:paraId="538CFE7C" w14:textId="77777777" w:rsidR="00CB4777" w:rsidRPr="00CB4777" w:rsidRDefault="00CB4777" w:rsidP="00CB4777">
            <w:pPr>
              <w:spacing w:after="0" w:line="240" w:lineRule="auto"/>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Fo et Po de Couverture en tôle BG 28 Prépeint ondulé avec un pesant de 7Kg</w:t>
            </w:r>
          </w:p>
        </w:tc>
        <w:tc>
          <w:tcPr>
            <w:tcW w:w="1427" w:type="dxa"/>
            <w:tcBorders>
              <w:top w:val="nil"/>
              <w:left w:val="single" w:sz="8" w:space="0" w:color="auto"/>
              <w:bottom w:val="single" w:sz="4" w:space="0" w:color="auto"/>
              <w:right w:val="single" w:sz="4" w:space="0" w:color="auto"/>
            </w:tcBorders>
            <w:noWrap/>
            <w:vAlign w:val="center"/>
            <w:hideMark/>
          </w:tcPr>
          <w:p w14:paraId="630BB76F" w14:textId="77777777" w:rsidR="00CB4777" w:rsidRPr="00CB4777" w:rsidRDefault="00CB4777" w:rsidP="00CB4777">
            <w:pPr>
              <w:spacing w:after="0" w:line="240" w:lineRule="auto"/>
              <w:jc w:val="center"/>
              <w:rPr>
                <w:rFonts w:ascii="Calibri" w:eastAsia="Times New Roman" w:hAnsi="Calibri" w:cs="Calibri"/>
                <w:sz w:val="20"/>
                <w:szCs w:val="20"/>
                <w:lang w:val="fr-FR" w:eastAsia="fr-FR"/>
              </w:rPr>
            </w:pPr>
            <w:proofErr w:type="gramStart"/>
            <w:r w:rsidRPr="00CB4777">
              <w:rPr>
                <w:rFonts w:ascii="Calibri" w:eastAsia="Times New Roman" w:hAnsi="Calibri" w:cs="Calibri"/>
                <w:sz w:val="20"/>
                <w:szCs w:val="20"/>
                <w:lang w:val="fr-FR" w:eastAsia="fr-FR"/>
              </w:rPr>
              <w:t>m</w:t>
            </w:r>
            <w:proofErr w:type="gramEnd"/>
            <w:r w:rsidRPr="00CB4777">
              <w:rPr>
                <w:rFonts w:ascii="Calibri" w:eastAsia="Times New Roman" w:hAnsi="Calibri" w:cs="Calibri"/>
                <w:sz w:val="20"/>
                <w:szCs w:val="20"/>
                <w:lang w:val="fr-FR" w:eastAsia="fr-FR"/>
              </w:rPr>
              <w:t>²</w:t>
            </w:r>
          </w:p>
        </w:tc>
        <w:tc>
          <w:tcPr>
            <w:tcW w:w="697" w:type="dxa"/>
            <w:tcBorders>
              <w:top w:val="nil"/>
              <w:left w:val="nil"/>
              <w:bottom w:val="single" w:sz="4" w:space="0" w:color="auto"/>
              <w:right w:val="single" w:sz="4" w:space="0" w:color="auto"/>
            </w:tcBorders>
            <w:noWrap/>
            <w:vAlign w:val="center"/>
            <w:hideMark/>
          </w:tcPr>
          <w:p w14:paraId="5388F5BD" w14:textId="77777777" w:rsidR="00CB4777" w:rsidRPr="00CB4777" w:rsidRDefault="00CB4777" w:rsidP="00CB4777">
            <w:pPr>
              <w:spacing w:after="0" w:line="240" w:lineRule="auto"/>
              <w:jc w:val="center"/>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77,69</w:t>
            </w:r>
          </w:p>
        </w:tc>
        <w:tc>
          <w:tcPr>
            <w:tcW w:w="719" w:type="dxa"/>
            <w:tcBorders>
              <w:top w:val="nil"/>
              <w:left w:val="nil"/>
              <w:bottom w:val="single" w:sz="4" w:space="0" w:color="auto"/>
              <w:right w:val="single" w:sz="4" w:space="0" w:color="auto"/>
            </w:tcBorders>
            <w:noWrap/>
            <w:vAlign w:val="center"/>
            <w:hideMark/>
          </w:tcPr>
          <w:p w14:paraId="48483A63" w14:textId="77777777" w:rsidR="00CB4777" w:rsidRPr="00CB4777" w:rsidRDefault="00CB4777" w:rsidP="00CB4777">
            <w:pPr>
              <w:spacing w:after="0" w:line="240" w:lineRule="auto"/>
              <w:jc w:val="center"/>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 </w:t>
            </w:r>
          </w:p>
        </w:tc>
        <w:tc>
          <w:tcPr>
            <w:tcW w:w="796" w:type="dxa"/>
            <w:tcBorders>
              <w:top w:val="nil"/>
              <w:left w:val="nil"/>
              <w:bottom w:val="single" w:sz="4" w:space="0" w:color="auto"/>
              <w:right w:val="single" w:sz="8" w:space="0" w:color="auto"/>
            </w:tcBorders>
            <w:noWrap/>
            <w:vAlign w:val="center"/>
            <w:hideMark/>
          </w:tcPr>
          <w:p w14:paraId="15F4C2EE" w14:textId="77777777" w:rsidR="00CB4777" w:rsidRPr="00CB4777" w:rsidRDefault="00CB4777" w:rsidP="00CB4777">
            <w:pPr>
              <w:spacing w:after="0" w:line="240" w:lineRule="auto"/>
              <w:jc w:val="center"/>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0,00</w:t>
            </w:r>
          </w:p>
        </w:tc>
      </w:tr>
      <w:tr w:rsidR="00CB4777" w:rsidRPr="00CB4777" w14:paraId="5255492A" w14:textId="77777777" w:rsidTr="00CB4777">
        <w:trPr>
          <w:trHeight w:val="300"/>
        </w:trPr>
        <w:tc>
          <w:tcPr>
            <w:tcW w:w="1064" w:type="dxa"/>
            <w:tcBorders>
              <w:top w:val="nil"/>
              <w:left w:val="single" w:sz="8" w:space="0" w:color="auto"/>
              <w:bottom w:val="single" w:sz="8" w:space="0" w:color="auto"/>
              <w:right w:val="single" w:sz="8" w:space="0" w:color="auto"/>
            </w:tcBorders>
            <w:vAlign w:val="center"/>
            <w:hideMark/>
          </w:tcPr>
          <w:p w14:paraId="11A0A7AB" w14:textId="77777777" w:rsidR="00CB4777" w:rsidRPr="00CB4777" w:rsidRDefault="00CB4777" w:rsidP="00CB4777">
            <w:pPr>
              <w:spacing w:after="0" w:line="240" w:lineRule="auto"/>
              <w:jc w:val="right"/>
              <w:rPr>
                <w:rFonts w:ascii="Calibri" w:eastAsia="Times New Roman" w:hAnsi="Calibri" w:cs="Calibri"/>
                <w:color w:val="000000"/>
                <w:sz w:val="20"/>
                <w:szCs w:val="20"/>
                <w:lang w:val="fr-FR" w:eastAsia="fr-FR"/>
              </w:rPr>
            </w:pPr>
            <w:r w:rsidRPr="00CB4777">
              <w:rPr>
                <w:rFonts w:ascii="Calibri" w:eastAsia="Times New Roman" w:hAnsi="Calibri" w:cs="Calibri"/>
                <w:color w:val="000000"/>
                <w:sz w:val="20"/>
                <w:szCs w:val="20"/>
                <w:lang w:val="fr-FR" w:eastAsia="fr-FR"/>
              </w:rPr>
              <w:t>2.3.3</w:t>
            </w:r>
          </w:p>
        </w:tc>
        <w:tc>
          <w:tcPr>
            <w:tcW w:w="5883" w:type="dxa"/>
            <w:tcBorders>
              <w:top w:val="nil"/>
              <w:left w:val="nil"/>
              <w:bottom w:val="nil"/>
              <w:right w:val="nil"/>
            </w:tcBorders>
            <w:vAlign w:val="center"/>
            <w:hideMark/>
          </w:tcPr>
          <w:p w14:paraId="5B4D0869" w14:textId="77777777" w:rsidR="00CB4777" w:rsidRPr="00CB4777" w:rsidRDefault="00CB4777" w:rsidP="00CB4777">
            <w:pPr>
              <w:spacing w:after="0" w:line="240" w:lineRule="auto"/>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Fo et Po planches de rive de 30 cm ep.3 cm</w:t>
            </w:r>
          </w:p>
        </w:tc>
        <w:tc>
          <w:tcPr>
            <w:tcW w:w="1427" w:type="dxa"/>
            <w:tcBorders>
              <w:top w:val="nil"/>
              <w:left w:val="single" w:sz="8" w:space="0" w:color="auto"/>
              <w:bottom w:val="nil"/>
              <w:right w:val="single" w:sz="4" w:space="0" w:color="auto"/>
            </w:tcBorders>
            <w:noWrap/>
            <w:vAlign w:val="center"/>
            <w:hideMark/>
          </w:tcPr>
          <w:p w14:paraId="35489450" w14:textId="77777777" w:rsidR="00CB4777" w:rsidRPr="00CB4777" w:rsidRDefault="00CB4777" w:rsidP="00CB4777">
            <w:pPr>
              <w:spacing w:after="0" w:line="240" w:lineRule="auto"/>
              <w:jc w:val="center"/>
              <w:rPr>
                <w:rFonts w:ascii="Calibri" w:eastAsia="Times New Roman" w:hAnsi="Calibri" w:cs="Calibri"/>
                <w:sz w:val="20"/>
                <w:szCs w:val="20"/>
                <w:lang w:val="fr-FR" w:eastAsia="fr-FR"/>
              </w:rPr>
            </w:pPr>
            <w:proofErr w:type="gramStart"/>
            <w:r w:rsidRPr="00CB4777">
              <w:rPr>
                <w:rFonts w:ascii="Calibri" w:eastAsia="Times New Roman" w:hAnsi="Calibri" w:cs="Calibri"/>
                <w:sz w:val="20"/>
                <w:szCs w:val="20"/>
                <w:lang w:val="fr-FR" w:eastAsia="fr-FR"/>
              </w:rPr>
              <w:t>ml</w:t>
            </w:r>
            <w:proofErr w:type="gramEnd"/>
          </w:p>
        </w:tc>
        <w:tc>
          <w:tcPr>
            <w:tcW w:w="697" w:type="dxa"/>
            <w:tcBorders>
              <w:top w:val="nil"/>
              <w:left w:val="nil"/>
              <w:bottom w:val="nil"/>
              <w:right w:val="single" w:sz="4" w:space="0" w:color="auto"/>
            </w:tcBorders>
            <w:noWrap/>
            <w:vAlign w:val="center"/>
            <w:hideMark/>
          </w:tcPr>
          <w:p w14:paraId="3C6E97AE" w14:textId="77777777" w:rsidR="00CB4777" w:rsidRPr="00CB4777" w:rsidRDefault="00CB4777" w:rsidP="00CB4777">
            <w:pPr>
              <w:spacing w:after="0" w:line="240" w:lineRule="auto"/>
              <w:jc w:val="center"/>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37,38</w:t>
            </w:r>
          </w:p>
        </w:tc>
        <w:tc>
          <w:tcPr>
            <w:tcW w:w="719" w:type="dxa"/>
            <w:tcBorders>
              <w:top w:val="nil"/>
              <w:left w:val="nil"/>
              <w:bottom w:val="nil"/>
              <w:right w:val="single" w:sz="4" w:space="0" w:color="auto"/>
            </w:tcBorders>
            <w:noWrap/>
            <w:vAlign w:val="center"/>
            <w:hideMark/>
          </w:tcPr>
          <w:p w14:paraId="79BDC726" w14:textId="77777777" w:rsidR="00CB4777" w:rsidRPr="00CB4777" w:rsidRDefault="00CB4777" w:rsidP="00CB4777">
            <w:pPr>
              <w:spacing w:after="0" w:line="240" w:lineRule="auto"/>
              <w:jc w:val="center"/>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 </w:t>
            </w:r>
          </w:p>
        </w:tc>
        <w:tc>
          <w:tcPr>
            <w:tcW w:w="796" w:type="dxa"/>
            <w:tcBorders>
              <w:top w:val="nil"/>
              <w:left w:val="nil"/>
              <w:bottom w:val="nil"/>
              <w:right w:val="single" w:sz="8" w:space="0" w:color="auto"/>
            </w:tcBorders>
            <w:noWrap/>
            <w:vAlign w:val="center"/>
            <w:hideMark/>
          </w:tcPr>
          <w:p w14:paraId="008DEDF3" w14:textId="77777777" w:rsidR="00CB4777" w:rsidRPr="00CB4777" w:rsidRDefault="00CB4777" w:rsidP="00CB4777">
            <w:pPr>
              <w:spacing w:after="0" w:line="240" w:lineRule="auto"/>
              <w:jc w:val="center"/>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0,00</w:t>
            </w:r>
          </w:p>
        </w:tc>
      </w:tr>
      <w:tr w:rsidR="00CB4777" w:rsidRPr="00CB4777" w14:paraId="61FE069C" w14:textId="77777777" w:rsidTr="00CB4777">
        <w:trPr>
          <w:trHeight w:val="300"/>
        </w:trPr>
        <w:tc>
          <w:tcPr>
            <w:tcW w:w="1064" w:type="dxa"/>
            <w:tcBorders>
              <w:top w:val="nil"/>
              <w:left w:val="single" w:sz="8" w:space="0" w:color="auto"/>
              <w:bottom w:val="single" w:sz="8" w:space="0" w:color="auto"/>
              <w:right w:val="single" w:sz="8" w:space="0" w:color="auto"/>
            </w:tcBorders>
            <w:shd w:val="clear" w:color="000000" w:fill="FFFF00"/>
            <w:vAlign w:val="center"/>
            <w:hideMark/>
          </w:tcPr>
          <w:p w14:paraId="2CE4A321" w14:textId="77777777" w:rsidR="00CB4777" w:rsidRPr="00CB4777" w:rsidRDefault="00CB4777" w:rsidP="00CB4777">
            <w:pPr>
              <w:spacing w:after="0" w:line="240" w:lineRule="auto"/>
              <w:jc w:val="right"/>
              <w:rPr>
                <w:rFonts w:ascii="Calibri" w:eastAsia="Times New Roman" w:hAnsi="Calibri" w:cs="Calibri"/>
                <w:b/>
                <w:bCs/>
                <w:sz w:val="20"/>
                <w:szCs w:val="20"/>
                <w:lang w:val="fr-FR" w:eastAsia="fr-FR"/>
              </w:rPr>
            </w:pPr>
            <w:r w:rsidRPr="00CB4777">
              <w:rPr>
                <w:rFonts w:ascii="Calibri" w:eastAsia="Times New Roman" w:hAnsi="Calibri" w:cs="Calibri"/>
                <w:b/>
                <w:bCs/>
                <w:sz w:val="20"/>
                <w:szCs w:val="20"/>
                <w:lang w:val="fr-FR" w:eastAsia="fr-FR"/>
              </w:rPr>
              <w:t> </w:t>
            </w:r>
          </w:p>
        </w:tc>
        <w:tc>
          <w:tcPr>
            <w:tcW w:w="5883" w:type="dxa"/>
            <w:tcBorders>
              <w:top w:val="single" w:sz="8" w:space="0" w:color="auto"/>
              <w:left w:val="nil"/>
              <w:bottom w:val="single" w:sz="8" w:space="0" w:color="auto"/>
              <w:right w:val="nil"/>
            </w:tcBorders>
            <w:shd w:val="clear" w:color="000000" w:fill="FFFF00"/>
            <w:vAlign w:val="center"/>
            <w:hideMark/>
          </w:tcPr>
          <w:p w14:paraId="5A52FEC8" w14:textId="77777777" w:rsidR="00CB4777" w:rsidRPr="00CB4777" w:rsidRDefault="00CB4777" w:rsidP="00CB4777">
            <w:pPr>
              <w:spacing w:after="0" w:line="240" w:lineRule="auto"/>
              <w:rPr>
                <w:rFonts w:ascii="Calibri" w:eastAsia="Times New Roman" w:hAnsi="Calibri" w:cs="Calibri"/>
                <w:b/>
                <w:bCs/>
                <w:sz w:val="20"/>
                <w:szCs w:val="20"/>
                <w:lang w:val="fr-FR" w:eastAsia="fr-FR"/>
              </w:rPr>
            </w:pPr>
            <w:r w:rsidRPr="00CB4777">
              <w:rPr>
                <w:rFonts w:ascii="Calibri" w:eastAsia="Times New Roman" w:hAnsi="Calibri" w:cs="Calibri"/>
                <w:b/>
                <w:bCs/>
                <w:sz w:val="20"/>
                <w:szCs w:val="20"/>
                <w:lang w:val="fr-FR" w:eastAsia="fr-FR"/>
              </w:rPr>
              <w:t xml:space="preserve">Sous-total 2.3 Toiture </w:t>
            </w:r>
          </w:p>
        </w:tc>
        <w:tc>
          <w:tcPr>
            <w:tcW w:w="1427" w:type="dxa"/>
            <w:tcBorders>
              <w:top w:val="single" w:sz="8" w:space="0" w:color="auto"/>
              <w:left w:val="single" w:sz="8" w:space="0" w:color="auto"/>
              <w:bottom w:val="single" w:sz="8" w:space="0" w:color="auto"/>
              <w:right w:val="single" w:sz="4" w:space="0" w:color="auto"/>
            </w:tcBorders>
            <w:shd w:val="clear" w:color="000000" w:fill="FFFF00"/>
            <w:noWrap/>
            <w:vAlign w:val="center"/>
            <w:hideMark/>
          </w:tcPr>
          <w:p w14:paraId="3D0517AC" w14:textId="77777777" w:rsidR="00CB4777" w:rsidRPr="00CB4777" w:rsidRDefault="00CB4777" w:rsidP="00CB4777">
            <w:pPr>
              <w:spacing w:after="0" w:line="240" w:lineRule="auto"/>
              <w:jc w:val="center"/>
              <w:rPr>
                <w:rFonts w:ascii="Calibri" w:eastAsia="Times New Roman" w:hAnsi="Calibri" w:cs="Calibri"/>
                <w:b/>
                <w:bCs/>
                <w:sz w:val="20"/>
                <w:szCs w:val="20"/>
                <w:lang w:val="fr-FR" w:eastAsia="fr-FR"/>
              </w:rPr>
            </w:pPr>
            <w:r w:rsidRPr="00CB4777">
              <w:rPr>
                <w:rFonts w:ascii="Calibri" w:eastAsia="Times New Roman" w:hAnsi="Calibri" w:cs="Calibri"/>
                <w:b/>
                <w:bCs/>
                <w:sz w:val="20"/>
                <w:szCs w:val="20"/>
                <w:lang w:val="fr-FR" w:eastAsia="fr-FR"/>
              </w:rPr>
              <w:t> </w:t>
            </w:r>
          </w:p>
        </w:tc>
        <w:tc>
          <w:tcPr>
            <w:tcW w:w="697" w:type="dxa"/>
            <w:tcBorders>
              <w:top w:val="single" w:sz="8" w:space="0" w:color="auto"/>
              <w:left w:val="nil"/>
              <w:bottom w:val="single" w:sz="8" w:space="0" w:color="auto"/>
              <w:right w:val="single" w:sz="4" w:space="0" w:color="auto"/>
            </w:tcBorders>
            <w:shd w:val="clear" w:color="000000" w:fill="FFFF00"/>
            <w:noWrap/>
            <w:vAlign w:val="center"/>
            <w:hideMark/>
          </w:tcPr>
          <w:p w14:paraId="0769F33C" w14:textId="77777777" w:rsidR="00CB4777" w:rsidRPr="00CB4777" w:rsidRDefault="00CB4777" w:rsidP="00CB4777">
            <w:pPr>
              <w:spacing w:after="0" w:line="240" w:lineRule="auto"/>
              <w:jc w:val="center"/>
              <w:rPr>
                <w:rFonts w:ascii="Calibri" w:eastAsia="Times New Roman" w:hAnsi="Calibri" w:cs="Calibri"/>
                <w:b/>
                <w:bCs/>
                <w:sz w:val="20"/>
                <w:szCs w:val="20"/>
                <w:lang w:val="fr-FR" w:eastAsia="fr-FR"/>
              </w:rPr>
            </w:pPr>
            <w:r w:rsidRPr="00CB4777">
              <w:rPr>
                <w:rFonts w:ascii="Calibri" w:eastAsia="Times New Roman" w:hAnsi="Calibri" w:cs="Calibri"/>
                <w:b/>
                <w:bCs/>
                <w:sz w:val="20"/>
                <w:szCs w:val="20"/>
                <w:lang w:val="fr-FR" w:eastAsia="fr-FR"/>
              </w:rPr>
              <w:t> </w:t>
            </w:r>
          </w:p>
        </w:tc>
        <w:tc>
          <w:tcPr>
            <w:tcW w:w="719" w:type="dxa"/>
            <w:tcBorders>
              <w:top w:val="single" w:sz="8" w:space="0" w:color="auto"/>
              <w:left w:val="nil"/>
              <w:bottom w:val="single" w:sz="8" w:space="0" w:color="auto"/>
              <w:right w:val="single" w:sz="4" w:space="0" w:color="auto"/>
            </w:tcBorders>
            <w:shd w:val="clear" w:color="000000" w:fill="FFFF00"/>
            <w:noWrap/>
            <w:vAlign w:val="center"/>
            <w:hideMark/>
          </w:tcPr>
          <w:p w14:paraId="06A4FECC" w14:textId="77777777" w:rsidR="00CB4777" w:rsidRPr="00CB4777" w:rsidRDefault="00CB4777" w:rsidP="00CB4777">
            <w:pPr>
              <w:spacing w:after="0" w:line="240" w:lineRule="auto"/>
              <w:jc w:val="center"/>
              <w:rPr>
                <w:rFonts w:ascii="Calibri" w:eastAsia="Times New Roman" w:hAnsi="Calibri" w:cs="Calibri"/>
                <w:b/>
                <w:bCs/>
                <w:sz w:val="20"/>
                <w:szCs w:val="20"/>
                <w:lang w:val="fr-FR" w:eastAsia="fr-FR"/>
              </w:rPr>
            </w:pPr>
            <w:r w:rsidRPr="00CB4777">
              <w:rPr>
                <w:rFonts w:ascii="Calibri" w:eastAsia="Times New Roman" w:hAnsi="Calibri" w:cs="Calibri"/>
                <w:b/>
                <w:bCs/>
                <w:sz w:val="20"/>
                <w:szCs w:val="20"/>
                <w:lang w:val="fr-FR" w:eastAsia="fr-FR"/>
              </w:rPr>
              <w:t> </w:t>
            </w:r>
          </w:p>
        </w:tc>
        <w:tc>
          <w:tcPr>
            <w:tcW w:w="796" w:type="dxa"/>
            <w:tcBorders>
              <w:top w:val="single" w:sz="8" w:space="0" w:color="auto"/>
              <w:left w:val="nil"/>
              <w:bottom w:val="single" w:sz="8" w:space="0" w:color="auto"/>
              <w:right w:val="single" w:sz="8" w:space="0" w:color="auto"/>
            </w:tcBorders>
            <w:shd w:val="clear" w:color="000000" w:fill="FFFF00"/>
            <w:noWrap/>
            <w:vAlign w:val="center"/>
            <w:hideMark/>
          </w:tcPr>
          <w:p w14:paraId="02CF7BDB" w14:textId="77777777" w:rsidR="00CB4777" w:rsidRPr="00CB4777" w:rsidRDefault="00CB4777" w:rsidP="00CB4777">
            <w:pPr>
              <w:spacing w:after="0" w:line="240" w:lineRule="auto"/>
              <w:jc w:val="center"/>
              <w:rPr>
                <w:rFonts w:ascii="Calibri" w:eastAsia="Times New Roman" w:hAnsi="Calibri" w:cs="Calibri"/>
                <w:b/>
                <w:bCs/>
                <w:sz w:val="20"/>
                <w:szCs w:val="20"/>
                <w:lang w:val="fr-FR" w:eastAsia="fr-FR"/>
              </w:rPr>
            </w:pPr>
            <w:r w:rsidRPr="00CB4777">
              <w:rPr>
                <w:rFonts w:ascii="Calibri" w:eastAsia="Times New Roman" w:hAnsi="Calibri" w:cs="Calibri"/>
                <w:b/>
                <w:bCs/>
                <w:sz w:val="20"/>
                <w:szCs w:val="20"/>
                <w:lang w:val="fr-FR" w:eastAsia="fr-FR"/>
              </w:rPr>
              <w:t>0,00</w:t>
            </w:r>
          </w:p>
        </w:tc>
      </w:tr>
      <w:tr w:rsidR="00CB4777" w:rsidRPr="00CB4777" w14:paraId="7C004976" w14:textId="77777777" w:rsidTr="00CB4777">
        <w:trPr>
          <w:trHeight w:val="300"/>
        </w:trPr>
        <w:tc>
          <w:tcPr>
            <w:tcW w:w="1064" w:type="dxa"/>
            <w:tcBorders>
              <w:top w:val="single" w:sz="4" w:space="0" w:color="auto"/>
              <w:left w:val="single" w:sz="8" w:space="0" w:color="auto"/>
              <w:bottom w:val="single" w:sz="4" w:space="0" w:color="auto"/>
              <w:right w:val="single" w:sz="4" w:space="0" w:color="auto"/>
            </w:tcBorders>
            <w:noWrap/>
            <w:vAlign w:val="center"/>
            <w:hideMark/>
          </w:tcPr>
          <w:p w14:paraId="695071F3" w14:textId="77777777" w:rsidR="00CB4777" w:rsidRPr="00CB4777" w:rsidRDefault="00CB4777" w:rsidP="00CB4777">
            <w:pPr>
              <w:spacing w:after="0" w:line="240" w:lineRule="auto"/>
              <w:jc w:val="right"/>
              <w:rPr>
                <w:rFonts w:ascii="Calibri" w:eastAsia="Times New Roman" w:hAnsi="Calibri" w:cs="Calibri"/>
                <w:b/>
                <w:bCs/>
                <w:sz w:val="20"/>
                <w:szCs w:val="20"/>
                <w:lang w:val="fr-FR" w:eastAsia="fr-FR"/>
              </w:rPr>
            </w:pPr>
            <w:r w:rsidRPr="00CB4777">
              <w:rPr>
                <w:rFonts w:ascii="Calibri" w:eastAsia="Times New Roman" w:hAnsi="Calibri" w:cs="Calibri"/>
                <w:b/>
                <w:bCs/>
                <w:sz w:val="20"/>
                <w:szCs w:val="20"/>
                <w:lang w:val="fr-FR" w:eastAsia="fr-FR"/>
              </w:rPr>
              <w:t> </w:t>
            </w:r>
          </w:p>
        </w:tc>
        <w:tc>
          <w:tcPr>
            <w:tcW w:w="5883" w:type="dxa"/>
            <w:tcBorders>
              <w:top w:val="single" w:sz="4" w:space="0" w:color="auto"/>
              <w:left w:val="nil"/>
              <w:bottom w:val="single" w:sz="4" w:space="0" w:color="auto"/>
              <w:right w:val="nil"/>
            </w:tcBorders>
            <w:noWrap/>
            <w:vAlign w:val="center"/>
            <w:hideMark/>
          </w:tcPr>
          <w:p w14:paraId="4E306AF7" w14:textId="77777777" w:rsidR="00CB4777" w:rsidRPr="00CB4777" w:rsidRDefault="00CB4777" w:rsidP="00CB4777">
            <w:pPr>
              <w:spacing w:after="0" w:line="240" w:lineRule="auto"/>
              <w:rPr>
                <w:rFonts w:ascii="Calibri" w:eastAsia="Times New Roman" w:hAnsi="Calibri" w:cs="Calibri"/>
                <w:b/>
                <w:bCs/>
                <w:sz w:val="20"/>
                <w:szCs w:val="20"/>
                <w:lang w:val="fr-FR" w:eastAsia="fr-FR"/>
              </w:rPr>
            </w:pPr>
            <w:r w:rsidRPr="00CB4777">
              <w:rPr>
                <w:rFonts w:ascii="Calibri" w:eastAsia="Times New Roman" w:hAnsi="Calibri" w:cs="Calibri"/>
                <w:b/>
                <w:bCs/>
                <w:sz w:val="20"/>
                <w:szCs w:val="20"/>
                <w:lang w:val="fr-FR" w:eastAsia="fr-FR"/>
              </w:rPr>
              <w:t> </w:t>
            </w:r>
          </w:p>
        </w:tc>
        <w:tc>
          <w:tcPr>
            <w:tcW w:w="1427" w:type="dxa"/>
            <w:tcBorders>
              <w:top w:val="nil"/>
              <w:left w:val="single" w:sz="8" w:space="0" w:color="auto"/>
              <w:bottom w:val="single" w:sz="4" w:space="0" w:color="auto"/>
              <w:right w:val="single" w:sz="4" w:space="0" w:color="auto"/>
            </w:tcBorders>
            <w:noWrap/>
            <w:vAlign w:val="center"/>
            <w:hideMark/>
          </w:tcPr>
          <w:p w14:paraId="328470F4" w14:textId="77777777" w:rsidR="00CB4777" w:rsidRPr="00CB4777" w:rsidRDefault="00CB4777" w:rsidP="00CB4777">
            <w:pPr>
              <w:spacing w:after="0" w:line="240" w:lineRule="auto"/>
              <w:jc w:val="center"/>
              <w:rPr>
                <w:rFonts w:ascii="Calibri" w:eastAsia="Times New Roman" w:hAnsi="Calibri" w:cs="Calibri"/>
                <w:color w:val="000000"/>
                <w:sz w:val="20"/>
                <w:szCs w:val="20"/>
                <w:lang w:val="fr-FR" w:eastAsia="fr-FR"/>
              </w:rPr>
            </w:pPr>
            <w:r w:rsidRPr="00CB4777">
              <w:rPr>
                <w:rFonts w:ascii="Calibri" w:eastAsia="Times New Roman" w:hAnsi="Calibri" w:cs="Calibri"/>
                <w:color w:val="000000"/>
                <w:sz w:val="20"/>
                <w:szCs w:val="20"/>
                <w:lang w:val="fr-FR" w:eastAsia="fr-FR"/>
              </w:rPr>
              <w:t> </w:t>
            </w:r>
          </w:p>
        </w:tc>
        <w:tc>
          <w:tcPr>
            <w:tcW w:w="697" w:type="dxa"/>
            <w:tcBorders>
              <w:top w:val="nil"/>
              <w:left w:val="nil"/>
              <w:bottom w:val="single" w:sz="4" w:space="0" w:color="auto"/>
              <w:right w:val="single" w:sz="4" w:space="0" w:color="auto"/>
            </w:tcBorders>
            <w:noWrap/>
            <w:vAlign w:val="center"/>
            <w:hideMark/>
          </w:tcPr>
          <w:p w14:paraId="1DEE17B6" w14:textId="77777777" w:rsidR="00CB4777" w:rsidRPr="00CB4777" w:rsidRDefault="00CB4777" w:rsidP="00CB4777">
            <w:pPr>
              <w:spacing w:after="0" w:line="240" w:lineRule="auto"/>
              <w:jc w:val="center"/>
              <w:rPr>
                <w:rFonts w:ascii="Calibri" w:eastAsia="Times New Roman" w:hAnsi="Calibri" w:cs="Calibri"/>
                <w:color w:val="000000"/>
                <w:sz w:val="20"/>
                <w:szCs w:val="20"/>
                <w:lang w:val="fr-FR" w:eastAsia="fr-FR"/>
              </w:rPr>
            </w:pPr>
            <w:r w:rsidRPr="00CB4777">
              <w:rPr>
                <w:rFonts w:ascii="Calibri" w:eastAsia="Times New Roman" w:hAnsi="Calibri" w:cs="Calibri"/>
                <w:color w:val="000000"/>
                <w:sz w:val="20"/>
                <w:szCs w:val="20"/>
                <w:lang w:val="fr-FR" w:eastAsia="fr-FR"/>
              </w:rPr>
              <w:t> </w:t>
            </w:r>
          </w:p>
        </w:tc>
        <w:tc>
          <w:tcPr>
            <w:tcW w:w="719" w:type="dxa"/>
            <w:tcBorders>
              <w:top w:val="nil"/>
              <w:left w:val="nil"/>
              <w:bottom w:val="single" w:sz="4" w:space="0" w:color="auto"/>
              <w:right w:val="single" w:sz="4" w:space="0" w:color="auto"/>
            </w:tcBorders>
            <w:noWrap/>
            <w:vAlign w:val="center"/>
            <w:hideMark/>
          </w:tcPr>
          <w:p w14:paraId="52105724" w14:textId="77777777" w:rsidR="00CB4777" w:rsidRPr="00CB4777" w:rsidRDefault="00CB4777" w:rsidP="00CB4777">
            <w:pPr>
              <w:spacing w:after="0" w:line="240" w:lineRule="auto"/>
              <w:jc w:val="center"/>
              <w:rPr>
                <w:rFonts w:ascii="Calibri" w:eastAsia="Times New Roman" w:hAnsi="Calibri" w:cs="Calibri"/>
                <w:color w:val="000000"/>
                <w:sz w:val="20"/>
                <w:szCs w:val="20"/>
                <w:lang w:val="fr-FR" w:eastAsia="fr-FR"/>
              </w:rPr>
            </w:pPr>
            <w:r w:rsidRPr="00CB4777">
              <w:rPr>
                <w:rFonts w:ascii="Calibri" w:eastAsia="Times New Roman" w:hAnsi="Calibri" w:cs="Calibri"/>
                <w:color w:val="000000"/>
                <w:sz w:val="20"/>
                <w:szCs w:val="20"/>
                <w:lang w:val="fr-FR" w:eastAsia="fr-FR"/>
              </w:rPr>
              <w:t> </w:t>
            </w:r>
          </w:p>
        </w:tc>
        <w:tc>
          <w:tcPr>
            <w:tcW w:w="796" w:type="dxa"/>
            <w:tcBorders>
              <w:top w:val="nil"/>
              <w:left w:val="nil"/>
              <w:bottom w:val="single" w:sz="4" w:space="0" w:color="auto"/>
              <w:right w:val="single" w:sz="8" w:space="0" w:color="auto"/>
            </w:tcBorders>
            <w:noWrap/>
            <w:vAlign w:val="center"/>
            <w:hideMark/>
          </w:tcPr>
          <w:p w14:paraId="57EBD87E" w14:textId="77777777" w:rsidR="00CB4777" w:rsidRPr="00CB4777" w:rsidRDefault="00CB4777" w:rsidP="00CB4777">
            <w:pPr>
              <w:spacing w:after="0" w:line="240" w:lineRule="auto"/>
              <w:jc w:val="center"/>
              <w:rPr>
                <w:rFonts w:ascii="Calibri" w:eastAsia="Times New Roman" w:hAnsi="Calibri" w:cs="Calibri"/>
                <w:b/>
                <w:bCs/>
                <w:color w:val="000000"/>
                <w:sz w:val="20"/>
                <w:szCs w:val="20"/>
                <w:lang w:val="fr-FR" w:eastAsia="fr-FR"/>
              </w:rPr>
            </w:pPr>
            <w:r w:rsidRPr="00CB4777">
              <w:rPr>
                <w:rFonts w:ascii="Calibri" w:eastAsia="Times New Roman" w:hAnsi="Calibri" w:cs="Calibri"/>
                <w:b/>
                <w:bCs/>
                <w:color w:val="000000"/>
                <w:sz w:val="20"/>
                <w:szCs w:val="20"/>
                <w:lang w:val="fr-FR" w:eastAsia="fr-FR"/>
              </w:rPr>
              <w:t> </w:t>
            </w:r>
          </w:p>
        </w:tc>
      </w:tr>
      <w:tr w:rsidR="00CB4777" w:rsidRPr="00CB4777" w14:paraId="3F06E243" w14:textId="77777777" w:rsidTr="00CB4777">
        <w:trPr>
          <w:trHeight w:val="300"/>
        </w:trPr>
        <w:tc>
          <w:tcPr>
            <w:tcW w:w="1064" w:type="dxa"/>
            <w:tcBorders>
              <w:top w:val="single" w:sz="8" w:space="0" w:color="auto"/>
              <w:left w:val="single" w:sz="8" w:space="0" w:color="auto"/>
              <w:bottom w:val="nil"/>
              <w:right w:val="single" w:sz="8" w:space="0" w:color="auto"/>
            </w:tcBorders>
            <w:vAlign w:val="center"/>
            <w:hideMark/>
          </w:tcPr>
          <w:p w14:paraId="320F2157" w14:textId="77777777" w:rsidR="00CB4777" w:rsidRPr="00CB4777" w:rsidRDefault="00CB4777" w:rsidP="00CB4777">
            <w:pPr>
              <w:spacing w:after="0" w:line="240" w:lineRule="auto"/>
              <w:jc w:val="right"/>
              <w:rPr>
                <w:rFonts w:ascii="Calibri" w:eastAsia="Times New Roman" w:hAnsi="Calibri" w:cs="Calibri"/>
                <w:b/>
                <w:bCs/>
                <w:sz w:val="20"/>
                <w:szCs w:val="20"/>
                <w:lang w:val="fr-FR" w:eastAsia="fr-FR"/>
              </w:rPr>
            </w:pPr>
            <w:r w:rsidRPr="00CB4777">
              <w:rPr>
                <w:rFonts w:ascii="Calibri" w:eastAsia="Times New Roman" w:hAnsi="Calibri" w:cs="Calibri"/>
                <w:b/>
                <w:bCs/>
                <w:sz w:val="20"/>
                <w:szCs w:val="20"/>
                <w:lang w:val="fr-FR" w:eastAsia="fr-FR"/>
              </w:rPr>
              <w:t>3</w:t>
            </w:r>
          </w:p>
        </w:tc>
        <w:tc>
          <w:tcPr>
            <w:tcW w:w="5883" w:type="dxa"/>
            <w:tcBorders>
              <w:top w:val="single" w:sz="8" w:space="0" w:color="auto"/>
              <w:left w:val="nil"/>
              <w:bottom w:val="nil"/>
              <w:right w:val="nil"/>
            </w:tcBorders>
            <w:vAlign w:val="center"/>
            <w:hideMark/>
          </w:tcPr>
          <w:p w14:paraId="097EC89F" w14:textId="77777777" w:rsidR="00CB4777" w:rsidRPr="00CB4777" w:rsidRDefault="00CB4777" w:rsidP="00CB4777">
            <w:pPr>
              <w:spacing w:after="0" w:line="240" w:lineRule="auto"/>
              <w:rPr>
                <w:rFonts w:ascii="Calibri" w:eastAsia="Times New Roman" w:hAnsi="Calibri" w:cs="Calibri"/>
                <w:b/>
                <w:bCs/>
                <w:sz w:val="20"/>
                <w:szCs w:val="20"/>
                <w:lang w:val="fr-FR" w:eastAsia="fr-FR"/>
              </w:rPr>
            </w:pPr>
            <w:r w:rsidRPr="00CB4777">
              <w:rPr>
                <w:rFonts w:ascii="Calibri" w:eastAsia="Times New Roman" w:hAnsi="Calibri" w:cs="Calibri"/>
                <w:b/>
                <w:bCs/>
                <w:sz w:val="20"/>
                <w:szCs w:val="20"/>
                <w:lang w:val="fr-FR" w:eastAsia="fr-FR"/>
              </w:rPr>
              <w:t>TRAVAUX DE FINITION</w:t>
            </w:r>
          </w:p>
        </w:tc>
        <w:tc>
          <w:tcPr>
            <w:tcW w:w="1427" w:type="dxa"/>
            <w:tcBorders>
              <w:top w:val="single" w:sz="8" w:space="0" w:color="auto"/>
              <w:left w:val="single" w:sz="8" w:space="0" w:color="auto"/>
              <w:bottom w:val="nil"/>
              <w:right w:val="single" w:sz="4" w:space="0" w:color="auto"/>
            </w:tcBorders>
            <w:noWrap/>
            <w:vAlign w:val="center"/>
            <w:hideMark/>
          </w:tcPr>
          <w:p w14:paraId="5FE33036" w14:textId="77777777" w:rsidR="00CB4777" w:rsidRPr="00CB4777" w:rsidRDefault="00CB4777" w:rsidP="00CB4777">
            <w:pPr>
              <w:spacing w:after="0" w:line="240" w:lineRule="auto"/>
              <w:jc w:val="center"/>
              <w:rPr>
                <w:rFonts w:ascii="Calibri" w:eastAsia="Times New Roman" w:hAnsi="Calibri" w:cs="Calibri"/>
                <w:b/>
                <w:bCs/>
                <w:sz w:val="20"/>
                <w:szCs w:val="20"/>
                <w:lang w:val="fr-FR" w:eastAsia="fr-FR"/>
              </w:rPr>
            </w:pPr>
            <w:r w:rsidRPr="00CB4777">
              <w:rPr>
                <w:rFonts w:ascii="Calibri" w:eastAsia="Times New Roman" w:hAnsi="Calibri" w:cs="Calibri"/>
                <w:b/>
                <w:bCs/>
                <w:sz w:val="20"/>
                <w:szCs w:val="20"/>
                <w:lang w:val="fr-FR" w:eastAsia="fr-FR"/>
              </w:rPr>
              <w:t> </w:t>
            </w:r>
          </w:p>
        </w:tc>
        <w:tc>
          <w:tcPr>
            <w:tcW w:w="697" w:type="dxa"/>
            <w:tcBorders>
              <w:top w:val="single" w:sz="8" w:space="0" w:color="auto"/>
              <w:left w:val="nil"/>
              <w:bottom w:val="nil"/>
              <w:right w:val="single" w:sz="4" w:space="0" w:color="auto"/>
            </w:tcBorders>
            <w:noWrap/>
            <w:vAlign w:val="center"/>
            <w:hideMark/>
          </w:tcPr>
          <w:p w14:paraId="29BD6727" w14:textId="77777777" w:rsidR="00CB4777" w:rsidRPr="00CB4777" w:rsidRDefault="00CB4777" w:rsidP="00CB4777">
            <w:pPr>
              <w:spacing w:after="0" w:line="240" w:lineRule="auto"/>
              <w:jc w:val="center"/>
              <w:rPr>
                <w:rFonts w:ascii="Calibri" w:eastAsia="Times New Roman" w:hAnsi="Calibri" w:cs="Calibri"/>
                <w:b/>
                <w:bCs/>
                <w:sz w:val="20"/>
                <w:szCs w:val="20"/>
                <w:lang w:val="fr-FR" w:eastAsia="fr-FR"/>
              </w:rPr>
            </w:pPr>
            <w:r w:rsidRPr="00CB4777">
              <w:rPr>
                <w:rFonts w:ascii="Calibri" w:eastAsia="Times New Roman" w:hAnsi="Calibri" w:cs="Calibri"/>
                <w:b/>
                <w:bCs/>
                <w:sz w:val="20"/>
                <w:szCs w:val="20"/>
                <w:lang w:val="fr-FR" w:eastAsia="fr-FR"/>
              </w:rPr>
              <w:t> </w:t>
            </w:r>
          </w:p>
        </w:tc>
        <w:tc>
          <w:tcPr>
            <w:tcW w:w="719" w:type="dxa"/>
            <w:tcBorders>
              <w:top w:val="single" w:sz="8" w:space="0" w:color="auto"/>
              <w:left w:val="nil"/>
              <w:bottom w:val="nil"/>
              <w:right w:val="single" w:sz="4" w:space="0" w:color="auto"/>
            </w:tcBorders>
            <w:noWrap/>
            <w:vAlign w:val="center"/>
            <w:hideMark/>
          </w:tcPr>
          <w:p w14:paraId="622B0D58" w14:textId="77777777" w:rsidR="00CB4777" w:rsidRPr="00CB4777" w:rsidRDefault="00CB4777" w:rsidP="00CB4777">
            <w:pPr>
              <w:spacing w:after="0" w:line="240" w:lineRule="auto"/>
              <w:jc w:val="center"/>
              <w:rPr>
                <w:rFonts w:ascii="Calibri" w:eastAsia="Times New Roman" w:hAnsi="Calibri" w:cs="Calibri"/>
                <w:b/>
                <w:bCs/>
                <w:sz w:val="20"/>
                <w:szCs w:val="20"/>
                <w:lang w:val="fr-FR" w:eastAsia="fr-FR"/>
              </w:rPr>
            </w:pPr>
            <w:r w:rsidRPr="00CB4777">
              <w:rPr>
                <w:rFonts w:ascii="Calibri" w:eastAsia="Times New Roman" w:hAnsi="Calibri" w:cs="Calibri"/>
                <w:b/>
                <w:bCs/>
                <w:sz w:val="20"/>
                <w:szCs w:val="20"/>
                <w:lang w:val="fr-FR" w:eastAsia="fr-FR"/>
              </w:rPr>
              <w:t> </w:t>
            </w:r>
          </w:p>
        </w:tc>
        <w:tc>
          <w:tcPr>
            <w:tcW w:w="796" w:type="dxa"/>
            <w:tcBorders>
              <w:top w:val="single" w:sz="8" w:space="0" w:color="auto"/>
              <w:left w:val="nil"/>
              <w:bottom w:val="nil"/>
              <w:right w:val="single" w:sz="8" w:space="0" w:color="auto"/>
            </w:tcBorders>
            <w:noWrap/>
            <w:vAlign w:val="center"/>
            <w:hideMark/>
          </w:tcPr>
          <w:p w14:paraId="28ABE26E" w14:textId="77777777" w:rsidR="00CB4777" w:rsidRPr="00CB4777" w:rsidRDefault="00CB4777" w:rsidP="00CB4777">
            <w:pPr>
              <w:spacing w:after="0" w:line="240" w:lineRule="auto"/>
              <w:jc w:val="center"/>
              <w:rPr>
                <w:rFonts w:ascii="Calibri" w:eastAsia="Times New Roman" w:hAnsi="Calibri" w:cs="Calibri"/>
                <w:b/>
                <w:bCs/>
                <w:sz w:val="20"/>
                <w:szCs w:val="20"/>
                <w:lang w:val="fr-FR" w:eastAsia="fr-FR"/>
              </w:rPr>
            </w:pPr>
            <w:r w:rsidRPr="00CB4777">
              <w:rPr>
                <w:rFonts w:ascii="Calibri" w:eastAsia="Times New Roman" w:hAnsi="Calibri" w:cs="Calibri"/>
                <w:b/>
                <w:bCs/>
                <w:sz w:val="20"/>
                <w:szCs w:val="20"/>
                <w:lang w:val="fr-FR" w:eastAsia="fr-FR"/>
              </w:rPr>
              <w:t> </w:t>
            </w:r>
          </w:p>
        </w:tc>
      </w:tr>
      <w:tr w:rsidR="00CB4777" w:rsidRPr="00CB4777" w14:paraId="5ADF7746" w14:textId="77777777" w:rsidTr="00CB4777">
        <w:trPr>
          <w:trHeight w:val="300"/>
        </w:trPr>
        <w:tc>
          <w:tcPr>
            <w:tcW w:w="1064" w:type="dxa"/>
            <w:tcBorders>
              <w:top w:val="single" w:sz="8" w:space="0" w:color="auto"/>
              <w:left w:val="single" w:sz="8" w:space="0" w:color="auto"/>
              <w:bottom w:val="single" w:sz="8" w:space="0" w:color="auto"/>
              <w:right w:val="single" w:sz="8" w:space="0" w:color="auto"/>
            </w:tcBorders>
            <w:shd w:val="clear" w:color="000000" w:fill="F4B084"/>
            <w:noWrap/>
            <w:vAlign w:val="center"/>
            <w:hideMark/>
          </w:tcPr>
          <w:p w14:paraId="0622F737" w14:textId="77777777" w:rsidR="00CB4777" w:rsidRPr="00CB4777" w:rsidRDefault="00CB4777" w:rsidP="00CB4777">
            <w:pPr>
              <w:spacing w:after="0" w:line="240" w:lineRule="auto"/>
              <w:jc w:val="right"/>
              <w:rPr>
                <w:rFonts w:ascii="Calibri" w:eastAsia="Times New Roman" w:hAnsi="Calibri" w:cs="Calibri"/>
                <w:b/>
                <w:bCs/>
                <w:sz w:val="20"/>
                <w:szCs w:val="20"/>
                <w:lang w:val="fr-FR" w:eastAsia="fr-FR"/>
              </w:rPr>
            </w:pPr>
            <w:r w:rsidRPr="00CB4777">
              <w:rPr>
                <w:rFonts w:ascii="Calibri" w:eastAsia="Times New Roman" w:hAnsi="Calibri" w:cs="Calibri"/>
                <w:b/>
                <w:bCs/>
                <w:sz w:val="20"/>
                <w:szCs w:val="20"/>
                <w:lang w:val="fr-FR" w:eastAsia="fr-FR"/>
              </w:rPr>
              <w:t>3.1</w:t>
            </w:r>
          </w:p>
        </w:tc>
        <w:tc>
          <w:tcPr>
            <w:tcW w:w="5883" w:type="dxa"/>
            <w:tcBorders>
              <w:top w:val="single" w:sz="8" w:space="0" w:color="auto"/>
              <w:left w:val="nil"/>
              <w:bottom w:val="single" w:sz="8" w:space="0" w:color="auto"/>
              <w:right w:val="nil"/>
            </w:tcBorders>
            <w:shd w:val="clear" w:color="000000" w:fill="F4B084"/>
            <w:noWrap/>
            <w:vAlign w:val="center"/>
            <w:hideMark/>
          </w:tcPr>
          <w:p w14:paraId="0672A86A" w14:textId="77777777" w:rsidR="00CB4777" w:rsidRPr="00CB4777" w:rsidRDefault="00CB4777" w:rsidP="00CB4777">
            <w:pPr>
              <w:spacing w:after="0" w:line="240" w:lineRule="auto"/>
              <w:rPr>
                <w:rFonts w:ascii="Calibri" w:eastAsia="Times New Roman" w:hAnsi="Calibri" w:cs="Calibri"/>
                <w:b/>
                <w:bCs/>
                <w:sz w:val="20"/>
                <w:szCs w:val="20"/>
                <w:lang w:val="fr-FR" w:eastAsia="fr-FR"/>
              </w:rPr>
            </w:pPr>
            <w:r w:rsidRPr="00CB4777">
              <w:rPr>
                <w:rFonts w:ascii="Calibri" w:eastAsia="Times New Roman" w:hAnsi="Calibri" w:cs="Calibri"/>
                <w:b/>
                <w:bCs/>
                <w:sz w:val="20"/>
                <w:szCs w:val="20"/>
                <w:lang w:val="fr-FR" w:eastAsia="fr-FR"/>
              </w:rPr>
              <w:t xml:space="preserve">Menuiseries </w:t>
            </w:r>
          </w:p>
        </w:tc>
        <w:tc>
          <w:tcPr>
            <w:tcW w:w="1427" w:type="dxa"/>
            <w:tcBorders>
              <w:top w:val="single" w:sz="8" w:space="0" w:color="auto"/>
              <w:left w:val="single" w:sz="8" w:space="0" w:color="auto"/>
              <w:bottom w:val="single" w:sz="8" w:space="0" w:color="auto"/>
              <w:right w:val="single" w:sz="4" w:space="0" w:color="auto"/>
            </w:tcBorders>
            <w:shd w:val="clear" w:color="000000" w:fill="F4B084"/>
            <w:noWrap/>
            <w:vAlign w:val="center"/>
            <w:hideMark/>
          </w:tcPr>
          <w:p w14:paraId="77B39D28" w14:textId="77777777" w:rsidR="00CB4777" w:rsidRPr="00CB4777" w:rsidRDefault="00CB4777" w:rsidP="00CB4777">
            <w:pPr>
              <w:spacing w:after="0" w:line="240" w:lineRule="auto"/>
              <w:jc w:val="center"/>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 </w:t>
            </w:r>
          </w:p>
        </w:tc>
        <w:tc>
          <w:tcPr>
            <w:tcW w:w="697" w:type="dxa"/>
            <w:tcBorders>
              <w:top w:val="single" w:sz="8" w:space="0" w:color="auto"/>
              <w:left w:val="nil"/>
              <w:bottom w:val="single" w:sz="8" w:space="0" w:color="auto"/>
              <w:right w:val="single" w:sz="4" w:space="0" w:color="auto"/>
            </w:tcBorders>
            <w:shd w:val="clear" w:color="000000" w:fill="F4B084"/>
            <w:noWrap/>
            <w:vAlign w:val="center"/>
            <w:hideMark/>
          </w:tcPr>
          <w:p w14:paraId="40A0FFA4" w14:textId="77777777" w:rsidR="00CB4777" w:rsidRPr="00CB4777" w:rsidRDefault="00CB4777" w:rsidP="00CB4777">
            <w:pPr>
              <w:spacing w:after="0" w:line="240" w:lineRule="auto"/>
              <w:jc w:val="center"/>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 </w:t>
            </w:r>
          </w:p>
        </w:tc>
        <w:tc>
          <w:tcPr>
            <w:tcW w:w="719" w:type="dxa"/>
            <w:tcBorders>
              <w:top w:val="single" w:sz="8" w:space="0" w:color="auto"/>
              <w:left w:val="nil"/>
              <w:bottom w:val="single" w:sz="8" w:space="0" w:color="auto"/>
              <w:right w:val="single" w:sz="4" w:space="0" w:color="auto"/>
            </w:tcBorders>
            <w:shd w:val="clear" w:color="000000" w:fill="F4B084"/>
            <w:noWrap/>
            <w:vAlign w:val="center"/>
            <w:hideMark/>
          </w:tcPr>
          <w:p w14:paraId="7B7C1702" w14:textId="77777777" w:rsidR="00CB4777" w:rsidRPr="00CB4777" w:rsidRDefault="00CB4777" w:rsidP="00CB4777">
            <w:pPr>
              <w:spacing w:after="0" w:line="240" w:lineRule="auto"/>
              <w:jc w:val="center"/>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 </w:t>
            </w:r>
          </w:p>
        </w:tc>
        <w:tc>
          <w:tcPr>
            <w:tcW w:w="796" w:type="dxa"/>
            <w:tcBorders>
              <w:top w:val="single" w:sz="8" w:space="0" w:color="auto"/>
              <w:left w:val="nil"/>
              <w:bottom w:val="single" w:sz="8" w:space="0" w:color="auto"/>
              <w:right w:val="single" w:sz="8" w:space="0" w:color="auto"/>
            </w:tcBorders>
            <w:shd w:val="clear" w:color="000000" w:fill="F4B084"/>
            <w:noWrap/>
            <w:vAlign w:val="center"/>
            <w:hideMark/>
          </w:tcPr>
          <w:p w14:paraId="628B9F29" w14:textId="77777777" w:rsidR="00CB4777" w:rsidRPr="00CB4777" w:rsidRDefault="00CB4777" w:rsidP="00CB4777">
            <w:pPr>
              <w:spacing w:after="0" w:line="240" w:lineRule="auto"/>
              <w:jc w:val="center"/>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 </w:t>
            </w:r>
          </w:p>
        </w:tc>
      </w:tr>
      <w:tr w:rsidR="00CB4777" w:rsidRPr="00CB4777" w14:paraId="7B286A93" w14:textId="77777777" w:rsidTr="00CB4777">
        <w:trPr>
          <w:trHeight w:val="290"/>
        </w:trPr>
        <w:tc>
          <w:tcPr>
            <w:tcW w:w="1064" w:type="dxa"/>
            <w:tcBorders>
              <w:top w:val="nil"/>
              <w:left w:val="single" w:sz="8" w:space="0" w:color="auto"/>
              <w:bottom w:val="nil"/>
              <w:right w:val="single" w:sz="8" w:space="0" w:color="auto"/>
            </w:tcBorders>
            <w:noWrap/>
            <w:vAlign w:val="center"/>
            <w:hideMark/>
          </w:tcPr>
          <w:p w14:paraId="49EF9F4E" w14:textId="77777777" w:rsidR="00CB4777" w:rsidRPr="00CB4777" w:rsidRDefault="00CB4777" w:rsidP="00CB4777">
            <w:pPr>
              <w:spacing w:after="0" w:line="240" w:lineRule="auto"/>
              <w:jc w:val="right"/>
              <w:rPr>
                <w:rFonts w:ascii="Calibri" w:eastAsia="Times New Roman" w:hAnsi="Calibri" w:cs="Calibri"/>
                <w:i/>
                <w:iCs/>
                <w:sz w:val="20"/>
                <w:szCs w:val="20"/>
                <w:lang w:val="fr-FR" w:eastAsia="fr-FR"/>
              </w:rPr>
            </w:pPr>
            <w:r w:rsidRPr="00CB4777">
              <w:rPr>
                <w:rFonts w:ascii="Calibri" w:eastAsia="Times New Roman" w:hAnsi="Calibri" w:cs="Calibri"/>
                <w:i/>
                <w:iCs/>
                <w:sz w:val="20"/>
                <w:szCs w:val="20"/>
                <w:lang w:val="fr-FR" w:eastAsia="fr-FR"/>
              </w:rPr>
              <w:t>3.1.1</w:t>
            </w:r>
          </w:p>
        </w:tc>
        <w:tc>
          <w:tcPr>
            <w:tcW w:w="5883" w:type="dxa"/>
            <w:tcBorders>
              <w:top w:val="nil"/>
              <w:left w:val="nil"/>
              <w:bottom w:val="single" w:sz="4" w:space="0" w:color="auto"/>
              <w:right w:val="nil"/>
            </w:tcBorders>
            <w:noWrap/>
            <w:vAlign w:val="center"/>
            <w:hideMark/>
          </w:tcPr>
          <w:p w14:paraId="08BF5C3D" w14:textId="77777777" w:rsidR="00CB4777" w:rsidRPr="00CB4777" w:rsidRDefault="00CB4777" w:rsidP="00CB4777">
            <w:pPr>
              <w:spacing w:after="0" w:line="240" w:lineRule="auto"/>
              <w:rPr>
                <w:rFonts w:ascii="Calibri" w:eastAsia="Times New Roman" w:hAnsi="Calibri" w:cs="Calibri"/>
                <w:i/>
                <w:iCs/>
                <w:sz w:val="20"/>
                <w:szCs w:val="20"/>
                <w:lang w:val="fr-FR" w:eastAsia="fr-FR"/>
              </w:rPr>
            </w:pPr>
            <w:r w:rsidRPr="00CB4777">
              <w:rPr>
                <w:rFonts w:ascii="Calibri" w:eastAsia="Times New Roman" w:hAnsi="Calibri" w:cs="Calibri"/>
                <w:i/>
                <w:iCs/>
                <w:sz w:val="20"/>
                <w:szCs w:val="20"/>
                <w:lang w:val="fr-FR" w:eastAsia="fr-FR"/>
              </w:rPr>
              <w:t xml:space="preserve">Portes </w:t>
            </w:r>
          </w:p>
        </w:tc>
        <w:tc>
          <w:tcPr>
            <w:tcW w:w="1427" w:type="dxa"/>
            <w:tcBorders>
              <w:top w:val="nil"/>
              <w:left w:val="single" w:sz="8" w:space="0" w:color="auto"/>
              <w:bottom w:val="single" w:sz="4" w:space="0" w:color="auto"/>
              <w:right w:val="single" w:sz="4" w:space="0" w:color="auto"/>
            </w:tcBorders>
            <w:noWrap/>
            <w:vAlign w:val="center"/>
            <w:hideMark/>
          </w:tcPr>
          <w:p w14:paraId="30424F07" w14:textId="77777777" w:rsidR="00CB4777" w:rsidRPr="00CB4777" w:rsidRDefault="00CB4777" w:rsidP="00CB4777">
            <w:pPr>
              <w:spacing w:after="0" w:line="240" w:lineRule="auto"/>
              <w:jc w:val="center"/>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 </w:t>
            </w:r>
          </w:p>
        </w:tc>
        <w:tc>
          <w:tcPr>
            <w:tcW w:w="697" w:type="dxa"/>
            <w:tcBorders>
              <w:top w:val="nil"/>
              <w:left w:val="nil"/>
              <w:bottom w:val="single" w:sz="4" w:space="0" w:color="auto"/>
              <w:right w:val="single" w:sz="4" w:space="0" w:color="auto"/>
            </w:tcBorders>
            <w:noWrap/>
            <w:vAlign w:val="center"/>
            <w:hideMark/>
          </w:tcPr>
          <w:p w14:paraId="7ADE823A" w14:textId="77777777" w:rsidR="00CB4777" w:rsidRPr="00CB4777" w:rsidRDefault="00CB4777" w:rsidP="00CB4777">
            <w:pPr>
              <w:spacing w:after="0" w:line="240" w:lineRule="auto"/>
              <w:jc w:val="center"/>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 </w:t>
            </w:r>
          </w:p>
        </w:tc>
        <w:tc>
          <w:tcPr>
            <w:tcW w:w="719" w:type="dxa"/>
            <w:tcBorders>
              <w:top w:val="nil"/>
              <w:left w:val="nil"/>
              <w:bottom w:val="single" w:sz="4" w:space="0" w:color="auto"/>
              <w:right w:val="single" w:sz="4" w:space="0" w:color="auto"/>
            </w:tcBorders>
            <w:noWrap/>
            <w:vAlign w:val="center"/>
            <w:hideMark/>
          </w:tcPr>
          <w:p w14:paraId="4536DE3C" w14:textId="77777777" w:rsidR="00CB4777" w:rsidRPr="00CB4777" w:rsidRDefault="00CB4777" w:rsidP="00CB4777">
            <w:pPr>
              <w:spacing w:after="0" w:line="240" w:lineRule="auto"/>
              <w:jc w:val="center"/>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 </w:t>
            </w:r>
          </w:p>
        </w:tc>
        <w:tc>
          <w:tcPr>
            <w:tcW w:w="796" w:type="dxa"/>
            <w:tcBorders>
              <w:top w:val="nil"/>
              <w:left w:val="nil"/>
              <w:bottom w:val="single" w:sz="4" w:space="0" w:color="auto"/>
              <w:right w:val="single" w:sz="8" w:space="0" w:color="auto"/>
            </w:tcBorders>
            <w:noWrap/>
            <w:vAlign w:val="center"/>
            <w:hideMark/>
          </w:tcPr>
          <w:p w14:paraId="64F884AD" w14:textId="77777777" w:rsidR="00CB4777" w:rsidRPr="00CB4777" w:rsidRDefault="00CB4777" w:rsidP="00CB4777">
            <w:pPr>
              <w:spacing w:after="0" w:line="240" w:lineRule="auto"/>
              <w:jc w:val="center"/>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 </w:t>
            </w:r>
          </w:p>
        </w:tc>
      </w:tr>
      <w:tr w:rsidR="00CB4777" w:rsidRPr="00CB4777" w14:paraId="1E9CBA95" w14:textId="77777777" w:rsidTr="00CB4777">
        <w:trPr>
          <w:trHeight w:val="290"/>
        </w:trPr>
        <w:tc>
          <w:tcPr>
            <w:tcW w:w="1064" w:type="dxa"/>
            <w:tcBorders>
              <w:top w:val="single" w:sz="4" w:space="0" w:color="auto"/>
              <w:left w:val="single" w:sz="8" w:space="0" w:color="auto"/>
              <w:bottom w:val="single" w:sz="4" w:space="0" w:color="auto"/>
              <w:right w:val="single" w:sz="8" w:space="0" w:color="auto"/>
            </w:tcBorders>
            <w:noWrap/>
            <w:vAlign w:val="center"/>
            <w:hideMark/>
          </w:tcPr>
          <w:p w14:paraId="588D7AD8" w14:textId="77777777" w:rsidR="00CB4777" w:rsidRPr="00CB4777" w:rsidRDefault="00CB4777" w:rsidP="00CB4777">
            <w:pPr>
              <w:spacing w:after="0" w:line="240" w:lineRule="auto"/>
              <w:jc w:val="right"/>
              <w:rPr>
                <w:rFonts w:ascii="Calibri" w:eastAsia="Times New Roman" w:hAnsi="Calibri" w:cs="Calibri"/>
                <w:i/>
                <w:iCs/>
                <w:color w:val="000000"/>
                <w:sz w:val="22"/>
                <w:lang w:val="fr-FR" w:eastAsia="fr-FR"/>
              </w:rPr>
            </w:pPr>
            <w:r w:rsidRPr="00CB4777">
              <w:rPr>
                <w:rFonts w:ascii="Calibri" w:eastAsia="Times New Roman" w:hAnsi="Calibri" w:cs="Calibri"/>
                <w:i/>
                <w:iCs/>
                <w:color w:val="000000"/>
                <w:sz w:val="22"/>
                <w:lang w:val="fr-FR" w:eastAsia="fr-FR"/>
              </w:rPr>
              <w:t>3.1.1.1</w:t>
            </w:r>
          </w:p>
        </w:tc>
        <w:tc>
          <w:tcPr>
            <w:tcW w:w="5883" w:type="dxa"/>
            <w:tcBorders>
              <w:top w:val="nil"/>
              <w:left w:val="nil"/>
              <w:bottom w:val="nil"/>
              <w:right w:val="nil"/>
            </w:tcBorders>
            <w:noWrap/>
            <w:vAlign w:val="bottom"/>
            <w:hideMark/>
          </w:tcPr>
          <w:p w14:paraId="46AE8A9B" w14:textId="77777777" w:rsidR="00CB4777" w:rsidRPr="00CB4777" w:rsidRDefault="00CB4777" w:rsidP="00CB4777">
            <w:pPr>
              <w:spacing w:after="0" w:line="240" w:lineRule="auto"/>
              <w:rPr>
                <w:rFonts w:ascii="Calibri" w:eastAsia="Times New Roman" w:hAnsi="Calibri" w:cs="Calibri"/>
                <w:i/>
                <w:iCs/>
                <w:color w:val="000000"/>
                <w:sz w:val="22"/>
                <w:lang w:val="fr-FR" w:eastAsia="fr-FR"/>
              </w:rPr>
            </w:pPr>
            <w:r w:rsidRPr="00CB4777">
              <w:rPr>
                <w:rFonts w:ascii="Calibri" w:eastAsia="Times New Roman" w:hAnsi="Calibri" w:cs="Calibri"/>
                <w:i/>
                <w:iCs/>
                <w:color w:val="000000"/>
                <w:sz w:val="22"/>
                <w:lang w:val="fr-FR" w:eastAsia="fr-FR"/>
              </w:rPr>
              <w:t>Portes métalliques</w:t>
            </w:r>
          </w:p>
        </w:tc>
        <w:tc>
          <w:tcPr>
            <w:tcW w:w="1427" w:type="dxa"/>
            <w:tcBorders>
              <w:top w:val="nil"/>
              <w:left w:val="single" w:sz="8" w:space="0" w:color="auto"/>
              <w:bottom w:val="single" w:sz="4" w:space="0" w:color="auto"/>
              <w:right w:val="single" w:sz="4" w:space="0" w:color="auto"/>
            </w:tcBorders>
            <w:noWrap/>
            <w:vAlign w:val="center"/>
            <w:hideMark/>
          </w:tcPr>
          <w:p w14:paraId="310849DB" w14:textId="77777777" w:rsidR="00CB4777" w:rsidRPr="00CB4777" w:rsidRDefault="00CB4777" w:rsidP="00CB4777">
            <w:pPr>
              <w:spacing w:after="0" w:line="240" w:lineRule="auto"/>
              <w:jc w:val="center"/>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 </w:t>
            </w:r>
          </w:p>
        </w:tc>
        <w:tc>
          <w:tcPr>
            <w:tcW w:w="697" w:type="dxa"/>
            <w:tcBorders>
              <w:top w:val="nil"/>
              <w:left w:val="nil"/>
              <w:bottom w:val="single" w:sz="4" w:space="0" w:color="auto"/>
              <w:right w:val="single" w:sz="4" w:space="0" w:color="auto"/>
            </w:tcBorders>
            <w:noWrap/>
            <w:vAlign w:val="center"/>
            <w:hideMark/>
          </w:tcPr>
          <w:p w14:paraId="26061F77" w14:textId="77777777" w:rsidR="00CB4777" w:rsidRPr="00CB4777" w:rsidRDefault="00CB4777" w:rsidP="00CB4777">
            <w:pPr>
              <w:spacing w:after="0" w:line="240" w:lineRule="auto"/>
              <w:jc w:val="center"/>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 </w:t>
            </w:r>
          </w:p>
        </w:tc>
        <w:tc>
          <w:tcPr>
            <w:tcW w:w="719" w:type="dxa"/>
            <w:tcBorders>
              <w:top w:val="nil"/>
              <w:left w:val="nil"/>
              <w:bottom w:val="single" w:sz="4" w:space="0" w:color="auto"/>
              <w:right w:val="single" w:sz="4" w:space="0" w:color="auto"/>
            </w:tcBorders>
            <w:noWrap/>
            <w:vAlign w:val="center"/>
            <w:hideMark/>
          </w:tcPr>
          <w:p w14:paraId="53F1E7F4" w14:textId="77777777" w:rsidR="00CB4777" w:rsidRPr="00CB4777" w:rsidRDefault="00CB4777" w:rsidP="00CB4777">
            <w:pPr>
              <w:spacing w:after="0" w:line="240" w:lineRule="auto"/>
              <w:jc w:val="center"/>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 </w:t>
            </w:r>
          </w:p>
        </w:tc>
        <w:tc>
          <w:tcPr>
            <w:tcW w:w="796" w:type="dxa"/>
            <w:tcBorders>
              <w:top w:val="nil"/>
              <w:left w:val="nil"/>
              <w:bottom w:val="single" w:sz="4" w:space="0" w:color="auto"/>
              <w:right w:val="single" w:sz="8" w:space="0" w:color="auto"/>
            </w:tcBorders>
            <w:noWrap/>
            <w:vAlign w:val="center"/>
            <w:hideMark/>
          </w:tcPr>
          <w:p w14:paraId="025C5FAD" w14:textId="77777777" w:rsidR="00CB4777" w:rsidRPr="00CB4777" w:rsidRDefault="00CB4777" w:rsidP="00CB4777">
            <w:pPr>
              <w:spacing w:after="0" w:line="240" w:lineRule="auto"/>
              <w:jc w:val="center"/>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 </w:t>
            </w:r>
          </w:p>
        </w:tc>
      </w:tr>
      <w:tr w:rsidR="00CB4777" w:rsidRPr="00CB4777" w14:paraId="0F8E4954" w14:textId="77777777" w:rsidTr="00CB4777">
        <w:trPr>
          <w:trHeight w:val="290"/>
        </w:trPr>
        <w:tc>
          <w:tcPr>
            <w:tcW w:w="1064" w:type="dxa"/>
            <w:tcBorders>
              <w:top w:val="nil"/>
              <w:left w:val="single" w:sz="8" w:space="0" w:color="auto"/>
              <w:bottom w:val="single" w:sz="4" w:space="0" w:color="auto"/>
              <w:right w:val="single" w:sz="8" w:space="0" w:color="auto"/>
            </w:tcBorders>
            <w:noWrap/>
            <w:vAlign w:val="center"/>
            <w:hideMark/>
          </w:tcPr>
          <w:p w14:paraId="7DAEB194" w14:textId="77777777" w:rsidR="00CB4777" w:rsidRPr="00CB4777" w:rsidRDefault="00CB4777" w:rsidP="00CB4777">
            <w:pPr>
              <w:spacing w:after="0" w:line="240" w:lineRule="auto"/>
              <w:jc w:val="right"/>
              <w:rPr>
                <w:rFonts w:ascii="Calibri" w:eastAsia="Times New Roman" w:hAnsi="Calibri" w:cs="Calibri"/>
                <w:color w:val="000000"/>
                <w:sz w:val="22"/>
                <w:lang w:val="fr-FR" w:eastAsia="fr-FR"/>
              </w:rPr>
            </w:pPr>
            <w:r w:rsidRPr="00CB4777">
              <w:rPr>
                <w:rFonts w:ascii="Calibri" w:eastAsia="Times New Roman" w:hAnsi="Calibri" w:cs="Calibri"/>
                <w:color w:val="000000"/>
                <w:sz w:val="22"/>
                <w:lang w:val="fr-FR" w:eastAsia="fr-FR"/>
              </w:rPr>
              <w:t>3.1.1.1.1</w:t>
            </w:r>
          </w:p>
        </w:tc>
        <w:tc>
          <w:tcPr>
            <w:tcW w:w="5883" w:type="dxa"/>
            <w:tcBorders>
              <w:top w:val="single" w:sz="4" w:space="0" w:color="auto"/>
              <w:left w:val="nil"/>
              <w:bottom w:val="single" w:sz="4" w:space="0" w:color="auto"/>
              <w:right w:val="single" w:sz="8" w:space="0" w:color="auto"/>
            </w:tcBorders>
            <w:noWrap/>
            <w:vAlign w:val="center"/>
            <w:hideMark/>
          </w:tcPr>
          <w:p w14:paraId="31DF7799" w14:textId="77777777" w:rsidR="00CB4777" w:rsidRPr="00CB4777" w:rsidRDefault="00CB4777" w:rsidP="00CB4777">
            <w:pPr>
              <w:spacing w:after="0" w:line="240" w:lineRule="auto"/>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Fo et Po porte extérieure métallique grillagé de 100 cmx220cm</w:t>
            </w:r>
          </w:p>
        </w:tc>
        <w:tc>
          <w:tcPr>
            <w:tcW w:w="1427" w:type="dxa"/>
            <w:tcBorders>
              <w:top w:val="nil"/>
              <w:left w:val="nil"/>
              <w:bottom w:val="single" w:sz="4" w:space="0" w:color="auto"/>
              <w:right w:val="single" w:sz="4" w:space="0" w:color="auto"/>
            </w:tcBorders>
            <w:noWrap/>
            <w:vAlign w:val="center"/>
            <w:hideMark/>
          </w:tcPr>
          <w:p w14:paraId="64FBF3BC" w14:textId="77777777" w:rsidR="00CB4777" w:rsidRPr="00CB4777" w:rsidRDefault="00CB4777" w:rsidP="00CB4777">
            <w:pPr>
              <w:spacing w:after="0" w:line="240" w:lineRule="auto"/>
              <w:jc w:val="center"/>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Pce</w:t>
            </w:r>
          </w:p>
        </w:tc>
        <w:tc>
          <w:tcPr>
            <w:tcW w:w="697" w:type="dxa"/>
            <w:tcBorders>
              <w:top w:val="nil"/>
              <w:left w:val="nil"/>
              <w:bottom w:val="single" w:sz="4" w:space="0" w:color="auto"/>
              <w:right w:val="single" w:sz="4" w:space="0" w:color="auto"/>
            </w:tcBorders>
            <w:noWrap/>
            <w:vAlign w:val="center"/>
            <w:hideMark/>
          </w:tcPr>
          <w:p w14:paraId="30C25441" w14:textId="77777777" w:rsidR="00CB4777" w:rsidRPr="00CB4777" w:rsidRDefault="00CB4777" w:rsidP="00CB4777">
            <w:pPr>
              <w:spacing w:after="0" w:line="240" w:lineRule="auto"/>
              <w:jc w:val="center"/>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2,00</w:t>
            </w:r>
          </w:p>
        </w:tc>
        <w:tc>
          <w:tcPr>
            <w:tcW w:w="719" w:type="dxa"/>
            <w:tcBorders>
              <w:top w:val="nil"/>
              <w:left w:val="nil"/>
              <w:bottom w:val="single" w:sz="4" w:space="0" w:color="auto"/>
              <w:right w:val="single" w:sz="4" w:space="0" w:color="auto"/>
            </w:tcBorders>
            <w:noWrap/>
            <w:vAlign w:val="center"/>
            <w:hideMark/>
          </w:tcPr>
          <w:p w14:paraId="2A271D1A" w14:textId="77777777" w:rsidR="00CB4777" w:rsidRPr="00CB4777" w:rsidRDefault="00CB4777" w:rsidP="00CB4777">
            <w:pPr>
              <w:spacing w:after="0" w:line="240" w:lineRule="auto"/>
              <w:jc w:val="center"/>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 </w:t>
            </w:r>
          </w:p>
        </w:tc>
        <w:tc>
          <w:tcPr>
            <w:tcW w:w="796" w:type="dxa"/>
            <w:tcBorders>
              <w:top w:val="nil"/>
              <w:left w:val="nil"/>
              <w:bottom w:val="single" w:sz="4" w:space="0" w:color="auto"/>
              <w:right w:val="single" w:sz="8" w:space="0" w:color="auto"/>
            </w:tcBorders>
            <w:noWrap/>
            <w:vAlign w:val="center"/>
            <w:hideMark/>
          </w:tcPr>
          <w:p w14:paraId="39943FF8" w14:textId="77777777" w:rsidR="00CB4777" w:rsidRPr="00CB4777" w:rsidRDefault="00CB4777" w:rsidP="00CB4777">
            <w:pPr>
              <w:spacing w:after="0" w:line="240" w:lineRule="auto"/>
              <w:jc w:val="center"/>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0,00</w:t>
            </w:r>
          </w:p>
        </w:tc>
      </w:tr>
      <w:tr w:rsidR="00CB4777" w:rsidRPr="00CB4777" w14:paraId="5CC77B77" w14:textId="77777777" w:rsidTr="00CB4777">
        <w:trPr>
          <w:trHeight w:val="290"/>
        </w:trPr>
        <w:tc>
          <w:tcPr>
            <w:tcW w:w="1064" w:type="dxa"/>
            <w:tcBorders>
              <w:top w:val="nil"/>
              <w:left w:val="single" w:sz="8" w:space="0" w:color="auto"/>
              <w:bottom w:val="nil"/>
              <w:right w:val="single" w:sz="8" w:space="0" w:color="auto"/>
            </w:tcBorders>
            <w:noWrap/>
            <w:vAlign w:val="center"/>
            <w:hideMark/>
          </w:tcPr>
          <w:p w14:paraId="609FE684" w14:textId="77777777" w:rsidR="00CB4777" w:rsidRPr="00CB4777" w:rsidRDefault="00CB4777" w:rsidP="00CB4777">
            <w:pPr>
              <w:spacing w:after="0" w:line="240" w:lineRule="auto"/>
              <w:jc w:val="right"/>
              <w:rPr>
                <w:rFonts w:ascii="Calibri" w:eastAsia="Times New Roman" w:hAnsi="Calibri" w:cs="Calibri"/>
                <w:i/>
                <w:iCs/>
                <w:color w:val="000000"/>
                <w:sz w:val="22"/>
                <w:lang w:val="fr-FR" w:eastAsia="fr-FR"/>
              </w:rPr>
            </w:pPr>
            <w:r w:rsidRPr="00CB4777">
              <w:rPr>
                <w:rFonts w:ascii="Calibri" w:eastAsia="Times New Roman" w:hAnsi="Calibri" w:cs="Calibri"/>
                <w:i/>
                <w:iCs/>
                <w:color w:val="000000"/>
                <w:sz w:val="22"/>
                <w:lang w:val="fr-FR" w:eastAsia="fr-FR"/>
              </w:rPr>
              <w:t>3.1.1.2</w:t>
            </w:r>
          </w:p>
        </w:tc>
        <w:tc>
          <w:tcPr>
            <w:tcW w:w="5883" w:type="dxa"/>
            <w:tcBorders>
              <w:top w:val="nil"/>
              <w:left w:val="nil"/>
              <w:bottom w:val="nil"/>
              <w:right w:val="nil"/>
            </w:tcBorders>
            <w:noWrap/>
            <w:vAlign w:val="bottom"/>
            <w:hideMark/>
          </w:tcPr>
          <w:p w14:paraId="715B4F56" w14:textId="77777777" w:rsidR="00CB4777" w:rsidRPr="00CB4777" w:rsidRDefault="00CB4777" w:rsidP="00CB4777">
            <w:pPr>
              <w:spacing w:after="0" w:line="240" w:lineRule="auto"/>
              <w:rPr>
                <w:rFonts w:ascii="Calibri" w:eastAsia="Times New Roman" w:hAnsi="Calibri" w:cs="Calibri"/>
                <w:i/>
                <w:iCs/>
                <w:color w:val="000000"/>
                <w:sz w:val="22"/>
                <w:lang w:val="fr-FR" w:eastAsia="fr-FR"/>
              </w:rPr>
            </w:pPr>
            <w:r w:rsidRPr="00CB4777">
              <w:rPr>
                <w:rFonts w:ascii="Calibri" w:eastAsia="Times New Roman" w:hAnsi="Calibri" w:cs="Calibri"/>
                <w:i/>
                <w:iCs/>
                <w:color w:val="000000"/>
                <w:sz w:val="22"/>
                <w:lang w:val="fr-FR" w:eastAsia="fr-FR"/>
              </w:rPr>
              <w:t>Portes en bois</w:t>
            </w:r>
          </w:p>
        </w:tc>
        <w:tc>
          <w:tcPr>
            <w:tcW w:w="1427" w:type="dxa"/>
            <w:tcBorders>
              <w:top w:val="nil"/>
              <w:left w:val="single" w:sz="8" w:space="0" w:color="auto"/>
              <w:bottom w:val="single" w:sz="4" w:space="0" w:color="auto"/>
              <w:right w:val="single" w:sz="4" w:space="0" w:color="auto"/>
            </w:tcBorders>
            <w:noWrap/>
            <w:vAlign w:val="center"/>
            <w:hideMark/>
          </w:tcPr>
          <w:p w14:paraId="56FF79F8" w14:textId="77777777" w:rsidR="00CB4777" w:rsidRPr="00CB4777" w:rsidRDefault="00CB4777" w:rsidP="00CB4777">
            <w:pPr>
              <w:spacing w:after="0" w:line="240" w:lineRule="auto"/>
              <w:jc w:val="center"/>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 </w:t>
            </w:r>
          </w:p>
        </w:tc>
        <w:tc>
          <w:tcPr>
            <w:tcW w:w="697" w:type="dxa"/>
            <w:tcBorders>
              <w:top w:val="nil"/>
              <w:left w:val="nil"/>
              <w:bottom w:val="single" w:sz="4" w:space="0" w:color="auto"/>
              <w:right w:val="single" w:sz="4" w:space="0" w:color="auto"/>
            </w:tcBorders>
            <w:noWrap/>
            <w:vAlign w:val="center"/>
            <w:hideMark/>
          </w:tcPr>
          <w:p w14:paraId="21F7164F" w14:textId="77777777" w:rsidR="00CB4777" w:rsidRPr="00CB4777" w:rsidRDefault="00CB4777" w:rsidP="00CB4777">
            <w:pPr>
              <w:spacing w:after="0" w:line="240" w:lineRule="auto"/>
              <w:jc w:val="center"/>
              <w:rPr>
                <w:rFonts w:ascii="Calibri" w:eastAsia="Times New Roman" w:hAnsi="Calibri" w:cs="Calibri"/>
                <w:color w:val="FF0000"/>
                <w:sz w:val="20"/>
                <w:szCs w:val="20"/>
                <w:lang w:val="fr-FR" w:eastAsia="fr-FR"/>
              </w:rPr>
            </w:pPr>
            <w:r w:rsidRPr="00CB4777">
              <w:rPr>
                <w:rFonts w:ascii="Calibri" w:eastAsia="Times New Roman" w:hAnsi="Calibri" w:cs="Calibri"/>
                <w:color w:val="FF0000"/>
                <w:sz w:val="20"/>
                <w:szCs w:val="20"/>
                <w:lang w:val="fr-FR" w:eastAsia="fr-FR"/>
              </w:rPr>
              <w:t> </w:t>
            </w:r>
          </w:p>
        </w:tc>
        <w:tc>
          <w:tcPr>
            <w:tcW w:w="719" w:type="dxa"/>
            <w:tcBorders>
              <w:top w:val="nil"/>
              <w:left w:val="nil"/>
              <w:bottom w:val="single" w:sz="4" w:space="0" w:color="auto"/>
              <w:right w:val="single" w:sz="4" w:space="0" w:color="auto"/>
            </w:tcBorders>
            <w:noWrap/>
            <w:vAlign w:val="center"/>
            <w:hideMark/>
          </w:tcPr>
          <w:p w14:paraId="1F1F87CD" w14:textId="77777777" w:rsidR="00CB4777" w:rsidRPr="00CB4777" w:rsidRDefault="00CB4777" w:rsidP="00CB4777">
            <w:pPr>
              <w:spacing w:after="0" w:line="240" w:lineRule="auto"/>
              <w:jc w:val="center"/>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 </w:t>
            </w:r>
          </w:p>
        </w:tc>
        <w:tc>
          <w:tcPr>
            <w:tcW w:w="796" w:type="dxa"/>
            <w:tcBorders>
              <w:top w:val="nil"/>
              <w:left w:val="nil"/>
              <w:bottom w:val="single" w:sz="4" w:space="0" w:color="auto"/>
              <w:right w:val="single" w:sz="8" w:space="0" w:color="auto"/>
            </w:tcBorders>
            <w:noWrap/>
            <w:vAlign w:val="center"/>
            <w:hideMark/>
          </w:tcPr>
          <w:p w14:paraId="17A998AB" w14:textId="77777777" w:rsidR="00CB4777" w:rsidRPr="00CB4777" w:rsidRDefault="00CB4777" w:rsidP="00CB4777">
            <w:pPr>
              <w:spacing w:after="0" w:line="240" w:lineRule="auto"/>
              <w:jc w:val="center"/>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 </w:t>
            </w:r>
          </w:p>
        </w:tc>
      </w:tr>
      <w:tr w:rsidR="00CB4777" w:rsidRPr="00CB4777" w14:paraId="6144DF10" w14:textId="77777777" w:rsidTr="00CB4777">
        <w:trPr>
          <w:trHeight w:val="290"/>
        </w:trPr>
        <w:tc>
          <w:tcPr>
            <w:tcW w:w="1064" w:type="dxa"/>
            <w:tcBorders>
              <w:top w:val="single" w:sz="4" w:space="0" w:color="auto"/>
              <w:left w:val="single" w:sz="8" w:space="0" w:color="auto"/>
              <w:bottom w:val="nil"/>
              <w:right w:val="single" w:sz="8" w:space="0" w:color="auto"/>
            </w:tcBorders>
            <w:vAlign w:val="center"/>
            <w:hideMark/>
          </w:tcPr>
          <w:p w14:paraId="6BD86197" w14:textId="77777777" w:rsidR="00CB4777" w:rsidRPr="00CB4777" w:rsidRDefault="00CB4777" w:rsidP="00CB4777">
            <w:pPr>
              <w:spacing w:after="0" w:line="240" w:lineRule="auto"/>
              <w:jc w:val="right"/>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3.1.1.2.1</w:t>
            </w:r>
          </w:p>
        </w:tc>
        <w:tc>
          <w:tcPr>
            <w:tcW w:w="5883" w:type="dxa"/>
            <w:tcBorders>
              <w:top w:val="single" w:sz="4" w:space="0" w:color="auto"/>
              <w:left w:val="nil"/>
              <w:bottom w:val="nil"/>
              <w:right w:val="nil"/>
            </w:tcBorders>
            <w:vAlign w:val="center"/>
            <w:hideMark/>
          </w:tcPr>
          <w:p w14:paraId="6724C421" w14:textId="77777777" w:rsidR="00CB4777" w:rsidRPr="00CB4777" w:rsidRDefault="00CB4777" w:rsidP="00CB4777">
            <w:pPr>
              <w:spacing w:after="0" w:line="240" w:lineRule="auto"/>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 xml:space="preserve">Fo et Po porte </w:t>
            </w:r>
            <w:proofErr w:type="gramStart"/>
            <w:r w:rsidRPr="00CB4777">
              <w:rPr>
                <w:rFonts w:ascii="Calibri" w:eastAsia="Times New Roman" w:hAnsi="Calibri" w:cs="Calibri"/>
                <w:sz w:val="20"/>
                <w:szCs w:val="20"/>
                <w:lang w:val="fr-FR" w:eastAsia="fr-FR"/>
              </w:rPr>
              <w:t>intérieure  en</w:t>
            </w:r>
            <w:proofErr w:type="gramEnd"/>
            <w:r w:rsidRPr="00CB4777">
              <w:rPr>
                <w:rFonts w:ascii="Calibri" w:eastAsia="Times New Roman" w:hAnsi="Calibri" w:cs="Calibri"/>
                <w:sz w:val="20"/>
                <w:szCs w:val="20"/>
                <w:lang w:val="fr-FR" w:eastAsia="fr-FR"/>
              </w:rPr>
              <w:t xml:space="preserve"> bois </w:t>
            </w:r>
            <w:proofErr w:type="gramStart"/>
            <w:r w:rsidRPr="00CB4777">
              <w:rPr>
                <w:rFonts w:ascii="Calibri" w:eastAsia="Times New Roman" w:hAnsi="Calibri" w:cs="Calibri"/>
                <w:sz w:val="20"/>
                <w:szCs w:val="20"/>
                <w:lang w:val="fr-FR" w:eastAsia="fr-FR"/>
              </w:rPr>
              <w:t>massif  de</w:t>
            </w:r>
            <w:proofErr w:type="gramEnd"/>
            <w:r w:rsidRPr="00CB4777">
              <w:rPr>
                <w:rFonts w:ascii="Calibri" w:eastAsia="Times New Roman" w:hAnsi="Calibri" w:cs="Calibri"/>
                <w:sz w:val="20"/>
                <w:szCs w:val="20"/>
                <w:lang w:val="fr-FR" w:eastAsia="fr-FR"/>
              </w:rPr>
              <w:t xml:space="preserve"> 100 cmx220cm </w:t>
            </w:r>
          </w:p>
        </w:tc>
        <w:tc>
          <w:tcPr>
            <w:tcW w:w="1427" w:type="dxa"/>
            <w:tcBorders>
              <w:top w:val="nil"/>
              <w:left w:val="single" w:sz="8" w:space="0" w:color="auto"/>
              <w:bottom w:val="nil"/>
              <w:right w:val="single" w:sz="4" w:space="0" w:color="auto"/>
            </w:tcBorders>
            <w:noWrap/>
            <w:vAlign w:val="center"/>
            <w:hideMark/>
          </w:tcPr>
          <w:p w14:paraId="088523F2" w14:textId="77777777" w:rsidR="00CB4777" w:rsidRPr="00CB4777" w:rsidRDefault="00CB4777" w:rsidP="00CB4777">
            <w:pPr>
              <w:spacing w:after="0" w:line="240" w:lineRule="auto"/>
              <w:jc w:val="center"/>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Pce</w:t>
            </w:r>
          </w:p>
        </w:tc>
        <w:tc>
          <w:tcPr>
            <w:tcW w:w="697" w:type="dxa"/>
            <w:tcBorders>
              <w:top w:val="nil"/>
              <w:left w:val="nil"/>
              <w:bottom w:val="nil"/>
              <w:right w:val="single" w:sz="4" w:space="0" w:color="auto"/>
            </w:tcBorders>
            <w:noWrap/>
            <w:vAlign w:val="center"/>
            <w:hideMark/>
          </w:tcPr>
          <w:p w14:paraId="76C0BB59" w14:textId="77777777" w:rsidR="00CB4777" w:rsidRPr="00CB4777" w:rsidRDefault="00CB4777" w:rsidP="00CB4777">
            <w:pPr>
              <w:spacing w:after="0" w:line="240" w:lineRule="auto"/>
              <w:jc w:val="center"/>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1,00</w:t>
            </w:r>
          </w:p>
        </w:tc>
        <w:tc>
          <w:tcPr>
            <w:tcW w:w="719" w:type="dxa"/>
            <w:tcBorders>
              <w:top w:val="nil"/>
              <w:left w:val="nil"/>
              <w:bottom w:val="nil"/>
              <w:right w:val="single" w:sz="4" w:space="0" w:color="auto"/>
            </w:tcBorders>
            <w:noWrap/>
            <w:vAlign w:val="center"/>
            <w:hideMark/>
          </w:tcPr>
          <w:p w14:paraId="5AE04DA0" w14:textId="77777777" w:rsidR="00CB4777" w:rsidRPr="00CB4777" w:rsidRDefault="00CB4777" w:rsidP="00CB4777">
            <w:pPr>
              <w:spacing w:after="0" w:line="240" w:lineRule="auto"/>
              <w:jc w:val="center"/>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 </w:t>
            </w:r>
          </w:p>
        </w:tc>
        <w:tc>
          <w:tcPr>
            <w:tcW w:w="796" w:type="dxa"/>
            <w:tcBorders>
              <w:top w:val="nil"/>
              <w:left w:val="nil"/>
              <w:bottom w:val="nil"/>
              <w:right w:val="single" w:sz="8" w:space="0" w:color="auto"/>
            </w:tcBorders>
            <w:noWrap/>
            <w:vAlign w:val="center"/>
            <w:hideMark/>
          </w:tcPr>
          <w:p w14:paraId="6A0EDC8C" w14:textId="77777777" w:rsidR="00CB4777" w:rsidRPr="00CB4777" w:rsidRDefault="00CB4777" w:rsidP="00CB4777">
            <w:pPr>
              <w:spacing w:after="0" w:line="240" w:lineRule="auto"/>
              <w:jc w:val="center"/>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0,00</w:t>
            </w:r>
          </w:p>
        </w:tc>
      </w:tr>
      <w:tr w:rsidR="00CB4777" w:rsidRPr="00CB4777" w14:paraId="06A4226D" w14:textId="77777777" w:rsidTr="00CB4777">
        <w:trPr>
          <w:trHeight w:val="290"/>
        </w:trPr>
        <w:tc>
          <w:tcPr>
            <w:tcW w:w="1064" w:type="dxa"/>
            <w:tcBorders>
              <w:top w:val="single" w:sz="4" w:space="0" w:color="auto"/>
              <w:left w:val="single" w:sz="8" w:space="0" w:color="auto"/>
              <w:bottom w:val="single" w:sz="4" w:space="0" w:color="auto"/>
              <w:right w:val="single" w:sz="8" w:space="0" w:color="auto"/>
            </w:tcBorders>
            <w:vAlign w:val="center"/>
            <w:hideMark/>
          </w:tcPr>
          <w:p w14:paraId="2A2E5E9A" w14:textId="77777777" w:rsidR="00CB4777" w:rsidRPr="00CB4777" w:rsidRDefault="00CB4777" w:rsidP="00CB4777">
            <w:pPr>
              <w:spacing w:after="0" w:line="240" w:lineRule="auto"/>
              <w:jc w:val="right"/>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3.1.1.2.2</w:t>
            </w:r>
          </w:p>
        </w:tc>
        <w:tc>
          <w:tcPr>
            <w:tcW w:w="5883" w:type="dxa"/>
            <w:tcBorders>
              <w:top w:val="single" w:sz="4" w:space="0" w:color="auto"/>
              <w:left w:val="nil"/>
              <w:bottom w:val="single" w:sz="4" w:space="0" w:color="auto"/>
              <w:right w:val="nil"/>
            </w:tcBorders>
            <w:vAlign w:val="center"/>
            <w:hideMark/>
          </w:tcPr>
          <w:p w14:paraId="4FF0021A" w14:textId="77777777" w:rsidR="00CB4777" w:rsidRPr="00CB4777" w:rsidRDefault="00CB4777" w:rsidP="00CB4777">
            <w:pPr>
              <w:spacing w:after="0" w:line="240" w:lineRule="auto"/>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 xml:space="preserve">Fo et Po porte </w:t>
            </w:r>
            <w:proofErr w:type="gramStart"/>
            <w:r w:rsidRPr="00CB4777">
              <w:rPr>
                <w:rFonts w:ascii="Calibri" w:eastAsia="Times New Roman" w:hAnsi="Calibri" w:cs="Calibri"/>
                <w:sz w:val="20"/>
                <w:szCs w:val="20"/>
                <w:lang w:val="fr-FR" w:eastAsia="fr-FR"/>
              </w:rPr>
              <w:t>intérieure  en</w:t>
            </w:r>
            <w:proofErr w:type="gramEnd"/>
            <w:r w:rsidRPr="00CB4777">
              <w:rPr>
                <w:rFonts w:ascii="Calibri" w:eastAsia="Times New Roman" w:hAnsi="Calibri" w:cs="Calibri"/>
                <w:sz w:val="20"/>
                <w:szCs w:val="20"/>
                <w:lang w:val="fr-FR" w:eastAsia="fr-FR"/>
              </w:rPr>
              <w:t xml:space="preserve"> bois </w:t>
            </w:r>
            <w:proofErr w:type="gramStart"/>
            <w:r w:rsidRPr="00CB4777">
              <w:rPr>
                <w:rFonts w:ascii="Calibri" w:eastAsia="Times New Roman" w:hAnsi="Calibri" w:cs="Calibri"/>
                <w:sz w:val="20"/>
                <w:szCs w:val="20"/>
                <w:lang w:val="fr-FR" w:eastAsia="fr-FR"/>
              </w:rPr>
              <w:t>massif  de</w:t>
            </w:r>
            <w:proofErr w:type="gramEnd"/>
            <w:r w:rsidRPr="00CB4777">
              <w:rPr>
                <w:rFonts w:ascii="Calibri" w:eastAsia="Times New Roman" w:hAnsi="Calibri" w:cs="Calibri"/>
                <w:sz w:val="20"/>
                <w:szCs w:val="20"/>
                <w:lang w:val="fr-FR" w:eastAsia="fr-FR"/>
              </w:rPr>
              <w:t xml:space="preserve"> 80 cmx220cm </w:t>
            </w:r>
          </w:p>
        </w:tc>
        <w:tc>
          <w:tcPr>
            <w:tcW w:w="1427" w:type="dxa"/>
            <w:tcBorders>
              <w:top w:val="single" w:sz="4" w:space="0" w:color="auto"/>
              <w:left w:val="single" w:sz="8" w:space="0" w:color="auto"/>
              <w:bottom w:val="single" w:sz="4" w:space="0" w:color="auto"/>
              <w:right w:val="single" w:sz="4" w:space="0" w:color="auto"/>
            </w:tcBorders>
            <w:noWrap/>
            <w:vAlign w:val="center"/>
            <w:hideMark/>
          </w:tcPr>
          <w:p w14:paraId="458D7636" w14:textId="77777777" w:rsidR="00CB4777" w:rsidRPr="00CB4777" w:rsidRDefault="00CB4777" w:rsidP="00CB4777">
            <w:pPr>
              <w:spacing w:after="0" w:line="240" w:lineRule="auto"/>
              <w:jc w:val="center"/>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Pce</w:t>
            </w:r>
          </w:p>
        </w:tc>
        <w:tc>
          <w:tcPr>
            <w:tcW w:w="697" w:type="dxa"/>
            <w:tcBorders>
              <w:top w:val="single" w:sz="4" w:space="0" w:color="auto"/>
              <w:left w:val="nil"/>
              <w:bottom w:val="single" w:sz="4" w:space="0" w:color="auto"/>
              <w:right w:val="single" w:sz="4" w:space="0" w:color="auto"/>
            </w:tcBorders>
            <w:noWrap/>
            <w:vAlign w:val="center"/>
            <w:hideMark/>
          </w:tcPr>
          <w:p w14:paraId="5EFCDC7E" w14:textId="77777777" w:rsidR="00CB4777" w:rsidRPr="00CB4777" w:rsidRDefault="00CB4777" w:rsidP="00CB4777">
            <w:pPr>
              <w:spacing w:after="0" w:line="240" w:lineRule="auto"/>
              <w:jc w:val="center"/>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6,00</w:t>
            </w:r>
          </w:p>
        </w:tc>
        <w:tc>
          <w:tcPr>
            <w:tcW w:w="719" w:type="dxa"/>
            <w:tcBorders>
              <w:top w:val="single" w:sz="4" w:space="0" w:color="auto"/>
              <w:left w:val="nil"/>
              <w:bottom w:val="single" w:sz="4" w:space="0" w:color="auto"/>
              <w:right w:val="single" w:sz="4" w:space="0" w:color="auto"/>
            </w:tcBorders>
            <w:noWrap/>
            <w:vAlign w:val="center"/>
            <w:hideMark/>
          </w:tcPr>
          <w:p w14:paraId="25A3B6AD" w14:textId="77777777" w:rsidR="00CB4777" w:rsidRPr="00CB4777" w:rsidRDefault="00CB4777" w:rsidP="00CB4777">
            <w:pPr>
              <w:spacing w:after="0" w:line="240" w:lineRule="auto"/>
              <w:jc w:val="center"/>
              <w:rPr>
                <w:rFonts w:ascii="Calibri" w:eastAsia="Times New Roman" w:hAnsi="Calibri" w:cs="Calibri"/>
                <w:color w:val="000000"/>
                <w:sz w:val="20"/>
                <w:szCs w:val="20"/>
                <w:lang w:val="fr-FR" w:eastAsia="fr-FR"/>
              </w:rPr>
            </w:pPr>
            <w:r w:rsidRPr="00CB4777">
              <w:rPr>
                <w:rFonts w:ascii="Calibri" w:eastAsia="Times New Roman" w:hAnsi="Calibri" w:cs="Calibri"/>
                <w:color w:val="000000"/>
                <w:sz w:val="20"/>
                <w:szCs w:val="20"/>
                <w:lang w:val="fr-FR" w:eastAsia="fr-FR"/>
              </w:rPr>
              <w:t> </w:t>
            </w:r>
          </w:p>
        </w:tc>
        <w:tc>
          <w:tcPr>
            <w:tcW w:w="796" w:type="dxa"/>
            <w:tcBorders>
              <w:top w:val="single" w:sz="4" w:space="0" w:color="auto"/>
              <w:left w:val="nil"/>
              <w:bottom w:val="single" w:sz="4" w:space="0" w:color="auto"/>
              <w:right w:val="single" w:sz="8" w:space="0" w:color="auto"/>
            </w:tcBorders>
            <w:noWrap/>
            <w:vAlign w:val="center"/>
            <w:hideMark/>
          </w:tcPr>
          <w:p w14:paraId="14A3C9B7" w14:textId="77777777" w:rsidR="00CB4777" w:rsidRPr="00CB4777" w:rsidRDefault="00CB4777" w:rsidP="00CB4777">
            <w:pPr>
              <w:spacing w:after="0" w:line="240" w:lineRule="auto"/>
              <w:jc w:val="center"/>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0,00</w:t>
            </w:r>
          </w:p>
        </w:tc>
      </w:tr>
      <w:tr w:rsidR="00CB4777" w:rsidRPr="00CB4777" w14:paraId="5E39FCD0" w14:textId="77777777" w:rsidTr="00CB4777">
        <w:trPr>
          <w:trHeight w:val="290"/>
        </w:trPr>
        <w:tc>
          <w:tcPr>
            <w:tcW w:w="1064" w:type="dxa"/>
            <w:tcBorders>
              <w:top w:val="nil"/>
              <w:left w:val="single" w:sz="8" w:space="0" w:color="auto"/>
              <w:bottom w:val="single" w:sz="4" w:space="0" w:color="auto"/>
              <w:right w:val="single" w:sz="8" w:space="0" w:color="auto"/>
            </w:tcBorders>
            <w:noWrap/>
            <w:vAlign w:val="center"/>
            <w:hideMark/>
          </w:tcPr>
          <w:p w14:paraId="61C96A0A" w14:textId="77777777" w:rsidR="00CB4777" w:rsidRPr="00CB4777" w:rsidRDefault="00CB4777" w:rsidP="00CB4777">
            <w:pPr>
              <w:spacing w:after="0" w:line="240" w:lineRule="auto"/>
              <w:jc w:val="right"/>
              <w:rPr>
                <w:rFonts w:ascii="Calibri" w:eastAsia="Times New Roman" w:hAnsi="Calibri" w:cs="Calibri"/>
                <w:i/>
                <w:iCs/>
                <w:color w:val="000000"/>
                <w:sz w:val="22"/>
                <w:lang w:val="fr-FR" w:eastAsia="fr-FR"/>
              </w:rPr>
            </w:pPr>
            <w:r w:rsidRPr="00CB4777">
              <w:rPr>
                <w:rFonts w:ascii="Calibri" w:eastAsia="Times New Roman" w:hAnsi="Calibri" w:cs="Calibri"/>
                <w:i/>
                <w:iCs/>
                <w:color w:val="000000"/>
                <w:sz w:val="22"/>
                <w:lang w:val="fr-FR" w:eastAsia="fr-FR"/>
              </w:rPr>
              <w:lastRenderedPageBreak/>
              <w:t>3.1.2</w:t>
            </w:r>
          </w:p>
        </w:tc>
        <w:tc>
          <w:tcPr>
            <w:tcW w:w="5883" w:type="dxa"/>
            <w:tcBorders>
              <w:top w:val="nil"/>
              <w:left w:val="nil"/>
              <w:bottom w:val="single" w:sz="4" w:space="0" w:color="auto"/>
              <w:right w:val="single" w:sz="8" w:space="0" w:color="auto"/>
            </w:tcBorders>
            <w:noWrap/>
            <w:vAlign w:val="bottom"/>
            <w:hideMark/>
          </w:tcPr>
          <w:p w14:paraId="06F5F58D" w14:textId="77777777" w:rsidR="00CB4777" w:rsidRPr="00CB4777" w:rsidRDefault="00CB4777" w:rsidP="00CB4777">
            <w:pPr>
              <w:spacing w:after="0" w:line="240" w:lineRule="auto"/>
              <w:rPr>
                <w:rFonts w:ascii="Calibri" w:eastAsia="Times New Roman" w:hAnsi="Calibri" w:cs="Calibri"/>
                <w:i/>
                <w:iCs/>
                <w:color w:val="000000"/>
                <w:sz w:val="22"/>
                <w:lang w:val="fr-FR" w:eastAsia="fr-FR"/>
              </w:rPr>
            </w:pPr>
            <w:proofErr w:type="spellStart"/>
            <w:r w:rsidRPr="00CB4777">
              <w:rPr>
                <w:rFonts w:ascii="Calibri" w:eastAsia="Times New Roman" w:hAnsi="Calibri" w:cs="Calibri"/>
                <w:i/>
                <w:iCs/>
                <w:color w:val="000000"/>
                <w:sz w:val="22"/>
                <w:lang w:val="fr-FR" w:eastAsia="fr-FR"/>
              </w:rPr>
              <w:t>Fenetres</w:t>
            </w:r>
            <w:proofErr w:type="spellEnd"/>
            <w:r w:rsidRPr="00CB4777">
              <w:rPr>
                <w:rFonts w:ascii="Calibri" w:eastAsia="Times New Roman" w:hAnsi="Calibri" w:cs="Calibri"/>
                <w:i/>
                <w:iCs/>
                <w:color w:val="000000"/>
                <w:sz w:val="22"/>
                <w:lang w:val="fr-FR" w:eastAsia="fr-FR"/>
              </w:rPr>
              <w:t xml:space="preserve"> </w:t>
            </w:r>
          </w:p>
        </w:tc>
        <w:tc>
          <w:tcPr>
            <w:tcW w:w="1427" w:type="dxa"/>
            <w:tcBorders>
              <w:top w:val="nil"/>
              <w:left w:val="nil"/>
              <w:bottom w:val="single" w:sz="4" w:space="0" w:color="auto"/>
              <w:right w:val="single" w:sz="4" w:space="0" w:color="auto"/>
            </w:tcBorders>
            <w:noWrap/>
            <w:vAlign w:val="center"/>
            <w:hideMark/>
          </w:tcPr>
          <w:p w14:paraId="24D9D5A0" w14:textId="77777777" w:rsidR="00CB4777" w:rsidRPr="00CB4777" w:rsidRDefault="00CB4777" w:rsidP="00CB4777">
            <w:pPr>
              <w:spacing w:after="0" w:line="240" w:lineRule="auto"/>
              <w:jc w:val="center"/>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 </w:t>
            </w:r>
          </w:p>
        </w:tc>
        <w:tc>
          <w:tcPr>
            <w:tcW w:w="697" w:type="dxa"/>
            <w:tcBorders>
              <w:top w:val="nil"/>
              <w:left w:val="nil"/>
              <w:bottom w:val="single" w:sz="4" w:space="0" w:color="auto"/>
              <w:right w:val="single" w:sz="4" w:space="0" w:color="auto"/>
            </w:tcBorders>
            <w:noWrap/>
            <w:vAlign w:val="center"/>
            <w:hideMark/>
          </w:tcPr>
          <w:p w14:paraId="53E525D4" w14:textId="77777777" w:rsidR="00CB4777" w:rsidRPr="00CB4777" w:rsidRDefault="00CB4777" w:rsidP="00CB4777">
            <w:pPr>
              <w:spacing w:after="0" w:line="240" w:lineRule="auto"/>
              <w:jc w:val="center"/>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 </w:t>
            </w:r>
          </w:p>
        </w:tc>
        <w:tc>
          <w:tcPr>
            <w:tcW w:w="719" w:type="dxa"/>
            <w:tcBorders>
              <w:top w:val="nil"/>
              <w:left w:val="nil"/>
              <w:bottom w:val="single" w:sz="4" w:space="0" w:color="auto"/>
              <w:right w:val="single" w:sz="4" w:space="0" w:color="auto"/>
            </w:tcBorders>
            <w:noWrap/>
            <w:vAlign w:val="center"/>
            <w:hideMark/>
          </w:tcPr>
          <w:p w14:paraId="18E91387" w14:textId="77777777" w:rsidR="00CB4777" w:rsidRPr="00CB4777" w:rsidRDefault="00CB4777" w:rsidP="00CB4777">
            <w:pPr>
              <w:spacing w:after="0" w:line="240" w:lineRule="auto"/>
              <w:jc w:val="center"/>
              <w:rPr>
                <w:rFonts w:ascii="Calibri" w:eastAsia="Times New Roman" w:hAnsi="Calibri" w:cs="Calibri"/>
                <w:color w:val="000000"/>
                <w:sz w:val="20"/>
                <w:szCs w:val="20"/>
                <w:lang w:val="fr-FR" w:eastAsia="fr-FR"/>
              </w:rPr>
            </w:pPr>
            <w:r w:rsidRPr="00CB4777">
              <w:rPr>
                <w:rFonts w:ascii="Calibri" w:eastAsia="Times New Roman" w:hAnsi="Calibri" w:cs="Calibri"/>
                <w:color w:val="000000"/>
                <w:sz w:val="20"/>
                <w:szCs w:val="20"/>
                <w:lang w:val="fr-FR" w:eastAsia="fr-FR"/>
              </w:rPr>
              <w:t> </w:t>
            </w:r>
          </w:p>
        </w:tc>
        <w:tc>
          <w:tcPr>
            <w:tcW w:w="796" w:type="dxa"/>
            <w:tcBorders>
              <w:top w:val="nil"/>
              <w:left w:val="nil"/>
              <w:bottom w:val="single" w:sz="4" w:space="0" w:color="auto"/>
              <w:right w:val="single" w:sz="8" w:space="0" w:color="auto"/>
            </w:tcBorders>
            <w:noWrap/>
            <w:vAlign w:val="center"/>
            <w:hideMark/>
          </w:tcPr>
          <w:p w14:paraId="409EEFE5" w14:textId="77777777" w:rsidR="00CB4777" w:rsidRPr="00CB4777" w:rsidRDefault="00CB4777" w:rsidP="00CB4777">
            <w:pPr>
              <w:spacing w:after="0" w:line="240" w:lineRule="auto"/>
              <w:jc w:val="center"/>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 </w:t>
            </w:r>
          </w:p>
        </w:tc>
      </w:tr>
      <w:tr w:rsidR="00CB4777" w:rsidRPr="00CB4777" w14:paraId="2B6EC288" w14:textId="77777777" w:rsidTr="00CB4777">
        <w:trPr>
          <w:trHeight w:val="300"/>
        </w:trPr>
        <w:tc>
          <w:tcPr>
            <w:tcW w:w="1064" w:type="dxa"/>
            <w:tcBorders>
              <w:top w:val="nil"/>
              <w:left w:val="single" w:sz="8" w:space="0" w:color="auto"/>
              <w:bottom w:val="single" w:sz="4" w:space="0" w:color="auto"/>
              <w:right w:val="single" w:sz="8" w:space="0" w:color="auto"/>
            </w:tcBorders>
            <w:vAlign w:val="center"/>
            <w:hideMark/>
          </w:tcPr>
          <w:p w14:paraId="71A49692" w14:textId="77777777" w:rsidR="00CB4777" w:rsidRPr="00CB4777" w:rsidRDefault="00CB4777" w:rsidP="00CB4777">
            <w:pPr>
              <w:spacing w:after="0" w:line="240" w:lineRule="auto"/>
              <w:jc w:val="right"/>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3.1.21</w:t>
            </w:r>
          </w:p>
        </w:tc>
        <w:tc>
          <w:tcPr>
            <w:tcW w:w="5883" w:type="dxa"/>
            <w:tcBorders>
              <w:top w:val="nil"/>
              <w:left w:val="nil"/>
              <w:bottom w:val="single" w:sz="4" w:space="0" w:color="auto"/>
              <w:right w:val="nil"/>
            </w:tcBorders>
            <w:vAlign w:val="center"/>
            <w:hideMark/>
          </w:tcPr>
          <w:p w14:paraId="5231452A" w14:textId="77777777" w:rsidR="00CB4777" w:rsidRPr="00CB4777" w:rsidRDefault="00CB4777" w:rsidP="00CB4777">
            <w:pPr>
              <w:spacing w:after="0" w:line="240" w:lineRule="auto"/>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 xml:space="preserve">Fo et Po grillage métallique </w:t>
            </w:r>
            <w:proofErr w:type="gramStart"/>
            <w:r w:rsidRPr="00CB4777">
              <w:rPr>
                <w:rFonts w:ascii="Calibri" w:eastAsia="Times New Roman" w:hAnsi="Calibri" w:cs="Calibri"/>
                <w:sz w:val="20"/>
                <w:szCs w:val="20"/>
                <w:lang w:val="fr-FR" w:eastAsia="fr-FR"/>
              </w:rPr>
              <w:t>de  de</w:t>
            </w:r>
            <w:proofErr w:type="gramEnd"/>
            <w:r w:rsidRPr="00CB4777">
              <w:rPr>
                <w:rFonts w:ascii="Calibri" w:eastAsia="Times New Roman" w:hAnsi="Calibri" w:cs="Calibri"/>
                <w:sz w:val="20"/>
                <w:szCs w:val="20"/>
                <w:lang w:val="fr-FR" w:eastAsia="fr-FR"/>
              </w:rPr>
              <w:t xml:space="preserve"> 3,45 cmx90cm </w:t>
            </w:r>
          </w:p>
        </w:tc>
        <w:tc>
          <w:tcPr>
            <w:tcW w:w="1427" w:type="dxa"/>
            <w:tcBorders>
              <w:top w:val="nil"/>
              <w:left w:val="single" w:sz="8" w:space="0" w:color="auto"/>
              <w:bottom w:val="nil"/>
              <w:right w:val="single" w:sz="4" w:space="0" w:color="auto"/>
            </w:tcBorders>
            <w:noWrap/>
            <w:vAlign w:val="center"/>
            <w:hideMark/>
          </w:tcPr>
          <w:p w14:paraId="47374C47" w14:textId="77777777" w:rsidR="00CB4777" w:rsidRPr="00CB4777" w:rsidRDefault="00CB4777" w:rsidP="00CB4777">
            <w:pPr>
              <w:spacing w:after="0" w:line="240" w:lineRule="auto"/>
              <w:jc w:val="center"/>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Pce</w:t>
            </w:r>
          </w:p>
        </w:tc>
        <w:tc>
          <w:tcPr>
            <w:tcW w:w="697" w:type="dxa"/>
            <w:tcBorders>
              <w:top w:val="nil"/>
              <w:left w:val="nil"/>
              <w:bottom w:val="nil"/>
              <w:right w:val="single" w:sz="4" w:space="0" w:color="auto"/>
            </w:tcBorders>
            <w:noWrap/>
            <w:vAlign w:val="center"/>
            <w:hideMark/>
          </w:tcPr>
          <w:p w14:paraId="2F76087A" w14:textId="77777777" w:rsidR="00CB4777" w:rsidRPr="00CB4777" w:rsidRDefault="00CB4777" w:rsidP="00CB4777">
            <w:pPr>
              <w:spacing w:after="0" w:line="240" w:lineRule="auto"/>
              <w:jc w:val="center"/>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1,00</w:t>
            </w:r>
          </w:p>
        </w:tc>
        <w:tc>
          <w:tcPr>
            <w:tcW w:w="719" w:type="dxa"/>
            <w:tcBorders>
              <w:top w:val="nil"/>
              <w:left w:val="nil"/>
              <w:bottom w:val="nil"/>
              <w:right w:val="single" w:sz="4" w:space="0" w:color="auto"/>
            </w:tcBorders>
            <w:noWrap/>
            <w:vAlign w:val="center"/>
            <w:hideMark/>
          </w:tcPr>
          <w:p w14:paraId="5E2FEB23" w14:textId="77777777" w:rsidR="00CB4777" w:rsidRPr="00CB4777" w:rsidRDefault="00CB4777" w:rsidP="00CB4777">
            <w:pPr>
              <w:spacing w:after="0" w:line="240" w:lineRule="auto"/>
              <w:jc w:val="center"/>
              <w:rPr>
                <w:rFonts w:ascii="Calibri" w:eastAsia="Times New Roman" w:hAnsi="Calibri" w:cs="Calibri"/>
                <w:color w:val="000000"/>
                <w:sz w:val="20"/>
                <w:szCs w:val="20"/>
                <w:lang w:val="fr-FR" w:eastAsia="fr-FR"/>
              </w:rPr>
            </w:pPr>
            <w:r w:rsidRPr="00CB4777">
              <w:rPr>
                <w:rFonts w:ascii="Calibri" w:eastAsia="Times New Roman" w:hAnsi="Calibri" w:cs="Calibri"/>
                <w:color w:val="000000"/>
                <w:sz w:val="20"/>
                <w:szCs w:val="20"/>
                <w:lang w:val="fr-FR" w:eastAsia="fr-FR"/>
              </w:rPr>
              <w:t> </w:t>
            </w:r>
          </w:p>
        </w:tc>
        <w:tc>
          <w:tcPr>
            <w:tcW w:w="796" w:type="dxa"/>
            <w:tcBorders>
              <w:top w:val="nil"/>
              <w:left w:val="nil"/>
              <w:bottom w:val="single" w:sz="4" w:space="0" w:color="auto"/>
              <w:right w:val="single" w:sz="8" w:space="0" w:color="auto"/>
            </w:tcBorders>
            <w:noWrap/>
            <w:vAlign w:val="center"/>
            <w:hideMark/>
          </w:tcPr>
          <w:p w14:paraId="6F5C8E1B" w14:textId="77777777" w:rsidR="00CB4777" w:rsidRPr="00CB4777" w:rsidRDefault="00CB4777" w:rsidP="00CB4777">
            <w:pPr>
              <w:spacing w:after="0" w:line="240" w:lineRule="auto"/>
              <w:jc w:val="center"/>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0,00</w:t>
            </w:r>
          </w:p>
        </w:tc>
      </w:tr>
      <w:tr w:rsidR="00CB4777" w:rsidRPr="00CB4777" w14:paraId="75B499BF" w14:textId="77777777" w:rsidTr="00CB4777">
        <w:trPr>
          <w:trHeight w:val="300"/>
        </w:trPr>
        <w:tc>
          <w:tcPr>
            <w:tcW w:w="1064" w:type="dxa"/>
            <w:tcBorders>
              <w:top w:val="single" w:sz="8" w:space="0" w:color="auto"/>
              <w:left w:val="single" w:sz="8" w:space="0" w:color="auto"/>
              <w:bottom w:val="single" w:sz="8" w:space="0" w:color="auto"/>
              <w:right w:val="single" w:sz="8" w:space="0" w:color="auto"/>
            </w:tcBorders>
            <w:shd w:val="clear" w:color="000000" w:fill="FFFF00"/>
            <w:vAlign w:val="center"/>
            <w:hideMark/>
          </w:tcPr>
          <w:p w14:paraId="5329AE47" w14:textId="77777777" w:rsidR="00CB4777" w:rsidRPr="00CB4777" w:rsidRDefault="00CB4777" w:rsidP="00CB4777">
            <w:pPr>
              <w:spacing w:after="0" w:line="240" w:lineRule="auto"/>
              <w:jc w:val="right"/>
              <w:rPr>
                <w:rFonts w:ascii="Calibri" w:eastAsia="Times New Roman" w:hAnsi="Calibri" w:cs="Calibri"/>
                <w:b/>
                <w:bCs/>
                <w:sz w:val="20"/>
                <w:szCs w:val="20"/>
                <w:lang w:val="fr-FR" w:eastAsia="fr-FR"/>
              </w:rPr>
            </w:pPr>
            <w:r w:rsidRPr="00CB4777">
              <w:rPr>
                <w:rFonts w:ascii="Calibri" w:eastAsia="Times New Roman" w:hAnsi="Calibri" w:cs="Calibri"/>
                <w:b/>
                <w:bCs/>
                <w:sz w:val="20"/>
                <w:szCs w:val="20"/>
                <w:lang w:val="fr-FR" w:eastAsia="fr-FR"/>
              </w:rPr>
              <w:t> </w:t>
            </w:r>
          </w:p>
        </w:tc>
        <w:tc>
          <w:tcPr>
            <w:tcW w:w="5883" w:type="dxa"/>
            <w:tcBorders>
              <w:top w:val="single" w:sz="8" w:space="0" w:color="auto"/>
              <w:left w:val="nil"/>
              <w:bottom w:val="single" w:sz="8" w:space="0" w:color="auto"/>
              <w:right w:val="nil"/>
            </w:tcBorders>
            <w:shd w:val="clear" w:color="000000" w:fill="FFFF00"/>
            <w:vAlign w:val="center"/>
            <w:hideMark/>
          </w:tcPr>
          <w:p w14:paraId="010FAF97" w14:textId="77777777" w:rsidR="00CB4777" w:rsidRPr="00CB4777" w:rsidRDefault="00CB4777" w:rsidP="00CB4777">
            <w:pPr>
              <w:spacing w:after="0" w:line="240" w:lineRule="auto"/>
              <w:rPr>
                <w:rFonts w:ascii="Calibri" w:eastAsia="Times New Roman" w:hAnsi="Calibri" w:cs="Calibri"/>
                <w:b/>
                <w:bCs/>
                <w:sz w:val="20"/>
                <w:szCs w:val="20"/>
                <w:lang w:val="fr-FR" w:eastAsia="fr-FR"/>
              </w:rPr>
            </w:pPr>
            <w:r w:rsidRPr="00CB4777">
              <w:rPr>
                <w:rFonts w:ascii="Calibri" w:eastAsia="Times New Roman" w:hAnsi="Calibri" w:cs="Calibri"/>
                <w:b/>
                <w:bCs/>
                <w:sz w:val="20"/>
                <w:szCs w:val="20"/>
                <w:lang w:val="fr-FR" w:eastAsia="fr-FR"/>
              </w:rPr>
              <w:t>Sous-total 3.1 Menuiseries</w:t>
            </w:r>
          </w:p>
        </w:tc>
        <w:tc>
          <w:tcPr>
            <w:tcW w:w="1427" w:type="dxa"/>
            <w:tcBorders>
              <w:top w:val="single" w:sz="8" w:space="0" w:color="auto"/>
              <w:left w:val="single" w:sz="8" w:space="0" w:color="auto"/>
              <w:bottom w:val="single" w:sz="8" w:space="0" w:color="auto"/>
              <w:right w:val="single" w:sz="4" w:space="0" w:color="auto"/>
            </w:tcBorders>
            <w:shd w:val="clear" w:color="000000" w:fill="FFFF00"/>
            <w:noWrap/>
            <w:vAlign w:val="center"/>
            <w:hideMark/>
          </w:tcPr>
          <w:p w14:paraId="51CFE682" w14:textId="77777777" w:rsidR="00CB4777" w:rsidRPr="00CB4777" w:rsidRDefault="00CB4777" w:rsidP="00CB4777">
            <w:pPr>
              <w:spacing w:after="0" w:line="240" w:lineRule="auto"/>
              <w:jc w:val="center"/>
              <w:rPr>
                <w:rFonts w:ascii="Calibri" w:eastAsia="Times New Roman" w:hAnsi="Calibri" w:cs="Calibri"/>
                <w:b/>
                <w:bCs/>
                <w:sz w:val="20"/>
                <w:szCs w:val="20"/>
                <w:lang w:val="fr-FR" w:eastAsia="fr-FR"/>
              </w:rPr>
            </w:pPr>
            <w:r w:rsidRPr="00CB4777">
              <w:rPr>
                <w:rFonts w:ascii="Calibri" w:eastAsia="Times New Roman" w:hAnsi="Calibri" w:cs="Calibri"/>
                <w:b/>
                <w:bCs/>
                <w:sz w:val="20"/>
                <w:szCs w:val="20"/>
                <w:lang w:val="fr-FR" w:eastAsia="fr-FR"/>
              </w:rPr>
              <w:t> </w:t>
            </w:r>
          </w:p>
        </w:tc>
        <w:tc>
          <w:tcPr>
            <w:tcW w:w="697" w:type="dxa"/>
            <w:tcBorders>
              <w:top w:val="single" w:sz="8" w:space="0" w:color="auto"/>
              <w:left w:val="nil"/>
              <w:bottom w:val="single" w:sz="8" w:space="0" w:color="auto"/>
              <w:right w:val="single" w:sz="4" w:space="0" w:color="auto"/>
            </w:tcBorders>
            <w:shd w:val="clear" w:color="000000" w:fill="FFFF00"/>
            <w:noWrap/>
            <w:vAlign w:val="center"/>
            <w:hideMark/>
          </w:tcPr>
          <w:p w14:paraId="2FCADAFA" w14:textId="77777777" w:rsidR="00CB4777" w:rsidRPr="00CB4777" w:rsidRDefault="00CB4777" w:rsidP="00CB4777">
            <w:pPr>
              <w:spacing w:after="0" w:line="240" w:lineRule="auto"/>
              <w:jc w:val="center"/>
              <w:rPr>
                <w:rFonts w:ascii="Calibri" w:eastAsia="Times New Roman" w:hAnsi="Calibri" w:cs="Calibri"/>
                <w:b/>
                <w:bCs/>
                <w:sz w:val="20"/>
                <w:szCs w:val="20"/>
                <w:lang w:val="fr-FR" w:eastAsia="fr-FR"/>
              </w:rPr>
            </w:pPr>
            <w:r w:rsidRPr="00CB4777">
              <w:rPr>
                <w:rFonts w:ascii="Calibri" w:eastAsia="Times New Roman" w:hAnsi="Calibri" w:cs="Calibri"/>
                <w:b/>
                <w:bCs/>
                <w:sz w:val="20"/>
                <w:szCs w:val="20"/>
                <w:lang w:val="fr-FR" w:eastAsia="fr-FR"/>
              </w:rPr>
              <w:t> </w:t>
            </w:r>
          </w:p>
        </w:tc>
        <w:tc>
          <w:tcPr>
            <w:tcW w:w="719" w:type="dxa"/>
            <w:tcBorders>
              <w:top w:val="single" w:sz="8" w:space="0" w:color="auto"/>
              <w:left w:val="nil"/>
              <w:bottom w:val="single" w:sz="8" w:space="0" w:color="auto"/>
              <w:right w:val="single" w:sz="4" w:space="0" w:color="auto"/>
            </w:tcBorders>
            <w:shd w:val="clear" w:color="000000" w:fill="FFFF00"/>
            <w:noWrap/>
            <w:vAlign w:val="center"/>
            <w:hideMark/>
          </w:tcPr>
          <w:p w14:paraId="143F6E48" w14:textId="77777777" w:rsidR="00CB4777" w:rsidRPr="00CB4777" w:rsidRDefault="00CB4777" w:rsidP="00CB4777">
            <w:pPr>
              <w:spacing w:after="0" w:line="240" w:lineRule="auto"/>
              <w:jc w:val="center"/>
              <w:rPr>
                <w:rFonts w:ascii="Calibri" w:eastAsia="Times New Roman" w:hAnsi="Calibri" w:cs="Calibri"/>
                <w:b/>
                <w:bCs/>
                <w:sz w:val="20"/>
                <w:szCs w:val="20"/>
                <w:lang w:val="fr-FR" w:eastAsia="fr-FR"/>
              </w:rPr>
            </w:pPr>
            <w:r w:rsidRPr="00CB4777">
              <w:rPr>
                <w:rFonts w:ascii="Calibri" w:eastAsia="Times New Roman" w:hAnsi="Calibri" w:cs="Calibri"/>
                <w:b/>
                <w:bCs/>
                <w:sz w:val="20"/>
                <w:szCs w:val="20"/>
                <w:lang w:val="fr-FR" w:eastAsia="fr-FR"/>
              </w:rPr>
              <w:t> </w:t>
            </w:r>
          </w:p>
        </w:tc>
        <w:tc>
          <w:tcPr>
            <w:tcW w:w="796" w:type="dxa"/>
            <w:tcBorders>
              <w:top w:val="single" w:sz="8" w:space="0" w:color="auto"/>
              <w:left w:val="nil"/>
              <w:bottom w:val="single" w:sz="8" w:space="0" w:color="auto"/>
              <w:right w:val="single" w:sz="8" w:space="0" w:color="auto"/>
            </w:tcBorders>
            <w:shd w:val="clear" w:color="000000" w:fill="FFFF00"/>
            <w:noWrap/>
            <w:vAlign w:val="center"/>
            <w:hideMark/>
          </w:tcPr>
          <w:p w14:paraId="6076823E" w14:textId="77777777" w:rsidR="00CB4777" w:rsidRPr="00CB4777" w:rsidRDefault="00CB4777" w:rsidP="00CB4777">
            <w:pPr>
              <w:spacing w:after="0" w:line="240" w:lineRule="auto"/>
              <w:jc w:val="center"/>
              <w:rPr>
                <w:rFonts w:ascii="Calibri" w:eastAsia="Times New Roman" w:hAnsi="Calibri" w:cs="Calibri"/>
                <w:b/>
                <w:bCs/>
                <w:sz w:val="20"/>
                <w:szCs w:val="20"/>
                <w:lang w:val="fr-FR" w:eastAsia="fr-FR"/>
              </w:rPr>
            </w:pPr>
            <w:r w:rsidRPr="00CB4777">
              <w:rPr>
                <w:rFonts w:ascii="Calibri" w:eastAsia="Times New Roman" w:hAnsi="Calibri" w:cs="Calibri"/>
                <w:b/>
                <w:bCs/>
                <w:sz w:val="20"/>
                <w:szCs w:val="20"/>
                <w:lang w:val="fr-FR" w:eastAsia="fr-FR"/>
              </w:rPr>
              <w:t>0,00</w:t>
            </w:r>
          </w:p>
        </w:tc>
      </w:tr>
      <w:tr w:rsidR="00CB4777" w:rsidRPr="00CB4777" w14:paraId="2A5D0AC9" w14:textId="77777777" w:rsidTr="00CB4777">
        <w:trPr>
          <w:trHeight w:val="300"/>
        </w:trPr>
        <w:tc>
          <w:tcPr>
            <w:tcW w:w="1064" w:type="dxa"/>
            <w:tcBorders>
              <w:top w:val="single" w:sz="4" w:space="0" w:color="auto"/>
              <w:left w:val="single" w:sz="8" w:space="0" w:color="auto"/>
              <w:bottom w:val="single" w:sz="4" w:space="0" w:color="auto"/>
              <w:right w:val="single" w:sz="4" w:space="0" w:color="auto"/>
            </w:tcBorders>
            <w:noWrap/>
            <w:vAlign w:val="center"/>
            <w:hideMark/>
          </w:tcPr>
          <w:p w14:paraId="2C7B254E" w14:textId="77777777" w:rsidR="00CB4777" w:rsidRPr="00CB4777" w:rsidRDefault="00CB4777" w:rsidP="00CB4777">
            <w:pPr>
              <w:spacing w:after="0" w:line="240" w:lineRule="auto"/>
              <w:jc w:val="right"/>
              <w:rPr>
                <w:rFonts w:ascii="Calibri" w:eastAsia="Times New Roman" w:hAnsi="Calibri" w:cs="Calibri"/>
                <w:b/>
                <w:bCs/>
                <w:sz w:val="20"/>
                <w:szCs w:val="20"/>
                <w:lang w:val="fr-FR" w:eastAsia="fr-FR"/>
              </w:rPr>
            </w:pPr>
            <w:r w:rsidRPr="00CB4777">
              <w:rPr>
                <w:rFonts w:ascii="Calibri" w:eastAsia="Times New Roman" w:hAnsi="Calibri" w:cs="Calibri"/>
                <w:b/>
                <w:bCs/>
                <w:sz w:val="20"/>
                <w:szCs w:val="20"/>
                <w:lang w:val="fr-FR" w:eastAsia="fr-FR"/>
              </w:rPr>
              <w:t> </w:t>
            </w:r>
          </w:p>
        </w:tc>
        <w:tc>
          <w:tcPr>
            <w:tcW w:w="5883" w:type="dxa"/>
            <w:tcBorders>
              <w:top w:val="single" w:sz="4" w:space="0" w:color="auto"/>
              <w:left w:val="nil"/>
              <w:bottom w:val="single" w:sz="4" w:space="0" w:color="auto"/>
              <w:right w:val="nil"/>
            </w:tcBorders>
            <w:noWrap/>
            <w:vAlign w:val="center"/>
            <w:hideMark/>
          </w:tcPr>
          <w:p w14:paraId="0B52F0FD" w14:textId="77777777" w:rsidR="00CB4777" w:rsidRPr="00CB4777" w:rsidRDefault="00CB4777" w:rsidP="00CB4777">
            <w:pPr>
              <w:spacing w:after="0" w:line="240" w:lineRule="auto"/>
              <w:rPr>
                <w:rFonts w:ascii="Calibri" w:eastAsia="Times New Roman" w:hAnsi="Calibri" w:cs="Calibri"/>
                <w:b/>
                <w:bCs/>
                <w:sz w:val="20"/>
                <w:szCs w:val="20"/>
                <w:lang w:val="fr-FR" w:eastAsia="fr-FR"/>
              </w:rPr>
            </w:pPr>
            <w:r w:rsidRPr="00CB4777">
              <w:rPr>
                <w:rFonts w:ascii="Calibri" w:eastAsia="Times New Roman" w:hAnsi="Calibri" w:cs="Calibri"/>
                <w:b/>
                <w:bCs/>
                <w:sz w:val="20"/>
                <w:szCs w:val="20"/>
                <w:lang w:val="fr-FR" w:eastAsia="fr-FR"/>
              </w:rPr>
              <w:t> </w:t>
            </w:r>
          </w:p>
        </w:tc>
        <w:tc>
          <w:tcPr>
            <w:tcW w:w="1427" w:type="dxa"/>
            <w:tcBorders>
              <w:top w:val="single" w:sz="4" w:space="0" w:color="auto"/>
              <w:left w:val="single" w:sz="8" w:space="0" w:color="auto"/>
              <w:bottom w:val="single" w:sz="4" w:space="0" w:color="auto"/>
              <w:right w:val="single" w:sz="4" w:space="0" w:color="auto"/>
            </w:tcBorders>
            <w:noWrap/>
            <w:vAlign w:val="center"/>
            <w:hideMark/>
          </w:tcPr>
          <w:p w14:paraId="07F3D09D" w14:textId="77777777" w:rsidR="00CB4777" w:rsidRPr="00CB4777" w:rsidRDefault="00CB4777" w:rsidP="00CB4777">
            <w:pPr>
              <w:spacing w:after="0" w:line="240" w:lineRule="auto"/>
              <w:jc w:val="center"/>
              <w:rPr>
                <w:rFonts w:ascii="Calibri" w:eastAsia="Times New Roman" w:hAnsi="Calibri" w:cs="Calibri"/>
                <w:color w:val="000000"/>
                <w:sz w:val="20"/>
                <w:szCs w:val="20"/>
                <w:lang w:val="fr-FR" w:eastAsia="fr-FR"/>
              </w:rPr>
            </w:pPr>
            <w:r w:rsidRPr="00CB4777">
              <w:rPr>
                <w:rFonts w:ascii="Calibri" w:eastAsia="Times New Roman" w:hAnsi="Calibri" w:cs="Calibri"/>
                <w:color w:val="000000"/>
                <w:sz w:val="20"/>
                <w:szCs w:val="20"/>
                <w:lang w:val="fr-FR" w:eastAsia="fr-FR"/>
              </w:rPr>
              <w:t> </w:t>
            </w:r>
          </w:p>
        </w:tc>
        <w:tc>
          <w:tcPr>
            <w:tcW w:w="697" w:type="dxa"/>
            <w:tcBorders>
              <w:top w:val="single" w:sz="4" w:space="0" w:color="auto"/>
              <w:left w:val="nil"/>
              <w:bottom w:val="single" w:sz="4" w:space="0" w:color="auto"/>
              <w:right w:val="single" w:sz="4" w:space="0" w:color="auto"/>
            </w:tcBorders>
            <w:noWrap/>
            <w:vAlign w:val="center"/>
            <w:hideMark/>
          </w:tcPr>
          <w:p w14:paraId="2F96BB14" w14:textId="77777777" w:rsidR="00CB4777" w:rsidRPr="00CB4777" w:rsidRDefault="00CB4777" w:rsidP="00CB4777">
            <w:pPr>
              <w:spacing w:after="0" w:line="240" w:lineRule="auto"/>
              <w:jc w:val="center"/>
              <w:rPr>
                <w:rFonts w:ascii="Calibri" w:eastAsia="Times New Roman" w:hAnsi="Calibri" w:cs="Calibri"/>
                <w:color w:val="000000"/>
                <w:sz w:val="20"/>
                <w:szCs w:val="20"/>
                <w:lang w:val="fr-FR" w:eastAsia="fr-FR"/>
              </w:rPr>
            </w:pPr>
            <w:r w:rsidRPr="00CB4777">
              <w:rPr>
                <w:rFonts w:ascii="Calibri" w:eastAsia="Times New Roman" w:hAnsi="Calibri" w:cs="Calibri"/>
                <w:color w:val="000000"/>
                <w:sz w:val="20"/>
                <w:szCs w:val="20"/>
                <w:lang w:val="fr-FR" w:eastAsia="fr-FR"/>
              </w:rPr>
              <w:t> </w:t>
            </w:r>
          </w:p>
        </w:tc>
        <w:tc>
          <w:tcPr>
            <w:tcW w:w="719" w:type="dxa"/>
            <w:tcBorders>
              <w:top w:val="single" w:sz="4" w:space="0" w:color="auto"/>
              <w:left w:val="nil"/>
              <w:bottom w:val="single" w:sz="4" w:space="0" w:color="auto"/>
              <w:right w:val="single" w:sz="4" w:space="0" w:color="auto"/>
            </w:tcBorders>
            <w:noWrap/>
            <w:vAlign w:val="center"/>
            <w:hideMark/>
          </w:tcPr>
          <w:p w14:paraId="4493AFE7" w14:textId="77777777" w:rsidR="00CB4777" w:rsidRPr="00CB4777" w:rsidRDefault="00CB4777" w:rsidP="00CB4777">
            <w:pPr>
              <w:spacing w:after="0" w:line="240" w:lineRule="auto"/>
              <w:jc w:val="center"/>
              <w:rPr>
                <w:rFonts w:ascii="Calibri" w:eastAsia="Times New Roman" w:hAnsi="Calibri" w:cs="Calibri"/>
                <w:color w:val="000000"/>
                <w:sz w:val="20"/>
                <w:szCs w:val="20"/>
                <w:lang w:val="fr-FR" w:eastAsia="fr-FR"/>
              </w:rPr>
            </w:pPr>
            <w:r w:rsidRPr="00CB4777">
              <w:rPr>
                <w:rFonts w:ascii="Calibri" w:eastAsia="Times New Roman" w:hAnsi="Calibri" w:cs="Calibri"/>
                <w:color w:val="000000"/>
                <w:sz w:val="20"/>
                <w:szCs w:val="20"/>
                <w:lang w:val="fr-FR" w:eastAsia="fr-FR"/>
              </w:rPr>
              <w:t> </w:t>
            </w:r>
          </w:p>
        </w:tc>
        <w:tc>
          <w:tcPr>
            <w:tcW w:w="796" w:type="dxa"/>
            <w:tcBorders>
              <w:top w:val="single" w:sz="4" w:space="0" w:color="auto"/>
              <w:left w:val="nil"/>
              <w:bottom w:val="single" w:sz="4" w:space="0" w:color="auto"/>
              <w:right w:val="single" w:sz="8" w:space="0" w:color="auto"/>
            </w:tcBorders>
            <w:noWrap/>
            <w:vAlign w:val="center"/>
            <w:hideMark/>
          </w:tcPr>
          <w:p w14:paraId="70D00F40" w14:textId="77777777" w:rsidR="00CB4777" w:rsidRPr="00CB4777" w:rsidRDefault="00CB4777" w:rsidP="00CB4777">
            <w:pPr>
              <w:spacing w:after="0" w:line="240" w:lineRule="auto"/>
              <w:jc w:val="center"/>
              <w:rPr>
                <w:rFonts w:ascii="Calibri" w:eastAsia="Times New Roman" w:hAnsi="Calibri" w:cs="Calibri"/>
                <w:b/>
                <w:bCs/>
                <w:color w:val="000000"/>
                <w:sz w:val="20"/>
                <w:szCs w:val="20"/>
                <w:lang w:val="fr-FR" w:eastAsia="fr-FR"/>
              </w:rPr>
            </w:pPr>
            <w:r w:rsidRPr="00CB4777">
              <w:rPr>
                <w:rFonts w:ascii="Calibri" w:eastAsia="Times New Roman" w:hAnsi="Calibri" w:cs="Calibri"/>
                <w:b/>
                <w:bCs/>
                <w:color w:val="000000"/>
                <w:sz w:val="20"/>
                <w:szCs w:val="20"/>
                <w:lang w:val="fr-FR" w:eastAsia="fr-FR"/>
              </w:rPr>
              <w:t> </w:t>
            </w:r>
          </w:p>
        </w:tc>
      </w:tr>
      <w:tr w:rsidR="00CB4777" w:rsidRPr="00CB4777" w14:paraId="5935EF09" w14:textId="77777777" w:rsidTr="00CB4777">
        <w:trPr>
          <w:trHeight w:val="300"/>
        </w:trPr>
        <w:tc>
          <w:tcPr>
            <w:tcW w:w="1064" w:type="dxa"/>
            <w:tcBorders>
              <w:top w:val="single" w:sz="8" w:space="0" w:color="auto"/>
              <w:left w:val="single" w:sz="8" w:space="0" w:color="auto"/>
              <w:bottom w:val="single" w:sz="8" w:space="0" w:color="auto"/>
              <w:right w:val="single" w:sz="8" w:space="0" w:color="auto"/>
            </w:tcBorders>
            <w:shd w:val="clear" w:color="000000" w:fill="F4B084"/>
            <w:vAlign w:val="center"/>
            <w:hideMark/>
          </w:tcPr>
          <w:p w14:paraId="4E738D5F" w14:textId="77777777" w:rsidR="00CB4777" w:rsidRPr="00CB4777" w:rsidRDefault="00CB4777" w:rsidP="00CB4777">
            <w:pPr>
              <w:spacing w:after="0" w:line="240" w:lineRule="auto"/>
              <w:jc w:val="right"/>
              <w:rPr>
                <w:rFonts w:ascii="Calibri" w:eastAsia="Times New Roman" w:hAnsi="Calibri" w:cs="Calibri"/>
                <w:b/>
                <w:bCs/>
                <w:sz w:val="20"/>
                <w:szCs w:val="20"/>
                <w:lang w:val="fr-FR" w:eastAsia="fr-FR"/>
              </w:rPr>
            </w:pPr>
            <w:r w:rsidRPr="00CB4777">
              <w:rPr>
                <w:rFonts w:ascii="Calibri" w:eastAsia="Times New Roman" w:hAnsi="Calibri" w:cs="Calibri"/>
                <w:b/>
                <w:bCs/>
                <w:sz w:val="20"/>
                <w:szCs w:val="20"/>
                <w:lang w:val="fr-FR" w:eastAsia="fr-FR"/>
              </w:rPr>
              <w:t>3.2</w:t>
            </w:r>
          </w:p>
        </w:tc>
        <w:tc>
          <w:tcPr>
            <w:tcW w:w="5883" w:type="dxa"/>
            <w:tcBorders>
              <w:top w:val="single" w:sz="8" w:space="0" w:color="auto"/>
              <w:left w:val="nil"/>
              <w:bottom w:val="single" w:sz="8" w:space="0" w:color="auto"/>
              <w:right w:val="nil"/>
            </w:tcBorders>
            <w:shd w:val="clear" w:color="000000" w:fill="F4B084"/>
            <w:vAlign w:val="center"/>
            <w:hideMark/>
          </w:tcPr>
          <w:p w14:paraId="420352DF" w14:textId="77777777" w:rsidR="00CB4777" w:rsidRPr="00CB4777" w:rsidRDefault="00CB4777" w:rsidP="00CB4777">
            <w:pPr>
              <w:spacing w:after="0" w:line="240" w:lineRule="auto"/>
              <w:rPr>
                <w:rFonts w:ascii="Calibri" w:eastAsia="Times New Roman" w:hAnsi="Calibri" w:cs="Calibri"/>
                <w:b/>
                <w:bCs/>
                <w:sz w:val="20"/>
                <w:szCs w:val="20"/>
                <w:lang w:val="fr-FR" w:eastAsia="fr-FR"/>
              </w:rPr>
            </w:pPr>
            <w:r w:rsidRPr="00CB4777">
              <w:rPr>
                <w:rFonts w:ascii="Calibri" w:eastAsia="Times New Roman" w:hAnsi="Calibri" w:cs="Calibri"/>
                <w:b/>
                <w:bCs/>
                <w:sz w:val="20"/>
                <w:szCs w:val="20"/>
                <w:lang w:val="fr-FR" w:eastAsia="fr-FR"/>
              </w:rPr>
              <w:t>Revêtement sol et mur</w:t>
            </w:r>
          </w:p>
        </w:tc>
        <w:tc>
          <w:tcPr>
            <w:tcW w:w="1427" w:type="dxa"/>
            <w:tcBorders>
              <w:top w:val="single" w:sz="8" w:space="0" w:color="auto"/>
              <w:left w:val="single" w:sz="8" w:space="0" w:color="auto"/>
              <w:bottom w:val="single" w:sz="8" w:space="0" w:color="auto"/>
              <w:right w:val="single" w:sz="4" w:space="0" w:color="auto"/>
            </w:tcBorders>
            <w:shd w:val="clear" w:color="000000" w:fill="F4B084"/>
            <w:vAlign w:val="center"/>
            <w:hideMark/>
          </w:tcPr>
          <w:p w14:paraId="148F1B4B" w14:textId="77777777" w:rsidR="00CB4777" w:rsidRPr="00CB4777" w:rsidRDefault="00CB4777" w:rsidP="00CB4777">
            <w:pPr>
              <w:spacing w:after="0" w:line="240" w:lineRule="auto"/>
              <w:jc w:val="center"/>
              <w:rPr>
                <w:rFonts w:ascii="Calibri" w:eastAsia="Times New Roman" w:hAnsi="Calibri" w:cs="Calibri"/>
                <w:b/>
                <w:bCs/>
                <w:sz w:val="20"/>
                <w:szCs w:val="20"/>
                <w:lang w:val="fr-FR" w:eastAsia="fr-FR"/>
              </w:rPr>
            </w:pPr>
            <w:r w:rsidRPr="00CB4777">
              <w:rPr>
                <w:rFonts w:ascii="Calibri" w:eastAsia="Times New Roman" w:hAnsi="Calibri" w:cs="Calibri"/>
                <w:b/>
                <w:bCs/>
                <w:sz w:val="20"/>
                <w:szCs w:val="20"/>
                <w:lang w:val="fr-FR" w:eastAsia="fr-FR"/>
              </w:rPr>
              <w:t> </w:t>
            </w:r>
          </w:p>
        </w:tc>
        <w:tc>
          <w:tcPr>
            <w:tcW w:w="697" w:type="dxa"/>
            <w:tcBorders>
              <w:top w:val="single" w:sz="8" w:space="0" w:color="auto"/>
              <w:left w:val="nil"/>
              <w:bottom w:val="single" w:sz="8" w:space="0" w:color="auto"/>
              <w:right w:val="single" w:sz="4" w:space="0" w:color="auto"/>
            </w:tcBorders>
            <w:shd w:val="clear" w:color="000000" w:fill="F4B084"/>
            <w:noWrap/>
            <w:vAlign w:val="center"/>
            <w:hideMark/>
          </w:tcPr>
          <w:p w14:paraId="5116BD66" w14:textId="77777777" w:rsidR="00CB4777" w:rsidRPr="00CB4777" w:rsidRDefault="00CB4777" w:rsidP="00CB4777">
            <w:pPr>
              <w:spacing w:after="0" w:line="240" w:lineRule="auto"/>
              <w:jc w:val="center"/>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 </w:t>
            </w:r>
          </w:p>
        </w:tc>
        <w:tc>
          <w:tcPr>
            <w:tcW w:w="719" w:type="dxa"/>
            <w:tcBorders>
              <w:top w:val="single" w:sz="8" w:space="0" w:color="auto"/>
              <w:left w:val="nil"/>
              <w:bottom w:val="single" w:sz="8" w:space="0" w:color="auto"/>
              <w:right w:val="single" w:sz="4" w:space="0" w:color="auto"/>
            </w:tcBorders>
            <w:shd w:val="clear" w:color="000000" w:fill="F4B084"/>
            <w:noWrap/>
            <w:vAlign w:val="center"/>
            <w:hideMark/>
          </w:tcPr>
          <w:p w14:paraId="706CD1E3" w14:textId="77777777" w:rsidR="00CB4777" w:rsidRPr="00CB4777" w:rsidRDefault="00CB4777" w:rsidP="00CB4777">
            <w:pPr>
              <w:spacing w:after="0" w:line="240" w:lineRule="auto"/>
              <w:jc w:val="center"/>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 </w:t>
            </w:r>
          </w:p>
        </w:tc>
        <w:tc>
          <w:tcPr>
            <w:tcW w:w="796" w:type="dxa"/>
            <w:tcBorders>
              <w:top w:val="single" w:sz="8" w:space="0" w:color="auto"/>
              <w:left w:val="nil"/>
              <w:bottom w:val="single" w:sz="8" w:space="0" w:color="auto"/>
              <w:right w:val="single" w:sz="8" w:space="0" w:color="auto"/>
            </w:tcBorders>
            <w:shd w:val="clear" w:color="000000" w:fill="F4B084"/>
            <w:noWrap/>
            <w:vAlign w:val="center"/>
            <w:hideMark/>
          </w:tcPr>
          <w:p w14:paraId="19BCD785" w14:textId="77777777" w:rsidR="00CB4777" w:rsidRPr="00CB4777" w:rsidRDefault="00CB4777" w:rsidP="00CB4777">
            <w:pPr>
              <w:spacing w:after="0" w:line="240" w:lineRule="auto"/>
              <w:jc w:val="center"/>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 </w:t>
            </w:r>
          </w:p>
        </w:tc>
      </w:tr>
      <w:tr w:rsidR="00CB4777" w:rsidRPr="00CB4777" w14:paraId="6BE656A0" w14:textId="77777777" w:rsidTr="00CB4777">
        <w:trPr>
          <w:trHeight w:val="520"/>
        </w:trPr>
        <w:tc>
          <w:tcPr>
            <w:tcW w:w="1064" w:type="dxa"/>
            <w:tcBorders>
              <w:top w:val="single" w:sz="4" w:space="0" w:color="auto"/>
              <w:left w:val="single" w:sz="8" w:space="0" w:color="auto"/>
              <w:bottom w:val="single" w:sz="4" w:space="0" w:color="auto"/>
              <w:right w:val="single" w:sz="8" w:space="0" w:color="auto"/>
            </w:tcBorders>
            <w:vAlign w:val="center"/>
            <w:hideMark/>
          </w:tcPr>
          <w:p w14:paraId="0520091C" w14:textId="77777777" w:rsidR="00CB4777" w:rsidRPr="00CB4777" w:rsidRDefault="00CB4777" w:rsidP="00CB4777">
            <w:pPr>
              <w:spacing w:after="0" w:line="240" w:lineRule="auto"/>
              <w:jc w:val="right"/>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3.2.1</w:t>
            </w:r>
          </w:p>
        </w:tc>
        <w:tc>
          <w:tcPr>
            <w:tcW w:w="5883" w:type="dxa"/>
            <w:tcBorders>
              <w:top w:val="single" w:sz="4" w:space="0" w:color="auto"/>
              <w:left w:val="nil"/>
              <w:bottom w:val="single" w:sz="4" w:space="0" w:color="auto"/>
              <w:right w:val="nil"/>
            </w:tcBorders>
            <w:vAlign w:val="center"/>
            <w:hideMark/>
          </w:tcPr>
          <w:p w14:paraId="390A2CAC" w14:textId="77777777" w:rsidR="00CB4777" w:rsidRPr="00CB4777" w:rsidRDefault="00CB4777" w:rsidP="00CB4777">
            <w:pPr>
              <w:spacing w:after="0" w:line="240" w:lineRule="auto"/>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Enduit lisse en mortier de ciment dosé à 250 kg/m3 sur murs intérieurs de WC et dans la fosse ép. = 2,5 cm</w:t>
            </w:r>
          </w:p>
        </w:tc>
        <w:tc>
          <w:tcPr>
            <w:tcW w:w="1427" w:type="dxa"/>
            <w:tcBorders>
              <w:top w:val="single" w:sz="4" w:space="0" w:color="auto"/>
              <w:left w:val="single" w:sz="8" w:space="0" w:color="auto"/>
              <w:bottom w:val="single" w:sz="4" w:space="0" w:color="auto"/>
              <w:right w:val="single" w:sz="4" w:space="0" w:color="auto"/>
            </w:tcBorders>
            <w:noWrap/>
            <w:vAlign w:val="center"/>
            <w:hideMark/>
          </w:tcPr>
          <w:p w14:paraId="5660907C" w14:textId="77777777" w:rsidR="00CB4777" w:rsidRPr="00CB4777" w:rsidRDefault="00CB4777" w:rsidP="00CB4777">
            <w:pPr>
              <w:spacing w:after="0" w:line="240" w:lineRule="auto"/>
              <w:jc w:val="center"/>
              <w:rPr>
                <w:rFonts w:ascii="Calibri" w:eastAsia="Times New Roman" w:hAnsi="Calibri" w:cs="Calibri"/>
                <w:sz w:val="20"/>
                <w:szCs w:val="20"/>
                <w:lang w:val="fr-FR" w:eastAsia="fr-FR"/>
              </w:rPr>
            </w:pPr>
            <w:proofErr w:type="gramStart"/>
            <w:r w:rsidRPr="00CB4777">
              <w:rPr>
                <w:rFonts w:ascii="Calibri" w:eastAsia="Times New Roman" w:hAnsi="Calibri" w:cs="Calibri"/>
                <w:sz w:val="20"/>
                <w:szCs w:val="20"/>
                <w:lang w:val="fr-FR" w:eastAsia="fr-FR"/>
              </w:rPr>
              <w:t>m</w:t>
            </w:r>
            <w:proofErr w:type="gramEnd"/>
            <w:r w:rsidRPr="00CB4777">
              <w:rPr>
                <w:rFonts w:ascii="Calibri" w:eastAsia="Times New Roman" w:hAnsi="Calibri" w:cs="Calibri"/>
                <w:sz w:val="20"/>
                <w:szCs w:val="20"/>
                <w:lang w:val="fr-FR" w:eastAsia="fr-FR"/>
              </w:rPr>
              <w:t>²</w:t>
            </w:r>
          </w:p>
        </w:tc>
        <w:tc>
          <w:tcPr>
            <w:tcW w:w="697" w:type="dxa"/>
            <w:tcBorders>
              <w:top w:val="single" w:sz="4" w:space="0" w:color="auto"/>
              <w:left w:val="nil"/>
              <w:bottom w:val="single" w:sz="4" w:space="0" w:color="auto"/>
              <w:right w:val="single" w:sz="4" w:space="0" w:color="auto"/>
            </w:tcBorders>
            <w:noWrap/>
            <w:vAlign w:val="center"/>
            <w:hideMark/>
          </w:tcPr>
          <w:p w14:paraId="5193C242" w14:textId="77777777" w:rsidR="00CB4777" w:rsidRPr="00CB4777" w:rsidRDefault="00CB4777" w:rsidP="00CB4777">
            <w:pPr>
              <w:spacing w:after="0" w:line="240" w:lineRule="auto"/>
              <w:jc w:val="center"/>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87,13</w:t>
            </w:r>
          </w:p>
        </w:tc>
        <w:tc>
          <w:tcPr>
            <w:tcW w:w="719" w:type="dxa"/>
            <w:tcBorders>
              <w:top w:val="nil"/>
              <w:left w:val="nil"/>
              <w:bottom w:val="single" w:sz="4" w:space="0" w:color="auto"/>
              <w:right w:val="single" w:sz="4" w:space="0" w:color="auto"/>
            </w:tcBorders>
            <w:noWrap/>
            <w:vAlign w:val="center"/>
            <w:hideMark/>
          </w:tcPr>
          <w:p w14:paraId="2C903652" w14:textId="77777777" w:rsidR="00CB4777" w:rsidRPr="00CB4777" w:rsidRDefault="00CB4777" w:rsidP="00CB4777">
            <w:pPr>
              <w:spacing w:after="0" w:line="240" w:lineRule="auto"/>
              <w:jc w:val="center"/>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 </w:t>
            </w:r>
          </w:p>
        </w:tc>
        <w:tc>
          <w:tcPr>
            <w:tcW w:w="796" w:type="dxa"/>
            <w:tcBorders>
              <w:top w:val="single" w:sz="4" w:space="0" w:color="auto"/>
              <w:left w:val="nil"/>
              <w:bottom w:val="single" w:sz="4" w:space="0" w:color="auto"/>
              <w:right w:val="single" w:sz="8" w:space="0" w:color="auto"/>
            </w:tcBorders>
            <w:shd w:val="clear" w:color="000000" w:fill="FFFFFF"/>
            <w:noWrap/>
            <w:vAlign w:val="center"/>
            <w:hideMark/>
          </w:tcPr>
          <w:p w14:paraId="3380A12F" w14:textId="77777777" w:rsidR="00CB4777" w:rsidRPr="00CB4777" w:rsidRDefault="00CB4777" w:rsidP="00CB4777">
            <w:pPr>
              <w:spacing w:after="0" w:line="240" w:lineRule="auto"/>
              <w:jc w:val="center"/>
              <w:rPr>
                <w:rFonts w:ascii="Calibri" w:eastAsia="Times New Roman" w:hAnsi="Calibri" w:cs="Calibri"/>
                <w:color w:val="000000"/>
                <w:sz w:val="20"/>
                <w:szCs w:val="20"/>
                <w:lang w:val="fr-FR" w:eastAsia="fr-FR"/>
              </w:rPr>
            </w:pPr>
            <w:r w:rsidRPr="00CB4777">
              <w:rPr>
                <w:rFonts w:ascii="Calibri" w:eastAsia="Times New Roman" w:hAnsi="Calibri" w:cs="Calibri"/>
                <w:color w:val="000000"/>
                <w:sz w:val="20"/>
                <w:szCs w:val="20"/>
                <w:lang w:val="fr-FR" w:eastAsia="fr-FR"/>
              </w:rPr>
              <w:t>0,00</w:t>
            </w:r>
          </w:p>
        </w:tc>
      </w:tr>
      <w:tr w:rsidR="00CB4777" w:rsidRPr="00CB4777" w14:paraId="26BE6A2A" w14:textId="77777777" w:rsidTr="00CB4777">
        <w:trPr>
          <w:trHeight w:val="520"/>
        </w:trPr>
        <w:tc>
          <w:tcPr>
            <w:tcW w:w="1064" w:type="dxa"/>
            <w:tcBorders>
              <w:top w:val="nil"/>
              <w:left w:val="single" w:sz="8" w:space="0" w:color="auto"/>
              <w:bottom w:val="single" w:sz="4" w:space="0" w:color="auto"/>
              <w:right w:val="single" w:sz="8" w:space="0" w:color="auto"/>
            </w:tcBorders>
            <w:vAlign w:val="center"/>
            <w:hideMark/>
          </w:tcPr>
          <w:p w14:paraId="7E9623F1" w14:textId="77777777" w:rsidR="00CB4777" w:rsidRPr="00CB4777" w:rsidRDefault="00CB4777" w:rsidP="00CB4777">
            <w:pPr>
              <w:spacing w:after="0" w:line="240" w:lineRule="auto"/>
              <w:jc w:val="right"/>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3.2.2</w:t>
            </w:r>
          </w:p>
        </w:tc>
        <w:tc>
          <w:tcPr>
            <w:tcW w:w="5883" w:type="dxa"/>
            <w:tcBorders>
              <w:top w:val="nil"/>
              <w:left w:val="nil"/>
              <w:bottom w:val="single" w:sz="4" w:space="0" w:color="auto"/>
              <w:right w:val="nil"/>
            </w:tcBorders>
            <w:vAlign w:val="center"/>
            <w:hideMark/>
          </w:tcPr>
          <w:p w14:paraId="60EDE370" w14:textId="77777777" w:rsidR="00CB4777" w:rsidRPr="00CB4777" w:rsidRDefault="00CB4777" w:rsidP="00CB4777">
            <w:pPr>
              <w:spacing w:after="0" w:line="240" w:lineRule="auto"/>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Enduit glacé en mortier de ciment dosé à 400 kg/m3 sur parois intérieurs de la fosse ép. = 2,5 cm</w:t>
            </w:r>
          </w:p>
        </w:tc>
        <w:tc>
          <w:tcPr>
            <w:tcW w:w="1427" w:type="dxa"/>
            <w:tcBorders>
              <w:top w:val="nil"/>
              <w:left w:val="single" w:sz="8" w:space="0" w:color="auto"/>
              <w:bottom w:val="single" w:sz="4" w:space="0" w:color="auto"/>
              <w:right w:val="single" w:sz="4" w:space="0" w:color="auto"/>
            </w:tcBorders>
            <w:noWrap/>
            <w:vAlign w:val="center"/>
            <w:hideMark/>
          </w:tcPr>
          <w:p w14:paraId="213B2884" w14:textId="77777777" w:rsidR="00CB4777" w:rsidRPr="00CB4777" w:rsidRDefault="00CB4777" w:rsidP="00CB4777">
            <w:pPr>
              <w:spacing w:after="0" w:line="240" w:lineRule="auto"/>
              <w:jc w:val="center"/>
              <w:rPr>
                <w:rFonts w:ascii="Calibri" w:eastAsia="Times New Roman" w:hAnsi="Calibri" w:cs="Calibri"/>
                <w:sz w:val="20"/>
                <w:szCs w:val="20"/>
                <w:lang w:val="fr-FR" w:eastAsia="fr-FR"/>
              </w:rPr>
            </w:pPr>
            <w:proofErr w:type="gramStart"/>
            <w:r w:rsidRPr="00CB4777">
              <w:rPr>
                <w:rFonts w:ascii="Calibri" w:eastAsia="Times New Roman" w:hAnsi="Calibri" w:cs="Calibri"/>
                <w:sz w:val="20"/>
                <w:szCs w:val="20"/>
                <w:lang w:val="fr-FR" w:eastAsia="fr-FR"/>
              </w:rPr>
              <w:t>m</w:t>
            </w:r>
            <w:proofErr w:type="gramEnd"/>
            <w:r w:rsidRPr="00CB4777">
              <w:rPr>
                <w:rFonts w:ascii="Calibri" w:eastAsia="Times New Roman" w:hAnsi="Calibri" w:cs="Calibri"/>
                <w:sz w:val="20"/>
                <w:szCs w:val="20"/>
                <w:lang w:val="fr-FR" w:eastAsia="fr-FR"/>
              </w:rPr>
              <w:t>²</w:t>
            </w:r>
          </w:p>
        </w:tc>
        <w:tc>
          <w:tcPr>
            <w:tcW w:w="697" w:type="dxa"/>
            <w:tcBorders>
              <w:top w:val="nil"/>
              <w:left w:val="nil"/>
              <w:bottom w:val="single" w:sz="4" w:space="0" w:color="auto"/>
              <w:right w:val="single" w:sz="4" w:space="0" w:color="auto"/>
            </w:tcBorders>
            <w:noWrap/>
            <w:vAlign w:val="center"/>
            <w:hideMark/>
          </w:tcPr>
          <w:p w14:paraId="758E07D9" w14:textId="77777777" w:rsidR="00CB4777" w:rsidRPr="00CB4777" w:rsidRDefault="00CB4777" w:rsidP="00CB4777">
            <w:pPr>
              <w:spacing w:after="0" w:line="240" w:lineRule="auto"/>
              <w:jc w:val="center"/>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77,40</w:t>
            </w:r>
          </w:p>
        </w:tc>
        <w:tc>
          <w:tcPr>
            <w:tcW w:w="719" w:type="dxa"/>
            <w:tcBorders>
              <w:top w:val="nil"/>
              <w:left w:val="nil"/>
              <w:bottom w:val="single" w:sz="4" w:space="0" w:color="auto"/>
              <w:right w:val="single" w:sz="4" w:space="0" w:color="auto"/>
            </w:tcBorders>
            <w:noWrap/>
            <w:vAlign w:val="center"/>
            <w:hideMark/>
          </w:tcPr>
          <w:p w14:paraId="64CFFD00" w14:textId="77777777" w:rsidR="00CB4777" w:rsidRPr="00CB4777" w:rsidRDefault="00CB4777" w:rsidP="00CB4777">
            <w:pPr>
              <w:spacing w:after="0" w:line="240" w:lineRule="auto"/>
              <w:jc w:val="center"/>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 </w:t>
            </w:r>
          </w:p>
        </w:tc>
        <w:tc>
          <w:tcPr>
            <w:tcW w:w="796" w:type="dxa"/>
            <w:tcBorders>
              <w:top w:val="nil"/>
              <w:left w:val="nil"/>
              <w:bottom w:val="single" w:sz="4" w:space="0" w:color="auto"/>
              <w:right w:val="single" w:sz="8" w:space="0" w:color="auto"/>
            </w:tcBorders>
            <w:shd w:val="clear" w:color="000000" w:fill="FFFFFF"/>
            <w:noWrap/>
            <w:vAlign w:val="center"/>
            <w:hideMark/>
          </w:tcPr>
          <w:p w14:paraId="1A29DBDE" w14:textId="77777777" w:rsidR="00CB4777" w:rsidRPr="00CB4777" w:rsidRDefault="00CB4777" w:rsidP="00CB4777">
            <w:pPr>
              <w:spacing w:after="0" w:line="240" w:lineRule="auto"/>
              <w:jc w:val="center"/>
              <w:rPr>
                <w:rFonts w:ascii="Calibri" w:eastAsia="Times New Roman" w:hAnsi="Calibri" w:cs="Calibri"/>
                <w:color w:val="000000"/>
                <w:sz w:val="20"/>
                <w:szCs w:val="20"/>
                <w:lang w:val="fr-FR" w:eastAsia="fr-FR"/>
              </w:rPr>
            </w:pPr>
            <w:r w:rsidRPr="00CB4777">
              <w:rPr>
                <w:rFonts w:ascii="Calibri" w:eastAsia="Times New Roman" w:hAnsi="Calibri" w:cs="Calibri"/>
                <w:color w:val="000000"/>
                <w:sz w:val="20"/>
                <w:szCs w:val="20"/>
                <w:lang w:val="fr-FR" w:eastAsia="fr-FR"/>
              </w:rPr>
              <w:t>0,00</w:t>
            </w:r>
          </w:p>
        </w:tc>
      </w:tr>
      <w:tr w:rsidR="00CB4777" w:rsidRPr="00CB4777" w14:paraId="09C2ACFB" w14:textId="77777777" w:rsidTr="00CB4777">
        <w:trPr>
          <w:trHeight w:val="520"/>
        </w:trPr>
        <w:tc>
          <w:tcPr>
            <w:tcW w:w="1064" w:type="dxa"/>
            <w:tcBorders>
              <w:top w:val="nil"/>
              <w:left w:val="single" w:sz="8" w:space="0" w:color="auto"/>
              <w:bottom w:val="single" w:sz="4" w:space="0" w:color="auto"/>
              <w:right w:val="single" w:sz="8" w:space="0" w:color="auto"/>
            </w:tcBorders>
            <w:vAlign w:val="center"/>
            <w:hideMark/>
          </w:tcPr>
          <w:p w14:paraId="71FBA585" w14:textId="77777777" w:rsidR="00CB4777" w:rsidRPr="00CB4777" w:rsidRDefault="00CB4777" w:rsidP="00CB4777">
            <w:pPr>
              <w:spacing w:after="0" w:line="240" w:lineRule="auto"/>
              <w:jc w:val="right"/>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3.2.3</w:t>
            </w:r>
          </w:p>
        </w:tc>
        <w:tc>
          <w:tcPr>
            <w:tcW w:w="5883" w:type="dxa"/>
            <w:tcBorders>
              <w:top w:val="nil"/>
              <w:left w:val="nil"/>
              <w:bottom w:val="single" w:sz="4" w:space="0" w:color="auto"/>
              <w:right w:val="nil"/>
            </w:tcBorders>
            <w:vAlign w:val="center"/>
            <w:hideMark/>
          </w:tcPr>
          <w:p w14:paraId="5E09DE78" w14:textId="77777777" w:rsidR="00CB4777" w:rsidRPr="00CB4777" w:rsidRDefault="00CB4777" w:rsidP="00CB4777">
            <w:pPr>
              <w:spacing w:after="0" w:line="240" w:lineRule="auto"/>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Enduit lisse en mortier de ciment dosé à 250 kg/m</w:t>
            </w:r>
            <w:proofErr w:type="gramStart"/>
            <w:r w:rsidRPr="00CB4777">
              <w:rPr>
                <w:rFonts w:ascii="Calibri" w:eastAsia="Times New Roman" w:hAnsi="Calibri" w:cs="Calibri"/>
                <w:sz w:val="20"/>
                <w:szCs w:val="20"/>
                <w:lang w:val="fr-FR" w:eastAsia="fr-FR"/>
              </w:rPr>
              <w:t>3  ép</w:t>
            </w:r>
            <w:proofErr w:type="gramEnd"/>
            <w:r w:rsidRPr="00CB4777">
              <w:rPr>
                <w:rFonts w:ascii="Calibri" w:eastAsia="Times New Roman" w:hAnsi="Calibri" w:cs="Calibri"/>
                <w:sz w:val="20"/>
                <w:szCs w:val="20"/>
                <w:lang w:val="fr-FR" w:eastAsia="fr-FR"/>
              </w:rPr>
              <w:t>. = 2,5 cm sur colonnes, ceintures à l'extérieur</w:t>
            </w:r>
          </w:p>
        </w:tc>
        <w:tc>
          <w:tcPr>
            <w:tcW w:w="1427" w:type="dxa"/>
            <w:tcBorders>
              <w:top w:val="nil"/>
              <w:left w:val="single" w:sz="8" w:space="0" w:color="auto"/>
              <w:bottom w:val="single" w:sz="4" w:space="0" w:color="auto"/>
              <w:right w:val="single" w:sz="4" w:space="0" w:color="auto"/>
            </w:tcBorders>
            <w:noWrap/>
            <w:vAlign w:val="center"/>
            <w:hideMark/>
          </w:tcPr>
          <w:p w14:paraId="3BA884E0" w14:textId="77777777" w:rsidR="00CB4777" w:rsidRPr="00CB4777" w:rsidRDefault="00CB4777" w:rsidP="00CB4777">
            <w:pPr>
              <w:spacing w:after="0" w:line="240" w:lineRule="auto"/>
              <w:jc w:val="center"/>
              <w:rPr>
                <w:rFonts w:ascii="Calibri" w:eastAsia="Times New Roman" w:hAnsi="Calibri" w:cs="Calibri"/>
                <w:sz w:val="20"/>
                <w:szCs w:val="20"/>
                <w:lang w:val="fr-FR" w:eastAsia="fr-FR"/>
              </w:rPr>
            </w:pPr>
            <w:proofErr w:type="gramStart"/>
            <w:r w:rsidRPr="00CB4777">
              <w:rPr>
                <w:rFonts w:ascii="Calibri" w:eastAsia="Times New Roman" w:hAnsi="Calibri" w:cs="Calibri"/>
                <w:sz w:val="20"/>
                <w:szCs w:val="20"/>
                <w:lang w:val="fr-FR" w:eastAsia="fr-FR"/>
              </w:rPr>
              <w:t>m</w:t>
            </w:r>
            <w:proofErr w:type="gramEnd"/>
            <w:r w:rsidRPr="00CB4777">
              <w:rPr>
                <w:rFonts w:ascii="Calibri" w:eastAsia="Times New Roman" w:hAnsi="Calibri" w:cs="Calibri"/>
                <w:sz w:val="20"/>
                <w:szCs w:val="20"/>
                <w:lang w:val="fr-FR" w:eastAsia="fr-FR"/>
              </w:rPr>
              <w:t>²</w:t>
            </w:r>
          </w:p>
        </w:tc>
        <w:tc>
          <w:tcPr>
            <w:tcW w:w="697" w:type="dxa"/>
            <w:tcBorders>
              <w:top w:val="nil"/>
              <w:left w:val="nil"/>
              <w:bottom w:val="single" w:sz="4" w:space="0" w:color="auto"/>
              <w:right w:val="single" w:sz="4" w:space="0" w:color="auto"/>
            </w:tcBorders>
            <w:noWrap/>
            <w:vAlign w:val="center"/>
            <w:hideMark/>
          </w:tcPr>
          <w:p w14:paraId="4AFE52B3" w14:textId="77777777" w:rsidR="00CB4777" w:rsidRPr="00CB4777" w:rsidRDefault="00CB4777" w:rsidP="00CB4777">
            <w:pPr>
              <w:spacing w:after="0" w:line="240" w:lineRule="auto"/>
              <w:jc w:val="center"/>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7,43</w:t>
            </w:r>
          </w:p>
        </w:tc>
        <w:tc>
          <w:tcPr>
            <w:tcW w:w="719" w:type="dxa"/>
            <w:tcBorders>
              <w:top w:val="nil"/>
              <w:left w:val="nil"/>
              <w:bottom w:val="single" w:sz="4" w:space="0" w:color="auto"/>
              <w:right w:val="single" w:sz="4" w:space="0" w:color="auto"/>
            </w:tcBorders>
            <w:noWrap/>
            <w:vAlign w:val="center"/>
            <w:hideMark/>
          </w:tcPr>
          <w:p w14:paraId="19B78841" w14:textId="77777777" w:rsidR="00CB4777" w:rsidRPr="00CB4777" w:rsidRDefault="00CB4777" w:rsidP="00CB4777">
            <w:pPr>
              <w:spacing w:after="0" w:line="240" w:lineRule="auto"/>
              <w:jc w:val="center"/>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 </w:t>
            </w:r>
          </w:p>
        </w:tc>
        <w:tc>
          <w:tcPr>
            <w:tcW w:w="796" w:type="dxa"/>
            <w:tcBorders>
              <w:top w:val="nil"/>
              <w:left w:val="nil"/>
              <w:bottom w:val="single" w:sz="4" w:space="0" w:color="auto"/>
              <w:right w:val="single" w:sz="8" w:space="0" w:color="auto"/>
            </w:tcBorders>
            <w:noWrap/>
            <w:vAlign w:val="center"/>
            <w:hideMark/>
          </w:tcPr>
          <w:p w14:paraId="30F2D651" w14:textId="77777777" w:rsidR="00CB4777" w:rsidRPr="00CB4777" w:rsidRDefault="00CB4777" w:rsidP="00CB4777">
            <w:pPr>
              <w:spacing w:after="0" w:line="240" w:lineRule="auto"/>
              <w:jc w:val="center"/>
              <w:rPr>
                <w:rFonts w:ascii="Calibri" w:eastAsia="Times New Roman" w:hAnsi="Calibri" w:cs="Calibri"/>
                <w:color w:val="000000"/>
                <w:sz w:val="20"/>
                <w:szCs w:val="20"/>
                <w:lang w:val="fr-FR" w:eastAsia="fr-FR"/>
              </w:rPr>
            </w:pPr>
            <w:r w:rsidRPr="00CB4777">
              <w:rPr>
                <w:rFonts w:ascii="Calibri" w:eastAsia="Times New Roman" w:hAnsi="Calibri" w:cs="Calibri"/>
                <w:color w:val="000000"/>
                <w:sz w:val="20"/>
                <w:szCs w:val="20"/>
                <w:lang w:val="fr-FR" w:eastAsia="fr-FR"/>
              </w:rPr>
              <w:t>0,00</w:t>
            </w:r>
          </w:p>
        </w:tc>
      </w:tr>
      <w:tr w:rsidR="00CB4777" w:rsidRPr="00CB4777" w14:paraId="208B4D0C" w14:textId="77777777" w:rsidTr="00CB4777">
        <w:trPr>
          <w:trHeight w:val="290"/>
        </w:trPr>
        <w:tc>
          <w:tcPr>
            <w:tcW w:w="1064" w:type="dxa"/>
            <w:tcBorders>
              <w:top w:val="nil"/>
              <w:left w:val="single" w:sz="8" w:space="0" w:color="auto"/>
              <w:bottom w:val="single" w:sz="4" w:space="0" w:color="auto"/>
              <w:right w:val="single" w:sz="8" w:space="0" w:color="auto"/>
            </w:tcBorders>
            <w:vAlign w:val="center"/>
            <w:hideMark/>
          </w:tcPr>
          <w:p w14:paraId="0C72D98D" w14:textId="77777777" w:rsidR="00CB4777" w:rsidRPr="00CB4777" w:rsidRDefault="00CB4777" w:rsidP="00CB4777">
            <w:pPr>
              <w:spacing w:after="0" w:line="240" w:lineRule="auto"/>
              <w:jc w:val="right"/>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3.2.4</w:t>
            </w:r>
          </w:p>
        </w:tc>
        <w:tc>
          <w:tcPr>
            <w:tcW w:w="5883" w:type="dxa"/>
            <w:tcBorders>
              <w:top w:val="nil"/>
              <w:left w:val="nil"/>
              <w:bottom w:val="single" w:sz="4" w:space="0" w:color="auto"/>
              <w:right w:val="nil"/>
            </w:tcBorders>
            <w:vAlign w:val="center"/>
            <w:hideMark/>
          </w:tcPr>
          <w:p w14:paraId="2D10AAD3" w14:textId="77777777" w:rsidR="00CB4777" w:rsidRPr="00CB4777" w:rsidRDefault="00CB4777" w:rsidP="00CB4777">
            <w:pPr>
              <w:spacing w:after="0" w:line="240" w:lineRule="auto"/>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Enduit extérieur finition tyrolien écrase h. moyenne =100 cm</w:t>
            </w:r>
          </w:p>
        </w:tc>
        <w:tc>
          <w:tcPr>
            <w:tcW w:w="1427" w:type="dxa"/>
            <w:tcBorders>
              <w:top w:val="nil"/>
              <w:left w:val="single" w:sz="8" w:space="0" w:color="auto"/>
              <w:bottom w:val="single" w:sz="4" w:space="0" w:color="auto"/>
              <w:right w:val="single" w:sz="4" w:space="0" w:color="auto"/>
            </w:tcBorders>
            <w:noWrap/>
            <w:vAlign w:val="center"/>
            <w:hideMark/>
          </w:tcPr>
          <w:p w14:paraId="737627C2" w14:textId="77777777" w:rsidR="00CB4777" w:rsidRPr="00CB4777" w:rsidRDefault="00CB4777" w:rsidP="00CB4777">
            <w:pPr>
              <w:spacing w:after="0" w:line="240" w:lineRule="auto"/>
              <w:jc w:val="center"/>
              <w:rPr>
                <w:rFonts w:ascii="Calibri" w:eastAsia="Times New Roman" w:hAnsi="Calibri" w:cs="Calibri"/>
                <w:sz w:val="20"/>
                <w:szCs w:val="20"/>
                <w:lang w:val="fr-FR" w:eastAsia="fr-FR"/>
              </w:rPr>
            </w:pPr>
            <w:proofErr w:type="gramStart"/>
            <w:r w:rsidRPr="00CB4777">
              <w:rPr>
                <w:rFonts w:ascii="Calibri" w:eastAsia="Times New Roman" w:hAnsi="Calibri" w:cs="Calibri"/>
                <w:sz w:val="20"/>
                <w:szCs w:val="20"/>
                <w:lang w:val="fr-FR" w:eastAsia="fr-FR"/>
              </w:rPr>
              <w:t>m</w:t>
            </w:r>
            <w:proofErr w:type="gramEnd"/>
            <w:r w:rsidRPr="00CB4777">
              <w:rPr>
                <w:rFonts w:ascii="Calibri" w:eastAsia="Times New Roman" w:hAnsi="Calibri" w:cs="Calibri"/>
                <w:sz w:val="20"/>
                <w:szCs w:val="20"/>
                <w:lang w:val="fr-FR" w:eastAsia="fr-FR"/>
              </w:rPr>
              <w:t>²</w:t>
            </w:r>
          </w:p>
        </w:tc>
        <w:tc>
          <w:tcPr>
            <w:tcW w:w="697" w:type="dxa"/>
            <w:tcBorders>
              <w:top w:val="nil"/>
              <w:left w:val="nil"/>
              <w:bottom w:val="single" w:sz="4" w:space="0" w:color="auto"/>
              <w:right w:val="single" w:sz="4" w:space="0" w:color="auto"/>
            </w:tcBorders>
            <w:noWrap/>
            <w:vAlign w:val="center"/>
            <w:hideMark/>
          </w:tcPr>
          <w:p w14:paraId="16E025C8" w14:textId="77777777" w:rsidR="00CB4777" w:rsidRPr="00CB4777" w:rsidRDefault="00CB4777" w:rsidP="00CB4777">
            <w:pPr>
              <w:spacing w:after="0" w:line="240" w:lineRule="auto"/>
              <w:jc w:val="center"/>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28,74</w:t>
            </w:r>
          </w:p>
        </w:tc>
        <w:tc>
          <w:tcPr>
            <w:tcW w:w="719" w:type="dxa"/>
            <w:tcBorders>
              <w:top w:val="nil"/>
              <w:left w:val="nil"/>
              <w:bottom w:val="single" w:sz="4" w:space="0" w:color="auto"/>
              <w:right w:val="single" w:sz="4" w:space="0" w:color="auto"/>
            </w:tcBorders>
            <w:noWrap/>
            <w:vAlign w:val="center"/>
            <w:hideMark/>
          </w:tcPr>
          <w:p w14:paraId="30161724" w14:textId="77777777" w:rsidR="00CB4777" w:rsidRPr="00CB4777" w:rsidRDefault="00CB4777" w:rsidP="00CB4777">
            <w:pPr>
              <w:spacing w:after="0" w:line="240" w:lineRule="auto"/>
              <w:jc w:val="center"/>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 </w:t>
            </w:r>
          </w:p>
        </w:tc>
        <w:tc>
          <w:tcPr>
            <w:tcW w:w="796" w:type="dxa"/>
            <w:tcBorders>
              <w:top w:val="nil"/>
              <w:left w:val="nil"/>
              <w:bottom w:val="single" w:sz="4" w:space="0" w:color="auto"/>
              <w:right w:val="single" w:sz="8" w:space="0" w:color="auto"/>
            </w:tcBorders>
            <w:shd w:val="clear" w:color="000000" w:fill="FFFFFF"/>
            <w:noWrap/>
            <w:vAlign w:val="center"/>
            <w:hideMark/>
          </w:tcPr>
          <w:p w14:paraId="5A827D5E" w14:textId="77777777" w:rsidR="00CB4777" w:rsidRPr="00CB4777" w:rsidRDefault="00CB4777" w:rsidP="00CB4777">
            <w:pPr>
              <w:spacing w:after="0" w:line="240" w:lineRule="auto"/>
              <w:jc w:val="center"/>
              <w:rPr>
                <w:rFonts w:ascii="Calibri" w:eastAsia="Times New Roman" w:hAnsi="Calibri" w:cs="Calibri"/>
                <w:color w:val="000000"/>
                <w:sz w:val="20"/>
                <w:szCs w:val="20"/>
                <w:lang w:val="fr-FR" w:eastAsia="fr-FR"/>
              </w:rPr>
            </w:pPr>
            <w:r w:rsidRPr="00CB4777">
              <w:rPr>
                <w:rFonts w:ascii="Calibri" w:eastAsia="Times New Roman" w:hAnsi="Calibri" w:cs="Calibri"/>
                <w:color w:val="000000"/>
                <w:sz w:val="20"/>
                <w:szCs w:val="20"/>
                <w:lang w:val="fr-FR" w:eastAsia="fr-FR"/>
              </w:rPr>
              <w:t>0,00</w:t>
            </w:r>
          </w:p>
        </w:tc>
      </w:tr>
      <w:tr w:rsidR="00CB4777" w:rsidRPr="00CB4777" w14:paraId="040EBD20" w14:textId="77777777" w:rsidTr="00CB4777">
        <w:trPr>
          <w:trHeight w:val="520"/>
        </w:trPr>
        <w:tc>
          <w:tcPr>
            <w:tcW w:w="1064" w:type="dxa"/>
            <w:tcBorders>
              <w:top w:val="nil"/>
              <w:left w:val="single" w:sz="8" w:space="0" w:color="auto"/>
              <w:bottom w:val="single" w:sz="4" w:space="0" w:color="auto"/>
              <w:right w:val="single" w:sz="8" w:space="0" w:color="auto"/>
            </w:tcBorders>
            <w:vAlign w:val="center"/>
            <w:hideMark/>
          </w:tcPr>
          <w:p w14:paraId="1B1777F0" w14:textId="77777777" w:rsidR="00CB4777" w:rsidRPr="00CB4777" w:rsidRDefault="00CB4777" w:rsidP="00CB4777">
            <w:pPr>
              <w:spacing w:after="0" w:line="240" w:lineRule="auto"/>
              <w:jc w:val="right"/>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3.2.5</w:t>
            </w:r>
          </w:p>
        </w:tc>
        <w:tc>
          <w:tcPr>
            <w:tcW w:w="5883" w:type="dxa"/>
            <w:tcBorders>
              <w:top w:val="nil"/>
              <w:left w:val="nil"/>
              <w:bottom w:val="single" w:sz="4" w:space="0" w:color="auto"/>
              <w:right w:val="nil"/>
            </w:tcBorders>
            <w:vAlign w:val="center"/>
            <w:hideMark/>
          </w:tcPr>
          <w:p w14:paraId="6E60FCF7" w14:textId="77777777" w:rsidR="00CB4777" w:rsidRPr="00CB4777" w:rsidRDefault="00CB4777" w:rsidP="00CB4777">
            <w:pPr>
              <w:spacing w:after="0" w:line="240" w:lineRule="auto"/>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 xml:space="preserve">Fo et </w:t>
            </w:r>
            <w:proofErr w:type="gramStart"/>
            <w:r w:rsidRPr="00CB4777">
              <w:rPr>
                <w:rFonts w:ascii="Calibri" w:eastAsia="Times New Roman" w:hAnsi="Calibri" w:cs="Calibri"/>
                <w:sz w:val="20"/>
                <w:szCs w:val="20"/>
                <w:lang w:val="fr-FR" w:eastAsia="fr-FR"/>
              </w:rPr>
              <w:t xml:space="preserve">Po  </w:t>
            </w:r>
            <w:proofErr w:type="spellStart"/>
            <w:r w:rsidRPr="00CB4777">
              <w:rPr>
                <w:rFonts w:ascii="Calibri" w:eastAsia="Times New Roman" w:hAnsi="Calibri" w:cs="Calibri"/>
                <w:sz w:val="20"/>
                <w:szCs w:val="20"/>
                <w:lang w:val="fr-FR" w:eastAsia="fr-FR"/>
              </w:rPr>
              <w:t>faience</w:t>
            </w:r>
            <w:proofErr w:type="spellEnd"/>
            <w:proofErr w:type="gramEnd"/>
            <w:r w:rsidRPr="00CB4777">
              <w:rPr>
                <w:rFonts w:ascii="Calibri" w:eastAsia="Times New Roman" w:hAnsi="Calibri" w:cs="Calibri"/>
                <w:sz w:val="20"/>
                <w:szCs w:val="20"/>
                <w:lang w:val="fr-FR" w:eastAsia="fr-FR"/>
              </w:rPr>
              <w:t xml:space="preserve"> sur murs intérieurs </w:t>
            </w:r>
            <w:proofErr w:type="spellStart"/>
            <w:r w:rsidRPr="00CB4777">
              <w:rPr>
                <w:rFonts w:ascii="Calibri" w:eastAsia="Times New Roman" w:hAnsi="Calibri" w:cs="Calibri"/>
                <w:sz w:val="20"/>
                <w:szCs w:val="20"/>
                <w:lang w:val="fr-FR" w:eastAsia="fr-FR"/>
              </w:rPr>
              <w:t>des</w:t>
            </w:r>
            <w:proofErr w:type="spellEnd"/>
            <w:r w:rsidRPr="00CB4777">
              <w:rPr>
                <w:rFonts w:ascii="Calibri" w:eastAsia="Times New Roman" w:hAnsi="Calibri" w:cs="Calibri"/>
                <w:sz w:val="20"/>
                <w:szCs w:val="20"/>
                <w:lang w:val="fr-FR" w:eastAsia="fr-FR"/>
              </w:rPr>
              <w:t xml:space="preserve"> la salle avec 220 cm de hauteur dans les sanitaires</w:t>
            </w:r>
          </w:p>
        </w:tc>
        <w:tc>
          <w:tcPr>
            <w:tcW w:w="1427" w:type="dxa"/>
            <w:tcBorders>
              <w:top w:val="nil"/>
              <w:left w:val="single" w:sz="8" w:space="0" w:color="auto"/>
              <w:bottom w:val="single" w:sz="4" w:space="0" w:color="auto"/>
              <w:right w:val="single" w:sz="4" w:space="0" w:color="auto"/>
            </w:tcBorders>
            <w:noWrap/>
            <w:vAlign w:val="center"/>
            <w:hideMark/>
          </w:tcPr>
          <w:p w14:paraId="19D57436" w14:textId="77777777" w:rsidR="00CB4777" w:rsidRPr="00CB4777" w:rsidRDefault="00CB4777" w:rsidP="00CB4777">
            <w:pPr>
              <w:spacing w:after="0" w:line="240" w:lineRule="auto"/>
              <w:jc w:val="center"/>
              <w:rPr>
                <w:rFonts w:ascii="Calibri" w:eastAsia="Times New Roman" w:hAnsi="Calibri" w:cs="Calibri"/>
                <w:sz w:val="20"/>
                <w:szCs w:val="20"/>
                <w:lang w:val="fr-FR" w:eastAsia="fr-FR"/>
              </w:rPr>
            </w:pPr>
            <w:proofErr w:type="gramStart"/>
            <w:r w:rsidRPr="00CB4777">
              <w:rPr>
                <w:rFonts w:ascii="Calibri" w:eastAsia="Times New Roman" w:hAnsi="Calibri" w:cs="Calibri"/>
                <w:sz w:val="20"/>
                <w:szCs w:val="20"/>
                <w:lang w:val="fr-FR" w:eastAsia="fr-FR"/>
              </w:rPr>
              <w:t>m</w:t>
            </w:r>
            <w:proofErr w:type="gramEnd"/>
            <w:r w:rsidRPr="00CB4777">
              <w:rPr>
                <w:rFonts w:ascii="Calibri" w:eastAsia="Times New Roman" w:hAnsi="Calibri" w:cs="Calibri"/>
                <w:sz w:val="20"/>
                <w:szCs w:val="20"/>
                <w:lang w:val="fr-FR" w:eastAsia="fr-FR"/>
              </w:rPr>
              <w:t>²</w:t>
            </w:r>
          </w:p>
        </w:tc>
        <w:tc>
          <w:tcPr>
            <w:tcW w:w="697" w:type="dxa"/>
            <w:tcBorders>
              <w:top w:val="nil"/>
              <w:left w:val="nil"/>
              <w:bottom w:val="single" w:sz="4" w:space="0" w:color="auto"/>
              <w:right w:val="single" w:sz="4" w:space="0" w:color="auto"/>
            </w:tcBorders>
            <w:noWrap/>
            <w:vAlign w:val="center"/>
            <w:hideMark/>
          </w:tcPr>
          <w:p w14:paraId="2CD8056C" w14:textId="77777777" w:rsidR="00CB4777" w:rsidRPr="00CB4777" w:rsidRDefault="00CB4777" w:rsidP="00CB4777">
            <w:pPr>
              <w:spacing w:after="0" w:line="240" w:lineRule="auto"/>
              <w:jc w:val="center"/>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78,60</w:t>
            </w:r>
          </w:p>
        </w:tc>
        <w:tc>
          <w:tcPr>
            <w:tcW w:w="719" w:type="dxa"/>
            <w:tcBorders>
              <w:top w:val="nil"/>
              <w:left w:val="nil"/>
              <w:bottom w:val="single" w:sz="4" w:space="0" w:color="auto"/>
              <w:right w:val="single" w:sz="4" w:space="0" w:color="auto"/>
            </w:tcBorders>
            <w:noWrap/>
            <w:vAlign w:val="center"/>
            <w:hideMark/>
          </w:tcPr>
          <w:p w14:paraId="7654D6D9" w14:textId="77777777" w:rsidR="00CB4777" w:rsidRPr="00CB4777" w:rsidRDefault="00CB4777" w:rsidP="00CB4777">
            <w:pPr>
              <w:spacing w:after="0" w:line="240" w:lineRule="auto"/>
              <w:jc w:val="center"/>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 </w:t>
            </w:r>
          </w:p>
        </w:tc>
        <w:tc>
          <w:tcPr>
            <w:tcW w:w="796" w:type="dxa"/>
            <w:tcBorders>
              <w:top w:val="nil"/>
              <w:left w:val="nil"/>
              <w:bottom w:val="single" w:sz="4" w:space="0" w:color="auto"/>
              <w:right w:val="single" w:sz="8" w:space="0" w:color="auto"/>
            </w:tcBorders>
            <w:shd w:val="clear" w:color="000000" w:fill="FFFFFF"/>
            <w:noWrap/>
            <w:vAlign w:val="center"/>
            <w:hideMark/>
          </w:tcPr>
          <w:p w14:paraId="2FC34223" w14:textId="77777777" w:rsidR="00CB4777" w:rsidRPr="00CB4777" w:rsidRDefault="00CB4777" w:rsidP="00CB4777">
            <w:pPr>
              <w:spacing w:after="0" w:line="240" w:lineRule="auto"/>
              <w:jc w:val="center"/>
              <w:rPr>
                <w:rFonts w:ascii="Calibri" w:eastAsia="Times New Roman" w:hAnsi="Calibri" w:cs="Calibri"/>
                <w:color w:val="000000"/>
                <w:sz w:val="20"/>
                <w:szCs w:val="20"/>
                <w:lang w:val="fr-FR" w:eastAsia="fr-FR"/>
              </w:rPr>
            </w:pPr>
            <w:r w:rsidRPr="00CB4777">
              <w:rPr>
                <w:rFonts w:ascii="Calibri" w:eastAsia="Times New Roman" w:hAnsi="Calibri" w:cs="Calibri"/>
                <w:color w:val="000000"/>
                <w:sz w:val="20"/>
                <w:szCs w:val="20"/>
                <w:lang w:val="fr-FR" w:eastAsia="fr-FR"/>
              </w:rPr>
              <w:t>0,00</w:t>
            </w:r>
          </w:p>
        </w:tc>
      </w:tr>
      <w:tr w:rsidR="00CB4777" w:rsidRPr="00CB4777" w14:paraId="6C4C0E84" w14:textId="77777777" w:rsidTr="00CB4777">
        <w:trPr>
          <w:trHeight w:val="530"/>
        </w:trPr>
        <w:tc>
          <w:tcPr>
            <w:tcW w:w="1064" w:type="dxa"/>
            <w:tcBorders>
              <w:top w:val="nil"/>
              <w:left w:val="single" w:sz="8" w:space="0" w:color="auto"/>
              <w:bottom w:val="single" w:sz="4" w:space="0" w:color="auto"/>
              <w:right w:val="single" w:sz="8" w:space="0" w:color="auto"/>
            </w:tcBorders>
            <w:vAlign w:val="center"/>
            <w:hideMark/>
          </w:tcPr>
          <w:p w14:paraId="447A3A62" w14:textId="77777777" w:rsidR="00CB4777" w:rsidRPr="00CB4777" w:rsidRDefault="00CB4777" w:rsidP="00CB4777">
            <w:pPr>
              <w:spacing w:after="0" w:line="240" w:lineRule="auto"/>
              <w:jc w:val="right"/>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3.2.6</w:t>
            </w:r>
          </w:p>
        </w:tc>
        <w:tc>
          <w:tcPr>
            <w:tcW w:w="5883" w:type="dxa"/>
            <w:tcBorders>
              <w:top w:val="nil"/>
              <w:left w:val="nil"/>
              <w:bottom w:val="single" w:sz="4" w:space="0" w:color="auto"/>
              <w:right w:val="nil"/>
            </w:tcBorders>
            <w:vAlign w:val="center"/>
            <w:hideMark/>
          </w:tcPr>
          <w:p w14:paraId="201E9F90" w14:textId="77777777" w:rsidR="00CB4777" w:rsidRPr="00CB4777" w:rsidRDefault="00CB4777" w:rsidP="00CB4777">
            <w:pPr>
              <w:spacing w:after="0" w:line="240" w:lineRule="auto"/>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 xml:space="preserve">Fo et </w:t>
            </w:r>
            <w:proofErr w:type="gramStart"/>
            <w:r w:rsidRPr="00CB4777">
              <w:rPr>
                <w:rFonts w:ascii="Calibri" w:eastAsia="Times New Roman" w:hAnsi="Calibri" w:cs="Calibri"/>
                <w:sz w:val="20"/>
                <w:szCs w:val="20"/>
                <w:lang w:val="fr-FR" w:eastAsia="fr-FR"/>
              </w:rPr>
              <w:t>Po  Carreaux</w:t>
            </w:r>
            <w:proofErr w:type="gramEnd"/>
            <w:r w:rsidRPr="00CB4777">
              <w:rPr>
                <w:rFonts w:ascii="Calibri" w:eastAsia="Times New Roman" w:hAnsi="Calibri" w:cs="Calibri"/>
                <w:sz w:val="20"/>
                <w:szCs w:val="20"/>
                <w:lang w:val="fr-FR" w:eastAsia="fr-FR"/>
              </w:rPr>
              <w:t xml:space="preserve">  de sol </w:t>
            </w:r>
            <w:proofErr w:type="spellStart"/>
            <w:r w:rsidRPr="00CB4777">
              <w:rPr>
                <w:rFonts w:ascii="Calibri" w:eastAsia="Times New Roman" w:hAnsi="Calibri" w:cs="Calibri"/>
                <w:sz w:val="20"/>
                <w:szCs w:val="20"/>
                <w:lang w:val="fr-FR" w:eastAsia="fr-FR"/>
              </w:rPr>
              <w:t>anti-dérampant</w:t>
            </w:r>
            <w:proofErr w:type="spellEnd"/>
            <w:r w:rsidRPr="00CB4777">
              <w:rPr>
                <w:rFonts w:ascii="Calibri" w:eastAsia="Times New Roman" w:hAnsi="Calibri" w:cs="Calibri"/>
                <w:sz w:val="20"/>
                <w:szCs w:val="20"/>
                <w:lang w:val="fr-FR" w:eastAsia="fr-FR"/>
              </w:rPr>
              <w:t xml:space="preserve"> en </w:t>
            </w:r>
            <w:proofErr w:type="spellStart"/>
            <w:r w:rsidRPr="00CB4777">
              <w:rPr>
                <w:rFonts w:ascii="Calibri" w:eastAsia="Times New Roman" w:hAnsi="Calibri" w:cs="Calibri"/>
                <w:sz w:val="20"/>
                <w:szCs w:val="20"/>
                <w:lang w:val="fr-FR" w:eastAsia="fr-FR"/>
              </w:rPr>
              <w:t>ceramique</w:t>
            </w:r>
            <w:proofErr w:type="spellEnd"/>
            <w:r w:rsidRPr="00CB4777">
              <w:rPr>
                <w:rFonts w:ascii="Calibri" w:eastAsia="Times New Roman" w:hAnsi="Calibri" w:cs="Calibri"/>
                <w:sz w:val="20"/>
                <w:szCs w:val="20"/>
                <w:lang w:val="fr-FR" w:eastAsia="fr-FR"/>
              </w:rPr>
              <w:t xml:space="preserve"> de premier </w:t>
            </w:r>
            <w:proofErr w:type="gramStart"/>
            <w:r w:rsidRPr="00CB4777">
              <w:rPr>
                <w:rFonts w:ascii="Calibri" w:eastAsia="Times New Roman" w:hAnsi="Calibri" w:cs="Calibri"/>
                <w:sz w:val="20"/>
                <w:szCs w:val="20"/>
                <w:lang w:val="fr-FR" w:eastAsia="fr-FR"/>
              </w:rPr>
              <w:t>choix  intérieurs</w:t>
            </w:r>
            <w:proofErr w:type="gramEnd"/>
            <w:r w:rsidRPr="00CB4777">
              <w:rPr>
                <w:rFonts w:ascii="Calibri" w:eastAsia="Times New Roman" w:hAnsi="Calibri" w:cs="Calibri"/>
                <w:sz w:val="20"/>
                <w:szCs w:val="20"/>
                <w:lang w:val="fr-FR" w:eastAsia="fr-FR"/>
              </w:rPr>
              <w:t xml:space="preserve"> de la salle </w:t>
            </w:r>
          </w:p>
        </w:tc>
        <w:tc>
          <w:tcPr>
            <w:tcW w:w="1427" w:type="dxa"/>
            <w:tcBorders>
              <w:top w:val="nil"/>
              <w:left w:val="single" w:sz="8" w:space="0" w:color="auto"/>
              <w:bottom w:val="single" w:sz="4" w:space="0" w:color="auto"/>
              <w:right w:val="single" w:sz="4" w:space="0" w:color="auto"/>
            </w:tcBorders>
            <w:noWrap/>
            <w:vAlign w:val="center"/>
            <w:hideMark/>
          </w:tcPr>
          <w:p w14:paraId="51DC289C" w14:textId="77777777" w:rsidR="00CB4777" w:rsidRPr="00CB4777" w:rsidRDefault="00CB4777" w:rsidP="00CB4777">
            <w:pPr>
              <w:spacing w:after="0" w:line="240" w:lineRule="auto"/>
              <w:jc w:val="center"/>
              <w:rPr>
                <w:rFonts w:ascii="Calibri" w:eastAsia="Times New Roman" w:hAnsi="Calibri" w:cs="Calibri"/>
                <w:sz w:val="20"/>
                <w:szCs w:val="20"/>
                <w:lang w:val="fr-FR" w:eastAsia="fr-FR"/>
              </w:rPr>
            </w:pPr>
            <w:proofErr w:type="gramStart"/>
            <w:r w:rsidRPr="00CB4777">
              <w:rPr>
                <w:rFonts w:ascii="Calibri" w:eastAsia="Times New Roman" w:hAnsi="Calibri" w:cs="Calibri"/>
                <w:sz w:val="20"/>
                <w:szCs w:val="20"/>
                <w:lang w:val="fr-FR" w:eastAsia="fr-FR"/>
              </w:rPr>
              <w:t>m</w:t>
            </w:r>
            <w:proofErr w:type="gramEnd"/>
            <w:r w:rsidRPr="00CB4777">
              <w:rPr>
                <w:rFonts w:ascii="Calibri" w:eastAsia="Times New Roman" w:hAnsi="Calibri" w:cs="Calibri"/>
                <w:sz w:val="20"/>
                <w:szCs w:val="20"/>
                <w:lang w:val="fr-FR" w:eastAsia="fr-FR"/>
              </w:rPr>
              <w:t>²</w:t>
            </w:r>
          </w:p>
        </w:tc>
        <w:tc>
          <w:tcPr>
            <w:tcW w:w="697" w:type="dxa"/>
            <w:tcBorders>
              <w:top w:val="nil"/>
              <w:left w:val="nil"/>
              <w:bottom w:val="single" w:sz="4" w:space="0" w:color="auto"/>
              <w:right w:val="single" w:sz="4" w:space="0" w:color="auto"/>
            </w:tcBorders>
            <w:noWrap/>
            <w:vAlign w:val="center"/>
            <w:hideMark/>
          </w:tcPr>
          <w:p w14:paraId="060EC596" w14:textId="77777777" w:rsidR="00CB4777" w:rsidRPr="00CB4777" w:rsidRDefault="00CB4777" w:rsidP="00CB4777">
            <w:pPr>
              <w:spacing w:after="0" w:line="240" w:lineRule="auto"/>
              <w:jc w:val="center"/>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45,44</w:t>
            </w:r>
          </w:p>
        </w:tc>
        <w:tc>
          <w:tcPr>
            <w:tcW w:w="719" w:type="dxa"/>
            <w:tcBorders>
              <w:top w:val="nil"/>
              <w:left w:val="nil"/>
              <w:bottom w:val="single" w:sz="4" w:space="0" w:color="auto"/>
              <w:right w:val="single" w:sz="4" w:space="0" w:color="auto"/>
            </w:tcBorders>
            <w:noWrap/>
            <w:vAlign w:val="center"/>
            <w:hideMark/>
          </w:tcPr>
          <w:p w14:paraId="7FBEC7F5" w14:textId="77777777" w:rsidR="00CB4777" w:rsidRPr="00CB4777" w:rsidRDefault="00CB4777" w:rsidP="00CB4777">
            <w:pPr>
              <w:spacing w:after="0" w:line="240" w:lineRule="auto"/>
              <w:jc w:val="center"/>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 </w:t>
            </w:r>
          </w:p>
        </w:tc>
        <w:tc>
          <w:tcPr>
            <w:tcW w:w="796" w:type="dxa"/>
            <w:tcBorders>
              <w:top w:val="nil"/>
              <w:left w:val="nil"/>
              <w:bottom w:val="single" w:sz="4" w:space="0" w:color="auto"/>
              <w:right w:val="single" w:sz="8" w:space="0" w:color="auto"/>
            </w:tcBorders>
            <w:shd w:val="clear" w:color="000000" w:fill="FFFFFF"/>
            <w:noWrap/>
            <w:vAlign w:val="center"/>
            <w:hideMark/>
          </w:tcPr>
          <w:p w14:paraId="5509F23F" w14:textId="77777777" w:rsidR="00CB4777" w:rsidRPr="00CB4777" w:rsidRDefault="00CB4777" w:rsidP="00CB4777">
            <w:pPr>
              <w:spacing w:after="0" w:line="240" w:lineRule="auto"/>
              <w:jc w:val="center"/>
              <w:rPr>
                <w:rFonts w:ascii="Calibri" w:eastAsia="Times New Roman" w:hAnsi="Calibri" w:cs="Calibri"/>
                <w:color w:val="000000"/>
                <w:sz w:val="20"/>
                <w:szCs w:val="20"/>
                <w:lang w:val="fr-FR" w:eastAsia="fr-FR"/>
              </w:rPr>
            </w:pPr>
            <w:r w:rsidRPr="00CB4777">
              <w:rPr>
                <w:rFonts w:ascii="Calibri" w:eastAsia="Times New Roman" w:hAnsi="Calibri" w:cs="Calibri"/>
                <w:color w:val="000000"/>
                <w:sz w:val="20"/>
                <w:szCs w:val="20"/>
                <w:lang w:val="fr-FR" w:eastAsia="fr-FR"/>
              </w:rPr>
              <w:t>0,00</w:t>
            </w:r>
          </w:p>
        </w:tc>
      </w:tr>
      <w:tr w:rsidR="00CB4777" w:rsidRPr="00CB4777" w14:paraId="38C2D4F5" w14:textId="77777777" w:rsidTr="00CB4777">
        <w:trPr>
          <w:trHeight w:val="300"/>
        </w:trPr>
        <w:tc>
          <w:tcPr>
            <w:tcW w:w="1064" w:type="dxa"/>
            <w:tcBorders>
              <w:top w:val="single" w:sz="8" w:space="0" w:color="auto"/>
              <w:left w:val="single" w:sz="8" w:space="0" w:color="auto"/>
              <w:bottom w:val="single" w:sz="8" w:space="0" w:color="auto"/>
              <w:right w:val="single" w:sz="8" w:space="0" w:color="auto"/>
            </w:tcBorders>
            <w:shd w:val="clear" w:color="000000" w:fill="FFFF00"/>
            <w:vAlign w:val="center"/>
            <w:hideMark/>
          </w:tcPr>
          <w:p w14:paraId="3CD5C761" w14:textId="77777777" w:rsidR="00CB4777" w:rsidRPr="00CB4777" w:rsidRDefault="00CB4777" w:rsidP="00CB4777">
            <w:pPr>
              <w:spacing w:after="0" w:line="240" w:lineRule="auto"/>
              <w:jc w:val="right"/>
              <w:rPr>
                <w:rFonts w:ascii="Calibri" w:eastAsia="Times New Roman" w:hAnsi="Calibri" w:cs="Calibri"/>
                <w:b/>
                <w:bCs/>
                <w:sz w:val="20"/>
                <w:szCs w:val="20"/>
                <w:lang w:val="fr-FR" w:eastAsia="fr-FR"/>
              </w:rPr>
            </w:pPr>
            <w:r w:rsidRPr="00CB4777">
              <w:rPr>
                <w:rFonts w:ascii="Calibri" w:eastAsia="Times New Roman" w:hAnsi="Calibri" w:cs="Calibri"/>
                <w:b/>
                <w:bCs/>
                <w:sz w:val="20"/>
                <w:szCs w:val="20"/>
                <w:lang w:val="fr-FR" w:eastAsia="fr-FR"/>
              </w:rPr>
              <w:t> </w:t>
            </w:r>
          </w:p>
        </w:tc>
        <w:tc>
          <w:tcPr>
            <w:tcW w:w="5883" w:type="dxa"/>
            <w:tcBorders>
              <w:top w:val="single" w:sz="8" w:space="0" w:color="auto"/>
              <w:left w:val="nil"/>
              <w:bottom w:val="single" w:sz="8" w:space="0" w:color="auto"/>
              <w:right w:val="nil"/>
            </w:tcBorders>
            <w:shd w:val="clear" w:color="000000" w:fill="FFFF00"/>
            <w:vAlign w:val="center"/>
            <w:hideMark/>
          </w:tcPr>
          <w:p w14:paraId="704E9D97" w14:textId="77777777" w:rsidR="00CB4777" w:rsidRPr="00CB4777" w:rsidRDefault="00CB4777" w:rsidP="00CB4777">
            <w:pPr>
              <w:spacing w:after="0" w:line="240" w:lineRule="auto"/>
              <w:rPr>
                <w:rFonts w:ascii="Calibri" w:eastAsia="Times New Roman" w:hAnsi="Calibri" w:cs="Calibri"/>
                <w:b/>
                <w:bCs/>
                <w:sz w:val="20"/>
                <w:szCs w:val="20"/>
                <w:lang w:val="fr-FR" w:eastAsia="fr-FR"/>
              </w:rPr>
            </w:pPr>
            <w:r w:rsidRPr="00CB4777">
              <w:rPr>
                <w:rFonts w:ascii="Calibri" w:eastAsia="Times New Roman" w:hAnsi="Calibri" w:cs="Calibri"/>
                <w:b/>
                <w:bCs/>
                <w:sz w:val="20"/>
                <w:szCs w:val="20"/>
                <w:lang w:val="fr-FR" w:eastAsia="fr-FR"/>
              </w:rPr>
              <w:t>Sous-total 3.2 Revêtement sol et mur</w:t>
            </w:r>
          </w:p>
        </w:tc>
        <w:tc>
          <w:tcPr>
            <w:tcW w:w="1427" w:type="dxa"/>
            <w:tcBorders>
              <w:top w:val="single" w:sz="8" w:space="0" w:color="auto"/>
              <w:left w:val="single" w:sz="8" w:space="0" w:color="auto"/>
              <w:bottom w:val="single" w:sz="8" w:space="0" w:color="auto"/>
              <w:right w:val="single" w:sz="4" w:space="0" w:color="auto"/>
            </w:tcBorders>
            <w:shd w:val="clear" w:color="000000" w:fill="FFFF00"/>
            <w:noWrap/>
            <w:vAlign w:val="center"/>
            <w:hideMark/>
          </w:tcPr>
          <w:p w14:paraId="1300A364" w14:textId="77777777" w:rsidR="00CB4777" w:rsidRPr="00CB4777" w:rsidRDefault="00CB4777" w:rsidP="00CB4777">
            <w:pPr>
              <w:spacing w:after="0" w:line="240" w:lineRule="auto"/>
              <w:jc w:val="center"/>
              <w:rPr>
                <w:rFonts w:ascii="Calibri" w:eastAsia="Times New Roman" w:hAnsi="Calibri" w:cs="Calibri"/>
                <w:b/>
                <w:bCs/>
                <w:sz w:val="20"/>
                <w:szCs w:val="20"/>
                <w:lang w:val="fr-FR" w:eastAsia="fr-FR"/>
              </w:rPr>
            </w:pPr>
            <w:r w:rsidRPr="00CB4777">
              <w:rPr>
                <w:rFonts w:ascii="Calibri" w:eastAsia="Times New Roman" w:hAnsi="Calibri" w:cs="Calibri"/>
                <w:b/>
                <w:bCs/>
                <w:sz w:val="20"/>
                <w:szCs w:val="20"/>
                <w:lang w:val="fr-FR" w:eastAsia="fr-FR"/>
              </w:rPr>
              <w:t xml:space="preserve"> </w:t>
            </w:r>
          </w:p>
        </w:tc>
        <w:tc>
          <w:tcPr>
            <w:tcW w:w="697" w:type="dxa"/>
            <w:tcBorders>
              <w:top w:val="single" w:sz="8" w:space="0" w:color="auto"/>
              <w:left w:val="nil"/>
              <w:bottom w:val="single" w:sz="8" w:space="0" w:color="auto"/>
              <w:right w:val="single" w:sz="4" w:space="0" w:color="auto"/>
            </w:tcBorders>
            <w:shd w:val="clear" w:color="000000" w:fill="FFFF00"/>
            <w:noWrap/>
            <w:vAlign w:val="center"/>
            <w:hideMark/>
          </w:tcPr>
          <w:p w14:paraId="1A88FEC9" w14:textId="77777777" w:rsidR="00CB4777" w:rsidRPr="00CB4777" w:rsidRDefault="00CB4777" w:rsidP="00CB4777">
            <w:pPr>
              <w:spacing w:after="0" w:line="240" w:lineRule="auto"/>
              <w:jc w:val="center"/>
              <w:rPr>
                <w:rFonts w:ascii="Calibri" w:eastAsia="Times New Roman" w:hAnsi="Calibri" w:cs="Calibri"/>
                <w:b/>
                <w:bCs/>
                <w:sz w:val="20"/>
                <w:szCs w:val="20"/>
                <w:lang w:val="fr-FR" w:eastAsia="fr-FR"/>
              </w:rPr>
            </w:pPr>
            <w:r w:rsidRPr="00CB4777">
              <w:rPr>
                <w:rFonts w:ascii="Calibri" w:eastAsia="Times New Roman" w:hAnsi="Calibri" w:cs="Calibri"/>
                <w:b/>
                <w:bCs/>
                <w:sz w:val="20"/>
                <w:szCs w:val="20"/>
                <w:lang w:val="fr-FR" w:eastAsia="fr-FR"/>
              </w:rPr>
              <w:t> </w:t>
            </w:r>
          </w:p>
        </w:tc>
        <w:tc>
          <w:tcPr>
            <w:tcW w:w="719" w:type="dxa"/>
            <w:tcBorders>
              <w:top w:val="single" w:sz="8" w:space="0" w:color="auto"/>
              <w:left w:val="nil"/>
              <w:bottom w:val="single" w:sz="8" w:space="0" w:color="auto"/>
              <w:right w:val="single" w:sz="4" w:space="0" w:color="auto"/>
            </w:tcBorders>
            <w:shd w:val="clear" w:color="000000" w:fill="FFFF00"/>
            <w:noWrap/>
            <w:vAlign w:val="center"/>
            <w:hideMark/>
          </w:tcPr>
          <w:p w14:paraId="14A31520" w14:textId="77777777" w:rsidR="00CB4777" w:rsidRPr="00CB4777" w:rsidRDefault="00CB4777" w:rsidP="00CB4777">
            <w:pPr>
              <w:spacing w:after="0" w:line="240" w:lineRule="auto"/>
              <w:jc w:val="center"/>
              <w:rPr>
                <w:rFonts w:ascii="Calibri" w:eastAsia="Times New Roman" w:hAnsi="Calibri" w:cs="Calibri"/>
                <w:b/>
                <w:bCs/>
                <w:sz w:val="20"/>
                <w:szCs w:val="20"/>
                <w:lang w:val="fr-FR" w:eastAsia="fr-FR"/>
              </w:rPr>
            </w:pPr>
            <w:r w:rsidRPr="00CB4777">
              <w:rPr>
                <w:rFonts w:ascii="Calibri" w:eastAsia="Times New Roman" w:hAnsi="Calibri" w:cs="Calibri"/>
                <w:b/>
                <w:bCs/>
                <w:sz w:val="20"/>
                <w:szCs w:val="20"/>
                <w:lang w:val="fr-FR" w:eastAsia="fr-FR"/>
              </w:rPr>
              <w:t> </w:t>
            </w:r>
          </w:p>
        </w:tc>
        <w:tc>
          <w:tcPr>
            <w:tcW w:w="796" w:type="dxa"/>
            <w:tcBorders>
              <w:top w:val="single" w:sz="8" w:space="0" w:color="auto"/>
              <w:left w:val="nil"/>
              <w:bottom w:val="single" w:sz="8" w:space="0" w:color="auto"/>
              <w:right w:val="single" w:sz="8" w:space="0" w:color="auto"/>
            </w:tcBorders>
            <w:shd w:val="clear" w:color="000000" w:fill="FFFF00"/>
            <w:noWrap/>
            <w:vAlign w:val="center"/>
            <w:hideMark/>
          </w:tcPr>
          <w:p w14:paraId="4F6E37A1" w14:textId="77777777" w:rsidR="00CB4777" w:rsidRPr="00CB4777" w:rsidRDefault="00CB4777" w:rsidP="00CB4777">
            <w:pPr>
              <w:spacing w:after="0" w:line="240" w:lineRule="auto"/>
              <w:jc w:val="center"/>
              <w:rPr>
                <w:rFonts w:ascii="Calibri" w:eastAsia="Times New Roman" w:hAnsi="Calibri" w:cs="Calibri"/>
                <w:b/>
                <w:bCs/>
                <w:sz w:val="20"/>
                <w:szCs w:val="20"/>
                <w:lang w:val="fr-FR" w:eastAsia="fr-FR"/>
              </w:rPr>
            </w:pPr>
            <w:r w:rsidRPr="00CB4777">
              <w:rPr>
                <w:rFonts w:ascii="Calibri" w:eastAsia="Times New Roman" w:hAnsi="Calibri" w:cs="Calibri"/>
                <w:b/>
                <w:bCs/>
                <w:sz w:val="20"/>
                <w:szCs w:val="20"/>
                <w:lang w:val="fr-FR" w:eastAsia="fr-FR"/>
              </w:rPr>
              <w:t>0,00</w:t>
            </w:r>
          </w:p>
        </w:tc>
      </w:tr>
      <w:tr w:rsidR="00CB4777" w:rsidRPr="00CB4777" w14:paraId="36FE9FB5" w14:textId="77777777" w:rsidTr="00CB4777">
        <w:trPr>
          <w:trHeight w:val="300"/>
        </w:trPr>
        <w:tc>
          <w:tcPr>
            <w:tcW w:w="1064" w:type="dxa"/>
            <w:tcBorders>
              <w:top w:val="single" w:sz="4" w:space="0" w:color="auto"/>
              <w:left w:val="single" w:sz="8" w:space="0" w:color="auto"/>
              <w:bottom w:val="single" w:sz="4" w:space="0" w:color="auto"/>
              <w:right w:val="single" w:sz="4" w:space="0" w:color="auto"/>
            </w:tcBorders>
            <w:noWrap/>
            <w:vAlign w:val="center"/>
            <w:hideMark/>
          </w:tcPr>
          <w:p w14:paraId="25708BC7" w14:textId="77777777" w:rsidR="00CB4777" w:rsidRPr="00CB4777" w:rsidRDefault="00CB4777" w:rsidP="00CB4777">
            <w:pPr>
              <w:spacing w:after="0" w:line="240" w:lineRule="auto"/>
              <w:jc w:val="right"/>
              <w:rPr>
                <w:rFonts w:ascii="Calibri" w:eastAsia="Times New Roman" w:hAnsi="Calibri" w:cs="Calibri"/>
                <w:b/>
                <w:bCs/>
                <w:sz w:val="20"/>
                <w:szCs w:val="20"/>
                <w:lang w:val="fr-FR" w:eastAsia="fr-FR"/>
              </w:rPr>
            </w:pPr>
            <w:r w:rsidRPr="00CB4777">
              <w:rPr>
                <w:rFonts w:ascii="Calibri" w:eastAsia="Times New Roman" w:hAnsi="Calibri" w:cs="Calibri"/>
                <w:b/>
                <w:bCs/>
                <w:sz w:val="20"/>
                <w:szCs w:val="20"/>
                <w:lang w:val="fr-FR" w:eastAsia="fr-FR"/>
              </w:rPr>
              <w:t> </w:t>
            </w:r>
          </w:p>
        </w:tc>
        <w:tc>
          <w:tcPr>
            <w:tcW w:w="5883" w:type="dxa"/>
            <w:tcBorders>
              <w:top w:val="single" w:sz="4" w:space="0" w:color="auto"/>
              <w:left w:val="nil"/>
              <w:bottom w:val="single" w:sz="4" w:space="0" w:color="auto"/>
              <w:right w:val="nil"/>
            </w:tcBorders>
            <w:noWrap/>
            <w:vAlign w:val="center"/>
            <w:hideMark/>
          </w:tcPr>
          <w:p w14:paraId="69AF23C9" w14:textId="77777777" w:rsidR="00CB4777" w:rsidRPr="00CB4777" w:rsidRDefault="00CB4777" w:rsidP="00CB4777">
            <w:pPr>
              <w:spacing w:after="0" w:line="240" w:lineRule="auto"/>
              <w:rPr>
                <w:rFonts w:ascii="Calibri" w:eastAsia="Times New Roman" w:hAnsi="Calibri" w:cs="Calibri"/>
                <w:b/>
                <w:bCs/>
                <w:sz w:val="20"/>
                <w:szCs w:val="20"/>
                <w:lang w:val="fr-FR" w:eastAsia="fr-FR"/>
              </w:rPr>
            </w:pPr>
            <w:r w:rsidRPr="00CB4777">
              <w:rPr>
                <w:rFonts w:ascii="Calibri" w:eastAsia="Times New Roman" w:hAnsi="Calibri" w:cs="Calibri"/>
                <w:b/>
                <w:bCs/>
                <w:sz w:val="20"/>
                <w:szCs w:val="20"/>
                <w:lang w:val="fr-FR" w:eastAsia="fr-FR"/>
              </w:rPr>
              <w:t> </w:t>
            </w:r>
          </w:p>
        </w:tc>
        <w:tc>
          <w:tcPr>
            <w:tcW w:w="1427" w:type="dxa"/>
            <w:tcBorders>
              <w:top w:val="single" w:sz="4" w:space="0" w:color="auto"/>
              <w:left w:val="single" w:sz="8" w:space="0" w:color="auto"/>
              <w:bottom w:val="single" w:sz="4" w:space="0" w:color="auto"/>
              <w:right w:val="single" w:sz="4" w:space="0" w:color="auto"/>
            </w:tcBorders>
            <w:noWrap/>
            <w:vAlign w:val="center"/>
            <w:hideMark/>
          </w:tcPr>
          <w:p w14:paraId="7EFCD5B2" w14:textId="77777777" w:rsidR="00CB4777" w:rsidRPr="00CB4777" w:rsidRDefault="00CB4777" w:rsidP="00CB4777">
            <w:pPr>
              <w:spacing w:after="0" w:line="240" w:lineRule="auto"/>
              <w:jc w:val="center"/>
              <w:rPr>
                <w:rFonts w:ascii="Calibri" w:eastAsia="Times New Roman" w:hAnsi="Calibri" w:cs="Calibri"/>
                <w:color w:val="000000"/>
                <w:sz w:val="20"/>
                <w:szCs w:val="20"/>
                <w:lang w:val="fr-FR" w:eastAsia="fr-FR"/>
              </w:rPr>
            </w:pPr>
            <w:r w:rsidRPr="00CB4777">
              <w:rPr>
                <w:rFonts w:ascii="Calibri" w:eastAsia="Times New Roman" w:hAnsi="Calibri" w:cs="Calibri"/>
                <w:color w:val="000000"/>
                <w:sz w:val="20"/>
                <w:szCs w:val="20"/>
                <w:lang w:val="fr-FR" w:eastAsia="fr-FR"/>
              </w:rPr>
              <w:t> </w:t>
            </w:r>
          </w:p>
        </w:tc>
        <w:tc>
          <w:tcPr>
            <w:tcW w:w="697" w:type="dxa"/>
            <w:tcBorders>
              <w:top w:val="single" w:sz="4" w:space="0" w:color="auto"/>
              <w:left w:val="nil"/>
              <w:bottom w:val="single" w:sz="4" w:space="0" w:color="auto"/>
              <w:right w:val="single" w:sz="4" w:space="0" w:color="auto"/>
            </w:tcBorders>
            <w:noWrap/>
            <w:vAlign w:val="center"/>
            <w:hideMark/>
          </w:tcPr>
          <w:p w14:paraId="449EFB49" w14:textId="77777777" w:rsidR="00CB4777" w:rsidRPr="00CB4777" w:rsidRDefault="00CB4777" w:rsidP="00CB4777">
            <w:pPr>
              <w:spacing w:after="0" w:line="240" w:lineRule="auto"/>
              <w:jc w:val="center"/>
              <w:rPr>
                <w:rFonts w:ascii="Calibri" w:eastAsia="Times New Roman" w:hAnsi="Calibri" w:cs="Calibri"/>
                <w:color w:val="000000"/>
                <w:sz w:val="20"/>
                <w:szCs w:val="20"/>
                <w:lang w:val="fr-FR" w:eastAsia="fr-FR"/>
              </w:rPr>
            </w:pPr>
            <w:r w:rsidRPr="00CB4777">
              <w:rPr>
                <w:rFonts w:ascii="Calibri" w:eastAsia="Times New Roman" w:hAnsi="Calibri" w:cs="Calibri"/>
                <w:color w:val="000000"/>
                <w:sz w:val="20"/>
                <w:szCs w:val="20"/>
                <w:lang w:val="fr-FR" w:eastAsia="fr-FR"/>
              </w:rPr>
              <w:t> </w:t>
            </w:r>
          </w:p>
        </w:tc>
        <w:tc>
          <w:tcPr>
            <w:tcW w:w="719" w:type="dxa"/>
            <w:tcBorders>
              <w:top w:val="single" w:sz="4" w:space="0" w:color="auto"/>
              <w:left w:val="nil"/>
              <w:bottom w:val="single" w:sz="4" w:space="0" w:color="auto"/>
              <w:right w:val="single" w:sz="4" w:space="0" w:color="auto"/>
            </w:tcBorders>
            <w:noWrap/>
            <w:vAlign w:val="center"/>
            <w:hideMark/>
          </w:tcPr>
          <w:p w14:paraId="221AEF78" w14:textId="77777777" w:rsidR="00CB4777" w:rsidRPr="00CB4777" w:rsidRDefault="00CB4777" w:rsidP="00CB4777">
            <w:pPr>
              <w:spacing w:after="0" w:line="240" w:lineRule="auto"/>
              <w:jc w:val="center"/>
              <w:rPr>
                <w:rFonts w:ascii="Calibri" w:eastAsia="Times New Roman" w:hAnsi="Calibri" w:cs="Calibri"/>
                <w:color w:val="000000"/>
                <w:sz w:val="20"/>
                <w:szCs w:val="20"/>
                <w:lang w:val="fr-FR" w:eastAsia="fr-FR"/>
              </w:rPr>
            </w:pPr>
            <w:r w:rsidRPr="00CB4777">
              <w:rPr>
                <w:rFonts w:ascii="Calibri" w:eastAsia="Times New Roman" w:hAnsi="Calibri" w:cs="Calibri"/>
                <w:color w:val="000000"/>
                <w:sz w:val="20"/>
                <w:szCs w:val="20"/>
                <w:lang w:val="fr-FR" w:eastAsia="fr-FR"/>
              </w:rPr>
              <w:t> </w:t>
            </w:r>
          </w:p>
        </w:tc>
        <w:tc>
          <w:tcPr>
            <w:tcW w:w="796" w:type="dxa"/>
            <w:tcBorders>
              <w:top w:val="single" w:sz="4" w:space="0" w:color="auto"/>
              <w:left w:val="nil"/>
              <w:bottom w:val="single" w:sz="4" w:space="0" w:color="auto"/>
              <w:right w:val="single" w:sz="8" w:space="0" w:color="auto"/>
            </w:tcBorders>
            <w:noWrap/>
            <w:vAlign w:val="center"/>
            <w:hideMark/>
          </w:tcPr>
          <w:p w14:paraId="7E61A129" w14:textId="77777777" w:rsidR="00CB4777" w:rsidRPr="00CB4777" w:rsidRDefault="00CB4777" w:rsidP="00CB4777">
            <w:pPr>
              <w:spacing w:after="0" w:line="240" w:lineRule="auto"/>
              <w:jc w:val="center"/>
              <w:rPr>
                <w:rFonts w:ascii="Calibri" w:eastAsia="Times New Roman" w:hAnsi="Calibri" w:cs="Calibri"/>
                <w:b/>
                <w:bCs/>
                <w:color w:val="000000"/>
                <w:sz w:val="20"/>
                <w:szCs w:val="20"/>
                <w:lang w:val="fr-FR" w:eastAsia="fr-FR"/>
              </w:rPr>
            </w:pPr>
            <w:r w:rsidRPr="00CB4777">
              <w:rPr>
                <w:rFonts w:ascii="Calibri" w:eastAsia="Times New Roman" w:hAnsi="Calibri" w:cs="Calibri"/>
                <w:b/>
                <w:bCs/>
                <w:color w:val="000000"/>
                <w:sz w:val="20"/>
                <w:szCs w:val="20"/>
                <w:lang w:val="fr-FR" w:eastAsia="fr-FR"/>
              </w:rPr>
              <w:t> </w:t>
            </w:r>
          </w:p>
        </w:tc>
      </w:tr>
      <w:tr w:rsidR="00CB4777" w:rsidRPr="00CB4777" w14:paraId="068BC2E2" w14:textId="77777777" w:rsidTr="00CB4777">
        <w:trPr>
          <w:trHeight w:val="300"/>
        </w:trPr>
        <w:tc>
          <w:tcPr>
            <w:tcW w:w="1064" w:type="dxa"/>
            <w:tcBorders>
              <w:top w:val="single" w:sz="8" w:space="0" w:color="auto"/>
              <w:left w:val="single" w:sz="8" w:space="0" w:color="auto"/>
              <w:bottom w:val="single" w:sz="8" w:space="0" w:color="auto"/>
              <w:right w:val="single" w:sz="8" w:space="0" w:color="auto"/>
            </w:tcBorders>
            <w:shd w:val="clear" w:color="000000" w:fill="F4B084"/>
            <w:vAlign w:val="center"/>
            <w:hideMark/>
          </w:tcPr>
          <w:p w14:paraId="6141B9F9" w14:textId="77777777" w:rsidR="00CB4777" w:rsidRPr="00CB4777" w:rsidRDefault="00CB4777" w:rsidP="00CB4777">
            <w:pPr>
              <w:spacing w:after="0" w:line="240" w:lineRule="auto"/>
              <w:jc w:val="right"/>
              <w:rPr>
                <w:rFonts w:ascii="Calibri" w:eastAsia="Times New Roman" w:hAnsi="Calibri" w:cs="Calibri"/>
                <w:b/>
                <w:bCs/>
                <w:sz w:val="20"/>
                <w:szCs w:val="20"/>
                <w:lang w:val="fr-FR" w:eastAsia="fr-FR"/>
              </w:rPr>
            </w:pPr>
            <w:r w:rsidRPr="00CB4777">
              <w:rPr>
                <w:rFonts w:ascii="Calibri" w:eastAsia="Times New Roman" w:hAnsi="Calibri" w:cs="Calibri"/>
                <w:b/>
                <w:bCs/>
                <w:sz w:val="20"/>
                <w:szCs w:val="20"/>
                <w:lang w:val="fr-FR" w:eastAsia="fr-FR"/>
              </w:rPr>
              <w:t>3.3</w:t>
            </w:r>
          </w:p>
        </w:tc>
        <w:tc>
          <w:tcPr>
            <w:tcW w:w="5883" w:type="dxa"/>
            <w:tcBorders>
              <w:top w:val="single" w:sz="8" w:space="0" w:color="auto"/>
              <w:left w:val="nil"/>
              <w:bottom w:val="single" w:sz="8" w:space="0" w:color="auto"/>
              <w:right w:val="nil"/>
            </w:tcBorders>
            <w:shd w:val="clear" w:color="000000" w:fill="F4B084"/>
            <w:vAlign w:val="center"/>
            <w:hideMark/>
          </w:tcPr>
          <w:p w14:paraId="3188606C" w14:textId="77777777" w:rsidR="00CB4777" w:rsidRPr="00CB4777" w:rsidRDefault="00CB4777" w:rsidP="00CB4777">
            <w:pPr>
              <w:spacing w:after="0" w:line="240" w:lineRule="auto"/>
              <w:rPr>
                <w:rFonts w:ascii="Calibri" w:eastAsia="Times New Roman" w:hAnsi="Calibri" w:cs="Calibri"/>
                <w:b/>
                <w:bCs/>
                <w:sz w:val="20"/>
                <w:szCs w:val="20"/>
                <w:lang w:val="fr-FR" w:eastAsia="fr-FR"/>
              </w:rPr>
            </w:pPr>
            <w:r w:rsidRPr="00CB4777">
              <w:rPr>
                <w:rFonts w:ascii="Calibri" w:eastAsia="Times New Roman" w:hAnsi="Calibri" w:cs="Calibri"/>
                <w:b/>
                <w:bCs/>
                <w:sz w:val="20"/>
                <w:szCs w:val="20"/>
                <w:lang w:val="fr-FR" w:eastAsia="fr-FR"/>
              </w:rPr>
              <w:t xml:space="preserve">Plomberie  </w:t>
            </w:r>
          </w:p>
        </w:tc>
        <w:tc>
          <w:tcPr>
            <w:tcW w:w="1427" w:type="dxa"/>
            <w:tcBorders>
              <w:top w:val="single" w:sz="8" w:space="0" w:color="auto"/>
              <w:left w:val="single" w:sz="8" w:space="0" w:color="auto"/>
              <w:bottom w:val="single" w:sz="8" w:space="0" w:color="auto"/>
              <w:right w:val="single" w:sz="4" w:space="0" w:color="auto"/>
            </w:tcBorders>
            <w:shd w:val="clear" w:color="000000" w:fill="F4B084"/>
            <w:noWrap/>
            <w:vAlign w:val="center"/>
            <w:hideMark/>
          </w:tcPr>
          <w:p w14:paraId="57E7D657" w14:textId="77777777" w:rsidR="00CB4777" w:rsidRPr="00CB4777" w:rsidRDefault="00CB4777" w:rsidP="00CB4777">
            <w:pPr>
              <w:spacing w:after="0" w:line="240" w:lineRule="auto"/>
              <w:jc w:val="center"/>
              <w:rPr>
                <w:rFonts w:ascii="Calibri" w:eastAsia="Times New Roman" w:hAnsi="Calibri" w:cs="Calibri"/>
                <w:b/>
                <w:bCs/>
                <w:sz w:val="20"/>
                <w:szCs w:val="20"/>
                <w:lang w:val="fr-FR" w:eastAsia="fr-FR"/>
              </w:rPr>
            </w:pPr>
            <w:r w:rsidRPr="00CB4777">
              <w:rPr>
                <w:rFonts w:ascii="Calibri" w:eastAsia="Times New Roman" w:hAnsi="Calibri" w:cs="Calibri"/>
                <w:b/>
                <w:bCs/>
                <w:sz w:val="20"/>
                <w:szCs w:val="20"/>
                <w:lang w:val="fr-FR" w:eastAsia="fr-FR"/>
              </w:rPr>
              <w:t> </w:t>
            </w:r>
          </w:p>
        </w:tc>
        <w:tc>
          <w:tcPr>
            <w:tcW w:w="697" w:type="dxa"/>
            <w:tcBorders>
              <w:top w:val="single" w:sz="8" w:space="0" w:color="auto"/>
              <w:left w:val="nil"/>
              <w:bottom w:val="single" w:sz="8" w:space="0" w:color="auto"/>
              <w:right w:val="single" w:sz="4" w:space="0" w:color="auto"/>
            </w:tcBorders>
            <w:shd w:val="clear" w:color="000000" w:fill="F4B084"/>
            <w:noWrap/>
            <w:vAlign w:val="center"/>
            <w:hideMark/>
          </w:tcPr>
          <w:p w14:paraId="7416AFE7" w14:textId="77777777" w:rsidR="00CB4777" w:rsidRPr="00CB4777" w:rsidRDefault="00CB4777" w:rsidP="00CB4777">
            <w:pPr>
              <w:spacing w:after="0" w:line="240" w:lineRule="auto"/>
              <w:jc w:val="center"/>
              <w:rPr>
                <w:rFonts w:ascii="Calibri" w:eastAsia="Times New Roman" w:hAnsi="Calibri" w:cs="Calibri"/>
                <w:b/>
                <w:bCs/>
                <w:sz w:val="20"/>
                <w:szCs w:val="20"/>
                <w:lang w:val="fr-FR" w:eastAsia="fr-FR"/>
              </w:rPr>
            </w:pPr>
            <w:r w:rsidRPr="00CB4777">
              <w:rPr>
                <w:rFonts w:ascii="Calibri" w:eastAsia="Times New Roman" w:hAnsi="Calibri" w:cs="Calibri"/>
                <w:b/>
                <w:bCs/>
                <w:sz w:val="20"/>
                <w:szCs w:val="20"/>
                <w:lang w:val="fr-FR" w:eastAsia="fr-FR"/>
              </w:rPr>
              <w:t> </w:t>
            </w:r>
          </w:p>
        </w:tc>
        <w:tc>
          <w:tcPr>
            <w:tcW w:w="719" w:type="dxa"/>
            <w:tcBorders>
              <w:top w:val="single" w:sz="8" w:space="0" w:color="auto"/>
              <w:left w:val="nil"/>
              <w:bottom w:val="single" w:sz="8" w:space="0" w:color="auto"/>
              <w:right w:val="single" w:sz="4" w:space="0" w:color="auto"/>
            </w:tcBorders>
            <w:shd w:val="clear" w:color="000000" w:fill="F4B084"/>
            <w:noWrap/>
            <w:vAlign w:val="center"/>
            <w:hideMark/>
          </w:tcPr>
          <w:p w14:paraId="25672B21" w14:textId="77777777" w:rsidR="00CB4777" w:rsidRPr="00CB4777" w:rsidRDefault="00CB4777" w:rsidP="00CB4777">
            <w:pPr>
              <w:spacing w:after="0" w:line="240" w:lineRule="auto"/>
              <w:jc w:val="center"/>
              <w:rPr>
                <w:rFonts w:ascii="Calibri" w:eastAsia="Times New Roman" w:hAnsi="Calibri" w:cs="Calibri"/>
                <w:color w:val="000000"/>
                <w:sz w:val="20"/>
                <w:szCs w:val="20"/>
                <w:lang w:val="fr-FR" w:eastAsia="fr-FR"/>
              </w:rPr>
            </w:pPr>
            <w:r w:rsidRPr="00CB4777">
              <w:rPr>
                <w:rFonts w:ascii="Calibri" w:eastAsia="Times New Roman" w:hAnsi="Calibri" w:cs="Calibri"/>
                <w:color w:val="000000"/>
                <w:sz w:val="20"/>
                <w:szCs w:val="20"/>
                <w:lang w:val="fr-FR" w:eastAsia="fr-FR"/>
              </w:rPr>
              <w:t> </w:t>
            </w:r>
          </w:p>
        </w:tc>
        <w:tc>
          <w:tcPr>
            <w:tcW w:w="796" w:type="dxa"/>
            <w:tcBorders>
              <w:top w:val="single" w:sz="8" w:space="0" w:color="auto"/>
              <w:left w:val="nil"/>
              <w:bottom w:val="single" w:sz="8" w:space="0" w:color="auto"/>
              <w:right w:val="single" w:sz="8" w:space="0" w:color="auto"/>
            </w:tcBorders>
            <w:shd w:val="clear" w:color="000000" w:fill="F4B084"/>
            <w:noWrap/>
            <w:vAlign w:val="center"/>
            <w:hideMark/>
          </w:tcPr>
          <w:p w14:paraId="01EE4E5C" w14:textId="77777777" w:rsidR="00CB4777" w:rsidRPr="00CB4777" w:rsidRDefault="00CB4777" w:rsidP="00CB4777">
            <w:pPr>
              <w:spacing w:after="0" w:line="240" w:lineRule="auto"/>
              <w:jc w:val="center"/>
              <w:rPr>
                <w:rFonts w:ascii="Calibri" w:eastAsia="Times New Roman" w:hAnsi="Calibri" w:cs="Calibri"/>
                <w:color w:val="000000"/>
                <w:sz w:val="20"/>
                <w:szCs w:val="20"/>
                <w:lang w:val="fr-FR" w:eastAsia="fr-FR"/>
              </w:rPr>
            </w:pPr>
            <w:r w:rsidRPr="00CB4777">
              <w:rPr>
                <w:rFonts w:ascii="Calibri" w:eastAsia="Times New Roman" w:hAnsi="Calibri" w:cs="Calibri"/>
                <w:color w:val="000000"/>
                <w:sz w:val="20"/>
                <w:szCs w:val="20"/>
                <w:lang w:val="fr-FR" w:eastAsia="fr-FR"/>
              </w:rPr>
              <w:t> </w:t>
            </w:r>
          </w:p>
        </w:tc>
      </w:tr>
      <w:tr w:rsidR="00CB4777" w:rsidRPr="00CB4777" w14:paraId="4E35C06B" w14:textId="77777777" w:rsidTr="00CB4777">
        <w:trPr>
          <w:trHeight w:val="290"/>
        </w:trPr>
        <w:tc>
          <w:tcPr>
            <w:tcW w:w="1064" w:type="dxa"/>
            <w:tcBorders>
              <w:top w:val="nil"/>
              <w:left w:val="single" w:sz="8" w:space="0" w:color="auto"/>
              <w:bottom w:val="single" w:sz="4" w:space="0" w:color="auto"/>
              <w:right w:val="nil"/>
            </w:tcBorders>
            <w:vAlign w:val="center"/>
            <w:hideMark/>
          </w:tcPr>
          <w:p w14:paraId="3ABFFBB1" w14:textId="77777777" w:rsidR="00CB4777" w:rsidRPr="00CB4777" w:rsidRDefault="00CB4777" w:rsidP="00CB4777">
            <w:pPr>
              <w:spacing w:after="0" w:line="240" w:lineRule="auto"/>
              <w:jc w:val="right"/>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3.3.1</w:t>
            </w:r>
          </w:p>
        </w:tc>
        <w:tc>
          <w:tcPr>
            <w:tcW w:w="5883" w:type="dxa"/>
            <w:tcBorders>
              <w:top w:val="nil"/>
              <w:left w:val="single" w:sz="8" w:space="0" w:color="auto"/>
              <w:bottom w:val="single" w:sz="4" w:space="0" w:color="auto"/>
              <w:right w:val="single" w:sz="8" w:space="0" w:color="auto"/>
            </w:tcBorders>
            <w:vAlign w:val="center"/>
            <w:hideMark/>
          </w:tcPr>
          <w:p w14:paraId="722799DA" w14:textId="77777777" w:rsidR="00CB4777" w:rsidRPr="00CB4777" w:rsidRDefault="00CB4777" w:rsidP="00CB4777">
            <w:pPr>
              <w:spacing w:after="0" w:line="240" w:lineRule="auto"/>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 xml:space="preserve">Fo et Po gouttière en PVC 140 y compris accessoire de fixation </w:t>
            </w:r>
          </w:p>
        </w:tc>
        <w:tc>
          <w:tcPr>
            <w:tcW w:w="1427" w:type="dxa"/>
            <w:tcBorders>
              <w:top w:val="nil"/>
              <w:left w:val="nil"/>
              <w:bottom w:val="single" w:sz="4" w:space="0" w:color="auto"/>
              <w:right w:val="single" w:sz="4" w:space="0" w:color="auto"/>
            </w:tcBorders>
            <w:noWrap/>
            <w:vAlign w:val="center"/>
            <w:hideMark/>
          </w:tcPr>
          <w:p w14:paraId="74463741" w14:textId="77777777" w:rsidR="00CB4777" w:rsidRPr="00CB4777" w:rsidRDefault="00CB4777" w:rsidP="00CB4777">
            <w:pPr>
              <w:spacing w:after="0" w:line="240" w:lineRule="auto"/>
              <w:jc w:val="center"/>
              <w:rPr>
                <w:rFonts w:ascii="Calibri" w:eastAsia="Times New Roman" w:hAnsi="Calibri" w:cs="Calibri"/>
                <w:sz w:val="20"/>
                <w:szCs w:val="20"/>
                <w:lang w:val="fr-FR" w:eastAsia="fr-FR"/>
              </w:rPr>
            </w:pPr>
            <w:proofErr w:type="gramStart"/>
            <w:r w:rsidRPr="00CB4777">
              <w:rPr>
                <w:rFonts w:ascii="Calibri" w:eastAsia="Times New Roman" w:hAnsi="Calibri" w:cs="Calibri"/>
                <w:sz w:val="20"/>
                <w:szCs w:val="20"/>
                <w:lang w:val="fr-FR" w:eastAsia="fr-FR"/>
              </w:rPr>
              <w:t>ml</w:t>
            </w:r>
            <w:proofErr w:type="gramEnd"/>
          </w:p>
        </w:tc>
        <w:tc>
          <w:tcPr>
            <w:tcW w:w="697" w:type="dxa"/>
            <w:tcBorders>
              <w:top w:val="nil"/>
              <w:left w:val="nil"/>
              <w:bottom w:val="single" w:sz="4" w:space="0" w:color="auto"/>
              <w:right w:val="single" w:sz="4" w:space="0" w:color="auto"/>
            </w:tcBorders>
            <w:noWrap/>
            <w:vAlign w:val="center"/>
            <w:hideMark/>
          </w:tcPr>
          <w:p w14:paraId="44C2AA94" w14:textId="77777777" w:rsidR="00CB4777" w:rsidRPr="00CB4777" w:rsidRDefault="00CB4777" w:rsidP="00CB4777">
            <w:pPr>
              <w:spacing w:after="0" w:line="240" w:lineRule="auto"/>
              <w:jc w:val="center"/>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12,45</w:t>
            </w:r>
          </w:p>
        </w:tc>
        <w:tc>
          <w:tcPr>
            <w:tcW w:w="719" w:type="dxa"/>
            <w:tcBorders>
              <w:top w:val="single" w:sz="4" w:space="0" w:color="auto"/>
              <w:left w:val="nil"/>
              <w:bottom w:val="single" w:sz="4" w:space="0" w:color="auto"/>
              <w:right w:val="single" w:sz="4" w:space="0" w:color="auto"/>
            </w:tcBorders>
            <w:noWrap/>
            <w:vAlign w:val="center"/>
            <w:hideMark/>
          </w:tcPr>
          <w:p w14:paraId="7B16D43E" w14:textId="77777777" w:rsidR="00CB4777" w:rsidRPr="00CB4777" w:rsidRDefault="00CB4777" w:rsidP="00CB4777">
            <w:pPr>
              <w:spacing w:after="0" w:line="240" w:lineRule="auto"/>
              <w:jc w:val="center"/>
              <w:rPr>
                <w:rFonts w:ascii="Calibri" w:eastAsia="Times New Roman" w:hAnsi="Calibri" w:cs="Calibri"/>
                <w:color w:val="000000"/>
                <w:sz w:val="20"/>
                <w:szCs w:val="20"/>
                <w:lang w:val="fr-FR" w:eastAsia="fr-FR"/>
              </w:rPr>
            </w:pPr>
            <w:r w:rsidRPr="00CB4777">
              <w:rPr>
                <w:rFonts w:ascii="Calibri" w:eastAsia="Times New Roman" w:hAnsi="Calibri" w:cs="Calibri"/>
                <w:color w:val="000000"/>
                <w:sz w:val="20"/>
                <w:szCs w:val="20"/>
                <w:lang w:val="fr-FR" w:eastAsia="fr-FR"/>
              </w:rPr>
              <w:t> </w:t>
            </w:r>
          </w:p>
        </w:tc>
        <w:tc>
          <w:tcPr>
            <w:tcW w:w="796" w:type="dxa"/>
            <w:tcBorders>
              <w:top w:val="single" w:sz="4" w:space="0" w:color="auto"/>
              <w:left w:val="nil"/>
              <w:bottom w:val="single" w:sz="4" w:space="0" w:color="auto"/>
              <w:right w:val="single" w:sz="8" w:space="0" w:color="auto"/>
            </w:tcBorders>
            <w:shd w:val="clear" w:color="000000" w:fill="FFFFFF"/>
            <w:noWrap/>
            <w:vAlign w:val="center"/>
            <w:hideMark/>
          </w:tcPr>
          <w:p w14:paraId="35D93E9E" w14:textId="77777777" w:rsidR="00CB4777" w:rsidRPr="00CB4777" w:rsidRDefault="00CB4777" w:rsidP="00CB4777">
            <w:pPr>
              <w:spacing w:after="0" w:line="240" w:lineRule="auto"/>
              <w:jc w:val="center"/>
              <w:rPr>
                <w:rFonts w:ascii="Calibri" w:eastAsia="Times New Roman" w:hAnsi="Calibri" w:cs="Calibri"/>
                <w:color w:val="000000"/>
                <w:sz w:val="20"/>
                <w:szCs w:val="20"/>
                <w:lang w:val="fr-FR" w:eastAsia="fr-FR"/>
              </w:rPr>
            </w:pPr>
            <w:r w:rsidRPr="00CB4777">
              <w:rPr>
                <w:rFonts w:ascii="Calibri" w:eastAsia="Times New Roman" w:hAnsi="Calibri" w:cs="Calibri"/>
                <w:color w:val="000000"/>
                <w:sz w:val="20"/>
                <w:szCs w:val="20"/>
                <w:lang w:val="fr-FR" w:eastAsia="fr-FR"/>
              </w:rPr>
              <w:t>0,00</w:t>
            </w:r>
          </w:p>
        </w:tc>
      </w:tr>
      <w:tr w:rsidR="00CB4777" w:rsidRPr="00CB4777" w14:paraId="00CF62CF" w14:textId="77777777" w:rsidTr="00CB4777">
        <w:trPr>
          <w:trHeight w:val="290"/>
        </w:trPr>
        <w:tc>
          <w:tcPr>
            <w:tcW w:w="1064" w:type="dxa"/>
            <w:tcBorders>
              <w:top w:val="nil"/>
              <w:left w:val="single" w:sz="8" w:space="0" w:color="auto"/>
              <w:bottom w:val="single" w:sz="4" w:space="0" w:color="auto"/>
              <w:right w:val="nil"/>
            </w:tcBorders>
            <w:vAlign w:val="center"/>
            <w:hideMark/>
          </w:tcPr>
          <w:p w14:paraId="7F23B9A2" w14:textId="77777777" w:rsidR="00CB4777" w:rsidRPr="00CB4777" w:rsidRDefault="00CB4777" w:rsidP="00CB4777">
            <w:pPr>
              <w:spacing w:after="0" w:line="240" w:lineRule="auto"/>
              <w:jc w:val="right"/>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3.3.2</w:t>
            </w:r>
          </w:p>
        </w:tc>
        <w:tc>
          <w:tcPr>
            <w:tcW w:w="5883" w:type="dxa"/>
            <w:tcBorders>
              <w:top w:val="nil"/>
              <w:left w:val="single" w:sz="8" w:space="0" w:color="auto"/>
              <w:bottom w:val="single" w:sz="4" w:space="0" w:color="auto"/>
              <w:right w:val="single" w:sz="8" w:space="0" w:color="auto"/>
            </w:tcBorders>
            <w:vAlign w:val="center"/>
            <w:hideMark/>
          </w:tcPr>
          <w:p w14:paraId="18958A38" w14:textId="77777777" w:rsidR="00CB4777" w:rsidRPr="00CB4777" w:rsidRDefault="00CB4777" w:rsidP="00CB4777">
            <w:pPr>
              <w:spacing w:after="0" w:line="240" w:lineRule="auto"/>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 xml:space="preserve">Descente en PVC 110 </w:t>
            </w:r>
          </w:p>
        </w:tc>
        <w:tc>
          <w:tcPr>
            <w:tcW w:w="1427" w:type="dxa"/>
            <w:tcBorders>
              <w:top w:val="nil"/>
              <w:left w:val="nil"/>
              <w:bottom w:val="single" w:sz="4" w:space="0" w:color="auto"/>
              <w:right w:val="single" w:sz="4" w:space="0" w:color="auto"/>
            </w:tcBorders>
            <w:noWrap/>
            <w:vAlign w:val="center"/>
            <w:hideMark/>
          </w:tcPr>
          <w:p w14:paraId="3BE43E51" w14:textId="77777777" w:rsidR="00CB4777" w:rsidRPr="00CB4777" w:rsidRDefault="00CB4777" w:rsidP="00CB4777">
            <w:pPr>
              <w:spacing w:after="0" w:line="240" w:lineRule="auto"/>
              <w:jc w:val="center"/>
              <w:rPr>
                <w:rFonts w:ascii="Calibri" w:eastAsia="Times New Roman" w:hAnsi="Calibri" w:cs="Calibri"/>
                <w:sz w:val="20"/>
                <w:szCs w:val="20"/>
                <w:lang w:val="fr-FR" w:eastAsia="fr-FR"/>
              </w:rPr>
            </w:pPr>
            <w:proofErr w:type="gramStart"/>
            <w:r w:rsidRPr="00CB4777">
              <w:rPr>
                <w:rFonts w:ascii="Calibri" w:eastAsia="Times New Roman" w:hAnsi="Calibri" w:cs="Calibri"/>
                <w:sz w:val="20"/>
                <w:szCs w:val="20"/>
                <w:lang w:val="fr-FR" w:eastAsia="fr-FR"/>
              </w:rPr>
              <w:t>ml</w:t>
            </w:r>
            <w:proofErr w:type="gramEnd"/>
          </w:p>
        </w:tc>
        <w:tc>
          <w:tcPr>
            <w:tcW w:w="697" w:type="dxa"/>
            <w:tcBorders>
              <w:top w:val="nil"/>
              <w:left w:val="nil"/>
              <w:bottom w:val="single" w:sz="4" w:space="0" w:color="auto"/>
              <w:right w:val="single" w:sz="4" w:space="0" w:color="auto"/>
            </w:tcBorders>
            <w:noWrap/>
            <w:vAlign w:val="center"/>
            <w:hideMark/>
          </w:tcPr>
          <w:p w14:paraId="3E377734" w14:textId="77777777" w:rsidR="00CB4777" w:rsidRPr="00CB4777" w:rsidRDefault="00CB4777" w:rsidP="00CB4777">
            <w:pPr>
              <w:spacing w:after="0" w:line="240" w:lineRule="auto"/>
              <w:jc w:val="center"/>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6,00</w:t>
            </w:r>
          </w:p>
        </w:tc>
        <w:tc>
          <w:tcPr>
            <w:tcW w:w="719" w:type="dxa"/>
            <w:tcBorders>
              <w:top w:val="nil"/>
              <w:left w:val="nil"/>
              <w:bottom w:val="single" w:sz="4" w:space="0" w:color="auto"/>
              <w:right w:val="single" w:sz="4" w:space="0" w:color="auto"/>
            </w:tcBorders>
            <w:noWrap/>
            <w:vAlign w:val="center"/>
            <w:hideMark/>
          </w:tcPr>
          <w:p w14:paraId="70E4CE32" w14:textId="77777777" w:rsidR="00CB4777" w:rsidRPr="00CB4777" w:rsidRDefault="00CB4777" w:rsidP="00CB4777">
            <w:pPr>
              <w:spacing w:after="0" w:line="240" w:lineRule="auto"/>
              <w:jc w:val="center"/>
              <w:rPr>
                <w:rFonts w:ascii="Calibri" w:eastAsia="Times New Roman" w:hAnsi="Calibri" w:cs="Calibri"/>
                <w:color w:val="000000"/>
                <w:sz w:val="20"/>
                <w:szCs w:val="20"/>
                <w:lang w:val="fr-FR" w:eastAsia="fr-FR"/>
              </w:rPr>
            </w:pPr>
            <w:r w:rsidRPr="00CB4777">
              <w:rPr>
                <w:rFonts w:ascii="Calibri" w:eastAsia="Times New Roman" w:hAnsi="Calibri" w:cs="Calibri"/>
                <w:color w:val="000000"/>
                <w:sz w:val="20"/>
                <w:szCs w:val="20"/>
                <w:lang w:val="fr-FR" w:eastAsia="fr-FR"/>
              </w:rPr>
              <w:t> </w:t>
            </w:r>
          </w:p>
        </w:tc>
        <w:tc>
          <w:tcPr>
            <w:tcW w:w="796" w:type="dxa"/>
            <w:tcBorders>
              <w:top w:val="nil"/>
              <w:left w:val="nil"/>
              <w:bottom w:val="single" w:sz="4" w:space="0" w:color="auto"/>
              <w:right w:val="single" w:sz="8" w:space="0" w:color="auto"/>
            </w:tcBorders>
            <w:shd w:val="clear" w:color="000000" w:fill="FFFFFF"/>
            <w:noWrap/>
            <w:vAlign w:val="center"/>
            <w:hideMark/>
          </w:tcPr>
          <w:p w14:paraId="14C738DF" w14:textId="77777777" w:rsidR="00CB4777" w:rsidRPr="00CB4777" w:rsidRDefault="00CB4777" w:rsidP="00CB4777">
            <w:pPr>
              <w:spacing w:after="0" w:line="240" w:lineRule="auto"/>
              <w:jc w:val="center"/>
              <w:rPr>
                <w:rFonts w:ascii="Calibri" w:eastAsia="Times New Roman" w:hAnsi="Calibri" w:cs="Calibri"/>
                <w:color w:val="000000"/>
                <w:sz w:val="20"/>
                <w:szCs w:val="20"/>
                <w:lang w:val="fr-FR" w:eastAsia="fr-FR"/>
              </w:rPr>
            </w:pPr>
            <w:r w:rsidRPr="00CB4777">
              <w:rPr>
                <w:rFonts w:ascii="Calibri" w:eastAsia="Times New Roman" w:hAnsi="Calibri" w:cs="Calibri"/>
                <w:color w:val="000000"/>
                <w:sz w:val="20"/>
                <w:szCs w:val="20"/>
                <w:lang w:val="fr-FR" w:eastAsia="fr-FR"/>
              </w:rPr>
              <w:t>0,00</w:t>
            </w:r>
          </w:p>
        </w:tc>
      </w:tr>
      <w:tr w:rsidR="00CB4777" w:rsidRPr="00CB4777" w14:paraId="099579DB" w14:textId="77777777" w:rsidTr="00CB4777">
        <w:trPr>
          <w:trHeight w:val="290"/>
        </w:trPr>
        <w:tc>
          <w:tcPr>
            <w:tcW w:w="1064" w:type="dxa"/>
            <w:tcBorders>
              <w:top w:val="nil"/>
              <w:left w:val="single" w:sz="8" w:space="0" w:color="auto"/>
              <w:bottom w:val="single" w:sz="4" w:space="0" w:color="auto"/>
              <w:right w:val="nil"/>
            </w:tcBorders>
            <w:vAlign w:val="center"/>
            <w:hideMark/>
          </w:tcPr>
          <w:p w14:paraId="2F0E5706" w14:textId="77777777" w:rsidR="00CB4777" w:rsidRPr="00CB4777" w:rsidRDefault="00CB4777" w:rsidP="00CB4777">
            <w:pPr>
              <w:spacing w:after="0" w:line="240" w:lineRule="auto"/>
              <w:jc w:val="right"/>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3.3.3</w:t>
            </w:r>
          </w:p>
        </w:tc>
        <w:tc>
          <w:tcPr>
            <w:tcW w:w="5883" w:type="dxa"/>
            <w:tcBorders>
              <w:top w:val="nil"/>
              <w:left w:val="single" w:sz="8" w:space="0" w:color="auto"/>
              <w:bottom w:val="single" w:sz="4" w:space="0" w:color="auto"/>
              <w:right w:val="single" w:sz="8" w:space="0" w:color="auto"/>
            </w:tcBorders>
            <w:vAlign w:val="center"/>
            <w:hideMark/>
          </w:tcPr>
          <w:p w14:paraId="542D4105" w14:textId="77777777" w:rsidR="00CB4777" w:rsidRPr="00CB4777" w:rsidRDefault="00CB4777" w:rsidP="00CB4777">
            <w:pPr>
              <w:spacing w:after="0" w:line="240" w:lineRule="auto"/>
              <w:rPr>
                <w:rFonts w:ascii="Calibri" w:eastAsia="Times New Roman" w:hAnsi="Calibri" w:cs="Calibri"/>
                <w:sz w:val="20"/>
                <w:szCs w:val="20"/>
                <w:lang w:val="fr-FR" w:eastAsia="fr-FR"/>
              </w:rPr>
            </w:pPr>
            <w:proofErr w:type="spellStart"/>
            <w:r w:rsidRPr="00CB4777">
              <w:rPr>
                <w:rFonts w:ascii="Calibri" w:eastAsia="Times New Roman" w:hAnsi="Calibri" w:cs="Calibri"/>
                <w:sz w:val="20"/>
                <w:szCs w:val="20"/>
                <w:lang w:val="fr-FR" w:eastAsia="fr-FR"/>
              </w:rPr>
              <w:t>Reseau</w:t>
            </w:r>
            <w:proofErr w:type="spellEnd"/>
            <w:r w:rsidRPr="00CB4777">
              <w:rPr>
                <w:rFonts w:ascii="Calibri" w:eastAsia="Times New Roman" w:hAnsi="Calibri" w:cs="Calibri"/>
                <w:sz w:val="20"/>
                <w:szCs w:val="20"/>
                <w:lang w:val="fr-FR" w:eastAsia="fr-FR"/>
              </w:rPr>
              <w:t xml:space="preserve"> d'adduction d'eau propre à l'intérieur du bâtiment </w:t>
            </w:r>
          </w:p>
        </w:tc>
        <w:tc>
          <w:tcPr>
            <w:tcW w:w="1427" w:type="dxa"/>
            <w:tcBorders>
              <w:top w:val="nil"/>
              <w:left w:val="nil"/>
              <w:bottom w:val="single" w:sz="4" w:space="0" w:color="auto"/>
              <w:right w:val="single" w:sz="4" w:space="0" w:color="auto"/>
            </w:tcBorders>
            <w:noWrap/>
            <w:vAlign w:val="center"/>
            <w:hideMark/>
          </w:tcPr>
          <w:p w14:paraId="672438DD" w14:textId="77777777" w:rsidR="00CB4777" w:rsidRPr="00CB4777" w:rsidRDefault="00CB4777" w:rsidP="00CB4777">
            <w:pPr>
              <w:spacing w:after="0" w:line="240" w:lineRule="auto"/>
              <w:jc w:val="center"/>
              <w:rPr>
                <w:rFonts w:ascii="Calibri" w:eastAsia="Times New Roman" w:hAnsi="Calibri" w:cs="Calibri"/>
                <w:sz w:val="20"/>
                <w:szCs w:val="20"/>
                <w:lang w:val="fr-FR" w:eastAsia="fr-FR"/>
              </w:rPr>
            </w:pPr>
            <w:proofErr w:type="spellStart"/>
            <w:r w:rsidRPr="00CB4777">
              <w:rPr>
                <w:rFonts w:ascii="Calibri" w:eastAsia="Times New Roman" w:hAnsi="Calibri" w:cs="Calibri"/>
                <w:sz w:val="20"/>
                <w:szCs w:val="20"/>
                <w:lang w:val="fr-FR" w:eastAsia="fr-FR"/>
              </w:rPr>
              <w:t>Fft</w:t>
            </w:r>
            <w:proofErr w:type="spellEnd"/>
          </w:p>
        </w:tc>
        <w:tc>
          <w:tcPr>
            <w:tcW w:w="697" w:type="dxa"/>
            <w:tcBorders>
              <w:top w:val="nil"/>
              <w:left w:val="nil"/>
              <w:bottom w:val="single" w:sz="4" w:space="0" w:color="auto"/>
              <w:right w:val="single" w:sz="4" w:space="0" w:color="auto"/>
            </w:tcBorders>
            <w:noWrap/>
            <w:vAlign w:val="center"/>
            <w:hideMark/>
          </w:tcPr>
          <w:p w14:paraId="73A668EC" w14:textId="77777777" w:rsidR="00CB4777" w:rsidRPr="00CB4777" w:rsidRDefault="00CB4777" w:rsidP="00CB4777">
            <w:pPr>
              <w:spacing w:after="0" w:line="240" w:lineRule="auto"/>
              <w:jc w:val="center"/>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1,00</w:t>
            </w:r>
          </w:p>
        </w:tc>
        <w:tc>
          <w:tcPr>
            <w:tcW w:w="719" w:type="dxa"/>
            <w:tcBorders>
              <w:top w:val="nil"/>
              <w:left w:val="nil"/>
              <w:bottom w:val="single" w:sz="4" w:space="0" w:color="auto"/>
              <w:right w:val="single" w:sz="4" w:space="0" w:color="auto"/>
            </w:tcBorders>
            <w:noWrap/>
            <w:vAlign w:val="center"/>
            <w:hideMark/>
          </w:tcPr>
          <w:p w14:paraId="5214227D" w14:textId="77777777" w:rsidR="00CB4777" w:rsidRPr="00CB4777" w:rsidRDefault="00CB4777" w:rsidP="00CB4777">
            <w:pPr>
              <w:spacing w:after="0" w:line="240" w:lineRule="auto"/>
              <w:jc w:val="center"/>
              <w:rPr>
                <w:rFonts w:ascii="Calibri" w:eastAsia="Times New Roman" w:hAnsi="Calibri" w:cs="Calibri"/>
                <w:color w:val="000000"/>
                <w:sz w:val="20"/>
                <w:szCs w:val="20"/>
                <w:lang w:val="fr-FR" w:eastAsia="fr-FR"/>
              </w:rPr>
            </w:pPr>
            <w:r w:rsidRPr="00CB4777">
              <w:rPr>
                <w:rFonts w:ascii="Calibri" w:eastAsia="Times New Roman" w:hAnsi="Calibri" w:cs="Calibri"/>
                <w:color w:val="000000"/>
                <w:sz w:val="20"/>
                <w:szCs w:val="20"/>
                <w:lang w:val="fr-FR" w:eastAsia="fr-FR"/>
              </w:rPr>
              <w:t> </w:t>
            </w:r>
          </w:p>
        </w:tc>
        <w:tc>
          <w:tcPr>
            <w:tcW w:w="796" w:type="dxa"/>
            <w:tcBorders>
              <w:top w:val="nil"/>
              <w:left w:val="nil"/>
              <w:bottom w:val="single" w:sz="4" w:space="0" w:color="auto"/>
              <w:right w:val="single" w:sz="8" w:space="0" w:color="auto"/>
            </w:tcBorders>
            <w:shd w:val="clear" w:color="000000" w:fill="FFFFFF"/>
            <w:noWrap/>
            <w:vAlign w:val="center"/>
            <w:hideMark/>
          </w:tcPr>
          <w:p w14:paraId="697BFFE2" w14:textId="77777777" w:rsidR="00CB4777" w:rsidRPr="00CB4777" w:rsidRDefault="00CB4777" w:rsidP="00CB4777">
            <w:pPr>
              <w:spacing w:after="0" w:line="240" w:lineRule="auto"/>
              <w:jc w:val="center"/>
              <w:rPr>
                <w:rFonts w:ascii="Calibri" w:eastAsia="Times New Roman" w:hAnsi="Calibri" w:cs="Calibri"/>
                <w:color w:val="000000"/>
                <w:sz w:val="20"/>
                <w:szCs w:val="20"/>
                <w:lang w:val="fr-FR" w:eastAsia="fr-FR"/>
              </w:rPr>
            </w:pPr>
            <w:r w:rsidRPr="00CB4777">
              <w:rPr>
                <w:rFonts w:ascii="Calibri" w:eastAsia="Times New Roman" w:hAnsi="Calibri" w:cs="Calibri"/>
                <w:color w:val="000000"/>
                <w:sz w:val="20"/>
                <w:szCs w:val="20"/>
                <w:lang w:val="fr-FR" w:eastAsia="fr-FR"/>
              </w:rPr>
              <w:t>0,00</w:t>
            </w:r>
          </w:p>
        </w:tc>
      </w:tr>
      <w:tr w:rsidR="00CB4777" w:rsidRPr="00CB4777" w14:paraId="11195B74" w14:textId="77777777" w:rsidTr="00CB4777">
        <w:trPr>
          <w:trHeight w:val="290"/>
        </w:trPr>
        <w:tc>
          <w:tcPr>
            <w:tcW w:w="1064" w:type="dxa"/>
            <w:tcBorders>
              <w:top w:val="nil"/>
              <w:left w:val="single" w:sz="8" w:space="0" w:color="auto"/>
              <w:bottom w:val="single" w:sz="4" w:space="0" w:color="auto"/>
              <w:right w:val="nil"/>
            </w:tcBorders>
            <w:vAlign w:val="center"/>
            <w:hideMark/>
          </w:tcPr>
          <w:p w14:paraId="467074DD" w14:textId="77777777" w:rsidR="00CB4777" w:rsidRPr="00CB4777" w:rsidRDefault="00CB4777" w:rsidP="00CB4777">
            <w:pPr>
              <w:spacing w:after="0" w:line="240" w:lineRule="auto"/>
              <w:jc w:val="right"/>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3.3.4</w:t>
            </w:r>
          </w:p>
        </w:tc>
        <w:tc>
          <w:tcPr>
            <w:tcW w:w="5883" w:type="dxa"/>
            <w:tcBorders>
              <w:top w:val="nil"/>
              <w:left w:val="single" w:sz="8" w:space="0" w:color="auto"/>
              <w:bottom w:val="single" w:sz="4" w:space="0" w:color="auto"/>
              <w:right w:val="single" w:sz="8" w:space="0" w:color="auto"/>
            </w:tcBorders>
            <w:vAlign w:val="center"/>
            <w:hideMark/>
          </w:tcPr>
          <w:p w14:paraId="634025DD" w14:textId="77777777" w:rsidR="00CB4777" w:rsidRPr="00CB4777" w:rsidRDefault="00CB4777" w:rsidP="00CB4777">
            <w:pPr>
              <w:spacing w:after="0" w:line="240" w:lineRule="auto"/>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 xml:space="preserve">Fo et Po de syphon sol avec </w:t>
            </w:r>
            <w:proofErr w:type="spellStart"/>
            <w:r w:rsidRPr="00CB4777">
              <w:rPr>
                <w:rFonts w:ascii="Calibri" w:eastAsia="Times New Roman" w:hAnsi="Calibri" w:cs="Calibri"/>
                <w:sz w:val="20"/>
                <w:szCs w:val="20"/>
                <w:lang w:val="fr-FR" w:eastAsia="fr-FR"/>
              </w:rPr>
              <w:t>crepines</w:t>
            </w:r>
            <w:proofErr w:type="spellEnd"/>
            <w:r w:rsidRPr="00CB4777">
              <w:rPr>
                <w:rFonts w:ascii="Calibri" w:eastAsia="Times New Roman" w:hAnsi="Calibri" w:cs="Calibri"/>
                <w:sz w:val="20"/>
                <w:szCs w:val="20"/>
                <w:lang w:val="fr-FR" w:eastAsia="fr-FR"/>
              </w:rPr>
              <w:t xml:space="preserve"> </w:t>
            </w:r>
          </w:p>
        </w:tc>
        <w:tc>
          <w:tcPr>
            <w:tcW w:w="1427" w:type="dxa"/>
            <w:tcBorders>
              <w:top w:val="nil"/>
              <w:left w:val="nil"/>
              <w:bottom w:val="single" w:sz="4" w:space="0" w:color="auto"/>
              <w:right w:val="single" w:sz="4" w:space="0" w:color="auto"/>
            </w:tcBorders>
            <w:noWrap/>
            <w:vAlign w:val="center"/>
            <w:hideMark/>
          </w:tcPr>
          <w:p w14:paraId="2EF9787C" w14:textId="77777777" w:rsidR="00CB4777" w:rsidRPr="00CB4777" w:rsidRDefault="00CB4777" w:rsidP="00CB4777">
            <w:pPr>
              <w:spacing w:after="0" w:line="240" w:lineRule="auto"/>
              <w:jc w:val="center"/>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Pce</w:t>
            </w:r>
          </w:p>
        </w:tc>
        <w:tc>
          <w:tcPr>
            <w:tcW w:w="697" w:type="dxa"/>
            <w:tcBorders>
              <w:top w:val="nil"/>
              <w:left w:val="nil"/>
              <w:bottom w:val="single" w:sz="4" w:space="0" w:color="auto"/>
              <w:right w:val="single" w:sz="4" w:space="0" w:color="auto"/>
            </w:tcBorders>
            <w:noWrap/>
            <w:vAlign w:val="center"/>
            <w:hideMark/>
          </w:tcPr>
          <w:p w14:paraId="339007C9" w14:textId="77777777" w:rsidR="00CB4777" w:rsidRPr="00CB4777" w:rsidRDefault="00CB4777" w:rsidP="00CB4777">
            <w:pPr>
              <w:spacing w:after="0" w:line="240" w:lineRule="auto"/>
              <w:jc w:val="center"/>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5,00</w:t>
            </w:r>
          </w:p>
        </w:tc>
        <w:tc>
          <w:tcPr>
            <w:tcW w:w="719" w:type="dxa"/>
            <w:tcBorders>
              <w:top w:val="nil"/>
              <w:left w:val="nil"/>
              <w:bottom w:val="single" w:sz="4" w:space="0" w:color="auto"/>
              <w:right w:val="single" w:sz="4" w:space="0" w:color="auto"/>
            </w:tcBorders>
            <w:noWrap/>
            <w:vAlign w:val="center"/>
            <w:hideMark/>
          </w:tcPr>
          <w:p w14:paraId="37878296" w14:textId="77777777" w:rsidR="00CB4777" w:rsidRPr="00CB4777" w:rsidRDefault="00CB4777" w:rsidP="00CB4777">
            <w:pPr>
              <w:spacing w:after="0" w:line="240" w:lineRule="auto"/>
              <w:jc w:val="center"/>
              <w:rPr>
                <w:rFonts w:ascii="Calibri" w:eastAsia="Times New Roman" w:hAnsi="Calibri" w:cs="Calibri"/>
                <w:color w:val="000000"/>
                <w:sz w:val="20"/>
                <w:szCs w:val="20"/>
                <w:lang w:val="fr-FR" w:eastAsia="fr-FR"/>
              </w:rPr>
            </w:pPr>
            <w:r w:rsidRPr="00CB4777">
              <w:rPr>
                <w:rFonts w:ascii="Calibri" w:eastAsia="Times New Roman" w:hAnsi="Calibri" w:cs="Calibri"/>
                <w:color w:val="000000"/>
                <w:sz w:val="20"/>
                <w:szCs w:val="20"/>
                <w:lang w:val="fr-FR" w:eastAsia="fr-FR"/>
              </w:rPr>
              <w:t> </w:t>
            </w:r>
          </w:p>
        </w:tc>
        <w:tc>
          <w:tcPr>
            <w:tcW w:w="796" w:type="dxa"/>
            <w:tcBorders>
              <w:top w:val="nil"/>
              <w:left w:val="nil"/>
              <w:bottom w:val="single" w:sz="4" w:space="0" w:color="auto"/>
              <w:right w:val="single" w:sz="8" w:space="0" w:color="auto"/>
            </w:tcBorders>
            <w:shd w:val="clear" w:color="000000" w:fill="FFFFFF"/>
            <w:noWrap/>
            <w:vAlign w:val="center"/>
            <w:hideMark/>
          </w:tcPr>
          <w:p w14:paraId="64A982CA" w14:textId="77777777" w:rsidR="00CB4777" w:rsidRPr="00CB4777" w:rsidRDefault="00CB4777" w:rsidP="00CB4777">
            <w:pPr>
              <w:spacing w:after="0" w:line="240" w:lineRule="auto"/>
              <w:jc w:val="center"/>
              <w:rPr>
                <w:rFonts w:ascii="Calibri" w:eastAsia="Times New Roman" w:hAnsi="Calibri" w:cs="Calibri"/>
                <w:color w:val="000000"/>
                <w:sz w:val="20"/>
                <w:szCs w:val="20"/>
                <w:lang w:val="fr-FR" w:eastAsia="fr-FR"/>
              </w:rPr>
            </w:pPr>
            <w:r w:rsidRPr="00CB4777">
              <w:rPr>
                <w:rFonts w:ascii="Calibri" w:eastAsia="Times New Roman" w:hAnsi="Calibri" w:cs="Calibri"/>
                <w:color w:val="000000"/>
                <w:sz w:val="20"/>
                <w:szCs w:val="20"/>
                <w:lang w:val="fr-FR" w:eastAsia="fr-FR"/>
              </w:rPr>
              <w:t>0,00</w:t>
            </w:r>
          </w:p>
        </w:tc>
      </w:tr>
      <w:tr w:rsidR="00CB4777" w:rsidRPr="00CB4777" w14:paraId="48DDCFC1" w14:textId="77777777" w:rsidTr="00CB4777">
        <w:trPr>
          <w:trHeight w:val="290"/>
        </w:trPr>
        <w:tc>
          <w:tcPr>
            <w:tcW w:w="1064" w:type="dxa"/>
            <w:tcBorders>
              <w:top w:val="nil"/>
              <w:left w:val="single" w:sz="8" w:space="0" w:color="auto"/>
              <w:bottom w:val="single" w:sz="4" w:space="0" w:color="auto"/>
              <w:right w:val="nil"/>
            </w:tcBorders>
            <w:vAlign w:val="center"/>
            <w:hideMark/>
          </w:tcPr>
          <w:p w14:paraId="14D62C0A" w14:textId="77777777" w:rsidR="00CB4777" w:rsidRPr="00CB4777" w:rsidRDefault="00CB4777" w:rsidP="00CB4777">
            <w:pPr>
              <w:spacing w:after="0" w:line="240" w:lineRule="auto"/>
              <w:jc w:val="right"/>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3.3.5</w:t>
            </w:r>
          </w:p>
        </w:tc>
        <w:tc>
          <w:tcPr>
            <w:tcW w:w="5883" w:type="dxa"/>
            <w:tcBorders>
              <w:top w:val="nil"/>
              <w:left w:val="single" w:sz="8" w:space="0" w:color="auto"/>
              <w:bottom w:val="single" w:sz="4" w:space="0" w:color="auto"/>
              <w:right w:val="single" w:sz="8" w:space="0" w:color="auto"/>
            </w:tcBorders>
            <w:noWrap/>
            <w:vAlign w:val="bottom"/>
            <w:hideMark/>
          </w:tcPr>
          <w:p w14:paraId="77642644" w14:textId="77777777" w:rsidR="00CB4777" w:rsidRPr="00CB4777" w:rsidRDefault="00CB4777" w:rsidP="00CB4777">
            <w:pPr>
              <w:spacing w:after="0" w:line="240" w:lineRule="auto"/>
              <w:rPr>
                <w:rFonts w:ascii="Calibri" w:eastAsia="Times New Roman" w:hAnsi="Calibri" w:cs="Calibri"/>
                <w:i/>
                <w:iCs/>
                <w:color w:val="000000"/>
                <w:sz w:val="22"/>
                <w:lang w:val="fr-FR" w:eastAsia="fr-FR"/>
              </w:rPr>
            </w:pPr>
            <w:r w:rsidRPr="00CB4777">
              <w:rPr>
                <w:rFonts w:ascii="Calibri" w:eastAsia="Times New Roman" w:hAnsi="Calibri" w:cs="Calibri"/>
                <w:i/>
                <w:iCs/>
                <w:color w:val="000000"/>
                <w:sz w:val="22"/>
                <w:lang w:val="fr-FR" w:eastAsia="fr-FR"/>
              </w:rPr>
              <w:t>Construction d'un support</w:t>
            </w:r>
          </w:p>
        </w:tc>
        <w:tc>
          <w:tcPr>
            <w:tcW w:w="1427" w:type="dxa"/>
            <w:tcBorders>
              <w:top w:val="nil"/>
              <w:left w:val="nil"/>
              <w:bottom w:val="single" w:sz="4" w:space="0" w:color="auto"/>
              <w:right w:val="single" w:sz="4" w:space="0" w:color="auto"/>
            </w:tcBorders>
            <w:noWrap/>
            <w:vAlign w:val="center"/>
            <w:hideMark/>
          </w:tcPr>
          <w:p w14:paraId="581CE61A" w14:textId="77777777" w:rsidR="00CB4777" w:rsidRPr="00CB4777" w:rsidRDefault="00CB4777" w:rsidP="00CB4777">
            <w:pPr>
              <w:spacing w:after="0" w:line="240" w:lineRule="auto"/>
              <w:jc w:val="center"/>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 </w:t>
            </w:r>
          </w:p>
        </w:tc>
        <w:tc>
          <w:tcPr>
            <w:tcW w:w="697" w:type="dxa"/>
            <w:tcBorders>
              <w:top w:val="nil"/>
              <w:left w:val="nil"/>
              <w:bottom w:val="single" w:sz="4" w:space="0" w:color="auto"/>
              <w:right w:val="single" w:sz="4" w:space="0" w:color="auto"/>
            </w:tcBorders>
            <w:noWrap/>
            <w:vAlign w:val="center"/>
            <w:hideMark/>
          </w:tcPr>
          <w:p w14:paraId="67B466C2" w14:textId="77777777" w:rsidR="00CB4777" w:rsidRPr="00CB4777" w:rsidRDefault="00CB4777" w:rsidP="00CB4777">
            <w:pPr>
              <w:spacing w:after="0" w:line="240" w:lineRule="auto"/>
              <w:jc w:val="center"/>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 </w:t>
            </w:r>
          </w:p>
        </w:tc>
        <w:tc>
          <w:tcPr>
            <w:tcW w:w="719" w:type="dxa"/>
            <w:tcBorders>
              <w:top w:val="nil"/>
              <w:left w:val="nil"/>
              <w:bottom w:val="single" w:sz="4" w:space="0" w:color="auto"/>
              <w:right w:val="single" w:sz="4" w:space="0" w:color="auto"/>
            </w:tcBorders>
            <w:noWrap/>
            <w:vAlign w:val="center"/>
            <w:hideMark/>
          </w:tcPr>
          <w:p w14:paraId="0ED70F39" w14:textId="77777777" w:rsidR="00CB4777" w:rsidRPr="00CB4777" w:rsidRDefault="00CB4777" w:rsidP="00CB4777">
            <w:pPr>
              <w:spacing w:after="0" w:line="240" w:lineRule="auto"/>
              <w:jc w:val="center"/>
              <w:rPr>
                <w:rFonts w:ascii="Calibri" w:eastAsia="Times New Roman" w:hAnsi="Calibri" w:cs="Calibri"/>
                <w:color w:val="000000"/>
                <w:sz w:val="20"/>
                <w:szCs w:val="20"/>
                <w:lang w:val="fr-FR" w:eastAsia="fr-FR"/>
              </w:rPr>
            </w:pPr>
            <w:r w:rsidRPr="00CB4777">
              <w:rPr>
                <w:rFonts w:ascii="Calibri" w:eastAsia="Times New Roman" w:hAnsi="Calibri" w:cs="Calibri"/>
                <w:color w:val="000000"/>
                <w:sz w:val="20"/>
                <w:szCs w:val="20"/>
                <w:lang w:val="fr-FR" w:eastAsia="fr-FR"/>
              </w:rPr>
              <w:t> </w:t>
            </w:r>
          </w:p>
        </w:tc>
        <w:tc>
          <w:tcPr>
            <w:tcW w:w="796" w:type="dxa"/>
            <w:tcBorders>
              <w:top w:val="nil"/>
              <w:left w:val="nil"/>
              <w:bottom w:val="single" w:sz="4" w:space="0" w:color="auto"/>
              <w:right w:val="single" w:sz="8" w:space="0" w:color="auto"/>
            </w:tcBorders>
            <w:shd w:val="clear" w:color="000000" w:fill="FFFFFF"/>
            <w:noWrap/>
            <w:vAlign w:val="center"/>
            <w:hideMark/>
          </w:tcPr>
          <w:p w14:paraId="6B6FC303" w14:textId="77777777" w:rsidR="00CB4777" w:rsidRPr="00CB4777" w:rsidRDefault="00CB4777" w:rsidP="00CB4777">
            <w:pPr>
              <w:spacing w:after="0" w:line="240" w:lineRule="auto"/>
              <w:jc w:val="center"/>
              <w:rPr>
                <w:rFonts w:ascii="Calibri" w:eastAsia="Times New Roman" w:hAnsi="Calibri" w:cs="Calibri"/>
                <w:color w:val="000000"/>
                <w:sz w:val="20"/>
                <w:szCs w:val="20"/>
                <w:lang w:val="fr-FR" w:eastAsia="fr-FR"/>
              </w:rPr>
            </w:pPr>
            <w:r w:rsidRPr="00CB4777">
              <w:rPr>
                <w:rFonts w:ascii="Calibri" w:eastAsia="Times New Roman" w:hAnsi="Calibri" w:cs="Calibri"/>
                <w:color w:val="000000"/>
                <w:sz w:val="20"/>
                <w:szCs w:val="20"/>
                <w:lang w:val="fr-FR" w:eastAsia="fr-FR"/>
              </w:rPr>
              <w:t> </w:t>
            </w:r>
          </w:p>
        </w:tc>
      </w:tr>
      <w:tr w:rsidR="00CB4777" w:rsidRPr="00CB4777" w14:paraId="739541C5" w14:textId="77777777" w:rsidTr="00CB4777">
        <w:trPr>
          <w:trHeight w:val="290"/>
        </w:trPr>
        <w:tc>
          <w:tcPr>
            <w:tcW w:w="1064" w:type="dxa"/>
            <w:tcBorders>
              <w:top w:val="nil"/>
              <w:left w:val="nil"/>
              <w:bottom w:val="single" w:sz="4" w:space="0" w:color="auto"/>
              <w:right w:val="nil"/>
            </w:tcBorders>
            <w:noWrap/>
            <w:vAlign w:val="center"/>
            <w:hideMark/>
          </w:tcPr>
          <w:p w14:paraId="0077F9C8" w14:textId="77777777" w:rsidR="00CB4777" w:rsidRPr="00CB4777" w:rsidRDefault="00CB4777" w:rsidP="00CB4777">
            <w:pPr>
              <w:spacing w:after="0" w:line="240" w:lineRule="auto"/>
              <w:jc w:val="right"/>
              <w:rPr>
                <w:rFonts w:ascii="Calibri" w:eastAsia="Times New Roman" w:hAnsi="Calibri" w:cs="Calibri"/>
                <w:color w:val="000000"/>
                <w:sz w:val="22"/>
                <w:lang w:val="fr-FR" w:eastAsia="fr-FR"/>
              </w:rPr>
            </w:pPr>
            <w:r w:rsidRPr="00CB4777">
              <w:rPr>
                <w:rFonts w:ascii="Calibri" w:eastAsia="Times New Roman" w:hAnsi="Calibri" w:cs="Calibri"/>
                <w:color w:val="000000"/>
                <w:sz w:val="22"/>
                <w:lang w:val="fr-FR" w:eastAsia="fr-FR"/>
              </w:rPr>
              <w:t>3.3.5.1</w:t>
            </w:r>
          </w:p>
        </w:tc>
        <w:tc>
          <w:tcPr>
            <w:tcW w:w="5883" w:type="dxa"/>
            <w:tcBorders>
              <w:top w:val="nil"/>
              <w:left w:val="single" w:sz="8" w:space="0" w:color="auto"/>
              <w:bottom w:val="single" w:sz="4" w:space="0" w:color="auto"/>
              <w:right w:val="single" w:sz="8" w:space="0" w:color="auto"/>
            </w:tcBorders>
            <w:noWrap/>
            <w:vAlign w:val="center"/>
            <w:hideMark/>
          </w:tcPr>
          <w:p w14:paraId="15B618E5" w14:textId="77777777" w:rsidR="00CB4777" w:rsidRPr="00CB4777" w:rsidRDefault="00CB4777" w:rsidP="00CB4777">
            <w:pPr>
              <w:spacing w:after="0" w:line="240" w:lineRule="auto"/>
              <w:rPr>
                <w:rFonts w:ascii="Calibri" w:eastAsia="Times New Roman" w:hAnsi="Calibri" w:cs="Calibri"/>
                <w:color w:val="000000"/>
                <w:sz w:val="22"/>
                <w:lang w:val="fr-FR" w:eastAsia="fr-FR"/>
              </w:rPr>
            </w:pPr>
            <w:r w:rsidRPr="00CB4777">
              <w:rPr>
                <w:rFonts w:ascii="Calibri" w:eastAsia="Times New Roman" w:hAnsi="Calibri" w:cs="Calibri"/>
                <w:color w:val="000000"/>
                <w:sz w:val="22"/>
                <w:lang w:val="fr-FR" w:eastAsia="fr-FR"/>
              </w:rPr>
              <w:t>Construction d'un support pour deux citernes de 2000 litres en BA</w:t>
            </w:r>
          </w:p>
        </w:tc>
        <w:tc>
          <w:tcPr>
            <w:tcW w:w="1427" w:type="dxa"/>
            <w:tcBorders>
              <w:top w:val="nil"/>
              <w:left w:val="nil"/>
              <w:bottom w:val="single" w:sz="4" w:space="0" w:color="auto"/>
              <w:right w:val="single" w:sz="4" w:space="0" w:color="auto"/>
            </w:tcBorders>
            <w:shd w:val="clear" w:color="000000" w:fill="FFFFFF"/>
            <w:vAlign w:val="center"/>
            <w:hideMark/>
          </w:tcPr>
          <w:p w14:paraId="05E5B541" w14:textId="77777777" w:rsidR="00CB4777" w:rsidRPr="00CB4777" w:rsidRDefault="00CB4777" w:rsidP="00CB4777">
            <w:pPr>
              <w:spacing w:after="0" w:line="240" w:lineRule="auto"/>
              <w:jc w:val="center"/>
              <w:rPr>
                <w:rFonts w:ascii="Calibri" w:eastAsia="Times New Roman" w:hAnsi="Calibri" w:cs="Calibri"/>
                <w:color w:val="000000"/>
                <w:sz w:val="20"/>
                <w:szCs w:val="20"/>
                <w:lang w:val="fr-FR" w:eastAsia="fr-FR"/>
              </w:rPr>
            </w:pPr>
            <w:r w:rsidRPr="00CB4777">
              <w:rPr>
                <w:rFonts w:ascii="Calibri" w:eastAsia="Times New Roman" w:hAnsi="Calibri" w:cs="Calibri"/>
                <w:color w:val="000000"/>
                <w:sz w:val="20"/>
                <w:szCs w:val="20"/>
                <w:lang w:val="fr-FR" w:eastAsia="fr-FR"/>
              </w:rPr>
              <w:t>FF</w:t>
            </w:r>
          </w:p>
        </w:tc>
        <w:tc>
          <w:tcPr>
            <w:tcW w:w="697" w:type="dxa"/>
            <w:tcBorders>
              <w:top w:val="nil"/>
              <w:left w:val="nil"/>
              <w:bottom w:val="single" w:sz="4" w:space="0" w:color="auto"/>
              <w:right w:val="single" w:sz="4" w:space="0" w:color="auto"/>
            </w:tcBorders>
            <w:noWrap/>
            <w:vAlign w:val="center"/>
            <w:hideMark/>
          </w:tcPr>
          <w:p w14:paraId="58673619" w14:textId="77777777" w:rsidR="00CB4777" w:rsidRPr="00CB4777" w:rsidRDefault="00CB4777" w:rsidP="00CB4777">
            <w:pPr>
              <w:spacing w:after="0" w:line="240" w:lineRule="auto"/>
              <w:jc w:val="center"/>
              <w:rPr>
                <w:rFonts w:ascii="Calibri" w:eastAsia="Times New Roman" w:hAnsi="Calibri" w:cs="Calibri"/>
                <w:color w:val="000000"/>
                <w:sz w:val="20"/>
                <w:szCs w:val="20"/>
                <w:lang w:val="fr-FR" w:eastAsia="fr-FR"/>
              </w:rPr>
            </w:pPr>
            <w:r w:rsidRPr="00CB4777">
              <w:rPr>
                <w:rFonts w:ascii="Calibri" w:eastAsia="Times New Roman" w:hAnsi="Calibri" w:cs="Calibri"/>
                <w:color w:val="000000"/>
                <w:sz w:val="20"/>
                <w:szCs w:val="20"/>
                <w:lang w:val="fr-FR" w:eastAsia="fr-FR"/>
              </w:rPr>
              <w:t>1,00</w:t>
            </w:r>
          </w:p>
        </w:tc>
        <w:tc>
          <w:tcPr>
            <w:tcW w:w="719" w:type="dxa"/>
            <w:tcBorders>
              <w:top w:val="nil"/>
              <w:left w:val="nil"/>
              <w:bottom w:val="single" w:sz="4" w:space="0" w:color="auto"/>
              <w:right w:val="single" w:sz="4" w:space="0" w:color="auto"/>
            </w:tcBorders>
            <w:noWrap/>
            <w:vAlign w:val="center"/>
            <w:hideMark/>
          </w:tcPr>
          <w:p w14:paraId="0A93371D" w14:textId="77777777" w:rsidR="00CB4777" w:rsidRPr="00CB4777" w:rsidRDefault="00CB4777" w:rsidP="00CB4777">
            <w:pPr>
              <w:spacing w:after="0" w:line="240" w:lineRule="auto"/>
              <w:jc w:val="center"/>
              <w:rPr>
                <w:rFonts w:ascii="Calibri" w:eastAsia="Times New Roman" w:hAnsi="Calibri" w:cs="Calibri"/>
                <w:color w:val="000000"/>
                <w:sz w:val="20"/>
                <w:szCs w:val="20"/>
                <w:lang w:val="fr-FR" w:eastAsia="fr-FR"/>
              </w:rPr>
            </w:pPr>
            <w:r w:rsidRPr="00CB4777">
              <w:rPr>
                <w:rFonts w:ascii="Calibri" w:eastAsia="Times New Roman" w:hAnsi="Calibri" w:cs="Calibri"/>
                <w:color w:val="000000"/>
                <w:sz w:val="20"/>
                <w:szCs w:val="20"/>
                <w:lang w:val="fr-FR" w:eastAsia="fr-FR"/>
              </w:rPr>
              <w:t> </w:t>
            </w:r>
          </w:p>
        </w:tc>
        <w:tc>
          <w:tcPr>
            <w:tcW w:w="796" w:type="dxa"/>
            <w:tcBorders>
              <w:top w:val="nil"/>
              <w:left w:val="nil"/>
              <w:bottom w:val="single" w:sz="4" w:space="0" w:color="auto"/>
              <w:right w:val="single" w:sz="8" w:space="0" w:color="auto"/>
            </w:tcBorders>
            <w:shd w:val="clear" w:color="000000" w:fill="FFFFFF"/>
            <w:noWrap/>
            <w:vAlign w:val="center"/>
            <w:hideMark/>
          </w:tcPr>
          <w:p w14:paraId="4CB5FD0C" w14:textId="77777777" w:rsidR="00CB4777" w:rsidRPr="00CB4777" w:rsidRDefault="00CB4777" w:rsidP="00CB4777">
            <w:pPr>
              <w:spacing w:after="0" w:line="240" w:lineRule="auto"/>
              <w:jc w:val="center"/>
              <w:rPr>
                <w:rFonts w:ascii="Calibri" w:eastAsia="Times New Roman" w:hAnsi="Calibri" w:cs="Calibri"/>
                <w:color w:val="000000"/>
                <w:sz w:val="20"/>
                <w:szCs w:val="20"/>
                <w:lang w:val="fr-FR" w:eastAsia="fr-FR"/>
              </w:rPr>
            </w:pPr>
            <w:r w:rsidRPr="00CB4777">
              <w:rPr>
                <w:rFonts w:ascii="Calibri" w:eastAsia="Times New Roman" w:hAnsi="Calibri" w:cs="Calibri"/>
                <w:color w:val="000000"/>
                <w:sz w:val="20"/>
                <w:szCs w:val="20"/>
                <w:lang w:val="fr-FR" w:eastAsia="fr-FR"/>
              </w:rPr>
              <w:t>0,00</w:t>
            </w:r>
          </w:p>
        </w:tc>
      </w:tr>
      <w:tr w:rsidR="00CB4777" w:rsidRPr="00CB4777" w14:paraId="0B6FD6B0" w14:textId="77777777" w:rsidTr="00CB4777">
        <w:trPr>
          <w:trHeight w:val="520"/>
        </w:trPr>
        <w:tc>
          <w:tcPr>
            <w:tcW w:w="1064" w:type="dxa"/>
            <w:tcBorders>
              <w:top w:val="nil"/>
              <w:left w:val="nil"/>
              <w:bottom w:val="nil"/>
              <w:right w:val="nil"/>
            </w:tcBorders>
            <w:noWrap/>
            <w:vAlign w:val="center"/>
            <w:hideMark/>
          </w:tcPr>
          <w:p w14:paraId="40090BB1" w14:textId="77777777" w:rsidR="00CB4777" w:rsidRPr="00CB4777" w:rsidRDefault="00CB4777" w:rsidP="00CB4777">
            <w:pPr>
              <w:spacing w:after="0" w:line="240" w:lineRule="auto"/>
              <w:jc w:val="right"/>
              <w:rPr>
                <w:rFonts w:ascii="Calibri" w:eastAsia="Times New Roman" w:hAnsi="Calibri" w:cs="Calibri"/>
                <w:color w:val="000000"/>
                <w:sz w:val="22"/>
                <w:lang w:val="fr-FR" w:eastAsia="fr-FR"/>
              </w:rPr>
            </w:pPr>
            <w:r w:rsidRPr="00CB4777">
              <w:rPr>
                <w:rFonts w:ascii="Calibri" w:eastAsia="Times New Roman" w:hAnsi="Calibri" w:cs="Calibri"/>
                <w:color w:val="000000"/>
                <w:sz w:val="22"/>
                <w:lang w:val="fr-FR" w:eastAsia="fr-FR"/>
              </w:rPr>
              <w:t>3.3.5.2</w:t>
            </w:r>
          </w:p>
        </w:tc>
        <w:tc>
          <w:tcPr>
            <w:tcW w:w="5883" w:type="dxa"/>
            <w:tcBorders>
              <w:top w:val="nil"/>
              <w:left w:val="single" w:sz="8" w:space="0" w:color="auto"/>
              <w:bottom w:val="single" w:sz="4" w:space="0" w:color="auto"/>
              <w:right w:val="single" w:sz="8" w:space="0" w:color="auto"/>
            </w:tcBorders>
            <w:shd w:val="clear" w:color="000000" w:fill="FFFFFF"/>
            <w:vAlign w:val="center"/>
            <w:hideMark/>
          </w:tcPr>
          <w:p w14:paraId="36125925" w14:textId="77777777" w:rsidR="00CB4777" w:rsidRPr="00CB4777" w:rsidRDefault="00CB4777" w:rsidP="00CB4777">
            <w:pPr>
              <w:spacing w:after="0" w:line="240" w:lineRule="auto"/>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Fo et Po en de citerne en plastique de 2000 litres avec tous les accessoires</w:t>
            </w:r>
          </w:p>
        </w:tc>
        <w:tc>
          <w:tcPr>
            <w:tcW w:w="1427" w:type="dxa"/>
            <w:tcBorders>
              <w:top w:val="nil"/>
              <w:left w:val="nil"/>
              <w:bottom w:val="single" w:sz="4" w:space="0" w:color="auto"/>
              <w:right w:val="single" w:sz="4" w:space="0" w:color="auto"/>
            </w:tcBorders>
            <w:shd w:val="clear" w:color="000000" w:fill="FFFFFF"/>
            <w:vAlign w:val="center"/>
            <w:hideMark/>
          </w:tcPr>
          <w:p w14:paraId="78F2C418" w14:textId="77777777" w:rsidR="00CB4777" w:rsidRPr="00CB4777" w:rsidRDefault="00CB4777" w:rsidP="00CB4777">
            <w:pPr>
              <w:spacing w:after="0" w:line="240" w:lineRule="auto"/>
              <w:jc w:val="center"/>
              <w:rPr>
                <w:rFonts w:ascii="Calibri" w:eastAsia="Times New Roman" w:hAnsi="Calibri" w:cs="Calibri"/>
                <w:color w:val="000000"/>
                <w:sz w:val="20"/>
                <w:szCs w:val="20"/>
                <w:lang w:val="fr-FR" w:eastAsia="fr-FR"/>
              </w:rPr>
            </w:pPr>
            <w:r w:rsidRPr="00CB4777">
              <w:rPr>
                <w:rFonts w:ascii="Calibri" w:eastAsia="Times New Roman" w:hAnsi="Calibri" w:cs="Calibri"/>
                <w:color w:val="000000"/>
                <w:sz w:val="20"/>
                <w:szCs w:val="20"/>
                <w:lang w:val="fr-FR" w:eastAsia="fr-FR"/>
              </w:rPr>
              <w:t>Pce</w:t>
            </w:r>
          </w:p>
        </w:tc>
        <w:tc>
          <w:tcPr>
            <w:tcW w:w="697" w:type="dxa"/>
            <w:tcBorders>
              <w:top w:val="nil"/>
              <w:left w:val="nil"/>
              <w:bottom w:val="single" w:sz="4" w:space="0" w:color="auto"/>
              <w:right w:val="single" w:sz="4" w:space="0" w:color="auto"/>
            </w:tcBorders>
            <w:noWrap/>
            <w:vAlign w:val="center"/>
            <w:hideMark/>
          </w:tcPr>
          <w:p w14:paraId="1459BCE4" w14:textId="77777777" w:rsidR="00CB4777" w:rsidRPr="00CB4777" w:rsidRDefault="00CB4777" w:rsidP="00CB4777">
            <w:pPr>
              <w:spacing w:after="0" w:line="240" w:lineRule="auto"/>
              <w:jc w:val="center"/>
              <w:rPr>
                <w:rFonts w:ascii="Calibri" w:eastAsia="Times New Roman" w:hAnsi="Calibri" w:cs="Calibri"/>
                <w:color w:val="000000"/>
                <w:sz w:val="20"/>
                <w:szCs w:val="20"/>
                <w:lang w:val="fr-FR" w:eastAsia="fr-FR"/>
              </w:rPr>
            </w:pPr>
            <w:r w:rsidRPr="00CB4777">
              <w:rPr>
                <w:rFonts w:ascii="Calibri" w:eastAsia="Times New Roman" w:hAnsi="Calibri" w:cs="Calibri"/>
                <w:color w:val="000000"/>
                <w:sz w:val="20"/>
                <w:szCs w:val="20"/>
                <w:lang w:val="fr-FR" w:eastAsia="fr-FR"/>
              </w:rPr>
              <w:t>1,00</w:t>
            </w:r>
          </w:p>
        </w:tc>
        <w:tc>
          <w:tcPr>
            <w:tcW w:w="719" w:type="dxa"/>
            <w:tcBorders>
              <w:top w:val="nil"/>
              <w:left w:val="nil"/>
              <w:bottom w:val="single" w:sz="4" w:space="0" w:color="auto"/>
              <w:right w:val="single" w:sz="4" w:space="0" w:color="auto"/>
            </w:tcBorders>
            <w:noWrap/>
            <w:vAlign w:val="center"/>
            <w:hideMark/>
          </w:tcPr>
          <w:p w14:paraId="51B02728" w14:textId="77777777" w:rsidR="00CB4777" w:rsidRPr="00CB4777" w:rsidRDefault="00CB4777" w:rsidP="00CB4777">
            <w:pPr>
              <w:spacing w:after="0" w:line="240" w:lineRule="auto"/>
              <w:jc w:val="center"/>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 </w:t>
            </w:r>
          </w:p>
        </w:tc>
        <w:tc>
          <w:tcPr>
            <w:tcW w:w="796" w:type="dxa"/>
            <w:tcBorders>
              <w:top w:val="nil"/>
              <w:left w:val="nil"/>
              <w:bottom w:val="single" w:sz="4" w:space="0" w:color="auto"/>
              <w:right w:val="single" w:sz="8" w:space="0" w:color="auto"/>
            </w:tcBorders>
            <w:shd w:val="clear" w:color="000000" w:fill="FFFFFF"/>
            <w:noWrap/>
            <w:vAlign w:val="center"/>
            <w:hideMark/>
          </w:tcPr>
          <w:p w14:paraId="6DDB0970" w14:textId="77777777" w:rsidR="00CB4777" w:rsidRPr="00CB4777" w:rsidRDefault="00CB4777" w:rsidP="00CB4777">
            <w:pPr>
              <w:spacing w:after="0" w:line="240" w:lineRule="auto"/>
              <w:jc w:val="center"/>
              <w:rPr>
                <w:rFonts w:ascii="Calibri" w:eastAsia="Times New Roman" w:hAnsi="Calibri" w:cs="Calibri"/>
                <w:color w:val="000000"/>
                <w:sz w:val="20"/>
                <w:szCs w:val="20"/>
                <w:lang w:val="fr-FR" w:eastAsia="fr-FR"/>
              </w:rPr>
            </w:pPr>
            <w:r w:rsidRPr="00CB4777">
              <w:rPr>
                <w:rFonts w:ascii="Calibri" w:eastAsia="Times New Roman" w:hAnsi="Calibri" w:cs="Calibri"/>
                <w:color w:val="000000"/>
                <w:sz w:val="20"/>
                <w:szCs w:val="20"/>
                <w:lang w:val="fr-FR" w:eastAsia="fr-FR"/>
              </w:rPr>
              <w:t>0,00</w:t>
            </w:r>
          </w:p>
        </w:tc>
      </w:tr>
      <w:tr w:rsidR="00CB4777" w:rsidRPr="00CB4777" w14:paraId="38AEE919" w14:textId="77777777" w:rsidTr="00CB4777">
        <w:trPr>
          <w:trHeight w:val="290"/>
        </w:trPr>
        <w:tc>
          <w:tcPr>
            <w:tcW w:w="1064" w:type="dxa"/>
            <w:tcBorders>
              <w:top w:val="single" w:sz="4" w:space="0" w:color="auto"/>
              <w:left w:val="single" w:sz="8" w:space="0" w:color="auto"/>
              <w:bottom w:val="single" w:sz="4" w:space="0" w:color="auto"/>
              <w:right w:val="nil"/>
            </w:tcBorders>
            <w:vAlign w:val="center"/>
            <w:hideMark/>
          </w:tcPr>
          <w:p w14:paraId="5C8BC4C0" w14:textId="77777777" w:rsidR="00CB4777" w:rsidRPr="00CB4777" w:rsidRDefault="00CB4777" w:rsidP="00CB4777">
            <w:pPr>
              <w:spacing w:after="0" w:line="240" w:lineRule="auto"/>
              <w:jc w:val="right"/>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3.3.6</w:t>
            </w:r>
          </w:p>
        </w:tc>
        <w:tc>
          <w:tcPr>
            <w:tcW w:w="5883" w:type="dxa"/>
            <w:tcBorders>
              <w:top w:val="nil"/>
              <w:left w:val="single" w:sz="8" w:space="0" w:color="auto"/>
              <w:bottom w:val="single" w:sz="4" w:space="0" w:color="auto"/>
              <w:right w:val="single" w:sz="8" w:space="0" w:color="auto"/>
            </w:tcBorders>
            <w:shd w:val="clear" w:color="000000" w:fill="FFFFFF"/>
            <w:vAlign w:val="center"/>
            <w:hideMark/>
          </w:tcPr>
          <w:p w14:paraId="7907D708" w14:textId="77777777" w:rsidR="00CB4777" w:rsidRPr="00CB4777" w:rsidRDefault="00CB4777" w:rsidP="00CB4777">
            <w:pPr>
              <w:spacing w:after="0" w:line="240" w:lineRule="auto"/>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 xml:space="preserve">Construction d'un puit perdu de 150x300 cm </w:t>
            </w:r>
          </w:p>
        </w:tc>
        <w:tc>
          <w:tcPr>
            <w:tcW w:w="1427" w:type="dxa"/>
            <w:tcBorders>
              <w:top w:val="nil"/>
              <w:left w:val="nil"/>
              <w:bottom w:val="nil"/>
              <w:right w:val="single" w:sz="4" w:space="0" w:color="auto"/>
            </w:tcBorders>
            <w:shd w:val="clear" w:color="000000" w:fill="FFFFFF"/>
            <w:vAlign w:val="center"/>
            <w:hideMark/>
          </w:tcPr>
          <w:p w14:paraId="3CD15394" w14:textId="77777777" w:rsidR="00CB4777" w:rsidRPr="00CB4777" w:rsidRDefault="00CB4777" w:rsidP="00CB4777">
            <w:pPr>
              <w:spacing w:after="0" w:line="240" w:lineRule="auto"/>
              <w:jc w:val="center"/>
              <w:rPr>
                <w:rFonts w:ascii="Calibri" w:eastAsia="Times New Roman" w:hAnsi="Calibri" w:cs="Calibri"/>
                <w:color w:val="000000"/>
                <w:sz w:val="20"/>
                <w:szCs w:val="20"/>
                <w:lang w:val="fr-FR" w:eastAsia="fr-FR"/>
              </w:rPr>
            </w:pPr>
            <w:r w:rsidRPr="00CB4777">
              <w:rPr>
                <w:rFonts w:ascii="Calibri" w:eastAsia="Times New Roman" w:hAnsi="Calibri" w:cs="Calibri"/>
                <w:color w:val="000000"/>
                <w:sz w:val="20"/>
                <w:szCs w:val="20"/>
                <w:lang w:val="fr-FR" w:eastAsia="fr-FR"/>
              </w:rPr>
              <w:t>Pce</w:t>
            </w:r>
          </w:p>
        </w:tc>
        <w:tc>
          <w:tcPr>
            <w:tcW w:w="697" w:type="dxa"/>
            <w:tcBorders>
              <w:top w:val="nil"/>
              <w:left w:val="nil"/>
              <w:bottom w:val="nil"/>
              <w:right w:val="single" w:sz="4" w:space="0" w:color="auto"/>
            </w:tcBorders>
            <w:noWrap/>
            <w:vAlign w:val="center"/>
            <w:hideMark/>
          </w:tcPr>
          <w:p w14:paraId="45803067" w14:textId="77777777" w:rsidR="00CB4777" w:rsidRPr="00CB4777" w:rsidRDefault="00CB4777" w:rsidP="00CB4777">
            <w:pPr>
              <w:spacing w:after="0" w:line="240" w:lineRule="auto"/>
              <w:jc w:val="center"/>
              <w:rPr>
                <w:rFonts w:ascii="Calibri" w:eastAsia="Times New Roman" w:hAnsi="Calibri" w:cs="Calibri"/>
                <w:color w:val="000000"/>
                <w:sz w:val="20"/>
                <w:szCs w:val="20"/>
                <w:lang w:val="fr-FR" w:eastAsia="fr-FR"/>
              </w:rPr>
            </w:pPr>
            <w:r w:rsidRPr="00CB4777">
              <w:rPr>
                <w:rFonts w:ascii="Calibri" w:eastAsia="Times New Roman" w:hAnsi="Calibri" w:cs="Calibri"/>
                <w:color w:val="000000"/>
                <w:sz w:val="20"/>
                <w:szCs w:val="20"/>
                <w:lang w:val="fr-FR" w:eastAsia="fr-FR"/>
              </w:rPr>
              <w:t>1,00</w:t>
            </w:r>
          </w:p>
        </w:tc>
        <w:tc>
          <w:tcPr>
            <w:tcW w:w="719" w:type="dxa"/>
            <w:tcBorders>
              <w:top w:val="nil"/>
              <w:left w:val="nil"/>
              <w:bottom w:val="nil"/>
              <w:right w:val="single" w:sz="4" w:space="0" w:color="auto"/>
            </w:tcBorders>
            <w:noWrap/>
            <w:vAlign w:val="center"/>
            <w:hideMark/>
          </w:tcPr>
          <w:p w14:paraId="61CDBEE0" w14:textId="77777777" w:rsidR="00CB4777" w:rsidRPr="00CB4777" w:rsidRDefault="00CB4777" w:rsidP="00CB4777">
            <w:pPr>
              <w:spacing w:after="0" w:line="240" w:lineRule="auto"/>
              <w:jc w:val="center"/>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 </w:t>
            </w:r>
          </w:p>
        </w:tc>
        <w:tc>
          <w:tcPr>
            <w:tcW w:w="796" w:type="dxa"/>
            <w:tcBorders>
              <w:top w:val="nil"/>
              <w:left w:val="nil"/>
              <w:bottom w:val="single" w:sz="4" w:space="0" w:color="auto"/>
              <w:right w:val="single" w:sz="8" w:space="0" w:color="auto"/>
            </w:tcBorders>
            <w:shd w:val="clear" w:color="000000" w:fill="FFFFFF"/>
            <w:noWrap/>
            <w:vAlign w:val="center"/>
            <w:hideMark/>
          </w:tcPr>
          <w:p w14:paraId="2D2080F3" w14:textId="77777777" w:rsidR="00CB4777" w:rsidRPr="00CB4777" w:rsidRDefault="00CB4777" w:rsidP="00CB4777">
            <w:pPr>
              <w:spacing w:after="0" w:line="240" w:lineRule="auto"/>
              <w:jc w:val="center"/>
              <w:rPr>
                <w:rFonts w:ascii="Calibri" w:eastAsia="Times New Roman" w:hAnsi="Calibri" w:cs="Calibri"/>
                <w:color w:val="000000"/>
                <w:sz w:val="20"/>
                <w:szCs w:val="20"/>
                <w:lang w:val="fr-FR" w:eastAsia="fr-FR"/>
              </w:rPr>
            </w:pPr>
            <w:r w:rsidRPr="00CB4777">
              <w:rPr>
                <w:rFonts w:ascii="Calibri" w:eastAsia="Times New Roman" w:hAnsi="Calibri" w:cs="Calibri"/>
                <w:color w:val="000000"/>
                <w:sz w:val="20"/>
                <w:szCs w:val="20"/>
                <w:lang w:val="fr-FR" w:eastAsia="fr-FR"/>
              </w:rPr>
              <w:t>0,00</w:t>
            </w:r>
          </w:p>
        </w:tc>
      </w:tr>
      <w:tr w:rsidR="00CB4777" w:rsidRPr="00CB4777" w14:paraId="5C2FF2AF" w14:textId="77777777" w:rsidTr="00CB4777">
        <w:trPr>
          <w:trHeight w:val="290"/>
        </w:trPr>
        <w:tc>
          <w:tcPr>
            <w:tcW w:w="1064" w:type="dxa"/>
            <w:tcBorders>
              <w:top w:val="nil"/>
              <w:left w:val="single" w:sz="8" w:space="0" w:color="auto"/>
              <w:bottom w:val="single" w:sz="4" w:space="0" w:color="auto"/>
              <w:right w:val="nil"/>
            </w:tcBorders>
            <w:vAlign w:val="center"/>
            <w:hideMark/>
          </w:tcPr>
          <w:p w14:paraId="29313442" w14:textId="77777777" w:rsidR="00CB4777" w:rsidRPr="00CB4777" w:rsidRDefault="00CB4777" w:rsidP="00CB4777">
            <w:pPr>
              <w:spacing w:after="0" w:line="240" w:lineRule="auto"/>
              <w:jc w:val="right"/>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3.3.7</w:t>
            </w:r>
          </w:p>
        </w:tc>
        <w:tc>
          <w:tcPr>
            <w:tcW w:w="5883" w:type="dxa"/>
            <w:tcBorders>
              <w:top w:val="nil"/>
              <w:left w:val="single" w:sz="8" w:space="0" w:color="auto"/>
              <w:bottom w:val="single" w:sz="4" w:space="0" w:color="auto"/>
              <w:right w:val="single" w:sz="8" w:space="0" w:color="auto"/>
            </w:tcBorders>
            <w:vAlign w:val="center"/>
            <w:hideMark/>
          </w:tcPr>
          <w:p w14:paraId="5FAE8916" w14:textId="77777777" w:rsidR="00CB4777" w:rsidRPr="00CB4777" w:rsidRDefault="00CB4777" w:rsidP="00CB4777">
            <w:pPr>
              <w:spacing w:after="0" w:line="240" w:lineRule="auto"/>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 xml:space="preserve">Fo et Po de WC Turc complet </w:t>
            </w:r>
          </w:p>
        </w:tc>
        <w:tc>
          <w:tcPr>
            <w:tcW w:w="1427" w:type="dxa"/>
            <w:tcBorders>
              <w:top w:val="nil"/>
              <w:left w:val="nil"/>
              <w:bottom w:val="nil"/>
              <w:right w:val="single" w:sz="4" w:space="0" w:color="auto"/>
            </w:tcBorders>
            <w:shd w:val="clear" w:color="000000" w:fill="FFFFFF"/>
            <w:vAlign w:val="center"/>
            <w:hideMark/>
          </w:tcPr>
          <w:p w14:paraId="45CE0B46" w14:textId="77777777" w:rsidR="00CB4777" w:rsidRPr="00CB4777" w:rsidRDefault="00CB4777" w:rsidP="00CB4777">
            <w:pPr>
              <w:spacing w:after="0" w:line="240" w:lineRule="auto"/>
              <w:jc w:val="center"/>
              <w:rPr>
                <w:rFonts w:ascii="Calibri" w:eastAsia="Times New Roman" w:hAnsi="Calibri" w:cs="Calibri"/>
                <w:color w:val="000000"/>
                <w:sz w:val="20"/>
                <w:szCs w:val="20"/>
                <w:lang w:val="fr-FR" w:eastAsia="fr-FR"/>
              </w:rPr>
            </w:pPr>
            <w:r w:rsidRPr="00CB4777">
              <w:rPr>
                <w:rFonts w:ascii="Calibri" w:eastAsia="Times New Roman" w:hAnsi="Calibri" w:cs="Calibri"/>
                <w:color w:val="000000"/>
                <w:sz w:val="20"/>
                <w:szCs w:val="20"/>
                <w:lang w:val="fr-FR" w:eastAsia="fr-FR"/>
              </w:rPr>
              <w:t>Pce</w:t>
            </w:r>
          </w:p>
        </w:tc>
        <w:tc>
          <w:tcPr>
            <w:tcW w:w="697" w:type="dxa"/>
            <w:tcBorders>
              <w:top w:val="nil"/>
              <w:left w:val="nil"/>
              <w:bottom w:val="nil"/>
              <w:right w:val="single" w:sz="4" w:space="0" w:color="auto"/>
            </w:tcBorders>
            <w:noWrap/>
            <w:vAlign w:val="center"/>
            <w:hideMark/>
          </w:tcPr>
          <w:p w14:paraId="0C93670E" w14:textId="77777777" w:rsidR="00CB4777" w:rsidRPr="00CB4777" w:rsidRDefault="00CB4777" w:rsidP="00CB4777">
            <w:pPr>
              <w:spacing w:after="0" w:line="240" w:lineRule="auto"/>
              <w:jc w:val="center"/>
              <w:rPr>
                <w:rFonts w:ascii="Calibri" w:eastAsia="Times New Roman" w:hAnsi="Calibri" w:cs="Calibri"/>
                <w:color w:val="000000"/>
                <w:sz w:val="20"/>
                <w:szCs w:val="20"/>
                <w:lang w:val="fr-FR" w:eastAsia="fr-FR"/>
              </w:rPr>
            </w:pPr>
            <w:r w:rsidRPr="00CB4777">
              <w:rPr>
                <w:rFonts w:ascii="Calibri" w:eastAsia="Times New Roman" w:hAnsi="Calibri" w:cs="Calibri"/>
                <w:color w:val="000000"/>
                <w:sz w:val="20"/>
                <w:szCs w:val="20"/>
                <w:lang w:val="fr-FR" w:eastAsia="fr-FR"/>
              </w:rPr>
              <w:t>6,00</w:t>
            </w:r>
          </w:p>
        </w:tc>
        <w:tc>
          <w:tcPr>
            <w:tcW w:w="719" w:type="dxa"/>
            <w:tcBorders>
              <w:top w:val="nil"/>
              <w:left w:val="nil"/>
              <w:bottom w:val="nil"/>
              <w:right w:val="single" w:sz="4" w:space="0" w:color="auto"/>
            </w:tcBorders>
            <w:noWrap/>
            <w:vAlign w:val="center"/>
            <w:hideMark/>
          </w:tcPr>
          <w:p w14:paraId="0DE549C6" w14:textId="77777777" w:rsidR="00CB4777" w:rsidRPr="00CB4777" w:rsidRDefault="00CB4777" w:rsidP="00CB4777">
            <w:pPr>
              <w:spacing w:after="0" w:line="240" w:lineRule="auto"/>
              <w:jc w:val="center"/>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 </w:t>
            </w:r>
          </w:p>
        </w:tc>
        <w:tc>
          <w:tcPr>
            <w:tcW w:w="796" w:type="dxa"/>
            <w:tcBorders>
              <w:top w:val="nil"/>
              <w:left w:val="nil"/>
              <w:bottom w:val="single" w:sz="4" w:space="0" w:color="auto"/>
              <w:right w:val="single" w:sz="8" w:space="0" w:color="auto"/>
            </w:tcBorders>
            <w:shd w:val="clear" w:color="000000" w:fill="FFFFFF"/>
            <w:noWrap/>
            <w:vAlign w:val="center"/>
            <w:hideMark/>
          </w:tcPr>
          <w:p w14:paraId="304BE18F" w14:textId="77777777" w:rsidR="00CB4777" w:rsidRPr="00CB4777" w:rsidRDefault="00CB4777" w:rsidP="00CB4777">
            <w:pPr>
              <w:spacing w:after="0" w:line="240" w:lineRule="auto"/>
              <w:jc w:val="center"/>
              <w:rPr>
                <w:rFonts w:ascii="Calibri" w:eastAsia="Times New Roman" w:hAnsi="Calibri" w:cs="Calibri"/>
                <w:color w:val="000000"/>
                <w:sz w:val="20"/>
                <w:szCs w:val="20"/>
                <w:lang w:val="fr-FR" w:eastAsia="fr-FR"/>
              </w:rPr>
            </w:pPr>
            <w:r w:rsidRPr="00CB4777">
              <w:rPr>
                <w:rFonts w:ascii="Calibri" w:eastAsia="Times New Roman" w:hAnsi="Calibri" w:cs="Calibri"/>
                <w:color w:val="000000"/>
                <w:sz w:val="20"/>
                <w:szCs w:val="20"/>
                <w:lang w:val="fr-FR" w:eastAsia="fr-FR"/>
              </w:rPr>
              <w:t>0,00</w:t>
            </w:r>
          </w:p>
        </w:tc>
      </w:tr>
      <w:tr w:rsidR="00CB4777" w:rsidRPr="00CB4777" w14:paraId="59B65B21" w14:textId="77777777" w:rsidTr="00CB4777">
        <w:trPr>
          <w:trHeight w:val="290"/>
        </w:trPr>
        <w:tc>
          <w:tcPr>
            <w:tcW w:w="1064" w:type="dxa"/>
            <w:tcBorders>
              <w:top w:val="nil"/>
              <w:left w:val="single" w:sz="8" w:space="0" w:color="auto"/>
              <w:bottom w:val="single" w:sz="4" w:space="0" w:color="auto"/>
              <w:right w:val="nil"/>
            </w:tcBorders>
            <w:vAlign w:val="center"/>
            <w:hideMark/>
          </w:tcPr>
          <w:p w14:paraId="367E09ED" w14:textId="77777777" w:rsidR="00CB4777" w:rsidRPr="00CB4777" w:rsidRDefault="00CB4777" w:rsidP="00CB4777">
            <w:pPr>
              <w:spacing w:after="0" w:line="240" w:lineRule="auto"/>
              <w:jc w:val="right"/>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3.3.8</w:t>
            </w:r>
          </w:p>
        </w:tc>
        <w:tc>
          <w:tcPr>
            <w:tcW w:w="5883" w:type="dxa"/>
            <w:tcBorders>
              <w:top w:val="nil"/>
              <w:left w:val="single" w:sz="8" w:space="0" w:color="auto"/>
              <w:bottom w:val="single" w:sz="4" w:space="0" w:color="auto"/>
              <w:right w:val="single" w:sz="8" w:space="0" w:color="auto"/>
            </w:tcBorders>
            <w:vAlign w:val="center"/>
            <w:hideMark/>
          </w:tcPr>
          <w:p w14:paraId="1C4FA796" w14:textId="77777777" w:rsidR="00CB4777" w:rsidRPr="00CB4777" w:rsidRDefault="00CB4777" w:rsidP="00CB4777">
            <w:pPr>
              <w:spacing w:after="0" w:line="240" w:lineRule="auto"/>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 xml:space="preserve">Fo et </w:t>
            </w:r>
            <w:proofErr w:type="gramStart"/>
            <w:r w:rsidRPr="00CB4777">
              <w:rPr>
                <w:rFonts w:ascii="Calibri" w:eastAsia="Times New Roman" w:hAnsi="Calibri" w:cs="Calibri"/>
                <w:sz w:val="20"/>
                <w:szCs w:val="20"/>
                <w:lang w:val="fr-FR" w:eastAsia="fr-FR"/>
              </w:rPr>
              <w:t>Po  de</w:t>
            </w:r>
            <w:proofErr w:type="gramEnd"/>
            <w:r w:rsidRPr="00CB4777">
              <w:rPr>
                <w:rFonts w:ascii="Calibri" w:eastAsia="Times New Roman" w:hAnsi="Calibri" w:cs="Calibri"/>
                <w:sz w:val="20"/>
                <w:szCs w:val="20"/>
                <w:lang w:val="fr-FR" w:eastAsia="fr-FR"/>
              </w:rPr>
              <w:t xml:space="preserve"> WC en maçonnerie pour PMR</w:t>
            </w:r>
          </w:p>
        </w:tc>
        <w:tc>
          <w:tcPr>
            <w:tcW w:w="1427" w:type="dxa"/>
            <w:tcBorders>
              <w:top w:val="single" w:sz="4" w:space="0" w:color="auto"/>
              <w:left w:val="nil"/>
              <w:bottom w:val="single" w:sz="4" w:space="0" w:color="auto"/>
              <w:right w:val="single" w:sz="4" w:space="0" w:color="auto"/>
            </w:tcBorders>
            <w:shd w:val="clear" w:color="000000" w:fill="FFFFFF"/>
            <w:vAlign w:val="center"/>
            <w:hideMark/>
          </w:tcPr>
          <w:p w14:paraId="36DCDAD8" w14:textId="77777777" w:rsidR="00CB4777" w:rsidRPr="00CB4777" w:rsidRDefault="00CB4777" w:rsidP="00CB4777">
            <w:pPr>
              <w:spacing w:after="0" w:line="240" w:lineRule="auto"/>
              <w:jc w:val="center"/>
              <w:rPr>
                <w:rFonts w:ascii="Calibri" w:eastAsia="Times New Roman" w:hAnsi="Calibri" w:cs="Calibri"/>
                <w:color w:val="000000"/>
                <w:sz w:val="20"/>
                <w:szCs w:val="20"/>
                <w:lang w:val="fr-FR" w:eastAsia="fr-FR"/>
              </w:rPr>
            </w:pPr>
            <w:r w:rsidRPr="00CB4777">
              <w:rPr>
                <w:rFonts w:ascii="Calibri" w:eastAsia="Times New Roman" w:hAnsi="Calibri" w:cs="Calibri"/>
                <w:color w:val="000000"/>
                <w:sz w:val="20"/>
                <w:szCs w:val="20"/>
                <w:lang w:val="fr-FR" w:eastAsia="fr-FR"/>
              </w:rPr>
              <w:t>Pce</w:t>
            </w:r>
          </w:p>
        </w:tc>
        <w:tc>
          <w:tcPr>
            <w:tcW w:w="697" w:type="dxa"/>
            <w:tcBorders>
              <w:top w:val="single" w:sz="4" w:space="0" w:color="auto"/>
              <w:left w:val="nil"/>
              <w:bottom w:val="single" w:sz="4" w:space="0" w:color="auto"/>
              <w:right w:val="single" w:sz="4" w:space="0" w:color="auto"/>
            </w:tcBorders>
            <w:noWrap/>
            <w:vAlign w:val="center"/>
            <w:hideMark/>
          </w:tcPr>
          <w:p w14:paraId="51C45088" w14:textId="77777777" w:rsidR="00CB4777" w:rsidRPr="00CB4777" w:rsidRDefault="00CB4777" w:rsidP="00CB4777">
            <w:pPr>
              <w:spacing w:after="0" w:line="240" w:lineRule="auto"/>
              <w:jc w:val="center"/>
              <w:rPr>
                <w:rFonts w:ascii="Calibri" w:eastAsia="Times New Roman" w:hAnsi="Calibri" w:cs="Calibri"/>
                <w:color w:val="000000"/>
                <w:sz w:val="20"/>
                <w:szCs w:val="20"/>
                <w:lang w:val="fr-FR" w:eastAsia="fr-FR"/>
              </w:rPr>
            </w:pPr>
            <w:r w:rsidRPr="00CB4777">
              <w:rPr>
                <w:rFonts w:ascii="Calibri" w:eastAsia="Times New Roman" w:hAnsi="Calibri" w:cs="Calibri"/>
                <w:color w:val="000000"/>
                <w:sz w:val="20"/>
                <w:szCs w:val="20"/>
                <w:lang w:val="fr-FR" w:eastAsia="fr-FR"/>
              </w:rPr>
              <w:t>1,00</w:t>
            </w:r>
          </w:p>
        </w:tc>
        <w:tc>
          <w:tcPr>
            <w:tcW w:w="719" w:type="dxa"/>
            <w:tcBorders>
              <w:top w:val="single" w:sz="4" w:space="0" w:color="auto"/>
              <w:left w:val="nil"/>
              <w:bottom w:val="single" w:sz="4" w:space="0" w:color="auto"/>
              <w:right w:val="single" w:sz="4" w:space="0" w:color="auto"/>
            </w:tcBorders>
            <w:noWrap/>
            <w:vAlign w:val="center"/>
            <w:hideMark/>
          </w:tcPr>
          <w:p w14:paraId="735256DB" w14:textId="77777777" w:rsidR="00CB4777" w:rsidRPr="00CB4777" w:rsidRDefault="00CB4777" w:rsidP="00CB4777">
            <w:pPr>
              <w:spacing w:after="0" w:line="240" w:lineRule="auto"/>
              <w:jc w:val="center"/>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 </w:t>
            </w:r>
          </w:p>
        </w:tc>
        <w:tc>
          <w:tcPr>
            <w:tcW w:w="796" w:type="dxa"/>
            <w:tcBorders>
              <w:top w:val="nil"/>
              <w:left w:val="nil"/>
              <w:bottom w:val="nil"/>
              <w:right w:val="single" w:sz="8" w:space="0" w:color="auto"/>
            </w:tcBorders>
            <w:shd w:val="clear" w:color="000000" w:fill="FFFFFF"/>
            <w:noWrap/>
            <w:vAlign w:val="center"/>
            <w:hideMark/>
          </w:tcPr>
          <w:p w14:paraId="38DB0D84" w14:textId="77777777" w:rsidR="00CB4777" w:rsidRPr="00CB4777" w:rsidRDefault="00CB4777" w:rsidP="00CB4777">
            <w:pPr>
              <w:spacing w:after="0" w:line="240" w:lineRule="auto"/>
              <w:jc w:val="center"/>
              <w:rPr>
                <w:rFonts w:ascii="Calibri" w:eastAsia="Times New Roman" w:hAnsi="Calibri" w:cs="Calibri"/>
                <w:color w:val="000000"/>
                <w:sz w:val="20"/>
                <w:szCs w:val="20"/>
                <w:lang w:val="fr-FR" w:eastAsia="fr-FR"/>
              </w:rPr>
            </w:pPr>
            <w:r w:rsidRPr="00CB4777">
              <w:rPr>
                <w:rFonts w:ascii="Calibri" w:eastAsia="Times New Roman" w:hAnsi="Calibri" w:cs="Calibri"/>
                <w:color w:val="000000"/>
                <w:sz w:val="20"/>
                <w:szCs w:val="20"/>
                <w:lang w:val="fr-FR" w:eastAsia="fr-FR"/>
              </w:rPr>
              <w:t>0,00</w:t>
            </w:r>
          </w:p>
        </w:tc>
      </w:tr>
      <w:tr w:rsidR="00CB4777" w:rsidRPr="00CB4777" w14:paraId="6B12391B" w14:textId="77777777" w:rsidTr="00CB4777">
        <w:trPr>
          <w:trHeight w:val="290"/>
        </w:trPr>
        <w:tc>
          <w:tcPr>
            <w:tcW w:w="1064" w:type="dxa"/>
            <w:tcBorders>
              <w:top w:val="nil"/>
              <w:left w:val="single" w:sz="8" w:space="0" w:color="auto"/>
              <w:bottom w:val="single" w:sz="4" w:space="0" w:color="auto"/>
              <w:right w:val="nil"/>
            </w:tcBorders>
            <w:vAlign w:val="center"/>
            <w:hideMark/>
          </w:tcPr>
          <w:p w14:paraId="43D2E637" w14:textId="77777777" w:rsidR="00CB4777" w:rsidRPr="00CB4777" w:rsidRDefault="00CB4777" w:rsidP="00CB4777">
            <w:pPr>
              <w:spacing w:after="0" w:line="240" w:lineRule="auto"/>
              <w:jc w:val="right"/>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3.3.9</w:t>
            </w:r>
          </w:p>
        </w:tc>
        <w:tc>
          <w:tcPr>
            <w:tcW w:w="5883" w:type="dxa"/>
            <w:tcBorders>
              <w:top w:val="nil"/>
              <w:left w:val="single" w:sz="8" w:space="0" w:color="auto"/>
              <w:bottom w:val="nil"/>
              <w:right w:val="single" w:sz="8" w:space="0" w:color="auto"/>
            </w:tcBorders>
            <w:vAlign w:val="center"/>
            <w:hideMark/>
          </w:tcPr>
          <w:p w14:paraId="0CD6B509" w14:textId="77777777" w:rsidR="00CB4777" w:rsidRPr="00CB4777" w:rsidRDefault="00CB4777" w:rsidP="00CB4777">
            <w:pPr>
              <w:spacing w:after="0" w:line="240" w:lineRule="auto"/>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 xml:space="preserve">Fo et </w:t>
            </w:r>
            <w:proofErr w:type="gramStart"/>
            <w:r w:rsidRPr="00CB4777">
              <w:rPr>
                <w:rFonts w:ascii="Calibri" w:eastAsia="Times New Roman" w:hAnsi="Calibri" w:cs="Calibri"/>
                <w:sz w:val="20"/>
                <w:szCs w:val="20"/>
                <w:lang w:val="fr-FR" w:eastAsia="fr-FR"/>
              </w:rPr>
              <w:t>Po  de</w:t>
            </w:r>
            <w:proofErr w:type="gramEnd"/>
            <w:r w:rsidRPr="00CB4777">
              <w:rPr>
                <w:rFonts w:ascii="Calibri" w:eastAsia="Times New Roman" w:hAnsi="Calibri" w:cs="Calibri"/>
                <w:sz w:val="20"/>
                <w:szCs w:val="20"/>
                <w:lang w:val="fr-FR" w:eastAsia="fr-FR"/>
              </w:rPr>
              <w:t xml:space="preserve"> </w:t>
            </w:r>
            <w:proofErr w:type="spellStart"/>
            <w:r w:rsidRPr="00CB4777">
              <w:rPr>
                <w:rFonts w:ascii="Calibri" w:eastAsia="Times New Roman" w:hAnsi="Calibri" w:cs="Calibri"/>
                <w:sz w:val="20"/>
                <w:szCs w:val="20"/>
                <w:lang w:val="fr-FR" w:eastAsia="fr-FR"/>
              </w:rPr>
              <w:t>urinoires</w:t>
            </w:r>
            <w:proofErr w:type="spellEnd"/>
            <w:r w:rsidRPr="00CB4777">
              <w:rPr>
                <w:rFonts w:ascii="Calibri" w:eastAsia="Times New Roman" w:hAnsi="Calibri" w:cs="Calibri"/>
                <w:sz w:val="20"/>
                <w:szCs w:val="20"/>
                <w:lang w:val="fr-FR" w:eastAsia="fr-FR"/>
              </w:rPr>
              <w:t xml:space="preserve"> </w:t>
            </w:r>
          </w:p>
        </w:tc>
        <w:tc>
          <w:tcPr>
            <w:tcW w:w="1427" w:type="dxa"/>
            <w:tcBorders>
              <w:top w:val="nil"/>
              <w:left w:val="nil"/>
              <w:bottom w:val="single" w:sz="4" w:space="0" w:color="auto"/>
              <w:right w:val="single" w:sz="4" w:space="0" w:color="auto"/>
            </w:tcBorders>
            <w:shd w:val="clear" w:color="000000" w:fill="FFFFFF"/>
            <w:vAlign w:val="center"/>
            <w:hideMark/>
          </w:tcPr>
          <w:p w14:paraId="23EBC0B6" w14:textId="77777777" w:rsidR="00CB4777" w:rsidRPr="00CB4777" w:rsidRDefault="00CB4777" w:rsidP="00CB4777">
            <w:pPr>
              <w:spacing w:after="0" w:line="240" w:lineRule="auto"/>
              <w:jc w:val="center"/>
              <w:rPr>
                <w:rFonts w:ascii="Calibri" w:eastAsia="Times New Roman" w:hAnsi="Calibri" w:cs="Calibri"/>
                <w:color w:val="000000"/>
                <w:sz w:val="20"/>
                <w:szCs w:val="20"/>
                <w:lang w:val="fr-FR" w:eastAsia="fr-FR"/>
              </w:rPr>
            </w:pPr>
            <w:r w:rsidRPr="00CB4777">
              <w:rPr>
                <w:rFonts w:ascii="Calibri" w:eastAsia="Times New Roman" w:hAnsi="Calibri" w:cs="Calibri"/>
                <w:color w:val="000000"/>
                <w:sz w:val="20"/>
                <w:szCs w:val="20"/>
                <w:lang w:val="fr-FR" w:eastAsia="fr-FR"/>
              </w:rPr>
              <w:t>Pce</w:t>
            </w:r>
          </w:p>
        </w:tc>
        <w:tc>
          <w:tcPr>
            <w:tcW w:w="697" w:type="dxa"/>
            <w:tcBorders>
              <w:top w:val="nil"/>
              <w:left w:val="nil"/>
              <w:bottom w:val="nil"/>
              <w:right w:val="single" w:sz="4" w:space="0" w:color="auto"/>
            </w:tcBorders>
            <w:noWrap/>
            <w:vAlign w:val="center"/>
            <w:hideMark/>
          </w:tcPr>
          <w:p w14:paraId="264CC090" w14:textId="77777777" w:rsidR="00CB4777" w:rsidRPr="00CB4777" w:rsidRDefault="00CB4777" w:rsidP="00CB4777">
            <w:pPr>
              <w:spacing w:after="0" w:line="240" w:lineRule="auto"/>
              <w:jc w:val="center"/>
              <w:rPr>
                <w:rFonts w:ascii="Calibri" w:eastAsia="Times New Roman" w:hAnsi="Calibri" w:cs="Calibri"/>
                <w:color w:val="000000"/>
                <w:sz w:val="20"/>
                <w:szCs w:val="20"/>
                <w:lang w:val="fr-FR" w:eastAsia="fr-FR"/>
              </w:rPr>
            </w:pPr>
            <w:r w:rsidRPr="00CB4777">
              <w:rPr>
                <w:rFonts w:ascii="Calibri" w:eastAsia="Times New Roman" w:hAnsi="Calibri" w:cs="Calibri"/>
                <w:color w:val="000000"/>
                <w:sz w:val="20"/>
                <w:szCs w:val="20"/>
                <w:lang w:val="fr-FR" w:eastAsia="fr-FR"/>
              </w:rPr>
              <w:t>5,00</w:t>
            </w:r>
          </w:p>
        </w:tc>
        <w:tc>
          <w:tcPr>
            <w:tcW w:w="719" w:type="dxa"/>
            <w:tcBorders>
              <w:top w:val="nil"/>
              <w:left w:val="nil"/>
              <w:bottom w:val="nil"/>
              <w:right w:val="single" w:sz="4" w:space="0" w:color="auto"/>
            </w:tcBorders>
            <w:noWrap/>
            <w:vAlign w:val="center"/>
            <w:hideMark/>
          </w:tcPr>
          <w:p w14:paraId="698421DC" w14:textId="77777777" w:rsidR="00CB4777" w:rsidRPr="00CB4777" w:rsidRDefault="00CB4777" w:rsidP="00CB4777">
            <w:pPr>
              <w:spacing w:after="0" w:line="240" w:lineRule="auto"/>
              <w:jc w:val="center"/>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 </w:t>
            </w:r>
          </w:p>
        </w:tc>
        <w:tc>
          <w:tcPr>
            <w:tcW w:w="796" w:type="dxa"/>
            <w:tcBorders>
              <w:top w:val="single" w:sz="4" w:space="0" w:color="auto"/>
              <w:left w:val="nil"/>
              <w:bottom w:val="nil"/>
              <w:right w:val="single" w:sz="8" w:space="0" w:color="auto"/>
            </w:tcBorders>
            <w:shd w:val="clear" w:color="000000" w:fill="FFFFFF"/>
            <w:noWrap/>
            <w:vAlign w:val="center"/>
            <w:hideMark/>
          </w:tcPr>
          <w:p w14:paraId="0D13F50D" w14:textId="77777777" w:rsidR="00CB4777" w:rsidRPr="00CB4777" w:rsidRDefault="00CB4777" w:rsidP="00CB4777">
            <w:pPr>
              <w:spacing w:after="0" w:line="240" w:lineRule="auto"/>
              <w:jc w:val="center"/>
              <w:rPr>
                <w:rFonts w:ascii="Calibri" w:eastAsia="Times New Roman" w:hAnsi="Calibri" w:cs="Calibri"/>
                <w:color w:val="000000"/>
                <w:sz w:val="20"/>
                <w:szCs w:val="20"/>
                <w:lang w:val="fr-FR" w:eastAsia="fr-FR"/>
              </w:rPr>
            </w:pPr>
            <w:r w:rsidRPr="00CB4777">
              <w:rPr>
                <w:rFonts w:ascii="Calibri" w:eastAsia="Times New Roman" w:hAnsi="Calibri" w:cs="Calibri"/>
                <w:color w:val="000000"/>
                <w:sz w:val="20"/>
                <w:szCs w:val="20"/>
                <w:lang w:val="fr-FR" w:eastAsia="fr-FR"/>
              </w:rPr>
              <w:t>0,00</w:t>
            </w:r>
          </w:p>
        </w:tc>
      </w:tr>
      <w:tr w:rsidR="00CB4777" w:rsidRPr="00CB4777" w14:paraId="4D2F141F" w14:textId="77777777" w:rsidTr="00CB4777">
        <w:trPr>
          <w:trHeight w:val="520"/>
        </w:trPr>
        <w:tc>
          <w:tcPr>
            <w:tcW w:w="1064" w:type="dxa"/>
            <w:tcBorders>
              <w:top w:val="nil"/>
              <w:left w:val="single" w:sz="8" w:space="0" w:color="auto"/>
              <w:bottom w:val="single" w:sz="4" w:space="0" w:color="auto"/>
              <w:right w:val="nil"/>
            </w:tcBorders>
            <w:vAlign w:val="center"/>
            <w:hideMark/>
          </w:tcPr>
          <w:p w14:paraId="3525B506" w14:textId="77777777" w:rsidR="00CB4777" w:rsidRPr="00CB4777" w:rsidRDefault="00CB4777" w:rsidP="00CB4777">
            <w:pPr>
              <w:spacing w:after="0" w:line="240" w:lineRule="auto"/>
              <w:jc w:val="right"/>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3.3.10</w:t>
            </w:r>
          </w:p>
        </w:tc>
        <w:tc>
          <w:tcPr>
            <w:tcW w:w="5883" w:type="dxa"/>
            <w:tcBorders>
              <w:top w:val="single" w:sz="4" w:space="0" w:color="auto"/>
              <w:left w:val="single" w:sz="8" w:space="0" w:color="auto"/>
              <w:bottom w:val="nil"/>
              <w:right w:val="single" w:sz="8" w:space="0" w:color="auto"/>
            </w:tcBorders>
            <w:vAlign w:val="center"/>
            <w:hideMark/>
          </w:tcPr>
          <w:p w14:paraId="029E7688" w14:textId="77777777" w:rsidR="00CB4777" w:rsidRPr="00CB4777" w:rsidRDefault="00CB4777" w:rsidP="00CB4777">
            <w:pPr>
              <w:spacing w:after="0" w:line="240" w:lineRule="auto"/>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 xml:space="preserve">Construction d'un bac à laver en </w:t>
            </w:r>
            <w:proofErr w:type="spellStart"/>
            <w:r w:rsidRPr="00CB4777">
              <w:rPr>
                <w:rFonts w:ascii="Calibri" w:eastAsia="Times New Roman" w:hAnsi="Calibri" w:cs="Calibri"/>
                <w:sz w:val="20"/>
                <w:szCs w:val="20"/>
                <w:lang w:val="fr-FR" w:eastAsia="fr-FR"/>
              </w:rPr>
              <w:t>beton</w:t>
            </w:r>
            <w:proofErr w:type="spellEnd"/>
            <w:r w:rsidRPr="00CB4777">
              <w:rPr>
                <w:rFonts w:ascii="Calibri" w:eastAsia="Times New Roman" w:hAnsi="Calibri" w:cs="Calibri"/>
                <w:sz w:val="20"/>
                <w:szCs w:val="20"/>
                <w:lang w:val="fr-FR" w:eastAsia="fr-FR"/>
              </w:rPr>
              <w:t xml:space="preserve"> a1 robinet PMR y compris les </w:t>
            </w:r>
            <w:proofErr w:type="spellStart"/>
            <w:r w:rsidRPr="00CB4777">
              <w:rPr>
                <w:rFonts w:ascii="Calibri" w:eastAsia="Times New Roman" w:hAnsi="Calibri" w:cs="Calibri"/>
                <w:sz w:val="20"/>
                <w:szCs w:val="20"/>
                <w:lang w:val="fr-FR" w:eastAsia="fr-FR"/>
              </w:rPr>
              <w:t>faillence</w:t>
            </w:r>
            <w:proofErr w:type="spellEnd"/>
            <w:r w:rsidRPr="00CB4777">
              <w:rPr>
                <w:rFonts w:ascii="Calibri" w:eastAsia="Times New Roman" w:hAnsi="Calibri" w:cs="Calibri"/>
                <w:sz w:val="20"/>
                <w:szCs w:val="20"/>
                <w:lang w:val="fr-FR" w:eastAsia="fr-FR"/>
              </w:rPr>
              <w:t xml:space="preserve"> de </w:t>
            </w:r>
            <w:proofErr w:type="spellStart"/>
            <w:r w:rsidRPr="00CB4777">
              <w:rPr>
                <w:rFonts w:ascii="Calibri" w:eastAsia="Times New Roman" w:hAnsi="Calibri" w:cs="Calibri"/>
                <w:sz w:val="20"/>
                <w:szCs w:val="20"/>
                <w:lang w:val="fr-FR" w:eastAsia="fr-FR"/>
              </w:rPr>
              <w:t>revetement</w:t>
            </w:r>
            <w:proofErr w:type="spellEnd"/>
          </w:p>
        </w:tc>
        <w:tc>
          <w:tcPr>
            <w:tcW w:w="1427" w:type="dxa"/>
            <w:tcBorders>
              <w:top w:val="nil"/>
              <w:left w:val="nil"/>
              <w:bottom w:val="nil"/>
              <w:right w:val="single" w:sz="4" w:space="0" w:color="auto"/>
            </w:tcBorders>
            <w:shd w:val="clear" w:color="000000" w:fill="FFFFFF"/>
            <w:vAlign w:val="center"/>
            <w:hideMark/>
          </w:tcPr>
          <w:p w14:paraId="14360099" w14:textId="77777777" w:rsidR="00CB4777" w:rsidRPr="00CB4777" w:rsidRDefault="00CB4777" w:rsidP="00CB4777">
            <w:pPr>
              <w:spacing w:after="0" w:line="240" w:lineRule="auto"/>
              <w:jc w:val="center"/>
              <w:rPr>
                <w:rFonts w:ascii="Calibri" w:eastAsia="Times New Roman" w:hAnsi="Calibri" w:cs="Calibri"/>
                <w:color w:val="000000"/>
                <w:sz w:val="20"/>
                <w:szCs w:val="20"/>
                <w:lang w:val="fr-FR" w:eastAsia="fr-FR"/>
              </w:rPr>
            </w:pPr>
            <w:proofErr w:type="spellStart"/>
            <w:r w:rsidRPr="00CB4777">
              <w:rPr>
                <w:rFonts w:ascii="Calibri" w:eastAsia="Times New Roman" w:hAnsi="Calibri" w:cs="Calibri"/>
                <w:color w:val="000000"/>
                <w:sz w:val="20"/>
                <w:szCs w:val="20"/>
                <w:lang w:val="fr-FR" w:eastAsia="fr-FR"/>
              </w:rPr>
              <w:t>Fft</w:t>
            </w:r>
            <w:proofErr w:type="spellEnd"/>
          </w:p>
        </w:tc>
        <w:tc>
          <w:tcPr>
            <w:tcW w:w="697" w:type="dxa"/>
            <w:tcBorders>
              <w:top w:val="single" w:sz="4" w:space="0" w:color="auto"/>
              <w:left w:val="nil"/>
              <w:bottom w:val="nil"/>
              <w:right w:val="single" w:sz="4" w:space="0" w:color="auto"/>
            </w:tcBorders>
            <w:noWrap/>
            <w:vAlign w:val="center"/>
            <w:hideMark/>
          </w:tcPr>
          <w:p w14:paraId="76C1A21B" w14:textId="77777777" w:rsidR="00CB4777" w:rsidRPr="00CB4777" w:rsidRDefault="00CB4777" w:rsidP="00CB4777">
            <w:pPr>
              <w:spacing w:after="0" w:line="240" w:lineRule="auto"/>
              <w:jc w:val="center"/>
              <w:rPr>
                <w:rFonts w:ascii="Calibri" w:eastAsia="Times New Roman" w:hAnsi="Calibri" w:cs="Calibri"/>
                <w:color w:val="000000"/>
                <w:sz w:val="20"/>
                <w:szCs w:val="20"/>
                <w:lang w:val="fr-FR" w:eastAsia="fr-FR"/>
              </w:rPr>
            </w:pPr>
            <w:r w:rsidRPr="00CB4777">
              <w:rPr>
                <w:rFonts w:ascii="Calibri" w:eastAsia="Times New Roman" w:hAnsi="Calibri" w:cs="Calibri"/>
                <w:color w:val="000000"/>
                <w:sz w:val="20"/>
                <w:szCs w:val="20"/>
                <w:lang w:val="fr-FR" w:eastAsia="fr-FR"/>
              </w:rPr>
              <w:t>1,00</w:t>
            </w:r>
          </w:p>
        </w:tc>
        <w:tc>
          <w:tcPr>
            <w:tcW w:w="719" w:type="dxa"/>
            <w:tcBorders>
              <w:top w:val="single" w:sz="4" w:space="0" w:color="auto"/>
              <w:left w:val="nil"/>
              <w:bottom w:val="nil"/>
              <w:right w:val="single" w:sz="4" w:space="0" w:color="auto"/>
            </w:tcBorders>
            <w:noWrap/>
            <w:vAlign w:val="center"/>
            <w:hideMark/>
          </w:tcPr>
          <w:p w14:paraId="7D74E34F" w14:textId="77777777" w:rsidR="00CB4777" w:rsidRPr="00CB4777" w:rsidRDefault="00CB4777" w:rsidP="00CB4777">
            <w:pPr>
              <w:spacing w:after="0" w:line="240" w:lineRule="auto"/>
              <w:jc w:val="center"/>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 </w:t>
            </w:r>
          </w:p>
        </w:tc>
        <w:tc>
          <w:tcPr>
            <w:tcW w:w="796" w:type="dxa"/>
            <w:tcBorders>
              <w:top w:val="single" w:sz="4" w:space="0" w:color="auto"/>
              <w:left w:val="nil"/>
              <w:bottom w:val="nil"/>
              <w:right w:val="single" w:sz="8" w:space="0" w:color="auto"/>
            </w:tcBorders>
            <w:shd w:val="clear" w:color="000000" w:fill="FFFFFF"/>
            <w:noWrap/>
            <w:vAlign w:val="center"/>
            <w:hideMark/>
          </w:tcPr>
          <w:p w14:paraId="0841577F" w14:textId="77777777" w:rsidR="00CB4777" w:rsidRPr="00CB4777" w:rsidRDefault="00CB4777" w:rsidP="00CB4777">
            <w:pPr>
              <w:spacing w:after="0" w:line="240" w:lineRule="auto"/>
              <w:jc w:val="center"/>
              <w:rPr>
                <w:rFonts w:ascii="Calibri" w:eastAsia="Times New Roman" w:hAnsi="Calibri" w:cs="Calibri"/>
                <w:color w:val="000000"/>
                <w:sz w:val="20"/>
                <w:szCs w:val="20"/>
                <w:lang w:val="fr-FR" w:eastAsia="fr-FR"/>
              </w:rPr>
            </w:pPr>
            <w:r w:rsidRPr="00CB4777">
              <w:rPr>
                <w:rFonts w:ascii="Calibri" w:eastAsia="Times New Roman" w:hAnsi="Calibri" w:cs="Calibri"/>
                <w:color w:val="000000"/>
                <w:sz w:val="20"/>
                <w:szCs w:val="20"/>
                <w:lang w:val="fr-FR" w:eastAsia="fr-FR"/>
              </w:rPr>
              <w:t>0,00</w:t>
            </w:r>
          </w:p>
        </w:tc>
      </w:tr>
      <w:tr w:rsidR="00CB4777" w:rsidRPr="00CB4777" w14:paraId="5C0ED0D8" w14:textId="77777777" w:rsidTr="00CB4777">
        <w:trPr>
          <w:trHeight w:val="520"/>
        </w:trPr>
        <w:tc>
          <w:tcPr>
            <w:tcW w:w="1064" w:type="dxa"/>
            <w:tcBorders>
              <w:top w:val="nil"/>
              <w:left w:val="single" w:sz="8" w:space="0" w:color="auto"/>
              <w:bottom w:val="single" w:sz="4" w:space="0" w:color="auto"/>
              <w:right w:val="nil"/>
            </w:tcBorders>
            <w:vAlign w:val="center"/>
            <w:hideMark/>
          </w:tcPr>
          <w:p w14:paraId="2223BCF5" w14:textId="77777777" w:rsidR="00CB4777" w:rsidRPr="00CB4777" w:rsidRDefault="00CB4777" w:rsidP="00CB4777">
            <w:pPr>
              <w:spacing w:after="0" w:line="240" w:lineRule="auto"/>
              <w:jc w:val="right"/>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3.3.11</w:t>
            </w:r>
          </w:p>
        </w:tc>
        <w:tc>
          <w:tcPr>
            <w:tcW w:w="5883" w:type="dxa"/>
            <w:tcBorders>
              <w:top w:val="single" w:sz="4" w:space="0" w:color="auto"/>
              <w:left w:val="single" w:sz="8" w:space="0" w:color="auto"/>
              <w:bottom w:val="nil"/>
              <w:right w:val="single" w:sz="8" w:space="0" w:color="auto"/>
            </w:tcBorders>
            <w:vAlign w:val="center"/>
            <w:hideMark/>
          </w:tcPr>
          <w:p w14:paraId="5014D8B9" w14:textId="77777777" w:rsidR="00CB4777" w:rsidRPr="00CB4777" w:rsidRDefault="00CB4777" w:rsidP="00CB4777">
            <w:pPr>
              <w:spacing w:after="0" w:line="240" w:lineRule="auto"/>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 xml:space="preserve">Construction d'un bac à laver en </w:t>
            </w:r>
            <w:proofErr w:type="spellStart"/>
            <w:r w:rsidRPr="00CB4777">
              <w:rPr>
                <w:rFonts w:ascii="Calibri" w:eastAsia="Times New Roman" w:hAnsi="Calibri" w:cs="Calibri"/>
                <w:sz w:val="20"/>
                <w:szCs w:val="20"/>
                <w:lang w:val="fr-FR" w:eastAsia="fr-FR"/>
              </w:rPr>
              <w:t>beton</w:t>
            </w:r>
            <w:proofErr w:type="spellEnd"/>
            <w:r w:rsidRPr="00CB4777">
              <w:rPr>
                <w:rFonts w:ascii="Calibri" w:eastAsia="Times New Roman" w:hAnsi="Calibri" w:cs="Calibri"/>
                <w:sz w:val="20"/>
                <w:szCs w:val="20"/>
                <w:lang w:val="fr-FR" w:eastAsia="fr-FR"/>
              </w:rPr>
              <w:t xml:space="preserve"> a 5 </w:t>
            </w:r>
            <w:proofErr w:type="gramStart"/>
            <w:r w:rsidRPr="00CB4777">
              <w:rPr>
                <w:rFonts w:ascii="Calibri" w:eastAsia="Times New Roman" w:hAnsi="Calibri" w:cs="Calibri"/>
                <w:sz w:val="20"/>
                <w:szCs w:val="20"/>
                <w:lang w:val="fr-FR" w:eastAsia="fr-FR"/>
              </w:rPr>
              <w:t>robinet  y</w:t>
            </w:r>
            <w:proofErr w:type="gramEnd"/>
            <w:r w:rsidRPr="00CB4777">
              <w:rPr>
                <w:rFonts w:ascii="Calibri" w:eastAsia="Times New Roman" w:hAnsi="Calibri" w:cs="Calibri"/>
                <w:sz w:val="20"/>
                <w:szCs w:val="20"/>
                <w:lang w:val="fr-FR" w:eastAsia="fr-FR"/>
              </w:rPr>
              <w:t xml:space="preserve"> compris les </w:t>
            </w:r>
            <w:proofErr w:type="spellStart"/>
            <w:r w:rsidRPr="00CB4777">
              <w:rPr>
                <w:rFonts w:ascii="Calibri" w:eastAsia="Times New Roman" w:hAnsi="Calibri" w:cs="Calibri"/>
                <w:sz w:val="20"/>
                <w:szCs w:val="20"/>
                <w:lang w:val="fr-FR" w:eastAsia="fr-FR"/>
              </w:rPr>
              <w:t>faillence</w:t>
            </w:r>
            <w:proofErr w:type="spellEnd"/>
            <w:r w:rsidRPr="00CB4777">
              <w:rPr>
                <w:rFonts w:ascii="Calibri" w:eastAsia="Times New Roman" w:hAnsi="Calibri" w:cs="Calibri"/>
                <w:sz w:val="20"/>
                <w:szCs w:val="20"/>
                <w:lang w:val="fr-FR" w:eastAsia="fr-FR"/>
              </w:rPr>
              <w:t xml:space="preserve"> de </w:t>
            </w:r>
            <w:proofErr w:type="spellStart"/>
            <w:r w:rsidRPr="00CB4777">
              <w:rPr>
                <w:rFonts w:ascii="Calibri" w:eastAsia="Times New Roman" w:hAnsi="Calibri" w:cs="Calibri"/>
                <w:sz w:val="20"/>
                <w:szCs w:val="20"/>
                <w:lang w:val="fr-FR" w:eastAsia="fr-FR"/>
              </w:rPr>
              <w:t>revetement</w:t>
            </w:r>
            <w:proofErr w:type="spellEnd"/>
          </w:p>
        </w:tc>
        <w:tc>
          <w:tcPr>
            <w:tcW w:w="1427" w:type="dxa"/>
            <w:tcBorders>
              <w:top w:val="single" w:sz="4" w:space="0" w:color="auto"/>
              <w:left w:val="nil"/>
              <w:bottom w:val="nil"/>
              <w:right w:val="single" w:sz="4" w:space="0" w:color="auto"/>
            </w:tcBorders>
            <w:shd w:val="clear" w:color="000000" w:fill="FFFFFF"/>
            <w:vAlign w:val="center"/>
            <w:hideMark/>
          </w:tcPr>
          <w:p w14:paraId="4ACB0341" w14:textId="77777777" w:rsidR="00CB4777" w:rsidRPr="00CB4777" w:rsidRDefault="00CB4777" w:rsidP="00CB4777">
            <w:pPr>
              <w:spacing w:after="0" w:line="240" w:lineRule="auto"/>
              <w:jc w:val="center"/>
              <w:rPr>
                <w:rFonts w:ascii="Calibri" w:eastAsia="Times New Roman" w:hAnsi="Calibri" w:cs="Calibri"/>
                <w:color w:val="000000"/>
                <w:sz w:val="20"/>
                <w:szCs w:val="20"/>
                <w:lang w:val="fr-FR" w:eastAsia="fr-FR"/>
              </w:rPr>
            </w:pPr>
            <w:proofErr w:type="spellStart"/>
            <w:r w:rsidRPr="00CB4777">
              <w:rPr>
                <w:rFonts w:ascii="Calibri" w:eastAsia="Times New Roman" w:hAnsi="Calibri" w:cs="Calibri"/>
                <w:color w:val="000000"/>
                <w:sz w:val="20"/>
                <w:szCs w:val="20"/>
                <w:lang w:val="fr-FR" w:eastAsia="fr-FR"/>
              </w:rPr>
              <w:t>Fft</w:t>
            </w:r>
            <w:proofErr w:type="spellEnd"/>
          </w:p>
        </w:tc>
        <w:tc>
          <w:tcPr>
            <w:tcW w:w="697" w:type="dxa"/>
            <w:tcBorders>
              <w:top w:val="single" w:sz="4" w:space="0" w:color="auto"/>
              <w:left w:val="nil"/>
              <w:bottom w:val="nil"/>
              <w:right w:val="single" w:sz="4" w:space="0" w:color="auto"/>
            </w:tcBorders>
            <w:noWrap/>
            <w:vAlign w:val="center"/>
            <w:hideMark/>
          </w:tcPr>
          <w:p w14:paraId="6948AA7B" w14:textId="77777777" w:rsidR="00CB4777" w:rsidRPr="00CB4777" w:rsidRDefault="00CB4777" w:rsidP="00CB4777">
            <w:pPr>
              <w:spacing w:after="0" w:line="240" w:lineRule="auto"/>
              <w:jc w:val="center"/>
              <w:rPr>
                <w:rFonts w:ascii="Calibri" w:eastAsia="Times New Roman" w:hAnsi="Calibri" w:cs="Calibri"/>
                <w:color w:val="000000"/>
                <w:sz w:val="20"/>
                <w:szCs w:val="20"/>
                <w:lang w:val="fr-FR" w:eastAsia="fr-FR"/>
              </w:rPr>
            </w:pPr>
            <w:r w:rsidRPr="00CB4777">
              <w:rPr>
                <w:rFonts w:ascii="Calibri" w:eastAsia="Times New Roman" w:hAnsi="Calibri" w:cs="Calibri"/>
                <w:color w:val="000000"/>
                <w:sz w:val="20"/>
                <w:szCs w:val="20"/>
                <w:lang w:val="fr-FR" w:eastAsia="fr-FR"/>
              </w:rPr>
              <w:t>1,00</w:t>
            </w:r>
          </w:p>
        </w:tc>
        <w:tc>
          <w:tcPr>
            <w:tcW w:w="719" w:type="dxa"/>
            <w:tcBorders>
              <w:top w:val="single" w:sz="4" w:space="0" w:color="auto"/>
              <w:left w:val="nil"/>
              <w:bottom w:val="nil"/>
              <w:right w:val="single" w:sz="4" w:space="0" w:color="auto"/>
            </w:tcBorders>
            <w:noWrap/>
            <w:vAlign w:val="center"/>
            <w:hideMark/>
          </w:tcPr>
          <w:p w14:paraId="23C110AB" w14:textId="77777777" w:rsidR="00CB4777" w:rsidRPr="00CB4777" w:rsidRDefault="00CB4777" w:rsidP="00CB4777">
            <w:pPr>
              <w:spacing w:after="0" w:line="240" w:lineRule="auto"/>
              <w:jc w:val="center"/>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 </w:t>
            </w:r>
          </w:p>
        </w:tc>
        <w:tc>
          <w:tcPr>
            <w:tcW w:w="796" w:type="dxa"/>
            <w:tcBorders>
              <w:top w:val="single" w:sz="4" w:space="0" w:color="auto"/>
              <w:left w:val="nil"/>
              <w:bottom w:val="nil"/>
              <w:right w:val="single" w:sz="8" w:space="0" w:color="auto"/>
            </w:tcBorders>
            <w:shd w:val="clear" w:color="000000" w:fill="FFFFFF"/>
            <w:noWrap/>
            <w:vAlign w:val="center"/>
            <w:hideMark/>
          </w:tcPr>
          <w:p w14:paraId="40A93DBF" w14:textId="77777777" w:rsidR="00CB4777" w:rsidRPr="00CB4777" w:rsidRDefault="00CB4777" w:rsidP="00CB4777">
            <w:pPr>
              <w:spacing w:after="0" w:line="240" w:lineRule="auto"/>
              <w:jc w:val="center"/>
              <w:rPr>
                <w:rFonts w:ascii="Calibri" w:eastAsia="Times New Roman" w:hAnsi="Calibri" w:cs="Calibri"/>
                <w:color w:val="000000"/>
                <w:sz w:val="20"/>
                <w:szCs w:val="20"/>
                <w:lang w:val="fr-FR" w:eastAsia="fr-FR"/>
              </w:rPr>
            </w:pPr>
            <w:r w:rsidRPr="00CB4777">
              <w:rPr>
                <w:rFonts w:ascii="Calibri" w:eastAsia="Times New Roman" w:hAnsi="Calibri" w:cs="Calibri"/>
                <w:color w:val="000000"/>
                <w:sz w:val="20"/>
                <w:szCs w:val="20"/>
                <w:lang w:val="fr-FR" w:eastAsia="fr-FR"/>
              </w:rPr>
              <w:t>0,00</w:t>
            </w:r>
          </w:p>
        </w:tc>
      </w:tr>
      <w:tr w:rsidR="00CB4777" w:rsidRPr="00CB4777" w14:paraId="61A576CF" w14:textId="77777777" w:rsidTr="00CB4777">
        <w:trPr>
          <w:trHeight w:val="520"/>
        </w:trPr>
        <w:tc>
          <w:tcPr>
            <w:tcW w:w="1064" w:type="dxa"/>
            <w:tcBorders>
              <w:top w:val="nil"/>
              <w:left w:val="single" w:sz="8" w:space="0" w:color="auto"/>
              <w:bottom w:val="single" w:sz="4" w:space="0" w:color="auto"/>
              <w:right w:val="nil"/>
            </w:tcBorders>
            <w:vAlign w:val="center"/>
            <w:hideMark/>
          </w:tcPr>
          <w:p w14:paraId="3F6ECC5B" w14:textId="77777777" w:rsidR="00CB4777" w:rsidRPr="00CB4777" w:rsidRDefault="00CB4777" w:rsidP="00CB4777">
            <w:pPr>
              <w:spacing w:after="0" w:line="240" w:lineRule="auto"/>
              <w:jc w:val="right"/>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3.3.12</w:t>
            </w:r>
          </w:p>
        </w:tc>
        <w:tc>
          <w:tcPr>
            <w:tcW w:w="5883" w:type="dxa"/>
            <w:tcBorders>
              <w:top w:val="single" w:sz="4" w:space="0" w:color="auto"/>
              <w:left w:val="single" w:sz="8" w:space="0" w:color="auto"/>
              <w:bottom w:val="single" w:sz="4" w:space="0" w:color="auto"/>
              <w:right w:val="single" w:sz="8" w:space="0" w:color="auto"/>
            </w:tcBorders>
            <w:vAlign w:val="center"/>
            <w:hideMark/>
          </w:tcPr>
          <w:p w14:paraId="18A28964" w14:textId="77777777" w:rsidR="00CB4777" w:rsidRPr="00CB4777" w:rsidRDefault="00CB4777" w:rsidP="00CB4777">
            <w:pPr>
              <w:spacing w:after="0" w:line="240" w:lineRule="auto"/>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Fo et Po de tuyau PVC 110 y compris Té et treillis moustiquaire pour l'</w:t>
            </w:r>
            <w:proofErr w:type="spellStart"/>
            <w:r w:rsidRPr="00CB4777">
              <w:rPr>
                <w:rFonts w:ascii="Calibri" w:eastAsia="Times New Roman" w:hAnsi="Calibri" w:cs="Calibri"/>
                <w:sz w:val="20"/>
                <w:szCs w:val="20"/>
                <w:lang w:val="fr-FR" w:eastAsia="fr-FR"/>
              </w:rPr>
              <w:t>aeration</w:t>
            </w:r>
            <w:proofErr w:type="spellEnd"/>
            <w:r w:rsidRPr="00CB4777">
              <w:rPr>
                <w:rFonts w:ascii="Calibri" w:eastAsia="Times New Roman" w:hAnsi="Calibri" w:cs="Calibri"/>
                <w:sz w:val="20"/>
                <w:szCs w:val="20"/>
                <w:lang w:val="fr-FR" w:eastAsia="fr-FR"/>
              </w:rPr>
              <w:t xml:space="preserve"> de la fosse</w:t>
            </w:r>
          </w:p>
        </w:tc>
        <w:tc>
          <w:tcPr>
            <w:tcW w:w="1427" w:type="dxa"/>
            <w:tcBorders>
              <w:top w:val="single" w:sz="4" w:space="0" w:color="auto"/>
              <w:left w:val="nil"/>
              <w:bottom w:val="single" w:sz="4" w:space="0" w:color="auto"/>
              <w:right w:val="single" w:sz="4" w:space="0" w:color="auto"/>
            </w:tcBorders>
            <w:shd w:val="clear" w:color="000000" w:fill="FFFFFF"/>
            <w:vAlign w:val="center"/>
            <w:hideMark/>
          </w:tcPr>
          <w:p w14:paraId="2E7D7C00" w14:textId="77777777" w:rsidR="00CB4777" w:rsidRPr="00CB4777" w:rsidRDefault="00CB4777" w:rsidP="00CB4777">
            <w:pPr>
              <w:spacing w:after="0" w:line="240" w:lineRule="auto"/>
              <w:jc w:val="center"/>
              <w:rPr>
                <w:rFonts w:ascii="Calibri" w:eastAsia="Times New Roman" w:hAnsi="Calibri" w:cs="Calibri"/>
                <w:color w:val="000000"/>
                <w:sz w:val="20"/>
                <w:szCs w:val="20"/>
                <w:lang w:val="fr-FR" w:eastAsia="fr-FR"/>
              </w:rPr>
            </w:pPr>
            <w:proofErr w:type="gramStart"/>
            <w:r w:rsidRPr="00CB4777">
              <w:rPr>
                <w:rFonts w:ascii="Calibri" w:eastAsia="Times New Roman" w:hAnsi="Calibri" w:cs="Calibri"/>
                <w:color w:val="000000"/>
                <w:sz w:val="20"/>
                <w:szCs w:val="20"/>
                <w:lang w:val="fr-FR" w:eastAsia="fr-FR"/>
              </w:rPr>
              <w:t>ml</w:t>
            </w:r>
            <w:proofErr w:type="gramEnd"/>
          </w:p>
        </w:tc>
        <w:tc>
          <w:tcPr>
            <w:tcW w:w="697" w:type="dxa"/>
            <w:tcBorders>
              <w:top w:val="single" w:sz="4" w:space="0" w:color="auto"/>
              <w:left w:val="nil"/>
              <w:bottom w:val="single" w:sz="4" w:space="0" w:color="auto"/>
              <w:right w:val="single" w:sz="4" w:space="0" w:color="auto"/>
            </w:tcBorders>
            <w:noWrap/>
            <w:vAlign w:val="center"/>
            <w:hideMark/>
          </w:tcPr>
          <w:p w14:paraId="1F0AC818" w14:textId="77777777" w:rsidR="00CB4777" w:rsidRPr="00CB4777" w:rsidRDefault="00CB4777" w:rsidP="00CB4777">
            <w:pPr>
              <w:spacing w:after="0" w:line="240" w:lineRule="auto"/>
              <w:jc w:val="center"/>
              <w:rPr>
                <w:rFonts w:ascii="Calibri" w:eastAsia="Times New Roman" w:hAnsi="Calibri" w:cs="Calibri"/>
                <w:color w:val="000000"/>
                <w:sz w:val="20"/>
                <w:szCs w:val="20"/>
                <w:lang w:val="fr-FR" w:eastAsia="fr-FR"/>
              </w:rPr>
            </w:pPr>
            <w:r w:rsidRPr="00CB4777">
              <w:rPr>
                <w:rFonts w:ascii="Calibri" w:eastAsia="Times New Roman" w:hAnsi="Calibri" w:cs="Calibri"/>
                <w:color w:val="000000"/>
                <w:sz w:val="20"/>
                <w:szCs w:val="20"/>
                <w:lang w:val="fr-FR" w:eastAsia="fr-FR"/>
              </w:rPr>
              <w:t>30,00</w:t>
            </w:r>
          </w:p>
        </w:tc>
        <w:tc>
          <w:tcPr>
            <w:tcW w:w="719" w:type="dxa"/>
            <w:tcBorders>
              <w:top w:val="single" w:sz="4" w:space="0" w:color="auto"/>
              <w:left w:val="nil"/>
              <w:bottom w:val="single" w:sz="4" w:space="0" w:color="auto"/>
              <w:right w:val="single" w:sz="4" w:space="0" w:color="auto"/>
            </w:tcBorders>
            <w:noWrap/>
            <w:vAlign w:val="center"/>
            <w:hideMark/>
          </w:tcPr>
          <w:p w14:paraId="7BAB0E1E" w14:textId="77777777" w:rsidR="00CB4777" w:rsidRPr="00CB4777" w:rsidRDefault="00CB4777" w:rsidP="00CB4777">
            <w:pPr>
              <w:spacing w:after="0" w:line="240" w:lineRule="auto"/>
              <w:jc w:val="center"/>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 </w:t>
            </w:r>
          </w:p>
        </w:tc>
        <w:tc>
          <w:tcPr>
            <w:tcW w:w="796" w:type="dxa"/>
            <w:tcBorders>
              <w:top w:val="single" w:sz="4" w:space="0" w:color="auto"/>
              <w:left w:val="nil"/>
              <w:bottom w:val="single" w:sz="4" w:space="0" w:color="auto"/>
              <w:right w:val="single" w:sz="8" w:space="0" w:color="auto"/>
            </w:tcBorders>
            <w:shd w:val="clear" w:color="000000" w:fill="FFFFFF"/>
            <w:noWrap/>
            <w:vAlign w:val="center"/>
            <w:hideMark/>
          </w:tcPr>
          <w:p w14:paraId="6C498716" w14:textId="77777777" w:rsidR="00CB4777" w:rsidRPr="00CB4777" w:rsidRDefault="00CB4777" w:rsidP="00CB4777">
            <w:pPr>
              <w:spacing w:after="0" w:line="240" w:lineRule="auto"/>
              <w:jc w:val="center"/>
              <w:rPr>
                <w:rFonts w:ascii="Calibri" w:eastAsia="Times New Roman" w:hAnsi="Calibri" w:cs="Calibri"/>
                <w:color w:val="000000"/>
                <w:sz w:val="20"/>
                <w:szCs w:val="20"/>
                <w:lang w:val="fr-FR" w:eastAsia="fr-FR"/>
              </w:rPr>
            </w:pPr>
            <w:r w:rsidRPr="00CB4777">
              <w:rPr>
                <w:rFonts w:ascii="Calibri" w:eastAsia="Times New Roman" w:hAnsi="Calibri" w:cs="Calibri"/>
                <w:color w:val="000000"/>
                <w:sz w:val="20"/>
                <w:szCs w:val="20"/>
                <w:lang w:val="fr-FR" w:eastAsia="fr-FR"/>
              </w:rPr>
              <w:t>0,00</w:t>
            </w:r>
          </w:p>
        </w:tc>
      </w:tr>
      <w:tr w:rsidR="00CB4777" w:rsidRPr="00CB4777" w14:paraId="32A40227" w14:textId="77777777" w:rsidTr="00CB4777">
        <w:trPr>
          <w:trHeight w:val="300"/>
        </w:trPr>
        <w:tc>
          <w:tcPr>
            <w:tcW w:w="1064" w:type="dxa"/>
            <w:tcBorders>
              <w:top w:val="nil"/>
              <w:left w:val="single" w:sz="8" w:space="0" w:color="auto"/>
              <w:bottom w:val="single" w:sz="4" w:space="0" w:color="auto"/>
              <w:right w:val="nil"/>
            </w:tcBorders>
            <w:vAlign w:val="center"/>
            <w:hideMark/>
          </w:tcPr>
          <w:p w14:paraId="23CBBF10" w14:textId="77777777" w:rsidR="00CB4777" w:rsidRPr="00CB4777" w:rsidRDefault="00CB4777" w:rsidP="00CB4777">
            <w:pPr>
              <w:spacing w:after="0" w:line="240" w:lineRule="auto"/>
              <w:jc w:val="right"/>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 </w:t>
            </w:r>
          </w:p>
        </w:tc>
        <w:tc>
          <w:tcPr>
            <w:tcW w:w="5883" w:type="dxa"/>
            <w:tcBorders>
              <w:top w:val="nil"/>
              <w:left w:val="single" w:sz="8" w:space="0" w:color="auto"/>
              <w:bottom w:val="single" w:sz="4" w:space="0" w:color="auto"/>
              <w:right w:val="single" w:sz="8" w:space="0" w:color="auto"/>
            </w:tcBorders>
            <w:vAlign w:val="center"/>
            <w:hideMark/>
          </w:tcPr>
          <w:p w14:paraId="5A6D96D0" w14:textId="77777777" w:rsidR="00CB4777" w:rsidRPr="00CB4777" w:rsidRDefault="00CB4777" w:rsidP="00CB4777">
            <w:pPr>
              <w:spacing w:after="0" w:line="240" w:lineRule="auto"/>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 </w:t>
            </w:r>
          </w:p>
        </w:tc>
        <w:tc>
          <w:tcPr>
            <w:tcW w:w="1427" w:type="dxa"/>
            <w:tcBorders>
              <w:top w:val="nil"/>
              <w:left w:val="nil"/>
              <w:bottom w:val="single" w:sz="4" w:space="0" w:color="auto"/>
              <w:right w:val="single" w:sz="4" w:space="0" w:color="auto"/>
            </w:tcBorders>
            <w:noWrap/>
            <w:vAlign w:val="center"/>
            <w:hideMark/>
          </w:tcPr>
          <w:p w14:paraId="393F86C6" w14:textId="77777777" w:rsidR="00CB4777" w:rsidRPr="00CB4777" w:rsidRDefault="00CB4777" w:rsidP="00CB4777">
            <w:pPr>
              <w:spacing w:after="0" w:line="240" w:lineRule="auto"/>
              <w:jc w:val="center"/>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 </w:t>
            </w:r>
          </w:p>
        </w:tc>
        <w:tc>
          <w:tcPr>
            <w:tcW w:w="697" w:type="dxa"/>
            <w:tcBorders>
              <w:top w:val="nil"/>
              <w:left w:val="nil"/>
              <w:bottom w:val="single" w:sz="4" w:space="0" w:color="auto"/>
              <w:right w:val="single" w:sz="4" w:space="0" w:color="auto"/>
            </w:tcBorders>
            <w:noWrap/>
            <w:vAlign w:val="center"/>
            <w:hideMark/>
          </w:tcPr>
          <w:p w14:paraId="55223245" w14:textId="77777777" w:rsidR="00CB4777" w:rsidRPr="00CB4777" w:rsidRDefault="00CB4777" w:rsidP="00CB4777">
            <w:pPr>
              <w:spacing w:after="0" w:line="240" w:lineRule="auto"/>
              <w:jc w:val="center"/>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 </w:t>
            </w:r>
          </w:p>
        </w:tc>
        <w:tc>
          <w:tcPr>
            <w:tcW w:w="719" w:type="dxa"/>
            <w:tcBorders>
              <w:top w:val="nil"/>
              <w:left w:val="nil"/>
              <w:bottom w:val="single" w:sz="4" w:space="0" w:color="auto"/>
              <w:right w:val="single" w:sz="4" w:space="0" w:color="auto"/>
            </w:tcBorders>
            <w:noWrap/>
            <w:vAlign w:val="center"/>
            <w:hideMark/>
          </w:tcPr>
          <w:p w14:paraId="1BEF60D4" w14:textId="77777777" w:rsidR="00CB4777" w:rsidRPr="00CB4777" w:rsidRDefault="00CB4777" w:rsidP="00CB4777">
            <w:pPr>
              <w:spacing w:after="0" w:line="240" w:lineRule="auto"/>
              <w:jc w:val="center"/>
              <w:rPr>
                <w:rFonts w:ascii="Calibri" w:eastAsia="Times New Roman" w:hAnsi="Calibri" w:cs="Calibri"/>
                <w:color w:val="000000"/>
                <w:sz w:val="20"/>
                <w:szCs w:val="20"/>
                <w:lang w:val="fr-FR" w:eastAsia="fr-FR"/>
              </w:rPr>
            </w:pPr>
            <w:r w:rsidRPr="00CB4777">
              <w:rPr>
                <w:rFonts w:ascii="Calibri" w:eastAsia="Times New Roman" w:hAnsi="Calibri" w:cs="Calibri"/>
                <w:color w:val="000000"/>
                <w:sz w:val="20"/>
                <w:szCs w:val="20"/>
                <w:lang w:val="fr-FR" w:eastAsia="fr-FR"/>
              </w:rPr>
              <w:t> </w:t>
            </w:r>
          </w:p>
        </w:tc>
        <w:tc>
          <w:tcPr>
            <w:tcW w:w="796" w:type="dxa"/>
            <w:tcBorders>
              <w:top w:val="nil"/>
              <w:left w:val="nil"/>
              <w:bottom w:val="single" w:sz="4" w:space="0" w:color="auto"/>
              <w:right w:val="single" w:sz="8" w:space="0" w:color="auto"/>
            </w:tcBorders>
            <w:shd w:val="clear" w:color="000000" w:fill="FFFFFF"/>
            <w:noWrap/>
            <w:vAlign w:val="center"/>
            <w:hideMark/>
          </w:tcPr>
          <w:p w14:paraId="49625DBC" w14:textId="77777777" w:rsidR="00CB4777" w:rsidRPr="00CB4777" w:rsidRDefault="00CB4777" w:rsidP="00CB4777">
            <w:pPr>
              <w:spacing w:after="0" w:line="240" w:lineRule="auto"/>
              <w:jc w:val="center"/>
              <w:rPr>
                <w:rFonts w:ascii="Calibri" w:eastAsia="Times New Roman" w:hAnsi="Calibri" w:cs="Calibri"/>
                <w:color w:val="000000"/>
                <w:sz w:val="20"/>
                <w:szCs w:val="20"/>
                <w:lang w:val="fr-FR" w:eastAsia="fr-FR"/>
              </w:rPr>
            </w:pPr>
            <w:r w:rsidRPr="00CB4777">
              <w:rPr>
                <w:rFonts w:ascii="Calibri" w:eastAsia="Times New Roman" w:hAnsi="Calibri" w:cs="Calibri"/>
                <w:color w:val="000000"/>
                <w:sz w:val="20"/>
                <w:szCs w:val="20"/>
                <w:lang w:val="fr-FR" w:eastAsia="fr-FR"/>
              </w:rPr>
              <w:t> </w:t>
            </w:r>
          </w:p>
        </w:tc>
      </w:tr>
      <w:tr w:rsidR="00CB4777" w:rsidRPr="00CB4777" w14:paraId="281FD727" w14:textId="77777777" w:rsidTr="00CB4777">
        <w:trPr>
          <w:trHeight w:val="300"/>
        </w:trPr>
        <w:tc>
          <w:tcPr>
            <w:tcW w:w="1064" w:type="dxa"/>
            <w:tcBorders>
              <w:top w:val="single" w:sz="8" w:space="0" w:color="auto"/>
              <w:left w:val="single" w:sz="8" w:space="0" w:color="auto"/>
              <w:bottom w:val="single" w:sz="8" w:space="0" w:color="auto"/>
              <w:right w:val="single" w:sz="8" w:space="0" w:color="auto"/>
            </w:tcBorders>
            <w:shd w:val="clear" w:color="000000" w:fill="FFFF00"/>
            <w:vAlign w:val="center"/>
            <w:hideMark/>
          </w:tcPr>
          <w:p w14:paraId="58F35441" w14:textId="77777777" w:rsidR="00CB4777" w:rsidRPr="00CB4777" w:rsidRDefault="00CB4777" w:rsidP="00CB4777">
            <w:pPr>
              <w:spacing w:after="0" w:line="240" w:lineRule="auto"/>
              <w:jc w:val="right"/>
              <w:rPr>
                <w:rFonts w:ascii="Calibri" w:eastAsia="Times New Roman" w:hAnsi="Calibri" w:cs="Calibri"/>
                <w:b/>
                <w:bCs/>
                <w:sz w:val="20"/>
                <w:szCs w:val="20"/>
                <w:lang w:val="fr-FR" w:eastAsia="fr-FR"/>
              </w:rPr>
            </w:pPr>
            <w:r w:rsidRPr="00CB4777">
              <w:rPr>
                <w:rFonts w:ascii="Calibri" w:eastAsia="Times New Roman" w:hAnsi="Calibri" w:cs="Calibri"/>
                <w:b/>
                <w:bCs/>
                <w:sz w:val="20"/>
                <w:szCs w:val="20"/>
                <w:lang w:val="fr-FR" w:eastAsia="fr-FR"/>
              </w:rPr>
              <w:t> </w:t>
            </w:r>
          </w:p>
        </w:tc>
        <w:tc>
          <w:tcPr>
            <w:tcW w:w="5883" w:type="dxa"/>
            <w:tcBorders>
              <w:top w:val="single" w:sz="8" w:space="0" w:color="auto"/>
              <w:left w:val="nil"/>
              <w:bottom w:val="single" w:sz="8" w:space="0" w:color="auto"/>
              <w:right w:val="nil"/>
            </w:tcBorders>
            <w:shd w:val="clear" w:color="000000" w:fill="FFFF00"/>
            <w:vAlign w:val="center"/>
            <w:hideMark/>
          </w:tcPr>
          <w:p w14:paraId="09F42366" w14:textId="77777777" w:rsidR="00CB4777" w:rsidRPr="00CB4777" w:rsidRDefault="00CB4777" w:rsidP="00CB4777">
            <w:pPr>
              <w:spacing w:after="0" w:line="240" w:lineRule="auto"/>
              <w:rPr>
                <w:rFonts w:ascii="Calibri" w:eastAsia="Times New Roman" w:hAnsi="Calibri" w:cs="Calibri"/>
                <w:b/>
                <w:bCs/>
                <w:sz w:val="20"/>
                <w:szCs w:val="20"/>
                <w:lang w:val="fr-FR" w:eastAsia="fr-FR"/>
              </w:rPr>
            </w:pPr>
            <w:r w:rsidRPr="00CB4777">
              <w:rPr>
                <w:rFonts w:ascii="Calibri" w:eastAsia="Times New Roman" w:hAnsi="Calibri" w:cs="Calibri"/>
                <w:b/>
                <w:bCs/>
                <w:sz w:val="20"/>
                <w:szCs w:val="20"/>
                <w:lang w:val="fr-FR" w:eastAsia="fr-FR"/>
              </w:rPr>
              <w:t xml:space="preserve">Sous -total 3.4 Plomberie  </w:t>
            </w:r>
          </w:p>
        </w:tc>
        <w:tc>
          <w:tcPr>
            <w:tcW w:w="1427" w:type="dxa"/>
            <w:tcBorders>
              <w:top w:val="single" w:sz="8" w:space="0" w:color="auto"/>
              <w:left w:val="single" w:sz="8" w:space="0" w:color="auto"/>
              <w:bottom w:val="single" w:sz="8" w:space="0" w:color="auto"/>
              <w:right w:val="single" w:sz="4" w:space="0" w:color="auto"/>
            </w:tcBorders>
            <w:shd w:val="clear" w:color="000000" w:fill="FFFF00"/>
            <w:noWrap/>
            <w:vAlign w:val="center"/>
            <w:hideMark/>
          </w:tcPr>
          <w:p w14:paraId="75FEB51A" w14:textId="77777777" w:rsidR="00CB4777" w:rsidRPr="00CB4777" w:rsidRDefault="00CB4777" w:rsidP="00CB4777">
            <w:pPr>
              <w:spacing w:after="0" w:line="240" w:lineRule="auto"/>
              <w:jc w:val="center"/>
              <w:rPr>
                <w:rFonts w:ascii="Calibri" w:eastAsia="Times New Roman" w:hAnsi="Calibri" w:cs="Calibri"/>
                <w:b/>
                <w:bCs/>
                <w:sz w:val="20"/>
                <w:szCs w:val="20"/>
                <w:lang w:val="fr-FR" w:eastAsia="fr-FR"/>
              </w:rPr>
            </w:pPr>
            <w:r w:rsidRPr="00CB4777">
              <w:rPr>
                <w:rFonts w:ascii="Calibri" w:eastAsia="Times New Roman" w:hAnsi="Calibri" w:cs="Calibri"/>
                <w:b/>
                <w:bCs/>
                <w:sz w:val="20"/>
                <w:szCs w:val="20"/>
                <w:lang w:val="fr-FR" w:eastAsia="fr-FR"/>
              </w:rPr>
              <w:t> </w:t>
            </w:r>
          </w:p>
        </w:tc>
        <w:tc>
          <w:tcPr>
            <w:tcW w:w="697" w:type="dxa"/>
            <w:tcBorders>
              <w:top w:val="single" w:sz="8" w:space="0" w:color="auto"/>
              <w:left w:val="nil"/>
              <w:bottom w:val="single" w:sz="8" w:space="0" w:color="auto"/>
              <w:right w:val="single" w:sz="4" w:space="0" w:color="auto"/>
            </w:tcBorders>
            <w:shd w:val="clear" w:color="000000" w:fill="FFFF00"/>
            <w:noWrap/>
            <w:vAlign w:val="center"/>
            <w:hideMark/>
          </w:tcPr>
          <w:p w14:paraId="4776975D" w14:textId="77777777" w:rsidR="00CB4777" w:rsidRPr="00CB4777" w:rsidRDefault="00CB4777" w:rsidP="00CB4777">
            <w:pPr>
              <w:spacing w:after="0" w:line="240" w:lineRule="auto"/>
              <w:jc w:val="center"/>
              <w:rPr>
                <w:rFonts w:ascii="Calibri" w:eastAsia="Times New Roman" w:hAnsi="Calibri" w:cs="Calibri"/>
                <w:b/>
                <w:bCs/>
                <w:sz w:val="20"/>
                <w:szCs w:val="20"/>
                <w:lang w:val="fr-FR" w:eastAsia="fr-FR"/>
              </w:rPr>
            </w:pPr>
            <w:r w:rsidRPr="00CB4777">
              <w:rPr>
                <w:rFonts w:ascii="Calibri" w:eastAsia="Times New Roman" w:hAnsi="Calibri" w:cs="Calibri"/>
                <w:b/>
                <w:bCs/>
                <w:sz w:val="20"/>
                <w:szCs w:val="20"/>
                <w:lang w:val="fr-FR" w:eastAsia="fr-FR"/>
              </w:rPr>
              <w:t> </w:t>
            </w:r>
          </w:p>
        </w:tc>
        <w:tc>
          <w:tcPr>
            <w:tcW w:w="719" w:type="dxa"/>
            <w:tcBorders>
              <w:top w:val="single" w:sz="8" w:space="0" w:color="auto"/>
              <w:left w:val="nil"/>
              <w:bottom w:val="single" w:sz="8" w:space="0" w:color="auto"/>
              <w:right w:val="single" w:sz="4" w:space="0" w:color="auto"/>
            </w:tcBorders>
            <w:shd w:val="clear" w:color="000000" w:fill="FFFF00"/>
            <w:noWrap/>
            <w:vAlign w:val="center"/>
            <w:hideMark/>
          </w:tcPr>
          <w:p w14:paraId="2B999A6F" w14:textId="77777777" w:rsidR="00CB4777" w:rsidRPr="00CB4777" w:rsidRDefault="00CB4777" w:rsidP="00CB4777">
            <w:pPr>
              <w:spacing w:after="0" w:line="240" w:lineRule="auto"/>
              <w:jc w:val="center"/>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 </w:t>
            </w:r>
          </w:p>
        </w:tc>
        <w:tc>
          <w:tcPr>
            <w:tcW w:w="796" w:type="dxa"/>
            <w:tcBorders>
              <w:top w:val="single" w:sz="8" w:space="0" w:color="auto"/>
              <w:left w:val="nil"/>
              <w:bottom w:val="single" w:sz="8" w:space="0" w:color="auto"/>
              <w:right w:val="single" w:sz="8" w:space="0" w:color="auto"/>
            </w:tcBorders>
            <w:shd w:val="clear" w:color="000000" w:fill="FFFF00"/>
            <w:noWrap/>
            <w:vAlign w:val="center"/>
            <w:hideMark/>
          </w:tcPr>
          <w:p w14:paraId="3EC67163" w14:textId="77777777" w:rsidR="00CB4777" w:rsidRPr="00CB4777" w:rsidRDefault="00CB4777" w:rsidP="00CB4777">
            <w:pPr>
              <w:spacing w:after="0" w:line="240" w:lineRule="auto"/>
              <w:jc w:val="center"/>
              <w:rPr>
                <w:rFonts w:ascii="Calibri" w:eastAsia="Times New Roman" w:hAnsi="Calibri" w:cs="Calibri"/>
                <w:b/>
                <w:bCs/>
                <w:color w:val="000000"/>
                <w:sz w:val="20"/>
                <w:szCs w:val="20"/>
                <w:lang w:val="fr-FR" w:eastAsia="fr-FR"/>
              </w:rPr>
            </w:pPr>
            <w:r w:rsidRPr="00CB4777">
              <w:rPr>
                <w:rFonts w:ascii="Calibri" w:eastAsia="Times New Roman" w:hAnsi="Calibri" w:cs="Calibri"/>
                <w:b/>
                <w:bCs/>
                <w:color w:val="000000"/>
                <w:sz w:val="20"/>
                <w:szCs w:val="20"/>
                <w:lang w:val="fr-FR" w:eastAsia="fr-FR"/>
              </w:rPr>
              <w:t>0,00</w:t>
            </w:r>
          </w:p>
        </w:tc>
      </w:tr>
      <w:tr w:rsidR="00CB4777" w:rsidRPr="00CB4777" w14:paraId="7B284B53" w14:textId="77777777" w:rsidTr="00CB4777">
        <w:trPr>
          <w:trHeight w:val="300"/>
        </w:trPr>
        <w:tc>
          <w:tcPr>
            <w:tcW w:w="1064" w:type="dxa"/>
            <w:tcBorders>
              <w:top w:val="single" w:sz="4" w:space="0" w:color="auto"/>
              <w:left w:val="single" w:sz="8" w:space="0" w:color="auto"/>
              <w:bottom w:val="single" w:sz="4" w:space="0" w:color="auto"/>
              <w:right w:val="single" w:sz="4" w:space="0" w:color="auto"/>
            </w:tcBorders>
            <w:vAlign w:val="center"/>
            <w:hideMark/>
          </w:tcPr>
          <w:p w14:paraId="688DAB23" w14:textId="77777777" w:rsidR="00CB4777" w:rsidRPr="00CB4777" w:rsidRDefault="00CB4777" w:rsidP="00CB4777">
            <w:pPr>
              <w:spacing w:after="0" w:line="240" w:lineRule="auto"/>
              <w:jc w:val="right"/>
              <w:rPr>
                <w:rFonts w:ascii="Calibri" w:eastAsia="Times New Roman" w:hAnsi="Calibri" w:cs="Calibri"/>
                <w:b/>
                <w:bCs/>
                <w:sz w:val="20"/>
                <w:szCs w:val="20"/>
                <w:lang w:val="fr-FR" w:eastAsia="fr-FR"/>
              </w:rPr>
            </w:pPr>
            <w:r w:rsidRPr="00CB4777">
              <w:rPr>
                <w:rFonts w:ascii="Calibri" w:eastAsia="Times New Roman" w:hAnsi="Calibri" w:cs="Calibri"/>
                <w:b/>
                <w:bCs/>
                <w:sz w:val="20"/>
                <w:szCs w:val="20"/>
                <w:lang w:val="fr-FR" w:eastAsia="fr-FR"/>
              </w:rPr>
              <w:t> </w:t>
            </w:r>
          </w:p>
        </w:tc>
        <w:tc>
          <w:tcPr>
            <w:tcW w:w="5883" w:type="dxa"/>
            <w:tcBorders>
              <w:top w:val="single" w:sz="4" w:space="0" w:color="auto"/>
              <w:left w:val="nil"/>
              <w:bottom w:val="single" w:sz="4" w:space="0" w:color="auto"/>
              <w:right w:val="nil"/>
            </w:tcBorders>
            <w:vAlign w:val="center"/>
            <w:hideMark/>
          </w:tcPr>
          <w:p w14:paraId="1DEB51DB" w14:textId="77777777" w:rsidR="00CB4777" w:rsidRPr="00CB4777" w:rsidRDefault="00CB4777" w:rsidP="00CB4777">
            <w:pPr>
              <w:spacing w:after="0" w:line="240" w:lineRule="auto"/>
              <w:rPr>
                <w:rFonts w:ascii="Calibri" w:eastAsia="Times New Roman" w:hAnsi="Calibri" w:cs="Calibri"/>
                <w:b/>
                <w:bCs/>
                <w:sz w:val="20"/>
                <w:szCs w:val="20"/>
                <w:lang w:val="fr-FR" w:eastAsia="fr-FR"/>
              </w:rPr>
            </w:pPr>
            <w:r w:rsidRPr="00CB4777">
              <w:rPr>
                <w:rFonts w:ascii="Calibri" w:eastAsia="Times New Roman" w:hAnsi="Calibri" w:cs="Calibri"/>
                <w:b/>
                <w:bCs/>
                <w:sz w:val="20"/>
                <w:szCs w:val="20"/>
                <w:lang w:val="fr-FR" w:eastAsia="fr-FR"/>
              </w:rPr>
              <w:t> </w:t>
            </w:r>
          </w:p>
        </w:tc>
        <w:tc>
          <w:tcPr>
            <w:tcW w:w="1427" w:type="dxa"/>
            <w:tcBorders>
              <w:top w:val="single" w:sz="4" w:space="0" w:color="auto"/>
              <w:left w:val="single" w:sz="8" w:space="0" w:color="auto"/>
              <w:bottom w:val="single" w:sz="4" w:space="0" w:color="auto"/>
              <w:right w:val="single" w:sz="4" w:space="0" w:color="auto"/>
            </w:tcBorders>
            <w:noWrap/>
            <w:vAlign w:val="center"/>
            <w:hideMark/>
          </w:tcPr>
          <w:p w14:paraId="67B006DD" w14:textId="77777777" w:rsidR="00CB4777" w:rsidRPr="00CB4777" w:rsidRDefault="00CB4777" w:rsidP="00CB4777">
            <w:pPr>
              <w:spacing w:after="0" w:line="240" w:lineRule="auto"/>
              <w:jc w:val="center"/>
              <w:rPr>
                <w:rFonts w:ascii="Calibri" w:eastAsia="Times New Roman" w:hAnsi="Calibri" w:cs="Calibri"/>
                <w:b/>
                <w:bCs/>
                <w:sz w:val="20"/>
                <w:szCs w:val="20"/>
                <w:lang w:val="fr-FR" w:eastAsia="fr-FR"/>
              </w:rPr>
            </w:pPr>
            <w:r w:rsidRPr="00CB4777">
              <w:rPr>
                <w:rFonts w:ascii="Calibri" w:eastAsia="Times New Roman" w:hAnsi="Calibri" w:cs="Calibri"/>
                <w:b/>
                <w:bCs/>
                <w:sz w:val="20"/>
                <w:szCs w:val="20"/>
                <w:lang w:val="fr-FR" w:eastAsia="fr-FR"/>
              </w:rPr>
              <w:t> </w:t>
            </w:r>
          </w:p>
        </w:tc>
        <w:tc>
          <w:tcPr>
            <w:tcW w:w="697" w:type="dxa"/>
            <w:tcBorders>
              <w:top w:val="single" w:sz="4" w:space="0" w:color="auto"/>
              <w:left w:val="nil"/>
              <w:bottom w:val="single" w:sz="4" w:space="0" w:color="auto"/>
              <w:right w:val="single" w:sz="4" w:space="0" w:color="auto"/>
            </w:tcBorders>
            <w:noWrap/>
            <w:vAlign w:val="center"/>
            <w:hideMark/>
          </w:tcPr>
          <w:p w14:paraId="670430FD" w14:textId="77777777" w:rsidR="00CB4777" w:rsidRPr="00CB4777" w:rsidRDefault="00CB4777" w:rsidP="00CB4777">
            <w:pPr>
              <w:spacing w:after="0" w:line="240" w:lineRule="auto"/>
              <w:jc w:val="center"/>
              <w:rPr>
                <w:rFonts w:ascii="Calibri" w:eastAsia="Times New Roman" w:hAnsi="Calibri" w:cs="Calibri"/>
                <w:b/>
                <w:bCs/>
                <w:sz w:val="20"/>
                <w:szCs w:val="20"/>
                <w:lang w:val="fr-FR" w:eastAsia="fr-FR"/>
              </w:rPr>
            </w:pPr>
            <w:r w:rsidRPr="00CB4777">
              <w:rPr>
                <w:rFonts w:ascii="Calibri" w:eastAsia="Times New Roman" w:hAnsi="Calibri" w:cs="Calibri"/>
                <w:b/>
                <w:bCs/>
                <w:sz w:val="20"/>
                <w:szCs w:val="20"/>
                <w:lang w:val="fr-FR" w:eastAsia="fr-FR"/>
              </w:rPr>
              <w:t> </w:t>
            </w:r>
          </w:p>
        </w:tc>
        <w:tc>
          <w:tcPr>
            <w:tcW w:w="719" w:type="dxa"/>
            <w:tcBorders>
              <w:top w:val="single" w:sz="4" w:space="0" w:color="auto"/>
              <w:left w:val="nil"/>
              <w:bottom w:val="single" w:sz="4" w:space="0" w:color="auto"/>
              <w:right w:val="single" w:sz="4" w:space="0" w:color="auto"/>
            </w:tcBorders>
            <w:noWrap/>
            <w:vAlign w:val="center"/>
            <w:hideMark/>
          </w:tcPr>
          <w:p w14:paraId="26D8388C" w14:textId="77777777" w:rsidR="00CB4777" w:rsidRPr="00CB4777" w:rsidRDefault="00CB4777" w:rsidP="00CB4777">
            <w:pPr>
              <w:spacing w:after="0" w:line="240" w:lineRule="auto"/>
              <w:jc w:val="center"/>
              <w:rPr>
                <w:rFonts w:ascii="Calibri" w:eastAsia="Times New Roman" w:hAnsi="Calibri" w:cs="Calibri"/>
                <w:b/>
                <w:bCs/>
                <w:sz w:val="20"/>
                <w:szCs w:val="20"/>
                <w:lang w:val="fr-FR" w:eastAsia="fr-FR"/>
              </w:rPr>
            </w:pPr>
            <w:r w:rsidRPr="00CB4777">
              <w:rPr>
                <w:rFonts w:ascii="Calibri" w:eastAsia="Times New Roman" w:hAnsi="Calibri" w:cs="Calibri"/>
                <w:b/>
                <w:bCs/>
                <w:sz w:val="20"/>
                <w:szCs w:val="20"/>
                <w:lang w:val="fr-FR" w:eastAsia="fr-FR"/>
              </w:rPr>
              <w:t> </w:t>
            </w:r>
          </w:p>
        </w:tc>
        <w:tc>
          <w:tcPr>
            <w:tcW w:w="796" w:type="dxa"/>
            <w:tcBorders>
              <w:top w:val="single" w:sz="4" w:space="0" w:color="auto"/>
              <w:left w:val="nil"/>
              <w:bottom w:val="single" w:sz="4" w:space="0" w:color="auto"/>
              <w:right w:val="single" w:sz="8" w:space="0" w:color="auto"/>
            </w:tcBorders>
            <w:noWrap/>
            <w:vAlign w:val="center"/>
            <w:hideMark/>
          </w:tcPr>
          <w:p w14:paraId="4FFE1625" w14:textId="77777777" w:rsidR="00CB4777" w:rsidRPr="00CB4777" w:rsidRDefault="00CB4777" w:rsidP="00CB4777">
            <w:pPr>
              <w:spacing w:after="0" w:line="240" w:lineRule="auto"/>
              <w:jc w:val="center"/>
              <w:rPr>
                <w:rFonts w:ascii="Calibri" w:eastAsia="Times New Roman" w:hAnsi="Calibri" w:cs="Calibri"/>
                <w:b/>
                <w:bCs/>
                <w:sz w:val="20"/>
                <w:szCs w:val="20"/>
                <w:lang w:val="fr-FR" w:eastAsia="fr-FR"/>
              </w:rPr>
            </w:pPr>
            <w:r w:rsidRPr="00CB4777">
              <w:rPr>
                <w:rFonts w:ascii="Calibri" w:eastAsia="Times New Roman" w:hAnsi="Calibri" w:cs="Calibri"/>
                <w:b/>
                <w:bCs/>
                <w:sz w:val="20"/>
                <w:szCs w:val="20"/>
                <w:lang w:val="fr-FR" w:eastAsia="fr-FR"/>
              </w:rPr>
              <w:t> </w:t>
            </w:r>
          </w:p>
        </w:tc>
      </w:tr>
      <w:tr w:rsidR="00CB4777" w:rsidRPr="00CB4777" w14:paraId="534EA28F" w14:textId="77777777" w:rsidTr="00CB4777">
        <w:trPr>
          <w:trHeight w:val="300"/>
        </w:trPr>
        <w:tc>
          <w:tcPr>
            <w:tcW w:w="1064" w:type="dxa"/>
            <w:tcBorders>
              <w:top w:val="single" w:sz="8" w:space="0" w:color="auto"/>
              <w:left w:val="single" w:sz="8" w:space="0" w:color="auto"/>
              <w:bottom w:val="single" w:sz="8" w:space="0" w:color="auto"/>
              <w:right w:val="single" w:sz="8" w:space="0" w:color="auto"/>
            </w:tcBorders>
            <w:shd w:val="clear" w:color="000000" w:fill="F4B084"/>
            <w:vAlign w:val="center"/>
            <w:hideMark/>
          </w:tcPr>
          <w:p w14:paraId="53DEA610" w14:textId="77777777" w:rsidR="00CB4777" w:rsidRPr="00CB4777" w:rsidRDefault="00CB4777" w:rsidP="00CB4777">
            <w:pPr>
              <w:spacing w:after="0" w:line="240" w:lineRule="auto"/>
              <w:jc w:val="right"/>
              <w:rPr>
                <w:rFonts w:ascii="Calibri" w:eastAsia="Times New Roman" w:hAnsi="Calibri" w:cs="Calibri"/>
                <w:b/>
                <w:bCs/>
                <w:sz w:val="20"/>
                <w:szCs w:val="20"/>
                <w:lang w:val="fr-FR" w:eastAsia="fr-FR"/>
              </w:rPr>
            </w:pPr>
            <w:r w:rsidRPr="00CB4777">
              <w:rPr>
                <w:rFonts w:ascii="Calibri" w:eastAsia="Times New Roman" w:hAnsi="Calibri" w:cs="Calibri"/>
                <w:b/>
                <w:bCs/>
                <w:sz w:val="20"/>
                <w:szCs w:val="20"/>
                <w:lang w:val="fr-FR" w:eastAsia="fr-FR"/>
              </w:rPr>
              <w:t>3.4</w:t>
            </w:r>
          </w:p>
        </w:tc>
        <w:tc>
          <w:tcPr>
            <w:tcW w:w="5883" w:type="dxa"/>
            <w:tcBorders>
              <w:top w:val="single" w:sz="8" w:space="0" w:color="auto"/>
              <w:left w:val="nil"/>
              <w:bottom w:val="single" w:sz="8" w:space="0" w:color="auto"/>
              <w:right w:val="nil"/>
            </w:tcBorders>
            <w:shd w:val="clear" w:color="000000" w:fill="F4B084"/>
            <w:vAlign w:val="center"/>
            <w:hideMark/>
          </w:tcPr>
          <w:p w14:paraId="1F9597D8" w14:textId="77777777" w:rsidR="00CB4777" w:rsidRPr="00CB4777" w:rsidRDefault="00CB4777" w:rsidP="00CB4777">
            <w:pPr>
              <w:spacing w:after="0" w:line="240" w:lineRule="auto"/>
              <w:rPr>
                <w:rFonts w:ascii="Calibri" w:eastAsia="Times New Roman" w:hAnsi="Calibri" w:cs="Calibri"/>
                <w:b/>
                <w:bCs/>
                <w:sz w:val="20"/>
                <w:szCs w:val="20"/>
                <w:lang w:val="fr-FR" w:eastAsia="fr-FR"/>
              </w:rPr>
            </w:pPr>
            <w:r w:rsidRPr="00CB4777">
              <w:rPr>
                <w:rFonts w:ascii="Calibri" w:eastAsia="Times New Roman" w:hAnsi="Calibri" w:cs="Calibri"/>
                <w:b/>
                <w:bCs/>
                <w:sz w:val="20"/>
                <w:szCs w:val="20"/>
                <w:lang w:val="fr-FR" w:eastAsia="fr-FR"/>
              </w:rPr>
              <w:t>Peinture</w:t>
            </w:r>
          </w:p>
        </w:tc>
        <w:tc>
          <w:tcPr>
            <w:tcW w:w="1427" w:type="dxa"/>
            <w:tcBorders>
              <w:top w:val="single" w:sz="8" w:space="0" w:color="auto"/>
              <w:left w:val="single" w:sz="8" w:space="0" w:color="auto"/>
              <w:bottom w:val="single" w:sz="8" w:space="0" w:color="auto"/>
              <w:right w:val="single" w:sz="4" w:space="0" w:color="auto"/>
            </w:tcBorders>
            <w:shd w:val="clear" w:color="000000" w:fill="F4B084"/>
            <w:noWrap/>
            <w:vAlign w:val="center"/>
            <w:hideMark/>
          </w:tcPr>
          <w:p w14:paraId="48EEFFC0" w14:textId="77777777" w:rsidR="00CB4777" w:rsidRPr="00CB4777" w:rsidRDefault="00CB4777" w:rsidP="00CB4777">
            <w:pPr>
              <w:spacing w:after="0" w:line="240" w:lineRule="auto"/>
              <w:jc w:val="center"/>
              <w:rPr>
                <w:rFonts w:ascii="Calibri" w:eastAsia="Times New Roman" w:hAnsi="Calibri" w:cs="Calibri"/>
                <w:b/>
                <w:bCs/>
                <w:sz w:val="20"/>
                <w:szCs w:val="20"/>
                <w:lang w:val="fr-FR" w:eastAsia="fr-FR"/>
              </w:rPr>
            </w:pPr>
            <w:r w:rsidRPr="00CB4777">
              <w:rPr>
                <w:rFonts w:ascii="Calibri" w:eastAsia="Times New Roman" w:hAnsi="Calibri" w:cs="Calibri"/>
                <w:b/>
                <w:bCs/>
                <w:sz w:val="20"/>
                <w:szCs w:val="20"/>
                <w:lang w:val="fr-FR" w:eastAsia="fr-FR"/>
              </w:rPr>
              <w:t> </w:t>
            </w:r>
          </w:p>
        </w:tc>
        <w:tc>
          <w:tcPr>
            <w:tcW w:w="697" w:type="dxa"/>
            <w:tcBorders>
              <w:top w:val="single" w:sz="8" w:space="0" w:color="auto"/>
              <w:left w:val="nil"/>
              <w:bottom w:val="single" w:sz="8" w:space="0" w:color="auto"/>
              <w:right w:val="single" w:sz="4" w:space="0" w:color="auto"/>
            </w:tcBorders>
            <w:shd w:val="clear" w:color="000000" w:fill="F4B084"/>
            <w:noWrap/>
            <w:vAlign w:val="center"/>
            <w:hideMark/>
          </w:tcPr>
          <w:p w14:paraId="13D65121" w14:textId="77777777" w:rsidR="00CB4777" w:rsidRPr="00CB4777" w:rsidRDefault="00CB4777" w:rsidP="00CB4777">
            <w:pPr>
              <w:spacing w:after="0" w:line="240" w:lineRule="auto"/>
              <w:jc w:val="center"/>
              <w:rPr>
                <w:rFonts w:ascii="Calibri" w:eastAsia="Times New Roman" w:hAnsi="Calibri" w:cs="Calibri"/>
                <w:b/>
                <w:bCs/>
                <w:sz w:val="20"/>
                <w:szCs w:val="20"/>
                <w:lang w:val="fr-FR" w:eastAsia="fr-FR"/>
              </w:rPr>
            </w:pPr>
            <w:r w:rsidRPr="00CB4777">
              <w:rPr>
                <w:rFonts w:ascii="Calibri" w:eastAsia="Times New Roman" w:hAnsi="Calibri" w:cs="Calibri"/>
                <w:b/>
                <w:bCs/>
                <w:sz w:val="20"/>
                <w:szCs w:val="20"/>
                <w:lang w:val="fr-FR" w:eastAsia="fr-FR"/>
              </w:rPr>
              <w:t> </w:t>
            </w:r>
          </w:p>
        </w:tc>
        <w:tc>
          <w:tcPr>
            <w:tcW w:w="719" w:type="dxa"/>
            <w:tcBorders>
              <w:top w:val="single" w:sz="8" w:space="0" w:color="auto"/>
              <w:left w:val="nil"/>
              <w:bottom w:val="single" w:sz="8" w:space="0" w:color="auto"/>
              <w:right w:val="single" w:sz="4" w:space="0" w:color="auto"/>
            </w:tcBorders>
            <w:shd w:val="clear" w:color="000000" w:fill="F4B084"/>
            <w:noWrap/>
            <w:vAlign w:val="center"/>
            <w:hideMark/>
          </w:tcPr>
          <w:p w14:paraId="1FF31371" w14:textId="77777777" w:rsidR="00CB4777" w:rsidRPr="00CB4777" w:rsidRDefault="00CB4777" w:rsidP="00CB4777">
            <w:pPr>
              <w:spacing w:after="0" w:line="240" w:lineRule="auto"/>
              <w:jc w:val="center"/>
              <w:rPr>
                <w:rFonts w:ascii="Calibri" w:eastAsia="Times New Roman" w:hAnsi="Calibri" w:cs="Calibri"/>
                <w:b/>
                <w:bCs/>
                <w:sz w:val="20"/>
                <w:szCs w:val="20"/>
                <w:lang w:val="fr-FR" w:eastAsia="fr-FR"/>
              </w:rPr>
            </w:pPr>
            <w:r w:rsidRPr="00CB4777">
              <w:rPr>
                <w:rFonts w:ascii="Calibri" w:eastAsia="Times New Roman" w:hAnsi="Calibri" w:cs="Calibri"/>
                <w:b/>
                <w:bCs/>
                <w:sz w:val="20"/>
                <w:szCs w:val="20"/>
                <w:lang w:val="fr-FR" w:eastAsia="fr-FR"/>
              </w:rPr>
              <w:t> </w:t>
            </w:r>
          </w:p>
        </w:tc>
        <w:tc>
          <w:tcPr>
            <w:tcW w:w="796" w:type="dxa"/>
            <w:tcBorders>
              <w:top w:val="single" w:sz="8" w:space="0" w:color="auto"/>
              <w:left w:val="nil"/>
              <w:bottom w:val="single" w:sz="8" w:space="0" w:color="auto"/>
              <w:right w:val="single" w:sz="8" w:space="0" w:color="auto"/>
            </w:tcBorders>
            <w:shd w:val="clear" w:color="000000" w:fill="F4B084"/>
            <w:noWrap/>
            <w:vAlign w:val="center"/>
            <w:hideMark/>
          </w:tcPr>
          <w:p w14:paraId="4B3D8F39" w14:textId="77777777" w:rsidR="00CB4777" w:rsidRPr="00CB4777" w:rsidRDefault="00CB4777" w:rsidP="00CB4777">
            <w:pPr>
              <w:spacing w:after="0" w:line="240" w:lineRule="auto"/>
              <w:jc w:val="center"/>
              <w:rPr>
                <w:rFonts w:ascii="Calibri" w:eastAsia="Times New Roman" w:hAnsi="Calibri" w:cs="Calibri"/>
                <w:b/>
                <w:bCs/>
                <w:sz w:val="20"/>
                <w:szCs w:val="20"/>
                <w:lang w:val="fr-FR" w:eastAsia="fr-FR"/>
              </w:rPr>
            </w:pPr>
            <w:r w:rsidRPr="00CB4777">
              <w:rPr>
                <w:rFonts w:ascii="Calibri" w:eastAsia="Times New Roman" w:hAnsi="Calibri" w:cs="Calibri"/>
                <w:b/>
                <w:bCs/>
                <w:sz w:val="20"/>
                <w:szCs w:val="20"/>
                <w:lang w:val="fr-FR" w:eastAsia="fr-FR"/>
              </w:rPr>
              <w:t> </w:t>
            </w:r>
          </w:p>
        </w:tc>
      </w:tr>
      <w:tr w:rsidR="00CB4777" w:rsidRPr="00CB4777" w14:paraId="721E94E0" w14:textId="77777777" w:rsidTr="00CB4777">
        <w:trPr>
          <w:trHeight w:val="520"/>
        </w:trPr>
        <w:tc>
          <w:tcPr>
            <w:tcW w:w="1064" w:type="dxa"/>
            <w:tcBorders>
              <w:top w:val="nil"/>
              <w:left w:val="single" w:sz="8" w:space="0" w:color="auto"/>
              <w:bottom w:val="single" w:sz="4" w:space="0" w:color="auto"/>
              <w:right w:val="single" w:sz="8" w:space="0" w:color="auto"/>
            </w:tcBorders>
            <w:vAlign w:val="center"/>
            <w:hideMark/>
          </w:tcPr>
          <w:p w14:paraId="0ABF32A7" w14:textId="77777777" w:rsidR="00CB4777" w:rsidRPr="00CB4777" w:rsidRDefault="00CB4777" w:rsidP="00CB4777">
            <w:pPr>
              <w:spacing w:after="0" w:line="240" w:lineRule="auto"/>
              <w:jc w:val="right"/>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lastRenderedPageBreak/>
              <w:t>3.4.1</w:t>
            </w:r>
          </w:p>
        </w:tc>
        <w:tc>
          <w:tcPr>
            <w:tcW w:w="5883" w:type="dxa"/>
            <w:tcBorders>
              <w:top w:val="nil"/>
              <w:left w:val="nil"/>
              <w:bottom w:val="single" w:sz="4" w:space="0" w:color="auto"/>
              <w:right w:val="nil"/>
            </w:tcBorders>
            <w:vAlign w:val="center"/>
            <w:hideMark/>
          </w:tcPr>
          <w:p w14:paraId="6406D6F4" w14:textId="77777777" w:rsidR="00CB4777" w:rsidRPr="00CB4777" w:rsidRDefault="00CB4777" w:rsidP="00CB4777">
            <w:pPr>
              <w:spacing w:after="0" w:line="240" w:lineRule="auto"/>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 xml:space="preserve">Fo et application Peinture latex sur murs intérieurs (couleur </w:t>
            </w:r>
            <w:proofErr w:type="spellStart"/>
            <w:r w:rsidRPr="00CB4777">
              <w:rPr>
                <w:rFonts w:ascii="Calibri" w:eastAsia="Times New Roman" w:hAnsi="Calibri" w:cs="Calibri"/>
                <w:sz w:val="20"/>
                <w:szCs w:val="20"/>
                <w:lang w:val="fr-FR" w:eastAsia="fr-FR"/>
              </w:rPr>
              <w:t>peirre</w:t>
            </w:r>
            <w:proofErr w:type="spellEnd"/>
            <w:r w:rsidRPr="00CB4777">
              <w:rPr>
                <w:rFonts w:ascii="Calibri" w:eastAsia="Times New Roman" w:hAnsi="Calibri" w:cs="Calibri"/>
                <w:sz w:val="20"/>
                <w:szCs w:val="20"/>
                <w:lang w:val="fr-FR" w:eastAsia="fr-FR"/>
              </w:rPr>
              <w:t xml:space="preserve"> de </w:t>
            </w:r>
            <w:proofErr w:type="gramStart"/>
            <w:r w:rsidRPr="00CB4777">
              <w:rPr>
                <w:rFonts w:ascii="Calibri" w:eastAsia="Times New Roman" w:hAnsi="Calibri" w:cs="Calibri"/>
                <w:sz w:val="20"/>
                <w:szCs w:val="20"/>
                <w:lang w:val="fr-FR" w:eastAsia="fr-FR"/>
              </w:rPr>
              <w:t>France )</w:t>
            </w:r>
            <w:proofErr w:type="gramEnd"/>
          </w:p>
        </w:tc>
        <w:tc>
          <w:tcPr>
            <w:tcW w:w="1427" w:type="dxa"/>
            <w:tcBorders>
              <w:top w:val="nil"/>
              <w:left w:val="single" w:sz="8" w:space="0" w:color="auto"/>
              <w:bottom w:val="single" w:sz="4" w:space="0" w:color="auto"/>
              <w:right w:val="single" w:sz="4" w:space="0" w:color="auto"/>
            </w:tcBorders>
            <w:noWrap/>
            <w:vAlign w:val="center"/>
            <w:hideMark/>
          </w:tcPr>
          <w:p w14:paraId="757147DF" w14:textId="77777777" w:rsidR="00CB4777" w:rsidRPr="00CB4777" w:rsidRDefault="00CB4777" w:rsidP="00CB4777">
            <w:pPr>
              <w:spacing w:after="0" w:line="240" w:lineRule="auto"/>
              <w:jc w:val="center"/>
              <w:rPr>
                <w:rFonts w:ascii="Calibri" w:eastAsia="Times New Roman" w:hAnsi="Calibri" w:cs="Calibri"/>
                <w:sz w:val="20"/>
                <w:szCs w:val="20"/>
                <w:lang w:val="fr-FR" w:eastAsia="fr-FR"/>
              </w:rPr>
            </w:pPr>
            <w:proofErr w:type="gramStart"/>
            <w:r w:rsidRPr="00CB4777">
              <w:rPr>
                <w:rFonts w:ascii="Calibri" w:eastAsia="Times New Roman" w:hAnsi="Calibri" w:cs="Calibri"/>
                <w:sz w:val="20"/>
                <w:szCs w:val="20"/>
                <w:lang w:val="fr-FR" w:eastAsia="fr-FR"/>
              </w:rPr>
              <w:t>m</w:t>
            </w:r>
            <w:proofErr w:type="gramEnd"/>
            <w:r w:rsidRPr="00CB4777">
              <w:rPr>
                <w:rFonts w:ascii="Calibri" w:eastAsia="Times New Roman" w:hAnsi="Calibri" w:cs="Calibri"/>
                <w:sz w:val="20"/>
                <w:szCs w:val="20"/>
                <w:lang w:val="fr-FR" w:eastAsia="fr-FR"/>
              </w:rPr>
              <w:t>²</w:t>
            </w:r>
          </w:p>
        </w:tc>
        <w:tc>
          <w:tcPr>
            <w:tcW w:w="697" w:type="dxa"/>
            <w:tcBorders>
              <w:top w:val="nil"/>
              <w:left w:val="nil"/>
              <w:bottom w:val="single" w:sz="4" w:space="0" w:color="auto"/>
              <w:right w:val="single" w:sz="4" w:space="0" w:color="auto"/>
            </w:tcBorders>
            <w:noWrap/>
            <w:vAlign w:val="center"/>
            <w:hideMark/>
          </w:tcPr>
          <w:p w14:paraId="15DF322C" w14:textId="77777777" w:rsidR="00CB4777" w:rsidRPr="00CB4777" w:rsidRDefault="00CB4777" w:rsidP="00CB4777">
            <w:pPr>
              <w:spacing w:after="0" w:line="240" w:lineRule="auto"/>
              <w:jc w:val="center"/>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36,16</w:t>
            </w:r>
          </w:p>
        </w:tc>
        <w:tc>
          <w:tcPr>
            <w:tcW w:w="719" w:type="dxa"/>
            <w:tcBorders>
              <w:top w:val="nil"/>
              <w:left w:val="nil"/>
              <w:bottom w:val="single" w:sz="4" w:space="0" w:color="auto"/>
              <w:right w:val="single" w:sz="4" w:space="0" w:color="auto"/>
            </w:tcBorders>
            <w:noWrap/>
            <w:vAlign w:val="center"/>
            <w:hideMark/>
          </w:tcPr>
          <w:p w14:paraId="2E9474B6" w14:textId="77777777" w:rsidR="00CB4777" w:rsidRPr="00CB4777" w:rsidRDefault="00CB4777" w:rsidP="00CB4777">
            <w:pPr>
              <w:spacing w:after="0" w:line="240" w:lineRule="auto"/>
              <w:jc w:val="center"/>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 </w:t>
            </w:r>
          </w:p>
        </w:tc>
        <w:tc>
          <w:tcPr>
            <w:tcW w:w="796" w:type="dxa"/>
            <w:tcBorders>
              <w:top w:val="nil"/>
              <w:left w:val="nil"/>
              <w:bottom w:val="single" w:sz="4" w:space="0" w:color="auto"/>
              <w:right w:val="single" w:sz="8" w:space="0" w:color="auto"/>
            </w:tcBorders>
            <w:noWrap/>
            <w:vAlign w:val="center"/>
            <w:hideMark/>
          </w:tcPr>
          <w:p w14:paraId="104E42D6" w14:textId="77777777" w:rsidR="00CB4777" w:rsidRPr="00CB4777" w:rsidRDefault="00CB4777" w:rsidP="00CB4777">
            <w:pPr>
              <w:spacing w:after="0" w:line="240" w:lineRule="auto"/>
              <w:jc w:val="center"/>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0,00</w:t>
            </w:r>
          </w:p>
        </w:tc>
      </w:tr>
      <w:tr w:rsidR="00CB4777" w:rsidRPr="00CB4777" w14:paraId="02C94264" w14:textId="77777777" w:rsidTr="00CB4777">
        <w:trPr>
          <w:trHeight w:val="290"/>
        </w:trPr>
        <w:tc>
          <w:tcPr>
            <w:tcW w:w="1064" w:type="dxa"/>
            <w:tcBorders>
              <w:top w:val="nil"/>
              <w:left w:val="single" w:sz="8" w:space="0" w:color="auto"/>
              <w:bottom w:val="single" w:sz="4" w:space="0" w:color="auto"/>
              <w:right w:val="single" w:sz="8" w:space="0" w:color="auto"/>
            </w:tcBorders>
            <w:vAlign w:val="center"/>
            <w:hideMark/>
          </w:tcPr>
          <w:p w14:paraId="1A424459" w14:textId="77777777" w:rsidR="00CB4777" w:rsidRPr="00CB4777" w:rsidRDefault="00CB4777" w:rsidP="00CB4777">
            <w:pPr>
              <w:spacing w:after="0" w:line="240" w:lineRule="auto"/>
              <w:jc w:val="right"/>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3.4.2</w:t>
            </w:r>
          </w:p>
        </w:tc>
        <w:tc>
          <w:tcPr>
            <w:tcW w:w="5883" w:type="dxa"/>
            <w:tcBorders>
              <w:top w:val="nil"/>
              <w:left w:val="nil"/>
              <w:bottom w:val="single" w:sz="4" w:space="0" w:color="auto"/>
              <w:right w:val="nil"/>
            </w:tcBorders>
            <w:vAlign w:val="center"/>
            <w:hideMark/>
          </w:tcPr>
          <w:p w14:paraId="7B44BE41" w14:textId="77777777" w:rsidR="00CB4777" w:rsidRPr="00CB4777" w:rsidRDefault="00CB4777" w:rsidP="00CB4777">
            <w:pPr>
              <w:spacing w:after="0" w:line="240" w:lineRule="auto"/>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 xml:space="preserve">Fo et application vernis claire sur face extérieure des briques stabilisées </w:t>
            </w:r>
          </w:p>
        </w:tc>
        <w:tc>
          <w:tcPr>
            <w:tcW w:w="1427" w:type="dxa"/>
            <w:tcBorders>
              <w:top w:val="nil"/>
              <w:left w:val="single" w:sz="8" w:space="0" w:color="auto"/>
              <w:bottom w:val="nil"/>
              <w:right w:val="single" w:sz="4" w:space="0" w:color="auto"/>
            </w:tcBorders>
            <w:noWrap/>
            <w:vAlign w:val="center"/>
            <w:hideMark/>
          </w:tcPr>
          <w:p w14:paraId="1743BF19" w14:textId="77777777" w:rsidR="00CB4777" w:rsidRPr="00CB4777" w:rsidRDefault="00CB4777" w:rsidP="00CB4777">
            <w:pPr>
              <w:spacing w:after="0" w:line="240" w:lineRule="auto"/>
              <w:jc w:val="center"/>
              <w:rPr>
                <w:rFonts w:ascii="Calibri" w:eastAsia="Times New Roman" w:hAnsi="Calibri" w:cs="Calibri"/>
                <w:sz w:val="20"/>
                <w:szCs w:val="20"/>
                <w:lang w:val="fr-FR" w:eastAsia="fr-FR"/>
              </w:rPr>
            </w:pPr>
            <w:proofErr w:type="gramStart"/>
            <w:r w:rsidRPr="00CB4777">
              <w:rPr>
                <w:rFonts w:ascii="Calibri" w:eastAsia="Times New Roman" w:hAnsi="Calibri" w:cs="Calibri"/>
                <w:sz w:val="20"/>
                <w:szCs w:val="20"/>
                <w:lang w:val="fr-FR" w:eastAsia="fr-FR"/>
              </w:rPr>
              <w:t>m</w:t>
            </w:r>
            <w:proofErr w:type="gramEnd"/>
            <w:r w:rsidRPr="00CB4777">
              <w:rPr>
                <w:rFonts w:ascii="Calibri" w:eastAsia="Times New Roman" w:hAnsi="Calibri" w:cs="Calibri"/>
                <w:sz w:val="20"/>
                <w:szCs w:val="20"/>
                <w:lang w:val="fr-FR" w:eastAsia="fr-FR"/>
              </w:rPr>
              <w:t>²</w:t>
            </w:r>
          </w:p>
        </w:tc>
        <w:tc>
          <w:tcPr>
            <w:tcW w:w="697" w:type="dxa"/>
            <w:tcBorders>
              <w:top w:val="nil"/>
              <w:left w:val="nil"/>
              <w:bottom w:val="single" w:sz="4" w:space="0" w:color="auto"/>
              <w:right w:val="single" w:sz="4" w:space="0" w:color="auto"/>
            </w:tcBorders>
            <w:noWrap/>
            <w:vAlign w:val="center"/>
            <w:hideMark/>
          </w:tcPr>
          <w:p w14:paraId="1D06E2BF" w14:textId="77777777" w:rsidR="00CB4777" w:rsidRPr="00CB4777" w:rsidRDefault="00CB4777" w:rsidP="00CB4777">
            <w:pPr>
              <w:spacing w:after="0" w:line="240" w:lineRule="auto"/>
              <w:jc w:val="center"/>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37,87</w:t>
            </w:r>
          </w:p>
        </w:tc>
        <w:tc>
          <w:tcPr>
            <w:tcW w:w="719" w:type="dxa"/>
            <w:tcBorders>
              <w:top w:val="nil"/>
              <w:left w:val="nil"/>
              <w:bottom w:val="nil"/>
              <w:right w:val="single" w:sz="4" w:space="0" w:color="auto"/>
            </w:tcBorders>
            <w:noWrap/>
            <w:vAlign w:val="center"/>
            <w:hideMark/>
          </w:tcPr>
          <w:p w14:paraId="2C3589DC" w14:textId="77777777" w:rsidR="00CB4777" w:rsidRPr="00CB4777" w:rsidRDefault="00CB4777" w:rsidP="00CB4777">
            <w:pPr>
              <w:spacing w:after="0" w:line="240" w:lineRule="auto"/>
              <w:jc w:val="center"/>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 </w:t>
            </w:r>
          </w:p>
        </w:tc>
        <w:tc>
          <w:tcPr>
            <w:tcW w:w="796" w:type="dxa"/>
            <w:tcBorders>
              <w:top w:val="nil"/>
              <w:left w:val="nil"/>
              <w:bottom w:val="single" w:sz="4" w:space="0" w:color="auto"/>
              <w:right w:val="single" w:sz="8" w:space="0" w:color="auto"/>
            </w:tcBorders>
            <w:noWrap/>
            <w:vAlign w:val="center"/>
            <w:hideMark/>
          </w:tcPr>
          <w:p w14:paraId="1CF699E9" w14:textId="77777777" w:rsidR="00CB4777" w:rsidRPr="00CB4777" w:rsidRDefault="00CB4777" w:rsidP="00CB4777">
            <w:pPr>
              <w:spacing w:after="0" w:line="240" w:lineRule="auto"/>
              <w:jc w:val="center"/>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0,00</w:t>
            </w:r>
          </w:p>
        </w:tc>
      </w:tr>
      <w:tr w:rsidR="00CB4777" w:rsidRPr="00CB4777" w14:paraId="78B91059" w14:textId="77777777" w:rsidTr="00CB4777">
        <w:trPr>
          <w:trHeight w:val="290"/>
        </w:trPr>
        <w:tc>
          <w:tcPr>
            <w:tcW w:w="1064" w:type="dxa"/>
            <w:tcBorders>
              <w:top w:val="nil"/>
              <w:left w:val="single" w:sz="8" w:space="0" w:color="auto"/>
              <w:bottom w:val="nil"/>
              <w:right w:val="single" w:sz="8" w:space="0" w:color="auto"/>
            </w:tcBorders>
            <w:shd w:val="clear" w:color="000000" w:fill="FFFF00"/>
            <w:vAlign w:val="center"/>
            <w:hideMark/>
          </w:tcPr>
          <w:p w14:paraId="7E04ADEC" w14:textId="77777777" w:rsidR="00CB4777" w:rsidRPr="00CB4777" w:rsidRDefault="00CB4777" w:rsidP="00CB4777">
            <w:pPr>
              <w:spacing w:after="0" w:line="240" w:lineRule="auto"/>
              <w:jc w:val="right"/>
              <w:rPr>
                <w:rFonts w:ascii="Calibri" w:eastAsia="Times New Roman" w:hAnsi="Calibri" w:cs="Calibri"/>
                <w:b/>
                <w:bCs/>
                <w:sz w:val="20"/>
                <w:szCs w:val="20"/>
                <w:lang w:val="fr-FR" w:eastAsia="fr-FR"/>
              </w:rPr>
            </w:pPr>
            <w:r w:rsidRPr="00CB4777">
              <w:rPr>
                <w:rFonts w:ascii="Calibri" w:eastAsia="Times New Roman" w:hAnsi="Calibri" w:cs="Calibri"/>
                <w:b/>
                <w:bCs/>
                <w:sz w:val="20"/>
                <w:szCs w:val="20"/>
                <w:lang w:val="fr-FR" w:eastAsia="fr-FR"/>
              </w:rPr>
              <w:t> </w:t>
            </w:r>
          </w:p>
        </w:tc>
        <w:tc>
          <w:tcPr>
            <w:tcW w:w="5883" w:type="dxa"/>
            <w:tcBorders>
              <w:top w:val="nil"/>
              <w:left w:val="nil"/>
              <w:bottom w:val="nil"/>
              <w:right w:val="nil"/>
            </w:tcBorders>
            <w:shd w:val="clear" w:color="000000" w:fill="FFFF00"/>
            <w:vAlign w:val="center"/>
            <w:hideMark/>
          </w:tcPr>
          <w:p w14:paraId="14912E66" w14:textId="77777777" w:rsidR="00CB4777" w:rsidRPr="00CB4777" w:rsidRDefault="00CB4777" w:rsidP="00CB4777">
            <w:pPr>
              <w:spacing w:after="0" w:line="240" w:lineRule="auto"/>
              <w:rPr>
                <w:rFonts w:ascii="Calibri" w:eastAsia="Times New Roman" w:hAnsi="Calibri" w:cs="Calibri"/>
                <w:b/>
                <w:bCs/>
                <w:sz w:val="20"/>
                <w:szCs w:val="20"/>
                <w:lang w:val="fr-FR" w:eastAsia="fr-FR"/>
              </w:rPr>
            </w:pPr>
            <w:r w:rsidRPr="00CB4777">
              <w:rPr>
                <w:rFonts w:ascii="Calibri" w:eastAsia="Times New Roman" w:hAnsi="Calibri" w:cs="Calibri"/>
                <w:b/>
                <w:bCs/>
                <w:sz w:val="20"/>
                <w:szCs w:val="20"/>
                <w:lang w:val="fr-FR" w:eastAsia="fr-FR"/>
              </w:rPr>
              <w:t>Sous-total 3.5 Peinture</w:t>
            </w:r>
          </w:p>
        </w:tc>
        <w:tc>
          <w:tcPr>
            <w:tcW w:w="1427" w:type="dxa"/>
            <w:tcBorders>
              <w:top w:val="single" w:sz="4" w:space="0" w:color="auto"/>
              <w:left w:val="single" w:sz="8" w:space="0" w:color="auto"/>
              <w:bottom w:val="nil"/>
              <w:right w:val="single" w:sz="4" w:space="0" w:color="auto"/>
            </w:tcBorders>
            <w:shd w:val="clear" w:color="000000" w:fill="FFFF00"/>
            <w:noWrap/>
            <w:vAlign w:val="center"/>
            <w:hideMark/>
          </w:tcPr>
          <w:p w14:paraId="20ADCC9C" w14:textId="77777777" w:rsidR="00CB4777" w:rsidRPr="00CB4777" w:rsidRDefault="00CB4777" w:rsidP="00CB4777">
            <w:pPr>
              <w:spacing w:after="0" w:line="240" w:lineRule="auto"/>
              <w:jc w:val="center"/>
              <w:rPr>
                <w:rFonts w:ascii="Calibri" w:eastAsia="Times New Roman" w:hAnsi="Calibri" w:cs="Calibri"/>
                <w:b/>
                <w:bCs/>
                <w:sz w:val="20"/>
                <w:szCs w:val="20"/>
                <w:lang w:val="fr-FR" w:eastAsia="fr-FR"/>
              </w:rPr>
            </w:pPr>
            <w:r w:rsidRPr="00CB4777">
              <w:rPr>
                <w:rFonts w:ascii="Calibri" w:eastAsia="Times New Roman" w:hAnsi="Calibri" w:cs="Calibri"/>
                <w:b/>
                <w:bCs/>
                <w:sz w:val="20"/>
                <w:szCs w:val="20"/>
                <w:lang w:val="fr-FR" w:eastAsia="fr-FR"/>
              </w:rPr>
              <w:t> </w:t>
            </w:r>
          </w:p>
        </w:tc>
        <w:tc>
          <w:tcPr>
            <w:tcW w:w="697" w:type="dxa"/>
            <w:tcBorders>
              <w:top w:val="nil"/>
              <w:left w:val="nil"/>
              <w:bottom w:val="nil"/>
              <w:right w:val="single" w:sz="4" w:space="0" w:color="auto"/>
            </w:tcBorders>
            <w:shd w:val="clear" w:color="000000" w:fill="FFFF00"/>
            <w:noWrap/>
            <w:vAlign w:val="center"/>
            <w:hideMark/>
          </w:tcPr>
          <w:p w14:paraId="468F3013" w14:textId="77777777" w:rsidR="00CB4777" w:rsidRPr="00CB4777" w:rsidRDefault="00CB4777" w:rsidP="00CB4777">
            <w:pPr>
              <w:spacing w:after="0" w:line="240" w:lineRule="auto"/>
              <w:jc w:val="center"/>
              <w:rPr>
                <w:rFonts w:ascii="Calibri" w:eastAsia="Times New Roman" w:hAnsi="Calibri" w:cs="Calibri"/>
                <w:b/>
                <w:bCs/>
                <w:sz w:val="20"/>
                <w:szCs w:val="20"/>
                <w:lang w:val="fr-FR" w:eastAsia="fr-FR"/>
              </w:rPr>
            </w:pPr>
            <w:r w:rsidRPr="00CB4777">
              <w:rPr>
                <w:rFonts w:ascii="Calibri" w:eastAsia="Times New Roman" w:hAnsi="Calibri" w:cs="Calibri"/>
                <w:b/>
                <w:bCs/>
                <w:sz w:val="20"/>
                <w:szCs w:val="20"/>
                <w:lang w:val="fr-FR" w:eastAsia="fr-FR"/>
              </w:rPr>
              <w:t> </w:t>
            </w:r>
          </w:p>
        </w:tc>
        <w:tc>
          <w:tcPr>
            <w:tcW w:w="719" w:type="dxa"/>
            <w:tcBorders>
              <w:top w:val="single" w:sz="4" w:space="0" w:color="auto"/>
              <w:left w:val="nil"/>
              <w:bottom w:val="nil"/>
              <w:right w:val="single" w:sz="4" w:space="0" w:color="auto"/>
            </w:tcBorders>
            <w:shd w:val="clear" w:color="000000" w:fill="FFFF00"/>
            <w:noWrap/>
            <w:vAlign w:val="center"/>
            <w:hideMark/>
          </w:tcPr>
          <w:p w14:paraId="7E34139A" w14:textId="77777777" w:rsidR="00CB4777" w:rsidRPr="00CB4777" w:rsidRDefault="00CB4777" w:rsidP="00CB4777">
            <w:pPr>
              <w:spacing w:after="0" w:line="240" w:lineRule="auto"/>
              <w:jc w:val="center"/>
              <w:rPr>
                <w:rFonts w:ascii="Calibri" w:eastAsia="Times New Roman" w:hAnsi="Calibri" w:cs="Calibri"/>
                <w:b/>
                <w:bCs/>
                <w:sz w:val="20"/>
                <w:szCs w:val="20"/>
                <w:lang w:val="fr-FR" w:eastAsia="fr-FR"/>
              </w:rPr>
            </w:pPr>
            <w:r w:rsidRPr="00CB4777">
              <w:rPr>
                <w:rFonts w:ascii="Calibri" w:eastAsia="Times New Roman" w:hAnsi="Calibri" w:cs="Calibri"/>
                <w:b/>
                <w:bCs/>
                <w:sz w:val="20"/>
                <w:szCs w:val="20"/>
                <w:lang w:val="fr-FR" w:eastAsia="fr-FR"/>
              </w:rPr>
              <w:t> </w:t>
            </w:r>
          </w:p>
        </w:tc>
        <w:tc>
          <w:tcPr>
            <w:tcW w:w="796" w:type="dxa"/>
            <w:tcBorders>
              <w:top w:val="nil"/>
              <w:left w:val="nil"/>
              <w:bottom w:val="nil"/>
              <w:right w:val="single" w:sz="8" w:space="0" w:color="auto"/>
            </w:tcBorders>
            <w:shd w:val="clear" w:color="000000" w:fill="FFFF00"/>
            <w:noWrap/>
            <w:vAlign w:val="center"/>
            <w:hideMark/>
          </w:tcPr>
          <w:p w14:paraId="2EE0FED2" w14:textId="77777777" w:rsidR="00CB4777" w:rsidRPr="00CB4777" w:rsidRDefault="00CB4777" w:rsidP="00CB4777">
            <w:pPr>
              <w:spacing w:after="0" w:line="240" w:lineRule="auto"/>
              <w:jc w:val="center"/>
              <w:rPr>
                <w:rFonts w:ascii="Calibri" w:eastAsia="Times New Roman" w:hAnsi="Calibri" w:cs="Calibri"/>
                <w:b/>
                <w:bCs/>
                <w:sz w:val="20"/>
                <w:szCs w:val="20"/>
                <w:lang w:val="fr-FR" w:eastAsia="fr-FR"/>
              </w:rPr>
            </w:pPr>
            <w:r w:rsidRPr="00CB4777">
              <w:rPr>
                <w:rFonts w:ascii="Calibri" w:eastAsia="Times New Roman" w:hAnsi="Calibri" w:cs="Calibri"/>
                <w:b/>
                <w:bCs/>
                <w:sz w:val="20"/>
                <w:szCs w:val="20"/>
                <w:lang w:val="fr-FR" w:eastAsia="fr-FR"/>
              </w:rPr>
              <w:t>0,00</w:t>
            </w:r>
          </w:p>
        </w:tc>
      </w:tr>
      <w:tr w:rsidR="00CB4777" w:rsidRPr="00CB4777" w14:paraId="322E6BC9" w14:textId="77777777" w:rsidTr="00CB4777">
        <w:trPr>
          <w:trHeight w:val="300"/>
        </w:trPr>
        <w:tc>
          <w:tcPr>
            <w:tcW w:w="1064" w:type="dxa"/>
            <w:tcBorders>
              <w:top w:val="single" w:sz="4" w:space="0" w:color="auto"/>
              <w:left w:val="single" w:sz="8" w:space="0" w:color="auto"/>
              <w:bottom w:val="nil"/>
              <w:right w:val="single" w:sz="8" w:space="0" w:color="auto"/>
            </w:tcBorders>
            <w:vAlign w:val="center"/>
            <w:hideMark/>
          </w:tcPr>
          <w:p w14:paraId="6EB52D46" w14:textId="77777777" w:rsidR="00CB4777" w:rsidRPr="00CB4777" w:rsidRDefault="00CB4777" w:rsidP="00CB4777">
            <w:pPr>
              <w:spacing w:after="0" w:line="240" w:lineRule="auto"/>
              <w:jc w:val="right"/>
              <w:rPr>
                <w:rFonts w:ascii="Calibri" w:eastAsia="Times New Roman" w:hAnsi="Calibri" w:cs="Calibri"/>
                <w:b/>
                <w:bCs/>
                <w:sz w:val="20"/>
                <w:szCs w:val="20"/>
                <w:lang w:val="fr-FR" w:eastAsia="fr-FR"/>
              </w:rPr>
            </w:pPr>
            <w:r w:rsidRPr="00CB4777">
              <w:rPr>
                <w:rFonts w:ascii="Calibri" w:eastAsia="Times New Roman" w:hAnsi="Calibri" w:cs="Calibri"/>
                <w:b/>
                <w:bCs/>
                <w:sz w:val="20"/>
                <w:szCs w:val="20"/>
                <w:lang w:val="fr-FR" w:eastAsia="fr-FR"/>
              </w:rPr>
              <w:t> </w:t>
            </w:r>
          </w:p>
        </w:tc>
        <w:tc>
          <w:tcPr>
            <w:tcW w:w="5883" w:type="dxa"/>
            <w:tcBorders>
              <w:top w:val="single" w:sz="4" w:space="0" w:color="auto"/>
              <w:left w:val="nil"/>
              <w:bottom w:val="nil"/>
              <w:right w:val="nil"/>
            </w:tcBorders>
            <w:vAlign w:val="center"/>
            <w:hideMark/>
          </w:tcPr>
          <w:p w14:paraId="3796DBE1" w14:textId="77777777" w:rsidR="00CB4777" w:rsidRPr="00CB4777" w:rsidRDefault="00CB4777" w:rsidP="00CB4777">
            <w:pPr>
              <w:spacing w:after="0" w:line="240" w:lineRule="auto"/>
              <w:rPr>
                <w:rFonts w:ascii="Calibri" w:eastAsia="Times New Roman" w:hAnsi="Calibri" w:cs="Calibri"/>
                <w:b/>
                <w:bCs/>
                <w:sz w:val="20"/>
                <w:szCs w:val="20"/>
                <w:lang w:val="fr-FR" w:eastAsia="fr-FR"/>
              </w:rPr>
            </w:pPr>
            <w:r w:rsidRPr="00CB4777">
              <w:rPr>
                <w:rFonts w:ascii="Calibri" w:eastAsia="Times New Roman" w:hAnsi="Calibri" w:cs="Calibri"/>
                <w:b/>
                <w:bCs/>
                <w:sz w:val="20"/>
                <w:szCs w:val="20"/>
                <w:lang w:val="fr-FR" w:eastAsia="fr-FR"/>
              </w:rPr>
              <w:t> </w:t>
            </w:r>
          </w:p>
        </w:tc>
        <w:tc>
          <w:tcPr>
            <w:tcW w:w="1427" w:type="dxa"/>
            <w:tcBorders>
              <w:top w:val="single" w:sz="4" w:space="0" w:color="auto"/>
              <w:left w:val="single" w:sz="8" w:space="0" w:color="auto"/>
              <w:bottom w:val="nil"/>
              <w:right w:val="single" w:sz="4" w:space="0" w:color="auto"/>
            </w:tcBorders>
            <w:noWrap/>
            <w:vAlign w:val="center"/>
            <w:hideMark/>
          </w:tcPr>
          <w:p w14:paraId="317E0D8C" w14:textId="77777777" w:rsidR="00CB4777" w:rsidRPr="00CB4777" w:rsidRDefault="00CB4777" w:rsidP="00CB4777">
            <w:pPr>
              <w:spacing w:after="0" w:line="240" w:lineRule="auto"/>
              <w:jc w:val="center"/>
              <w:rPr>
                <w:rFonts w:ascii="Calibri" w:eastAsia="Times New Roman" w:hAnsi="Calibri" w:cs="Calibri"/>
                <w:b/>
                <w:bCs/>
                <w:sz w:val="20"/>
                <w:szCs w:val="20"/>
                <w:lang w:val="fr-FR" w:eastAsia="fr-FR"/>
              </w:rPr>
            </w:pPr>
            <w:r w:rsidRPr="00CB4777">
              <w:rPr>
                <w:rFonts w:ascii="Calibri" w:eastAsia="Times New Roman" w:hAnsi="Calibri" w:cs="Calibri"/>
                <w:b/>
                <w:bCs/>
                <w:sz w:val="20"/>
                <w:szCs w:val="20"/>
                <w:lang w:val="fr-FR" w:eastAsia="fr-FR"/>
              </w:rPr>
              <w:t> </w:t>
            </w:r>
          </w:p>
        </w:tc>
        <w:tc>
          <w:tcPr>
            <w:tcW w:w="697" w:type="dxa"/>
            <w:tcBorders>
              <w:top w:val="single" w:sz="4" w:space="0" w:color="auto"/>
              <w:left w:val="nil"/>
              <w:bottom w:val="nil"/>
              <w:right w:val="single" w:sz="4" w:space="0" w:color="auto"/>
            </w:tcBorders>
            <w:noWrap/>
            <w:vAlign w:val="center"/>
            <w:hideMark/>
          </w:tcPr>
          <w:p w14:paraId="4BDA8049" w14:textId="77777777" w:rsidR="00CB4777" w:rsidRPr="00CB4777" w:rsidRDefault="00CB4777" w:rsidP="00CB4777">
            <w:pPr>
              <w:spacing w:after="0" w:line="240" w:lineRule="auto"/>
              <w:jc w:val="center"/>
              <w:rPr>
                <w:rFonts w:ascii="Calibri" w:eastAsia="Times New Roman" w:hAnsi="Calibri" w:cs="Calibri"/>
                <w:b/>
                <w:bCs/>
                <w:sz w:val="20"/>
                <w:szCs w:val="20"/>
                <w:lang w:val="fr-FR" w:eastAsia="fr-FR"/>
              </w:rPr>
            </w:pPr>
            <w:r w:rsidRPr="00CB4777">
              <w:rPr>
                <w:rFonts w:ascii="Calibri" w:eastAsia="Times New Roman" w:hAnsi="Calibri" w:cs="Calibri"/>
                <w:b/>
                <w:bCs/>
                <w:sz w:val="20"/>
                <w:szCs w:val="20"/>
                <w:lang w:val="fr-FR" w:eastAsia="fr-FR"/>
              </w:rPr>
              <w:t> </w:t>
            </w:r>
          </w:p>
        </w:tc>
        <w:tc>
          <w:tcPr>
            <w:tcW w:w="719" w:type="dxa"/>
            <w:tcBorders>
              <w:top w:val="single" w:sz="4" w:space="0" w:color="auto"/>
              <w:left w:val="nil"/>
              <w:bottom w:val="nil"/>
              <w:right w:val="single" w:sz="4" w:space="0" w:color="auto"/>
            </w:tcBorders>
            <w:noWrap/>
            <w:vAlign w:val="center"/>
            <w:hideMark/>
          </w:tcPr>
          <w:p w14:paraId="187854DA" w14:textId="77777777" w:rsidR="00CB4777" w:rsidRPr="00CB4777" w:rsidRDefault="00CB4777" w:rsidP="00CB4777">
            <w:pPr>
              <w:spacing w:after="0" w:line="240" w:lineRule="auto"/>
              <w:jc w:val="center"/>
              <w:rPr>
                <w:rFonts w:ascii="Calibri" w:eastAsia="Times New Roman" w:hAnsi="Calibri" w:cs="Calibri"/>
                <w:b/>
                <w:bCs/>
                <w:sz w:val="20"/>
                <w:szCs w:val="20"/>
                <w:lang w:val="fr-FR" w:eastAsia="fr-FR"/>
              </w:rPr>
            </w:pPr>
            <w:r w:rsidRPr="00CB4777">
              <w:rPr>
                <w:rFonts w:ascii="Calibri" w:eastAsia="Times New Roman" w:hAnsi="Calibri" w:cs="Calibri"/>
                <w:b/>
                <w:bCs/>
                <w:sz w:val="20"/>
                <w:szCs w:val="20"/>
                <w:lang w:val="fr-FR" w:eastAsia="fr-FR"/>
              </w:rPr>
              <w:t> </w:t>
            </w:r>
          </w:p>
        </w:tc>
        <w:tc>
          <w:tcPr>
            <w:tcW w:w="796" w:type="dxa"/>
            <w:tcBorders>
              <w:top w:val="single" w:sz="4" w:space="0" w:color="auto"/>
              <w:left w:val="nil"/>
              <w:bottom w:val="nil"/>
              <w:right w:val="single" w:sz="8" w:space="0" w:color="auto"/>
            </w:tcBorders>
            <w:noWrap/>
            <w:vAlign w:val="center"/>
            <w:hideMark/>
          </w:tcPr>
          <w:p w14:paraId="5B5BEAFD" w14:textId="77777777" w:rsidR="00CB4777" w:rsidRPr="00CB4777" w:rsidRDefault="00CB4777" w:rsidP="00CB4777">
            <w:pPr>
              <w:spacing w:after="0" w:line="240" w:lineRule="auto"/>
              <w:jc w:val="center"/>
              <w:rPr>
                <w:rFonts w:ascii="Calibri" w:eastAsia="Times New Roman" w:hAnsi="Calibri" w:cs="Calibri"/>
                <w:b/>
                <w:bCs/>
                <w:sz w:val="20"/>
                <w:szCs w:val="20"/>
                <w:lang w:val="fr-FR" w:eastAsia="fr-FR"/>
              </w:rPr>
            </w:pPr>
            <w:r w:rsidRPr="00CB4777">
              <w:rPr>
                <w:rFonts w:ascii="Calibri" w:eastAsia="Times New Roman" w:hAnsi="Calibri" w:cs="Calibri"/>
                <w:b/>
                <w:bCs/>
                <w:sz w:val="20"/>
                <w:szCs w:val="20"/>
                <w:lang w:val="fr-FR" w:eastAsia="fr-FR"/>
              </w:rPr>
              <w:t> </w:t>
            </w:r>
          </w:p>
        </w:tc>
      </w:tr>
      <w:tr w:rsidR="00CB4777" w:rsidRPr="00CB4777" w14:paraId="052688F6" w14:textId="77777777" w:rsidTr="00CB4777">
        <w:trPr>
          <w:trHeight w:val="300"/>
        </w:trPr>
        <w:tc>
          <w:tcPr>
            <w:tcW w:w="1064" w:type="dxa"/>
            <w:tcBorders>
              <w:top w:val="single" w:sz="8" w:space="0" w:color="auto"/>
              <w:left w:val="single" w:sz="8" w:space="0" w:color="auto"/>
              <w:bottom w:val="single" w:sz="8" w:space="0" w:color="auto"/>
              <w:right w:val="nil"/>
            </w:tcBorders>
            <w:shd w:val="clear" w:color="000000" w:fill="00B0F0"/>
            <w:vAlign w:val="center"/>
            <w:hideMark/>
          </w:tcPr>
          <w:p w14:paraId="39E9CF78" w14:textId="77777777" w:rsidR="00CB4777" w:rsidRPr="00CB4777" w:rsidRDefault="00CB4777" w:rsidP="00CB4777">
            <w:pPr>
              <w:spacing w:after="0" w:line="240" w:lineRule="auto"/>
              <w:jc w:val="right"/>
              <w:rPr>
                <w:rFonts w:ascii="Calibri" w:eastAsia="Times New Roman" w:hAnsi="Calibri" w:cs="Calibri"/>
                <w:b/>
                <w:bCs/>
                <w:sz w:val="20"/>
                <w:szCs w:val="20"/>
                <w:lang w:val="fr-FR" w:eastAsia="fr-FR"/>
              </w:rPr>
            </w:pPr>
            <w:r w:rsidRPr="00CB4777">
              <w:rPr>
                <w:rFonts w:ascii="Calibri" w:eastAsia="Times New Roman" w:hAnsi="Calibri" w:cs="Calibri"/>
                <w:b/>
                <w:bCs/>
                <w:sz w:val="20"/>
                <w:szCs w:val="20"/>
                <w:lang w:val="fr-FR" w:eastAsia="fr-FR"/>
              </w:rPr>
              <w:t> </w:t>
            </w:r>
          </w:p>
        </w:tc>
        <w:tc>
          <w:tcPr>
            <w:tcW w:w="5883" w:type="dxa"/>
            <w:tcBorders>
              <w:top w:val="single" w:sz="8" w:space="0" w:color="auto"/>
              <w:left w:val="single" w:sz="8" w:space="0" w:color="auto"/>
              <w:bottom w:val="single" w:sz="8" w:space="0" w:color="auto"/>
              <w:right w:val="nil"/>
            </w:tcBorders>
            <w:shd w:val="clear" w:color="000000" w:fill="00B0F0"/>
            <w:vAlign w:val="center"/>
            <w:hideMark/>
          </w:tcPr>
          <w:p w14:paraId="59C8F314" w14:textId="77777777" w:rsidR="00CB4777" w:rsidRPr="00CB4777" w:rsidRDefault="00CB4777" w:rsidP="00CB4777">
            <w:pPr>
              <w:spacing w:after="0" w:line="240" w:lineRule="auto"/>
              <w:rPr>
                <w:rFonts w:ascii="Calibri" w:eastAsia="Times New Roman" w:hAnsi="Calibri" w:cs="Calibri"/>
                <w:b/>
                <w:bCs/>
                <w:sz w:val="20"/>
                <w:szCs w:val="20"/>
                <w:lang w:val="fr-FR" w:eastAsia="fr-FR"/>
              </w:rPr>
            </w:pPr>
            <w:r w:rsidRPr="00CB4777">
              <w:rPr>
                <w:rFonts w:ascii="Calibri" w:eastAsia="Times New Roman" w:hAnsi="Calibri" w:cs="Calibri"/>
                <w:b/>
                <w:bCs/>
                <w:sz w:val="20"/>
                <w:szCs w:val="20"/>
                <w:lang w:val="fr-FR" w:eastAsia="fr-FR"/>
              </w:rPr>
              <w:t>Total 1</w:t>
            </w:r>
            <w:proofErr w:type="gramStart"/>
            <w:r w:rsidRPr="00CB4777">
              <w:rPr>
                <w:rFonts w:ascii="Calibri" w:eastAsia="Times New Roman" w:hAnsi="Calibri" w:cs="Calibri"/>
                <w:b/>
                <w:bCs/>
                <w:sz w:val="20"/>
                <w:szCs w:val="20"/>
                <w:lang w:val="fr-FR" w:eastAsia="fr-FR"/>
              </w:rPr>
              <w:t xml:space="preserve"> :CONSTRUCTION</w:t>
            </w:r>
            <w:proofErr w:type="gramEnd"/>
            <w:r w:rsidRPr="00CB4777">
              <w:rPr>
                <w:rFonts w:ascii="Calibri" w:eastAsia="Times New Roman" w:hAnsi="Calibri" w:cs="Calibri"/>
                <w:b/>
                <w:bCs/>
                <w:sz w:val="20"/>
                <w:szCs w:val="20"/>
                <w:lang w:val="fr-FR" w:eastAsia="fr-FR"/>
              </w:rPr>
              <w:t xml:space="preserve"> LATRINE GARCONS</w:t>
            </w:r>
          </w:p>
        </w:tc>
        <w:tc>
          <w:tcPr>
            <w:tcW w:w="1427" w:type="dxa"/>
            <w:tcBorders>
              <w:top w:val="single" w:sz="8" w:space="0" w:color="auto"/>
              <w:left w:val="single" w:sz="8" w:space="0" w:color="auto"/>
              <w:bottom w:val="single" w:sz="8" w:space="0" w:color="auto"/>
              <w:right w:val="single" w:sz="4" w:space="0" w:color="auto"/>
            </w:tcBorders>
            <w:shd w:val="clear" w:color="000000" w:fill="00B0F0"/>
            <w:noWrap/>
            <w:vAlign w:val="center"/>
            <w:hideMark/>
          </w:tcPr>
          <w:p w14:paraId="0D2220DB" w14:textId="77777777" w:rsidR="00CB4777" w:rsidRPr="00CB4777" w:rsidRDefault="00CB4777" w:rsidP="00CB4777">
            <w:pPr>
              <w:spacing w:after="0" w:line="240" w:lineRule="auto"/>
              <w:jc w:val="center"/>
              <w:rPr>
                <w:rFonts w:ascii="Calibri" w:eastAsia="Times New Roman" w:hAnsi="Calibri" w:cs="Calibri"/>
                <w:b/>
                <w:bCs/>
                <w:sz w:val="20"/>
                <w:szCs w:val="20"/>
                <w:lang w:val="fr-FR" w:eastAsia="fr-FR"/>
              </w:rPr>
            </w:pPr>
            <w:r w:rsidRPr="00CB4777">
              <w:rPr>
                <w:rFonts w:ascii="Calibri" w:eastAsia="Times New Roman" w:hAnsi="Calibri" w:cs="Calibri"/>
                <w:b/>
                <w:bCs/>
                <w:sz w:val="20"/>
                <w:szCs w:val="20"/>
                <w:lang w:val="fr-FR" w:eastAsia="fr-FR"/>
              </w:rPr>
              <w:t> </w:t>
            </w:r>
          </w:p>
        </w:tc>
        <w:tc>
          <w:tcPr>
            <w:tcW w:w="697" w:type="dxa"/>
            <w:tcBorders>
              <w:top w:val="single" w:sz="8" w:space="0" w:color="auto"/>
              <w:left w:val="nil"/>
              <w:bottom w:val="single" w:sz="8" w:space="0" w:color="auto"/>
              <w:right w:val="single" w:sz="4" w:space="0" w:color="auto"/>
            </w:tcBorders>
            <w:shd w:val="clear" w:color="000000" w:fill="00B0F0"/>
            <w:noWrap/>
            <w:vAlign w:val="center"/>
            <w:hideMark/>
          </w:tcPr>
          <w:p w14:paraId="71533C2F" w14:textId="77777777" w:rsidR="00CB4777" w:rsidRPr="00CB4777" w:rsidRDefault="00CB4777" w:rsidP="00CB4777">
            <w:pPr>
              <w:spacing w:after="0" w:line="240" w:lineRule="auto"/>
              <w:jc w:val="center"/>
              <w:rPr>
                <w:rFonts w:ascii="Calibri" w:eastAsia="Times New Roman" w:hAnsi="Calibri" w:cs="Calibri"/>
                <w:b/>
                <w:bCs/>
                <w:sz w:val="20"/>
                <w:szCs w:val="20"/>
                <w:lang w:val="fr-FR" w:eastAsia="fr-FR"/>
              </w:rPr>
            </w:pPr>
            <w:r w:rsidRPr="00CB4777">
              <w:rPr>
                <w:rFonts w:ascii="Calibri" w:eastAsia="Times New Roman" w:hAnsi="Calibri" w:cs="Calibri"/>
                <w:b/>
                <w:bCs/>
                <w:sz w:val="20"/>
                <w:szCs w:val="20"/>
                <w:lang w:val="fr-FR" w:eastAsia="fr-FR"/>
              </w:rPr>
              <w:t> </w:t>
            </w:r>
          </w:p>
        </w:tc>
        <w:tc>
          <w:tcPr>
            <w:tcW w:w="719" w:type="dxa"/>
            <w:tcBorders>
              <w:top w:val="single" w:sz="8" w:space="0" w:color="auto"/>
              <w:left w:val="nil"/>
              <w:bottom w:val="single" w:sz="8" w:space="0" w:color="auto"/>
              <w:right w:val="nil"/>
            </w:tcBorders>
            <w:shd w:val="clear" w:color="000000" w:fill="00B0F0"/>
            <w:noWrap/>
            <w:vAlign w:val="center"/>
            <w:hideMark/>
          </w:tcPr>
          <w:p w14:paraId="2138D3FB" w14:textId="77777777" w:rsidR="00CB4777" w:rsidRPr="00CB4777" w:rsidRDefault="00CB4777" w:rsidP="00CB4777">
            <w:pPr>
              <w:spacing w:after="0" w:line="240" w:lineRule="auto"/>
              <w:jc w:val="center"/>
              <w:rPr>
                <w:rFonts w:ascii="Calibri" w:eastAsia="Times New Roman" w:hAnsi="Calibri" w:cs="Calibri"/>
                <w:b/>
                <w:bCs/>
                <w:sz w:val="20"/>
                <w:szCs w:val="20"/>
                <w:lang w:val="fr-FR" w:eastAsia="fr-FR"/>
              </w:rPr>
            </w:pPr>
            <w:r w:rsidRPr="00CB4777">
              <w:rPr>
                <w:rFonts w:ascii="Calibri" w:eastAsia="Times New Roman" w:hAnsi="Calibri" w:cs="Calibri"/>
                <w:b/>
                <w:bCs/>
                <w:sz w:val="20"/>
                <w:szCs w:val="20"/>
                <w:lang w:val="fr-FR" w:eastAsia="fr-FR"/>
              </w:rPr>
              <w:t> </w:t>
            </w:r>
          </w:p>
        </w:tc>
        <w:tc>
          <w:tcPr>
            <w:tcW w:w="796" w:type="dxa"/>
            <w:tcBorders>
              <w:top w:val="single" w:sz="8" w:space="0" w:color="auto"/>
              <w:left w:val="single" w:sz="8" w:space="0" w:color="auto"/>
              <w:bottom w:val="single" w:sz="8" w:space="0" w:color="auto"/>
              <w:right w:val="single" w:sz="8" w:space="0" w:color="auto"/>
            </w:tcBorders>
            <w:shd w:val="clear" w:color="000000" w:fill="00B0F0"/>
            <w:noWrap/>
            <w:vAlign w:val="center"/>
            <w:hideMark/>
          </w:tcPr>
          <w:p w14:paraId="1C29163C" w14:textId="77777777" w:rsidR="00CB4777" w:rsidRPr="00CB4777" w:rsidRDefault="00CB4777" w:rsidP="00CB4777">
            <w:pPr>
              <w:spacing w:after="0" w:line="240" w:lineRule="auto"/>
              <w:jc w:val="center"/>
              <w:rPr>
                <w:rFonts w:ascii="Calibri" w:eastAsia="Times New Roman" w:hAnsi="Calibri" w:cs="Calibri"/>
                <w:b/>
                <w:bCs/>
                <w:sz w:val="20"/>
                <w:szCs w:val="20"/>
                <w:lang w:val="fr-FR" w:eastAsia="fr-FR"/>
              </w:rPr>
            </w:pPr>
            <w:r w:rsidRPr="00CB4777">
              <w:rPr>
                <w:rFonts w:ascii="Calibri" w:eastAsia="Times New Roman" w:hAnsi="Calibri" w:cs="Calibri"/>
                <w:b/>
                <w:bCs/>
                <w:sz w:val="20"/>
                <w:szCs w:val="20"/>
                <w:lang w:val="fr-FR" w:eastAsia="fr-FR"/>
              </w:rPr>
              <w:t>0,00 €</w:t>
            </w:r>
          </w:p>
        </w:tc>
      </w:tr>
      <w:tr w:rsidR="00CB4777" w:rsidRPr="00CB4777" w14:paraId="6CC3D194" w14:textId="77777777" w:rsidTr="00CB4777">
        <w:trPr>
          <w:trHeight w:val="300"/>
        </w:trPr>
        <w:tc>
          <w:tcPr>
            <w:tcW w:w="1064" w:type="dxa"/>
            <w:tcBorders>
              <w:top w:val="nil"/>
              <w:left w:val="single" w:sz="8" w:space="0" w:color="auto"/>
              <w:bottom w:val="nil"/>
              <w:right w:val="nil"/>
            </w:tcBorders>
            <w:vAlign w:val="center"/>
            <w:hideMark/>
          </w:tcPr>
          <w:p w14:paraId="3260ECB5" w14:textId="77777777" w:rsidR="00CB4777" w:rsidRPr="00CB4777" w:rsidRDefault="00CB4777" w:rsidP="00CB4777">
            <w:pPr>
              <w:spacing w:after="0" w:line="240" w:lineRule="auto"/>
              <w:jc w:val="right"/>
              <w:rPr>
                <w:rFonts w:ascii="Calibri" w:eastAsia="Times New Roman" w:hAnsi="Calibri" w:cs="Calibri"/>
                <w:b/>
                <w:bCs/>
                <w:sz w:val="20"/>
                <w:szCs w:val="20"/>
                <w:lang w:val="fr-FR" w:eastAsia="fr-FR"/>
              </w:rPr>
            </w:pPr>
            <w:r w:rsidRPr="00CB4777">
              <w:rPr>
                <w:rFonts w:ascii="Calibri" w:eastAsia="Times New Roman" w:hAnsi="Calibri" w:cs="Calibri"/>
                <w:b/>
                <w:bCs/>
                <w:sz w:val="20"/>
                <w:szCs w:val="20"/>
                <w:lang w:val="fr-FR" w:eastAsia="fr-FR"/>
              </w:rPr>
              <w:t> </w:t>
            </w:r>
          </w:p>
        </w:tc>
        <w:tc>
          <w:tcPr>
            <w:tcW w:w="5883" w:type="dxa"/>
            <w:tcBorders>
              <w:top w:val="nil"/>
              <w:left w:val="nil"/>
              <w:bottom w:val="nil"/>
              <w:right w:val="nil"/>
            </w:tcBorders>
            <w:vAlign w:val="center"/>
            <w:hideMark/>
          </w:tcPr>
          <w:p w14:paraId="4B659D17" w14:textId="77777777" w:rsidR="00CB4777" w:rsidRPr="00CB4777" w:rsidRDefault="00CB4777" w:rsidP="00CB4777">
            <w:pPr>
              <w:spacing w:after="0" w:line="240" w:lineRule="auto"/>
              <w:jc w:val="right"/>
              <w:rPr>
                <w:rFonts w:ascii="Calibri" w:eastAsia="Times New Roman" w:hAnsi="Calibri" w:cs="Calibri"/>
                <w:b/>
                <w:bCs/>
                <w:sz w:val="20"/>
                <w:szCs w:val="20"/>
                <w:lang w:val="fr-FR" w:eastAsia="fr-FR"/>
              </w:rPr>
            </w:pPr>
          </w:p>
        </w:tc>
        <w:tc>
          <w:tcPr>
            <w:tcW w:w="1427" w:type="dxa"/>
            <w:tcBorders>
              <w:top w:val="nil"/>
              <w:left w:val="nil"/>
              <w:bottom w:val="nil"/>
              <w:right w:val="single" w:sz="4" w:space="0" w:color="auto"/>
            </w:tcBorders>
            <w:noWrap/>
            <w:vAlign w:val="center"/>
            <w:hideMark/>
          </w:tcPr>
          <w:p w14:paraId="1448642F" w14:textId="77777777" w:rsidR="00CB4777" w:rsidRPr="00CB4777" w:rsidRDefault="00CB4777" w:rsidP="00CB4777">
            <w:pPr>
              <w:spacing w:after="0" w:line="240" w:lineRule="auto"/>
              <w:jc w:val="center"/>
              <w:rPr>
                <w:rFonts w:ascii="Calibri" w:eastAsia="Times New Roman" w:hAnsi="Calibri" w:cs="Calibri"/>
                <w:b/>
                <w:bCs/>
                <w:sz w:val="20"/>
                <w:szCs w:val="20"/>
                <w:lang w:val="fr-FR" w:eastAsia="fr-FR"/>
              </w:rPr>
            </w:pPr>
            <w:r w:rsidRPr="00CB4777">
              <w:rPr>
                <w:rFonts w:ascii="Calibri" w:eastAsia="Times New Roman" w:hAnsi="Calibri" w:cs="Calibri"/>
                <w:b/>
                <w:bCs/>
                <w:sz w:val="20"/>
                <w:szCs w:val="20"/>
                <w:lang w:val="fr-FR" w:eastAsia="fr-FR"/>
              </w:rPr>
              <w:t> </w:t>
            </w:r>
          </w:p>
        </w:tc>
        <w:tc>
          <w:tcPr>
            <w:tcW w:w="697" w:type="dxa"/>
            <w:tcBorders>
              <w:top w:val="nil"/>
              <w:left w:val="nil"/>
              <w:bottom w:val="nil"/>
              <w:right w:val="single" w:sz="4" w:space="0" w:color="auto"/>
            </w:tcBorders>
            <w:noWrap/>
            <w:vAlign w:val="center"/>
            <w:hideMark/>
          </w:tcPr>
          <w:p w14:paraId="383816F9" w14:textId="77777777" w:rsidR="00CB4777" w:rsidRPr="00CB4777" w:rsidRDefault="00CB4777" w:rsidP="00CB4777">
            <w:pPr>
              <w:spacing w:after="0" w:line="240" w:lineRule="auto"/>
              <w:jc w:val="center"/>
              <w:rPr>
                <w:rFonts w:ascii="Calibri" w:eastAsia="Times New Roman" w:hAnsi="Calibri" w:cs="Calibri"/>
                <w:b/>
                <w:bCs/>
                <w:sz w:val="20"/>
                <w:szCs w:val="20"/>
                <w:lang w:val="fr-FR" w:eastAsia="fr-FR"/>
              </w:rPr>
            </w:pPr>
            <w:r w:rsidRPr="00CB4777">
              <w:rPr>
                <w:rFonts w:ascii="Calibri" w:eastAsia="Times New Roman" w:hAnsi="Calibri" w:cs="Calibri"/>
                <w:b/>
                <w:bCs/>
                <w:sz w:val="20"/>
                <w:szCs w:val="20"/>
                <w:lang w:val="fr-FR" w:eastAsia="fr-FR"/>
              </w:rPr>
              <w:t> </w:t>
            </w:r>
          </w:p>
        </w:tc>
        <w:tc>
          <w:tcPr>
            <w:tcW w:w="719" w:type="dxa"/>
            <w:tcBorders>
              <w:top w:val="nil"/>
              <w:left w:val="nil"/>
              <w:bottom w:val="nil"/>
              <w:right w:val="nil"/>
            </w:tcBorders>
            <w:noWrap/>
            <w:vAlign w:val="center"/>
            <w:hideMark/>
          </w:tcPr>
          <w:p w14:paraId="5AD61543" w14:textId="77777777" w:rsidR="00CB4777" w:rsidRPr="00CB4777" w:rsidRDefault="00CB4777" w:rsidP="00CB4777">
            <w:pPr>
              <w:spacing w:after="0" w:line="240" w:lineRule="auto"/>
              <w:jc w:val="center"/>
              <w:rPr>
                <w:rFonts w:ascii="Calibri" w:eastAsia="Times New Roman" w:hAnsi="Calibri" w:cs="Calibri"/>
                <w:b/>
                <w:bCs/>
                <w:sz w:val="20"/>
                <w:szCs w:val="20"/>
                <w:lang w:val="fr-FR" w:eastAsia="fr-FR"/>
              </w:rPr>
            </w:pPr>
            <w:r w:rsidRPr="00CB4777">
              <w:rPr>
                <w:rFonts w:ascii="Calibri" w:eastAsia="Times New Roman" w:hAnsi="Calibri" w:cs="Calibri"/>
                <w:b/>
                <w:bCs/>
                <w:sz w:val="20"/>
                <w:szCs w:val="20"/>
                <w:lang w:val="fr-FR" w:eastAsia="fr-FR"/>
              </w:rPr>
              <w:t> </w:t>
            </w:r>
          </w:p>
        </w:tc>
        <w:tc>
          <w:tcPr>
            <w:tcW w:w="796" w:type="dxa"/>
            <w:tcBorders>
              <w:top w:val="nil"/>
              <w:left w:val="nil"/>
              <w:bottom w:val="nil"/>
              <w:right w:val="single" w:sz="8" w:space="0" w:color="auto"/>
            </w:tcBorders>
            <w:noWrap/>
            <w:vAlign w:val="center"/>
            <w:hideMark/>
          </w:tcPr>
          <w:p w14:paraId="61FA9E21" w14:textId="77777777" w:rsidR="00CB4777" w:rsidRPr="00CB4777" w:rsidRDefault="00CB4777" w:rsidP="00CB4777">
            <w:pPr>
              <w:spacing w:after="0" w:line="240" w:lineRule="auto"/>
              <w:jc w:val="center"/>
              <w:rPr>
                <w:rFonts w:ascii="Calibri" w:eastAsia="Times New Roman" w:hAnsi="Calibri" w:cs="Calibri"/>
                <w:b/>
                <w:bCs/>
                <w:sz w:val="20"/>
                <w:szCs w:val="20"/>
                <w:lang w:val="fr-FR" w:eastAsia="fr-FR"/>
              </w:rPr>
            </w:pPr>
            <w:r w:rsidRPr="00CB4777">
              <w:rPr>
                <w:rFonts w:ascii="Calibri" w:eastAsia="Times New Roman" w:hAnsi="Calibri" w:cs="Calibri"/>
                <w:b/>
                <w:bCs/>
                <w:sz w:val="20"/>
                <w:szCs w:val="20"/>
                <w:lang w:val="fr-FR" w:eastAsia="fr-FR"/>
              </w:rPr>
              <w:t> </w:t>
            </w:r>
          </w:p>
        </w:tc>
      </w:tr>
      <w:tr w:rsidR="00CB4777" w:rsidRPr="00CB4777" w14:paraId="6C62F04E" w14:textId="77777777" w:rsidTr="00CB4777">
        <w:trPr>
          <w:trHeight w:val="300"/>
        </w:trPr>
        <w:tc>
          <w:tcPr>
            <w:tcW w:w="10586" w:type="dxa"/>
            <w:gridSpan w:val="6"/>
            <w:tcBorders>
              <w:top w:val="single" w:sz="8" w:space="0" w:color="auto"/>
              <w:left w:val="single" w:sz="8" w:space="0" w:color="auto"/>
              <w:bottom w:val="single" w:sz="8" w:space="0" w:color="auto"/>
              <w:right w:val="single" w:sz="8" w:space="0" w:color="000000"/>
            </w:tcBorders>
            <w:shd w:val="clear" w:color="000000" w:fill="D9D9D9"/>
            <w:noWrap/>
            <w:vAlign w:val="center"/>
            <w:hideMark/>
          </w:tcPr>
          <w:p w14:paraId="2F4C1905" w14:textId="77777777" w:rsidR="00CB4777" w:rsidRPr="00CB4777" w:rsidRDefault="00CB4777" w:rsidP="00CB4777">
            <w:pPr>
              <w:spacing w:after="0" w:line="240" w:lineRule="auto"/>
              <w:rPr>
                <w:rFonts w:ascii="Calibri" w:eastAsia="Times New Roman" w:hAnsi="Calibri" w:cs="Calibri"/>
                <w:b/>
                <w:bCs/>
                <w:sz w:val="20"/>
                <w:szCs w:val="20"/>
                <w:lang w:val="fr-FR" w:eastAsia="fr-FR"/>
              </w:rPr>
            </w:pPr>
            <w:r w:rsidRPr="00CB4777">
              <w:rPr>
                <w:rFonts w:ascii="Calibri" w:eastAsia="Times New Roman" w:hAnsi="Calibri" w:cs="Calibri"/>
                <w:b/>
                <w:bCs/>
                <w:sz w:val="20"/>
                <w:szCs w:val="20"/>
                <w:lang w:val="fr-FR" w:eastAsia="fr-FR"/>
              </w:rPr>
              <w:t>OUVRAGE 2 : CONSTRUCTION LATRINE FILLES</w:t>
            </w:r>
          </w:p>
        </w:tc>
      </w:tr>
      <w:tr w:rsidR="00CB4777" w:rsidRPr="00CB4777" w14:paraId="6F6D4506" w14:textId="77777777" w:rsidTr="00CB4777">
        <w:trPr>
          <w:trHeight w:val="300"/>
        </w:trPr>
        <w:tc>
          <w:tcPr>
            <w:tcW w:w="1064" w:type="dxa"/>
            <w:tcBorders>
              <w:top w:val="nil"/>
              <w:left w:val="single" w:sz="8" w:space="0" w:color="auto"/>
              <w:bottom w:val="nil"/>
              <w:right w:val="single" w:sz="8" w:space="0" w:color="auto"/>
            </w:tcBorders>
            <w:vAlign w:val="center"/>
            <w:hideMark/>
          </w:tcPr>
          <w:p w14:paraId="2AA9C710" w14:textId="77777777" w:rsidR="00CB4777" w:rsidRPr="00CB4777" w:rsidRDefault="00CB4777" w:rsidP="00CB4777">
            <w:pPr>
              <w:spacing w:after="0" w:line="240" w:lineRule="auto"/>
              <w:jc w:val="right"/>
              <w:rPr>
                <w:rFonts w:ascii="Calibri" w:eastAsia="Times New Roman" w:hAnsi="Calibri" w:cs="Calibri"/>
                <w:b/>
                <w:bCs/>
                <w:sz w:val="20"/>
                <w:szCs w:val="20"/>
                <w:lang w:val="fr-FR" w:eastAsia="fr-FR"/>
              </w:rPr>
            </w:pPr>
            <w:r w:rsidRPr="00CB4777">
              <w:rPr>
                <w:rFonts w:ascii="Calibri" w:eastAsia="Times New Roman" w:hAnsi="Calibri" w:cs="Calibri"/>
                <w:b/>
                <w:bCs/>
                <w:sz w:val="20"/>
                <w:szCs w:val="20"/>
                <w:lang w:val="fr-FR" w:eastAsia="fr-FR"/>
              </w:rPr>
              <w:t>2</w:t>
            </w:r>
          </w:p>
        </w:tc>
        <w:tc>
          <w:tcPr>
            <w:tcW w:w="5883" w:type="dxa"/>
            <w:tcBorders>
              <w:top w:val="nil"/>
              <w:left w:val="nil"/>
              <w:bottom w:val="nil"/>
              <w:right w:val="single" w:sz="8" w:space="0" w:color="auto"/>
            </w:tcBorders>
            <w:vAlign w:val="center"/>
            <w:hideMark/>
          </w:tcPr>
          <w:p w14:paraId="4E468BDA" w14:textId="77777777" w:rsidR="00CB4777" w:rsidRPr="00CB4777" w:rsidRDefault="00CB4777" w:rsidP="00CB4777">
            <w:pPr>
              <w:spacing w:after="0" w:line="240" w:lineRule="auto"/>
              <w:rPr>
                <w:rFonts w:ascii="Calibri" w:eastAsia="Times New Roman" w:hAnsi="Calibri" w:cs="Calibri"/>
                <w:b/>
                <w:bCs/>
                <w:sz w:val="20"/>
                <w:szCs w:val="20"/>
                <w:lang w:val="fr-FR" w:eastAsia="fr-FR"/>
              </w:rPr>
            </w:pPr>
            <w:r w:rsidRPr="00CB4777">
              <w:rPr>
                <w:rFonts w:ascii="Calibri" w:eastAsia="Times New Roman" w:hAnsi="Calibri" w:cs="Calibri"/>
                <w:b/>
                <w:bCs/>
                <w:sz w:val="20"/>
                <w:szCs w:val="20"/>
                <w:lang w:val="fr-FR" w:eastAsia="fr-FR"/>
              </w:rPr>
              <w:t>GROS ŒUVRES</w:t>
            </w:r>
          </w:p>
        </w:tc>
        <w:tc>
          <w:tcPr>
            <w:tcW w:w="1427" w:type="dxa"/>
            <w:tcBorders>
              <w:top w:val="nil"/>
              <w:left w:val="nil"/>
              <w:bottom w:val="nil"/>
              <w:right w:val="single" w:sz="4" w:space="0" w:color="auto"/>
            </w:tcBorders>
            <w:noWrap/>
            <w:vAlign w:val="center"/>
            <w:hideMark/>
          </w:tcPr>
          <w:p w14:paraId="036FF846" w14:textId="77777777" w:rsidR="00CB4777" w:rsidRPr="00CB4777" w:rsidRDefault="00CB4777" w:rsidP="00CB4777">
            <w:pPr>
              <w:spacing w:after="0" w:line="240" w:lineRule="auto"/>
              <w:jc w:val="center"/>
              <w:rPr>
                <w:rFonts w:ascii="Calibri" w:eastAsia="Times New Roman" w:hAnsi="Calibri" w:cs="Calibri"/>
                <w:b/>
                <w:bCs/>
                <w:sz w:val="20"/>
                <w:szCs w:val="20"/>
                <w:lang w:val="fr-FR" w:eastAsia="fr-FR"/>
              </w:rPr>
            </w:pPr>
            <w:r w:rsidRPr="00CB4777">
              <w:rPr>
                <w:rFonts w:ascii="Calibri" w:eastAsia="Times New Roman" w:hAnsi="Calibri" w:cs="Calibri"/>
                <w:b/>
                <w:bCs/>
                <w:sz w:val="20"/>
                <w:szCs w:val="20"/>
                <w:lang w:val="fr-FR" w:eastAsia="fr-FR"/>
              </w:rPr>
              <w:t> </w:t>
            </w:r>
          </w:p>
        </w:tc>
        <w:tc>
          <w:tcPr>
            <w:tcW w:w="697" w:type="dxa"/>
            <w:tcBorders>
              <w:top w:val="nil"/>
              <w:left w:val="nil"/>
              <w:bottom w:val="nil"/>
              <w:right w:val="single" w:sz="4" w:space="0" w:color="auto"/>
            </w:tcBorders>
            <w:noWrap/>
            <w:vAlign w:val="center"/>
            <w:hideMark/>
          </w:tcPr>
          <w:p w14:paraId="7994533E" w14:textId="77777777" w:rsidR="00CB4777" w:rsidRPr="00CB4777" w:rsidRDefault="00CB4777" w:rsidP="00CB4777">
            <w:pPr>
              <w:spacing w:after="0" w:line="240" w:lineRule="auto"/>
              <w:jc w:val="center"/>
              <w:rPr>
                <w:rFonts w:ascii="Calibri" w:eastAsia="Times New Roman" w:hAnsi="Calibri" w:cs="Calibri"/>
                <w:b/>
                <w:bCs/>
                <w:sz w:val="20"/>
                <w:szCs w:val="20"/>
                <w:lang w:val="fr-FR" w:eastAsia="fr-FR"/>
              </w:rPr>
            </w:pPr>
            <w:r w:rsidRPr="00CB4777">
              <w:rPr>
                <w:rFonts w:ascii="Calibri" w:eastAsia="Times New Roman" w:hAnsi="Calibri" w:cs="Calibri"/>
                <w:b/>
                <w:bCs/>
                <w:sz w:val="20"/>
                <w:szCs w:val="20"/>
                <w:lang w:val="fr-FR" w:eastAsia="fr-FR"/>
              </w:rPr>
              <w:t> </w:t>
            </w:r>
          </w:p>
        </w:tc>
        <w:tc>
          <w:tcPr>
            <w:tcW w:w="719" w:type="dxa"/>
            <w:tcBorders>
              <w:top w:val="nil"/>
              <w:left w:val="nil"/>
              <w:bottom w:val="nil"/>
              <w:right w:val="single" w:sz="4" w:space="0" w:color="auto"/>
            </w:tcBorders>
            <w:noWrap/>
            <w:vAlign w:val="center"/>
            <w:hideMark/>
          </w:tcPr>
          <w:p w14:paraId="4A4A6C1B" w14:textId="77777777" w:rsidR="00CB4777" w:rsidRPr="00CB4777" w:rsidRDefault="00CB4777" w:rsidP="00CB4777">
            <w:pPr>
              <w:spacing w:after="0" w:line="240" w:lineRule="auto"/>
              <w:jc w:val="center"/>
              <w:rPr>
                <w:rFonts w:ascii="Calibri" w:eastAsia="Times New Roman" w:hAnsi="Calibri" w:cs="Calibri"/>
                <w:b/>
                <w:bCs/>
                <w:sz w:val="20"/>
                <w:szCs w:val="20"/>
                <w:lang w:val="fr-FR" w:eastAsia="fr-FR"/>
              </w:rPr>
            </w:pPr>
            <w:r w:rsidRPr="00CB4777">
              <w:rPr>
                <w:rFonts w:ascii="Calibri" w:eastAsia="Times New Roman" w:hAnsi="Calibri" w:cs="Calibri"/>
                <w:b/>
                <w:bCs/>
                <w:sz w:val="20"/>
                <w:szCs w:val="20"/>
                <w:lang w:val="fr-FR" w:eastAsia="fr-FR"/>
              </w:rPr>
              <w:t> </w:t>
            </w:r>
          </w:p>
        </w:tc>
        <w:tc>
          <w:tcPr>
            <w:tcW w:w="796" w:type="dxa"/>
            <w:tcBorders>
              <w:top w:val="nil"/>
              <w:left w:val="nil"/>
              <w:bottom w:val="nil"/>
              <w:right w:val="single" w:sz="8" w:space="0" w:color="auto"/>
            </w:tcBorders>
            <w:noWrap/>
            <w:vAlign w:val="center"/>
            <w:hideMark/>
          </w:tcPr>
          <w:p w14:paraId="242227F2" w14:textId="77777777" w:rsidR="00CB4777" w:rsidRPr="00CB4777" w:rsidRDefault="00CB4777" w:rsidP="00CB4777">
            <w:pPr>
              <w:spacing w:after="0" w:line="240" w:lineRule="auto"/>
              <w:jc w:val="center"/>
              <w:rPr>
                <w:rFonts w:ascii="Calibri" w:eastAsia="Times New Roman" w:hAnsi="Calibri" w:cs="Calibri"/>
                <w:b/>
                <w:bCs/>
                <w:sz w:val="20"/>
                <w:szCs w:val="20"/>
                <w:lang w:val="fr-FR" w:eastAsia="fr-FR"/>
              </w:rPr>
            </w:pPr>
            <w:r w:rsidRPr="00CB4777">
              <w:rPr>
                <w:rFonts w:ascii="Calibri" w:eastAsia="Times New Roman" w:hAnsi="Calibri" w:cs="Calibri"/>
                <w:b/>
                <w:bCs/>
                <w:sz w:val="20"/>
                <w:szCs w:val="20"/>
                <w:lang w:val="fr-FR" w:eastAsia="fr-FR"/>
              </w:rPr>
              <w:t> </w:t>
            </w:r>
          </w:p>
        </w:tc>
      </w:tr>
      <w:tr w:rsidR="00CB4777" w:rsidRPr="00CB4777" w14:paraId="15FCDE71" w14:textId="77777777" w:rsidTr="00CB4777">
        <w:trPr>
          <w:trHeight w:val="300"/>
        </w:trPr>
        <w:tc>
          <w:tcPr>
            <w:tcW w:w="1064" w:type="dxa"/>
            <w:tcBorders>
              <w:top w:val="single" w:sz="8" w:space="0" w:color="auto"/>
              <w:left w:val="single" w:sz="8" w:space="0" w:color="auto"/>
              <w:bottom w:val="single" w:sz="8" w:space="0" w:color="auto"/>
              <w:right w:val="single" w:sz="8" w:space="0" w:color="auto"/>
            </w:tcBorders>
            <w:shd w:val="clear" w:color="000000" w:fill="F8CBAD"/>
            <w:vAlign w:val="center"/>
            <w:hideMark/>
          </w:tcPr>
          <w:p w14:paraId="4DFDE4E0" w14:textId="77777777" w:rsidR="00CB4777" w:rsidRPr="00CB4777" w:rsidRDefault="00CB4777" w:rsidP="00CB4777">
            <w:pPr>
              <w:spacing w:after="0" w:line="240" w:lineRule="auto"/>
              <w:jc w:val="right"/>
              <w:rPr>
                <w:rFonts w:ascii="Calibri" w:eastAsia="Times New Roman" w:hAnsi="Calibri" w:cs="Calibri"/>
                <w:b/>
                <w:bCs/>
                <w:sz w:val="20"/>
                <w:szCs w:val="20"/>
                <w:lang w:val="fr-FR" w:eastAsia="fr-FR"/>
              </w:rPr>
            </w:pPr>
            <w:r w:rsidRPr="00CB4777">
              <w:rPr>
                <w:rFonts w:ascii="Calibri" w:eastAsia="Times New Roman" w:hAnsi="Calibri" w:cs="Calibri"/>
                <w:b/>
                <w:bCs/>
                <w:sz w:val="20"/>
                <w:szCs w:val="20"/>
                <w:lang w:val="fr-FR" w:eastAsia="fr-FR"/>
              </w:rPr>
              <w:t>2.1</w:t>
            </w:r>
          </w:p>
        </w:tc>
        <w:tc>
          <w:tcPr>
            <w:tcW w:w="5883" w:type="dxa"/>
            <w:tcBorders>
              <w:top w:val="single" w:sz="8" w:space="0" w:color="auto"/>
              <w:left w:val="nil"/>
              <w:bottom w:val="single" w:sz="8" w:space="0" w:color="auto"/>
              <w:right w:val="single" w:sz="8" w:space="0" w:color="auto"/>
            </w:tcBorders>
            <w:shd w:val="clear" w:color="000000" w:fill="F8CBAD"/>
            <w:vAlign w:val="center"/>
            <w:hideMark/>
          </w:tcPr>
          <w:p w14:paraId="20423C38" w14:textId="77777777" w:rsidR="00CB4777" w:rsidRPr="00CB4777" w:rsidRDefault="00CB4777" w:rsidP="00CB4777">
            <w:pPr>
              <w:spacing w:after="0" w:line="240" w:lineRule="auto"/>
              <w:rPr>
                <w:rFonts w:ascii="Calibri" w:eastAsia="Times New Roman" w:hAnsi="Calibri" w:cs="Calibri"/>
                <w:b/>
                <w:bCs/>
                <w:sz w:val="20"/>
                <w:szCs w:val="20"/>
                <w:lang w:val="fr-FR" w:eastAsia="fr-FR"/>
              </w:rPr>
            </w:pPr>
            <w:r w:rsidRPr="00CB4777">
              <w:rPr>
                <w:rFonts w:ascii="Calibri" w:eastAsia="Times New Roman" w:hAnsi="Calibri" w:cs="Calibri"/>
                <w:b/>
                <w:bCs/>
                <w:sz w:val="20"/>
                <w:szCs w:val="20"/>
                <w:lang w:val="fr-FR" w:eastAsia="fr-FR"/>
              </w:rPr>
              <w:t xml:space="preserve">Fondation </w:t>
            </w:r>
          </w:p>
        </w:tc>
        <w:tc>
          <w:tcPr>
            <w:tcW w:w="1427" w:type="dxa"/>
            <w:tcBorders>
              <w:top w:val="single" w:sz="8" w:space="0" w:color="auto"/>
              <w:left w:val="nil"/>
              <w:bottom w:val="single" w:sz="8" w:space="0" w:color="auto"/>
              <w:right w:val="single" w:sz="4" w:space="0" w:color="auto"/>
            </w:tcBorders>
            <w:shd w:val="clear" w:color="000000" w:fill="F8CBAD"/>
            <w:noWrap/>
            <w:vAlign w:val="center"/>
            <w:hideMark/>
          </w:tcPr>
          <w:p w14:paraId="280CF7D4" w14:textId="77777777" w:rsidR="00CB4777" w:rsidRPr="00CB4777" w:rsidRDefault="00CB4777" w:rsidP="00CB4777">
            <w:pPr>
              <w:spacing w:after="0" w:line="240" w:lineRule="auto"/>
              <w:jc w:val="center"/>
              <w:rPr>
                <w:rFonts w:ascii="Calibri" w:eastAsia="Times New Roman" w:hAnsi="Calibri" w:cs="Calibri"/>
                <w:b/>
                <w:bCs/>
                <w:sz w:val="20"/>
                <w:szCs w:val="20"/>
                <w:lang w:val="fr-FR" w:eastAsia="fr-FR"/>
              </w:rPr>
            </w:pPr>
            <w:r w:rsidRPr="00CB4777">
              <w:rPr>
                <w:rFonts w:ascii="Calibri" w:eastAsia="Times New Roman" w:hAnsi="Calibri" w:cs="Calibri"/>
                <w:b/>
                <w:bCs/>
                <w:sz w:val="20"/>
                <w:szCs w:val="20"/>
                <w:lang w:val="fr-FR" w:eastAsia="fr-FR"/>
              </w:rPr>
              <w:t> </w:t>
            </w:r>
          </w:p>
        </w:tc>
        <w:tc>
          <w:tcPr>
            <w:tcW w:w="697" w:type="dxa"/>
            <w:tcBorders>
              <w:top w:val="single" w:sz="8" w:space="0" w:color="auto"/>
              <w:left w:val="nil"/>
              <w:bottom w:val="single" w:sz="8" w:space="0" w:color="auto"/>
              <w:right w:val="single" w:sz="4" w:space="0" w:color="auto"/>
            </w:tcBorders>
            <w:shd w:val="clear" w:color="000000" w:fill="F8CBAD"/>
            <w:noWrap/>
            <w:vAlign w:val="center"/>
            <w:hideMark/>
          </w:tcPr>
          <w:p w14:paraId="148C3E6F" w14:textId="77777777" w:rsidR="00CB4777" w:rsidRPr="00CB4777" w:rsidRDefault="00CB4777" w:rsidP="00CB4777">
            <w:pPr>
              <w:spacing w:after="0" w:line="240" w:lineRule="auto"/>
              <w:jc w:val="center"/>
              <w:rPr>
                <w:rFonts w:ascii="Calibri" w:eastAsia="Times New Roman" w:hAnsi="Calibri" w:cs="Calibri"/>
                <w:b/>
                <w:bCs/>
                <w:sz w:val="20"/>
                <w:szCs w:val="20"/>
                <w:lang w:val="fr-FR" w:eastAsia="fr-FR"/>
              </w:rPr>
            </w:pPr>
            <w:r w:rsidRPr="00CB4777">
              <w:rPr>
                <w:rFonts w:ascii="Calibri" w:eastAsia="Times New Roman" w:hAnsi="Calibri" w:cs="Calibri"/>
                <w:b/>
                <w:bCs/>
                <w:sz w:val="20"/>
                <w:szCs w:val="20"/>
                <w:lang w:val="fr-FR" w:eastAsia="fr-FR"/>
              </w:rPr>
              <w:t> </w:t>
            </w:r>
          </w:p>
        </w:tc>
        <w:tc>
          <w:tcPr>
            <w:tcW w:w="719" w:type="dxa"/>
            <w:tcBorders>
              <w:top w:val="single" w:sz="8" w:space="0" w:color="auto"/>
              <w:left w:val="nil"/>
              <w:bottom w:val="single" w:sz="8" w:space="0" w:color="auto"/>
              <w:right w:val="single" w:sz="4" w:space="0" w:color="auto"/>
            </w:tcBorders>
            <w:shd w:val="clear" w:color="000000" w:fill="F8CBAD"/>
            <w:noWrap/>
            <w:vAlign w:val="center"/>
            <w:hideMark/>
          </w:tcPr>
          <w:p w14:paraId="6343E790" w14:textId="77777777" w:rsidR="00CB4777" w:rsidRPr="00CB4777" w:rsidRDefault="00CB4777" w:rsidP="00CB4777">
            <w:pPr>
              <w:spacing w:after="0" w:line="240" w:lineRule="auto"/>
              <w:jc w:val="center"/>
              <w:rPr>
                <w:rFonts w:ascii="Calibri" w:eastAsia="Times New Roman" w:hAnsi="Calibri" w:cs="Calibri"/>
                <w:b/>
                <w:bCs/>
                <w:sz w:val="20"/>
                <w:szCs w:val="20"/>
                <w:lang w:val="fr-FR" w:eastAsia="fr-FR"/>
              </w:rPr>
            </w:pPr>
            <w:r w:rsidRPr="00CB4777">
              <w:rPr>
                <w:rFonts w:ascii="Calibri" w:eastAsia="Times New Roman" w:hAnsi="Calibri" w:cs="Calibri"/>
                <w:b/>
                <w:bCs/>
                <w:sz w:val="20"/>
                <w:szCs w:val="20"/>
                <w:lang w:val="fr-FR" w:eastAsia="fr-FR"/>
              </w:rPr>
              <w:t> </w:t>
            </w:r>
          </w:p>
        </w:tc>
        <w:tc>
          <w:tcPr>
            <w:tcW w:w="796" w:type="dxa"/>
            <w:tcBorders>
              <w:top w:val="single" w:sz="8" w:space="0" w:color="auto"/>
              <w:left w:val="nil"/>
              <w:bottom w:val="single" w:sz="8" w:space="0" w:color="auto"/>
              <w:right w:val="single" w:sz="8" w:space="0" w:color="auto"/>
            </w:tcBorders>
            <w:shd w:val="clear" w:color="000000" w:fill="F8CBAD"/>
            <w:noWrap/>
            <w:vAlign w:val="center"/>
            <w:hideMark/>
          </w:tcPr>
          <w:p w14:paraId="3F1764D7" w14:textId="77777777" w:rsidR="00CB4777" w:rsidRPr="00CB4777" w:rsidRDefault="00CB4777" w:rsidP="00CB4777">
            <w:pPr>
              <w:spacing w:after="0" w:line="240" w:lineRule="auto"/>
              <w:jc w:val="center"/>
              <w:rPr>
                <w:rFonts w:ascii="Calibri" w:eastAsia="Times New Roman" w:hAnsi="Calibri" w:cs="Calibri"/>
                <w:b/>
                <w:bCs/>
                <w:sz w:val="20"/>
                <w:szCs w:val="20"/>
                <w:lang w:val="fr-FR" w:eastAsia="fr-FR"/>
              </w:rPr>
            </w:pPr>
            <w:r w:rsidRPr="00CB4777">
              <w:rPr>
                <w:rFonts w:ascii="Calibri" w:eastAsia="Times New Roman" w:hAnsi="Calibri" w:cs="Calibri"/>
                <w:b/>
                <w:bCs/>
                <w:sz w:val="20"/>
                <w:szCs w:val="20"/>
                <w:lang w:val="fr-FR" w:eastAsia="fr-FR"/>
              </w:rPr>
              <w:t> </w:t>
            </w:r>
          </w:p>
        </w:tc>
      </w:tr>
      <w:tr w:rsidR="00CB4777" w:rsidRPr="00CB4777" w14:paraId="6F45F248" w14:textId="77777777" w:rsidTr="00CB4777">
        <w:trPr>
          <w:trHeight w:val="290"/>
        </w:trPr>
        <w:tc>
          <w:tcPr>
            <w:tcW w:w="1064" w:type="dxa"/>
            <w:tcBorders>
              <w:top w:val="nil"/>
              <w:left w:val="single" w:sz="8" w:space="0" w:color="auto"/>
              <w:bottom w:val="single" w:sz="4" w:space="0" w:color="auto"/>
              <w:right w:val="nil"/>
            </w:tcBorders>
            <w:vAlign w:val="center"/>
            <w:hideMark/>
          </w:tcPr>
          <w:p w14:paraId="20EE5112" w14:textId="77777777" w:rsidR="00CB4777" w:rsidRPr="00CB4777" w:rsidRDefault="00CB4777" w:rsidP="00CB4777">
            <w:pPr>
              <w:spacing w:after="0" w:line="240" w:lineRule="auto"/>
              <w:jc w:val="right"/>
              <w:rPr>
                <w:rFonts w:ascii="Calibri" w:eastAsia="Times New Roman" w:hAnsi="Calibri" w:cs="Calibri"/>
                <w:i/>
                <w:iCs/>
                <w:color w:val="000000"/>
                <w:sz w:val="20"/>
                <w:szCs w:val="20"/>
                <w:lang w:val="fr-FR" w:eastAsia="fr-FR"/>
              </w:rPr>
            </w:pPr>
            <w:r w:rsidRPr="00CB4777">
              <w:rPr>
                <w:rFonts w:ascii="Calibri" w:eastAsia="Times New Roman" w:hAnsi="Calibri" w:cs="Calibri"/>
                <w:i/>
                <w:iCs/>
                <w:color w:val="000000"/>
                <w:sz w:val="20"/>
                <w:szCs w:val="20"/>
                <w:lang w:val="fr-FR" w:eastAsia="fr-FR"/>
              </w:rPr>
              <w:t>2.1.1</w:t>
            </w:r>
          </w:p>
        </w:tc>
        <w:tc>
          <w:tcPr>
            <w:tcW w:w="5883" w:type="dxa"/>
            <w:tcBorders>
              <w:top w:val="nil"/>
              <w:left w:val="single" w:sz="8" w:space="0" w:color="auto"/>
              <w:bottom w:val="single" w:sz="4" w:space="0" w:color="auto"/>
              <w:right w:val="single" w:sz="8" w:space="0" w:color="auto"/>
            </w:tcBorders>
            <w:vAlign w:val="center"/>
            <w:hideMark/>
          </w:tcPr>
          <w:p w14:paraId="71A8E5F8" w14:textId="77777777" w:rsidR="00CB4777" w:rsidRPr="00CB4777" w:rsidRDefault="00CB4777" w:rsidP="00CB4777">
            <w:pPr>
              <w:spacing w:after="0" w:line="240" w:lineRule="auto"/>
              <w:rPr>
                <w:rFonts w:ascii="Calibri" w:eastAsia="Times New Roman" w:hAnsi="Calibri" w:cs="Calibri"/>
                <w:i/>
                <w:iCs/>
                <w:sz w:val="20"/>
                <w:szCs w:val="20"/>
                <w:lang w:val="fr-FR" w:eastAsia="fr-FR"/>
              </w:rPr>
            </w:pPr>
            <w:r w:rsidRPr="00CB4777">
              <w:rPr>
                <w:rFonts w:ascii="Calibri" w:eastAsia="Times New Roman" w:hAnsi="Calibri" w:cs="Calibri"/>
                <w:i/>
                <w:iCs/>
                <w:sz w:val="20"/>
                <w:szCs w:val="20"/>
                <w:lang w:val="fr-FR" w:eastAsia="fr-FR"/>
              </w:rPr>
              <w:t xml:space="preserve">Fouilles </w:t>
            </w:r>
          </w:p>
        </w:tc>
        <w:tc>
          <w:tcPr>
            <w:tcW w:w="1427" w:type="dxa"/>
            <w:tcBorders>
              <w:top w:val="nil"/>
              <w:left w:val="nil"/>
              <w:bottom w:val="single" w:sz="4" w:space="0" w:color="auto"/>
              <w:right w:val="single" w:sz="4" w:space="0" w:color="auto"/>
            </w:tcBorders>
            <w:noWrap/>
            <w:vAlign w:val="center"/>
            <w:hideMark/>
          </w:tcPr>
          <w:p w14:paraId="778B5167" w14:textId="77777777" w:rsidR="00CB4777" w:rsidRPr="00CB4777" w:rsidRDefault="00CB4777" w:rsidP="00CB4777">
            <w:pPr>
              <w:spacing w:after="0" w:line="240" w:lineRule="auto"/>
              <w:jc w:val="center"/>
              <w:rPr>
                <w:rFonts w:ascii="Calibri" w:eastAsia="Times New Roman" w:hAnsi="Calibri" w:cs="Calibri"/>
                <w:i/>
                <w:iCs/>
                <w:sz w:val="20"/>
                <w:szCs w:val="20"/>
                <w:lang w:val="fr-FR" w:eastAsia="fr-FR"/>
              </w:rPr>
            </w:pPr>
            <w:r w:rsidRPr="00CB4777">
              <w:rPr>
                <w:rFonts w:ascii="Calibri" w:eastAsia="Times New Roman" w:hAnsi="Calibri" w:cs="Calibri"/>
                <w:i/>
                <w:iCs/>
                <w:sz w:val="20"/>
                <w:szCs w:val="20"/>
                <w:lang w:val="fr-FR" w:eastAsia="fr-FR"/>
              </w:rPr>
              <w:t> </w:t>
            </w:r>
          </w:p>
        </w:tc>
        <w:tc>
          <w:tcPr>
            <w:tcW w:w="697" w:type="dxa"/>
            <w:tcBorders>
              <w:top w:val="nil"/>
              <w:left w:val="nil"/>
              <w:bottom w:val="single" w:sz="4" w:space="0" w:color="auto"/>
              <w:right w:val="single" w:sz="4" w:space="0" w:color="auto"/>
            </w:tcBorders>
            <w:noWrap/>
            <w:vAlign w:val="center"/>
            <w:hideMark/>
          </w:tcPr>
          <w:p w14:paraId="36BED56E" w14:textId="77777777" w:rsidR="00CB4777" w:rsidRPr="00CB4777" w:rsidRDefault="00CB4777" w:rsidP="00CB4777">
            <w:pPr>
              <w:spacing w:after="0" w:line="240" w:lineRule="auto"/>
              <w:jc w:val="center"/>
              <w:rPr>
                <w:rFonts w:ascii="Calibri" w:eastAsia="Times New Roman" w:hAnsi="Calibri" w:cs="Calibri"/>
                <w:i/>
                <w:iCs/>
                <w:sz w:val="20"/>
                <w:szCs w:val="20"/>
                <w:lang w:val="fr-FR" w:eastAsia="fr-FR"/>
              </w:rPr>
            </w:pPr>
            <w:r w:rsidRPr="00CB4777">
              <w:rPr>
                <w:rFonts w:ascii="Calibri" w:eastAsia="Times New Roman" w:hAnsi="Calibri" w:cs="Calibri"/>
                <w:i/>
                <w:iCs/>
                <w:sz w:val="20"/>
                <w:szCs w:val="20"/>
                <w:lang w:val="fr-FR" w:eastAsia="fr-FR"/>
              </w:rPr>
              <w:t> </w:t>
            </w:r>
          </w:p>
        </w:tc>
        <w:tc>
          <w:tcPr>
            <w:tcW w:w="719" w:type="dxa"/>
            <w:tcBorders>
              <w:top w:val="nil"/>
              <w:left w:val="nil"/>
              <w:bottom w:val="single" w:sz="4" w:space="0" w:color="auto"/>
              <w:right w:val="single" w:sz="4" w:space="0" w:color="auto"/>
            </w:tcBorders>
            <w:noWrap/>
            <w:vAlign w:val="center"/>
            <w:hideMark/>
          </w:tcPr>
          <w:p w14:paraId="520E9DEC" w14:textId="77777777" w:rsidR="00CB4777" w:rsidRPr="00CB4777" w:rsidRDefault="00CB4777" w:rsidP="00CB4777">
            <w:pPr>
              <w:spacing w:after="0" w:line="240" w:lineRule="auto"/>
              <w:jc w:val="center"/>
              <w:rPr>
                <w:rFonts w:ascii="Calibri" w:eastAsia="Times New Roman" w:hAnsi="Calibri" w:cs="Calibri"/>
                <w:i/>
                <w:iCs/>
                <w:sz w:val="20"/>
                <w:szCs w:val="20"/>
                <w:lang w:val="fr-FR" w:eastAsia="fr-FR"/>
              </w:rPr>
            </w:pPr>
            <w:r w:rsidRPr="00CB4777">
              <w:rPr>
                <w:rFonts w:ascii="Calibri" w:eastAsia="Times New Roman" w:hAnsi="Calibri" w:cs="Calibri"/>
                <w:i/>
                <w:iCs/>
                <w:sz w:val="20"/>
                <w:szCs w:val="20"/>
                <w:lang w:val="fr-FR" w:eastAsia="fr-FR"/>
              </w:rPr>
              <w:t> </w:t>
            </w:r>
          </w:p>
        </w:tc>
        <w:tc>
          <w:tcPr>
            <w:tcW w:w="796" w:type="dxa"/>
            <w:tcBorders>
              <w:top w:val="nil"/>
              <w:left w:val="nil"/>
              <w:bottom w:val="single" w:sz="4" w:space="0" w:color="auto"/>
              <w:right w:val="single" w:sz="8" w:space="0" w:color="auto"/>
            </w:tcBorders>
            <w:noWrap/>
            <w:vAlign w:val="center"/>
            <w:hideMark/>
          </w:tcPr>
          <w:p w14:paraId="15CD5315" w14:textId="77777777" w:rsidR="00CB4777" w:rsidRPr="00CB4777" w:rsidRDefault="00CB4777" w:rsidP="00CB4777">
            <w:pPr>
              <w:spacing w:after="0" w:line="240" w:lineRule="auto"/>
              <w:jc w:val="center"/>
              <w:rPr>
                <w:rFonts w:ascii="Calibri" w:eastAsia="Times New Roman" w:hAnsi="Calibri" w:cs="Calibri"/>
                <w:i/>
                <w:iCs/>
                <w:sz w:val="20"/>
                <w:szCs w:val="20"/>
                <w:lang w:val="fr-FR" w:eastAsia="fr-FR"/>
              </w:rPr>
            </w:pPr>
            <w:r w:rsidRPr="00CB4777">
              <w:rPr>
                <w:rFonts w:ascii="Calibri" w:eastAsia="Times New Roman" w:hAnsi="Calibri" w:cs="Calibri"/>
                <w:i/>
                <w:iCs/>
                <w:sz w:val="20"/>
                <w:szCs w:val="20"/>
                <w:lang w:val="fr-FR" w:eastAsia="fr-FR"/>
              </w:rPr>
              <w:t> </w:t>
            </w:r>
          </w:p>
        </w:tc>
      </w:tr>
      <w:tr w:rsidR="00CB4777" w:rsidRPr="00CB4777" w14:paraId="66818896" w14:textId="77777777" w:rsidTr="00CB4777">
        <w:trPr>
          <w:trHeight w:val="290"/>
        </w:trPr>
        <w:tc>
          <w:tcPr>
            <w:tcW w:w="1064" w:type="dxa"/>
            <w:tcBorders>
              <w:top w:val="nil"/>
              <w:left w:val="single" w:sz="8" w:space="0" w:color="auto"/>
              <w:bottom w:val="single" w:sz="4" w:space="0" w:color="auto"/>
              <w:right w:val="nil"/>
            </w:tcBorders>
            <w:vAlign w:val="center"/>
            <w:hideMark/>
          </w:tcPr>
          <w:p w14:paraId="696CB88E" w14:textId="77777777" w:rsidR="00CB4777" w:rsidRPr="00CB4777" w:rsidRDefault="00CB4777" w:rsidP="00CB4777">
            <w:pPr>
              <w:spacing w:after="0" w:line="240" w:lineRule="auto"/>
              <w:jc w:val="right"/>
              <w:rPr>
                <w:rFonts w:ascii="Calibri" w:eastAsia="Times New Roman" w:hAnsi="Calibri" w:cs="Calibri"/>
                <w:i/>
                <w:iCs/>
                <w:color w:val="000000"/>
                <w:sz w:val="20"/>
                <w:szCs w:val="20"/>
                <w:lang w:val="fr-FR" w:eastAsia="fr-FR"/>
              </w:rPr>
            </w:pPr>
            <w:r w:rsidRPr="00CB4777">
              <w:rPr>
                <w:rFonts w:ascii="Calibri" w:eastAsia="Times New Roman" w:hAnsi="Calibri" w:cs="Calibri"/>
                <w:i/>
                <w:iCs/>
                <w:color w:val="000000"/>
                <w:sz w:val="20"/>
                <w:szCs w:val="20"/>
                <w:lang w:val="fr-FR" w:eastAsia="fr-FR"/>
              </w:rPr>
              <w:t>2.1.1.1</w:t>
            </w:r>
          </w:p>
        </w:tc>
        <w:tc>
          <w:tcPr>
            <w:tcW w:w="5883" w:type="dxa"/>
            <w:tcBorders>
              <w:top w:val="nil"/>
              <w:left w:val="single" w:sz="8" w:space="0" w:color="auto"/>
              <w:bottom w:val="single" w:sz="4" w:space="0" w:color="auto"/>
              <w:right w:val="single" w:sz="8" w:space="0" w:color="auto"/>
            </w:tcBorders>
            <w:vAlign w:val="center"/>
            <w:hideMark/>
          </w:tcPr>
          <w:p w14:paraId="0AF10378" w14:textId="77777777" w:rsidR="00CB4777" w:rsidRPr="00CB4777" w:rsidRDefault="00CB4777" w:rsidP="00CB4777">
            <w:pPr>
              <w:spacing w:after="0" w:line="240" w:lineRule="auto"/>
              <w:rPr>
                <w:rFonts w:ascii="Calibri" w:eastAsia="Times New Roman" w:hAnsi="Calibri" w:cs="Calibri"/>
                <w:i/>
                <w:iCs/>
                <w:sz w:val="20"/>
                <w:szCs w:val="20"/>
                <w:lang w:val="fr-FR" w:eastAsia="fr-FR"/>
              </w:rPr>
            </w:pPr>
            <w:r w:rsidRPr="00CB4777">
              <w:rPr>
                <w:rFonts w:ascii="Calibri" w:eastAsia="Times New Roman" w:hAnsi="Calibri" w:cs="Calibri"/>
                <w:i/>
                <w:iCs/>
                <w:sz w:val="20"/>
                <w:szCs w:val="20"/>
                <w:lang w:val="fr-FR" w:eastAsia="fr-FR"/>
              </w:rPr>
              <w:t>Fouilles filantes</w:t>
            </w:r>
          </w:p>
        </w:tc>
        <w:tc>
          <w:tcPr>
            <w:tcW w:w="1427" w:type="dxa"/>
            <w:tcBorders>
              <w:top w:val="nil"/>
              <w:left w:val="nil"/>
              <w:bottom w:val="single" w:sz="4" w:space="0" w:color="auto"/>
              <w:right w:val="single" w:sz="4" w:space="0" w:color="auto"/>
            </w:tcBorders>
            <w:noWrap/>
            <w:vAlign w:val="center"/>
            <w:hideMark/>
          </w:tcPr>
          <w:p w14:paraId="5B1ECAF0" w14:textId="77777777" w:rsidR="00CB4777" w:rsidRPr="00CB4777" w:rsidRDefault="00CB4777" w:rsidP="00CB4777">
            <w:pPr>
              <w:spacing w:after="0" w:line="240" w:lineRule="auto"/>
              <w:jc w:val="center"/>
              <w:rPr>
                <w:rFonts w:ascii="Calibri" w:eastAsia="Times New Roman" w:hAnsi="Calibri" w:cs="Calibri"/>
                <w:i/>
                <w:iCs/>
                <w:sz w:val="20"/>
                <w:szCs w:val="20"/>
                <w:lang w:val="fr-FR" w:eastAsia="fr-FR"/>
              </w:rPr>
            </w:pPr>
            <w:r w:rsidRPr="00CB4777">
              <w:rPr>
                <w:rFonts w:ascii="Calibri" w:eastAsia="Times New Roman" w:hAnsi="Calibri" w:cs="Calibri"/>
                <w:i/>
                <w:iCs/>
                <w:sz w:val="20"/>
                <w:szCs w:val="20"/>
                <w:lang w:val="fr-FR" w:eastAsia="fr-FR"/>
              </w:rPr>
              <w:t> </w:t>
            </w:r>
          </w:p>
        </w:tc>
        <w:tc>
          <w:tcPr>
            <w:tcW w:w="697" w:type="dxa"/>
            <w:tcBorders>
              <w:top w:val="nil"/>
              <w:left w:val="nil"/>
              <w:bottom w:val="single" w:sz="4" w:space="0" w:color="auto"/>
              <w:right w:val="single" w:sz="4" w:space="0" w:color="auto"/>
            </w:tcBorders>
            <w:noWrap/>
            <w:vAlign w:val="center"/>
            <w:hideMark/>
          </w:tcPr>
          <w:p w14:paraId="475C49CE" w14:textId="77777777" w:rsidR="00CB4777" w:rsidRPr="00CB4777" w:rsidRDefault="00CB4777" w:rsidP="00CB4777">
            <w:pPr>
              <w:spacing w:after="0" w:line="240" w:lineRule="auto"/>
              <w:jc w:val="center"/>
              <w:rPr>
                <w:rFonts w:ascii="Calibri" w:eastAsia="Times New Roman" w:hAnsi="Calibri" w:cs="Calibri"/>
                <w:i/>
                <w:iCs/>
                <w:sz w:val="20"/>
                <w:szCs w:val="20"/>
                <w:lang w:val="fr-FR" w:eastAsia="fr-FR"/>
              </w:rPr>
            </w:pPr>
            <w:r w:rsidRPr="00CB4777">
              <w:rPr>
                <w:rFonts w:ascii="Calibri" w:eastAsia="Times New Roman" w:hAnsi="Calibri" w:cs="Calibri"/>
                <w:i/>
                <w:iCs/>
                <w:sz w:val="20"/>
                <w:szCs w:val="20"/>
                <w:lang w:val="fr-FR" w:eastAsia="fr-FR"/>
              </w:rPr>
              <w:t> </w:t>
            </w:r>
          </w:p>
        </w:tc>
        <w:tc>
          <w:tcPr>
            <w:tcW w:w="719" w:type="dxa"/>
            <w:tcBorders>
              <w:top w:val="nil"/>
              <w:left w:val="nil"/>
              <w:bottom w:val="single" w:sz="4" w:space="0" w:color="auto"/>
              <w:right w:val="single" w:sz="4" w:space="0" w:color="auto"/>
            </w:tcBorders>
            <w:noWrap/>
            <w:vAlign w:val="center"/>
            <w:hideMark/>
          </w:tcPr>
          <w:p w14:paraId="3A883DE7" w14:textId="77777777" w:rsidR="00CB4777" w:rsidRPr="00CB4777" w:rsidRDefault="00CB4777" w:rsidP="00CB4777">
            <w:pPr>
              <w:spacing w:after="0" w:line="240" w:lineRule="auto"/>
              <w:jc w:val="center"/>
              <w:rPr>
                <w:rFonts w:ascii="Calibri" w:eastAsia="Times New Roman" w:hAnsi="Calibri" w:cs="Calibri"/>
                <w:i/>
                <w:iCs/>
                <w:sz w:val="20"/>
                <w:szCs w:val="20"/>
                <w:lang w:val="fr-FR" w:eastAsia="fr-FR"/>
              </w:rPr>
            </w:pPr>
            <w:r w:rsidRPr="00CB4777">
              <w:rPr>
                <w:rFonts w:ascii="Calibri" w:eastAsia="Times New Roman" w:hAnsi="Calibri" w:cs="Calibri"/>
                <w:i/>
                <w:iCs/>
                <w:sz w:val="20"/>
                <w:szCs w:val="20"/>
                <w:lang w:val="fr-FR" w:eastAsia="fr-FR"/>
              </w:rPr>
              <w:t> </w:t>
            </w:r>
          </w:p>
        </w:tc>
        <w:tc>
          <w:tcPr>
            <w:tcW w:w="796" w:type="dxa"/>
            <w:tcBorders>
              <w:top w:val="nil"/>
              <w:left w:val="nil"/>
              <w:bottom w:val="single" w:sz="4" w:space="0" w:color="auto"/>
              <w:right w:val="single" w:sz="8" w:space="0" w:color="auto"/>
            </w:tcBorders>
            <w:noWrap/>
            <w:vAlign w:val="center"/>
            <w:hideMark/>
          </w:tcPr>
          <w:p w14:paraId="17BB8722" w14:textId="77777777" w:rsidR="00CB4777" w:rsidRPr="00CB4777" w:rsidRDefault="00CB4777" w:rsidP="00CB4777">
            <w:pPr>
              <w:spacing w:after="0" w:line="240" w:lineRule="auto"/>
              <w:jc w:val="center"/>
              <w:rPr>
                <w:rFonts w:ascii="Calibri" w:eastAsia="Times New Roman" w:hAnsi="Calibri" w:cs="Calibri"/>
                <w:i/>
                <w:iCs/>
                <w:sz w:val="20"/>
                <w:szCs w:val="20"/>
                <w:lang w:val="fr-FR" w:eastAsia="fr-FR"/>
              </w:rPr>
            </w:pPr>
            <w:r w:rsidRPr="00CB4777">
              <w:rPr>
                <w:rFonts w:ascii="Calibri" w:eastAsia="Times New Roman" w:hAnsi="Calibri" w:cs="Calibri"/>
                <w:i/>
                <w:iCs/>
                <w:sz w:val="20"/>
                <w:szCs w:val="20"/>
                <w:lang w:val="fr-FR" w:eastAsia="fr-FR"/>
              </w:rPr>
              <w:t> </w:t>
            </w:r>
          </w:p>
        </w:tc>
      </w:tr>
      <w:tr w:rsidR="00CB4777" w:rsidRPr="00CB4777" w14:paraId="7813C882" w14:textId="77777777" w:rsidTr="00CB4777">
        <w:trPr>
          <w:trHeight w:val="290"/>
        </w:trPr>
        <w:tc>
          <w:tcPr>
            <w:tcW w:w="1064" w:type="dxa"/>
            <w:tcBorders>
              <w:top w:val="nil"/>
              <w:left w:val="single" w:sz="8" w:space="0" w:color="auto"/>
              <w:bottom w:val="single" w:sz="4" w:space="0" w:color="auto"/>
              <w:right w:val="nil"/>
            </w:tcBorders>
            <w:vAlign w:val="center"/>
            <w:hideMark/>
          </w:tcPr>
          <w:p w14:paraId="1261CA0C" w14:textId="77777777" w:rsidR="00CB4777" w:rsidRPr="00CB4777" w:rsidRDefault="00CB4777" w:rsidP="00CB4777">
            <w:pPr>
              <w:spacing w:after="0" w:line="240" w:lineRule="auto"/>
              <w:jc w:val="right"/>
              <w:rPr>
                <w:rFonts w:ascii="Calibri" w:eastAsia="Times New Roman" w:hAnsi="Calibri" w:cs="Calibri"/>
                <w:color w:val="000000"/>
                <w:sz w:val="20"/>
                <w:szCs w:val="20"/>
                <w:lang w:val="fr-FR" w:eastAsia="fr-FR"/>
              </w:rPr>
            </w:pPr>
            <w:r w:rsidRPr="00CB4777">
              <w:rPr>
                <w:rFonts w:ascii="Calibri" w:eastAsia="Times New Roman" w:hAnsi="Calibri" w:cs="Calibri"/>
                <w:color w:val="000000"/>
                <w:sz w:val="20"/>
                <w:szCs w:val="20"/>
                <w:lang w:val="fr-FR" w:eastAsia="fr-FR"/>
              </w:rPr>
              <w:t>2.1.1.1.1</w:t>
            </w:r>
          </w:p>
        </w:tc>
        <w:tc>
          <w:tcPr>
            <w:tcW w:w="5883" w:type="dxa"/>
            <w:tcBorders>
              <w:top w:val="nil"/>
              <w:left w:val="single" w:sz="8" w:space="0" w:color="auto"/>
              <w:bottom w:val="single" w:sz="4" w:space="0" w:color="auto"/>
              <w:right w:val="single" w:sz="8" w:space="0" w:color="auto"/>
            </w:tcBorders>
            <w:vAlign w:val="center"/>
            <w:hideMark/>
          </w:tcPr>
          <w:p w14:paraId="4C90E2E2" w14:textId="77777777" w:rsidR="00CB4777" w:rsidRPr="00CB4777" w:rsidRDefault="00CB4777" w:rsidP="00CB4777">
            <w:pPr>
              <w:spacing w:after="0" w:line="240" w:lineRule="auto"/>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 xml:space="preserve">Fouilles </w:t>
            </w:r>
            <w:proofErr w:type="gramStart"/>
            <w:r w:rsidRPr="00CB4777">
              <w:rPr>
                <w:rFonts w:ascii="Calibri" w:eastAsia="Times New Roman" w:hAnsi="Calibri" w:cs="Calibri"/>
                <w:sz w:val="20"/>
                <w:szCs w:val="20"/>
                <w:lang w:val="fr-FR" w:eastAsia="fr-FR"/>
              </w:rPr>
              <w:t>Largeur:</w:t>
            </w:r>
            <w:proofErr w:type="gramEnd"/>
            <w:r w:rsidRPr="00CB4777">
              <w:rPr>
                <w:rFonts w:ascii="Calibri" w:eastAsia="Times New Roman" w:hAnsi="Calibri" w:cs="Calibri"/>
                <w:sz w:val="20"/>
                <w:szCs w:val="20"/>
                <w:lang w:val="fr-FR" w:eastAsia="fr-FR"/>
              </w:rPr>
              <w:t xml:space="preserve"> 35 cm;( </w:t>
            </w:r>
            <w:proofErr w:type="gramStart"/>
            <w:r w:rsidRPr="00CB4777">
              <w:rPr>
                <w:rFonts w:ascii="Calibri" w:eastAsia="Times New Roman" w:hAnsi="Calibri" w:cs="Calibri"/>
                <w:sz w:val="20"/>
                <w:szCs w:val="20"/>
                <w:lang w:val="fr-FR" w:eastAsia="fr-FR"/>
              </w:rPr>
              <w:t>Profondeur:</w:t>
            </w:r>
            <w:proofErr w:type="gramEnd"/>
            <w:r w:rsidRPr="00CB4777">
              <w:rPr>
                <w:rFonts w:ascii="Calibri" w:eastAsia="Times New Roman" w:hAnsi="Calibri" w:cs="Calibri"/>
                <w:sz w:val="20"/>
                <w:szCs w:val="20"/>
                <w:lang w:val="fr-FR" w:eastAsia="fr-FR"/>
              </w:rPr>
              <w:t xml:space="preserve"> 100cm)</w:t>
            </w:r>
          </w:p>
        </w:tc>
        <w:tc>
          <w:tcPr>
            <w:tcW w:w="1427" w:type="dxa"/>
            <w:tcBorders>
              <w:top w:val="nil"/>
              <w:left w:val="nil"/>
              <w:bottom w:val="single" w:sz="4" w:space="0" w:color="auto"/>
              <w:right w:val="single" w:sz="4" w:space="0" w:color="auto"/>
            </w:tcBorders>
            <w:noWrap/>
            <w:vAlign w:val="center"/>
            <w:hideMark/>
          </w:tcPr>
          <w:p w14:paraId="6D5CDE9A" w14:textId="77777777" w:rsidR="00CB4777" w:rsidRPr="00CB4777" w:rsidRDefault="00CB4777" w:rsidP="00CB4777">
            <w:pPr>
              <w:spacing w:after="0" w:line="240" w:lineRule="auto"/>
              <w:jc w:val="center"/>
              <w:rPr>
                <w:rFonts w:ascii="Calibri" w:eastAsia="Times New Roman" w:hAnsi="Calibri" w:cs="Calibri"/>
                <w:sz w:val="20"/>
                <w:szCs w:val="20"/>
                <w:lang w:val="fr-FR" w:eastAsia="fr-FR"/>
              </w:rPr>
            </w:pPr>
            <w:proofErr w:type="gramStart"/>
            <w:r w:rsidRPr="00CB4777">
              <w:rPr>
                <w:rFonts w:ascii="Calibri" w:eastAsia="Times New Roman" w:hAnsi="Calibri" w:cs="Calibri"/>
                <w:sz w:val="20"/>
                <w:szCs w:val="20"/>
                <w:lang w:val="fr-FR" w:eastAsia="fr-FR"/>
              </w:rPr>
              <w:t>m</w:t>
            </w:r>
            <w:proofErr w:type="gramEnd"/>
            <w:r w:rsidRPr="00CB4777">
              <w:rPr>
                <w:rFonts w:ascii="Calibri" w:eastAsia="Times New Roman" w:hAnsi="Calibri" w:cs="Calibri"/>
                <w:sz w:val="20"/>
                <w:szCs w:val="20"/>
                <w:lang w:val="fr-FR" w:eastAsia="fr-FR"/>
              </w:rPr>
              <w:t>3</w:t>
            </w:r>
          </w:p>
        </w:tc>
        <w:tc>
          <w:tcPr>
            <w:tcW w:w="697" w:type="dxa"/>
            <w:tcBorders>
              <w:top w:val="nil"/>
              <w:left w:val="single" w:sz="8" w:space="0" w:color="auto"/>
              <w:bottom w:val="single" w:sz="4" w:space="0" w:color="auto"/>
              <w:right w:val="single" w:sz="4" w:space="0" w:color="auto"/>
            </w:tcBorders>
            <w:shd w:val="clear" w:color="000000" w:fill="FFFFFF"/>
            <w:noWrap/>
            <w:vAlign w:val="center"/>
            <w:hideMark/>
          </w:tcPr>
          <w:p w14:paraId="1ED4A65E" w14:textId="77777777" w:rsidR="00CB4777" w:rsidRPr="00CB4777" w:rsidRDefault="00CB4777" w:rsidP="00CB4777">
            <w:pPr>
              <w:spacing w:after="0" w:line="240" w:lineRule="auto"/>
              <w:jc w:val="center"/>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6,076</w:t>
            </w:r>
          </w:p>
        </w:tc>
        <w:tc>
          <w:tcPr>
            <w:tcW w:w="719" w:type="dxa"/>
            <w:tcBorders>
              <w:top w:val="nil"/>
              <w:left w:val="nil"/>
              <w:bottom w:val="single" w:sz="4" w:space="0" w:color="auto"/>
              <w:right w:val="single" w:sz="4" w:space="0" w:color="auto"/>
            </w:tcBorders>
            <w:noWrap/>
            <w:vAlign w:val="center"/>
            <w:hideMark/>
          </w:tcPr>
          <w:p w14:paraId="5EFF37B1" w14:textId="77777777" w:rsidR="00CB4777" w:rsidRPr="00CB4777" w:rsidRDefault="00CB4777" w:rsidP="00CB4777">
            <w:pPr>
              <w:spacing w:after="0" w:line="240" w:lineRule="auto"/>
              <w:jc w:val="center"/>
              <w:rPr>
                <w:rFonts w:ascii="Calibri" w:eastAsia="Times New Roman" w:hAnsi="Calibri" w:cs="Calibri"/>
                <w:i/>
                <w:iCs/>
                <w:sz w:val="20"/>
                <w:szCs w:val="20"/>
                <w:lang w:val="fr-FR" w:eastAsia="fr-FR"/>
              </w:rPr>
            </w:pPr>
            <w:r w:rsidRPr="00CB4777">
              <w:rPr>
                <w:rFonts w:ascii="Calibri" w:eastAsia="Times New Roman" w:hAnsi="Calibri" w:cs="Calibri"/>
                <w:i/>
                <w:iCs/>
                <w:sz w:val="20"/>
                <w:szCs w:val="20"/>
                <w:lang w:val="fr-FR" w:eastAsia="fr-FR"/>
              </w:rPr>
              <w:t> </w:t>
            </w:r>
          </w:p>
        </w:tc>
        <w:tc>
          <w:tcPr>
            <w:tcW w:w="796" w:type="dxa"/>
            <w:tcBorders>
              <w:top w:val="nil"/>
              <w:left w:val="nil"/>
              <w:bottom w:val="single" w:sz="4" w:space="0" w:color="auto"/>
              <w:right w:val="single" w:sz="8" w:space="0" w:color="auto"/>
            </w:tcBorders>
            <w:shd w:val="clear" w:color="000000" w:fill="FFFFFF"/>
            <w:noWrap/>
            <w:vAlign w:val="center"/>
            <w:hideMark/>
          </w:tcPr>
          <w:p w14:paraId="00086F73" w14:textId="77777777" w:rsidR="00CB4777" w:rsidRPr="00CB4777" w:rsidRDefault="00CB4777" w:rsidP="00CB4777">
            <w:pPr>
              <w:spacing w:after="0" w:line="240" w:lineRule="auto"/>
              <w:jc w:val="center"/>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0,00</w:t>
            </w:r>
          </w:p>
        </w:tc>
      </w:tr>
      <w:tr w:rsidR="00CB4777" w:rsidRPr="00CB4777" w14:paraId="7F8BA14B" w14:textId="77777777" w:rsidTr="00CB4777">
        <w:trPr>
          <w:trHeight w:val="290"/>
        </w:trPr>
        <w:tc>
          <w:tcPr>
            <w:tcW w:w="1064" w:type="dxa"/>
            <w:tcBorders>
              <w:top w:val="nil"/>
              <w:left w:val="single" w:sz="8" w:space="0" w:color="auto"/>
              <w:bottom w:val="single" w:sz="4" w:space="0" w:color="auto"/>
              <w:right w:val="nil"/>
            </w:tcBorders>
            <w:vAlign w:val="center"/>
            <w:hideMark/>
          </w:tcPr>
          <w:p w14:paraId="2A0017E4" w14:textId="77777777" w:rsidR="00CB4777" w:rsidRPr="00CB4777" w:rsidRDefault="00CB4777" w:rsidP="00CB4777">
            <w:pPr>
              <w:spacing w:after="0" w:line="240" w:lineRule="auto"/>
              <w:jc w:val="right"/>
              <w:rPr>
                <w:rFonts w:ascii="Calibri" w:eastAsia="Times New Roman" w:hAnsi="Calibri" w:cs="Calibri"/>
                <w:i/>
                <w:iCs/>
                <w:color w:val="000000"/>
                <w:sz w:val="20"/>
                <w:szCs w:val="20"/>
                <w:lang w:val="fr-FR" w:eastAsia="fr-FR"/>
              </w:rPr>
            </w:pPr>
            <w:r w:rsidRPr="00CB4777">
              <w:rPr>
                <w:rFonts w:ascii="Calibri" w:eastAsia="Times New Roman" w:hAnsi="Calibri" w:cs="Calibri"/>
                <w:i/>
                <w:iCs/>
                <w:color w:val="000000"/>
                <w:sz w:val="20"/>
                <w:szCs w:val="20"/>
                <w:lang w:val="fr-FR" w:eastAsia="fr-FR"/>
              </w:rPr>
              <w:t>2.1.1.2</w:t>
            </w:r>
          </w:p>
        </w:tc>
        <w:tc>
          <w:tcPr>
            <w:tcW w:w="5883" w:type="dxa"/>
            <w:tcBorders>
              <w:top w:val="nil"/>
              <w:left w:val="single" w:sz="8" w:space="0" w:color="auto"/>
              <w:bottom w:val="single" w:sz="4" w:space="0" w:color="auto"/>
              <w:right w:val="single" w:sz="8" w:space="0" w:color="auto"/>
            </w:tcBorders>
            <w:vAlign w:val="center"/>
            <w:hideMark/>
          </w:tcPr>
          <w:p w14:paraId="60A1589F" w14:textId="77777777" w:rsidR="00CB4777" w:rsidRPr="00CB4777" w:rsidRDefault="00CB4777" w:rsidP="00CB4777">
            <w:pPr>
              <w:spacing w:after="0" w:line="240" w:lineRule="auto"/>
              <w:rPr>
                <w:rFonts w:ascii="Calibri" w:eastAsia="Times New Roman" w:hAnsi="Calibri" w:cs="Calibri"/>
                <w:i/>
                <w:iCs/>
                <w:sz w:val="20"/>
                <w:szCs w:val="20"/>
                <w:lang w:val="fr-FR" w:eastAsia="fr-FR"/>
              </w:rPr>
            </w:pPr>
            <w:r w:rsidRPr="00CB4777">
              <w:rPr>
                <w:rFonts w:ascii="Calibri" w:eastAsia="Times New Roman" w:hAnsi="Calibri" w:cs="Calibri"/>
                <w:i/>
                <w:iCs/>
                <w:sz w:val="20"/>
                <w:szCs w:val="20"/>
                <w:lang w:val="fr-FR" w:eastAsia="fr-FR"/>
              </w:rPr>
              <w:t>Fouille de la fosse</w:t>
            </w:r>
          </w:p>
        </w:tc>
        <w:tc>
          <w:tcPr>
            <w:tcW w:w="1427" w:type="dxa"/>
            <w:tcBorders>
              <w:top w:val="nil"/>
              <w:left w:val="nil"/>
              <w:bottom w:val="single" w:sz="4" w:space="0" w:color="auto"/>
              <w:right w:val="single" w:sz="4" w:space="0" w:color="auto"/>
            </w:tcBorders>
            <w:noWrap/>
            <w:vAlign w:val="center"/>
            <w:hideMark/>
          </w:tcPr>
          <w:p w14:paraId="28D1C0F4" w14:textId="77777777" w:rsidR="00CB4777" w:rsidRPr="00CB4777" w:rsidRDefault="00CB4777" w:rsidP="00CB4777">
            <w:pPr>
              <w:spacing w:after="0" w:line="240" w:lineRule="auto"/>
              <w:jc w:val="center"/>
              <w:rPr>
                <w:rFonts w:ascii="Calibri" w:eastAsia="Times New Roman" w:hAnsi="Calibri" w:cs="Calibri"/>
                <w:i/>
                <w:iCs/>
                <w:sz w:val="20"/>
                <w:szCs w:val="20"/>
                <w:lang w:val="fr-FR" w:eastAsia="fr-FR"/>
              </w:rPr>
            </w:pPr>
            <w:r w:rsidRPr="00CB4777">
              <w:rPr>
                <w:rFonts w:ascii="Calibri" w:eastAsia="Times New Roman" w:hAnsi="Calibri" w:cs="Calibri"/>
                <w:i/>
                <w:iCs/>
                <w:sz w:val="20"/>
                <w:szCs w:val="20"/>
                <w:lang w:val="fr-FR" w:eastAsia="fr-FR"/>
              </w:rPr>
              <w:t> </w:t>
            </w:r>
          </w:p>
        </w:tc>
        <w:tc>
          <w:tcPr>
            <w:tcW w:w="697" w:type="dxa"/>
            <w:tcBorders>
              <w:top w:val="nil"/>
              <w:left w:val="nil"/>
              <w:bottom w:val="single" w:sz="4" w:space="0" w:color="auto"/>
              <w:right w:val="single" w:sz="4" w:space="0" w:color="auto"/>
            </w:tcBorders>
            <w:noWrap/>
            <w:vAlign w:val="center"/>
            <w:hideMark/>
          </w:tcPr>
          <w:p w14:paraId="11E4076B" w14:textId="77777777" w:rsidR="00CB4777" w:rsidRPr="00CB4777" w:rsidRDefault="00CB4777" w:rsidP="00CB4777">
            <w:pPr>
              <w:spacing w:after="0" w:line="240" w:lineRule="auto"/>
              <w:jc w:val="center"/>
              <w:rPr>
                <w:rFonts w:ascii="Calibri" w:eastAsia="Times New Roman" w:hAnsi="Calibri" w:cs="Calibri"/>
                <w:i/>
                <w:iCs/>
                <w:sz w:val="20"/>
                <w:szCs w:val="20"/>
                <w:lang w:val="fr-FR" w:eastAsia="fr-FR"/>
              </w:rPr>
            </w:pPr>
            <w:r w:rsidRPr="00CB4777">
              <w:rPr>
                <w:rFonts w:ascii="Calibri" w:eastAsia="Times New Roman" w:hAnsi="Calibri" w:cs="Calibri"/>
                <w:i/>
                <w:iCs/>
                <w:sz w:val="20"/>
                <w:szCs w:val="20"/>
                <w:lang w:val="fr-FR" w:eastAsia="fr-FR"/>
              </w:rPr>
              <w:t> </w:t>
            </w:r>
          </w:p>
        </w:tc>
        <w:tc>
          <w:tcPr>
            <w:tcW w:w="719" w:type="dxa"/>
            <w:tcBorders>
              <w:top w:val="nil"/>
              <w:left w:val="nil"/>
              <w:bottom w:val="single" w:sz="4" w:space="0" w:color="auto"/>
              <w:right w:val="single" w:sz="4" w:space="0" w:color="auto"/>
            </w:tcBorders>
            <w:noWrap/>
            <w:vAlign w:val="center"/>
            <w:hideMark/>
          </w:tcPr>
          <w:p w14:paraId="73FD3EE1" w14:textId="77777777" w:rsidR="00CB4777" w:rsidRPr="00CB4777" w:rsidRDefault="00CB4777" w:rsidP="00CB4777">
            <w:pPr>
              <w:spacing w:after="0" w:line="240" w:lineRule="auto"/>
              <w:jc w:val="center"/>
              <w:rPr>
                <w:rFonts w:ascii="Calibri" w:eastAsia="Times New Roman" w:hAnsi="Calibri" w:cs="Calibri"/>
                <w:i/>
                <w:iCs/>
                <w:sz w:val="20"/>
                <w:szCs w:val="20"/>
                <w:lang w:val="fr-FR" w:eastAsia="fr-FR"/>
              </w:rPr>
            </w:pPr>
            <w:r w:rsidRPr="00CB4777">
              <w:rPr>
                <w:rFonts w:ascii="Calibri" w:eastAsia="Times New Roman" w:hAnsi="Calibri" w:cs="Calibri"/>
                <w:i/>
                <w:iCs/>
                <w:sz w:val="20"/>
                <w:szCs w:val="20"/>
                <w:lang w:val="fr-FR" w:eastAsia="fr-FR"/>
              </w:rPr>
              <w:t> </w:t>
            </w:r>
          </w:p>
        </w:tc>
        <w:tc>
          <w:tcPr>
            <w:tcW w:w="796" w:type="dxa"/>
            <w:tcBorders>
              <w:top w:val="nil"/>
              <w:left w:val="nil"/>
              <w:bottom w:val="single" w:sz="4" w:space="0" w:color="auto"/>
              <w:right w:val="single" w:sz="8" w:space="0" w:color="auto"/>
            </w:tcBorders>
            <w:noWrap/>
            <w:vAlign w:val="center"/>
            <w:hideMark/>
          </w:tcPr>
          <w:p w14:paraId="5562219E" w14:textId="77777777" w:rsidR="00CB4777" w:rsidRPr="00CB4777" w:rsidRDefault="00CB4777" w:rsidP="00CB4777">
            <w:pPr>
              <w:spacing w:after="0" w:line="240" w:lineRule="auto"/>
              <w:jc w:val="center"/>
              <w:rPr>
                <w:rFonts w:ascii="Calibri" w:eastAsia="Times New Roman" w:hAnsi="Calibri" w:cs="Calibri"/>
                <w:i/>
                <w:iCs/>
                <w:sz w:val="20"/>
                <w:szCs w:val="20"/>
                <w:lang w:val="fr-FR" w:eastAsia="fr-FR"/>
              </w:rPr>
            </w:pPr>
            <w:r w:rsidRPr="00CB4777">
              <w:rPr>
                <w:rFonts w:ascii="Calibri" w:eastAsia="Times New Roman" w:hAnsi="Calibri" w:cs="Calibri"/>
                <w:i/>
                <w:iCs/>
                <w:sz w:val="20"/>
                <w:szCs w:val="20"/>
                <w:lang w:val="fr-FR" w:eastAsia="fr-FR"/>
              </w:rPr>
              <w:t> </w:t>
            </w:r>
          </w:p>
        </w:tc>
      </w:tr>
      <w:tr w:rsidR="00CB4777" w:rsidRPr="00CB4777" w14:paraId="713DE631" w14:textId="77777777" w:rsidTr="00CB4777">
        <w:trPr>
          <w:trHeight w:val="290"/>
        </w:trPr>
        <w:tc>
          <w:tcPr>
            <w:tcW w:w="1064" w:type="dxa"/>
            <w:tcBorders>
              <w:top w:val="nil"/>
              <w:left w:val="single" w:sz="8" w:space="0" w:color="auto"/>
              <w:bottom w:val="single" w:sz="4" w:space="0" w:color="auto"/>
              <w:right w:val="nil"/>
            </w:tcBorders>
            <w:shd w:val="clear" w:color="000000" w:fill="FFFFFF"/>
            <w:vAlign w:val="center"/>
            <w:hideMark/>
          </w:tcPr>
          <w:p w14:paraId="2AB7B68E" w14:textId="77777777" w:rsidR="00CB4777" w:rsidRPr="00CB4777" w:rsidRDefault="00CB4777" w:rsidP="00CB4777">
            <w:pPr>
              <w:spacing w:after="0" w:line="240" w:lineRule="auto"/>
              <w:jc w:val="right"/>
              <w:rPr>
                <w:rFonts w:ascii="Calibri" w:eastAsia="Times New Roman" w:hAnsi="Calibri" w:cs="Calibri"/>
                <w:color w:val="000000"/>
                <w:sz w:val="20"/>
                <w:szCs w:val="20"/>
                <w:lang w:val="fr-FR" w:eastAsia="fr-FR"/>
              </w:rPr>
            </w:pPr>
            <w:r w:rsidRPr="00CB4777">
              <w:rPr>
                <w:rFonts w:ascii="Calibri" w:eastAsia="Times New Roman" w:hAnsi="Calibri" w:cs="Calibri"/>
                <w:color w:val="000000"/>
                <w:sz w:val="20"/>
                <w:szCs w:val="20"/>
                <w:lang w:val="fr-FR" w:eastAsia="fr-FR"/>
              </w:rPr>
              <w:t>2.1.1.2.1</w:t>
            </w:r>
          </w:p>
        </w:tc>
        <w:tc>
          <w:tcPr>
            <w:tcW w:w="5883" w:type="dxa"/>
            <w:tcBorders>
              <w:top w:val="nil"/>
              <w:left w:val="single" w:sz="8" w:space="0" w:color="auto"/>
              <w:bottom w:val="single" w:sz="4" w:space="0" w:color="auto"/>
              <w:right w:val="single" w:sz="8" w:space="0" w:color="auto"/>
            </w:tcBorders>
            <w:shd w:val="clear" w:color="000000" w:fill="FFFFFF"/>
            <w:vAlign w:val="center"/>
            <w:hideMark/>
          </w:tcPr>
          <w:p w14:paraId="64E3263F" w14:textId="77777777" w:rsidR="00CB4777" w:rsidRPr="00CB4777" w:rsidRDefault="00CB4777" w:rsidP="00CB4777">
            <w:pPr>
              <w:spacing w:after="0" w:line="240" w:lineRule="auto"/>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Fouille de la fosse (955x335 x300 cm)</w:t>
            </w:r>
          </w:p>
        </w:tc>
        <w:tc>
          <w:tcPr>
            <w:tcW w:w="1427" w:type="dxa"/>
            <w:tcBorders>
              <w:top w:val="nil"/>
              <w:left w:val="nil"/>
              <w:bottom w:val="single" w:sz="4" w:space="0" w:color="auto"/>
              <w:right w:val="single" w:sz="4" w:space="0" w:color="auto"/>
            </w:tcBorders>
            <w:shd w:val="clear" w:color="000000" w:fill="FFFFFF"/>
            <w:noWrap/>
            <w:vAlign w:val="center"/>
            <w:hideMark/>
          </w:tcPr>
          <w:p w14:paraId="793F35B8" w14:textId="77777777" w:rsidR="00CB4777" w:rsidRPr="00CB4777" w:rsidRDefault="00CB4777" w:rsidP="00CB4777">
            <w:pPr>
              <w:spacing w:after="0" w:line="240" w:lineRule="auto"/>
              <w:jc w:val="center"/>
              <w:rPr>
                <w:rFonts w:ascii="Calibri" w:eastAsia="Times New Roman" w:hAnsi="Calibri" w:cs="Calibri"/>
                <w:sz w:val="20"/>
                <w:szCs w:val="20"/>
                <w:lang w:val="fr-FR" w:eastAsia="fr-FR"/>
              </w:rPr>
            </w:pPr>
            <w:proofErr w:type="gramStart"/>
            <w:r w:rsidRPr="00CB4777">
              <w:rPr>
                <w:rFonts w:ascii="Calibri" w:eastAsia="Times New Roman" w:hAnsi="Calibri" w:cs="Calibri"/>
                <w:sz w:val="20"/>
                <w:szCs w:val="20"/>
                <w:lang w:val="fr-FR" w:eastAsia="fr-FR"/>
              </w:rPr>
              <w:t>m</w:t>
            </w:r>
            <w:proofErr w:type="gramEnd"/>
            <w:r w:rsidRPr="00CB4777">
              <w:rPr>
                <w:rFonts w:ascii="Calibri" w:eastAsia="Times New Roman" w:hAnsi="Calibri" w:cs="Calibri"/>
                <w:sz w:val="20"/>
                <w:szCs w:val="20"/>
                <w:lang w:val="fr-FR" w:eastAsia="fr-FR"/>
              </w:rPr>
              <w:t>³</w:t>
            </w:r>
          </w:p>
        </w:tc>
        <w:tc>
          <w:tcPr>
            <w:tcW w:w="697" w:type="dxa"/>
            <w:tcBorders>
              <w:top w:val="nil"/>
              <w:left w:val="nil"/>
              <w:bottom w:val="single" w:sz="4" w:space="0" w:color="auto"/>
              <w:right w:val="single" w:sz="4" w:space="0" w:color="auto"/>
            </w:tcBorders>
            <w:noWrap/>
            <w:vAlign w:val="center"/>
            <w:hideMark/>
          </w:tcPr>
          <w:p w14:paraId="08FCD732" w14:textId="77777777" w:rsidR="00CB4777" w:rsidRPr="00CB4777" w:rsidRDefault="00CB4777" w:rsidP="00CB4777">
            <w:pPr>
              <w:spacing w:after="0" w:line="240" w:lineRule="auto"/>
              <w:jc w:val="center"/>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95,98</w:t>
            </w:r>
          </w:p>
        </w:tc>
        <w:tc>
          <w:tcPr>
            <w:tcW w:w="719" w:type="dxa"/>
            <w:tcBorders>
              <w:top w:val="nil"/>
              <w:left w:val="nil"/>
              <w:bottom w:val="single" w:sz="4" w:space="0" w:color="auto"/>
              <w:right w:val="single" w:sz="4" w:space="0" w:color="auto"/>
            </w:tcBorders>
            <w:shd w:val="clear" w:color="000000" w:fill="FFFFFF"/>
            <w:noWrap/>
            <w:vAlign w:val="center"/>
            <w:hideMark/>
          </w:tcPr>
          <w:p w14:paraId="66D85CAC" w14:textId="77777777" w:rsidR="00CB4777" w:rsidRPr="00CB4777" w:rsidRDefault="00CB4777" w:rsidP="00CB4777">
            <w:pPr>
              <w:spacing w:after="0" w:line="240" w:lineRule="auto"/>
              <w:jc w:val="center"/>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 </w:t>
            </w:r>
          </w:p>
        </w:tc>
        <w:tc>
          <w:tcPr>
            <w:tcW w:w="796" w:type="dxa"/>
            <w:tcBorders>
              <w:top w:val="nil"/>
              <w:left w:val="nil"/>
              <w:bottom w:val="single" w:sz="4" w:space="0" w:color="auto"/>
              <w:right w:val="single" w:sz="8" w:space="0" w:color="auto"/>
            </w:tcBorders>
            <w:shd w:val="clear" w:color="000000" w:fill="FFFFFF"/>
            <w:noWrap/>
            <w:vAlign w:val="center"/>
            <w:hideMark/>
          </w:tcPr>
          <w:p w14:paraId="15682594" w14:textId="77777777" w:rsidR="00CB4777" w:rsidRPr="00CB4777" w:rsidRDefault="00CB4777" w:rsidP="00CB4777">
            <w:pPr>
              <w:spacing w:after="0" w:line="240" w:lineRule="auto"/>
              <w:jc w:val="center"/>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0,00</w:t>
            </w:r>
          </w:p>
        </w:tc>
      </w:tr>
      <w:tr w:rsidR="00CB4777" w:rsidRPr="00CB4777" w14:paraId="6C640FC0" w14:textId="77777777" w:rsidTr="00CB4777">
        <w:trPr>
          <w:trHeight w:val="290"/>
        </w:trPr>
        <w:tc>
          <w:tcPr>
            <w:tcW w:w="1064" w:type="dxa"/>
            <w:tcBorders>
              <w:top w:val="nil"/>
              <w:left w:val="single" w:sz="8" w:space="0" w:color="auto"/>
              <w:bottom w:val="single" w:sz="4" w:space="0" w:color="auto"/>
              <w:right w:val="nil"/>
            </w:tcBorders>
            <w:shd w:val="clear" w:color="000000" w:fill="FFFFFF"/>
            <w:vAlign w:val="center"/>
            <w:hideMark/>
          </w:tcPr>
          <w:p w14:paraId="6EB4E58D" w14:textId="77777777" w:rsidR="00CB4777" w:rsidRPr="00CB4777" w:rsidRDefault="00CB4777" w:rsidP="00CB4777">
            <w:pPr>
              <w:spacing w:after="0" w:line="240" w:lineRule="auto"/>
              <w:jc w:val="right"/>
              <w:rPr>
                <w:rFonts w:ascii="Calibri" w:eastAsia="Times New Roman" w:hAnsi="Calibri" w:cs="Calibri"/>
                <w:i/>
                <w:iCs/>
                <w:color w:val="000000"/>
                <w:sz w:val="20"/>
                <w:szCs w:val="20"/>
                <w:lang w:val="fr-FR" w:eastAsia="fr-FR"/>
              </w:rPr>
            </w:pPr>
            <w:r w:rsidRPr="00CB4777">
              <w:rPr>
                <w:rFonts w:ascii="Calibri" w:eastAsia="Times New Roman" w:hAnsi="Calibri" w:cs="Calibri"/>
                <w:i/>
                <w:iCs/>
                <w:color w:val="000000"/>
                <w:sz w:val="20"/>
                <w:szCs w:val="20"/>
                <w:lang w:val="fr-FR" w:eastAsia="fr-FR"/>
              </w:rPr>
              <w:t>2.1.2</w:t>
            </w:r>
          </w:p>
        </w:tc>
        <w:tc>
          <w:tcPr>
            <w:tcW w:w="5883" w:type="dxa"/>
            <w:tcBorders>
              <w:top w:val="nil"/>
              <w:left w:val="single" w:sz="8" w:space="0" w:color="auto"/>
              <w:bottom w:val="single" w:sz="4" w:space="0" w:color="auto"/>
              <w:right w:val="single" w:sz="8" w:space="0" w:color="auto"/>
            </w:tcBorders>
            <w:shd w:val="clear" w:color="000000" w:fill="FFFFFF"/>
            <w:vAlign w:val="center"/>
            <w:hideMark/>
          </w:tcPr>
          <w:p w14:paraId="2CD746E3" w14:textId="77777777" w:rsidR="00CB4777" w:rsidRPr="00CB4777" w:rsidRDefault="00CB4777" w:rsidP="00CB4777">
            <w:pPr>
              <w:spacing w:after="0" w:line="240" w:lineRule="auto"/>
              <w:rPr>
                <w:rFonts w:ascii="Calibri" w:eastAsia="Times New Roman" w:hAnsi="Calibri" w:cs="Calibri"/>
                <w:i/>
                <w:iCs/>
                <w:sz w:val="20"/>
                <w:szCs w:val="20"/>
                <w:lang w:val="fr-FR" w:eastAsia="fr-FR"/>
              </w:rPr>
            </w:pPr>
            <w:r w:rsidRPr="00CB4777">
              <w:rPr>
                <w:rFonts w:ascii="Calibri" w:eastAsia="Times New Roman" w:hAnsi="Calibri" w:cs="Calibri"/>
                <w:i/>
                <w:iCs/>
                <w:sz w:val="20"/>
                <w:szCs w:val="20"/>
                <w:lang w:val="fr-FR" w:eastAsia="fr-FR"/>
              </w:rPr>
              <w:t>Béton de propreté</w:t>
            </w:r>
          </w:p>
        </w:tc>
        <w:tc>
          <w:tcPr>
            <w:tcW w:w="1427" w:type="dxa"/>
            <w:tcBorders>
              <w:top w:val="nil"/>
              <w:left w:val="nil"/>
              <w:bottom w:val="single" w:sz="4" w:space="0" w:color="auto"/>
              <w:right w:val="single" w:sz="4" w:space="0" w:color="auto"/>
            </w:tcBorders>
            <w:shd w:val="clear" w:color="000000" w:fill="FFFFFF"/>
            <w:noWrap/>
            <w:vAlign w:val="center"/>
            <w:hideMark/>
          </w:tcPr>
          <w:p w14:paraId="59C74542" w14:textId="77777777" w:rsidR="00CB4777" w:rsidRPr="00CB4777" w:rsidRDefault="00CB4777" w:rsidP="00CB4777">
            <w:pPr>
              <w:spacing w:after="0" w:line="240" w:lineRule="auto"/>
              <w:jc w:val="center"/>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 </w:t>
            </w:r>
          </w:p>
        </w:tc>
        <w:tc>
          <w:tcPr>
            <w:tcW w:w="697" w:type="dxa"/>
            <w:tcBorders>
              <w:top w:val="nil"/>
              <w:left w:val="nil"/>
              <w:bottom w:val="single" w:sz="4" w:space="0" w:color="auto"/>
              <w:right w:val="single" w:sz="4" w:space="0" w:color="auto"/>
            </w:tcBorders>
            <w:noWrap/>
            <w:vAlign w:val="center"/>
            <w:hideMark/>
          </w:tcPr>
          <w:p w14:paraId="4CB8EA2A" w14:textId="77777777" w:rsidR="00CB4777" w:rsidRPr="00CB4777" w:rsidRDefault="00CB4777" w:rsidP="00CB4777">
            <w:pPr>
              <w:spacing w:after="0" w:line="240" w:lineRule="auto"/>
              <w:jc w:val="center"/>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 </w:t>
            </w:r>
          </w:p>
        </w:tc>
        <w:tc>
          <w:tcPr>
            <w:tcW w:w="719" w:type="dxa"/>
            <w:tcBorders>
              <w:top w:val="nil"/>
              <w:left w:val="nil"/>
              <w:bottom w:val="single" w:sz="4" w:space="0" w:color="auto"/>
              <w:right w:val="single" w:sz="4" w:space="0" w:color="auto"/>
            </w:tcBorders>
            <w:shd w:val="clear" w:color="000000" w:fill="FFFFFF"/>
            <w:noWrap/>
            <w:vAlign w:val="center"/>
            <w:hideMark/>
          </w:tcPr>
          <w:p w14:paraId="6CFC2A64" w14:textId="77777777" w:rsidR="00CB4777" w:rsidRPr="00CB4777" w:rsidRDefault="00CB4777" w:rsidP="00CB4777">
            <w:pPr>
              <w:spacing w:after="0" w:line="240" w:lineRule="auto"/>
              <w:jc w:val="center"/>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 </w:t>
            </w:r>
          </w:p>
        </w:tc>
        <w:tc>
          <w:tcPr>
            <w:tcW w:w="796" w:type="dxa"/>
            <w:tcBorders>
              <w:top w:val="nil"/>
              <w:left w:val="nil"/>
              <w:bottom w:val="single" w:sz="4" w:space="0" w:color="auto"/>
              <w:right w:val="single" w:sz="8" w:space="0" w:color="auto"/>
            </w:tcBorders>
            <w:shd w:val="clear" w:color="000000" w:fill="FFFFFF"/>
            <w:noWrap/>
            <w:vAlign w:val="center"/>
            <w:hideMark/>
          </w:tcPr>
          <w:p w14:paraId="20F33611" w14:textId="77777777" w:rsidR="00CB4777" w:rsidRPr="00CB4777" w:rsidRDefault="00CB4777" w:rsidP="00CB4777">
            <w:pPr>
              <w:spacing w:after="0" w:line="240" w:lineRule="auto"/>
              <w:jc w:val="center"/>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 </w:t>
            </w:r>
          </w:p>
        </w:tc>
      </w:tr>
      <w:tr w:rsidR="00CB4777" w:rsidRPr="00CB4777" w14:paraId="12A52F1C" w14:textId="77777777" w:rsidTr="00CB4777">
        <w:trPr>
          <w:trHeight w:val="290"/>
        </w:trPr>
        <w:tc>
          <w:tcPr>
            <w:tcW w:w="1064" w:type="dxa"/>
            <w:tcBorders>
              <w:top w:val="nil"/>
              <w:left w:val="single" w:sz="8" w:space="0" w:color="auto"/>
              <w:bottom w:val="single" w:sz="4" w:space="0" w:color="auto"/>
              <w:right w:val="nil"/>
            </w:tcBorders>
            <w:shd w:val="clear" w:color="000000" w:fill="FFFFFF"/>
            <w:vAlign w:val="center"/>
            <w:hideMark/>
          </w:tcPr>
          <w:p w14:paraId="55BD2120" w14:textId="77777777" w:rsidR="00CB4777" w:rsidRPr="00CB4777" w:rsidRDefault="00CB4777" w:rsidP="00CB4777">
            <w:pPr>
              <w:spacing w:after="0" w:line="240" w:lineRule="auto"/>
              <w:jc w:val="right"/>
              <w:rPr>
                <w:rFonts w:ascii="Calibri" w:eastAsia="Times New Roman" w:hAnsi="Calibri" w:cs="Calibri"/>
                <w:color w:val="000000"/>
                <w:sz w:val="20"/>
                <w:szCs w:val="20"/>
                <w:lang w:val="fr-FR" w:eastAsia="fr-FR"/>
              </w:rPr>
            </w:pPr>
            <w:r w:rsidRPr="00CB4777">
              <w:rPr>
                <w:rFonts w:ascii="Calibri" w:eastAsia="Times New Roman" w:hAnsi="Calibri" w:cs="Calibri"/>
                <w:color w:val="000000"/>
                <w:sz w:val="20"/>
                <w:szCs w:val="20"/>
                <w:lang w:val="fr-FR" w:eastAsia="fr-FR"/>
              </w:rPr>
              <w:t>2.1.2.1</w:t>
            </w:r>
          </w:p>
        </w:tc>
        <w:tc>
          <w:tcPr>
            <w:tcW w:w="5883" w:type="dxa"/>
            <w:tcBorders>
              <w:top w:val="nil"/>
              <w:left w:val="single" w:sz="8" w:space="0" w:color="auto"/>
              <w:bottom w:val="single" w:sz="4" w:space="0" w:color="auto"/>
              <w:right w:val="single" w:sz="8" w:space="0" w:color="auto"/>
            </w:tcBorders>
            <w:shd w:val="clear" w:color="000000" w:fill="FFFFFF"/>
            <w:vAlign w:val="center"/>
            <w:hideMark/>
          </w:tcPr>
          <w:p w14:paraId="53ACA383" w14:textId="77777777" w:rsidR="00CB4777" w:rsidRPr="00CB4777" w:rsidRDefault="00CB4777" w:rsidP="00CB4777">
            <w:pPr>
              <w:spacing w:after="0" w:line="240" w:lineRule="auto"/>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Béton de propreté (ép</w:t>
            </w:r>
            <w:proofErr w:type="gramStart"/>
            <w:r w:rsidRPr="00CB4777">
              <w:rPr>
                <w:rFonts w:ascii="Calibri" w:eastAsia="Times New Roman" w:hAnsi="Calibri" w:cs="Calibri"/>
                <w:sz w:val="20"/>
                <w:szCs w:val="20"/>
                <w:lang w:val="fr-FR" w:eastAsia="fr-FR"/>
              </w:rPr>
              <w:t>.:</w:t>
            </w:r>
            <w:proofErr w:type="gramEnd"/>
            <w:r w:rsidRPr="00CB4777">
              <w:rPr>
                <w:rFonts w:ascii="Calibri" w:eastAsia="Times New Roman" w:hAnsi="Calibri" w:cs="Calibri"/>
                <w:sz w:val="20"/>
                <w:szCs w:val="20"/>
                <w:lang w:val="fr-FR" w:eastAsia="fr-FR"/>
              </w:rPr>
              <w:t xml:space="preserve"> </w:t>
            </w:r>
            <w:proofErr w:type="gramStart"/>
            <w:r w:rsidRPr="00CB4777">
              <w:rPr>
                <w:rFonts w:ascii="Calibri" w:eastAsia="Times New Roman" w:hAnsi="Calibri" w:cs="Calibri"/>
                <w:sz w:val="20"/>
                <w:szCs w:val="20"/>
                <w:lang w:val="fr-FR" w:eastAsia="fr-FR"/>
              </w:rPr>
              <w:t>5  cm</w:t>
            </w:r>
            <w:proofErr w:type="gramEnd"/>
            <w:r w:rsidRPr="00CB4777">
              <w:rPr>
                <w:rFonts w:ascii="Calibri" w:eastAsia="Times New Roman" w:hAnsi="Calibri" w:cs="Calibri"/>
                <w:sz w:val="20"/>
                <w:szCs w:val="20"/>
                <w:lang w:val="fr-FR" w:eastAsia="fr-FR"/>
              </w:rPr>
              <w:t xml:space="preserve">) dosé à 150 kg/m³ </w:t>
            </w:r>
          </w:p>
        </w:tc>
        <w:tc>
          <w:tcPr>
            <w:tcW w:w="1427" w:type="dxa"/>
            <w:tcBorders>
              <w:top w:val="nil"/>
              <w:left w:val="nil"/>
              <w:bottom w:val="single" w:sz="4" w:space="0" w:color="auto"/>
              <w:right w:val="single" w:sz="4" w:space="0" w:color="auto"/>
            </w:tcBorders>
            <w:shd w:val="clear" w:color="000000" w:fill="FFFFFF"/>
            <w:noWrap/>
            <w:vAlign w:val="center"/>
            <w:hideMark/>
          </w:tcPr>
          <w:p w14:paraId="2109BF18" w14:textId="77777777" w:rsidR="00CB4777" w:rsidRPr="00CB4777" w:rsidRDefault="00CB4777" w:rsidP="00CB4777">
            <w:pPr>
              <w:spacing w:after="0" w:line="240" w:lineRule="auto"/>
              <w:jc w:val="center"/>
              <w:rPr>
                <w:rFonts w:ascii="Calibri" w:eastAsia="Times New Roman" w:hAnsi="Calibri" w:cs="Calibri"/>
                <w:sz w:val="20"/>
                <w:szCs w:val="20"/>
                <w:lang w:val="fr-FR" w:eastAsia="fr-FR"/>
              </w:rPr>
            </w:pPr>
            <w:proofErr w:type="gramStart"/>
            <w:r w:rsidRPr="00CB4777">
              <w:rPr>
                <w:rFonts w:ascii="Calibri" w:eastAsia="Times New Roman" w:hAnsi="Calibri" w:cs="Calibri"/>
                <w:sz w:val="20"/>
                <w:szCs w:val="20"/>
                <w:lang w:val="fr-FR" w:eastAsia="fr-FR"/>
              </w:rPr>
              <w:t>m</w:t>
            </w:r>
            <w:proofErr w:type="gramEnd"/>
            <w:r w:rsidRPr="00CB4777">
              <w:rPr>
                <w:rFonts w:ascii="Calibri" w:eastAsia="Times New Roman" w:hAnsi="Calibri" w:cs="Calibri"/>
                <w:sz w:val="20"/>
                <w:szCs w:val="20"/>
                <w:lang w:val="fr-FR" w:eastAsia="fr-FR"/>
              </w:rPr>
              <w:t>³</w:t>
            </w:r>
          </w:p>
        </w:tc>
        <w:tc>
          <w:tcPr>
            <w:tcW w:w="697" w:type="dxa"/>
            <w:tcBorders>
              <w:top w:val="nil"/>
              <w:left w:val="single" w:sz="8" w:space="0" w:color="auto"/>
              <w:bottom w:val="single" w:sz="4" w:space="0" w:color="auto"/>
              <w:right w:val="single" w:sz="4" w:space="0" w:color="auto"/>
            </w:tcBorders>
            <w:shd w:val="clear" w:color="000000" w:fill="FFFFFF"/>
            <w:noWrap/>
            <w:vAlign w:val="center"/>
            <w:hideMark/>
          </w:tcPr>
          <w:p w14:paraId="0DF4C1C8" w14:textId="77777777" w:rsidR="00CB4777" w:rsidRPr="00CB4777" w:rsidRDefault="00CB4777" w:rsidP="00CB4777">
            <w:pPr>
              <w:spacing w:after="0" w:line="240" w:lineRule="auto"/>
              <w:jc w:val="center"/>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0,3038</w:t>
            </w:r>
          </w:p>
        </w:tc>
        <w:tc>
          <w:tcPr>
            <w:tcW w:w="719" w:type="dxa"/>
            <w:tcBorders>
              <w:top w:val="nil"/>
              <w:left w:val="nil"/>
              <w:bottom w:val="single" w:sz="4" w:space="0" w:color="auto"/>
              <w:right w:val="single" w:sz="4" w:space="0" w:color="auto"/>
            </w:tcBorders>
            <w:shd w:val="clear" w:color="000000" w:fill="FFFFFF"/>
            <w:noWrap/>
            <w:vAlign w:val="center"/>
            <w:hideMark/>
          </w:tcPr>
          <w:p w14:paraId="01BAC2C4" w14:textId="77777777" w:rsidR="00CB4777" w:rsidRPr="00CB4777" w:rsidRDefault="00CB4777" w:rsidP="00CB4777">
            <w:pPr>
              <w:spacing w:after="0" w:line="240" w:lineRule="auto"/>
              <w:jc w:val="center"/>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 </w:t>
            </w:r>
          </w:p>
        </w:tc>
        <w:tc>
          <w:tcPr>
            <w:tcW w:w="796" w:type="dxa"/>
            <w:tcBorders>
              <w:top w:val="nil"/>
              <w:left w:val="nil"/>
              <w:bottom w:val="single" w:sz="4" w:space="0" w:color="auto"/>
              <w:right w:val="single" w:sz="8" w:space="0" w:color="auto"/>
            </w:tcBorders>
            <w:shd w:val="clear" w:color="000000" w:fill="FFFFFF"/>
            <w:noWrap/>
            <w:vAlign w:val="center"/>
            <w:hideMark/>
          </w:tcPr>
          <w:p w14:paraId="74CE9A03" w14:textId="77777777" w:rsidR="00CB4777" w:rsidRPr="00CB4777" w:rsidRDefault="00CB4777" w:rsidP="00CB4777">
            <w:pPr>
              <w:spacing w:after="0" w:line="240" w:lineRule="auto"/>
              <w:jc w:val="center"/>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0,00</w:t>
            </w:r>
          </w:p>
        </w:tc>
      </w:tr>
      <w:tr w:rsidR="00CB4777" w:rsidRPr="00CB4777" w14:paraId="4FAC8507" w14:textId="77777777" w:rsidTr="00CB4777">
        <w:trPr>
          <w:trHeight w:val="290"/>
        </w:trPr>
        <w:tc>
          <w:tcPr>
            <w:tcW w:w="1064" w:type="dxa"/>
            <w:tcBorders>
              <w:top w:val="nil"/>
              <w:left w:val="single" w:sz="8" w:space="0" w:color="auto"/>
              <w:bottom w:val="single" w:sz="4" w:space="0" w:color="auto"/>
              <w:right w:val="nil"/>
            </w:tcBorders>
            <w:shd w:val="clear" w:color="000000" w:fill="FFFFFF"/>
            <w:vAlign w:val="center"/>
            <w:hideMark/>
          </w:tcPr>
          <w:p w14:paraId="660D0742" w14:textId="77777777" w:rsidR="00CB4777" w:rsidRPr="00CB4777" w:rsidRDefault="00CB4777" w:rsidP="00CB4777">
            <w:pPr>
              <w:spacing w:after="0" w:line="240" w:lineRule="auto"/>
              <w:jc w:val="right"/>
              <w:rPr>
                <w:rFonts w:ascii="Calibri" w:eastAsia="Times New Roman" w:hAnsi="Calibri" w:cs="Calibri"/>
                <w:color w:val="000000"/>
                <w:sz w:val="20"/>
                <w:szCs w:val="20"/>
                <w:lang w:val="fr-FR" w:eastAsia="fr-FR"/>
              </w:rPr>
            </w:pPr>
            <w:r w:rsidRPr="00CB4777">
              <w:rPr>
                <w:rFonts w:ascii="Calibri" w:eastAsia="Times New Roman" w:hAnsi="Calibri" w:cs="Calibri"/>
                <w:color w:val="000000"/>
                <w:sz w:val="20"/>
                <w:szCs w:val="20"/>
                <w:lang w:val="fr-FR" w:eastAsia="fr-FR"/>
              </w:rPr>
              <w:t>2.1.3</w:t>
            </w:r>
          </w:p>
        </w:tc>
        <w:tc>
          <w:tcPr>
            <w:tcW w:w="5883" w:type="dxa"/>
            <w:tcBorders>
              <w:top w:val="nil"/>
              <w:left w:val="single" w:sz="8" w:space="0" w:color="auto"/>
              <w:bottom w:val="single" w:sz="4" w:space="0" w:color="auto"/>
              <w:right w:val="single" w:sz="8" w:space="0" w:color="auto"/>
            </w:tcBorders>
            <w:shd w:val="clear" w:color="000000" w:fill="FFFFFF"/>
            <w:vAlign w:val="center"/>
            <w:hideMark/>
          </w:tcPr>
          <w:p w14:paraId="1CDC50C3" w14:textId="77777777" w:rsidR="00CB4777" w:rsidRPr="00CB4777" w:rsidRDefault="00CB4777" w:rsidP="00CB4777">
            <w:pPr>
              <w:spacing w:after="0" w:line="240" w:lineRule="auto"/>
              <w:rPr>
                <w:rFonts w:ascii="Calibri" w:eastAsia="Times New Roman" w:hAnsi="Calibri" w:cs="Calibri"/>
                <w:i/>
                <w:iCs/>
                <w:sz w:val="20"/>
                <w:szCs w:val="20"/>
                <w:lang w:val="fr-FR" w:eastAsia="fr-FR"/>
              </w:rPr>
            </w:pPr>
            <w:proofErr w:type="spellStart"/>
            <w:r w:rsidRPr="00CB4777">
              <w:rPr>
                <w:rFonts w:ascii="Calibri" w:eastAsia="Times New Roman" w:hAnsi="Calibri" w:cs="Calibri"/>
                <w:i/>
                <w:iCs/>
                <w:sz w:val="20"/>
                <w:szCs w:val="20"/>
                <w:lang w:val="fr-FR" w:eastAsia="fr-FR"/>
              </w:rPr>
              <w:t>Maconnerie</w:t>
            </w:r>
            <w:proofErr w:type="spellEnd"/>
            <w:r w:rsidRPr="00CB4777">
              <w:rPr>
                <w:rFonts w:ascii="Calibri" w:eastAsia="Times New Roman" w:hAnsi="Calibri" w:cs="Calibri"/>
                <w:i/>
                <w:iCs/>
                <w:sz w:val="20"/>
                <w:szCs w:val="20"/>
                <w:lang w:val="fr-FR" w:eastAsia="fr-FR"/>
              </w:rPr>
              <w:t xml:space="preserve"> de Fondation</w:t>
            </w:r>
          </w:p>
        </w:tc>
        <w:tc>
          <w:tcPr>
            <w:tcW w:w="1427" w:type="dxa"/>
            <w:tcBorders>
              <w:top w:val="nil"/>
              <w:left w:val="nil"/>
              <w:bottom w:val="single" w:sz="4" w:space="0" w:color="auto"/>
              <w:right w:val="single" w:sz="4" w:space="0" w:color="auto"/>
            </w:tcBorders>
            <w:shd w:val="clear" w:color="000000" w:fill="FFFFFF"/>
            <w:noWrap/>
            <w:vAlign w:val="center"/>
            <w:hideMark/>
          </w:tcPr>
          <w:p w14:paraId="4B12FDE4" w14:textId="77777777" w:rsidR="00CB4777" w:rsidRPr="00CB4777" w:rsidRDefault="00CB4777" w:rsidP="00CB4777">
            <w:pPr>
              <w:spacing w:after="0" w:line="240" w:lineRule="auto"/>
              <w:jc w:val="center"/>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 </w:t>
            </w:r>
          </w:p>
        </w:tc>
        <w:tc>
          <w:tcPr>
            <w:tcW w:w="697" w:type="dxa"/>
            <w:tcBorders>
              <w:top w:val="nil"/>
              <w:left w:val="nil"/>
              <w:bottom w:val="single" w:sz="4" w:space="0" w:color="auto"/>
              <w:right w:val="single" w:sz="4" w:space="0" w:color="auto"/>
            </w:tcBorders>
            <w:noWrap/>
            <w:vAlign w:val="center"/>
            <w:hideMark/>
          </w:tcPr>
          <w:p w14:paraId="32A2DE62" w14:textId="77777777" w:rsidR="00CB4777" w:rsidRPr="00CB4777" w:rsidRDefault="00CB4777" w:rsidP="00CB4777">
            <w:pPr>
              <w:spacing w:after="0" w:line="240" w:lineRule="auto"/>
              <w:jc w:val="center"/>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 </w:t>
            </w:r>
          </w:p>
        </w:tc>
        <w:tc>
          <w:tcPr>
            <w:tcW w:w="719" w:type="dxa"/>
            <w:tcBorders>
              <w:top w:val="nil"/>
              <w:left w:val="nil"/>
              <w:bottom w:val="single" w:sz="4" w:space="0" w:color="auto"/>
              <w:right w:val="single" w:sz="4" w:space="0" w:color="auto"/>
            </w:tcBorders>
            <w:shd w:val="clear" w:color="000000" w:fill="FFFFFF"/>
            <w:noWrap/>
            <w:vAlign w:val="center"/>
            <w:hideMark/>
          </w:tcPr>
          <w:p w14:paraId="2D3A252D" w14:textId="77777777" w:rsidR="00CB4777" w:rsidRPr="00CB4777" w:rsidRDefault="00CB4777" w:rsidP="00CB4777">
            <w:pPr>
              <w:spacing w:after="0" w:line="240" w:lineRule="auto"/>
              <w:jc w:val="center"/>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 </w:t>
            </w:r>
          </w:p>
        </w:tc>
        <w:tc>
          <w:tcPr>
            <w:tcW w:w="796" w:type="dxa"/>
            <w:tcBorders>
              <w:top w:val="nil"/>
              <w:left w:val="nil"/>
              <w:bottom w:val="single" w:sz="4" w:space="0" w:color="auto"/>
              <w:right w:val="single" w:sz="8" w:space="0" w:color="auto"/>
            </w:tcBorders>
            <w:shd w:val="clear" w:color="000000" w:fill="FFFFFF"/>
            <w:noWrap/>
            <w:vAlign w:val="center"/>
            <w:hideMark/>
          </w:tcPr>
          <w:p w14:paraId="2AB10571" w14:textId="77777777" w:rsidR="00CB4777" w:rsidRPr="00CB4777" w:rsidRDefault="00CB4777" w:rsidP="00CB4777">
            <w:pPr>
              <w:spacing w:after="0" w:line="240" w:lineRule="auto"/>
              <w:jc w:val="center"/>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 </w:t>
            </w:r>
          </w:p>
        </w:tc>
      </w:tr>
      <w:tr w:rsidR="00CB4777" w:rsidRPr="00CB4777" w14:paraId="07713D39" w14:textId="77777777" w:rsidTr="00CB4777">
        <w:trPr>
          <w:trHeight w:val="290"/>
        </w:trPr>
        <w:tc>
          <w:tcPr>
            <w:tcW w:w="1064" w:type="dxa"/>
            <w:tcBorders>
              <w:top w:val="nil"/>
              <w:left w:val="single" w:sz="8" w:space="0" w:color="auto"/>
              <w:bottom w:val="single" w:sz="4" w:space="0" w:color="auto"/>
              <w:right w:val="nil"/>
            </w:tcBorders>
            <w:shd w:val="clear" w:color="000000" w:fill="FFFFFF"/>
            <w:vAlign w:val="center"/>
            <w:hideMark/>
          </w:tcPr>
          <w:p w14:paraId="28783F67" w14:textId="77777777" w:rsidR="00CB4777" w:rsidRPr="00CB4777" w:rsidRDefault="00CB4777" w:rsidP="00CB4777">
            <w:pPr>
              <w:spacing w:after="0" w:line="240" w:lineRule="auto"/>
              <w:jc w:val="right"/>
              <w:rPr>
                <w:rFonts w:ascii="Calibri" w:eastAsia="Times New Roman" w:hAnsi="Calibri" w:cs="Calibri"/>
                <w:color w:val="000000"/>
                <w:sz w:val="20"/>
                <w:szCs w:val="20"/>
                <w:lang w:val="fr-FR" w:eastAsia="fr-FR"/>
              </w:rPr>
            </w:pPr>
            <w:r w:rsidRPr="00CB4777">
              <w:rPr>
                <w:rFonts w:ascii="Calibri" w:eastAsia="Times New Roman" w:hAnsi="Calibri" w:cs="Calibri"/>
                <w:color w:val="000000"/>
                <w:sz w:val="20"/>
                <w:szCs w:val="20"/>
                <w:lang w:val="fr-FR" w:eastAsia="fr-FR"/>
              </w:rPr>
              <w:t>2.1.3.1</w:t>
            </w:r>
          </w:p>
        </w:tc>
        <w:tc>
          <w:tcPr>
            <w:tcW w:w="5883" w:type="dxa"/>
            <w:tcBorders>
              <w:top w:val="nil"/>
              <w:left w:val="single" w:sz="8" w:space="0" w:color="auto"/>
              <w:bottom w:val="single" w:sz="4" w:space="0" w:color="auto"/>
              <w:right w:val="single" w:sz="8" w:space="0" w:color="auto"/>
            </w:tcBorders>
            <w:vAlign w:val="center"/>
            <w:hideMark/>
          </w:tcPr>
          <w:p w14:paraId="28250E70" w14:textId="77777777" w:rsidR="00CB4777" w:rsidRPr="00CB4777" w:rsidRDefault="00CB4777" w:rsidP="00CB4777">
            <w:pPr>
              <w:spacing w:after="0" w:line="240" w:lineRule="auto"/>
              <w:rPr>
                <w:rFonts w:ascii="Calibri" w:eastAsia="Times New Roman" w:hAnsi="Calibri" w:cs="Calibri"/>
                <w:i/>
                <w:iCs/>
                <w:sz w:val="20"/>
                <w:szCs w:val="20"/>
                <w:lang w:val="fr-FR" w:eastAsia="fr-FR"/>
              </w:rPr>
            </w:pPr>
            <w:r w:rsidRPr="00CB4777">
              <w:rPr>
                <w:rFonts w:ascii="Calibri" w:eastAsia="Times New Roman" w:hAnsi="Calibri" w:cs="Calibri"/>
                <w:i/>
                <w:iCs/>
                <w:sz w:val="20"/>
                <w:szCs w:val="20"/>
                <w:lang w:val="fr-FR" w:eastAsia="fr-FR"/>
              </w:rPr>
              <w:t>Fondation en béton cyclopéen (35 x 95 cm) dosé à 300Kg/m3</w:t>
            </w:r>
          </w:p>
        </w:tc>
        <w:tc>
          <w:tcPr>
            <w:tcW w:w="1427" w:type="dxa"/>
            <w:tcBorders>
              <w:top w:val="nil"/>
              <w:left w:val="nil"/>
              <w:bottom w:val="single" w:sz="4" w:space="0" w:color="auto"/>
              <w:right w:val="single" w:sz="4" w:space="0" w:color="auto"/>
            </w:tcBorders>
            <w:shd w:val="clear" w:color="000000" w:fill="FFFFFF"/>
            <w:noWrap/>
            <w:vAlign w:val="center"/>
            <w:hideMark/>
          </w:tcPr>
          <w:p w14:paraId="30A7A51F" w14:textId="77777777" w:rsidR="00CB4777" w:rsidRPr="00CB4777" w:rsidRDefault="00CB4777" w:rsidP="00CB4777">
            <w:pPr>
              <w:spacing w:after="0" w:line="240" w:lineRule="auto"/>
              <w:jc w:val="center"/>
              <w:rPr>
                <w:rFonts w:ascii="Calibri" w:eastAsia="Times New Roman" w:hAnsi="Calibri" w:cs="Calibri"/>
                <w:sz w:val="20"/>
                <w:szCs w:val="20"/>
                <w:lang w:val="fr-FR" w:eastAsia="fr-FR"/>
              </w:rPr>
            </w:pPr>
            <w:proofErr w:type="gramStart"/>
            <w:r w:rsidRPr="00CB4777">
              <w:rPr>
                <w:rFonts w:ascii="Calibri" w:eastAsia="Times New Roman" w:hAnsi="Calibri" w:cs="Calibri"/>
                <w:sz w:val="20"/>
                <w:szCs w:val="20"/>
                <w:lang w:val="fr-FR" w:eastAsia="fr-FR"/>
              </w:rPr>
              <w:t>m</w:t>
            </w:r>
            <w:proofErr w:type="gramEnd"/>
            <w:r w:rsidRPr="00CB4777">
              <w:rPr>
                <w:rFonts w:ascii="Calibri" w:eastAsia="Times New Roman" w:hAnsi="Calibri" w:cs="Calibri"/>
                <w:sz w:val="20"/>
                <w:szCs w:val="20"/>
                <w:lang w:val="fr-FR" w:eastAsia="fr-FR"/>
              </w:rPr>
              <w:t>³</w:t>
            </w:r>
          </w:p>
        </w:tc>
        <w:tc>
          <w:tcPr>
            <w:tcW w:w="697" w:type="dxa"/>
            <w:tcBorders>
              <w:top w:val="nil"/>
              <w:left w:val="single" w:sz="8" w:space="0" w:color="auto"/>
              <w:bottom w:val="single" w:sz="4" w:space="0" w:color="auto"/>
              <w:right w:val="single" w:sz="4" w:space="0" w:color="auto"/>
            </w:tcBorders>
            <w:shd w:val="clear" w:color="000000" w:fill="FFFFFF"/>
            <w:noWrap/>
            <w:vAlign w:val="center"/>
            <w:hideMark/>
          </w:tcPr>
          <w:p w14:paraId="2A766636" w14:textId="77777777" w:rsidR="00CB4777" w:rsidRPr="00CB4777" w:rsidRDefault="00CB4777" w:rsidP="00CB4777">
            <w:pPr>
              <w:spacing w:after="0" w:line="240" w:lineRule="auto"/>
              <w:jc w:val="center"/>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5,7722</w:t>
            </w:r>
          </w:p>
        </w:tc>
        <w:tc>
          <w:tcPr>
            <w:tcW w:w="719" w:type="dxa"/>
            <w:tcBorders>
              <w:top w:val="nil"/>
              <w:left w:val="nil"/>
              <w:bottom w:val="single" w:sz="4" w:space="0" w:color="auto"/>
              <w:right w:val="single" w:sz="4" w:space="0" w:color="auto"/>
            </w:tcBorders>
            <w:shd w:val="clear" w:color="000000" w:fill="FFFFFF"/>
            <w:noWrap/>
            <w:vAlign w:val="center"/>
            <w:hideMark/>
          </w:tcPr>
          <w:p w14:paraId="1B3BF831" w14:textId="77777777" w:rsidR="00CB4777" w:rsidRPr="00CB4777" w:rsidRDefault="00CB4777" w:rsidP="00CB4777">
            <w:pPr>
              <w:spacing w:after="0" w:line="240" w:lineRule="auto"/>
              <w:jc w:val="center"/>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 </w:t>
            </w:r>
          </w:p>
        </w:tc>
        <w:tc>
          <w:tcPr>
            <w:tcW w:w="796" w:type="dxa"/>
            <w:tcBorders>
              <w:top w:val="nil"/>
              <w:left w:val="nil"/>
              <w:bottom w:val="single" w:sz="4" w:space="0" w:color="auto"/>
              <w:right w:val="single" w:sz="8" w:space="0" w:color="auto"/>
            </w:tcBorders>
            <w:shd w:val="clear" w:color="000000" w:fill="FFFFFF"/>
            <w:noWrap/>
            <w:vAlign w:val="center"/>
            <w:hideMark/>
          </w:tcPr>
          <w:p w14:paraId="66AD29B8" w14:textId="77777777" w:rsidR="00CB4777" w:rsidRPr="00CB4777" w:rsidRDefault="00CB4777" w:rsidP="00CB4777">
            <w:pPr>
              <w:spacing w:after="0" w:line="240" w:lineRule="auto"/>
              <w:jc w:val="center"/>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0,00</w:t>
            </w:r>
          </w:p>
        </w:tc>
      </w:tr>
      <w:tr w:rsidR="00CB4777" w:rsidRPr="00CB4777" w14:paraId="308DEE5C" w14:textId="77777777" w:rsidTr="00CB4777">
        <w:trPr>
          <w:trHeight w:val="520"/>
        </w:trPr>
        <w:tc>
          <w:tcPr>
            <w:tcW w:w="1064" w:type="dxa"/>
            <w:tcBorders>
              <w:top w:val="nil"/>
              <w:left w:val="single" w:sz="8" w:space="0" w:color="auto"/>
              <w:bottom w:val="single" w:sz="4" w:space="0" w:color="auto"/>
              <w:right w:val="nil"/>
            </w:tcBorders>
            <w:shd w:val="clear" w:color="000000" w:fill="FFFFFF"/>
            <w:vAlign w:val="center"/>
            <w:hideMark/>
          </w:tcPr>
          <w:p w14:paraId="1E46556D" w14:textId="77777777" w:rsidR="00CB4777" w:rsidRPr="00CB4777" w:rsidRDefault="00CB4777" w:rsidP="00CB4777">
            <w:pPr>
              <w:spacing w:after="0" w:line="240" w:lineRule="auto"/>
              <w:jc w:val="right"/>
              <w:rPr>
                <w:rFonts w:ascii="Calibri" w:eastAsia="Times New Roman" w:hAnsi="Calibri" w:cs="Calibri"/>
                <w:color w:val="000000"/>
                <w:sz w:val="20"/>
                <w:szCs w:val="20"/>
                <w:lang w:val="fr-FR" w:eastAsia="fr-FR"/>
              </w:rPr>
            </w:pPr>
            <w:r w:rsidRPr="00CB4777">
              <w:rPr>
                <w:rFonts w:ascii="Calibri" w:eastAsia="Times New Roman" w:hAnsi="Calibri" w:cs="Calibri"/>
                <w:color w:val="000000"/>
                <w:sz w:val="20"/>
                <w:szCs w:val="20"/>
                <w:lang w:val="fr-FR" w:eastAsia="fr-FR"/>
              </w:rPr>
              <w:t>2.1.3.2</w:t>
            </w:r>
          </w:p>
        </w:tc>
        <w:tc>
          <w:tcPr>
            <w:tcW w:w="5883" w:type="dxa"/>
            <w:tcBorders>
              <w:top w:val="nil"/>
              <w:left w:val="single" w:sz="8" w:space="0" w:color="auto"/>
              <w:bottom w:val="single" w:sz="4" w:space="0" w:color="auto"/>
              <w:right w:val="single" w:sz="8" w:space="0" w:color="auto"/>
            </w:tcBorders>
            <w:shd w:val="clear" w:color="000000" w:fill="FFFFFF"/>
            <w:vAlign w:val="center"/>
            <w:hideMark/>
          </w:tcPr>
          <w:p w14:paraId="0B480666" w14:textId="77777777" w:rsidR="00CB4777" w:rsidRPr="00CB4777" w:rsidRDefault="00CB4777" w:rsidP="00CB4777">
            <w:pPr>
              <w:spacing w:after="0" w:line="240" w:lineRule="auto"/>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Maçonnerie en moellon ép.35 cm dosé à 250Kg/m3 pour la protection des parois de la fosse</w:t>
            </w:r>
          </w:p>
        </w:tc>
        <w:tc>
          <w:tcPr>
            <w:tcW w:w="1427" w:type="dxa"/>
            <w:tcBorders>
              <w:top w:val="nil"/>
              <w:left w:val="nil"/>
              <w:bottom w:val="single" w:sz="4" w:space="0" w:color="auto"/>
              <w:right w:val="single" w:sz="4" w:space="0" w:color="auto"/>
            </w:tcBorders>
            <w:shd w:val="clear" w:color="000000" w:fill="FFFFFF"/>
            <w:noWrap/>
            <w:vAlign w:val="center"/>
            <w:hideMark/>
          </w:tcPr>
          <w:p w14:paraId="652A3BB0" w14:textId="77777777" w:rsidR="00CB4777" w:rsidRPr="00CB4777" w:rsidRDefault="00CB4777" w:rsidP="00CB4777">
            <w:pPr>
              <w:spacing w:after="0" w:line="240" w:lineRule="auto"/>
              <w:jc w:val="center"/>
              <w:rPr>
                <w:rFonts w:ascii="Calibri" w:eastAsia="Times New Roman" w:hAnsi="Calibri" w:cs="Calibri"/>
                <w:sz w:val="20"/>
                <w:szCs w:val="20"/>
                <w:lang w:val="fr-FR" w:eastAsia="fr-FR"/>
              </w:rPr>
            </w:pPr>
            <w:proofErr w:type="gramStart"/>
            <w:r w:rsidRPr="00CB4777">
              <w:rPr>
                <w:rFonts w:ascii="Calibri" w:eastAsia="Times New Roman" w:hAnsi="Calibri" w:cs="Calibri"/>
                <w:sz w:val="20"/>
                <w:szCs w:val="20"/>
                <w:lang w:val="fr-FR" w:eastAsia="fr-FR"/>
              </w:rPr>
              <w:t>m</w:t>
            </w:r>
            <w:proofErr w:type="gramEnd"/>
            <w:r w:rsidRPr="00CB4777">
              <w:rPr>
                <w:rFonts w:ascii="Calibri" w:eastAsia="Times New Roman" w:hAnsi="Calibri" w:cs="Calibri"/>
                <w:sz w:val="20"/>
                <w:szCs w:val="20"/>
                <w:lang w:val="fr-FR" w:eastAsia="fr-FR"/>
              </w:rPr>
              <w:t>³</w:t>
            </w:r>
          </w:p>
        </w:tc>
        <w:tc>
          <w:tcPr>
            <w:tcW w:w="697" w:type="dxa"/>
            <w:tcBorders>
              <w:top w:val="nil"/>
              <w:left w:val="nil"/>
              <w:bottom w:val="single" w:sz="4" w:space="0" w:color="auto"/>
              <w:right w:val="single" w:sz="4" w:space="0" w:color="auto"/>
            </w:tcBorders>
            <w:noWrap/>
            <w:vAlign w:val="center"/>
            <w:hideMark/>
          </w:tcPr>
          <w:p w14:paraId="2040B777" w14:textId="77777777" w:rsidR="00CB4777" w:rsidRPr="00CB4777" w:rsidRDefault="00CB4777" w:rsidP="00CB4777">
            <w:pPr>
              <w:spacing w:after="0" w:line="240" w:lineRule="auto"/>
              <w:jc w:val="center"/>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30,61</w:t>
            </w:r>
          </w:p>
        </w:tc>
        <w:tc>
          <w:tcPr>
            <w:tcW w:w="719" w:type="dxa"/>
            <w:tcBorders>
              <w:top w:val="nil"/>
              <w:left w:val="nil"/>
              <w:bottom w:val="single" w:sz="4" w:space="0" w:color="auto"/>
              <w:right w:val="single" w:sz="4" w:space="0" w:color="auto"/>
            </w:tcBorders>
            <w:shd w:val="clear" w:color="000000" w:fill="FFFFFF"/>
            <w:noWrap/>
            <w:vAlign w:val="center"/>
            <w:hideMark/>
          </w:tcPr>
          <w:p w14:paraId="6DCB129D" w14:textId="77777777" w:rsidR="00CB4777" w:rsidRPr="00CB4777" w:rsidRDefault="00CB4777" w:rsidP="00CB4777">
            <w:pPr>
              <w:spacing w:after="0" w:line="240" w:lineRule="auto"/>
              <w:jc w:val="center"/>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 </w:t>
            </w:r>
          </w:p>
        </w:tc>
        <w:tc>
          <w:tcPr>
            <w:tcW w:w="796" w:type="dxa"/>
            <w:tcBorders>
              <w:top w:val="nil"/>
              <w:left w:val="nil"/>
              <w:bottom w:val="single" w:sz="4" w:space="0" w:color="auto"/>
              <w:right w:val="single" w:sz="8" w:space="0" w:color="auto"/>
            </w:tcBorders>
            <w:shd w:val="clear" w:color="000000" w:fill="FFFFFF"/>
            <w:noWrap/>
            <w:vAlign w:val="center"/>
            <w:hideMark/>
          </w:tcPr>
          <w:p w14:paraId="22960EB1" w14:textId="77777777" w:rsidR="00CB4777" w:rsidRPr="00CB4777" w:rsidRDefault="00CB4777" w:rsidP="00CB4777">
            <w:pPr>
              <w:spacing w:after="0" w:line="240" w:lineRule="auto"/>
              <w:jc w:val="center"/>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0,00</w:t>
            </w:r>
          </w:p>
        </w:tc>
      </w:tr>
      <w:tr w:rsidR="00CB4777" w:rsidRPr="00CB4777" w14:paraId="3315A804" w14:textId="77777777" w:rsidTr="00CB4777">
        <w:trPr>
          <w:trHeight w:val="290"/>
        </w:trPr>
        <w:tc>
          <w:tcPr>
            <w:tcW w:w="1064" w:type="dxa"/>
            <w:tcBorders>
              <w:top w:val="nil"/>
              <w:left w:val="single" w:sz="8" w:space="0" w:color="auto"/>
              <w:bottom w:val="nil"/>
              <w:right w:val="nil"/>
            </w:tcBorders>
            <w:noWrap/>
            <w:vAlign w:val="center"/>
            <w:hideMark/>
          </w:tcPr>
          <w:p w14:paraId="4FFDFCCA" w14:textId="77777777" w:rsidR="00CB4777" w:rsidRPr="00CB4777" w:rsidRDefault="00CB4777" w:rsidP="00CB4777">
            <w:pPr>
              <w:spacing w:after="0" w:line="240" w:lineRule="auto"/>
              <w:jc w:val="right"/>
              <w:rPr>
                <w:rFonts w:ascii="Calibri" w:eastAsia="Times New Roman" w:hAnsi="Calibri" w:cs="Calibri"/>
                <w:i/>
                <w:iCs/>
                <w:color w:val="000000"/>
                <w:sz w:val="20"/>
                <w:szCs w:val="20"/>
                <w:lang w:val="fr-FR" w:eastAsia="fr-FR"/>
              </w:rPr>
            </w:pPr>
            <w:r w:rsidRPr="00CB4777">
              <w:rPr>
                <w:rFonts w:ascii="Calibri" w:eastAsia="Times New Roman" w:hAnsi="Calibri" w:cs="Calibri"/>
                <w:i/>
                <w:iCs/>
                <w:color w:val="000000"/>
                <w:sz w:val="20"/>
                <w:szCs w:val="20"/>
                <w:lang w:val="fr-FR" w:eastAsia="fr-FR"/>
              </w:rPr>
              <w:t xml:space="preserve">2.1.4   </w:t>
            </w:r>
          </w:p>
        </w:tc>
        <w:tc>
          <w:tcPr>
            <w:tcW w:w="5883" w:type="dxa"/>
            <w:tcBorders>
              <w:top w:val="nil"/>
              <w:left w:val="single" w:sz="8" w:space="0" w:color="auto"/>
              <w:bottom w:val="nil"/>
              <w:right w:val="single" w:sz="8" w:space="0" w:color="auto"/>
            </w:tcBorders>
            <w:noWrap/>
            <w:vAlign w:val="bottom"/>
            <w:hideMark/>
          </w:tcPr>
          <w:p w14:paraId="5DD7A227" w14:textId="77777777" w:rsidR="00CB4777" w:rsidRPr="00CB4777" w:rsidRDefault="00CB4777" w:rsidP="00CB4777">
            <w:pPr>
              <w:spacing w:after="0" w:line="240" w:lineRule="auto"/>
              <w:rPr>
                <w:rFonts w:ascii="Calibri" w:eastAsia="Times New Roman" w:hAnsi="Calibri" w:cs="Calibri"/>
                <w:i/>
                <w:iCs/>
                <w:sz w:val="20"/>
                <w:szCs w:val="20"/>
                <w:lang w:val="fr-FR" w:eastAsia="fr-FR"/>
              </w:rPr>
            </w:pPr>
            <w:r w:rsidRPr="00CB4777">
              <w:rPr>
                <w:rFonts w:ascii="Calibri" w:eastAsia="Times New Roman" w:hAnsi="Calibri" w:cs="Calibri"/>
                <w:i/>
                <w:iCs/>
                <w:sz w:val="20"/>
                <w:szCs w:val="20"/>
                <w:lang w:val="fr-FR" w:eastAsia="fr-FR"/>
              </w:rPr>
              <w:t>Béton armé</w:t>
            </w:r>
          </w:p>
        </w:tc>
        <w:tc>
          <w:tcPr>
            <w:tcW w:w="1427" w:type="dxa"/>
            <w:tcBorders>
              <w:top w:val="nil"/>
              <w:left w:val="nil"/>
              <w:bottom w:val="single" w:sz="4" w:space="0" w:color="auto"/>
              <w:right w:val="single" w:sz="4" w:space="0" w:color="auto"/>
            </w:tcBorders>
            <w:shd w:val="clear" w:color="000000" w:fill="FFFFFF"/>
            <w:noWrap/>
            <w:vAlign w:val="center"/>
            <w:hideMark/>
          </w:tcPr>
          <w:p w14:paraId="3474AB07" w14:textId="77777777" w:rsidR="00CB4777" w:rsidRPr="00CB4777" w:rsidRDefault="00CB4777" w:rsidP="00CB4777">
            <w:pPr>
              <w:spacing w:after="0" w:line="240" w:lineRule="auto"/>
              <w:jc w:val="center"/>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 </w:t>
            </w:r>
          </w:p>
        </w:tc>
        <w:tc>
          <w:tcPr>
            <w:tcW w:w="697" w:type="dxa"/>
            <w:tcBorders>
              <w:top w:val="nil"/>
              <w:left w:val="nil"/>
              <w:bottom w:val="single" w:sz="4" w:space="0" w:color="auto"/>
              <w:right w:val="single" w:sz="4" w:space="0" w:color="auto"/>
            </w:tcBorders>
            <w:noWrap/>
            <w:vAlign w:val="center"/>
            <w:hideMark/>
          </w:tcPr>
          <w:p w14:paraId="7AD204DB" w14:textId="77777777" w:rsidR="00CB4777" w:rsidRPr="00CB4777" w:rsidRDefault="00CB4777" w:rsidP="00CB4777">
            <w:pPr>
              <w:spacing w:after="0" w:line="240" w:lineRule="auto"/>
              <w:jc w:val="center"/>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 </w:t>
            </w:r>
          </w:p>
        </w:tc>
        <w:tc>
          <w:tcPr>
            <w:tcW w:w="719" w:type="dxa"/>
            <w:tcBorders>
              <w:top w:val="nil"/>
              <w:left w:val="nil"/>
              <w:bottom w:val="single" w:sz="4" w:space="0" w:color="auto"/>
              <w:right w:val="single" w:sz="4" w:space="0" w:color="auto"/>
            </w:tcBorders>
            <w:shd w:val="clear" w:color="000000" w:fill="FFFFFF"/>
            <w:noWrap/>
            <w:vAlign w:val="center"/>
            <w:hideMark/>
          </w:tcPr>
          <w:p w14:paraId="6611332D" w14:textId="77777777" w:rsidR="00CB4777" w:rsidRPr="00CB4777" w:rsidRDefault="00CB4777" w:rsidP="00CB4777">
            <w:pPr>
              <w:spacing w:after="0" w:line="240" w:lineRule="auto"/>
              <w:jc w:val="center"/>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 </w:t>
            </w:r>
          </w:p>
        </w:tc>
        <w:tc>
          <w:tcPr>
            <w:tcW w:w="796" w:type="dxa"/>
            <w:tcBorders>
              <w:top w:val="nil"/>
              <w:left w:val="nil"/>
              <w:bottom w:val="single" w:sz="4" w:space="0" w:color="auto"/>
              <w:right w:val="single" w:sz="8" w:space="0" w:color="auto"/>
            </w:tcBorders>
            <w:shd w:val="clear" w:color="000000" w:fill="FFFFFF"/>
            <w:noWrap/>
            <w:vAlign w:val="center"/>
            <w:hideMark/>
          </w:tcPr>
          <w:p w14:paraId="3CE53BA9" w14:textId="77777777" w:rsidR="00CB4777" w:rsidRPr="00CB4777" w:rsidRDefault="00CB4777" w:rsidP="00CB4777">
            <w:pPr>
              <w:spacing w:after="0" w:line="240" w:lineRule="auto"/>
              <w:jc w:val="center"/>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 </w:t>
            </w:r>
          </w:p>
        </w:tc>
      </w:tr>
      <w:tr w:rsidR="00CB4777" w:rsidRPr="00CB4777" w14:paraId="57EFC3DB" w14:textId="77777777" w:rsidTr="00CB4777">
        <w:trPr>
          <w:trHeight w:val="290"/>
        </w:trPr>
        <w:tc>
          <w:tcPr>
            <w:tcW w:w="1064" w:type="dxa"/>
            <w:tcBorders>
              <w:top w:val="single" w:sz="4" w:space="0" w:color="auto"/>
              <w:left w:val="single" w:sz="8" w:space="0" w:color="auto"/>
              <w:bottom w:val="single" w:sz="4" w:space="0" w:color="auto"/>
              <w:right w:val="nil"/>
            </w:tcBorders>
            <w:shd w:val="clear" w:color="000000" w:fill="FFFFFF"/>
            <w:vAlign w:val="center"/>
            <w:hideMark/>
          </w:tcPr>
          <w:p w14:paraId="60DB6496" w14:textId="77777777" w:rsidR="00CB4777" w:rsidRPr="00CB4777" w:rsidRDefault="00CB4777" w:rsidP="00CB4777">
            <w:pPr>
              <w:spacing w:after="0" w:line="240" w:lineRule="auto"/>
              <w:jc w:val="right"/>
              <w:rPr>
                <w:rFonts w:ascii="Calibri" w:eastAsia="Times New Roman" w:hAnsi="Calibri" w:cs="Calibri"/>
                <w:color w:val="000000"/>
                <w:sz w:val="20"/>
                <w:szCs w:val="20"/>
                <w:lang w:val="fr-FR" w:eastAsia="fr-FR"/>
              </w:rPr>
            </w:pPr>
            <w:r w:rsidRPr="00CB4777">
              <w:rPr>
                <w:rFonts w:ascii="Calibri" w:eastAsia="Times New Roman" w:hAnsi="Calibri" w:cs="Calibri"/>
                <w:color w:val="000000"/>
                <w:sz w:val="20"/>
                <w:szCs w:val="20"/>
                <w:lang w:val="fr-FR" w:eastAsia="fr-FR"/>
              </w:rPr>
              <w:t>2.1.4.1</w:t>
            </w:r>
          </w:p>
        </w:tc>
        <w:tc>
          <w:tcPr>
            <w:tcW w:w="5883" w:type="dxa"/>
            <w:tcBorders>
              <w:top w:val="single" w:sz="4" w:space="0" w:color="auto"/>
              <w:left w:val="single" w:sz="8" w:space="0" w:color="auto"/>
              <w:bottom w:val="single" w:sz="4" w:space="0" w:color="auto"/>
              <w:right w:val="single" w:sz="8" w:space="0" w:color="auto"/>
            </w:tcBorders>
            <w:shd w:val="clear" w:color="000000" w:fill="FFFFFF"/>
            <w:vAlign w:val="center"/>
            <w:hideMark/>
          </w:tcPr>
          <w:p w14:paraId="5BAEC51A" w14:textId="77777777" w:rsidR="00CB4777" w:rsidRPr="00CB4777" w:rsidRDefault="00CB4777" w:rsidP="00CB4777">
            <w:pPr>
              <w:spacing w:after="0" w:line="240" w:lineRule="auto"/>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 xml:space="preserve">Socles des fondations en béton armé 35x35x95 cm dosé à 350kg/m³  </w:t>
            </w:r>
          </w:p>
        </w:tc>
        <w:tc>
          <w:tcPr>
            <w:tcW w:w="1427" w:type="dxa"/>
            <w:tcBorders>
              <w:top w:val="nil"/>
              <w:left w:val="nil"/>
              <w:bottom w:val="single" w:sz="4" w:space="0" w:color="auto"/>
              <w:right w:val="single" w:sz="4" w:space="0" w:color="auto"/>
            </w:tcBorders>
            <w:shd w:val="clear" w:color="000000" w:fill="FFFFFF"/>
            <w:noWrap/>
            <w:vAlign w:val="center"/>
            <w:hideMark/>
          </w:tcPr>
          <w:p w14:paraId="5ACC64E3" w14:textId="77777777" w:rsidR="00CB4777" w:rsidRPr="00CB4777" w:rsidRDefault="00CB4777" w:rsidP="00CB4777">
            <w:pPr>
              <w:spacing w:after="0" w:line="240" w:lineRule="auto"/>
              <w:jc w:val="center"/>
              <w:rPr>
                <w:rFonts w:ascii="Calibri" w:eastAsia="Times New Roman" w:hAnsi="Calibri" w:cs="Calibri"/>
                <w:sz w:val="20"/>
                <w:szCs w:val="20"/>
                <w:lang w:val="fr-FR" w:eastAsia="fr-FR"/>
              </w:rPr>
            </w:pPr>
            <w:proofErr w:type="gramStart"/>
            <w:r w:rsidRPr="00CB4777">
              <w:rPr>
                <w:rFonts w:ascii="Calibri" w:eastAsia="Times New Roman" w:hAnsi="Calibri" w:cs="Calibri"/>
                <w:sz w:val="20"/>
                <w:szCs w:val="20"/>
                <w:lang w:val="fr-FR" w:eastAsia="fr-FR"/>
              </w:rPr>
              <w:t>m</w:t>
            </w:r>
            <w:proofErr w:type="gramEnd"/>
            <w:r w:rsidRPr="00CB4777">
              <w:rPr>
                <w:rFonts w:ascii="Calibri" w:eastAsia="Times New Roman" w:hAnsi="Calibri" w:cs="Calibri"/>
                <w:sz w:val="20"/>
                <w:szCs w:val="20"/>
                <w:lang w:val="fr-FR" w:eastAsia="fr-FR"/>
              </w:rPr>
              <w:t>³</w:t>
            </w:r>
          </w:p>
        </w:tc>
        <w:tc>
          <w:tcPr>
            <w:tcW w:w="697" w:type="dxa"/>
            <w:tcBorders>
              <w:top w:val="nil"/>
              <w:left w:val="nil"/>
              <w:bottom w:val="single" w:sz="4" w:space="0" w:color="auto"/>
              <w:right w:val="single" w:sz="4" w:space="0" w:color="auto"/>
            </w:tcBorders>
            <w:noWrap/>
            <w:vAlign w:val="center"/>
            <w:hideMark/>
          </w:tcPr>
          <w:p w14:paraId="6E474EA0" w14:textId="77777777" w:rsidR="00CB4777" w:rsidRPr="00CB4777" w:rsidRDefault="00CB4777" w:rsidP="00CB4777">
            <w:pPr>
              <w:spacing w:after="0" w:line="240" w:lineRule="auto"/>
              <w:jc w:val="center"/>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0,70</w:t>
            </w:r>
          </w:p>
        </w:tc>
        <w:tc>
          <w:tcPr>
            <w:tcW w:w="719" w:type="dxa"/>
            <w:tcBorders>
              <w:top w:val="nil"/>
              <w:left w:val="nil"/>
              <w:bottom w:val="single" w:sz="4" w:space="0" w:color="auto"/>
              <w:right w:val="single" w:sz="4" w:space="0" w:color="auto"/>
            </w:tcBorders>
            <w:shd w:val="clear" w:color="000000" w:fill="FFFFFF"/>
            <w:noWrap/>
            <w:vAlign w:val="center"/>
            <w:hideMark/>
          </w:tcPr>
          <w:p w14:paraId="40A03B1F" w14:textId="77777777" w:rsidR="00CB4777" w:rsidRPr="00CB4777" w:rsidRDefault="00CB4777" w:rsidP="00CB4777">
            <w:pPr>
              <w:spacing w:after="0" w:line="240" w:lineRule="auto"/>
              <w:jc w:val="center"/>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 </w:t>
            </w:r>
          </w:p>
        </w:tc>
        <w:tc>
          <w:tcPr>
            <w:tcW w:w="796" w:type="dxa"/>
            <w:tcBorders>
              <w:top w:val="nil"/>
              <w:left w:val="nil"/>
              <w:bottom w:val="single" w:sz="4" w:space="0" w:color="auto"/>
              <w:right w:val="single" w:sz="8" w:space="0" w:color="auto"/>
            </w:tcBorders>
            <w:shd w:val="clear" w:color="000000" w:fill="FFFFFF"/>
            <w:noWrap/>
            <w:vAlign w:val="center"/>
            <w:hideMark/>
          </w:tcPr>
          <w:p w14:paraId="5E08FCC9" w14:textId="77777777" w:rsidR="00CB4777" w:rsidRPr="00CB4777" w:rsidRDefault="00CB4777" w:rsidP="00CB4777">
            <w:pPr>
              <w:spacing w:after="0" w:line="240" w:lineRule="auto"/>
              <w:jc w:val="center"/>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0,00</w:t>
            </w:r>
          </w:p>
        </w:tc>
      </w:tr>
      <w:tr w:rsidR="00CB4777" w:rsidRPr="00CB4777" w14:paraId="610FD234" w14:textId="77777777" w:rsidTr="00CB4777">
        <w:trPr>
          <w:trHeight w:val="580"/>
        </w:trPr>
        <w:tc>
          <w:tcPr>
            <w:tcW w:w="1064" w:type="dxa"/>
            <w:tcBorders>
              <w:top w:val="nil"/>
              <w:left w:val="nil"/>
              <w:bottom w:val="nil"/>
              <w:right w:val="nil"/>
            </w:tcBorders>
            <w:noWrap/>
            <w:vAlign w:val="center"/>
            <w:hideMark/>
          </w:tcPr>
          <w:p w14:paraId="243999DA" w14:textId="77777777" w:rsidR="00CB4777" w:rsidRPr="00CB4777" w:rsidRDefault="00CB4777" w:rsidP="00CB4777">
            <w:pPr>
              <w:spacing w:after="0" w:line="240" w:lineRule="auto"/>
              <w:jc w:val="right"/>
              <w:rPr>
                <w:rFonts w:ascii="Calibri" w:eastAsia="Times New Roman" w:hAnsi="Calibri" w:cs="Calibri"/>
                <w:color w:val="000000"/>
                <w:sz w:val="22"/>
                <w:lang w:val="fr-FR" w:eastAsia="fr-FR"/>
              </w:rPr>
            </w:pPr>
            <w:r w:rsidRPr="00CB4777">
              <w:rPr>
                <w:rFonts w:ascii="Calibri" w:eastAsia="Times New Roman" w:hAnsi="Calibri" w:cs="Calibri"/>
                <w:color w:val="000000"/>
                <w:sz w:val="22"/>
                <w:lang w:val="fr-FR" w:eastAsia="fr-FR"/>
              </w:rPr>
              <w:t>2.1.4.2</w:t>
            </w:r>
          </w:p>
        </w:tc>
        <w:tc>
          <w:tcPr>
            <w:tcW w:w="5883" w:type="dxa"/>
            <w:tcBorders>
              <w:top w:val="nil"/>
              <w:left w:val="single" w:sz="8" w:space="0" w:color="auto"/>
              <w:bottom w:val="nil"/>
              <w:right w:val="single" w:sz="8" w:space="0" w:color="auto"/>
            </w:tcBorders>
            <w:noWrap/>
            <w:vAlign w:val="center"/>
            <w:hideMark/>
          </w:tcPr>
          <w:p w14:paraId="50D00C3F" w14:textId="77777777" w:rsidR="00CB4777" w:rsidRPr="00CB4777" w:rsidRDefault="00CB4777" w:rsidP="00CB4777">
            <w:pPr>
              <w:spacing w:after="0" w:line="240" w:lineRule="auto"/>
              <w:jc w:val="both"/>
              <w:rPr>
                <w:rFonts w:ascii="Calibri" w:eastAsia="Times New Roman" w:hAnsi="Calibri" w:cs="Calibri"/>
                <w:color w:val="000000"/>
                <w:sz w:val="22"/>
                <w:lang w:val="fr-FR" w:eastAsia="fr-FR"/>
              </w:rPr>
            </w:pPr>
            <w:r w:rsidRPr="00CB4777">
              <w:rPr>
                <w:rFonts w:ascii="Calibri" w:eastAsia="Times New Roman" w:hAnsi="Calibri" w:cs="Calibri"/>
                <w:color w:val="000000"/>
                <w:sz w:val="22"/>
                <w:lang w:val="fr-FR" w:eastAsia="fr-FR"/>
              </w:rPr>
              <w:t>Chape d’égalisation en béton dosé à 350 kg/m3 (h= 8cm) légèrement armé</w:t>
            </w:r>
          </w:p>
        </w:tc>
        <w:tc>
          <w:tcPr>
            <w:tcW w:w="1427" w:type="dxa"/>
            <w:tcBorders>
              <w:top w:val="nil"/>
              <w:left w:val="nil"/>
              <w:bottom w:val="single" w:sz="4" w:space="0" w:color="auto"/>
              <w:right w:val="single" w:sz="4" w:space="0" w:color="auto"/>
            </w:tcBorders>
            <w:shd w:val="clear" w:color="000000" w:fill="FFFFFF"/>
            <w:noWrap/>
            <w:vAlign w:val="center"/>
            <w:hideMark/>
          </w:tcPr>
          <w:p w14:paraId="5872B4BC" w14:textId="77777777" w:rsidR="00CB4777" w:rsidRPr="00CB4777" w:rsidRDefault="00CB4777" w:rsidP="00CB4777">
            <w:pPr>
              <w:spacing w:after="0" w:line="240" w:lineRule="auto"/>
              <w:jc w:val="center"/>
              <w:rPr>
                <w:rFonts w:ascii="Calibri" w:eastAsia="Times New Roman" w:hAnsi="Calibri" w:cs="Calibri"/>
                <w:sz w:val="20"/>
                <w:szCs w:val="20"/>
                <w:lang w:val="fr-FR" w:eastAsia="fr-FR"/>
              </w:rPr>
            </w:pPr>
            <w:proofErr w:type="gramStart"/>
            <w:r w:rsidRPr="00CB4777">
              <w:rPr>
                <w:rFonts w:ascii="Calibri" w:eastAsia="Times New Roman" w:hAnsi="Calibri" w:cs="Calibri"/>
                <w:sz w:val="20"/>
                <w:szCs w:val="20"/>
                <w:lang w:val="fr-FR" w:eastAsia="fr-FR"/>
              </w:rPr>
              <w:t>m</w:t>
            </w:r>
            <w:proofErr w:type="gramEnd"/>
            <w:r w:rsidRPr="00CB4777">
              <w:rPr>
                <w:rFonts w:ascii="Calibri" w:eastAsia="Times New Roman" w:hAnsi="Calibri" w:cs="Calibri"/>
                <w:sz w:val="20"/>
                <w:szCs w:val="20"/>
                <w:lang w:val="fr-FR" w:eastAsia="fr-FR"/>
              </w:rPr>
              <w:t>³</w:t>
            </w:r>
          </w:p>
        </w:tc>
        <w:tc>
          <w:tcPr>
            <w:tcW w:w="697" w:type="dxa"/>
            <w:tcBorders>
              <w:top w:val="nil"/>
              <w:left w:val="single" w:sz="8" w:space="0" w:color="auto"/>
              <w:bottom w:val="single" w:sz="4" w:space="0" w:color="auto"/>
              <w:right w:val="single" w:sz="4" w:space="0" w:color="auto"/>
            </w:tcBorders>
            <w:shd w:val="clear" w:color="000000" w:fill="FFFFFF"/>
            <w:noWrap/>
            <w:vAlign w:val="center"/>
            <w:hideMark/>
          </w:tcPr>
          <w:p w14:paraId="438C870F" w14:textId="77777777" w:rsidR="00CB4777" w:rsidRPr="00CB4777" w:rsidRDefault="00CB4777" w:rsidP="00CB4777">
            <w:pPr>
              <w:spacing w:after="0" w:line="240" w:lineRule="auto"/>
              <w:jc w:val="center"/>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0,3038</w:t>
            </w:r>
          </w:p>
        </w:tc>
        <w:tc>
          <w:tcPr>
            <w:tcW w:w="719" w:type="dxa"/>
            <w:tcBorders>
              <w:top w:val="nil"/>
              <w:left w:val="nil"/>
              <w:bottom w:val="single" w:sz="4" w:space="0" w:color="auto"/>
              <w:right w:val="single" w:sz="4" w:space="0" w:color="auto"/>
            </w:tcBorders>
            <w:shd w:val="clear" w:color="000000" w:fill="FFFFFF"/>
            <w:noWrap/>
            <w:vAlign w:val="center"/>
            <w:hideMark/>
          </w:tcPr>
          <w:p w14:paraId="01262079" w14:textId="77777777" w:rsidR="00CB4777" w:rsidRPr="00CB4777" w:rsidRDefault="00CB4777" w:rsidP="00CB4777">
            <w:pPr>
              <w:spacing w:after="0" w:line="240" w:lineRule="auto"/>
              <w:jc w:val="center"/>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 </w:t>
            </w:r>
          </w:p>
        </w:tc>
        <w:tc>
          <w:tcPr>
            <w:tcW w:w="796" w:type="dxa"/>
            <w:tcBorders>
              <w:top w:val="nil"/>
              <w:left w:val="nil"/>
              <w:bottom w:val="single" w:sz="4" w:space="0" w:color="auto"/>
              <w:right w:val="single" w:sz="8" w:space="0" w:color="auto"/>
            </w:tcBorders>
            <w:shd w:val="clear" w:color="000000" w:fill="FFFFFF"/>
            <w:noWrap/>
            <w:vAlign w:val="center"/>
            <w:hideMark/>
          </w:tcPr>
          <w:p w14:paraId="2EB86327" w14:textId="77777777" w:rsidR="00CB4777" w:rsidRPr="00CB4777" w:rsidRDefault="00CB4777" w:rsidP="00CB4777">
            <w:pPr>
              <w:spacing w:after="0" w:line="240" w:lineRule="auto"/>
              <w:jc w:val="center"/>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0,00</w:t>
            </w:r>
          </w:p>
        </w:tc>
      </w:tr>
      <w:tr w:rsidR="00CB4777" w:rsidRPr="00CB4777" w14:paraId="28580FCF" w14:textId="77777777" w:rsidTr="00CB4777">
        <w:trPr>
          <w:trHeight w:val="290"/>
        </w:trPr>
        <w:tc>
          <w:tcPr>
            <w:tcW w:w="1064" w:type="dxa"/>
            <w:tcBorders>
              <w:top w:val="single" w:sz="4" w:space="0" w:color="auto"/>
              <w:left w:val="single" w:sz="8" w:space="0" w:color="auto"/>
              <w:bottom w:val="single" w:sz="4" w:space="0" w:color="auto"/>
              <w:right w:val="nil"/>
            </w:tcBorders>
            <w:vAlign w:val="center"/>
            <w:hideMark/>
          </w:tcPr>
          <w:p w14:paraId="3700098E" w14:textId="77777777" w:rsidR="00CB4777" w:rsidRPr="00CB4777" w:rsidRDefault="00CB4777" w:rsidP="00CB4777">
            <w:pPr>
              <w:spacing w:after="0" w:line="240" w:lineRule="auto"/>
              <w:jc w:val="right"/>
              <w:rPr>
                <w:rFonts w:ascii="Calibri" w:eastAsia="Times New Roman" w:hAnsi="Calibri" w:cs="Calibri"/>
                <w:color w:val="000000"/>
                <w:sz w:val="20"/>
                <w:szCs w:val="20"/>
                <w:lang w:val="fr-FR" w:eastAsia="fr-FR"/>
              </w:rPr>
            </w:pPr>
            <w:r w:rsidRPr="00CB4777">
              <w:rPr>
                <w:rFonts w:ascii="Calibri" w:eastAsia="Times New Roman" w:hAnsi="Calibri" w:cs="Calibri"/>
                <w:color w:val="000000"/>
                <w:sz w:val="20"/>
                <w:szCs w:val="20"/>
                <w:lang w:val="fr-FR" w:eastAsia="fr-FR"/>
              </w:rPr>
              <w:t>2.1.4.3</w:t>
            </w:r>
          </w:p>
        </w:tc>
        <w:tc>
          <w:tcPr>
            <w:tcW w:w="5883" w:type="dxa"/>
            <w:tcBorders>
              <w:top w:val="single" w:sz="4" w:space="0" w:color="auto"/>
              <w:left w:val="single" w:sz="8" w:space="0" w:color="auto"/>
              <w:bottom w:val="single" w:sz="4" w:space="0" w:color="auto"/>
              <w:right w:val="single" w:sz="8" w:space="0" w:color="auto"/>
            </w:tcBorders>
            <w:vAlign w:val="center"/>
            <w:hideMark/>
          </w:tcPr>
          <w:p w14:paraId="177B5F4F" w14:textId="77777777" w:rsidR="00CB4777" w:rsidRPr="00CB4777" w:rsidRDefault="00CB4777" w:rsidP="00CB4777">
            <w:pPr>
              <w:spacing w:after="0" w:line="240" w:lineRule="auto"/>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 xml:space="preserve">Colonnes de </w:t>
            </w:r>
            <w:proofErr w:type="gramStart"/>
            <w:r w:rsidRPr="00CB4777">
              <w:rPr>
                <w:rFonts w:ascii="Calibri" w:eastAsia="Times New Roman" w:hAnsi="Calibri" w:cs="Calibri"/>
                <w:sz w:val="20"/>
                <w:szCs w:val="20"/>
                <w:lang w:val="fr-FR" w:eastAsia="fr-FR"/>
              </w:rPr>
              <w:t>fosse  en</w:t>
            </w:r>
            <w:proofErr w:type="gramEnd"/>
            <w:r w:rsidRPr="00CB4777">
              <w:rPr>
                <w:rFonts w:ascii="Calibri" w:eastAsia="Times New Roman" w:hAnsi="Calibri" w:cs="Calibri"/>
                <w:sz w:val="20"/>
                <w:szCs w:val="20"/>
                <w:lang w:val="fr-FR" w:eastAsia="fr-FR"/>
              </w:rPr>
              <w:t xml:space="preserve"> béton armé dosé à 350kg/m³ de section 35x35cm </w:t>
            </w:r>
          </w:p>
        </w:tc>
        <w:tc>
          <w:tcPr>
            <w:tcW w:w="1427" w:type="dxa"/>
            <w:tcBorders>
              <w:top w:val="nil"/>
              <w:left w:val="nil"/>
              <w:bottom w:val="single" w:sz="4" w:space="0" w:color="auto"/>
              <w:right w:val="single" w:sz="4" w:space="0" w:color="auto"/>
            </w:tcBorders>
            <w:shd w:val="clear" w:color="000000" w:fill="FFFFFF"/>
            <w:noWrap/>
            <w:vAlign w:val="center"/>
            <w:hideMark/>
          </w:tcPr>
          <w:p w14:paraId="7304218D" w14:textId="77777777" w:rsidR="00CB4777" w:rsidRPr="00CB4777" w:rsidRDefault="00CB4777" w:rsidP="00CB4777">
            <w:pPr>
              <w:spacing w:after="0" w:line="240" w:lineRule="auto"/>
              <w:jc w:val="center"/>
              <w:rPr>
                <w:rFonts w:ascii="Calibri" w:eastAsia="Times New Roman" w:hAnsi="Calibri" w:cs="Calibri"/>
                <w:sz w:val="20"/>
                <w:szCs w:val="20"/>
                <w:lang w:val="fr-FR" w:eastAsia="fr-FR"/>
              </w:rPr>
            </w:pPr>
            <w:proofErr w:type="gramStart"/>
            <w:r w:rsidRPr="00CB4777">
              <w:rPr>
                <w:rFonts w:ascii="Calibri" w:eastAsia="Times New Roman" w:hAnsi="Calibri" w:cs="Calibri"/>
                <w:sz w:val="20"/>
                <w:szCs w:val="20"/>
                <w:lang w:val="fr-FR" w:eastAsia="fr-FR"/>
              </w:rPr>
              <w:t>m</w:t>
            </w:r>
            <w:proofErr w:type="gramEnd"/>
            <w:r w:rsidRPr="00CB4777">
              <w:rPr>
                <w:rFonts w:ascii="Calibri" w:eastAsia="Times New Roman" w:hAnsi="Calibri" w:cs="Calibri"/>
                <w:sz w:val="20"/>
                <w:szCs w:val="20"/>
                <w:lang w:val="fr-FR" w:eastAsia="fr-FR"/>
              </w:rPr>
              <w:t>³</w:t>
            </w:r>
          </w:p>
        </w:tc>
        <w:tc>
          <w:tcPr>
            <w:tcW w:w="697" w:type="dxa"/>
            <w:tcBorders>
              <w:top w:val="nil"/>
              <w:left w:val="nil"/>
              <w:bottom w:val="single" w:sz="4" w:space="0" w:color="auto"/>
              <w:right w:val="single" w:sz="4" w:space="0" w:color="auto"/>
            </w:tcBorders>
            <w:noWrap/>
            <w:vAlign w:val="center"/>
            <w:hideMark/>
          </w:tcPr>
          <w:p w14:paraId="008825D9" w14:textId="77777777" w:rsidR="00CB4777" w:rsidRPr="00CB4777" w:rsidRDefault="00CB4777" w:rsidP="00CB4777">
            <w:pPr>
              <w:spacing w:after="0" w:line="240" w:lineRule="auto"/>
              <w:jc w:val="center"/>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3,68</w:t>
            </w:r>
          </w:p>
        </w:tc>
        <w:tc>
          <w:tcPr>
            <w:tcW w:w="719" w:type="dxa"/>
            <w:tcBorders>
              <w:top w:val="nil"/>
              <w:left w:val="nil"/>
              <w:bottom w:val="single" w:sz="4" w:space="0" w:color="auto"/>
              <w:right w:val="single" w:sz="4" w:space="0" w:color="auto"/>
            </w:tcBorders>
            <w:shd w:val="clear" w:color="000000" w:fill="FFFFFF"/>
            <w:noWrap/>
            <w:vAlign w:val="center"/>
            <w:hideMark/>
          </w:tcPr>
          <w:p w14:paraId="0220A09F" w14:textId="77777777" w:rsidR="00CB4777" w:rsidRPr="00CB4777" w:rsidRDefault="00CB4777" w:rsidP="00CB4777">
            <w:pPr>
              <w:spacing w:after="0" w:line="240" w:lineRule="auto"/>
              <w:jc w:val="center"/>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 </w:t>
            </w:r>
          </w:p>
        </w:tc>
        <w:tc>
          <w:tcPr>
            <w:tcW w:w="796" w:type="dxa"/>
            <w:tcBorders>
              <w:top w:val="nil"/>
              <w:left w:val="nil"/>
              <w:bottom w:val="single" w:sz="4" w:space="0" w:color="auto"/>
              <w:right w:val="single" w:sz="8" w:space="0" w:color="auto"/>
            </w:tcBorders>
            <w:shd w:val="clear" w:color="000000" w:fill="FFFFFF"/>
            <w:noWrap/>
            <w:vAlign w:val="center"/>
            <w:hideMark/>
          </w:tcPr>
          <w:p w14:paraId="38BE9C60" w14:textId="77777777" w:rsidR="00CB4777" w:rsidRPr="00CB4777" w:rsidRDefault="00CB4777" w:rsidP="00CB4777">
            <w:pPr>
              <w:spacing w:after="0" w:line="240" w:lineRule="auto"/>
              <w:jc w:val="center"/>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0,00</w:t>
            </w:r>
          </w:p>
        </w:tc>
      </w:tr>
      <w:tr w:rsidR="00CB4777" w:rsidRPr="00CB4777" w14:paraId="63C959E8" w14:textId="77777777" w:rsidTr="00CB4777">
        <w:trPr>
          <w:trHeight w:val="433"/>
        </w:trPr>
        <w:tc>
          <w:tcPr>
            <w:tcW w:w="1064" w:type="dxa"/>
            <w:tcBorders>
              <w:top w:val="nil"/>
              <w:left w:val="single" w:sz="8" w:space="0" w:color="auto"/>
              <w:bottom w:val="single" w:sz="4" w:space="0" w:color="auto"/>
              <w:right w:val="nil"/>
            </w:tcBorders>
            <w:vAlign w:val="center"/>
            <w:hideMark/>
          </w:tcPr>
          <w:p w14:paraId="5563303F" w14:textId="77777777" w:rsidR="00CB4777" w:rsidRPr="00CB4777" w:rsidRDefault="00CB4777" w:rsidP="00CB4777">
            <w:pPr>
              <w:spacing w:after="0" w:line="240" w:lineRule="auto"/>
              <w:jc w:val="right"/>
              <w:rPr>
                <w:rFonts w:ascii="Calibri" w:eastAsia="Times New Roman" w:hAnsi="Calibri" w:cs="Calibri"/>
                <w:i/>
                <w:iCs/>
                <w:color w:val="000000"/>
                <w:sz w:val="20"/>
                <w:szCs w:val="20"/>
                <w:lang w:val="fr-FR" w:eastAsia="fr-FR"/>
              </w:rPr>
            </w:pPr>
            <w:r w:rsidRPr="00CB4777">
              <w:rPr>
                <w:rFonts w:ascii="Calibri" w:eastAsia="Times New Roman" w:hAnsi="Calibri" w:cs="Calibri"/>
                <w:i/>
                <w:iCs/>
                <w:color w:val="000000"/>
                <w:sz w:val="20"/>
                <w:szCs w:val="20"/>
                <w:lang w:val="fr-FR" w:eastAsia="fr-FR"/>
              </w:rPr>
              <w:t>2.1.4.4</w:t>
            </w:r>
          </w:p>
        </w:tc>
        <w:tc>
          <w:tcPr>
            <w:tcW w:w="5883" w:type="dxa"/>
            <w:tcBorders>
              <w:top w:val="nil"/>
              <w:left w:val="single" w:sz="8" w:space="0" w:color="auto"/>
              <w:bottom w:val="single" w:sz="4" w:space="0" w:color="auto"/>
              <w:right w:val="single" w:sz="8" w:space="0" w:color="auto"/>
            </w:tcBorders>
            <w:vAlign w:val="center"/>
            <w:hideMark/>
          </w:tcPr>
          <w:p w14:paraId="593EB5A1" w14:textId="77777777" w:rsidR="00CB4777" w:rsidRPr="00CB4777" w:rsidRDefault="00CB4777" w:rsidP="00CB4777">
            <w:pPr>
              <w:spacing w:after="0" w:line="240" w:lineRule="auto"/>
              <w:rPr>
                <w:rFonts w:ascii="Calibri" w:eastAsia="Times New Roman" w:hAnsi="Calibri" w:cs="Calibri"/>
                <w:i/>
                <w:iCs/>
                <w:sz w:val="20"/>
                <w:szCs w:val="20"/>
                <w:lang w:val="fr-FR" w:eastAsia="fr-FR"/>
              </w:rPr>
            </w:pPr>
            <w:proofErr w:type="gramStart"/>
            <w:r w:rsidRPr="00CB4777">
              <w:rPr>
                <w:rFonts w:ascii="Calibri" w:eastAsia="Times New Roman" w:hAnsi="Calibri" w:cs="Calibri"/>
                <w:i/>
                <w:iCs/>
                <w:sz w:val="20"/>
                <w:szCs w:val="20"/>
                <w:lang w:val="fr-FR" w:eastAsia="fr-FR"/>
              </w:rPr>
              <w:t>Poutre  en</w:t>
            </w:r>
            <w:proofErr w:type="gramEnd"/>
            <w:r w:rsidRPr="00CB4777">
              <w:rPr>
                <w:rFonts w:ascii="Calibri" w:eastAsia="Times New Roman" w:hAnsi="Calibri" w:cs="Calibri"/>
                <w:i/>
                <w:iCs/>
                <w:sz w:val="20"/>
                <w:szCs w:val="20"/>
                <w:lang w:val="fr-FR" w:eastAsia="fr-FR"/>
              </w:rPr>
              <w:t xml:space="preserve"> béton armé dosé à 350 kg/m3</w:t>
            </w:r>
          </w:p>
        </w:tc>
        <w:tc>
          <w:tcPr>
            <w:tcW w:w="1427" w:type="dxa"/>
            <w:tcBorders>
              <w:top w:val="nil"/>
              <w:left w:val="nil"/>
              <w:bottom w:val="single" w:sz="4" w:space="0" w:color="auto"/>
              <w:right w:val="single" w:sz="4" w:space="0" w:color="auto"/>
            </w:tcBorders>
            <w:shd w:val="clear" w:color="000000" w:fill="FFFFFF"/>
            <w:noWrap/>
            <w:vAlign w:val="center"/>
            <w:hideMark/>
          </w:tcPr>
          <w:p w14:paraId="55CACC09" w14:textId="77777777" w:rsidR="00CB4777" w:rsidRPr="00CB4777" w:rsidRDefault="00CB4777" w:rsidP="00CB4777">
            <w:pPr>
              <w:spacing w:after="0" w:line="240" w:lineRule="auto"/>
              <w:jc w:val="center"/>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 </w:t>
            </w:r>
          </w:p>
        </w:tc>
        <w:tc>
          <w:tcPr>
            <w:tcW w:w="697" w:type="dxa"/>
            <w:tcBorders>
              <w:top w:val="nil"/>
              <w:left w:val="nil"/>
              <w:bottom w:val="single" w:sz="4" w:space="0" w:color="auto"/>
              <w:right w:val="single" w:sz="4" w:space="0" w:color="auto"/>
            </w:tcBorders>
            <w:noWrap/>
            <w:vAlign w:val="center"/>
            <w:hideMark/>
          </w:tcPr>
          <w:p w14:paraId="60025A59" w14:textId="77777777" w:rsidR="00CB4777" w:rsidRPr="00CB4777" w:rsidRDefault="00CB4777" w:rsidP="00CB4777">
            <w:pPr>
              <w:spacing w:after="0" w:line="240" w:lineRule="auto"/>
              <w:jc w:val="center"/>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 </w:t>
            </w:r>
          </w:p>
        </w:tc>
        <w:tc>
          <w:tcPr>
            <w:tcW w:w="719" w:type="dxa"/>
            <w:tcBorders>
              <w:top w:val="nil"/>
              <w:left w:val="nil"/>
              <w:bottom w:val="single" w:sz="4" w:space="0" w:color="auto"/>
              <w:right w:val="single" w:sz="4" w:space="0" w:color="auto"/>
            </w:tcBorders>
            <w:shd w:val="clear" w:color="000000" w:fill="FFFFFF"/>
            <w:noWrap/>
            <w:vAlign w:val="center"/>
            <w:hideMark/>
          </w:tcPr>
          <w:p w14:paraId="5550E372" w14:textId="77777777" w:rsidR="00CB4777" w:rsidRPr="00CB4777" w:rsidRDefault="00CB4777" w:rsidP="00CB4777">
            <w:pPr>
              <w:spacing w:after="0" w:line="240" w:lineRule="auto"/>
              <w:jc w:val="center"/>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 </w:t>
            </w:r>
          </w:p>
        </w:tc>
        <w:tc>
          <w:tcPr>
            <w:tcW w:w="796" w:type="dxa"/>
            <w:tcBorders>
              <w:top w:val="nil"/>
              <w:left w:val="nil"/>
              <w:bottom w:val="single" w:sz="4" w:space="0" w:color="auto"/>
              <w:right w:val="single" w:sz="8" w:space="0" w:color="auto"/>
            </w:tcBorders>
            <w:shd w:val="clear" w:color="000000" w:fill="FFFFFF"/>
            <w:noWrap/>
            <w:vAlign w:val="center"/>
            <w:hideMark/>
          </w:tcPr>
          <w:p w14:paraId="1B326176" w14:textId="77777777" w:rsidR="00CB4777" w:rsidRPr="00CB4777" w:rsidRDefault="00CB4777" w:rsidP="00CB4777">
            <w:pPr>
              <w:spacing w:after="0" w:line="240" w:lineRule="auto"/>
              <w:jc w:val="center"/>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 </w:t>
            </w:r>
          </w:p>
        </w:tc>
      </w:tr>
      <w:tr w:rsidR="00CB4777" w:rsidRPr="00CB4777" w14:paraId="6A60E60C" w14:textId="77777777" w:rsidTr="00CB4777">
        <w:trPr>
          <w:trHeight w:val="290"/>
        </w:trPr>
        <w:tc>
          <w:tcPr>
            <w:tcW w:w="1064" w:type="dxa"/>
            <w:tcBorders>
              <w:top w:val="nil"/>
              <w:left w:val="single" w:sz="8" w:space="0" w:color="auto"/>
              <w:bottom w:val="single" w:sz="4" w:space="0" w:color="auto"/>
              <w:right w:val="nil"/>
            </w:tcBorders>
            <w:vAlign w:val="center"/>
            <w:hideMark/>
          </w:tcPr>
          <w:p w14:paraId="3E8AF5F8" w14:textId="77777777" w:rsidR="00CB4777" w:rsidRPr="00CB4777" w:rsidRDefault="00CB4777" w:rsidP="00CB4777">
            <w:pPr>
              <w:spacing w:after="0" w:line="240" w:lineRule="auto"/>
              <w:jc w:val="right"/>
              <w:rPr>
                <w:rFonts w:ascii="Calibri" w:eastAsia="Times New Roman" w:hAnsi="Calibri" w:cs="Calibri"/>
                <w:color w:val="000000"/>
                <w:sz w:val="20"/>
                <w:szCs w:val="20"/>
                <w:lang w:val="fr-FR" w:eastAsia="fr-FR"/>
              </w:rPr>
            </w:pPr>
            <w:r w:rsidRPr="00CB4777">
              <w:rPr>
                <w:rFonts w:ascii="Calibri" w:eastAsia="Times New Roman" w:hAnsi="Calibri" w:cs="Calibri"/>
                <w:color w:val="000000"/>
                <w:sz w:val="20"/>
                <w:szCs w:val="20"/>
                <w:lang w:val="fr-FR" w:eastAsia="fr-FR"/>
              </w:rPr>
              <w:t>2.1.4.4.1</w:t>
            </w:r>
          </w:p>
        </w:tc>
        <w:tc>
          <w:tcPr>
            <w:tcW w:w="5883" w:type="dxa"/>
            <w:tcBorders>
              <w:top w:val="nil"/>
              <w:left w:val="single" w:sz="8" w:space="0" w:color="auto"/>
              <w:bottom w:val="single" w:sz="4" w:space="0" w:color="auto"/>
              <w:right w:val="single" w:sz="8" w:space="0" w:color="auto"/>
            </w:tcBorders>
            <w:shd w:val="clear" w:color="000000" w:fill="FFFFFF"/>
            <w:vAlign w:val="center"/>
            <w:hideMark/>
          </w:tcPr>
          <w:p w14:paraId="740AF904" w14:textId="77777777" w:rsidR="00CB4777" w:rsidRPr="00CB4777" w:rsidRDefault="00CB4777" w:rsidP="00CB4777">
            <w:pPr>
              <w:spacing w:after="0" w:line="240" w:lineRule="auto"/>
              <w:rPr>
                <w:rFonts w:ascii="Calibri" w:eastAsia="Times New Roman" w:hAnsi="Calibri" w:cs="Calibri"/>
                <w:sz w:val="20"/>
                <w:szCs w:val="20"/>
                <w:lang w:val="fr-FR" w:eastAsia="fr-FR"/>
              </w:rPr>
            </w:pPr>
            <w:proofErr w:type="gramStart"/>
            <w:r w:rsidRPr="00CB4777">
              <w:rPr>
                <w:rFonts w:ascii="Calibri" w:eastAsia="Times New Roman" w:hAnsi="Calibri" w:cs="Calibri"/>
                <w:sz w:val="20"/>
                <w:szCs w:val="20"/>
                <w:lang w:val="fr-FR" w:eastAsia="fr-FR"/>
              </w:rPr>
              <w:t>Poutre  en</w:t>
            </w:r>
            <w:proofErr w:type="gramEnd"/>
            <w:r w:rsidRPr="00CB4777">
              <w:rPr>
                <w:rFonts w:ascii="Calibri" w:eastAsia="Times New Roman" w:hAnsi="Calibri" w:cs="Calibri"/>
                <w:sz w:val="20"/>
                <w:szCs w:val="20"/>
                <w:lang w:val="fr-FR" w:eastAsia="fr-FR"/>
              </w:rPr>
              <w:t xml:space="preserve"> béton armé dosé à 350 kg/m3 (35x30cm) inférieure à 1,0m </w:t>
            </w:r>
          </w:p>
        </w:tc>
        <w:tc>
          <w:tcPr>
            <w:tcW w:w="1427" w:type="dxa"/>
            <w:tcBorders>
              <w:top w:val="nil"/>
              <w:left w:val="nil"/>
              <w:bottom w:val="single" w:sz="4" w:space="0" w:color="auto"/>
              <w:right w:val="single" w:sz="4" w:space="0" w:color="auto"/>
            </w:tcBorders>
            <w:shd w:val="clear" w:color="000000" w:fill="FFFFFF"/>
            <w:noWrap/>
            <w:vAlign w:val="center"/>
            <w:hideMark/>
          </w:tcPr>
          <w:p w14:paraId="64000B0F" w14:textId="77777777" w:rsidR="00CB4777" w:rsidRPr="00CB4777" w:rsidRDefault="00CB4777" w:rsidP="00CB4777">
            <w:pPr>
              <w:spacing w:after="0" w:line="240" w:lineRule="auto"/>
              <w:jc w:val="center"/>
              <w:rPr>
                <w:rFonts w:ascii="Calibri" w:eastAsia="Times New Roman" w:hAnsi="Calibri" w:cs="Calibri"/>
                <w:sz w:val="20"/>
                <w:szCs w:val="20"/>
                <w:lang w:val="fr-FR" w:eastAsia="fr-FR"/>
              </w:rPr>
            </w:pPr>
            <w:proofErr w:type="gramStart"/>
            <w:r w:rsidRPr="00CB4777">
              <w:rPr>
                <w:rFonts w:ascii="Calibri" w:eastAsia="Times New Roman" w:hAnsi="Calibri" w:cs="Calibri"/>
                <w:sz w:val="20"/>
                <w:szCs w:val="20"/>
                <w:lang w:val="fr-FR" w:eastAsia="fr-FR"/>
              </w:rPr>
              <w:t>m</w:t>
            </w:r>
            <w:proofErr w:type="gramEnd"/>
            <w:r w:rsidRPr="00CB4777">
              <w:rPr>
                <w:rFonts w:ascii="Calibri" w:eastAsia="Times New Roman" w:hAnsi="Calibri" w:cs="Calibri"/>
                <w:sz w:val="20"/>
                <w:szCs w:val="20"/>
                <w:lang w:val="fr-FR" w:eastAsia="fr-FR"/>
              </w:rPr>
              <w:t>³</w:t>
            </w:r>
          </w:p>
        </w:tc>
        <w:tc>
          <w:tcPr>
            <w:tcW w:w="697" w:type="dxa"/>
            <w:tcBorders>
              <w:top w:val="nil"/>
              <w:left w:val="nil"/>
              <w:bottom w:val="single" w:sz="4" w:space="0" w:color="auto"/>
              <w:right w:val="single" w:sz="4" w:space="0" w:color="auto"/>
            </w:tcBorders>
            <w:noWrap/>
            <w:vAlign w:val="center"/>
            <w:hideMark/>
          </w:tcPr>
          <w:p w14:paraId="70B51AFC" w14:textId="77777777" w:rsidR="00CB4777" w:rsidRPr="00CB4777" w:rsidRDefault="00CB4777" w:rsidP="00CB4777">
            <w:pPr>
              <w:spacing w:after="0" w:line="240" w:lineRule="auto"/>
              <w:jc w:val="center"/>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3,76</w:t>
            </w:r>
          </w:p>
        </w:tc>
        <w:tc>
          <w:tcPr>
            <w:tcW w:w="719" w:type="dxa"/>
            <w:tcBorders>
              <w:top w:val="nil"/>
              <w:left w:val="nil"/>
              <w:bottom w:val="single" w:sz="4" w:space="0" w:color="auto"/>
              <w:right w:val="single" w:sz="4" w:space="0" w:color="auto"/>
            </w:tcBorders>
            <w:shd w:val="clear" w:color="000000" w:fill="FFFFFF"/>
            <w:noWrap/>
            <w:vAlign w:val="center"/>
            <w:hideMark/>
          </w:tcPr>
          <w:p w14:paraId="6ED91BE5" w14:textId="77777777" w:rsidR="00CB4777" w:rsidRPr="00CB4777" w:rsidRDefault="00CB4777" w:rsidP="00CB4777">
            <w:pPr>
              <w:spacing w:after="0" w:line="240" w:lineRule="auto"/>
              <w:jc w:val="center"/>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 </w:t>
            </w:r>
          </w:p>
        </w:tc>
        <w:tc>
          <w:tcPr>
            <w:tcW w:w="796" w:type="dxa"/>
            <w:tcBorders>
              <w:top w:val="nil"/>
              <w:left w:val="nil"/>
              <w:bottom w:val="single" w:sz="4" w:space="0" w:color="auto"/>
              <w:right w:val="single" w:sz="8" w:space="0" w:color="auto"/>
            </w:tcBorders>
            <w:shd w:val="clear" w:color="000000" w:fill="FFFFFF"/>
            <w:noWrap/>
            <w:vAlign w:val="center"/>
            <w:hideMark/>
          </w:tcPr>
          <w:p w14:paraId="1A102531" w14:textId="77777777" w:rsidR="00CB4777" w:rsidRPr="00CB4777" w:rsidRDefault="00CB4777" w:rsidP="00CB4777">
            <w:pPr>
              <w:spacing w:after="0" w:line="240" w:lineRule="auto"/>
              <w:jc w:val="center"/>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0,00</w:t>
            </w:r>
          </w:p>
        </w:tc>
      </w:tr>
      <w:tr w:rsidR="00CB4777" w:rsidRPr="00CB4777" w14:paraId="51C9D9FA" w14:textId="77777777" w:rsidTr="00CB4777">
        <w:trPr>
          <w:trHeight w:val="290"/>
        </w:trPr>
        <w:tc>
          <w:tcPr>
            <w:tcW w:w="1064" w:type="dxa"/>
            <w:tcBorders>
              <w:top w:val="nil"/>
              <w:left w:val="single" w:sz="8" w:space="0" w:color="auto"/>
              <w:bottom w:val="single" w:sz="4" w:space="0" w:color="auto"/>
              <w:right w:val="nil"/>
            </w:tcBorders>
            <w:vAlign w:val="center"/>
            <w:hideMark/>
          </w:tcPr>
          <w:p w14:paraId="22663C98" w14:textId="77777777" w:rsidR="00CB4777" w:rsidRPr="00CB4777" w:rsidRDefault="00CB4777" w:rsidP="00CB4777">
            <w:pPr>
              <w:spacing w:after="0" w:line="240" w:lineRule="auto"/>
              <w:jc w:val="right"/>
              <w:rPr>
                <w:rFonts w:ascii="Calibri" w:eastAsia="Times New Roman" w:hAnsi="Calibri" w:cs="Calibri"/>
                <w:color w:val="000000"/>
                <w:sz w:val="20"/>
                <w:szCs w:val="20"/>
                <w:lang w:val="fr-FR" w:eastAsia="fr-FR"/>
              </w:rPr>
            </w:pPr>
            <w:r w:rsidRPr="00CB4777">
              <w:rPr>
                <w:rFonts w:ascii="Calibri" w:eastAsia="Times New Roman" w:hAnsi="Calibri" w:cs="Calibri"/>
                <w:color w:val="000000"/>
                <w:sz w:val="20"/>
                <w:szCs w:val="20"/>
                <w:lang w:val="fr-FR" w:eastAsia="fr-FR"/>
              </w:rPr>
              <w:t>2.1.4.4.2</w:t>
            </w:r>
          </w:p>
        </w:tc>
        <w:tc>
          <w:tcPr>
            <w:tcW w:w="5883" w:type="dxa"/>
            <w:tcBorders>
              <w:top w:val="nil"/>
              <w:left w:val="single" w:sz="8" w:space="0" w:color="auto"/>
              <w:bottom w:val="single" w:sz="4" w:space="0" w:color="auto"/>
              <w:right w:val="single" w:sz="8" w:space="0" w:color="auto"/>
            </w:tcBorders>
            <w:shd w:val="clear" w:color="000000" w:fill="FFFFFF"/>
            <w:vAlign w:val="center"/>
            <w:hideMark/>
          </w:tcPr>
          <w:p w14:paraId="472F4BB7" w14:textId="77777777" w:rsidR="00CB4777" w:rsidRPr="00CB4777" w:rsidRDefault="00CB4777" w:rsidP="00CB4777">
            <w:pPr>
              <w:spacing w:after="0" w:line="240" w:lineRule="auto"/>
              <w:rPr>
                <w:rFonts w:ascii="Calibri" w:eastAsia="Times New Roman" w:hAnsi="Calibri" w:cs="Calibri"/>
                <w:sz w:val="20"/>
                <w:szCs w:val="20"/>
                <w:lang w:val="fr-FR" w:eastAsia="fr-FR"/>
              </w:rPr>
            </w:pPr>
            <w:proofErr w:type="gramStart"/>
            <w:r w:rsidRPr="00CB4777">
              <w:rPr>
                <w:rFonts w:ascii="Calibri" w:eastAsia="Times New Roman" w:hAnsi="Calibri" w:cs="Calibri"/>
                <w:sz w:val="20"/>
                <w:szCs w:val="20"/>
                <w:lang w:val="fr-FR" w:eastAsia="fr-FR"/>
              </w:rPr>
              <w:t>Poutre  en</w:t>
            </w:r>
            <w:proofErr w:type="gramEnd"/>
            <w:r w:rsidRPr="00CB4777">
              <w:rPr>
                <w:rFonts w:ascii="Calibri" w:eastAsia="Times New Roman" w:hAnsi="Calibri" w:cs="Calibri"/>
                <w:sz w:val="20"/>
                <w:szCs w:val="20"/>
                <w:lang w:val="fr-FR" w:eastAsia="fr-FR"/>
              </w:rPr>
              <w:t xml:space="preserve"> béton armé dosé à 350 kg/m3 (35x30cm) </w:t>
            </w:r>
            <w:proofErr w:type="spellStart"/>
            <w:r w:rsidRPr="00CB4777">
              <w:rPr>
                <w:rFonts w:ascii="Calibri" w:eastAsia="Times New Roman" w:hAnsi="Calibri" w:cs="Calibri"/>
                <w:sz w:val="20"/>
                <w:szCs w:val="20"/>
                <w:lang w:val="fr-FR" w:eastAsia="fr-FR"/>
              </w:rPr>
              <w:t>superieure</w:t>
            </w:r>
            <w:proofErr w:type="spellEnd"/>
            <w:r w:rsidRPr="00CB4777">
              <w:rPr>
                <w:rFonts w:ascii="Calibri" w:eastAsia="Times New Roman" w:hAnsi="Calibri" w:cs="Calibri"/>
                <w:sz w:val="20"/>
                <w:szCs w:val="20"/>
                <w:lang w:val="fr-FR" w:eastAsia="fr-FR"/>
              </w:rPr>
              <w:t xml:space="preserve"> à 3,0m</w:t>
            </w:r>
          </w:p>
        </w:tc>
        <w:tc>
          <w:tcPr>
            <w:tcW w:w="1427" w:type="dxa"/>
            <w:tcBorders>
              <w:top w:val="nil"/>
              <w:left w:val="nil"/>
              <w:bottom w:val="single" w:sz="4" w:space="0" w:color="auto"/>
              <w:right w:val="single" w:sz="4" w:space="0" w:color="auto"/>
            </w:tcBorders>
            <w:shd w:val="clear" w:color="000000" w:fill="FFFFFF"/>
            <w:noWrap/>
            <w:vAlign w:val="center"/>
            <w:hideMark/>
          </w:tcPr>
          <w:p w14:paraId="7C7883AB" w14:textId="77777777" w:rsidR="00CB4777" w:rsidRPr="00CB4777" w:rsidRDefault="00CB4777" w:rsidP="00CB4777">
            <w:pPr>
              <w:spacing w:after="0" w:line="240" w:lineRule="auto"/>
              <w:jc w:val="center"/>
              <w:rPr>
                <w:rFonts w:ascii="Calibri" w:eastAsia="Times New Roman" w:hAnsi="Calibri" w:cs="Calibri"/>
                <w:sz w:val="20"/>
                <w:szCs w:val="20"/>
                <w:lang w:val="fr-FR" w:eastAsia="fr-FR"/>
              </w:rPr>
            </w:pPr>
            <w:proofErr w:type="gramStart"/>
            <w:r w:rsidRPr="00CB4777">
              <w:rPr>
                <w:rFonts w:ascii="Calibri" w:eastAsia="Times New Roman" w:hAnsi="Calibri" w:cs="Calibri"/>
                <w:sz w:val="20"/>
                <w:szCs w:val="20"/>
                <w:lang w:val="fr-FR" w:eastAsia="fr-FR"/>
              </w:rPr>
              <w:t>m</w:t>
            </w:r>
            <w:proofErr w:type="gramEnd"/>
            <w:r w:rsidRPr="00CB4777">
              <w:rPr>
                <w:rFonts w:ascii="Calibri" w:eastAsia="Times New Roman" w:hAnsi="Calibri" w:cs="Calibri"/>
                <w:sz w:val="20"/>
                <w:szCs w:val="20"/>
                <w:lang w:val="fr-FR" w:eastAsia="fr-FR"/>
              </w:rPr>
              <w:t>³</w:t>
            </w:r>
          </w:p>
        </w:tc>
        <w:tc>
          <w:tcPr>
            <w:tcW w:w="697" w:type="dxa"/>
            <w:tcBorders>
              <w:top w:val="nil"/>
              <w:left w:val="nil"/>
              <w:bottom w:val="single" w:sz="4" w:space="0" w:color="auto"/>
              <w:right w:val="single" w:sz="4" w:space="0" w:color="auto"/>
            </w:tcBorders>
            <w:noWrap/>
            <w:vAlign w:val="center"/>
            <w:hideMark/>
          </w:tcPr>
          <w:p w14:paraId="36602F4F" w14:textId="77777777" w:rsidR="00CB4777" w:rsidRPr="00CB4777" w:rsidRDefault="00CB4777" w:rsidP="00CB4777">
            <w:pPr>
              <w:spacing w:after="0" w:line="240" w:lineRule="auto"/>
              <w:jc w:val="center"/>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3,76</w:t>
            </w:r>
          </w:p>
        </w:tc>
        <w:tc>
          <w:tcPr>
            <w:tcW w:w="719" w:type="dxa"/>
            <w:tcBorders>
              <w:top w:val="nil"/>
              <w:left w:val="nil"/>
              <w:bottom w:val="single" w:sz="4" w:space="0" w:color="auto"/>
              <w:right w:val="single" w:sz="4" w:space="0" w:color="auto"/>
            </w:tcBorders>
            <w:shd w:val="clear" w:color="000000" w:fill="FFFFFF"/>
            <w:noWrap/>
            <w:vAlign w:val="center"/>
            <w:hideMark/>
          </w:tcPr>
          <w:p w14:paraId="2303AAAA" w14:textId="77777777" w:rsidR="00CB4777" w:rsidRPr="00CB4777" w:rsidRDefault="00CB4777" w:rsidP="00CB4777">
            <w:pPr>
              <w:spacing w:after="0" w:line="240" w:lineRule="auto"/>
              <w:jc w:val="center"/>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 </w:t>
            </w:r>
          </w:p>
        </w:tc>
        <w:tc>
          <w:tcPr>
            <w:tcW w:w="796" w:type="dxa"/>
            <w:tcBorders>
              <w:top w:val="nil"/>
              <w:left w:val="nil"/>
              <w:bottom w:val="single" w:sz="4" w:space="0" w:color="auto"/>
              <w:right w:val="single" w:sz="8" w:space="0" w:color="auto"/>
            </w:tcBorders>
            <w:shd w:val="clear" w:color="000000" w:fill="FFFFFF"/>
            <w:noWrap/>
            <w:vAlign w:val="center"/>
            <w:hideMark/>
          </w:tcPr>
          <w:p w14:paraId="5EB701BD" w14:textId="77777777" w:rsidR="00CB4777" w:rsidRPr="00CB4777" w:rsidRDefault="00CB4777" w:rsidP="00CB4777">
            <w:pPr>
              <w:spacing w:after="0" w:line="240" w:lineRule="auto"/>
              <w:jc w:val="center"/>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0,00</w:t>
            </w:r>
          </w:p>
        </w:tc>
      </w:tr>
      <w:tr w:rsidR="00CB4777" w:rsidRPr="00CB4777" w14:paraId="1CEC3EF7" w14:textId="77777777" w:rsidTr="00CB4777">
        <w:trPr>
          <w:trHeight w:val="290"/>
        </w:trPr>
        <w:tc>
          <w:tcPr>
            <w:tcW w:w="1064" w:type="dxa"/>
            <w:tcBorders>
              <w:top w:val="nil"/>
              <w:left w:val="single" w:sz="8" w:space="0" w:color="auto"/>
              <w:bottom w:val="single" w:sz="4" w:space="0" w:color="auto"/>
              <w:right w:val="nil"/>
            </w:tcBorders>
            <w:vAlign w:val="center"/>
            <w:hideMark/>
          </w:tcPr>
          <w:p w14:paraId="47BC29DB" w14:textId="77777777" w:rsidR="00CB4777" w:rsidRPr="00CB4777" w:rsidRDefault="00CB4777" w:rsidP="00CB4777">
            <w:pPr>
              <w:spacing w:after="0" w:line="240" w:lineRule="auto"/>
              <w:jc w:val="right"/>
              <w:rPr>
                <w:rFonts w:ascii="Calibri" w:eastAsia="Times New Roman" w:hAnsi="Calibri" w:cs="Calibri"/>
                <w:i/>
                <w:iCs/>
                <w:color w:val="000000"/>
                <w:sz w:val="20"/>
                <w:szCs w:val="20"/>
                <w:lang w:val="fr-FR" w:eastAsia="fr-FR"/>
              </w:rPr>
            </w:pPr>
            <w:r w:rsidRPr="00CB4777">
              <w:rPr>
                <w:rFonts w:ascii="Calibri" w:eastAsia="Times New Roman" w:hAnsi="Calibri" w:cs="Calibri"/>
                <w:i/>
                <w:iCs/>
                <w:color w:val="000000"/>
                <w:sz w:val="20"/>
                <w:szCs w:val="20"/>
                <w:lang w:val="fr-FR" w:eastAsia="fr-FR"/>
              </w:rPr>
              <w:t xml:space="preserve">2.1.4.5 </w:t>
            </w:r>
          </w:p>
        </w:tc>
        <w:tc>
          <w:tcPr>
            <w:tcW w:w="5883" w:type="dxa"/>
            <w:tcBorders>
              <w:top w:val="nil"/>
              <w:left w:val="single" w:sz="8" w:space="0" w:color="auto"/>
              <w:bottom w:val="single" w:sz="4" w:space="0" w:color="auto"/>
              <w:right w:val="single" w:sz="8" w:space="0" w:color="auto"/>
            </w:tcBorders>
            <w:shd w:val="clear" w:color="000000" w:fill="FFFFFF"/>
            <w:vAlign w:val="center"/>
            <w:hideMark/>
          </w:tcPr>
          <w:p w14:paraId="189E8ED4" w14:textId="77777777" w:rsidR="00CB4777" w:rsidRPr="00CB4777" w:rsidRDefault="00CB4777" w:rsidP="00CB4777">
            <w:pPr>
              <w:spacing w:after="0" w:line="240" w:lineRule="auto"/>
              <w:rPr>
                <w:rFonts w:ascii="Calibri" w:eastAsia="Times New Roman" w:hAnsi="Calibri" w:cs="Calibri"/>
                <w:i/>
                <w:iCs/>
                <w:sz w:val="20"/>
                <w:szCs w:val="20"/>
                <w:lang w:val="fr-FR" w:eastAsia="fr-FR"/>
              </w:rPr>
            </w:pPr>
            <w:r w:rsidRPr="00CB4777">
              <w:rPr>
                <w:rFonts w:ascii="Calibri" w:eastAsia="Times New Roman" w:hAnsi="Calibri" w:cs="Calibri"/>
                <w:i/>
                <w:iCs/>
                <w:sz w:val="20"/>
                <w:szCs w:val="20"/>
                <w:lang w:val="fr-FR" w:eastAsia="fr-FR"/>
              </w:rPr>
              <w:t>Dalle en béton armé dosé à 350 Kg/m3</w:t>
            </w:r>
          </w:p>
        </w:tc>
        <w:tc>
          <w:tcPr>
            <w:tcW w:w="1427" w:type="dxa"/>
            <w:tcBorders>
              <w:top w:val="nil"/>
              <w:left w:val="nil"/>
              <w:bottom w:val="single" w:sz="4" w:space="0" w:color="auto"/>
              <w:right w:val="single" w:sz="4" w:space="0" w:color="auto"/>
            </w:tcBorders>
            <w:shd w:val="clear" w:color="000000" w:fill="FFFFFF"/>
            <w:noWrap/>
            <w:vAlign w:val="center"/>
            <w:hideMark/>
          </w:tcPr>
          <w:p w14:paraId="15DA0D72" w14:textId="77777777" w:rsidR="00CB4777" w:rsidRPr="00CB4777" w:rsidRDefault="00CB4777" w:rsidP="00CB4777">
            <w:pPr>
              <w:spacing w:after="0" w:line="240" w:lineRule="auto"/>
              <w:jc w:val="center"/>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 </w:t>
            </w:r>
          </w:p>
        </w:tc>
        <w:tc>
          <w:tcPr>
            <w:tcW w:w="697" w:type="dxa"/>
            <w:tcBorders>
              <w:top w:val="nil"/>
              <w:left w:val="nil"/>
              <w:bottom w:val="single" w:sz="4" w:space="0" w:color="auto"/>
              <w:right w:val="single" w:sz="4" w:space="0" w:color="auto"/>
            </w:tcBorders>
            <w:noWrap/>
            <w:vAlign w:val="center"/>
            <w:hideMark/>
          </w:tcPr>
          <w:p w14:paraId="69428B41" w14:textId="77777777" w:rsidR="00CB4777" w:rsidRPr="00CB4777" w:rsidRDefault="00CB4777" w:rsidP="00CB4777">
            <w:pPr>
              <w:spacing w:after="0" w:line="240" w:lineRule="auto"/>
              <w:jc w:val="center"/>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 </w:t>
            </w:r>
          </w:p>
        </w:tc>
        <w:tc>
          <w:tcPr>
            <w:tcW w:w="719" w:type="dxa"/>
            <w:tcBorders>
              <w:top w:val="nil"/>
              <w:left w:val="nil"/>
              <w:bottom w:val="single" w:sz="4" w:space="0" w:color="auto"/>
              <w:right w:val="single" w:sz="4" w:space="0" w:color="auto"/>
            </w:tcBorders>
            <w:shd w:val="clear" w:color="000000" w:fill="FFFFFF"/>
            <w:noWrap/>
            <w:vAlign w:val="center"/>
            <w:hideMark/>
          </w:tcPr>
          <w:p w14:paraId="38E52956" w14:textId="77777777" w:rsidR="00CB4777" w:rsidRPr="00CB4777" w:rsidRDefault="00CB4777" w:rsidP="00CB4777">
            <w:pPr>
              <w:spacing w:after="0" w:line="240" w:lineRule="auto"/>
              <w:jc w:val="center"/>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 </w:t>
            </w:r>
          </w:p>
        </w:tc>
        <w:tc>
          <w:tcPr>
            <w:tcW w:w="796" w:type="dxa"/>
            <w:tcBorders>
              <w:top w:val="nil"/>
              <w:left w:val="nil"/>
              <w:bottom w:val="single" w:sz="4" w:space="0" w:color="auto"/>
              <w:right w:val="single" w:sz="8" w:space="0" w:color="auto"/>
            </w:tcBorders>
            <w:shd w:val="clear" w:color="000000" w:fill="FFFFFF"/>
            <w:noWrap/>
            <w:vAlign w:val="center"/>
            <w:hideMark/>
          </w:tcPr>
          <w:p w14:paraId="4A6F9139" w14:textId="77777777" w:rsidR="00CB4777" w:rsidRPr="00CB4777" w:rsidRDefault="00CB4777" w:rsidP="00CB4777">
            <w:pPr>
              <w:spacing w:after="0" w:line="240" w:lineRule="auto"/>
              <w:jc w:val="center"/>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 </w:t>
            </w:r>
          </w:p>
        </w:tc>
      </w:tr>
      <w:tr w:rsidR="00CB4777" w:rsidRPr="00CB4777" w14:paraId="269D7A12" w14:textId="77777777" w:rsidTr="00CB4777">
        <w:trPr>
          <w:trHeight w:val="290"/>
        </w:trPr>
        <w:tc>
          <w:tcPr>
            <w:tcW w:w="1064" w:type="dxa"/>
            <w:tcBorders>
              <w:top w:val="nil"/>
              <w:left w:val="single" w:sz="8" w:space="0" w:color="auto"/>
              <w:bottom w:val="nil"/>
              <w:right w:val="nil"/>
            </w:tcBorders>
            <w:noWrap/>
            <w:vAlign w:val="center"/>
            <w:hideMark/>
          </w:tcPr>
          <w:p w14:paraId="2E385064" w14:textId="77777777" w:rsidR="00CB4777" w:rsidRPr="00CB4777" w:rsidRDefault="00CB4777" w:rsidP="00CB4777">
            <w:pPr>
              <w:spacing w:after="0" w:line="240" w:lineRule="auto"/>
              <w:jc w:val="right"/>
              <w:rPr>
                <w:rFonts w:ascii="Calibri" w:eastAsia="Times New Roman" w:hAnsi="Calibri" w:cs="Calibri"/>
                <w:color w:val="000000"/>
                <w:sz w:val="22"/>
                <w:lang w:val="fr-FR" w:eastAsia="fr-FR"/>
              </w:rPr>
            </w:pPr>
            <w:r w:rsidRPr="00CB4777">
              <w:rPr>
                <w:rFonts w:ascii="Calibri" w:eastAsia="Times New Roman" w:hAnsi="Calibri" w:cs="Calibri"/>
                <w:color w:val="000000"/>
                <w:sz w:val="22"/>
                <w:lang w:val="fr-FR" w:eastAsia="fr-FR"/>
              </w:rPr>
              <w:t xml:space="preserve">2.1.4.5.1 </w:t>
            </w:r>
          </w:p>
        </w:tc>
        <w:tc>
          <w:tcPr>
            <w:tcW w:w="5883" w:type="dxa"/>
            <w:tcBorders>
              <w:top w:val="nil"/>
              <w:left w:val="single" w:sz="8" w:space="0" w:color="auto"/>
              <w:bottom w:val="single" w:sz="4" w:space="0" w:color="auto"/>
              <w:right w:val="single" w:sz="8" w:space="0" w:color="auto"/>
            </w:tcBorders>
            <w:shd w:val="clear" w:color="000000" w:fill="FFFFFF"/>
            <w:vAlign w:val="center"/>
            <w:hideMark/>
          </w:tcPr>
          <w:p w14:paraId="4170CAD2" w14:textId="77777777" w:rsidR="00CB4777" w:rsidRPr="00CB4777" w:rsidRDefault="00CB4777" w:rsidP="00CB4777">
            <w:pPr>
              <w:spacing w:after="0" w:line="240" w:lineRule="auto"/>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Dalle en béton armé dosé à 350 Kg/m3 ep.12</w:t>
            </w:r>
          </w:p>
        </w:tc>
        <w:tc>
          <w:tcPr>
            <w:tcW w:w="1427" w:type="dxa"/>
            <w:tcBorders>
              <w:top w:val="nil"/>
              <w:left w:val="nil"/>
              <w:bottom w:val="single" w:sz="4" w:space="0" w:color="auto"/>
              <w:right w:val="single" w:sz="4" w:space="0" w:color="auto"/>
            </w:tcBorders>
            <w:shd w:val="clear" w:color="000000" w:fill="FFFFFF"/>
            <w:noWrap/>
            <w:vAlign w:val="center"/>
            <w:hideMark/>
          </w:tcPr>
          <w:p w14:paraId="1F21A080" w14:textId="77777777" w:rsidR="00CB4777" w:rsidRPr="00CB4777" w:rsidRDefault="00CB4777" w:rsidP="00CB4777">
            <w:pPr>
              <w:spacing w:after="0" w:line="240" w:lineRule="auto"/>
              <w:jc w:val="center"/>
              <w:rPr>
                <w:rFonts w:ascii="Calibri" w:eastAsia="Times New Roman" w:hAnsi="Calibri" w:cs="Calibri"/>
                <w:sz w:val="20"/>
                <w:szCs w:val="20"/>
                <w:lang w:val="fr-FR" w:eastAsia="fr-FR"/>
              </w:rPr>
            </w:pPr>
            <w:proofErr w:type="gramStart"/>
            <w:r w:rsidRPr="00CB4777">
              <w:rPr>
                <w:rFonts w:ascii="Calibri" w:eastAsia="Times New Roman" w:hAnsi="Calibri" w:cs="Calibri"/>
                <w:sz w:val="20"/>
                <w:szCs w:val="20"/>
                <w:lang w:val="fr-FR" w:eastAsia="fr-FR"/>
              </w:rPr>
              <w:t>m</w:t>
            </w:r>
            <w:proofErr w:type="gramEnd"/>
            <w:r w:rsidRPr="00CB4777">
              <w:rPr>
                <w:rFonts w:ascii="Calibri" w:eastAsia="Times New Roman" w:hAnsi="Calibri" w:cs="Calibri"/>
                <w:sz w:val="20"/>
                <w:szCs w:val="20"/>
                <w:lang w:val="fr-FR" w:eastAsia="fr-FR"/>
              </w:rPr>
              <w:t>³</w:t>
            </w:r>
          </w:p>
        </w:tc>
        <w:tc>
          <w:tcPr>
            <w:tcW w:w="697" w:type="dxa"/>
            <w:tcBorders>
              <w:top w:val="nil"/>
              <w:left w:val="nil"/>
              <w:bottom w:val="single" w:sz="4" w:space="0" w:color="auto"/>
              <w:right w:val="single" w:sz="4" w:space="0" w:color="auto"/>
            </w:tcBorders>
            <w:noWrap/>
            <w:vAlign w:val="center"/>
            <w:hideMark/>
          </w:tcPr>
          <w:p w14:paraId="6817098B" w14:textId="77777777" w:rsidR="00CB4777" w:rsidRPr="00CB4777" w:rsidRDefault="00CB4777" w:rsidP="00CB4777">
            <w:pPr>
              <w:spacing w:after="0" w:line="240" w:lineRule="auto"/>
              <w:jc w:val="center"/>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3,84</w:t>
            </w:r>
          </w:p>
        </w:tc>
        <w:tc>
          <w:tcPr>
            <w:tcW w:w="719" w:type="dxa"/>
            <w:tcBorders>
              <w:top w:val="nil"/>
              <w:left w:val="nil"/>
              <w:bottom w:val="single" w:sz="4" w:space="0" w:color="auto"/>
              <w:right w:val="single" w:sz="4" w:space="0" w:color="auto"/>
            </w:tcBorders>
            <w:shd w:val="clear" w:color="000000" w:fill="FFFFFF"/>
            <w:noWrap/>
            <w:vAlign w:val="center"/>
            <w:hideMark/>
          </w:tcPr>
          <w:p w14:paraId="56D5F86E" w14:textId="77777777" w:rsidR="00CB4777" w:rsidRPr="00CB4777" w:rsidRDefault="00CB4777" w:rsidP="00CB4777">
            <w:pPr>
              <w:spacing w:after="0" w:line="240" w:lineRule="auto"/>
              <w:jc w:val="center"/>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 </w:t>
            </w:r>
          </w:p>
        </w:tc>
        <w:tc>
          <w:tcPr>
            <w:tcW w:w="796" w:type="dxa"/>
            <w:tcBorders>
              <w:top w:val="nil"/>
              <w:left w:val="nil"/>
              <w:bottom w:val="single" w:sz="4" w:space="0" w:color="auto"/>
              <w:right w:val="single" w:sz="8" w:space="0" w:color="auto"/>
            </w:tcBorders>
            <w:shd w:val="clear" w:color="000000" w:fill="FFFFFF"/>
            <w:noWrap/>
            <w:vAlign w:val="center"/>
            <w:hideMark/>
          </w:tcPr>
          <w:p w14:paraId="69A8731E" w14:textId="77777777" w:rsidR="00CB4777" w:rsidRPr="00CB4777" w:rsidRDefault="00CB4777" w:rsidP="00CB4777">
            <w:pPr>
              <w:spacing w:after="0" w:line="240" w:lineRule="auto"/>
              <w:jc w:val="center"/>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0,00</w:t>
            </w:r>
          </w:p>
        </w:tc>
      </w:tr>
      <w:tr w:rsidR="00CB4777" w:rsidRPr="00CB4777" w14:paraId="21C9E0A3" w14:textId="77777777" w:rsidTr="00CB4777">
        <w:trPr>
          <w:trHeight w:val="520"/>
        </w:trPr>
        <w:tc>
          <w:tcPr>
            <w:tcW w:w="1064" w:type="dxa"/>
            <w:tcBorders>
              <w:top w:val="single" w:sz="4" w:space="0" w:color="auto"/>
              <w:left w:val="single" w:sz="8" w:space="0" w:color="auto"/>
              <w:bottom w:val="nil"/>
              <w:right w:val="nil"/>
            </w:tcBorders>
            <w:shd w:val="clear" w:color="000000" w:fill="FFFFFF"/>
            <w:vAlign w:val="center"/>
            <w:hideMark/>
          </w:tcPr>
          <w:p w14:paraId="0260C701" w14:textId="77777777" w:rsidR="00CB4777" w:rsidRPr="00CB4777" w:rsidRDefault="00CB4777" w:rsidP="00CB4777">
            <w:pPr>
              <w:spacing w:after="0" w:line="240" w:lineRule="auto"/>
              <w:jc w:val="right"/>
              <w:rPr>
                <w:rFonts w:ascii="Calibri" w:eastAsia="Times New Roman" w:hAnsi="Calibri" w:cs="Calibri"/>
                <w:color w:val="000000"/>
                <w:sz w:val="20"/>
                <w:szCs w:val="20"/>
                <w:lang w:val="fr-FR" w:eastAsia="fr-FR"/>
              </w:rPr>
            </w:pPr>
            <w:r w:rsidRPr="00CB4777">
              <w:rPr>
                <w:rFonts w:ascii="Calibri" w:eastAsia="Times New Roman" w:hAnsi="Calibri" w:cs="Calibri"/>
                <w:color w:val="000000"/>
                <w:sz w:val="20"/>
                <w:szCs w:val="20"/>
                <w:lang w:val="fr-FR" w:eastAsia="fr-FR"/>
              </w:rPr>
              <w:t>2.1.5</w:t>
            </w:r>
          </w:p>
        </w:tc>
        <w:tc>
          <w:tcPr>
            <w:tcW w:w="5883" w:type="dxa"/>
            <w:tcBorders>
              <w:top w:val="nil"/>
              <w:left w:val="single" w:sz="8" w:space="0" w:color="auto"/>
              <w:bottom w:val="single" w:sz="4" w:space="0" w:color="auto"/>
              <w:right w:val="single" w:sz="8" w:space="0" w:color="auto"/>
            </w:tcBorders>
            <w:shd w:val="clear" w:color="000000" w:fill="FFFFFF"/>
            <w:vAlign w:val="center"/>
            <w:hideMark/>
          </w:tcPr>
          <w:p w14:paraId="55BF2942" w14:textId="77777777" w:rsidR="00CB4777" w:rsidRPr="00CB4777" w:rsidRDefault="00CB4777" w:rsidP="00CB4777">
            <w:pPr>
              <w:spacing w:after="0" w:line="240" w:lineRule="auto"/>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Remblais en matériaux d'apport (terre de type latérite) y compris compactage</w:t>
            </w:r>
          </w:p>
        </w:tc>
        <w:tc>
          <w:tcPr>
            <w:tcW w:w="1427" w:type="dxa"/>
            <w:tcBorders>
              <w:top w:val="nil"/>
              <w:left w:val="nil"/>
              <w:bottom w:val="nil"/>
              <w:right w:val="single" w:sz="4" w:space="0" w:color="auto"/>
            </w:tcBorders>
            <w:shd w:val="clear" w:color="000000" w:fill="FFFFFF"/>
            <w:noWrap/>
            <w:vAlign w:val="center"/>
            <w:hideMark/>
          </w:tcPr>
          <w:p w14:paraId="219EB627" w14:textId="77777777" w:rsidR="00CB4777" w:rsidRPr="00CB4777" w:rsidRDefault="00CB4777" w:rsidP="00CB4777">
            <w:pPr>
              <w:spacing w:after="0" w:line="240" w:lineRule="auto"/>
              <w:jc w:val="center"/>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 </w:t>
            </w:r>
          </w:p>
        </w:tc>
        <w:tc>
          <w:tcPr>
            <w:tcW w:w="697" w:type="dxa"/>
            <w:tcBorders>
              <w:top w:val="nil"/>
              <w:left w:val="nil"/>
              <w:bottom w:val="nil"/>
              <w:right w:val="single" w:sz="4" w:space="0" w:color="auto"/>
            </w:tcBorders>
            <w:noWrap/>
            <w:vAlign w:val="center"/>
            <w:hideMark/>
          </w:tcPr>
          <w:p w14:paraId="60BEB33C" w14:textId="77777777" w:rsidR="00CB4777" w:rsidRPr="00CB4777" w:rsidRDefault="00CB4777" w:rsidP="00CB4777">
            <w:pPr>
              <w:spacing w:after="0" w:line="240" w:lineRule="auto"/>
              <w:jc w:val="center"/>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 </w:t>
            </w:r>
          </w:p>
        </w:tc>
        <w:tc>
          <w:tcPr>
            <w:tcW w:w="719" w:type="dxa"/>
            <w:tcBorders>
              <w:top w:val="nil"/>
              <w:left w:val="nil"/>
              <w:bottom w:val="nil"/>
              <w:right w:val="single" w:sz="4" w:space="0" w:color="auto"/>
            </w:tcBorders>
            <w:shd w:val="clear" w:color="000000" w:fill="FFFFFF"/>
            <w:noWrap/>
            <w:vAlign w:val="center"/>
            <w:hideMark/>
          </w:tcPr>
          <w:p w14:paraId="0EEEE010" w14:textId="77777777" w:rsidR="00CB4777" w:rsidRPr="00CB4777" w:rsidRDefault="00CB4777" w:rsidP="00CB4777">
            <w:pPr>
              <w:spacing w:after="0" w:line="240" w:lineRule="auto"/>
              <w:jc w:val="center"/>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 </w:t>
            </w:r>
          </w:p>
        </w:tc>
        <w:tc>
          <w:tcPr>
            <w:tcW w:w="796" w:type="dxa"/>
            <w:tcBorders>
              <w:top w:val="nil"/>
              <w:left w:val="nil"/>
              <w:bottom w:val="nil"/>
              <w:right w:val="single" w:sz="8" w:space="0" w:color="auto"/>
            </w:tcBorders>
            <w:shd w:val="clear" w:color="000000" w:fill="FFFFFF"/>
            <w:noWrap/>
            <w:vAlign w:val="center"/>
            <w:hideMark/>
          </w:tcPr>
          <w:p w14:paraId="7D16826D" w14:textId="77777777" w:rsidR="00CB4777" w:rsidRPr="00CB4777" w:rsidRDefault="00CB4777" w:rsidP="00CB4777">
            <w:pPr>
              <w:spacing w:after="0" w:line="240" w:lineRule="auto"/>
              <w:jc w:val="center"/>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 </w:t>
            </w:r>
          </w:p>
        </w:tc>
      </w:tr>
      <w:tr w:rsidR="00CB4777" w:rsidRPr="00CB4777" w14:paraId="1864B2F1" w14:textId="77777777" w:rsidTr="00CB4777">
        <w:trPr>
          <w:trHeight w:val="290"/>
        </w:trPr>
        <w:tc>
          <w:tcPr>
            <w:tcW w:w="1064" w:type="dxa"/>
            <w:tcBorders>
              <w:top w:val="single" w:sz="4" w:space="0" w:color="auto"/>
              <w:left w:val="single" w:sz="8" w:space="0" w:color="auto"/>
              <w:bottom w:val="nil"/>
              <w:right w:val="nil"/>
            </w:tcBorders>
            <w:shd w:val="clear" w:color="000000" w:fill="FFFFFF"/>
            <w:vAlign w:val="center"/>
            <w:hideMark/>
          </w:tcPr>
          <w:p w14:paraId="58BBA2C8" w14:textId="77777777" w:rsidR="00CB4777" w:rsidRPr="00CB4777" w:rsidRDefault="00CB4777" w:rsidP="00CB4777">
            <w:pPr>
              <w:spacing w:after="0" w:line="240" w:lineRule="auto"/>
              <w:jc w:val="right"/>
              <w:rPr>
                <w:rFonts w:ascii="Calibri" w:eastAsia="Times New Roman" w:hAnsi="Calibri" w:cs="Calibri"/>
                <w:color w:val="000000"/>
                <w:sz w:val="20"/>
                <w:szCs w:val="20"/>
                <w:lang w:val="fr-FR" w:eastAsia="fr-FR"/>
              </w:rPr>
            </w:pPr>
            <w:r w:rsidRPr="00CB4777">
              <w:rPr>
                <w:rFonts w:ascii="Calibri" w:eastAsia="Times New Roman" w:hAnsi="Calibri" w:cs="Calibri"/>
                <w:color w:val="000000"/>
                <w:sz w:val="20"/>
                <w:szCs w:val="20"/>
                <w:lang w:val="fr-FR" w:eastAsia="fr-FR"/>
              </w:rPr>
              <w:t>2.1.6</w:t>
            </w:r>
          </w:p>
        </w:tc>
        <w:tc>
          <w:tcPr>
            <w:tcW w:w="5883" w:type="dxa"/>
            <w:tcBorders>
              <w:top w:val="nil"/>
              <w:left w:val="single" w:sz="8" w:space="0" w:color="auto"/>
              <w:bottom w:val="nil"/>
              <w:right w:val="single" w:sz="8" w:space="0" w:color="auto"/>
            </w:tcBorders>
            <w:shd w:val="clear" w:color="000000" w:fill="FFFFFF"/>
            <w:vAlign w:val="center"/>
            <w:hideMark/>
          </w:tcPr>
          <w:p w14:paraId="3160BD21" w14:textId="77777777" w:rsidR="00CB4777" w:rsidRPr="00CB4777" w:rsidRDefault="00CB4777" w:rsidP="00CB4777">
            <w:pPr>
              <w:spacing w:after="0" w:line="240" w:lineRule="auto"/>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Film polyane d’étanchéité sous béton de sous</w:t>
            </w:r>
            <w:r w:rsidRPr="00CB4777">
              <w:rPr>
                <w:rFonts w:ascii="Calibri" w:eastAsia="Times New Roman" w:hAnsi="Calibri" w:cs="Calibri"/>
                <w:sz w:val="20"/>
                <w:szCs w:val="20"/>
                <w:lang w:val="fr-FR" w:eastAsia="fr-FR"/>
              </w:rPr>
              <w:noBreakHyphen/>
              <w:t>pavement</w:t>
            </w:r>
          </w:p>
        </w:tc>
        <w:tc>
          <w:tcPr>
            <w:tcW w:w="1427" w:type="dxa"/>
            <w:tcBorders>
              <w:top w:val="single" w:sz="4" w:space="0" w:color="auto"/>
              <w:left w:val="nil"/>
              <w:bottom w:val="nil"/>
              <w:right w:val="single" w:sz="4" w:space="0" w:color="auto"/>
            </w:tcBorders>
            <w:shd w:val="clear" w:color="000000" w:fill="FFFFFF"/>
            <w:noWrap/>
            <w:vAlign w:val="center"/>
            <w:hideMark/>
          </w:tcPr>
          <w:p w14:paraId="67447919" w14:textId="77777777" w:rsidR="00CB4777" w:rsidRPr="00CB4777" w:rsidRDefault="00CB4777" w:rsidP="00CB4777">
            <w:pPr>
              <w:spacing w:after="0" w:line="240" w:lineRule="auto"/>
              <w:jc w:val="center"/>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 </w:t>
            </w:r>
          </w:p>
        </w:tc>
        <w:tc>
          <w:tcPr>
            <w:tcW w:w="697" w:type="dxa"/>
            <w:tcBorders>
              <w:top w:val="single" w:sz="4" w:space="0" w:color="auto"/>
              <w:left w:val="nil"/>
              <w:bottom w:val="nil"/>
              <w:right w:val="single" w:sz="4" w:space="0" w:color="auto"/>
            </w:tcBorders>
            <w:noWrap/>
            <w:vAlign w:val="center"/>
            <w:hideMark/>
          </w:tcPr>
          <w:p w14:paraId="48E69351" w14:textId="77777777" w:rsidR="00CB4777" w:rsidRPr="00CB4777" w:rsidRDefault="00CB4777" w:rsidP="00CB4777">
            <w:pPr>
              <w:spacing w:after="0" w:line="240" w:lineRule="auto"/>
              <w:jc w:val="center"/>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 </w:t>
            </w:r>
          </w:p>
        </w:tc>
        <w:tc>
          <w:tcPr>
            <w:tcW w:w="719" w:type="dxa"/>
            <w:tcBorders>
              <w:top w:val="single" w:sz="4" w:space="0" w:color="auto"/>
              <w:left w:val="nil"/>
              <w:bottom w:val="nil"/>
              <w:right w:val="single" w:sz="4" w:space="0" w:color="auto"/>
            </w:tcBorders>
            <w:shd w:val="clear" w:color="000000" w:fill="FFFFFF"/>
            <w:noWrap/>
            <w:vAlign w:val="center"/>
            <w:hideMark/>
          </w:tcPr>
          <w:p w14:paraId="50AE5F18" w14:textId="77777777" w:rsidR="00CB4777" w:rsidRPr="00CB4777" w:rsidRDefault="00CB4777" w:rsidP="00CB4777">
            <w:pPr>
              <w:spacing w:after="0" w:line="240" w:lineRule="auto"/>
              <w:jc w:val="center"/>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 </w:t>
            </w:r>
          </w:p>
        </w:tc>
        <w:tc>
          <w:tcPr>
            <w:tcW w:w="796" w:type="dxa"/>
            <w:tcBorders>
              <w:top w:val="single" w:sz="4" w:space="0" w:color="auto"/>
              <w:left w:val="nil"/>
              <w:bottom w:val="nil"/>
              <w:right w:val="single" w:sz="8" w:space="0" w:color="auto"/>
            </w:tcBorders>
            <w:shd w:val="clear" w:color="000000" w:fill="FFFFFF"/>
            <w:noWrap/>
            <w:vAlign w:val="center"/>
            <w:hideMark/>
          </w:tcPr>
          <w:p w14:paraId="4C82FF4C" w14:textId="77777777" w:rsidR="00CB4777" w:rsidRPr="00CB4777" w:rsidRDefault="00CB4777" w:rsidP="00CB4777">
            <w:pPr>
              <w:spacing w:after="0" w:line="240" w:lineRule="auto"/>
              <w:jc w:val="center"/>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 </w:t>
            </w:r>
          </w:p>
        </w:tc>
      </w:tr>
      <w:tr w:rsidR="00CB4777" w:rsidRPr="00CB4777" w14:paraId="7B6BF249" w14:textId="77777777" w:rsidTr="00CB4777">
        <w:trPr>
          <w:trHeight w:val="530"/>
        </w:trPr>
        <w:tc>
          <w:tcPr>
            <w:tcW w:w="1064" w:type="dxa"/>
            <w:tcBorders>
              <w:top w:val="single" w:sz="4" w:space="0" w:color="auto"/>
              <w:left w:val="single" w:sz="8" w:space="0" w:color="auto"/>
              <w:bottom w:val="nil"/>
              <w:right w:val="nil"/>
            </w:tcBorders>
            <w:shd w:val="clear" w:color="000000" w:fill="FFFFFF"/>
            <w:vAlign w:val="center"/>
            <w:hideMark/>
          </w:tcPr>
          <w:p w14:paraId="6A3179C0" w14:textId="77777777" w:rsidR="00CB4777" w:rsidRPr="00CB4777" w:rsidRDefault="00CB4777" w:rsidP="00CB4777">
            <w:pPr>
              <w:spacing w:after="0" w:line="240" w:lineRule="auto"/>
              <w:jc w:val="right"/>
              <w:rPr>
                <w:rFonts w:ascii="Calibri" w:eastAsia="Times New Roman" w:hAnsi="Calibri" w:cs="Calibri"/>
                <w:color w:val="000000"/>
                <w:sz w:val="20"/>
                <w:szCs w:val="20"/>
                <w:lang w:val="fr-FR" w:eastAsia="fr-FR"/>
              </w:rPr>
            </w:pPr>
            <w:r w:rsidRPr="00CB4777">
              <w:rPr>
                <w:rFonts w:ascii="Calibri" w:eastAsia="Times New Roman" w:hAnsi="Calibri" w:cs="Calibri"/>
                <w:color w:val="000000"/>
                <w:sz w:val="20"/>
                <w:szCs w:val="20"/>
                <w:lang w:val="fr-FR" w:eastAsia="fr-FR"/>
              </w:rPr>
              <w:t>2.1.7</w:t>
            </w:r>
          </w:p>
        </w:tc>
        <w:tc>
          <w:tcPr>
            <w:tcW w:w="5883" w:type="dxa"/>
            <w:tcBorders>
              <w:top w:val="single" w:sz="4" w:space="0" w:color="auto"/>
              <w:left w:val="single" w:sz="8" w:space="0" w:color="auto"/>
              <w:bottom w:val="single" w:sz="8" w:space="0" w:color="auto"/>
              <w:right w:val="single" w:sz="8" w:space="0" w:color="auto"/>
            </w:tcBorders>
            <w:vAlign w:val="center"/>
            <w:hideMark/>
          </w:tcPr>
          <w:p w14:paraId="0718AF6B" w14:textId="77777777" w:rsidR="00CB4777" w:rsidRPr="00CB4777" w:rsidRDefault="00CB4777" w:rsidP="00CB4777">
            <w:pPr>
              <w:spacing w:after="0" w:line="240" w:lineRule="auto"/>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 xml:space="preserve">Béton de sous pavement et rampes d'accès en béton dosé à 250 Kg/m3 </w:t>
            </w:r>
            <w:proofErr w:type="gramStart"/>
            <w:r w:rsidRPr="00CB4777">
              <w:rPr>
                <w:rFonts w:ascii="Calibri" w:eastAsia="Times New Roman" w:hAnsi="Calibri" w:cs="Calibri"/>
                <w:sz w:val="20"/>
                <w:szCs w:val="20"/>
                <w:lang w:val="fr-FR" w:eastAsia="fr-FR"/>
              </w:rPr>
              <w:t>ép.=</w:t>
            </w:r>
            <w:proofErr w:type="gramEnd"/>
            <w:r w:rsidRPr="00CB4777">
              <w:rPr>
                <w:rFonts w:ascii="Calibri" w:eastAsia="Times New Roman" w:hAnsi="Calibri" w:cs="Calibri"/>
                <w:sz w:val="20"/>
                <w:szCs w:val="20"/>
                <w:lang w:val="fr-FR" w:eastAsia="fr-FR"/>
              </w:rPr>
              <w:t xml:space="preserve"> 8 cm </w:t>
            </w:r>
          </w:p>
        </w:tc>
        <w:tc>
          <w:tcPr>
            <w:tcW w:w="1427" w:type="dxa"/>
            <w:tcBorders>
              <w:top w:val="single" w:sz="4" w:space="0" w:color="auto"/>
              <w:left w:val="nil"/>
              <w:bottom w:val="nil"/>
              <w:right w:val="single" w:sz="4" w:space="0" w:color="auto"/>
            </w:tcBorders>
            <w:shd w:val="clear" w:color="000000" w:fill="FFFFFF"/>
            <w:noWrap/>
            <w:vAlign w:val="center"/>
            <w:hideMark/>
          </w:tcPr>
          <w:p w14:paraId="590E483A" w14:textId="77777777" w:rsidR="00CB4777" w:rsidRPr="00CB4777" w:rsidRDefault="00CB4777" w:rsidP="00CB4777">
            <w:pPr>
              <w:spacing w:after="0" w:line="240" w:lineRule="auto"/>
              <w:jc w:val="center"/>
              <w:rPr>
                <w:rFonts w:ascii="Calibri" w:eastAsia="Times New Roman" w:hAnsi="Calibri" w:cs="Calibri"/>
                <w:sz w:val="20"/>
                <w:szCs w:val="20"/>
                <w:lang w:val="fr-FR" w:eastAsia="fr-FR"/>
              </w:rPr>
            </w:pPr>
            <w:proofErr w:type="gramStart"/>
            <w:r w:rsidRPr="00CB4777">
              <w:rPr>
                <w:rFonts w:ascii="Calibri" w:eastAsia="Times New Roman" w:hAnsi="Calibri" w:cs="Calibri"/>
                <w:sz w:val="20"/>
                <w:szCs w:val="20"/>
                <w:lang w:val="fr-FR" w:eastAsia="fr-FR"/>
              </w:rPr>
              <w:t>m</w:t>
            </w:r>
            <w:proofErr w:type="gramEnd"/>
            <w:r w:rsidRPr="00CB4777">
              <w:rPr>
                <w:rFonts w:ascii="Calibri" w:eastAsia="Times New Roman" w:hAnsi="Calibri" w:cs="Calibri"/>
                <w:sz w:val="20"/>
                <w:szCs w:val="20"/>
                <w:lang w:val="fr-FR" w:eastAsia="fr-FR"/>
              </w:rPr>
              <w:t>³</w:t>
            </w:r>
          </w:p>
        </w:tc>
        <w:tc>
          <w:tcPr>
            <w:tcW w:w="697" w:type="dxa"/>
            <w:tcBorders>
              <w:top w:val="single" w:sz="4" w:space="0" w:color="auto"/>
              <w:left w:val="nil"/>
              <w:bottom w:val="nil"/>
              <w:right w:val="single" w:sz="4" w:space="0" w:color="auto"/>
            </w:tcBorders>
            <w:noWrap/>
            <w:vAlign w:val="center"/>
            <w:hideMark/>
          </w:tcPr>
          <w:p w14:paraId="13F5C74B" w14:textId="77777777" w:rsidR="00CB4777" w:rsidRPr="00CB4777" w:rsidRDefault="00CB4777" w:rsidP="00CB4777">
            <w:pPr>
              <w:spacing w:after="0" w:line="240" w:lineRule="auto"/>
              <w:jc w:val="center"/>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1,98</w:t>
            </w:r>
          </w:p>
        </w:tc>
        <w:tc>
          <w:tcPr>
            <w:tcW w:w="719" w:type="dxa"/>
            <w:tcBorders>
              <w:top w:val="single" w:sz="4" w:space="0" w:color="auto"/>
              <w:left w:val="nil"/>
              <w:bottom w:val="nil"/>
              <w:right w:val="single" w:sz="4" w:space="0" w:color="auto"/>
            </w:tcBorders>
            <w:shd w:val="clear" w:color="000000" w:fill="FFFFFF"/>
            <w:noWrap/>
            <w:vAlign w:val="center"/>
            <w:hideMark/>
          </w:tcPr>
          <w:p w14:paraId="56EB4323" w14:textId="77777777" w:rsidR="00CB4777" w:rsidRPr="00CB4777" w:rsidRDefault="00CB4777" w:rsidP="00CB4777">
            <w:pPr>
              <w:spacing w:after="0" w:line="240" w:lineRule="auto"/>
              <w:jc w:val="center"/>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 </w:t>
            </w:r>
          </w:p>
        </w:tc>
        <w:tc>
          <w:tcPr>
            <w:tcW w:w="796" w:type="dxa"/>
            <w:tcBorders>
              <w:top w:val="single" w:sz="4" w:space="0" w:color="auto"/>
              <w:left w:val="nil"/>
              <w:bottom w:val="nil"/>
              <w:right w:val="single" w:sz="8" w:space="0" w:color="auto"/>
            </w:tcBorders>
            <w:shd w:val="clear" w:color="000000" w:fill="FFFFFF"/>
            <w:noWrap/>
            <w:vAlign w:val="center"/>
            <w:hideMark/>
          </w:tcPr>
          <w:p w14:paraId="1A7B8D14" w14:textId="77777777" w:rsidR="00CB4777" w:rsidRPr="00CB4777" w:rsidRDefault="00CB4777" w:rsidP="00CB4777">
            <w:pPr>
              <w:spacing w:after="0" w:line="240" w:lineRule="auto"/>
              <w:jc w:val="center"/>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0,00</w:t>
            </w:r>
          </w:p>
        </w:tc>
      </w:tr>
      <w:tr w:rsidR="00CB4777" w:rsidRPr="00CB4777" w14:paraId="2454FF9B" w14:textId="77777777" w:rsidTr="00CB4777">
        <w:trPr>
          <w:trHeight w:val="300"/>
        </w:trPr>
        <w:tc>
          <w:tcPr>
            <w:tcW w:w="1064" w:type="dxa"/>
            <w:tcBorders>
              <w:top w:val="single" w:sz="8" w:space="0" w:color="auto"/>
              <w:left w:val="single" w:sz="8" w:space="0" w:color="auto"/>
              <w:bottom w:val="single" w:sz="8" w:space="0" w:color="auto"/>
              <w:right w:val="single" w:sz="8" w:space="0" w:color="auto"/>
            </w:tcBorders>
            <w:shd w:val="clear" w:color="000000" w:fill="FFFF00"/>
            <w:vAlign w:val="center"/>
            <w:hideMark/>
          </w:tcPr>
          <w:p w14:paraId="773AC943" w14:textId="77777777" w:rsidR="00CB4777" w:rsidRPr="00CB4777" w:rsidRDefault="00CB4777" w:rsidP="00CB4777">
            <w:pPr>
              <w:spacing w:after="0" w:line="240" w:lineRule="auto"/>
              <w:jc w:val="right"/>
              <w:rPr>
                <w:rFonts w:ascii="Calibri" w:eastAsia="Times New Roman" w:hAnsi="Calibri" w:cs="Calibri"/>
                <w:b/>
                <w:bCs/>
                <w:sz w:val="20"/>
                <w:szCs w:val="20"/>
                <w:lang w:val="fr-FR" w:eastAsia="fr-FR"/>
              </w:rPr>
            </w:pPr>
            <w:r w:rsidRPr="00CB4777">
              <w:rPr>
                <w:rFonts w:ascii="Calibri" w:eastAsia="Times New Roman" w:hAnsi="Calibri" w:cs="Calibri"/>
                <w:b/>
                <w:bCs/>
                <w:sz w:val="20"/>
                <w:szCs w:val="20"/>
                <w:lang w:val="fr-FR" w:eastAsia="fr-FR"/>
              </w:rPr>
              <w:t> </w:t>
            </w:r>
          </w:p>
        </w:tc>
        <w:tc>
          <w:tcPr>
            <w:tcW w:w="5883" w:type="dxa"/>
            <w:tcBorders>
              <w:top w:val="nil"/>
              <w:left w:val="nil"/>
              <w:bottom w:val="single" w:sz="8" w:space="0" w:color="auto"/>
              <w:right w:val="single" w:sz="8" w:space="0" w:color="auto"/>
            </w:tcBorders>
            <w:shd w:val="clear" w:color="000000" w:fill="FFFF00"/>
            <w:vAlign w:val="center"/>
            <w:hideMark/>
          </w:tcPr>
          <w:p w14:paraId="2547FB2A" w14:textId="77777777" w:rsidR="00CB4777" w:rsidRPr="00CB4777" w:rsidRDefault="00CB4777" w:rsidP="00CB4777">
            <w:pPr>
              <w:spacing w:after="0" w:line="240" w:lineRule="auto"/>
              <w:rPr>
                <w:rFonts w:ascii="Calibri" w:eastAsia="Times New Roman" w:hAnsi="Calibri" w:cs="Calibri"/>
                <w:b/>
                <w:bCs/>
                <w:sz w:val="20"/>
                <w:szCs w:val="20"/>
                <w:lang w:val="fr-FR" w:eastAsia="fr-FR"/>
              </w:rPr>
            </w:pPr>
            <w:r w:rsidRPr="00CB4777">
              <w:rPr>
                <w:rFonts w:ascii="Calibri" w:eastAsia="Times New Roman" w:hAnsi="Calibri" w:cs="Calibri"/>
                <w:b/>
                <w:bCs/>
                <w:sz w:val="20"/>
                <w:szCs w:val="20"/>
                <w:lang w:val="fr-FR" w:eastAsia="fr-FR"/>
              </w:rPr>
              <w:t>Sous-total 2.1 Fondation</w:t>
            </w:r>
          </w:p>
        </w:tc>
        <w:tc>
          <w:tcPr>
            <w:tcW w:w="1427" w:type="dxa"/>
            <w:tcBorders>
              <w:top w:val="single" w:sz="8" w:space="0" w:color="auto"/>
              <w:left w:val="nil"/>
              <w:bottom w:val="single" w:sz="8" w:space="0" w:color="auto"/>
              <w:right w:val="single" w:sz="4" w:space="0" w:color="auto"/>
            </w:tcBorders>
            <w:shd w:val="clear" w:color="000000" w:fill="FFFF00"/>
            <w:noWrap/>
            <w:vAlign w:val="center"/>
            <w:hideMark/>
          </w:tcPr>
          <w:p w14:paraId="557B3C6B" w14:textId="77777777" w:rsidR="00CB4777" w:rsidRPr="00CB4777" w:rsidRDefault="00CB4777" w:rsidP="00CB4777">
            <w:pPr>
              <w:spacing w:after="0" w:line="240" w:lineRule="auto"/>
              <w:jc w:val="center"/>
              <w:rPr>
                <w:rFonts w:ascii="Calibri" w:eastAsia="Times New Roman" w:hAnsi="Calibri" w:cs="Calibri"/>
                <w:b/>
                <w:bCs/>
                <w:sz w:val="20"/>
                <w:szCs w:val="20"/>
                <w:lang w:val="fr-FR" w:eastAsia="fr-FR"/>
              </w:rPr>
            </w:pPr>
            <w:r w:rsidRPr="00CB4777">
              <w:rPr>
                <w:rFonts w:ascii="Calibri" w:eastAsia="Times New Roman" w:hAnsi="Calibri" w:cs="Calibri"/>
                <w:b/>
                <w:bCs/>
                <w:sz w:val="20"/>
                <w:szCs w:val="20"/>
                <w:lang w:val="fr-FR" w:eastAsia="fr-FR"/>
              </w:rPr>
              <w:t> </w:t>
            </w:r>
          </w:p>
        </w:tc>
        <w:tc>
          <w:tcPr>
            <w:tcW w:w="697" w:type="dxa"/>
            <w:tcBorders>
              <w:top w:val="single" w:sz="8" w:space="0" w:color="auto"/>
              <w:left w:val="nil"/>
              <w:bottom w:val="single" w:sz="8" w:space="0" w:color="auto"/>
              <w:right w:val="single" w:sz="4" w:space="0" w:color="auto"/>
            </w:tcBorders>
            <w:shd w:val="clear" w:color="000000" w:fill="FFFF00"/>
            <w:noWrap/>
            <w:vAlign w:val="center"/>
            <w:hideMark/>
          </w:tcPr>
          <w:p w14:paraId="73C9BD9E" w14:textId="77777777" w:rsidR="00CB4777" w:rsidRPr="00CB4777" w:rsidRDefault="00CB4777" w:rsidP="00CB4777">
            <w:pPr>
              <w:spacing w:after="0" w:line="240" w:lineRule="auto"/>
              <w:jc w:val="center"/>
              <w:rPr>
                <w:rFonts w:ascii="Calibri" w:eastAsia="Times New Roman" w:hAnsi="Calibri" w:cs="Calibri"/>
                <w:b/>
                <w:bCs/>
                <w:sz w:val="20"/>
                <w:szCs w:val="20"/>
                <w:lang w:val="fr-FR" w:eastAsia="fr-FR"/>
              </w:rPr>
            </w:pPr>
            <w:r w:rsidRPr="00CB4777">
              <w:rPr>
                <w:rFonts w:ascii="Calibri" w:eastAsia="Times New Roman" w:hAnsi="Calibri" w:cs="Calibri"/>
                <w:b/>
                <w:bCs/>
                <w:sz w:val="20"/>
                <w:szCs w:val="20"/>
                <w:lang w:val="fr-FR" w:eastAsia="fr-FR"/>
              </w:rPr>
              <w:t> </w:t>
            </w:r>
          </w:p>
        </w:tc>
        <w:tc>
          <w:tcPr>
            <w:tcW w:w="719" w:type="dxa"/>
            <w:tcBorders>
              <w:top w:val="single" w:sz="8" w:space="0" w:color="auto"/>
              <w:left w:val="nil"/>
              <w:bottom w:val="single" w:sz="8" w:space="0" w:color="auto"/>
              <w:right w:val="single" w:sz="4" w:space="0" w:color="auto"/>
            </w:tcBorders>
            <w:shd w:val="clear" w:color="000000" w:fill="FFFF00"/>
            <w:noWrap/>
            <w:vAlign w:val="center"/>
            <w:hideMark/>
          </w:tcPr>
          <w:p w14:paraId="1D7C540E" w14:textId="77777777" w:rsidR="00CB4777" w:rsidRPr="00CB4777" w:rsidRDefault="00CB4777" w:rsidP="00CB4777">
            <w:pPr>
              <w:spacing w:after="0" w:line="240" w:lineRule="auto"/>
              <w:jc w:val="center"/>
              <w:rPr>
                <w:rFonts w:ascii="Calibri" w:eastAsia="Times New Roman" w:hAnsi="Calibri" w:cs="Calibri"/>
                <w:b/>
                <w:bCs/>
                <w:sz w:val="20"/>
                <w:szCs w:val="20"/>
                <w:lang w:val="fr-FR" w:eastAsia="fr-FR"/>
              </w:rPr>
            </w:pPr>
            <w:r w:rsidRPr="00CB4777">
              <w:rPr>
                <w:rFonts w:ascii="Calibri" w:eastAsia="Times New Roman" w:hAnsi="Calibri" w:cs="Calibri"/>
                <w:b/>
                <w:bCs/>
                <w:sz w:val="20"/>
                <w:szCs w:val="20"/>
                <w:lang w:val="fr-FR" w:eastAsia="fr-FR"/>
              </w:rPr>
              <w:t> </w:t>
            </w:r>
          </w:p>
        </w:tc>
        <w:tc>
          <w:tcPr>
            <w:tcW w:w="796" w:type="dxa"/>
            <w:tcBorders>
              <w:top w:val="single" w:sz="8" w:space="0" w:color="auto"/>
              <w:left w:val="nil"/>
              <w:bottom w:val="single" w:sz="8" w:space="0" w:color="auto"/>
              <w:right w:val="single" w:sz="8" w:space="0" w:color="auto"/>
            </w:tcBorders>
            <w:shd w:val="clear" w:color="000000" w:fill="FFFF00"/>
            <w:noWrap/>
            <w:vAlign w:val="center"/>
            <w:hideMark/>
          </w:tcPr>
          <w:p w14:paraId="45B16817" w14:textId="77777777" w:rsidR="00CB4777" w:rsidRPr="00CB4777" w:rsidRDefault="00CB4777" w:rsidP="00CB4777">
            <w:pPr>
              <w:spacing w:after="0" w:line="240" w:lineRule="auto"/>
              <w:jc w:val="center"/>
              <w:rPr>
                <w:rFonts w:ascii="Calibri" w:eastAsia="Times New Roman" w:hAnsi="Calibri" w:cs="Calibri"/>
                <w:b/>
                <w:bCs/>
                <w:sz w:val="20"/>
                <w:szCs w:val="20"/>
                <w:lang w:val="fr-FR" w:eastAsia="fr-FR"/>
              </w:rPr>
            </w:pPr>
            <w:r w:rsidRPr="00CB4777">
              <w:rPr>
                <w:rFonts w:ascii="Calibri" w:eastAsia="Times New Roman" w:hAnsi="Calibri" w:cs="Calibri"/>
                <w:b/>
                <w:bCs/>
                <w:sz w:val="20"/>
                <w:szCs w:val="20"/>
                <w:lang w:val="fr-FR" w:eastAsia="fr-FR"/>
              </w:rPr>
              <w:t>0,00</w:t>
            </w:r>
          </w:p>
        </w:tc>
      </w:tr>
      <w:tr w:rsidR="00CB4777" w:rsidRPr="00CB4777" w14:paraId="64B774BB" w14:textId="77777777" w:rsidTr="00CB4777">
        <w:trPr>
          <w:trHeight w:val="300"/>
        </w:trPr>
        <w:tc>
          <w:tcPr>
            <w:tcW w:w="1064" w:type="dxa"/>
            <w:tcBorders>
              <w:top w:val="single" w:sz="4" w:space="0" w:color="auto"/>
              <w:left w:val="single" w:sz="8" w:space="0" w:color="auto"/>
              <w:bottom w:val="single" w:sz="4" w:space="0" w:color="auto"/>
              <w:right w:val="single" w:sz="4" w:space="0" w:color="auto"/>
            </w:tcBorders>
            <w:noWrap/>
            <w:vAlign w:val="center"/>
            <w:hideMark/>
          </w:tcPr>
          <w:p w14:paraId="6BDEAE14" w14:textId="77777777" w:rsidR="00CB4777" w:rsidRPr="00CB4777" w:rsidRDefault="00CB4777" w:rsidP="00CB4777">
            <w:pPr>
              <w:spacing w:after="0" w:line="240" w:lineRule="auto"/>
              <w:jc w:val="right"/>
              <w:rPr>
                <w:rFonts w:ascii="Calibri" w:eastAsia="Times New Roman" w:hAnsi="Calibri" w:cs="Calibri"/>
                <w:b/>
                <w:bCs/>
                <w:sz w:val="20"/>
                <w:szCs w:val="20"/>
                <w:lang w:val="fr-FR" w:eastAsia="fr-FR"/>
              </w:rPr>
            </w:pPr>
            <w:r w:rsidRPr="00CB4777">
              <w:rPr>
                <w:rFonts w:ascii="Calibri" w:eastAsia="Times New Roman" w:hAnsi="Calibri" w:cs="Calibri"/>
                <w:b/>
                <w:bCs/>
                <w:sz w:val="20"/>
                <w:szCs w:val="20"/>
                <w:lang w:val="fr-FR" w:eastAsia="fr-FR"/>
              </w:rPr>
              <w:t> </w:t>
            </w:r>
          </w:p>
        </w:tc>
        <w:tc>
          <w:tcPr>
            <w:tcW w:w="5883" w:type="dxa"/>
            <w:tcBorders>
              <w:top w:val="single" w:sz="4" w:space="0" w:color="auto"/>
              <w:left w:val="nil"/>
              <w:bottom w:val="single" w:sz="4" w:space="0" w:color="auto"/>
              <w:right w:val="nil"/>
            </w:tcBorders>
            <w:noWrap/>
            <w:vAlign w:val="center"/>
            <w:hideMark/>
          </w:tcPr>
          <w:p w14:paraId="58C92E20" w14:textId="77777777" w:rsidR="00CB4777" w:rsidRPr="00CB4777" w:rsidRDefault="00CB4777" w:rsidP="00CB4777">
            <w:pPr>
              <w:spacing w:after="0" w:line="240" w:lineRule="auto"/>
              <w:rPr>
                <w:rFonts w:ascii="Calibri" w:eastAsia="Times New Roman" w:hAnsi="Calibri" w:cs="Calibri"/>
                <w:b/>
                <w:bCs/>
                <w:sz w:val="20"/>
                <w:szCs w:val="20"/>
                <w:lang w:val="fr-FR" w:eastAsia="fr-FR"/>
              </w:rPr>
            </w:pPr>
            <w:r w:rsidRPr="00CB4777">
              <w:rPr>
                <w:rFonts w:ascii="Calibri" w:eastAsia="Times New Roman" w:hAnsi="Calibri" w:cs="Calibri"/>
                <w:b/>
                <w:bCs/>
                <w:sz w:val="20"/>
                <w:szCs w:val="20"/>
                <w:lang w:val="fr-FR" w:eastAsia="fr-FR"/>
              </w:rPr>
              <w:t> </w:t>
            </w:r>
          </w:p>
        </w:tc>
        <w:tc>
          <w:tcPr>
            <w:tcW w:w="1427" w:type="dxa"/>
            <w:tcBorders>
              <w:top w:val="nil"/>
              <w:left w:val="single" w:sz="8" w:space="0" w:color="auto"/>
              <w:bottom w:val="single" w:sz="4" w:space="0" w:color="auto"/>
              <w:right w:val="single" w:sz="4" w:space="0" w:color="auto"/>
            </w:tcBorders>
            <w:noWrap/>
            <w:vAlign w:val="center"/>
            <w:hideMark/>
          </w:tcPr>
          <w:p w14:paraId="38FB5B04" w14:textId="77777777" w:rsidR="00CB4777" w:rsidRPr="00CB4777" w:rsidRDefault="00CB4777" w:rsidP="00CB4777">
            <w:pPr>
              <w:spacing w:after="0" w:line="240" w:lineRule="auto"/>
              <w:jc w:val="center"/>
              <w:rPr>
                <w:rFonts w:ascii="Calibri" w:eastAsia="Times New Roman" w:hAnsi="Calibri" w:cs="Calibri"/>
                <w:color w:val="000000"/>
                <w:sz w:val="20"/>
                <w:szCs w:val="20"/>
                <w:lang w:val="fr-FR" w:eastAsia="fr-FR"/>
              </w:rPr>
            </w:pPr>
            <w:r w:rsidRPr="00CB4777">
              <w:rPr>
                <w:rFonts w:ascii="Calibri" w:eastAsia="Times New Roman" w:hAnsi="Calibri" w:cs="Calibri"/>
                <w:color w:val="000000"/>
                <w:sz w:val="20"/>
                <w:szCs w:val="20"/>
                <w:lang w:val="fr-FR" w:eastAsia="fr-FR"/>
              </w:rPr>
              <w:t> </w:t>
            </w:r>
          </w:p>
        </w:tc>
        <w:tc>
          <w:tcPr>
            <w:tcW w:w="697" w:type="dxa"/>
            <w:tcBorders>
              <w:top w:val="nil"/>
              <w:left w:val="nil"/>
              <w:bottom w:val="single" w:sz="4" w:space="0" w:color="auto"/>
              <w:right w:val="single" w:sz="4" w:space="0" w:color="auto"/>
            </w:tcBorders>
            <w:noWrap/>
            <w:vAlign w:val="center"/>
            <w:hideMark/>
          </w:tcPr>
          <w:p w14:paraId="1DDF76AE" w14:textId="77777777" w:rsidR="00CB4777" w:rsidRPr="00CB4777" w:rsidRDefault="00CB4777" w:rsidP="00CB4777">
            <w:pPr>
              <w:spacing w:after="0" w:line="240" w:lineRule="auto"/>
              <w:jc w:val="center"/>
              <w:rPr>
                <w:rFonts w:ascii="Calibri" w:eastAsia="Times New Roman" w:hAnsi="Calibri" w:cs="Calibri"/>
                <w:color w:val="000000"/>
                <w:sz w:val="20"/>
                <w:szCs w:val="20"/>
                <w:lang w:val="fr-FR" w:eastAsia="fr-FR"/>
              </w:rPr>
            </w:pPr>
            <w:r w:rsidRPr="00CB4777">
              <w:rPr>
                <w:rFonts w:ascii="Calibri" w:eastAsia="Times New Roman" w:hAnsi="Calibri" w:cs="Calibri"/>
                <w:color w:val="000000"/>
                <w:sz w:val="20"/>
                <w:szCs w:val="20"/>
                <w:lang w:val="fr-FR" w:eastAsia="fr-FR"/>
              </w:rPr>
              <w:t> </w:t>
            </w:r>
          </w:p>
        </w:tc>
        <w:tc>
          <w:tcPr>
            <w:tcW w:w="719" w:type="dxa"/>
            <w:tcBorders>
              <w:top w:val="nil"/>
              <w:left w:val="nil"/>
              <w:bottom w:val="single" w:sz="4" w:space="0" w:color="auto"/>
              <w:right w:val="single" w:sz="4" w:space="0" w:color="auto"/>
            </w:tcBorders>
            <w:noWrap/>
            <w:vAlign w:val="center"/>
            <w:hideMark/>
          </w:tcPr>
          <w:p w14:paraId="20D8BCF7" w14:textId="77777777" w:rsidR="00CB4777" w:rsidRPr="00CB4777" w:rsidRDefault="00CB4777" w:rsidP="00CB4777">
            <w:pPr>
              <w:spacing w:after="0" w:line="240" w:lineRule="auto"/>
              <w:jc w:val="center"/>
              <w:rPr>
                <w:rFonts w:ascii="Calibri" w:eastAsia="Times New Roman" w:hAnsi="Calibri" w:cs="Calibri"/>
                <w:color w:val="000000"/>
                <w:sz w:val="20"/>
                <w:szCs w:val="20"/>
                <w:lang w:val="fr-FR" w:eastAsia="fr-FR"/>
              </w:rPr>
            </w:pPr>
            <w:r w:rsidRPr="00CB4777">
              <w:rPr>
                <w:rFonts w:ascii="Calibri" w:eastAsia="Times New Roman" w:hAnsi="Calibri" w:cs="Calibri"/>
                <w:color w:val="000000"/>
                <w:sz w:val="20"/>
                <w:szCs w:val="20"/>
                <w:lang w:val="fr-FR" w:eastAsia="fr-FR"/>
              </w:rPr>
              <w:t> </w:t>
            </w:r>
          </w:p>
        </w:tc>
        <w:tc>
          <w:tcPr>
            <w:tcW w:w="796" w:type="dxa"/>
            <w:tcBorders>
              <w:top w:val="nil"/>
              <w:left w:val="nil"/>
              <w:bottom w:val="single" w:sz="4" w:space="0" w:color="auto"/>
              <w:right w:val="single" w:sz="8" w:space="0" w:color="auto"/>
            </w:tcBorders>
            <w:noWrap/>
            <w:vAlign w:val="center"/>
            <w:hideMark/>
          </w:tcPr>
          <w:p w14:paraId="35D61BB5" w14:textId="77777777" w:rsidR="00CB4777" w:rsidRPr="00CB4777" w:rsidRDefault="00CB4777" w:rsidP="00CB4777">
            <w:pPr>
              <w:spacing w:after="0" w:line="240" w:lineRule="auto"/>
              <w:jc w:val="center"/>
              <w:rPr>
                <w:rFonts w:ascii="Calibri" w:eastAsia="Times New Roman" w:hAnsi="Calibri" w:cs="Calibri"/>
                <w:b/>
                <w:bCs/>
                <w:color w:val="000000"/>
                <w:sz w:val="20"/>
                <w:szCs w:val="20"/>
                <w:lang w:val="fr-FR" w:eastAsia="fr-FR"/>
              </w:rPr>
            </w:pPr>
            <w:r w:rsidRPr="00CB4777">
              <w:rPr>
                <w:rFonts w:ascii="Calibri" w:eastAsia="Times New Roman" w:hAnsi="Calibri" w:cs="Calibri"/>
                <w:b/>
                <w:bCs/>
                <w:color w:val="000000"/>
                <w:sz w:val="20"/>
                <w:szCs w:val="20"/>
                <w:lang w:val="fr-FR" w:eastAsia="fr-FR"/>
              </w:rPr>
              <w:t> </w:t>
            </w:r>
          </w:p>
        </w:tc>
      </w:tr>
      <w:tr w:rsidR="00CB4777" w:rsidRPr="00CB4777" w14:paraId="79302BB0" w14:textId="77777777" w:rsidTr="00CB4777">
        <w:trPr>
          <w:trHeight w:val="300"/>
        </w:trPr>
        <w:tc>
          <w:tcPr>
            <w:tcW w:w="1064" w:type="dxa"/>
            <w:tcBorders>
              <w:top w:val="single" w:sz="8" w:space="0" w:color="auto"/>
              <w:left w:val="single" w:sz="8" w:space="0" w:color="auto"/>
              <w:bottom w:val="single" w:sz="8" w:space="0" w:color="auto"/>
              <w:right w:val="single" w:sz="8" w:space="0" w:color="auto"/>
            </w:tcBorders>
            <w:shd w:val="clear" w:color="000000" w:fill="F8CBAD"/>
            <w:vAlign w:val="center"/>
            <w:hideMark/>
          </w:tcPr>
          <w:p w14:paraId="6D0625F0" w14:textId="77777777" w:rsidR="00CB4777" w:rsidRPr="00CB4777" w:rsidRDefault="00CB4777" w:rsidP="00CB4777">
            <w:pPr>
              <w:spacing w:after="0" w:line="240" w:lineRule="auto"/>
              <w:jc w:val="right"/>
              <w:rPr>
                <w:rFonts w:ascii="Calibri" w:eastAsia="Times New Roman" w:hAnsi="Calibri" w:cs="Calibri"/>
                <w:b/>
                <w:bCs/>
                <w:sz w:val="20"/>
                <w:szCs w:val="20"/>
                <w:lang w:val="fr-FR" w:eastAsia="fr-FR"/>
              </w:rPr>
            </w:pPr>
            <w:r w:rsidRPr="00CB4777">
              <w:rPr>
                <w:rFonts w:ascii="Calibri" w:eastAsia="Times New Roman" w:hAnsi="Calibri" w:cs="Calibri"/>
                <w:b/>
                <w:bCs/>
                <w:sz w:val="20"/>
                <w:szCs w:val="20"/>
                <w:lang w:val="fr-FR" w:eastAsia="fr-FR"/>
              </w:rPr>
              <w:t>2.2</w:t>
            </w:r>
          </w:p>
        </w:tc>
        <w:tc>
          <w:tcPr>
            <w:tcW w:w="5883" w:type="dxa"/>
            <w:tcBorders>
              <w:top w:val="single" w:sz="8" w:space="0" w:color="auto"/>
              <w:left w:val="nil"/>
              <w:bottom w:val="single" w:sz="8" w:space="0" w:color="auto"/>
              <w:right w:val="nil"/>
            </w:tcBorders>
            <w:shd w:val="clear" w:color="000000" w:fill="F8CBAD"/>
            <w:vAlign w:val="center"/>
            <w:hideMark/>
          </w:tcPr>
          <w:p w14:paraId="1FEA59A2" w14:textId="77777777" w:rsidR="00CB4777" w:rsidRPr="00CB4777" w:rsidRDefault="00CB4777" w:rsidP="00CB4777">
            <w:pPr>
              <w:spacing w:after="0" w:line="240" w:lineRule="auto"/>
              <w:rPr>
                <w:rFonts w:ascii="Calibri" w:eastAsia="Times New Roman" w:hAnsi="Calibri" w:cs="Calibri"/>
                <w:b/>
                <w:bCs/>
                <w:sz w:val="20"/>
                <w:szCs w:val="20"/>
                <w:lang w:val="fr-FR" w:eastAsia="fr-FR"/>
              </w:rPr>
            </w:pPr>
            <w:r w:rsidRPr="00CB4777">
              <w:rPr>
                <w:rFonts w:ascii="Calibri" w:eastAsia="Times New Roman" w:hAnsi="Calibri" w:cs="Calibri"/>
                <w:b/>
                <w:bCs/>
                <w:sz w:val="20"/>
                <w:szCs w:val="20"/>
                <w:lang w:val="fr-FR" w:eastAsia="fr-FR"/>
              </w:rPr>
              <w:t>Elévation</w:t>
            </w:r>
          </w:p>
        </w:tc>
        <w:tc>
          <w:tcPr>
            <w:tcW w:w="1427" w:type="dxa"/>
            <w:tcBorders>
              <w:top w:val="single" w:sz="8" w:space="0" w:color="auto"/>
              <w:left w:val="single" w:sz="8" w:space="0" w:color="auto"/>
              <w:bottom w:val="single" w:sz="8" w:space="0" w:color="auto"/>
              <w:right w:val="single" w:sz="4" w:space="0" w:color="auto"/>
            </w:tcBorders>
            <w:shd w:val="clear" w:color="000000" w:fill="F8CBAD"/>
            <w:noWrap/>
            <w:vAlign w:val="center"/>
            <w:hideMark/>
          </w:tcPr>
          <w:p w14:paraId="7C7D4FA0" w14:textId="77777777" w:rsidR="00CB4777" w:rsidRPr="00CB4777" w:rsidRDefault="00CB4777" w:rsidP="00CB4777">
            <w:pPr>
              <w:spacing w:after="0" w:line="240" w:lineRule="auto"/>
              <w:jc w:val="center"/>
              <w:rPr>
                <w:rFonts w:ascii="Calibri" w:eastAsia="Times New Roman" w:hAnsi="Calibri" w:cs="Calibri"/>
                <w:b/>
                <w:bCs/>
                <w:sz w:val="20"/>
                <w:szCs w:val="20"/>
                <w:lang w:val="fr-FR" w:eastAsia="fr-FR"/>
              </w:rPr>
            </w:pPr>
            <w:r w:rsidRPr="00CB4777">
              <w:rPr>
                <w:rFonts w:ascii="Calibri" w:eastAsia="Times New Roman" w:hAnsi="Calibri" w:cs="Calibri"/>
                <w:b/>
                <w:bCs/>
                <w:sz w:val="20"/>
                <w:szCs w:val="20"/>
                <w:lang w:val="fr-FR" w:eastAsia="fr-FR"/>
              </w:rPr>
              <w:t> </w:t>
            </w:r>
          </w:p>
        </w:tc>
        <w:tc>
          <w:tcPr>
            <w:tcW w:w="697" w:type="dxa"/>
            <w:tcBorders>
              <w:top w:val="single" w:sz="8" w:space="0" w:color="auto"/>
              <w:left w:val="nil"/>
              <w:bottom w:val="single" w:sz="8" w:space="0" w:color="auto"/>
              <w:right w:val="single" w:sz="4" w:space="0" w:color="auto"/>
            </w:tcBorders>
            <w:shd w:val="clear" w:color="000000" w:fill="F4B084"/>
            <w:noWrap/>
            <w:vAlign w:val="center"/>
            <w:hideMark/>
          </w:tcPr>
          <w:p w14:paraId="6E649AAB" w14:textId="77777777" w:rsidR="00CB4777" w:rsidRPr="00CB4777" w:rsidRDefault="00CB4777" w:rsidP="00CB4777">
            <w:pPr>
              <w:spacing w:after="0" w:line="240" w:lineRule="auto"/>
              <w:jc w:val="center"/>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 </w:t>
            </w:r>
          </w:p>
        </w:tc>
        <w:tc>
          <w:tcPr>
            <w:tcW w:w="719" w:type="dxa"/>
            <w:tcBorders>
              <w:top w:val="single" w:sz="8" w:space="0" w:color="auto"/>
              <w:left w:val="nil"/>
              <w:bottom w:val="single" w:sz="8" w:space="0" w:color="auto"/>
              <w:right w:val="single" w:sz="4" w:space="0" w:color="auto"/>
            </w:tcBorders>
            <w:shd w:val="clear" w:color="000000" w:fill="F4B084"/>
            <w:noWrap/>
            <w:vAlign w:val="center"/>
            <w:hideMark/>
          </w:tcPr>
          <w:p w14:paraId="248E818B" w14:textId="77777777" w:rsidR="00CB4777" w:rsidRPr="00CB4777" w:rsidRDefault="00CB4777" w:rsidP="00CB4777">
            <w:pPr>
              <w:spacing w:after="0" w:line="240" w:lineRule="auto"/>
              <w:jc w:val="center"/>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 </w:t>
            </w:r>
          </w:p>
        </w:tc>
        <w:tc>
          <w:tcPr>
            <w:tcW w:w="796" w:type="dxa"/>
            <w:tcBorders>
              <w:top w:val="single" w:sz="8" w:space="0" w:color="auto"/>
              <w:left w:val="nil"/>
              <w:bottom w:val="single" w:sz="8" w:space="0" w:color="auto"/>
              <w:right w:val="single" w:sz="8" w:space="0" w:color="auto"/>
            </w:tcBorders>
            <w:shd w:val="clear" w:color="000000" w:fill="F4B084"/>
            <w:noWrap/>
            <w:vAlign w:val="center"/>
            <w:hideMark/>
          </w:tcPr>
          <w:p w14:paraId="0A0C68DF" w14:textId="77777777" w:rsidR="00CB4777" w:rsidRPr="00CB4777" w:rsidRDefault="00CB4777" w:rsidP="00CB4777">
            <w:pPr>
              <w:spacing w:after="0" w:line="240" w:lineRule="auto"/>
              <w:jc w:val="center"/>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 </w:t>
            </w:r>
          </w:p>
        </w:tc>
      </w:tr>
      <w:tr w:rsidR="00CB4777" w:rsidRPr="00CB4777" w14:paraId="28D72449" w14:textId="77777777" w:rsidTr="00CB4777">
        <w:trPr>
          <w:trHeight w:val="290"/>
        </w:trPr>
        <w:tc>
          <w:tcPr>
            <w:tcW w:w="1064" w:type="dxa"/>
            <w:tcBorders>
              <w:top w:val="single" w:sz="4" w:space="0" w:color="auto"/>
              <w:left w:val="single" w:sz="8" w:space="0" w:color="auto"/>
              <w:bottom w:val="single" w:sz="4" w:space="0" w:color="auto"/>
              <w:right w:val="nil"/>
            </w:tcBorders>
            <w:vAlign w:val="center"/>
            <w:hideMark/>
          </w:tcPr>
          <w:p w14:paraId="48090702" w14:textId="77777777" w:rsidR="00CB4777" w:rsidRPr="00CB4777" w:rsidRDefault="00CB4777" w:rsidP="00CB4777">
            <w:pPr>
              <w:spacing w:after="0" w:line="240" w:lineRule="auto"/>
              <w:jc w:val="right"/>
              <w:rPr>
                <w:rFonts w:ascii="Calibri" w:eastAsia="Times New Roman" w:hAnsi="Calibri" w:cs="Calibri"/>
                <w:color w:val="000000"/>
                <w:sz w:val="20"/>
                <w:szCs w:val="20"/>
                <w:lang w:val="fr-FR" w:eastAsia="fr-FR"/>
              </w:rPr>
            </w:pPr>
            <w:r w:rsidRPr="00CB4777">
              <w:rPr>
                <w:rFonts w:ascii="Calibri" w:eastAsia="Times New Roman" w:hAnsi="Calibri" w:cs="Calibri"/>
                <w:color w:val="000000"/>
                <w:sz w:val="20"/>
                <w:szCs w:val="20"/>
                <w:lang w:val="fr-FR" w:eastAsia="fr-FR"/>
              </w:rPr>
              <w:lastRenderedPageBreak/>
              <w:t>2.2.1</w:t>
            </w:r>
          </w:p>
        </w:tc>
        <w:tc>
          <w:tcPr>
            <w:tcW w:w="5883" w:type="dxa"/>
            <w:tcBorders>
              <w:top w:val="nil"/>
              <w:left w:val="single" w:sz="8" w:space="0" w:color="auto"/>
              <w:bottom w:val="nil"/>
              <w:right w:val="single" w:sz="8" w:space="0" w:color="auto"/>
            </w:tcBorders>
            <w:noWrap/>
            <w:vAlign w:val="bottom"/>
            <w:hideMark/>
          </w:tcPr>
          <w:p w14:paraId="1D5EAC2C" w14:textId="77777777" w:rsidR="00CB4777" w:rsidRPr="00CB4777" w:rsidRDefault="00CB4777" w:rsidP="00CB4777">
            <w:pPr>
              <w:spacing w:after="0" w:line="240" w:lineRule="auto"/>
              <w:rPr>
                <w:rFonts w:ascii="Calibri" w:eastAsia="Times New Roman" w:hAnsi="Calibri" w:cs="Calibri"/>
                <w:i/>
                <w:iCs/>
                <w:sz w:val="20"/>
                <w:szCs w:val="20"/>
                <w:lang w:val="fr-FR" w:eastAsia="fr-FR"/>
              </w:rPr>
            </w:pPr>
            <w:r w:rsidRPr="00CB4777">
              <w:rPr>
                <w:rFonts w:ascii="Calibri" w:eastAsia="Times New Roman" w:hAnsi="Calibri" w:cs="Calibri"/>
                <w:i/>
                <w:iCs/>
                <w:sz w:val="20"/>
                <w:szCs w:val="20"/>
                <w:lang w:val="fr-FR" w:eastAsia="fr-FR"/>
              </w:rPr>
              <w:t>Maçonnerie d'élévation</w:t>
            </w:r>
          </w:p>
        </w:tc>
        <w:tc>
          <w:tcPr>
            <w:tcW w:w="1427" w:type="dxa"/>
            <w:tcBorders>
              <w:top w:val="single" w:sz="4" w:space="0" w:color="auto"/>
              <w:left w:val="nil"/>
              <w:bottom w:val="single" w:sz="4" w:space="0" w:color="auto"/>
              <w:right w:val="single" w:sz="4" w:space="0" w:color="auto"/>
            </w:tcBorders>
            <w:noWrap/>
            <w:vAlign w:val="center"/>
            <w:hideMark/>
          </w:tcPr>
          <w:p w14:paraId="53FFE2A8" w14:textId="77777777" w:rsidR="00CB4777" w:rsidRPr="00CB4777" w:rsidRDefault="00CB4777" w:rsidP="00CB4777">
            <w:pPr>
              <w:spacing w:after="0" w:line="240" w:lineRule="auto"/>
              <w:jc w:val="center"/>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 </w:t>
            </w:r>
          </w:p>
        </w:tc>
        <w:tc>
          <w:tcPr>
            <w:tcW w:w="697" w:type="dxa"/>
            <w:tcBorders>
              <w:top w:val="nil"/>
              <w:left w:val="nil"/>
              <w:bottom w:val="single" w:sz="4" w:space="0" w:color="auto"/>
              <w:right w:val="single" w:sz="4" w:space="0" w:color="auto"/>
            </w:tcBorders>
            <w:noWrap/>
            <w:vAlign w:val="center"/>
            <w:hideMark/>
          </w:tcPr>
          <w:p w14:paraId="1AA73C99" w14:textId="77777777" w:rsidR="00CB4777" w:rsidRPr="00CB4777" w:rsidRDefault="00CB4777" w:rsidP="00CB4777">
            <w:pPr>
              <w:spacing w:after="0" w:line="240" w:lineRule="auto"/>
              <w:jc w:val="center"/>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 </w:t>
            </w:r>
          </w:p>
        </w:tc>
        <w:tc>
          <w:tcPr>
            <w:tcW w:w="719" w:type="dxa"/>
            <w:tcBorders>
              <w:top w:val="nil"/>
              <w:left w:val="nil"/>
              <w:bottom w:val="single" w:sz="4" w:space="0" w:color="auto"/>
              <w:right w:val="single" w:sz="4" w:space="0" w:color="auto"/>
            </w:tcBorders>
            <w:noWrap/>
            <w:vAlign w:val="center"/>
            <w:hideMark/>
          </w:tcPr>
          <w:p w14:paraId="1CCC6CD6" w14:textId="77777777" w:rsidR="00CB4777" w:rsidRPr="00CB4777" w:rsidRDefault="00CB4777" w:rsidP="00CB4777">
            <w:pPr>
              <w:spacing w:after="0" w:line="240" w:lineRule="auto"/>
              <w:jc w:val="center"/>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 </w:t>
            </w:r>
          </w:p>
        </w:tc>
        <w:tc>
          <w:tcPr>
            <w:tcW w:w="796" w:type="dxa"/>
            <w:tcBorders>
              <w:top w:val="nil"/>
              <w:left w:val="nil"/>
              <w:bottom w:val="single" w:sz="4" w:space="0" w:color="auto"/>
              <w:right w:val="single" w:sz="8" w:space="0" w:color="auto"/>
            </w:tcBorders>
            <w:noWrap/>
            <w:vAlign w:val="center"/>
            <w:hideMark/>
          </w:tcPr>
          <w:p w14:paraId="69780A82" w14:textId="77777777" w:rsidR="00CB4777" w:rsidRPr="00CB4777" w:rsidRDefault="00CB4777" w:rsidP="00CB4777">
            <w:pPr>
              <w:spacing w:after="0" w:line="240" w:lineRule="auto"/>
              <w:jc w:val="center"/>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 </w:t>
            </w:r>
          </w:p>
        </w:tc>
      </w:tr>
      <w:tr w:rsidR="00CB4777" w:rsidRPr="00CB4777" w14:paraId="4625EF70" w14:textId="77777777" w:rsidTr="00CB4777">
        <w:trPr>
          <w:trHeight w:val="290"/>
        </w:trPr>
        <w:tc>
          <w:tcPr>
            <w:tcW w:w="1064" w:type="dxa"/>
            <w:tcBorders>
              <w:top w:val="nil"/>
              <w:left w:val="single" w:sz="8" w:space="0" w:color="auto"/>
              <w:bottom w:val="single" w:sz="4" w:space="0" w:color="auto"/>
              <w:right w:val="nil"/>
            </w:tcBorders>
            <w:vAlign w:val="center"/>
            <w:hideMark/>
          </w:tcPr>
          <w:p w14:paraId="6097DAD6" w14:textId="77777777" w:rsidR="00CB4777" w:rsidRPr="00CB4777" w:rsidRDefault="00CB4777" w:rsidP="00CB4777">
            <w:pPr>
              <w:spacing w:after="0" w:line="240" w:lineRule="auto"/>
              <w:jc w:val="right"/>
              <w:rPr>
                <w:rFonts w:ascii="Calibri" w:eastAsia="Times New Roman" w:hAnsi="Calibri" w:cs="Calibri"/>
                <w:color w:val="000000"/>
                <w:sz w:val="20"/>
                <w:szCs w:val="20"/>
                <w:lang w:val="fr-FR" w:eastAsia="fr-FR"/>
              </w:rPr>
            </w:pPr>
            <w:r w:rsidRPr="00CB4777">
              <w:rPr>
                <w:rFonts w:ascii="Calibri" w:eastAsia="Times New Roman" w:hAnsi="Calibri" w:cs="Calibri"/>
                <w:color w:val="000000"/>
                <w:sz w:val="20"/>
                <w:szCs w:val="20"/>
                <w:lang w:val="fr-FR" w:eastAsia="fr-FR"/>
              </w:rPr>
              <w:t>2.2.1.1</w:t>
            </w:r>
          </w:p>
        </w:tc>
        <w:tc>
          <w:tcPr>
            <w:tcW w:w="5883" w:type="dxa"/>
            <w:tcBorders>
              <w:top w:val="single" w:sz="4" w:space="0" w:color="auto"/>
              <w:left w:val="single" w:sz="8" w:space="0" w:color="auto"/>
              <w:bottom w:val="single" w:sz="4" w:space="0" w:color="auto"/>
              <w:right w:val="single" w:sz="8" w:space="0" w:color="auto"/>
            </w:tcBorders>
            <w:vAlign w:val="center"/>
            <w:hideMark/>
          </w:tcPr>
          <w:p w14:paraId="3CB3272C" w14:textId="77777777" w:rsidR="00CB4777" w:rsidRPr="00CB4777" w:rsidRDefault="00CB4777" w:rsidP="00CB4777">
            <w:pPr>
              <w:spacing w:after="0" w:line="240" w:lineRule="auto"/>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Maçonneries en briques stabilisées ép. 15 cm dosé à 300kg/m3</w:t>
            </w:r>
          </w:p>
        </w:tc>
        <w:tc>
          <w:tcPr>
            <w:tcW w:w="1427" w:type="dxa"/>
            <w:tcBorders>
              <w:top w:val="nil"/>
              <w:left w:val="nil"/>
              <w:bottom w:val="single" w:sz="4" w:space="0" w:color="auto"/>
              <w:right w:val="single" w:sz="4" w:space="0" w:color="auto"/>
            </w:tcBorders>
            <w:noWrap/>
            <w:vAlign w:val="center"/>
            <w:hideMark/>
          </w:tcPr>
          <w:p w14:paraId="3FF29E3F" w14:textId="77777777" w:rsidR="00CB4777" w:rsidRPr="00CB4777" w:rsidRDefault="00CB4777" w:rsidP="00CB4777">
            <w:pPr>
              <w:spacing w:after="0" w:line="240" w:lineRule="auto"/>
              <w:jc w:val="center"/>
              <w:rPr>
                <w:rFonts w:ascii="Calibri" w:eastAsia="Times New Roman" w:hAnsi="Calibri" w:cs="Calibri"/>
                <w:sz w:val="20"/>
                <w:szCs w:val="20"/>
                <w:lang w:val="fr-FR" w:eastAsia="fr-FR"/>
              </w:rPr>
            </w:pPr>
            <w:proofErr w:type="gramStart"/>
            <w:r w:rsidRPr="00CB4777">
              <w:rPr>
                <w:rFonts w:ascii="Calibri" w:eastAsia="Times New Roman" w:hAnsi="Calibri" w:cs="Calibri"/>
                <w:sz w:val="20"/>
                <w:szCs w:val="20"/>
                <w:lang w:val="fr-FR" w:eastAsia="fr-FR"/>
              </w:rPr>
              <w:t>m</w:t>
            </w:r>
            <w:proofErr w:type="gramEnd"/>
            <w:r w:rsidRPr="00CB4777">
              <w:rPr>
                <w:rFonts w:ascii="Calibri" w:eastAsia="Times New Roman" w:hAnsi="Calibri" w:cs="Calibri"/>
                <w:sz w:val="20"/>
                <w:szCs w:val="20"/>
                <w:lang w:val="fr-FR" w:eastAsia="fr-FR"/>
              </w:rPr>
              <w:t>²</w:t>
            </w:r>
          </w:p>
        </w:tc>
        <w:tc>
          <w:tcPr>
            <w:tcW w:w="697" w:type="dxa"/>
            <w:tcBorders>
              <w:top w:val="nil"/>
              <w:left w:val="nil"/>
              <w:bottom w:val="single" w:sz="4" w:space="0" w:color="auto"/>
              <w:right w:val="single" w:sz="4" w:space="0" w:color="auto"/>
            </w:tcBorders>
            <w:noWrap/>
            <w:vAlign w:val="center"/>
            <w:hideMark/>
          </w:tcPr>
          <w:p w14:paraId="59ADB9DE" w14:textId="77777777" w:rsidR="00CB4777" w:rsidRPr="00CB4777" w:rsidRDefault="00CB4777" w:rsidP="00CB4777">
            <w:pPr>
              <w:spacing w:after="0" w:line="240" w:lineRule="auto"/>
              <w:jc w:val="center"/>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133,03</w:t>
            </w:r>
          </w:p>
        </w:tc>
        <w:tc>
          <w:tcPr>
            <w:tcW w:w="719" w:type="dxa"/>
            <w:tcBorders>
              <w:top w:val="nil"/>
              <w:left w:val="nil"/>
              <w:bottom w:val="single" w:sz="4" w:space="0" w:color="auto"/>
              <w:right w:val="single" w:sz="4" w:space="0" w:color="auto"/>
            </w:tcBorders>
            <w:shd w:val="clear" w:color="000000" w:fill="FFFFFF"/>
            <w:noWrap/>
            <w:vAlign w:val="center"/>
            <w:hideMark/>
          </w:tcPr>
          <w:p w14:paraId="78C05176" w14:textId="77777777" w:rsidR="00CB4777" w:rsidRPr="00CB4777" w:rsidRDefault="00CB4777" w:rsidP="00CB4777">
            <w:pPr>
              <w:spacing w:after="0" w:line="240" w:lineRule="auto"/>
              <w:jc w:val="center"/>
              <w:rPr>
                <w:rFonts w:ascii="Calibri" w:eastAsia="Times New Roman" w:hAnsi="Calibri" w:cs="Calibri"/>
                <w:color w:val="000000"/>
                <w:sz w:val="20"/>
                <w:szCs w:val="20"/>
                <w:lang w:val="fr-FR" w:eastAsia="fr-FR"/>
              </w:rPr>
            </w:pPr>
            <w:r w:rsidRPr="00CB4777">
              <w:rPr>
                <w:rFonts w:ascii="Calibri" w:eastAsia="Times New Roman" w:hAnsi="Calibri" w:cs="Calibri"/>
                <w:color w:val="000000"/>
                <w:sz w:val="20"/>
                <w:szCs w:val="20"/>
                <w:lang w:val="fr-FR" w:eastAsia="fr-FR"/>
              </w:rPr>
              <w:t> </w:t>
            </w:r>
          </w:p>
        </w:tc>
        <w:tc>
          <w:tcPr>
            <w:tcW w:w="796" w:type="dxa"/>
            <w:tcBorders>
              <w:top w:val="nil"/>
              <w:left w:val="nil"/>
              <w:bottom w:val="single" w:sz="4" w:space="0" w:color="auto"/>
              <w:right w:val="single" w:sz="8" w:space="0" w:color="auto"/>
            </w:tcBorders>
            <w:shd w:val="clear" w:color="000000" w:fill="FFFFFF"/>
            <w:noWrap/>
            <w:vAlign w:val="center"/>
            <w:hideMark/>
          </w:tcPr>
          <w:p w14:paraId="05021794" w14:textId="77777777" w:rsidR="00CB4777" w:rsidRPr="00CB4777" w:rsidRDefault="00CB4777" w:rsidP="00CB4777">
            <w:pPr>
              <w:spacing w:after="0" w:line="240" w:lineRule="auto"/>
              <w:jc w:val="center"/>
              <w:rPr>
                <w:rFonts w:ascii="Calibri" w:eastAsia="Times New Roman" w:hAnsi="Calibri" w:cs="Calibri"/>
                <w:color w:val="000000"/>
                <w:sz w:val="20"/>
                <w:szCs w:val="20"/>
                <w:lang w:val="fr-FR" w:eastAsia="fr-FR"/>
              </w:rPr>
            </w:pPr>
            <w:r w:rsidRPr="00CB4777">
              <w:rPr>
                <w:rFonts w:ascii="Calibri" w:eastAsia="Times New Roman" w:hAnsi="Calibri" w:cs="Calibri"/>
                <w:color w:val="000000"/>
                <w:sz w:val="20"/>
                <w:szCs w:val="20"/>
                <w:lang w:val="fr-FR" w:eastAsia="fr-FR"/>
              </w:rPr>
              <w:t>0,00</w:t>
            </w:r>
          </w:p>
        </w:tc>
      </w:tr>
      <w:tr w:rsidR="00CB4777" w:rsidRPr="00CB4777" w14:paraId="67A8D453" w14:textId="77777777" w:rsidTr="00CB4777">
        <w:trPr>
          <w:trHeight w:val="290"/>
        </w:trPr>
        <w:tc>
          <w:tcPr>
            <w:tcW w:w="1064" w:type="dxa"/>
            <w:tcBorders>
              <w:top w:val="nil"/>
              <w:left w:val="single" w:sz="8" w:space="0" w:color="auto"/>
              <w:bottom w:val="nil"/>
              <w:right w:val="nil"/>
            </w:tcBorders>
            <w:noWrap/>
            <w:vAlign w:val="center"/>
            <w:hideMark/>
          </w:tcPr>
          <w:p w14:paraId="385F75AD" w14:textId="77777777" w:rsidR="00CB4777" w:rsidRPr="00CB4777" w:rsidRDefault="00CB4777" w:rsidP="00CB4777">
            <w:pPr>
              <w:spacing w:after="0" w:line="240" w:lineRule="auto"/>
              <w:jc w:val="right"/>
              <w:rPr>
                <w:rFonts w:ascii="Calibri" w:eastAsia="Times New Roman" w:hAnsi="Calibri" w:cs="Calibri"/>
                <w:i/>
                <w:iCs/>
                <w:color w:val="000000"/>
                <w:sz w:val="22"/>
                <w:lang w:val="fr-FR" w:eastAsia="fr-FR"/>
              </w:rPr>
            </w:pPr>
            <w:r w:rsidRPr="00CB4777">
              <w:rPr>
                <w:rFonts w:ascii="Calibri" w:eastAsia="Times New Roman" w:hAnsi="Calibri" w:cs="Calibri"/>
                <w:i/>
                <w:iCs/>
                <w:color w:val="000000"/>
                <w:sz w:val="22"/>
                <w:lang w:val="fr-FR" w:eastAsia="fr-FR"/>
              </w:rPr>
              <w:t>2.2.1.2</w:t>
            </w:r>
          </w:p>
        </w:tc>
        <w:tc>
          <w:tcPr>
            <w:tcW w:w="5883" w:type="dxa"/>
            <w:tcBorders>
              <w:top w:val="nil"/>
              <w:left w:val="single" w:sz="8" w:space="0" w:color="auto"/>
              <w:bottom w:val="single" w:sz="4" w:space="0" w:color="auto"/>
              <w:right w:val="single" w:sz="8" w:space="0" w:color="auto"/>
            </w:tcBorders>
            <w:vAlign w:val="center"/>
            <w:hideMark/>
          </w:tcPr>
          <w:p w14:paraId="41324D75" w14:textId="77777777" w:rsidR="00CB4777" w:rsidRPr="00CB4777" w:rsidRDefault="00CB4777" w:rsidP="00CB4777">
            <w:pPr>
              <w:spacing w:after="0" w:line="240" w:lineRule="auto"/>
              <w:rPr>
                <w:rFonts w:ascii="Calibri" w:eastAsia="Times New Roman" w:hAnsi="Calibri" w:cs="Calibri"/>
                <w:i/>
                <w:iCs/>
                <w:sz w:val="20"/>
                <w:szCs w:val="20"/>
                <w:lang w:val="fr-FR" w:eastAsia="fr-FR"/>
              </w:rPr>
            </w:pPr>
            <w:r w:rsidRPr="00CB4777">
              <w:rPr>
                <w:rFonts w:ascii="Calibri" w:eastAsia="Times New Roman" w:hAnsi="Calibri" w:cs="Calibri"/>
                <w:i/>
                <w:iCs/>
                <w:sz w:val="20"/>
                <w:szCs w:val="20"/>
                <w:lang w:val="fr-FR" w:eastAsia="fr-FR"/>
              </w:rPr>
              <w:t>Maçonnerie en blocs ciment plein</w:t>
            </w:r>
          </w:p>
        </w:tc>
        <w:tc>
          <w:tcPr>
            <w:tcW w:w="1427" w:type="dxa"/>
            <w:tcBorders>
              <w:top w:val="nil"/>
              <w:left w:val="nil"/>
              <w:bottom w:val="single" w:sz="4" w:space="0" w:color="auto"/>
              <w:right w:val="single" w:sz="4" w:space="0" w:color="auto"/>
            </w:tcBorders>
            <w:noWrap/>
            <w:vAlign w:val="center"/>
            <w:hideMark/>
          </w:tcPr>
          <w:p w14:paraId="41D252A7" w14:textId="77777777" w:rsidR="00CB4777" w:rsidRPr="00CB4777" w:rsidRDefault="00CB4777" w:rsidP="00CB4777">
            <w:pPr>
              <w:spacing w:after="0" w:line="240" w:lineRule="auto"/>
              <w:jc w:val="center"/>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 </w:t>
            </w:r>
          </w:p>
        </w:tc>
        <w:tc>
          <w:tcPr>
            <w:tcW w:w="697" w:type="dxa"/>
            <w:tcBorders>
              <w:top w:val="nil"/>
              <w:left w:val="nil"/>
              <w:bottom w:val="single" w:sz="4" w:space="0" w:color="auto"/>
              <w:right w:val="single" w:sz="4" w:space="0" w:color="auto"/>
            </w:tcBorders>
            <w:noWrap/>
            <w:vAlign w:val="center"/>
            <w:hideMark/>
          </w:tcPr>
          <w:p w14:paraId="3CB99FA5" w14:textId="77777777" w:rsidR="00CB4777" w:rsidRPr="00CB4777" w:rsidRDefault="00CB4777" w:rsidP="00CB4777">
            <w:pPr>
              <w:spacing w:after="0" w:line="240" w:lineRule="auto"/>
              <w:jc w:val="center"/>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 </w:t>
            </w:r>
          </w:p>
        </w:tc>
        <w:tc>
          <w:tcPr>
            <w:tcW w:w="719" w:type="dxa"/>
            <w:tcBorders>
              <w:top w:val="nil"/>
              <w:left w:val="nil"/>
              <w:bottom w:val="single" w:sz="4" w:space="0" w:color="auto"/>
              <w:right w:val="single" w:sz="4" w:space="0" w:color="auto"/>
            </w:tcBorders>
            <w:shd w:val="clear" w:color="000000" w:fill="FFFFFF"/>
            <w:noWrap/>
            <w:vAlign w:val="center"/>
            <w:hideMark/>
          </w:tcPr>
          <w:p w14:paraId="382E41A7" w14:textId="77777777" w:rsidR="00CB4777" w:rsidRPr="00CB4777" w:rsidRDefault="00CB4777" w:rsidP="00CB4777">
            <w:pPr>
              <w:spacing w:after="0" w:line="240" w:lineRule="auto"/>
              <w:jc w:val="center"/>
              <w:rPr>
                <w:rFonts w:ascii="Calibri" w:eastAsia="Times New Roman" w:hAnsi="Calibri" w:cs="Calibri"/>
                <w:color w:val="000000"/>
                <w:sz w:val="20"/>
                <w:szCs w:val="20"/>
                <w:lang w:val="fr-FR" w:eastAsia="fr-FR"/>
              </w:rPr>
            </w:pPr>
            <w:r w:rsidRPr="00CB4777">
              <w:rPr>
                <w:rFonts w:ascii="Calibri" w:eastAsia="Times New Roman" w:hAnsi="Calibri" w:cs="Calibri"/>
                <w:color w:val="000000"/>
                <w:sz w:val="20"/>
                <w:szCs w:val="20"/>
                <w:lang w:val="fr-FR" w:eastAsia="fr-FR"/>
              </w:rPr>
              <w:t> </w:t>
            </w:r>
          </w:p>
        </w:tc>
        <w:tc>
          <w:tcPr>
            <w:tcW w:w="796" w:type="dxa"/>
            <w:tcBorders>
              <w:top w:val="nil"/>
              <w:left w:val="nil"/>
              <w:bottom w:val="single" w:sz="4" w:space="0" w:color="auto"/>
              <w:right w:val="single" w:sz="8" w:space="0" w:color="auto"/>
            </w:tcBorders>
            <w:shd w:val="clear" w:color="000000" w:fill="FFFFFF"/>
            <w:noWrap/>
            <w:vAlign w:val="center"/>
            <w:hideMark/>
          </w:tcPr>
          <w:p w14:paraId="61996CCC" w14:textId="77777777" w:rsidR="00CB4777" w:rsidRPr="00CB4777" w:rsidRDefault="00CB4777" w:rsidP="00CB4777">
            <w:pPr>
              <w:spacing w:after="0" w:line="240" w:lineRule="auto"/>
              <w:jc w:val="center"/>
              <w:rPr>
                <w:rFonts w:ascii="Calibri" w:eastAsia="Times New Roman" w:hAnsi="Calibri" w:cs="Calibri"/>
                <w:color w:val="000000"/>
                <w:sz w:val="20"/>
                <w:szCs w:val="20"/>
                <w:lang w:val="fr-FR" w:eastAsia="fr-FR"/>
              </w:rPr>
            </w:pPr>
            <w:r w:rsidRPr="00CB4777">
              <w:rPr>
                <w:rFonts w:ascii="Calibri" w:eastAsia="Times New Roman" w:hAnsi="Calibri" w:cs="Calibri"/>
                <w:color w:val="000000"/>
                <w:sz w:val="20"/>
                <w:szCs w:val="20"/>
                <w:lang w:val="fr-FR" w:eastAsia="fr-FR"/>
              </w:rPr>
              <w:t> </w:t>
            </w:r>
          </w:p>
        </w:tc>
      </w:tr>
      <w:tr w:rsidR="00CB4777" w:rsidRPr="00CB4777" w14:paraId="475D4DF0" w14:textId="77777777" w:rsidTr="00CB4777">
        <w:trPr>
          <w:trHeight w:val="290"/>
        </w:trPr>
        <w:tc>
          <w:tcPr>
            <w:tcW w:w="1064" w:type="dxa"/>
            <w:tcBorders>
              <w:top w:val="single" w:sz="4" w:space="0" w:color="auto"/>
              <w:left w:val="single" w:sz="8" w:space="0" w:color="auto"/>
              <w:bottom w:val="single" w:sz="4" w:space="0" w:color="auto"/>
              <w:right w:val="nil"/>
            </w:tcBorders>
            <w:vAlign w:val="center"/>
            <w:hideMark/>
          </w:tcPr>
          <w:p w14:paraId="52E661EC" w14:textId="77777777" w:rsidR="00CB4777" w:rsidRPr="00CB4777" w:rsidRDefault="00CB4777" w:rsidP="00CB4777">
            <w:pPr>
              <w:spacing w:after="0" w:line="240" w:lineRule="auto"/>
              <w:jc w:val="right"/>
              <w:rPr>
                <w:rFonts w:ascii="Calibri" w:eastAsia="Times New Roman" w:hAnsi="Calibri" w:cs="Calibri"/>
                <w:color w:val="000000"/>
                <w:sz w:val="20"/>
                <w:szCs w:val="20"/>
                <w:lang w:val="fr-FR" w:eastAsia="fr-FR"/>
              </w:rPr>
            </w:pPr>
            <w:r w:rsidRPr="00CB4777">
              <w:rPr>
                <w:rFonts w:ascii="Calibri" w:eastAsia="Times New Roman" w:hAnsi="Calibri" w:cs="Calibri"/>
                <w:color w:val="000000"/>
                <w:sz w:val="20"/>
                <w:szCs w:val="20"/>
                <w:lang w:val="fr-FR" w:eastAsia="fr-FR"/>
              </w:rPr>
              <w:t xml:space="preserve">2.2.1.2.1 </w:t>
            </w:r>
          </w:p>
        </w:tc>
        <w:tc>
          <w:tcPr>
            <w:tcW w:w="5883" w:type="dxa"/>
            <w:tcBorders>
              <w:top w:val="nil"/>
              <w:left w:val="single" w:sz="8" w:space="0" w:color="auto"/>
              <w:bottom w:val="single" w:sz="4" w:space="0" w:color="auto"/>
              <w:right w:val="single" w:sz="8" w:space="0" w:color="auto"/>
            </w:tcBorders>
            <w:vAlign w:val="center"/>
            <w:hideMark/>
          </w:tcPr>
          <w:p w14:paraId="6B47788B" w14:textId="77777777" w:rsidR="00CB4777" w:rsidRPr="00CB4777" w:rsidRDefault="00CB4777" w:rsidP="00CB4777">
            <w:pPr>
              <w:spacing w:after="0" w:line="240" w:lineRule="auto"/>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 xml:space="preserve">Maçonnerie en blocs ciment plein de 15x20x40 pour perron d’accès </w:t>
            </w:r>
          </w:p>
        </w:tc>
        <w:tc>
          <w:tcPr>
            <w:tcW w:w="1427" w:type="dxa"/>
            <w:tcBorders>
              <w:top w:val="nil"/>
              <w:left w:val="nil"/>
              <w:bottom w:val="single" w:sz="4" w:space="0" w:color="auto"/>
              <w:right w:val="single" w:sz="4" w:space="0" w:color="auto"/>
            </w:tcBorders>
            <w:noWrap/>
            <w:vAlign w:val="center"/>
            <w:hideMark/>
          </w:tcPr>
          <w:p w14:paraId="2FE85639" w14:textId="77777777" w:rsidR="00CB4777" w:rsidRPr="00CB4777" w:rsidRDefault="00CB4777" w:rsidP="00CB4777">
            <w:pPr>
              <w:spacing w:after="0" w:line="240" w:lineRule="auto"/>
              <w:jc w:val="center"/>
              <w:rPr>
                <w:rFonts w:ascii="Calibri" w:eastAsia="Times New Roman" w:hAnsi="Calibri" w:cs="Calibri"/>
                <w:sz w:val="20"/>
                <w:szCs w:val="20"/>
                <w:lang w:val="fr-FR" w:eastAsia="fr-FR"/>
              </w:rPr>
            </w:pPr>
            <w:proofErr w:type="gramStart"/>
            <w:r w:rsidRPr="00CB4777">
              <w:rPr>
                <w:rFonts w:ascii="Calibri" w:eastAsia="Times New Roman" w:hAnsi="Calibri" w:cs="Calibri"/>
                <w:sz w:val="20"/>
                <w:szCs w:val="20"/>
                <w:lang w:val="fr-FR" w:eastAsia="fr-FR"/>
              </w:rPr>
              <w:t>m</w:t>
            </w:r>
            <w:proofErr w:type="gramEnd"/>
            <w:r w:rsidRPr="00CB4777">
              <w:rPr>
                <w:rFonts w:ascii="Calibri" w:eastAsia="Times New Roman" w:hAnsi="Calibri" w:cs="Calibri"/>
                <w:sz w:val="20"/>
                <w:szCs w:val="20"/>
                <w:lang w:val="fr-FR" w:eastAsia="fr-FR"/>
              </w:rPr>
              <w:t>3</w:t>
            </w:r>
          </w:p>
        </w:tc>
        <w:tc>
          <w:tcPr>
            <w:tcW w:w="697" w:type="dxa"/>
            <w:tcBorders>
              <w:top w:val="nil"/>
              <w:left w:val="nil"/>
              <w:bottom w:val="single" w:sz="4" w:space="0" w:color="auto"/>
              <w:right w:val="single" w:sz="4" w:space="0" w:color="auto"/>
            </w:tcBorders>
            <w:noWrap/>
            <w:vAlign w:val="center"/>
            <w:hideMark/>
          </w:tcPr>
          <w:p w14:paraId="7F408791" w14:textId="77777777" w:rsidR="00CB4777" w:rsidRPr="00CB4777" w:rsidRDefault="00CB4777" w:rsidP="00CB4777">
            <w:pPr>
              <w:spacing w:after="0" w:line="240" w:lineRule="auto"/>
              <w:jc w:val="center"/>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0,80</w:t>
            </w:r>
          </w:p>
        </w:tc>
        <w:tc>
          <w:tcPr>
            <w:tcW w:w="719" w:type="dxa"/>
            <w:tcBorders>
              <w:top w:val="nil"/>
              <w:left w:val="nil"/>
              <w:bottom w:val="single" w:sz="4" w:space="0" w:color="auto"/>
              <w:right w:val="single" w:sz="4" w:space="0" w:color="auto"/>
            </w:tcBorders>
            <w:shd w:val="clear" w:color="000000" w:fill="FFFFFF"/>
            <w:noWrap/>
            <w:vAlign w:val="center"/>
            <w:hideMark/>
          </w:tcPr>
          <w:p w14:paraId="699DD516" w14:textId="77777777" w:rsidR="00CB4777" w:rsidRPr="00CB4777" w:rsidRDefault="00CB4777" w:rsidP="00CB4777">
            <w:pPr>
              <w:spacing w:after="0" w:line="240" w:lineRule="auto"/>
              <w:jc w:val="center"/>
              <w:rPr>
                <w:rFonts w:ascii="Calibri" w:eastAsia="Times New Roman" w:hAnsi="Calibri" w:cs="Calibri"/>
                <w:color w:val="000000"/>
                <w:sz w:val="20"/>
                <w:szCs w:val="20"/>
                <w:lang w:val="fr-FR" w:eastAsia="fr-FR"/>
              </w:rPr>
            </w:pPr>
            <w:r w:rsidRPr="00CB4777">
              <w:rPr>
                <w:rFonts w:ascii="Calibri" w:eastAsia="Times New Roman" w:hAnsi="Calibri" w:cs="Calibri"/>
                <w:color w:val="000000"/>
                <w:sz w:val="20"/>
                <w:szCs w:val="20"/>
                <w:lang w:val="fr-FR" w:eastAsia="fr-FR"/>
              </w:rPr>
              <w:t> </w:t>
            </w:r>
          </w:p>
        </w:tc>
        <w:tc>
          <w:tcPr>
            <w:tcW w:w="796" w:type="dxa"/>
            <w:tcBorders>
              <w:top w:val="nil"/>
              <w:left w:val="nil"/>
              <w:bottom w:val="single" w:sz="4" w:space="0" w:color="auto"/>
              <w:right w:val="single" w:sz="8" w:space="0" w:color="auto"/>
            </w:tcBorders>
            <w:shd w:val="clear" w:color="000000" w:fill="FFFFFF"/>
            <w:noWrap/>
            <w:vAlign w:val="center"/>
            <w:hideMark/>
          </w:tcPr>
          <w:p w14:paraId="6704A04E" w14:textId="77777777" w:rsidR="00CB4777" w:rsidRPr="00CB4777" w:rsidRDefault="00CB4777" w:rsidP="00CB4777">
            <w:pPr>
              <w:spacing w:after="0" w:line="240" w:lineRule="auto"/>
              <w:jc w:val="center"/>
              <w:rPr>
                <w:rFonts w:ascii="Calibri" w:eastAsia="Times New Roman" w:hAnsi="Calibri" w:cs="Calibri"/>
                <w:color w:val="000000"/>
                <w:sz w:val="20"/>
                <w:szCs w:val="20"/>
                <w:lang w:val="fr-FR" w:eastAsia="fr-FR"/>
              </w:rPr>
            </w:pPr>
            <w:r w:rsidRPr="00CB4777">
              <w:rPr>
                <w:rFonts w:ascii="Calibri" w:eastAsia="Times New Roman" w:hAnsi="Calibri" w:cs="Calibri"/>
                <w:color w:val="000000"/>
                <w:sz w:val="20"/>
                <w:szCs w:val="20"/>
                <w:lang w:val="fr-FR" w:eastAsia="fr-FR"/>
              </w:rPr>
              <w:t> </w:t>
            </w:r>
          </w:p>
        </w:tc>
      </w:tr>
      <w:tr w:rsidR="00CB4777" w:rsidRPr="00CB4777" w14:paraId="4E714D7D" w14:textId="77777777" w:rsidTr="00CB4777">
        <w:trPr>
          <w:trHeight w:val="290"/>
        </w:trPr>
        <w:tc>
          <w:tcPr>
            <w:tcW w:w="1064" w:type="dxa"/>
            <w:tcBorders>
              <w:top w:val="nil"/>
              <w:left w:val="single" w:sz="8" w:space="0" w:color="auto"/>
              <w:bottom w:val="single" w:sz="4" w:space="0" w:color="auto"/>
              <w:right w:val="nil"/>
            </w:tcBorders>
            <w:vAlign w:val="center"/>
            <w:hideMark/>
          </w:tcPr>
          <w:p w14:paraId="6183CAB3" w14:textId="77777777" w:rsidR="00CB4777" w:rsidRPr="00CB4777" w:rsidRDefault="00CB4777" w:rsidP="00CB4777">
            <w:pPr>
              <w:spacing w:after="0" w:line="240" w:lineRule="auto"/>
              <w:jc w:val="right"/>
              <w:rPr>
                <w:rFonts w:ascii="Calibri" w:eastAsia="Times New Roman" w:hAnsi="Calibri" w:cs="Calibri"/>
                <w:color w:val="000000"/>
                <w:sz w:val="20"/>
                <w:szCs w:val="20"/>
                <w:lang w:val="fr-FR" w:eastAsia="fr-FR"/>
              </w:rPr>
            </w:pPr>
            <w:r w:rsidRPr="00CB4777">
              <w:rPr>
                <w:rFonts w:ascii="Calibri" w:eastAsia="Times New Roman" w:hAnsi="Calibri" w:cs="Calibri"/>
                <w:color w:val="000000"/>
                <w:sz w:val="20"/>
                <w:szCs w:val="20"/>
                <w:lang w:val="fr-FR" w:eastAsia="fr-FR"/>
              </w:rPr>
              <w:t>2.2.1.3</w:t>
            </w:r>
          </w:p>
        </w:tc>
        <w:tc>
          <w:tcPr>
            <w:tcW w:w="5883" w:type="dxa"/>
            <w:tcBorders>
              <w:top w:val="nil"/>
              <w:left w:val="single" w:sz="8" w:space="0" w:color="auto"/>
              <w:bottom w:val="single" w:sz="4" w:space="0" w:color="auto"/>
              <w:right w:val="single" w:sz="8" w:space="0" w:color="auto"/>
            </w:tcBorders>
            <w:vAlign w:val="center"/>
            <w:hideMark/>
          </w:tcPr>
          <w:p w14:paraId="18041F0E" w14:textId="77777777" w:rsidR="00CB4777" w:rsidRPr="00CB4777" w:rsidRDefault="00CB4777" w:rsidP="00CB4777">
            <w:pPr>
              <w:spacing w:after="0" w:line="240" w:lineRule="auto"/>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 xml:space="preserve">Maçonneries de claustras </w:t>
            </w:r>
          </w:p>
        </w:tc>
        <w:tc>
          <w:tcPr>
            <w:tcW w:w="1427" w:type="dxa"/>
            <w:tcBorders>
              <w:top w:val="nil"/>
              <w:left w:val="nil"/>
              <w:bottom w:val="single" w:sz="4" w:space="0" w:color="auto"/>
              <w:right w:val="single" w:sz="4" w:space="0" w:color="auto"/>
            </w:tcBorders>
            <w:noWrap/>
            <w:vAlign w:val="center"/>
            <w:hideMark/>
          </w:tcPr>
          <w:p w14:paraId="71281062" w14:textId="77777777" w:rsidR="00CB4777" w:rsidRPr="00CB4777" w:rsidRDefault="00CB4777" w:rsidP="00CB4777">
            <w:pPr>
              <w:spacing w:after="0" w:line="240" w:lineRule="auto"/>
              <w:jc w:val="center"/>
              <w:rPr>
                <w:rFonts w:ascii="Calibri" w:eastAsia="Times New Roman" w:hAnsi="Calibri" w:cs="Calibri"/>
                <w:sz w:val="20"/>
                <w:szCs w:val="20"/>
                <w:lang w:val="fr-FR" w:eastAsia="fr-FR"/>
              </w:rPr>
            </w:pPr>
            <w:proofErr w:type="gramStart"/>
            <w:r w:rsidRPr="00CB4777">
              <w:rPr>
                <w:rFonts w:ascii="Calibri" w:eastAsia="Times New Roman" w:hAnsi="Calibri" w:cs="Calibri"/>
                <w:sz w:val="20"/>
                <w:szCs w:val="20"/>
                <w:lang w:val="fr-FR" w:eastAsia="fr-FR"/>
              </w:rPr>
              <w:t>m</w:t>
            </w:r>
            <w:proofErr w:type="gramEnd"/>
            <w:r w:rsidRPr="00CB4777">
              <w:rPr>
                <w:rFonts w:ascii="Calibri" w:eastAsia="Times New Roman" w:hAnsi="Calibri" w:cs="Calibri"/>
                <w:sz w:val="20"/>
                <w:szCs w:val="20"/>
                <w:lang w:val="fr-FR" w:eastAsia="fr-FR"/>
              </w:rPr>
              <w:t>²</w:t>
            </w:r>
          </w:p>
        </w:tc>
        <w:tc>
          <w:tcPr>
            <w:tcW w:w="697" w:type="dxa"/>
            <w:tcBorders>
              <w:top w:val="nil"/>
              <w:left w:val="nil"/>
              <w:bottom w:val="single" w:sz="4" w:space="0" w:color="auto"/>
              <w:right w:val="single" w:sz="4" w:space="0" w:color="auto"/>
            </w:tcBorders>
            <w:noWrap/>
            <w:vAlign w:val="center"/>
            <w:hideMark/>
          </w:tcPr>
          <w:p w14:paraId="29097790" w14:textId="77777777" w:rsidR="00CB4777" w:rsidRPr="00CB4777" w:rsidRDefault="00CB4777" w:rsidP="00CB4777">
            <w:pPr>
              <w:spacing w:after="0" w:line="240" w:lineRule="auto"/>
              <w:jc w:val="center"/>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0,00</w:t>
            </w:r>
          </w:p>
        </w:tc>
        <w:tc>
          <w:tcPr>
            <w:tcW w:w="719" w:type="dxa"/>
            <w:tcBorders>
              <w:top w:val="nil"/>
              <w:left w:val="nil"/>
              <w:bottom w:val="single" w:sz="4" w:space="0" w:color="auto"/>
              <w:right w:val="single" w:sz="4" w:space="0" w:color="auto"/>
            </w:tcBorders>
            <w:shd w:val="clear" w:color="000000" w:fill="FFFFFF"/>
            <w:noWrap/>
            <w:vAlign w:val="center"/>
            <w:hideMark/>
          </w:tcPr>
          <w:p w14:paraId="6B3CA1CE" w14:textId="77777777" w:rsidR="00CB4777" w:rsidRPr="00CB4777" w:rsidRDefault="00CB4777" w:rsidP="00CB4777">
            <w:pPr>
              <w:spacing w:after="0" w:line="240" w:lineRule="auto"/>
              <w:jc w:val="center"/>
              <w:rPr>
                <w:rFonts w:ascii="Calibri" w:eastAsia="Times New Roman" w:hAnsi="Calibri" w:cs="Calibri"/>
                <w:color w:val="000000"/>
                <w:sz w:val="20"/>
                <w:szCs w:val="20"/>
                <w:lang w:val="fr-FR" w:eastAsia="fr-FR"/>
              </w:rPr>
            </w:pPr>
            <w:r w:rsidRPr="00CB4777">
              <w:rPr>
                <w:rFonts w:ascii="Calibri" w:eastAsia="Times New Roman" w:hAnsi="Calibri" w:cs="Calibri"/>
                <w:color w:val="000000"/>
                <w:sz w:val="20"/>
                <w:szCs w:val="20"/>
                <w:lang w:val="fr-FR" w:eastAsia="fr-FR"/>
              </w:rPr>
              <w:t> </w:t>
            </w:r>
          </w:p>
        </w:tc>
        <w:tc>
          <w:tcPr>
            <w:tcW w:w="796" w:type="dxa"/>
            <w:tcBorders>
              <w:top w:val="nil"/>
              <w:left w:val="nil"/>
              <w:bottom w:val="single" w:sz="4" w:space="0" w:color="auto"/>
              <w:right w:val="single" w:sz="8" w:space="0" w:color="auto"/>
            </w:tcBorders>
            <w:shd w:val="clear" w:color="000000" w:fill="FFFFFF"/>
            <w:noWrap/>
            <w:vAlign w:val="center"/>
            <w:hideMark/>
          </w:tcPr>
          <w:p w14:paraId="10185B84" w14:textId="77777777" w:rsidR="00CB4777" w:rsidRPr="00CB4777" w:rsidRDefault="00CB4777" w:rsidP="00CB4777">
            <w:pPr>
              <w:spacing w:after="0" w:line="240" w:lineRule="auto"/>
              <w:jc w:val="center"/>
              <w:rPr>
                <w:rFonts w:ascii="Calibri" w:eastAsia="Times New Roman" w:hAnsi="Calibri" w:cs="Calibri"/>
                <w:color w:val="000000"/>
                <w:sz w:val="20"/>
                <w:szCs w:val="20"/>
                <w:lang w:val="fr-FR" w:eastAsia="fr-FR"/>
              </w:rPr>
            </w:pPr>
            <w:r w:rsidRPr="00CB4777">
              <w:rPr>
                <w:rFonts w:ascii="Calibri" w:eastAsia="Times New Roman" w:hAnsi="Calibri" w:cs="Calibri"/>
                <w:color w:val="000000"/>
                <w:sz w:val="20"/>
                <w:szCs w:val="20"/>
                <w:lang w:val="fr-FR" w:eastAsia="fr-FR"/>
              </w:rPr>
              <w:t>0,00</w:t>
            </w:r>
          </w:p>
        </w:tc>
      </w:tr>
      <w:tr w:rsidR="00CB4777" w:rsidRPr="00CB4777" w14:paraId="3DCD83C9" w14:textId="77777777" w:rsidTr="00CB4777">
        <w:trPr>
          <w:trHeight w:val="290"/>
        </w:trPr>
        <w:tc>
          <w:tcPr>
            <w:tcW w:w="1064" w:type="dxa"/>
            <w:tcBorders>
              <w:top w:val="nil"/>
              <w:left w:val="single" w:sz="8" w:space="0" w:color="auto"/>
              <w:bottom w:val="single" w:sz="4" w:space="0" w:color="auto"/>
              <w:right w:val="nil"/>
            </w:tcBorders>
            <w:noWrap/>
            <w:vAlign w:val="center"/>
            <w:hideMark/>
          </w:tcPr>
          <w:p w14:paraId="6BB6A660" w14:textId="77777777" w:rsidR="00CB4777" w:rsidRPr="00CB4777" w:rsidRDefault="00CB4777" w:rsidP="00CB4777">
            <w:pPr>
              <w:spacing w:after="0" w:line="240" w:lineRule="auto"/>
              <w:jc w:val="right"/>
              <w:rPr>
                <w:rFonts w:ascii="Calibri" w:eastAsia="Times New Roman" w:hAnsi="Calibri" w:cs="Calibri"/>
                <w:i/>
                <w:iCs/>
                <w:color w:val="000000"/>
                <w:sz w:val="20"/>
                <w:szCs w:val="20"/>
                <w:lang w:val="fr-FR" w:eastAsia="fr-FR"/>
              </w:rPr>
            </w:pPr>
            <w:r w:rsidRPr="00CB4777">
              <w:rPr>
                <w:rFonts w:ascii="Calibri" w:eastAsia="Times New Roman" w:hAnsi="Calibri" w:cs="Calibri"/>
                <w:i/>
                <w:iCs/>
                <w:color w:val="000000"/>
                <w:sz w:val="20"/>
                <w:szCs w:val="20"/>
                <w:lang w:val="fr-FR" w:eastAsia="fr-FR"/>
              </w:rPr>
              <w:t>2.2.2</w:t>
            </w:r>
          </w:p>
        </w:tc>
        <w:tc>
          <w:tcPr>
            <w:tcW w:w="5883" w:type="dxa"/>
            <w:tcBorders>
              <w:top w:val="nil"/>
              <w:left w:val="single" w:sz="8" w:space="0" w:color="auto"/>
              <w:bottom w:val="single" w:sz="4" w:space="0" w:color="auto"/>
              <w:right w:val="single" w:sz="8" w:space="0" w:color="auto"/>
            </w:tcBorders>
            <w:vAlign w:val="center"/>
            <w:hideMark/>
          </w:tcPr>
          <w:p w14:paraId="59199547" w14:textId="77777777" w:rsidR="00CB4777" w:rsidRPr="00CB4777" w:rsidRDefault="00CB4777" w:rsidP="00CB4777">
            <w:pPr>
              <w:spacing w:after="0" w:line="240" w:lineRule="auto"/>
              <w:rPr>
                <w:rFonts w:ascii="Calibri" w:eastAsia="Times New Roman" w:hAnsi="Calibri" w:cs="Calibri"/>
                <w:i/>
                <w:iCs/>
                <w:sz w:val="20"/>
                <w:szCs w:val="20"/>
                <w:lang w:val="fr-FR" w:eastAsia="fr-FR"/>
              </w:rPr>
            </w:pPr>
            <w:r w:rsidRPr="00CB4777">
              <w:rPr>
                <w:rFonts w:ascii="Calibri" w:eastAsia="Times New Roman" w:hAnsi="Calibri" w:cs="Calibri"/>
                <w:i/>
                <w:iCs/>
                <w:sz w:val="20"/>
                <w:szCs w:val="20"/>
                <w:lang w:val="fr-FR" w:eastAsia="fr-FR"/>
              </w:rPr>
              <w:t>Béton armé</w:t>
            </w:r>
          </w:p>
        </w:tc>
        <w:tc>
          <w:tcPr>
            <w:tcW w:w="1427" w:type="dxa"/>
            <w:tcBorders>
              <w:top w:val="nil"/>
              <w:left w:val="nil"/>
              <w:bottom w:val="single" w:sz="4" w:space="0" w:color="auto"/>
              <w:right w:val="single" w:sz="4" w:space="0" w:color="auto"/>
            </w:tcBorders>
            <w:noWrap/>
            <w:vAlign w:val="center"/>
            <w:hideMark/>
          </w:tcPr>
          <w:p w14:paraId="4580ADEB" w14:textId="77777777" w:rsidR="00CB4777" w:rsidRPr="00CB4777" w:rsidRDefault="00CB4777" w:rsidP="00CB4777">
            <w:pPr>
              <w:spacing w:after="0" w:line="240" w:lineRule="auto"/>
              <w:jc w:val="center"/>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 </w:t>
            </w:r>
          </w:p>
        </w:tc>
        <w:tc>
          <w:tcPr>
            <w:tcW w:w="697" w:type="dxa"/>
            <w:tcBorders>
              <w:top w:val="nil"/>
              <w:left w:val="nil"/>
              <w:bottom w:val="single" w:sz="4" w:space="0" w:color="auto"/>
              <w:right w:val="single" w:sz="4" w:space="0" w:color="auto"/>
            </w:tcBorders>
            <w:noWrap/>
            <w:vAlign w:val="center"/>
            <w:hideMark/>
          </w:tcPr>
          <w:p w14:paraId="749CE423" w14:textId="77777777" w:rsidR="00CB4777" w:rsidRPr="00CB4777" w:rsidRDefault="00CB4777" w:rsidP="00CB4777">
            <w:pPr>
              <w:spacing w:after="0" w:line="240" w:lineRule="auto"/>
              <w:jc w:val="center"/>
              <w:rPr>
                <w:rFonts w:ascii="Calibri" w:eastAsia="Times New Roman" w:hAnsi="Calibri" w:cs="Calibri"/>
                <w:color w:val="000000"/>
                <w:sz w:val="20"/>
                <w:szCs w:val="20"/>
                <w:lang w:val="fr-FR" w:eastAsia="fr-FR"/>
              </w:rPr>
            </w:pPr>
            <w:r w:rsidRPr="00CB4777">
              <w:rPr>
                <w:rFonts w:ascii="Calibri" w:eastAsia="Times New Roman" w:hAnsi="Calibri" w:cs="Calibri"/>
                <w:color w:val="000000"/>
                <w:sz w:val="20"/>
                <w:szCs w:val="20"/>
                <w:lang w:val="fr-FR" w:eastAsia="fr-FR"/>
              </w:rPr>
              <w:t> </w:t>
            </w:r>
          </w:p>
        </w:tc>
        <w:tc>
          <w:tcPr>
            <w:tcW w:w="719" w:type="dxa"/>
            <w:tcBorders>
              <w:top w:val="nil"/>
              <w:left w:val="nil"/>
              <w:bottom w:val="single" w:sz="4" w:space="0" w:color="auto"/>
              <w:right w:val="single" w:sz="4" w:space="0" w:color="auto"/>
            </w:tcBorders>
            <w:shd w:val="clear" w:color="000000" w:fill="FFFFFF"/>
            <w:noWrap/>
            <w:vAlign w:val="center"/>
            <w:hideMark/>
          </w:tcPr>
          <w:p w14:paraId="41E915C4" w14:textId="77777777" w:rsidR="00CB4777" w:rsidRPr="00CB4777" w:rsidRDefault="00CB4777" w:rsidP="00CB4777">
            <w:pPr>
              <w:spacing w:after="0" w:line="240" w:lineRule="auto"/>
              <w:jc w:val="center"/>
              <w:rPr>
                <w:rFonts w:ascii="Calibri" w:eastAsia="Times New Roman" w:hAnsi="Calibri" w:cs="Calibri"/>
                <w:color w:val="000000"/>
                <w:sz w:val="20"/>
                <w:szCs w:val="20"/>
                <w:lang w:val="fr-FR" w:eastAsia="fr-FR"/>
              </w:rPr>
            </w:pPr>
            <w:r w:rsidRPr="00CB4777">
              <w:rPr>
                <w:rFonts w:ascii="Calibri" w:eastAsia="Times New Roman" w:hAnsi="Calibri" w:cs="Calibri"/>
                <w:color w:val="000000"/>
                <w:sz w:val="20"/>
                <w:szCs w:val="20"/>
                <w:lang w:val="fr-FR" w:eastAsia="fr-FR"/>
              </w:rPr>
              <w:t> </w:t>
            </w:r>
          </w:p>
        </w:tc>
        <w:tc>
          <w:tcPr>
            <w:tcW w:w="796" w:type="dxa"/>
            <w:tcBorders>
              <w:top w:val="nil"/>
              <w:left w:val="nil"/>
              <w:bottom w:val="single" w:sz="4" w:space="0" w:color="auto"/>
              <w:right w:val="single" w:sz="8" w:space="0" w:color="auto"/>
            </w:tcBorders>
            <w:shd w:val="clear" w:color="000000" w:fill="FFFFFF"/>
            <w:noWrap/>
            <w:vAlign w:val="center"/>
            <w:hideMark/>
          </w:tcPr>
          <w:p w14:paraId="25F4CE35" w14:textId="77777777" w:rsidR="00CB4777" w:rsidRPr="00CB4777" w:rsidRDefault="00CB4777" w:rsidP="00CB4777">
            <w:pPr>
              <w:spacing w:after="0" w:line="240" w:lineRule="auto"/>
              <w:jc w:val="center"/>
              <w:rPr>
                <w:rFonts w:ascii="Calibri" w:eastAsia="Times New Roman" w:hAnsi="Calibri" w:cs="Calibri"/>
                <w:color w:val="000000"/>
                <w:sz w:val="20"/>
                <w:szCs w:val="20"/>
                <w:lang w:val="fr-FR" w:eastAsia="fr-FR"/>
              </w:rPr>
            </w:pPr>
            <w:r w:rsidRPr="00CB4777">
              <w:rPr>
                <w:rFonts w:ascii="Calibri" w:eastAsia="Times New Roman" w:hAnsi="Calibri" w:cs="Calibri"/>
                <w:color w:val="000000"/>
                <w:sz w:val="20"/>
                <w:szCs w:val="20"/>
                <w:lang w:val="fr-FR" w:eastAsia="fr-FR"/>
              </w:rPr>
              <w:t> </w:t>
            </w:r>
          </w:p>
        </w:tc>
      </w:tr>
      <w:tr w:rsidR="00CB4777" w:rsidRPr="00CB4777" w14:paraId="7AE31B52" w14:textId="77777777" w:rsidTr="00CB4777">
        <w:trPr>
          <w:trHeight w:val="290"/>
        </w:trPr>
        <w:tc>
          <w:tcPr>
            <w:tcW w:w="1064" w:type="dxa"/>
            <w:tcBorders>
              <w:top w:val="nil"/>
              <w:left w:val="single" w:sz="8" w:space="0" w:color="auto"/>
              <w:bottom w:val="single" w:sz="4" w:space="0" w:color="auto"/>
              <w:right w:val="nil"/>
            </w:tcBorders>
            <w:noWrap/>
            <w:vAlign w:val="center"/>
            <w:hideMark/>
          </w:tcPr>
          <w:p w14:paraId="104595C8" w14:textId="77777777" w:rsidR="00CB4777" w:rsidRPr="00CB4777" w:rsidRDefault="00CB4777" w:rsidP="00CB4777">
            <w:pPr>
              <w:spacing w:after="0" w:line="240" w:lineRule="auto"/>
              <w:jc w:val="right"/>
              <w:rPr>
                <w:rFonts w:ascii="Calibri" w:eastAsia="Times New Roman" w:hAnsi="Calibri" w:cs="Calibri"/>
                <w:i/>
                <w:iCs/>
                <w:color w:val="000000"/>
                <w:sz w:val="20"/>
                <w:szCs w:val="20"/>
                <w:lang w:val="fr-FR" w:eastAsia="fr-FR"/>
              </w:rPr>
            </w:pPr>
            <w:r w:rsidRPr="00CB4777">
              <w:rPr>
                <w:rFonts w:ascii="Calibri" w:eastAsia="Times New Roman" w:hAnsi="Calibri" w:cs="Calibri"/>
                <w:i/>
                <w:iCs/>
                <w:color w:val="000000"/>
                <w:sz w:val="20"/>
                <w:szCs w:val="20"/>
                <w:lang w:val="fr-FR" w:eastAsia="fr-FR"/>
              </w:rPr>
              <w:t>2.2.2.1</w:t>
            </w:r>
          </w:p>
        </w:tc>
        <w:tc>
          <w:tcPr>
            <w:tcW w:w="5883" w:type="dxa"/>
            <w:tcBorders>
              <w:top w:val="nil"/>
              <w:left w:val="single" w:sz="8" w:space="0" w:color="auto"/>
              <w:bottom w:val="single" w:sz="4" w:space="0" w:color="auto"/>
              <w:right w:val="single" w:sz="8" w:space="0" w:color="auto"/>
            </w:tcBorders>
            <w:vAlign w:val="center"/>
            <w:hideMark/>
          </w:tcPr>
          <w:p w14:paraId="588FD260" w14:textId="77777777" w:rsidR="00CB4777" w:rsidRPr="00CB4777" w:rsidRDefault="00CB4777" w:rsidP="00CB4777">
            <w:pPr>
              <w:spacing w:after="0" w:line="240" w:lineRule="auto"/>
              <w:rPr>
                <w:rFonts w:ascii="Calibri" w:eastAsia="Times New Roman" w:hAnsi="Calibri" w:cs="Calibri"/>
                <w:i/>
                <w:iCs/>
                <w:sz w:val="20"/>
                <w:szCs w:val="20"/>
                <w:lang w:val="fr-FR" w:eastAsia="fr-FR"/>
              </w:rPr>
            </w:pPr>
            <w:r w:rsidRPr="00CB4777">
              <w:rPr>
                <w:rFonts w:ascii="Calibri" w:eastAsia="Times New Roman" w:hAnsi="Calibri" w:cs="Calibri"/>
                <w:i/>
                <w:iCs/>
                <w:sz w:val="20"/>
                <w:szCs w:val="20"/>
                <w:lang w:val="fr-FR" w:eastAsia="fr-FR"/>
              </w:rPr>
              <w:t>Colonnes</w:t>
            </w:r>
          </w:p>
        </w:tc>
        <w:tc>
          <w:tcPr>
            <w:tcW w:w="1427" w:type="dxa"/>
            <w:tcBorders>
              <w:top w:val="nil"/>
              <w:left w:val="nil"/>
              <w:bottom w:val="single" w:sz="4" w:space="0" w:color="auto"/>
              <w:right w:val="single" w:sz="4" w:space="0" w:color="auto"/>
            </w:tcBorders>
            <w:noWrap/>
            <w:vAlign w:val="center"/>
            <w:hideMark/>
          </w:tcPr>
          <w:p w14:paraId="208699F9" w14:textId="77777777" w:rsidR="00CB4777" w:rsidRPr="00CB4777" w:rsidRDefault="00CB4777" w:rsidP="00CB4777">
            <w:pPr>
              <w:spacing w:after="0" w:line="240" w:lineRule="auto"/>
              <w:jc w:val="center"/>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 </w:t>
            </w:r>
          </w:p>
        </w:tc>
        <w:tc>
          <w:tcPr>
            <w:tcW w:w="697" w:type="dxa"/>
            <w:tcBorders>
              <w:top w:val="nil"/>
              <w:left w:val="nil"/>
              <w:bottom w:val="single" w:sz="4" w:space="0" w:color="auto"/>
              <w:right w:val="single" w:sz="4" w:space="0" w:color="auto"/>
            </w:tcBorders>
            <w:noWrap/>
            <w:vAlign w:val="center"/>
            <w:hideMark/>
          </w:tcPr>
          <w:p w14:paraId="66CDAAEA" w14:textId="77777777" w:rsidR="00CB4777" w:rsidRPr="00CB4777" w:rsidRDefault="00CB4777" w:rsidP="00CB4777">
            <w:pPr>
              <w:spacing w:after="0" w:line="240" w:lineRule="auto"/>
              <w:jc w:val="center"/>
              <w:rPr>
                <w:rFonts w:ascii="Calibri" w:eastAsia="Times New Roman" w:hAnsi="Calibri" w:cs="Calibri"/>
                <w:color w:val="000000"/>
                <w:sz w:val="20"/>
                <w:szCs w:val="20"/>
                <w:lang w:val="fr-FR" w:eastAsia="fr-FR"/>
              </w:rPr>
            </w:pPr>
            <w:r w:rsidRPr="00CB4777">
              <w:rPr>
                <w:rFonts w:ascii="Calibri" w:eastAsia="Times New Roman" w:hAnsi="Calibri" w:cs="Calibri"/>
                <w:color w:val="000000"/>
                <w:sz w:val="20"/>
                <w:szCs w:val="20"/>
                <w:lang w:val="fr-FR" w:eastAsia="fr-FR"/>
              </w:rPr>
              <w:t> </w:t>
            </w:r>
          </w:p>
        </w:tc>
        <w:tc>
          <w:tcPr>
            <w:tcW w:w="719" w:type="dxa"/>
            <w:tcBorders>
              <w:top w:val="nil"/>
              <w:left w:val="nil"/>
              <w:bottom w:val="single" w:sz="4" w:space="0" w:color="auto"/>
              <w:right w:val="single" w:sz="4" w:space="0" w:color="auto"/>
            </w:tcBorders>
            <w:shd w:val="clear" w:color="000000" w:fill="FFFFFF"/>
            <w:noWrap/>
            <w:vAlign w:val="center"/>
            <w:hideMark/>
          </w:tcPr>
          <w:p w14:paraId="7B22BB74" w14:textId="77777777" w:rsidR="00CB4777" w:rsidRPr="00CB4777" w:rsidRDefault="00CB4777" w:rsidP="00CB4777">
            <w:pPr>
              <w:spacing w:after="0" w:line="240" w:lineRule="auto"/>
              <w:jc w:val="center"/>
              <w:rPr>
                <w:rFonts w:ascii="Calibri" w:eastAsia="Times New Roman" w:hAnsi="Calibri" w:cs="Calibri"/>
                <w:color w:val="000000"/>
                <w:sz w:val="20"/>
                <w:szCs w:val="20"/>
                <w:lang w:val="fr-FR" w:eastAsia="fr-FR"/>
              </w:rPr>
            </w:pPr>
            <w:r w:rsidRPr="00CB4777">
              <w:rPr>
                <w:rFonts w:ascii="Calibri" w:eastAsia="Times New Roman" w:hAnsi="Calibri" w:cs="Calibri"/>
                <w:color w:val="000000"/>
                <w:sz w:val="20"/>
                <w:szCs w:val="20"/>
                <w:lang w:val="fr-FR" w:eastAsia="fr-FR"/>
              </w:rPr>
              <w:t> </w:t>
            </w:r>
          </w:p>
        </w:tc>
        <w:tc>
          <w:tcPr>
            <w:tcW w:w="796" w:type="dxa"/>
            <w:tcBorders>
              <w:top w:val="nil"/>
              <w:left w:val="nil"/>
              <w:bottom w:val="single" w:sz="4" w:space="0" w:color="auto"/>
              <w:right w:val="single" w:sz="8" w:space="0" w:color="auto"/>
            </w:tcBorders>
            <w:shd w:val="clear" w:color="000000" w:fill="FFFFFF"/>
            <w:noWrap/>
            <w:vAlign w:val="center"/>
            <w:hideMark/>
          </w:tcPr>
          <w:p w14:paraId="7E7E5948" w14:textId="77777777" w:rsidR="00CB4777" w:rsidRPr="00CB4777" w:rsidRDefault="00CB4777" w:rsidP="00CB4777">
            <w:pPr>
              <w:spacing w:after="0" w:line="240" w:lineRule="auto"/>
              <w:jc w:val="center"/>
              <w:rPr>
                <w:rFonts w:ascii="Calibri" w:eastAsia="Times New Roman" w:hAnsi="Calibri" w:cs="Calibri"/>
                <w:color w:val="000000"/>
                <w:sz w:val="20"/>
                <w:szCs w:val="20"/>
                <w:lang w:val="fr-FR" w:eastAsia="fr-FR"/>
              </w:rPr>
            </w:pPr>
            <w:r w:rsidRPr="00CB4777">
              <w:rPr>
                <w:rFonts w:ascii="Calibri" w:eastAsia="Times New Roman" w:hAnsi="Calibri" w:cs="Calibri"/>
                <w:color w:val="000000"/>
                <w:sz w:val="20"/>
                <w:szCs w:val="20"/>
                <w:lang w:val="fr-FR" w:eastAsia="fr-FR"/>
              </w:rPr>
              <w:t> </w:t>
            </w:r>
          </w:p>
        </w:tc>
      </w:tr>
      <w:tr w:rsidR="00CB4777" w:rsidRPr="00CB4777" w14:paraId="206BD722" w14:textId="77777777" w:rsidTr="00CB4777">
        <w:trPr>
          <w:trHeight w:val="520"/>
        </w:trPr>
        <w:tc>
          <w:tcPr>
            <w:tcW w:w="1064" w:type="dxa"/>
            <w:tcBorders>
              <w:top w:val="nil"/>
              <w:left w:val="single" w:sz="8" w:space="0" w:color="auto"/>
              <w:bottom w:val="single" w:sz="4" w:space="0" w:color="auto"/>
              <w:right w:val="nil"/>
            </w:tcBorders>
            <w:vAlign w:val="center"/>
            <w:hideMark/>
          </w:tcPr>
          <w:p w14:paraId="759C1192" w14:textId="77777777" w:rsidR="00CB4777" w:rsidRPr="00CB4777" w:rsidRDefault="00CB4777" w:rsidP="00CB4777">
            <w:pPr>
              <w:spacing w:after="0" w:line="240" w:lineRule="auto"/>
              <w:jc w:val="right"/>
              <w:rPr>
                <w:rFonts w:ascii="Calibri" w:eastAsia="Times New Roman" w:hAnsi="Calibri" w:cs="Calibri"/>
                <w:color w:val="000000"/>
                <w:sz w:val="20"/>
                <w:szCs w:val="20"/>
                <w:lang w:val="fr-FR" w:eastAsia="fr-FR"/>
              </w:rPr>
            </w:pPr>
            <w:r w:rsidRPr="00CB4777">
              <w:rPr>
                <w:rFonts w:ascii="Calibri" w:eastAsia="Times New Roman" w:hAnsi="Calibri" w:cs="Calibri"/>
                <w:color w:val="000000"/>
                <w:sz w:val="20"/>
                <w:szCs w:val="20"/>
                <w:lang w:val="fr-FR" w:eastAsia="fr-FR"/>
              </w:rPr>
              <w:t>2.2.2.1.1</w:t>
            </w:r>
          </w:p>
        </w:tc>
        <w:tc>
          <w:tcPr>
            <w:tcW w:w="5883" w:type="dxa"/>
            <w:tcBorders>
              <w:top w:val="nil"/>
              <w:left w:val="single" w:sz="8" w:space="0" w:color="auto"/>
              <w:bottom w:val="single" w:sz="4" w:space="0" w:color="auto"/>
              <w:right w:val="single" w:sz="8" w:space="0" w:color="auto"/>
            </w:tcBorders>
            <w:vAlign w:val="center"/>
            <w:hideMark/>
          </w:tcPr>
          <w:p w14:paraId="7F5B06BF" w14:textId="77777777" w:rsidR="00CB4777" w:rsidRPr="00CB4777" w:rsidRDefault="00CB4777" w:rsidP="00CB4777">
            <w:pPr>
              <w:spacing w:after="0" w:line="240" w:lineRule="auto"/>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 xml:space="preserve">Colonnes en béton armé dosé à 350kg/m³ de section 15x20cm avec battée extérieur </w:t>
            </w:r>
          </w:p>
        </w:tc>
        <w:tc>
          <w:tcPr>
            <w:tcW w:w="1427" w:type="dxa"/>
            <w:tcBorders>
              <w:top w:val="nil"/>
              <w:left w:val="nil"/>
              <w:bottom w:val="single" w:sz="4" w:space="0" w:color="auto"/>
              <w:right w:val="single" w:sz="4" w:space="0" w:color="auto"/>
            </w:tcBorders>
            <w:noWrap/>
            <w:vAlign w:val="center"/>
            <w:hideMark/>
          </w:tcPr>
          <w:p w14:paraId="621EBF33" w14:textId="77777777" w:rsidR="00CB4777" w:rsidRPr="00CB4777" w:rsidRDefault="00CB4777" w:rsidP="00CB4777">
            <w:pPr>
              <w:spacing w:after="0" w:line="240" w:lineRule="auto"/>
              <w:jc w:val="center"/>
              <w:rPr>
                <w:rFonts w:ascii="Calibri" w:eastAsia="Times New Roman" w:hAnsi="Calibri" w:cs="Calibri"/>
                <w:sz w:val="20"/>
                <w:szCs w:val="20"/>
                <w:lang w:val="fr-FR" w:eastAsia="fr-FR"/>
              </w:rPr>
            </w:pPr>
            <w:proofErr w:type="gramStart"/>
            <w:r w:rsidRPr="00CB4777">
              <w:rPr>
                <w:rFonts w:ascii="Calibri" w:eastAsia="Times New Roman" w:hAnsi="Calibri" w:cs="Calibri"/>
                <w:sz w:val="20"/>
                <w:szCs w:val="20"/>
                <w:lang w:val="fr-FR" w:eastAsia="fr-FR"/>
              </w:rPr>
              <w:t>m</w:t>
            </w:r>
            <w:proofErr w:type="gramEnd"/>
            <w:r w:rsidRPr="00CB4777">
              <w:rPr>
                <w:rFonts w:ascii="Calibri" w:eastAsia="Times New Roman" w:hAnsi="Calibri" w:cs="Calibri"/>
                <w:sz w:val="20"/>
                <w:szCs w:val="20"/>
                <w:lang w:val="fr-FR" w:eastAsia="fr-FR"/>
              </w:rPr>
              <w:t>³</w:t>
            </w:r>
          </w:p>
        </w:tc>
        <w:tc>
          <w:tcPr>
            <w:tcW w:w="697" w:type="dxa"/>
            <w:tcBorders>
              <w:top w:val="nil"/>
              <w:left w:val="nil"/>
              <w:bottom w:val="single" w:sz="4" w:space="0" w:color="auto"/>
              <w:right w:val="single" w:sz="4" w:space="0" w:color="auto"/>
            </w:tcBorders>
            <w:noWrap/>
            <w:vAlign w:val="center"/>
            <w:hideMark/>
          </w:tcPr>
          <w:p w14:paraId="509A046F" w14:textId="77777777" w:rsidR="00CB4777" w:rsidRPr="00CB4777" w:rsidRDefault="00CB4777" w:rsidP="00CB4777">
            <w:pPr>
              <w:spacing w:after="0" w:line="240" w:lineRule="auto"/>
              <w:jc w:val="center"/>
              <w:rPr>
                <w:rFonts w:ascii="Calibri" w:eastAsia="Times New Roman" w:hAnsi="Calibri" w:cs="Calibri"/>
                <w:color w:val="000000"/>
                <w:sz w:val="20"/>
                <w:szCs w:val="20"/>
                <w:lang w:val="fr-FR" w:eastAsia="fr-FR"/>
              </w:rPr>
            </w:pPr>
            <w:r w:rsidRPr="00CB4777">
              <w:rPr>
                <w:rFonts w:ascii="Calibri" w:eastAsia="Times New Roman" w:hAnsi="Calibri" w:cs="Calibri"/>
                <w:color w:val="000000"/>
                <w:sz w:val="20"/>
                <w:szCs w:val="20"/>
                <w:lang w:val="fr-FR" w:eastAsia="fr-FR"/>
              </w:rPr>
              <w:t>1,30</w:t>
            </w:r>
          </w:p>
        </w:tc>
        <w:tc>
          <w:tcPr>
            <w:tcW w:w="719" w:type="dxa"/>
            <w:tcBorders>
              <w:top w:val="nil"/>
              <w:left w:val="nil"/>
              <w:bottom w:val="single" w:sz="4" w:space="0" w:color="auto"/>
              <w:right w:val="single" w:sz="4" w:space="0" w:color="auto"/>
            </w:tcBorders>
            <w:shd w:val="clear" w:color="000000" w:fill="FFFFFF"/>
            <w:noWrap/>
            <w:vAlign w:val="center"/>
            <w:hideMark/>
          </w:tcPr>
          <w:p w14:paraId="3FA8E84C" w14:textId="77777777" w:rsidR="00CB4777" w:rsidRPr="00CB4777" w:rsidRDefault="00CB4777" w:rsidP="00CB4777">
            <w:pPr>
              <w:spacing w:after="0" w:line="240" w:lineRule="auto"/>
              <w:jc w:val="center"/>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 </w:t>
            </w:r>
          </w:p>
        </w:tc>
        <w:tc>
          <w:tcPr>
            <w:tcW w:w="796" w:type="dxa"/>
            <w:tcBorders>
              <w:top w:val="nil"/>
              <w:left w:val="nil"/>
              <w:bottom w:val="single" w:sz="4" w:space="0" w:color="auto"/>
              <w:right w:val="single" w:sz="8" w:space="0" w:color="auto"/>
            </w:tcBorders>
            <w:shd w:val="clear" w:color="000000" w:fill="FFFFFF"/>
            <w:noWrap/>
            <w:vAlign w:val="center"/>
            <w:hideMark/>
          </w:tcPr>
          <w:p w14:paraId="4DE47A82" w14:textId="77777777" w:rsidR="00CB4777" w:rsidRPr="00CB4777" w:rsidRDefault="00CB4777" w:rsidP="00CB4777">
            <w:pPr>
              <w:spacing w:after="0" w:line="240" w:lineRule="auto"/>
              <w:jc w:val="center"/>
              <w:rPr>
                <w:rFonts w:ascii="Calibri" w:eastAsia="Times New Roman" w:hAnsi="Calibri" w:cs="Calibri"/>
                <w:color w:val="000000"/>
                <w:sz w:val="20"/>
                <w:szCs w:val="20"/>
                <w:lang w:val="fr-FR" w:eastAsia="fr-FR"/>
              </w:rPr>
            </w:pPr>
            <w:r w:rsidRPr="00CB4777">
              <w:rPr>
                <w:rFonts w:ascii="Calibri" w:eastAsia="Times New Roman" w:hAnsi="Calibri" w:cs="Calibri"/>
                <w:color w:val="000000"/>
                <w:sz w:val="20"/>
                <w:szCs w:val="20"/>
                <w:lang w:val="fr-FR" w:eastAsia="fr-FR"/>
              </w:rPr>
              <w:t>0,00</w:t>
            </w:r>
          </w:p>
        </w:tc>
      </w:tr>
      <w:tr w:rsidR="00CB4777" w:rsidRPr="00CB4777" w14:paraId="50096D1B" w14:textId="77777777" w:rsidTr="00CB4777">
        <w:trPr>
          <w:trHeight w:val="290"/>
        </w:trPr>
        <w:tc>
          <w:tcPr>
            <w:tcW w:w="1064" w:type="dxa"/>
            <w:tcBorders>
              <w:top w:val="nil"/>
              <w:left w:val="single" w:sz="8" w:space="0" w:color="auto"/>
              <w:bottom w:val="single" w:sz="4" w:space="0" w:color="auto"/>
              <w:right w:val="nil"/>
            </w:tcBorders>
            <w:noWrap/>
            <w:vAlign w:val="center"/>
            <w:hideMark/>
          </w:tcPr>
          <w:p w14:paraId="6428F13E" w14:textId="77777777" w:rsidR="00CB4777" w:rsidRPr="00CB4777" w:rsidRDefault="00CB4777" w:rsidP="00CB4777">
            <w:pPr>
              <w:spacing w:after="0" w:line="240" w:lineRule="auto"/>
              <w:jc w:val="right"/>
              <w:rPr>
                <w:rFonts w:ascii="Calibri" w:eastAsia="Times New Roman" w:hAnsi="Calibri" w:cs="Calibri"/>
                <w:i/>
                <w:iCs/>
                <w:color w:val="000000"/>
                <w:sz w:val="20"/>
                <w:szCs w:val="20"/>
                <w:lang w:val="fr-FR" w:eastAsia="fr-FR"/>
              </w:rPr>
            </w:pPr>
            <w:r w:rsidRPr="00CB4777">
              <w:rPr>
                <w:rFonts w:ascii="Calibri" w:eastAsia="Times New Roman" w:hAnsi="Calibri" w:cs="Calibri"/>
                <w:i/>
                <w:iCs/>
                <w:color w:val="000000"/>
                <w:sz w:val="20"/>
                <w:szCs w:val="20"/>
                <w:lang w:val="fr-FR" w:eastAsia="fr-FR"/>
              </w:rPr>
              <w:t>2.2.2.2</w:t>
            </w:r>
          </w:p>
        </w:tc>
        <w:tc>
          <w:tcPr>
            <w:tcW w:w="5883" w:type="dxa"/>
            <w:tcBorders>
              <w:top w:val="nil"/>
              <w:left w:val="single" w:sz="8" w:space="0" w:color="auto"/>
              <w:bottom w:val="nil"/>
              <w:right w:val="single" w:sz="8" w:space="0" w:color="auto"/>
            </w:tcBorders>
            <w:noWrap/>
            <w:vAlign w:val="bottom"/>
            <w:hideMark/>
          </w:tcPr>
          <w:p w14:paraId="11BBB2B7" w14:textId="77777777" w:rsidR="00CB4777" w:rsidRPr="00CB4777" w:rsidRDefault="00CB4777" w:rsidP="00CB4777">
            <w:pPr>
              <w:spacing w:after="0" w:line="240" w:lineRule="auto"/>
              <w:rPr>
                <w:rFonts w:ascii="Calibri" w:eastAsia="Times New Roman" w:hAnsi="Calibri" w:cs="Calibri"/>
                <w:i/>
                <w:iCs/>
                <w:sz w:val="20"/>
                <w:szCs w:val="20"/>
                <w:lang w:val="fr-FR" w:eastAsia="fr-FR"/>
              </w:rPr>
            </w:pPr>
            <w:r w:rsidRPr="00CB4777">
              <w:rPr>
                <w:rFonts w:ascii="Calibri" w:eastAsia="Times New Roman" w:hAnsi="Calibri" w:cs="Calibri"/>
                <w:i/>
                <w:iCs/>
                <w:sz w:val="20"/>
                <w:szCs w:val="20"/>
                <w:lang w:val="fr-FR" w:eastAsia="fr-FR"/>
              </w:rPr>
              <w:t xml:space="preserve">Ceintures </w:t>
            </w:r>
          </w:p>
        </w:tc>
        <w:tc>
          <w:tcPr>
            <w:tcW w:w="1427" w:type="dxa"/>
            <w:tcBorders>
              <w:top w:val="nil"/>
              <w:left w:val="nil"/>
              <w:bottom w:val="single" w:sz="4" w:space="0" w:color="auto"/>
              <w:right w:val="single" w:sz="4" w:space="0" w:color="auto"/>
            </w:tcBorders>
            <w:noWrap/>
            <w:vAlign w:val="center"/>
            <w:hideMark/>
          </w:tcPr>
          <w:p w14:paraId="68C3CC21" w14:textId="77777777" w:rsidR="00CB4777" w:rsidRPr="00CB4777" w:rsidRDefault="00CB4777" w:rsidP="00CB4777">
            <w:pPr>
              <w:spacing w:after="0" w:line="240" w:lineRule="auto"/>
              <w:jc w:val="center"/>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 </w:t>
            </w:r>
          </w:p>
        </w:tc>
        <w:tc>
          <w:tcPr>
            <w:tcW w:w="697" w:type="dxa"/>
            <w:tcBorders>
              <w:top w:val="nil"/>
              <w:left w:val="nil"/>
              <w:bottom w:val="single" w:sz="4" w:space="0" w:color="auto"/>
              <w:right w:val="single" w:sz="4" w:space="0" w:color="auto"/>
            </w:tcBorders>
            <w:noWrap/>
            <w:vAlign w:val="center"/>
            <w:hideMark/>
          </w:tcPr>
          <w:p w14:paraId="3A7AE9ED" w14:textId="77777777" w:rsidR="00CB4777" w:rsidRPr="00CB4777" w:rsidRDefault="00CB4777" w:rsidP="00CB4777">
            <w:pPr>
              <w:spacing w:after="0" w:line="240" w:lineRule="auto"/>
              <w:jc w:val="center"/>
              <w:rPr>
                <w:rFonts w:ascii="Calibri" w:eastAsia="Times New Roman" w:hAnsi="Calibri" w:cs="Calibri"/>
                <w:color w:val="000000"/>
                <w:sz w:val="20"/>
                <w:szCs w:val="20"/>
                <w:lang w:val="fr-FR" w:eastAsia="fr-FR"/>
              </w:rPr>
            </w:pPr>
            <w:r w:rsidRPr="00CB4777">
              <w:rPr>
                <w:rFonts w:ascii="Calibri" w:eastAsia="Times New Roman" w:hAnsi="Calibri" w:cs="Calibri"/>
                <w:color w:val="000000"/>
                <w:sz w:val="20"/>
                <w:szCs w:val="20"/>
                <w:lang w:val="fr-FR" w:eastAsia="fr-FR"/>
              </w:rPr>
              <w:t> </w:t>
            </w:r>
          </w:p>
        </w:tc>
        <w:tc>
          <w:tcPr>
            <w:tcW w:w="719" w:type="dxa"/>
            <w:tcBorders>
              <w:top w:val="nil"/>
              <w:left w:val="nil"/>
              <w:bottom w:val="single" w:sz="4" w:space="0" w:color="auto"/>
              <w:right w:val="single" w:sz="4" w:space="0" w:color="auto"/>
            </w:tcBorders>
            <w:shd w:val="clear" w:color="000000" w:fill="FFFFFF"/>
            <w:noWrap/>
            <w:vAlign w:val="center"/>
            <w:hideMark/>
          </w:tcPr>
          <w:p w14:paraId="186CFE12" w14:textId="77777777" w:rsidR="00CB4777" w:rsidRPr="00CB4777" w:rsidRDefault="00CB4777" w:rsidP="00CB4777">
            <w:pPr>
              <w:spacing w:after="0" w:line="240" w:lineRule="auto"/>
              <w:jc w:val="center"/>
              <w:rPr>
                <w:rFonts w:ascii="Calibri" w:eastAsia="Times New Roman" w:hAnsi="Calibri" w:cs="Calibri"/>
                <w:color w:val="000000"/>
                <w:sz w:val="20"/>
                <w:szCs w:val="20"/>
                <w:lang w:val="fr-FR" w:eastAsia="fr-FR"/>
              </w:rPr>
            </w:pPr>
            <w:r w:rsidRPr="00CB4777">
              <w:rPr>
                <w:rFonts w:ascii="Calibri" w:eastAsia="Times New Roman" w:hAnsi="Calibri" w:cs="Calibri"/>
                <w:color w:val="000000"/>
                <w:sz w:val="20"/>
                <w:szCs w:val="20"/>
                <w:lang w:val="fr-FR" w:eastAsia="fr-FR"/>
              </w:rPr>
              <w:t> </w:t>
            </w:r>
          </w:p>
        </w:tc>
        <w:tc>
          <w:tcPr>
            <w:tcW w:w="796" w:type="dxa"/>
            <w:tcBorders>
              <w:top w:val="nil"/>
              <w:left w:val="nil"/>
              <w:bottom w:val="single" w:sz="4" w:space="0" w:color="auto"/>
              <w:right w:val="single" w:sz="8" w:space="0" w:color="auto"/>
            </w:tcBorders>
            <w:shd w:val="clear" w:color="000000" w:fill="FFFFFF"/>
            <w:noWrap/>
            <w:vAlign w:val="center"/>
            <w:hideMark/>
          </w:tcPr>
          <w:p w14:paraId="285BAB44" w14:textId="77777777" w:rsidR="00CB4777" w:rsidRPr="00CB4777" w:rsidRDefault="00CB4777" w:rsidP="00CB4777">
            <w:pPr>
              <w:spacing w:after="0" w:line="240" w:lineRule="auto"/>
              <w:jc w:val="center"/>
              <w:rPr>
                <w:rFonts w:ascii="Calibri" w:eastAsia="Times New Roman" w:hAnsi="Calibri" w:cs="Calibri"/>
                <w:color w:val="000000"/>
                <w:sz w:val="20"/>
                <w:szCs w:val="20"/>
                <w:lang w:val="fr-FR" w:eastAsia="fr-FR"/>
              </w:rPr>
            </w:pPr>
            <w:r w:rsidRPr="00CB4777">
              <w:rPr>
                <w:rFonts w:ascii="Calibri" w:eastAsia="Times New Roman" w:hAnsi="Calibri" w:cs="Calibri"/>
                <w:color w:val="000000"/>
                <w:sz w:val="20"/>
                <w:szCs w:val="20"/>
                <w:lang w:val="fr-FR" w:eastAsia="fr-FR"/>
              </w:rPr>
              <w:t> </w:t>
            </w:r>
          </w:p>
        </w:tc>
      </w:tr>
      <w:tr w:rsidR="00CB4777" w:rsidRPr="00CB4777" w14:paraId="64E32A6A" w14:textId="77777777" w:rsidTr="00CB4777">
        <w:trPr>
          <w:trHeight w:val="290"/>
        </w:trPr>
        <w:tc>
          <w:tcPr>
            <w:tcW w:w="1064" w:type="dxa"/>
            <w:tcBorders>
              <w:top w:val="nil"/>
              <w:left w:val="single" w:sz="8" w:space="0" w:color="auto"/>
              <w:bottom w:val="single" w:sz="4" w:space="0" w:color="auto"/>
              <w:right w:val="nil"/>
            </w:tcBorders>
            <w:vAlign w:val="center"/>
            <w:hideMark/>
          </w:tcPr>
          <w:p w14:paraId="14AB95A7" w14:textId="77777777" w:rsidR="00CB4777" w:rsidRPr="00CB4777" w:rsidRDefault="00CB4777" w:rsidP="00CB4777">
            <w:pPr>
              <w:spacing w:after="0" w:line="240" w:lineRule="auto"/>
              <w:jc w:val="right"/>
              <w:rPr>
                <w:rFonts w:ascii="Calibri" w:eastAsia="Times New Roman" w:hAnsi="Calibri" w:cs="Calibri"/>
                <w:color w:val="000000"/>
                <w:sz w:val="20"/>
                <w:szCs w:val="20"/>
                <w:lang w:val="fr-FR" w:eastAsia="fr-FR"/>
              </w:rPr>
            </w:pPr>
            <w:r w:rsidRPr="00CB4777">
              <w:rPr>
                <w:rFonts w:ascii="Calibri" w:eastAsia="Times New Roman" w:hAnsi="Calibri" w:cs="Calibri"/>
                <w:color w:val="000000"/>
                <w:sz w:val="20"/>
                <w:szCs w:val="20"/>
                <w:lang w:val="fr-FR" w:eastAsia="fr-FR"/>
              </w:rPr>
              <w:t>2.2.2.2.1</w:t>
            </w:r>
          </w:p>
        </w:tc>
        <w:tc>
          <w:tcPr>
            <w:tcW w:w="5883" w:type="dxa"/>
            <w:tcBorders>
              <w:top w:val="single" w:sz="4" w:space="0" w:color="auto"/>
              <w:left w:val="single" w:sz="8" w:space="0" w:color="auto"/>
              <w:bottom w:val="single" w:sz="4" w:space="0" w:color="auto"/>
              <w:right w:val="single" w:sz="8" w:space="0" w:color="auto"/>
            </w:tcBorders>
            <w:vAlign w:val="center"/>
            <w:hideMark/>
          </w:tcPr>
          <w:p w14:paraId="1598F047" w14:textId="77777777" w:rsidR="00CB4777" w:rsidRPr="00CB4777" w:rsidRDefault="00CB4777" w:rsidP="00CB4777">
            <w:pPr>
              <w:spacing w:after="0" w:line="240" w:lineRule="auto"/>
              <w:rPr>
                <w:rFonts w:ascii="Calibri" w:eastAsia="Times New Roman" w:hAnsi="Calibri" w:cs="Calibri"/>
                <w:sz w:val="20"/>
                <w:szCs w:val="20"/>
                <w:lang w:val="fr-FR" w:eastAsia="fr-FR"/>
              </w:rPr>
            </w:pPr>
            <w:proofErr w:type="gramStart"/>
            <w:r w:rsidRPr="00CB4777">
              <w:rPr>
                <w:rFonts w:ascii="Calibri" w:eastAsia="Times New Roman" w:hAnsi="Calibri" w:cs="Calibri"/>
                <w:sz w:val="20"/>
                <w:szCs w:val="20"/>
                <w:lang w:val="fr-FR" w:eastAsia="fr-FR"/>
              </w:rPr>
              <w:t>Ceinture inférieur</w:t>
            </w:r>
            <w:proofErr w:type="gramEnd"/>
            <w:r w:rsidRPr="00CB4777">
              <w:rPr>
                <w:rFonts w:ascii="Calibri" w:eastAsia="Times New Roman" w:hAnsi="Calibri" w:cs="Calibri"/>
                <w:sz w:val="20"/>
                <w:szCs w:val="20"/>
                <w:lang w:val="fr-FR" w:eastAsia="fr-FR"/>
              </w:rPr>
              <w:t xml:space="preserve"> en béton armé dosé à 350kg/m³ de section 15x</w:t>
            </w:r>
            <w:proofErr w:type="gramStart"/>
            <w:r w:rsidRPr="00CB4777">
              <w:rPr>
                <w:rFonts w:ascii="Calibri" w:eastAsia="Times New Roman" w:hAnsi="Calibri" w:cs="Calibri"/>
                <w:sz w:val="20"/>
                <w:szCs w:val="20"/>
                <w:lang w:val="fr-FR" w:eastAsia="fr-FR"/>
              </w:rPr>
              <w:t>20  cm</w:t>
            </w:r>
            <w:proofErr w:type="gramEnd"/>
            <w:r w:rsidRPr="00CB4777">
              <w:rPr>
                <w:rFonts w:ascii="Calibri" w:eastAsia="Times New Roman" w:hAnsi="Calibri" w:cs="Calibri"/>
                <w:sz w:val="20"/>
                <w:szCs w:val="20"/>
                <w:lang w:val="fr-FR" w:eastAsia="fr-FR"/>
              </w:rPr>
              <w:t xml:space="preserve"> </w:t>
            </w:r>
          </w:p>
        </w:tc>
        <w:tc>
          <w:tcPr>
            <w:tcW w:w="1427" w:type="dxa"/>
            <w:tcBorders>
              <w:top w:val="nil"/>
              <w:left w:val="nil"/>
              <w:bottom w:val="single" w:sz="4" w:space="0" w:color="auto"/>
              <w:right w:val="single" w:sz="4" w:space="0" w:color="auto"/>
            </w:tcBorders>
            <w:noWrap/>
            <w:vAlign w:val="center"/>
            <w:hideMark/>
          </w:tcPr>
          <w:p w14:paraId="274687A5" w14:textId="77777777" w:rsidR="00CB4777" w:rsidRPr="00CB4777" w:rsidRDefault="00CB4777" w:rsidP="00CB4777">
            <w:pPr>
              <w:spacing w:after="0" w:line="240" w:lineRule="auto"/>
              <w:jc w:val="center"/>
              <w:rPr>
                <w:rFonts w:ascii="Calibri" w:eastAsia="Times New Roman" w:hAnsi="Calibri" w:cs="Calibri"/>
                <w:sz w:val="20"/>
                <w:szCs w:val="20"/>
                <w:lang w:val="fr-FR" w:eastAsia="fr-FR"/>
              </w:rPr>
            </w:pPr>
            <w:proofErr w:type="gramStart"/>
            <w:r w:rsidRPr="00CB4777">
              <w:rPr>
                <w:rFonts w:ascii="Calibri" w:eastAsia="Times New Roman" w:hAnsi="Calibri" w:cs="Calibri"/>
                <w:sz w:val="20"/>
                <w:szCs w:val="20"/>
                <w:lang w:val="fr-FR" w:eastAsia="fr-FR"/>
              </w:rPr>
              <w:t>m</w:t>
            </w:r>
            <w:proofErr w:type="gramEnd"/>
            <w:r w:rsidRPr="00CB4777">
              <w:rPr>
                <w:rFonts w:ascii="Calibri" w:eastAsia="Times New Roman" w:hAnsi="Calibri" w:cs="Calibri"/>
                <w:sz w:val="20"/>
                <w:szCs w:val="20"/>
                <w:lang w:val="fr-FR" w:eastAsia="fr-FR"/>
              </w:rPr>
              <w:t>³</w:t>
            </w:r>
          </w:p>
        </w:tc>
        <w:tc>
          <w:tcPr>
            <w:tcW w:w="697" w:type="dxa"/>
            <w:tcBorders>
              <w:top w:val="nil"/>
              <w:left w:val="nil"/>
              <w:bottom w:val="single" w:sz="4" w:space="0" w:color="auto"/>
              <w:right w:val="single" w:sz="4" w:space="0" w:color="auto"/>
            </w:tcBorders>
            <w:noWrap/>
            <w:vAlign w:val="center"/>
            <w:hideMark/>
          </w:tcPr>
          <w:p w14:paraId="57CE9317" w14:textId="77777777" w:rsidR="00CB4777" w:rsidRPr="00CB4777" w:rsidRDefault="00CB4777" w:rsidP="00CB4777">
            <w:pPr>
              <w:spacing w:after="0" w:line="240" w:lineRule="auto"/>
              <w:jc w:val="center"/>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1,45</w:t>
            </w:r>
          </w:p>
        </w:tc>
        <w:tc>
          <w:tcPr>
            <w:tcW w:w="719" w:type="dxa"/>
            <w:tcBorders>
              <w:top w:val="nil"/>
              <w:left w:val="nil"/>
              <w:bottom w:val="single" w:sz="4" w:space="0" w:color="auto"/>
              <w:right w:val="single" w:sz="4" w:space="0" w:color="auto"/>
            </w:tcBorders>
            <w:shd w:val="clear" w:color="000000" w:fill="FFFFFF"/>
            <w:noWrap/>
            <w:vAlign w:val="center"/>
            <w:hideMark/>
          </w:tcPr>
          <w:p w14:paraId="2AEDC481" w14:textId="77777777" w:rsidR="00CB4777" w:rsidRPr="00CB4777" w:rsidRDefault="00CB4777" w:rsidP="00CB4777">
            <w:pPr>
              <w:spacing w:after="0" w:line="240" w:lineRule="auto"/>
              <w:jc w:val="center"/>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 </w:t>
            </w:r>
          </w:p>
        </w:tc>
        <w:tc>
          <w:tcPr>
            <w:tcW w:w="796" w:type="dxa"/>
            <w:tcBorders>
              <w:top w:val="nil"/>
              <w:left w:val="nil"/>
              <w:bottom w:val="single" w:sz="4" w:space="0" w:color="auto"/>
              <w:right w:val="single" w:sz="8" w:space="0" w:color="auto"/>
            </w:tcBorders>
            <w:shd w:val="clear" w:color="000000" w:fill="FFFFFF"/>
            <w:noWrap/>
            <w:vAlign w:val="center"/>
            <w:hideMark/>
          </w:tcPr>
          <w:p w14:paraId="7E9858F5" w14:textId="77777777" w:rsidR="00CB4777" w:rsidRPr="00CB4777" w:rsidRDefault="00CB4777" w:rsidP="00CB4777">
            <w:pPr>
              <w:spacing w:after="0" w:line="240" w:lineRule="auto"/>
              <w:jc w:val="center"/>
              <w:rPr>
                <w:rFonts w:ascii="Calibri" w:eastAsia="Times New Roman" w:hAnsi="Calibri" w:cs="Calibri"/>
                <w:color w:val="000000"/>
                <w:sz w:val="20"/>
                <w:szCs w:val="20"/>
                <w:lang w:val="fr-FR" w:eastAsia="fr-FR"/>
              </w:rPr>
            </w:pPr>
            <w:r w:rsidRPr="00CB4777">
              <w:rPr>
                <w:rFonts w:ascii="Calibri" w:eastAsia="Times New Roman" w:hAnsi="Calibri" w:cs="Calibri"/>
                <w:color w:val="000000"/>
                <w:sz w:val="20"/>
                <w:szCs w:val="20"/>
                <w:lang w:val="fr-FR" w:eastAsia="fr-FR"/>
              </w:rPr>
              <w:t>0,00</w:t>
            </w:r>
          </w:p>
        </w:tc>
      </w:tr>
      <w:tr w:rsidR="00CB4777" w:rsidRPr="00CB4777" w14:paraId="1FF4DA59" w14:textId="77777777" w:rsidTr="00CB4777">
        <w:trPr>
          <w:trHeight w:val="300"/>
        </w:trPr>
        <w:tc>
          <w:tcPr>
            <w:tcW w:w="1064" w:type="dxa"/>
            <w:tcBorders>
              <w:top w:val="nil"/>
              <w:left w:val="single" w:sz="8" w:space="0" w:color="auto"/>
              <w:bottom w:val="nil"/>
              <w:right w:val="nil"/>
            </w:tcBorders>
            <w:vAlign w:val="center"/>
            <w:hideMark/>
          </w:tcPr>
          <w:p w14:paraId="79DF0EC1" w14:textId="77777777" w:rsidR="00CB4777" w:rsidRPr="00CB4777" w:rsidRDefault="00CB4777" w:rsidP="00CB4777">
            <w:pPr>
              <w:spacing w:after="0" w:line="240" w:lineRule="auto"/>
              <w:jc w:val="right"/>
              <w:rPr>
                <w:rFonts w:ascii="Calibri" w:eastAsia="Times New Roman" w:hAnsi="Calibri" w:cs="Calibri"/>
                <w:color w:val="000000"/>
                <w:sz w:val="20"/>
                <w:szCs w:val="20"/>
                <w:lang w:val="fr-FR" w:eastAsia="fr-FR"/>
              </w:rPr>
            </w:pPr>
            <w:r w:rsidRPr="00CB4777">
              <w:rPr>
                <w:rFonts w:ascii="Calibri" w:eastAsia="Times New Roman" w:hAnsi="Calibri" w:cs="Calibri"/>
                <w:color w:val="000000"/>
                <w:sz w:val="20"/>
                <w:szCs w:val="20"/>
                <w:lang w:val="fr-FR" w:eastAsia="fr-FR"/>
              </w:rPr>
              <w:t>2.2.2.2.2</w:t>
            </w:r>
          </w:p>
        </w:tc>
        <w:tc>
          <w:tcPr>
            <w:tcW w:w="5883" w:type="dxa"/>
            <w:tcBorders>
              <w:top w:val="nil"/>
              <w:left w:val="single" w:sz="8" w:space="0" w:color="auto"/>
              <w:bottom w:val="nil"/>
              <w:right w:val="single" w:sz="8" w:space="0" w:color="auto"/>
            </w:tcBorders>
            <w:vAlign w:val="center"/>
            <w:hideMark/>
          </w:tcPr>
          <w:p w14:paraId="7D45F1AE" w14:textId="77777777" w:rsidR="00CB4777" w:rsidRPr="00CB4777" w:rsidRDefault="00CB4777" w:rsidP="00CB4777">
            <w:pPr>
              <w:spacing w:after="0" w:line="240" w:lineRule="auto"/>
              <w:rPr>
                <w:rFonts w:ascii="Calibri" w:eastAsia="Times New Roman" w:hAnsi="Calibri" w:cs="Calibri"/>
                <w:sz w:val="20"/>
                <w:szCs w:val="20"/>
                <w:lang w:val="fr-FR" w:eastAsia="fr-FR"/>
              </w:rPr>
            </w:pPr>
            <w:proofErr w:type="gramStart"/>
            <w:r w:rsidRPr="00CB4777">
              <w:rPr>
                <w:rFonts w:ascii="Calibri" w:eastAsia="Times New Roman" w:hAnsi="Calibri" w:cs="Calibri"/>
                <w:sz w:val="20"/>
                <w:szCs w:val="20"/>
                <w:lang w:val="fr-FR" w:eastAsia="fr-FR"/>
              </w:rPr>
              <w:t>Ceinture supérieur</w:t>
            </w:r>
            <w:proofErr w:type="gramEnd"/>
            <w:r w:rsidRPr="00CB4777">
              <w:rPr>
                <w:rFonts w:ascii="Calibri" w:eastAsia="Times New Roman" w:hAnsi="Calibri" w:cs="Calibri"/>
                <w:sz w:val="20"/>
                <w:szCs w:val="20"/>
                <w:lang w:val="fr-FR" w:eastAsia="fr-FR"/>
              </w:rPr>
              <w:t xml:space="preserve"> en béton armé dosé à 350kg/m³ de section 15x</w:t>
            </w:r>
            <w:proofErr w:type="gramStart"/>
            <w:r w:rsidRPr="00CB4777">
              <w:rPr>
                <w:rFonts w:ascii="Calibri" w:eastAsia="Times New Roman" w:hAnsi="Calibri" w:cs="Calibri"/>
                <w:sz w:val="20"/>
                <w:szCs w:val="20"/>
                <w:lang w:val="fr-FR" w:eastAsia="fr-FR"/>
              </w:rPr>
              <w:t>20  cm</w:t>
            </w:r>
            <w:proofErr w:type="gramEnd"/>
            <w:r w:rsidRPr="00CB4777">
              <w:rPr>
                <w:rFonts w:ascii="Calibri" w:eastAsia="Times New Roman" w:hAnsi="Calibri" w:cs="Calibri"/>
                <w:sz w:val="20"/>
                <w:szCs w:val="20"/>
                <w:lang w:val="fr-FR" w:eastAsia="fr-FR"/>
              </w:rPr>
              <w:t xml:space="preserve">  </w:t>
            </w:r>
          </w:p>
        </w:tc>
        <w:tc>
          <w:tcPr>
            <w:tcW w:w="1427" w:type="dxa"/>
            <w:tcBorders>
              <w:top w:val="nil"/>
              <w:left w:val="nil"/>
              <w:bottom w:val="nil"/>
              <w:right w:val="single" w:sz="4" w:space="0" w:color="auto"/>
            </w:tcBorders>
            <w:noWrap/>
            <w:vAlign w:val="center"/>
            <w:hideMark/>
          </w:tcPr>
          <w:p w14:paraId="7F558BE1" w14:textId="77777777" w:rsidR="00CB4777" w:rsidRPr="00CB4777" w:rsidRDefault="00CB4777" w:rsidP="00CB4777">
            <w:pPr>
              <w:spacing w:after="0" w:line="240" w:lineRule="auto"/>
              <w:jc w:val="center"/>
              <w:rPr>
                <w:rFonts w:ascii="Calibri" w:eastAsia="Times New Roman" w:hAnsi="Calibri" w:cs="Calibri"/>
                <w:sz w:val="20"/>
                <w:szCs w:val="20"/>
                <w:lang w:val="fr-FR" w:eastAsia="fr-FR"/>
              </w:rPr>
            </w:pPr>
            <w:proofErr w:type="gramStart"/>
            <w:r w:rsidRPr="00CB4777">
              <w:rPr>
                <w:rFonts w:ascii="Calibri" w:eastAsia="Times New Roman" w:hAnsi="Calibri" w:cs="Calibri"/>
                <w:sz w:val="20"/>
                <w:szCs w:val="20"/>
                <w:lang w:val="fr-FR" w:eastAsia="fr-FR"/>
              </w:rPr>
              <w:t>m</w:t>
            </w:r>
            <w:proofErr w:type="gramEnd"/>
            <w:r w:rsidRPr="00CB4777">
              <w:rPr>
                <w:rFonts w:ascii="Calibri" w:eastAsia="Times New Roman" w:hAnsi="Calibri" w:cs="Calibri"/>
                <w:sz w:val="20"/>
                <w:szCs w:val="20"/>
                <w:lang w:val="fr-FR" w:eastAsia="fr-FR"/>
              </w:rPr>
              <w:t>³</w:t>
            </w:r>
          </w:p>
        </w:tc>
        <w:tc>
          <w:tcPr>
            <w:tcW w:w="697" w:type="dxa"/>
            <w:tcBorders>
              <w:top w:val="nil"/>
              <w:left w:val="nil"/>
              <w:bottom w:val="single" w:sz="4" w:space="0" w:color="auto"/>
              <w:right w:val="single" w:sz="4" w:space="0" w:color="auto"/>
            </w:tcBorders>
            <w:noWrap/>
            <w:vAlign w:val="center"/>
            <w:hideMark/>
          </w:tcPr>
          <w:p w14:paraId="0FE437B1" w14:textId="77777777" w:rsidR="00CB4777" w:rsidRPr="00CB4777" w:rsidRDefault="00CB4777" w:rsidP="00CB4777">
            <w:pPr>
              <w:spacing w:after="0" w:line="240" w:lineRule="auto"/>
              <w:jc w:val="center"/>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1,45</w:t>
            </w:r>
          </w:p>
        </w:tc>
        <w:tc>
          <w:tcPr>
            <w:tcW w:w="719" w:type="dxa"/>
            <w:tcBorders>
              <w:top w:val="nil"/>
              <w:left w:val="nil"/>
              <w:bottom w:val="single" w:sz="4" w:space="0" w:color="auto"/>
              <w:right w:val="single" w:sz="4" w:space="0" w:color="auto"/>
            </w:tcBorders>
            <w:shd w:val="clear" w:color="000000" w:fill="FFFFFF"/>
            <w:noWrap/>
            <w:vAlign w:val="center"/>
            <w:hideMark/>
          </w:tcPr>
          <w:p w14:paraId="41394C01" w14:textId="77777777" w:rsidR="00CB4777" w:rsidRPr="00CB4777" w:rsidRDefault="00CB4777" w:rsidP="00CB4777">
            <w:pPr>
              <w:spacing w:after="0" w:line="240" w:lineRule="auto"/>
              <w:jc w:val="center"/>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 </w:t>
            </w:r>
          </w:p>
        </w:tc>
        <w:tc>
          <w:tcPr>
            <w:tcW w:w="796" w:type="dxa"/>
            <w:tcBorders>
              <w:top w:val="nil"/>
              <w:left w:val="nil"/>
              <w:bottom w:val="nil"/>
              <w:right w:val="single" w:sz="8" w:space="0" w:color="auto"/>
            </w:tcBorders>
            <w:shd w:val="clear" w:color="000000" w:fill="FFFFFF"/>
            <w:noWrap/>
            <w:vAlign w:val="center"/>
            <w:hideMark/>
          </w:tcPr>
          <w:p w14:paraId="4E259FE0" w14:textId="77777777" w:rsidR="00CB4777" w:rsidRPr="00CB4777" w:rsidRDefault="00CB4777" w:rsidP="00CB4777">
            <w:pPr>
              <w:spacing w:after="0" w:line="240" w:lineRule="auto"/>
              <w:jc w:val="center"/>
              <w:rPr>
                <w:rFonts w:ascii="Calibri" w:eastAsia="Times New Roman" w:hAnsi="Calibri" w:cs="Calibri"/>
                <w:color w:val="000000"/>
                <w:sz w:val="20"/>
                <w:szCs w:val="20"/>
                <w:lang w:val="fr-FR" w:eastAsia="fr-FR"/>
              </w:rPr>
            </w:pPr>
            <w:r w:rsidRPr="00CB4777">
              <w:rPr>
                <w:rFonts w:ascii="Calibri" w:eastAsia="Times New Roman" w:hAnsi="Calibri" w:cs="Calibri"/>
                <w:color w:val="000000"/>
                <w:sz w:val="20"/>
                <w:szCs w:val="20"/>
                <w:lang w:val="fr-FR" w:eastAsia="fr-FR"/>
              </w:rPr>
              <w:t>0,00</w:t>
            </w:r>
          </w:p>
        </w:tc>
      </w:tr>
      <w:tr w:rsidR="00CB4777" w:rsidRPr="00CB4777" w14:paraId="0C7C39C4" w14:textId="77777777" w:rsidTr="00CB4777">
        <w:trPr>
          <w:trHeight w:val="300"/>
        </w:trPr>
        <w:tc>
          <w:tcPr>
            <w:tcW w:w="1064" w:type="dxa"/>
            <w:tcBorders>
              <w:top w:val="single" w:sz="8" w:space="0" w:color="auto"/>
              <w:left w:val="single" w:sz="8" w:space="0" w:color="auto"/>
              <w:bottom w:val="single" w:sz="8" w:space="0" w:color="auto"/>
              <w:right w:val="nil"/>
            </w:tcBorders>
            <w:shd w:val="clear" w:color="000000" w:fill="FFFF00"/>
            <w:noWrap/>
            <w:vAlign w:val="center"/>
            <w:hideMark/>
          </w:tcPr>
          <w:p w14:paraId="0F69428E" w14:textId="77777777" w:rsidR="00CB4777" w:rsidRPr="00CB4777" w:rsidRDefault="00CB4777" w:rsidP="00CB4777">
            <w:pPr>
              <w:spacing w:after="0" w:line="240" w:lineRule="auto"/>
              <w:jc w:val="right"/>
              <w:rPr>
                <w:rFonts w:ascii="Calibri" w:eastAsia="Times New Roman" w:hAnsi="Calibri" w:cs="Calibri"/>
                <w:b/>
                <w:bCs/>
                <w:sz w:val="20"/>
                <w:szCs w:val="20"/>
                <w:lang w:val="fr-FR" w:eastAsia="fr-FR"/>
              </w:rPr>
            </w:pPr>
            <w:r w:rsidRPr="00CB4777">
              <w:rPr>
                <w:rFonts w:ascii="Calibri" w:eastAsia="Times New Roman" w:hAnsi="Calibri" w:cs="Calibri"/>
                <w:b/>
                <w:bCs/>
                <w:sz w:val="20"/>
                <w:szCs w:val="20"/>
                <w:lang w:val="fr-FR" w:eastAsia="fr-FR"/>
              </w:rPr>
              <w:t> </w:t>
            </w:r>
          </w:p>
        </w:tc>
        <w:tc>
          <w:tcPr>
            <w:tcW w:w="5883" w:type="dxa"/>
            <w:tcBorders>
              <w:top w:val="single" w:sz="8" w:space="0" w:color="auto"/>
              <w:left w:val="single" w:sz="8" w:space="0" w:color="auto"/>
              <w:bottom w:val="single" w:sz="8" w:space="0" w:color="auto"/>
              <w:right w:val="single" w:sz="8" w:space="0" w:color="auto"/>
            </w:tcBorders>
            <w:shd w:val="clear" w:color="000000" w:fill="FFFF00"/>
            <w:noWrap/>
            <w:vAlign w:val="center"/>
            <w:hideMark/>
          </w:tcPr>
          <w:p w14:paraId="542AFA3B" w14:textId="77777777" w:rsidR="00CB4777" w:rsidRPr="00CB4777" w:rsidRDefault="00CB4777" w:rsidP="00CB4777">
            <w:pPr>
              <w:spacing w:after="0" w:line="240" w:lineRule="auto"/>
              <w:rPr>
                <w:rFonts w:ascii="Calibri" w:eastAsia="Times New Roman" w:hAnsi="Calibri" w:cs="Calibri"/>
                <w:b/>
                <w:bCs/>
                <w:sz w:val="20"/>
                <w:szCs w:val="20"/>
                <w:lang w:val="fr-FR" w:eastAsia="fr-FR"/>
              </w:rPr>
            </w:pPr>
            <w:r w:rsidRPr="00CB4777">
              <w:rPr>
                <w:rFonts w:ascii="Calibri" w:eastAsia="Times New Roman" w:hAnsi="Calibri" w:cs="Calibri"/>
                <w:b/>
                <w:bCs/>
                <w:sz w:val="20"/>
                <w:szCs w:val="20"/>
                <w:lang w:val="fr-FR" w:eastAsia="fr-FR"/>
              </w:rPr>
              <w:t>Sous total 2.2 Elévation</w:t>
            </w:r>
          </w:p>
        </w:tc>
        <w:tc>
          <w:tcPr>
            <w:tcW w:w="1427" w:type="dxa"/>
            <w:tcBorders>
              <w:top w:val="single" w:sz="8" w:space="0" w:color="auto"/>
              <w:left w:val="nil"/>
              <w:bottom w:val="single" w:sz="8" w:space="0" w:color="auto"/>
              <w:right w:val="single" w:sz="4" w:space="0" w:color="auto"/>
            </w:tcBorders>
            <w:shd w:val="clear" w:color="000000" w:fill="FFFF00"/>
            <w:noWrap/>
            <w:vAlign w:val="center"/>
            <w:hideMark/>
          </w:tcPr>
          <w:p w14:paraId="0FCE8F90" w14:textId="77777777" w:rsidR="00CB4777" w:rsidRPr="00CB4777" w:rsidRDefault="00CB4777" w:rsidP="00CB4777">
            <w:pPr>
              <w:spacing w:after="0" w:line="240" w:lineRule="auto"/>
              <w:jc w:val="center"/>
              <w:rPr>
                <w:rFonts w:ascii="Calibri" w:eastAsia="Times New Roman" w:hAnsi="Calibri" w:cs="Calibri"/>
                <w:color w:val="000000"/>
                <w:sz w:val="20"/>
                <w:szCs w:val="20"/>
                <w:lang w:val="fr-FR" w:eastAsia="fr-FR"/>
              </w:rPr>
            </w:pPr>
            <w:r w:rsidRPr="00CB4777">
              <w:rPr>
                <w:rFonts w:ascii="Calibri" w:eastAsia="Times New Roman" w:hAnsi="Calibri" w:cs="Calibri"/>
                <w:color w:val="000000"/>
                <w:sz w:val="20"/>
                <w:szCs w:val="20"/>
                <w:lang w:val="fr-FR" w:eastAsia="fr-FR"/>
              </w:rPr>
              <w:t> </w:t>
            </w:r>
          </w:p>
        </w:tc>
        <w:tc>
          <w:tcPr>
            <w:tcW w:w="697" w:type="dxa"/>
            <w:tcBorders>
              <w:top w:val="single" w:sz="8" w:space="0" w:color="auto"/>
              <w:left w:val="nil"/>
              <w:bottom w:val="single" w:sz="8" w:space="0" w:color="auto"/>
              <w:right w:val="single" w:sz="4" w:space="0" w:color="auto"/>
            </w:tcBorders>
            <w:shd w:val="clear" w:color="000000" w:fill="FFFF00"/>
            <w:noWrap/>
            <w:vAlign w:val="center"/>
            <w:hideMark/>
          </w:tcPr>
          <w:p w14:paraId="026650E5" w14:textId="77777777" w:rsidR="00CB4777" w:rsidRPr="00CB4777" w:rsidRDefault="00CB4777" w:rsidP="00CB4777">
            <w:pPr>
              <w:spacing w:after="0" w:line="240" w:lineRule="auto"/>
              <w:jc w:val="center"/>
              <w:rPr>
                <w:rFonts w:ascii="Calibri" w:eastAsia="Times New Roman" w:hAnsi="Calibri" w:cs="Calibri"/>
                <w:color w:val="000000"/>
                <w:sz w:val="20"/>
                <w:szCs w:val="20"/>
                <w:lang w:val="fr-FR" w:eastAsia="fr-FR"/>
              </w:rPr>
            </w:pPr>
            <w:r w:rsidRPr="00CB4777">
              <w:rPr>
                <w:rFonts w:ascii="Calibri" w:eastAsia="Times New Roman" w:hAnsi="Calibri" w:cs="Calibri"/>
                <w:color w:val="000000"/>
                <w:sz w:val="20"/>
                <w:szCs w:val="20"/>
                <w:lang w:val="fr-FR" w:eastAsia="fr-FR"/>
              </w:rPr>
              <w:t> </w:t>
            </w:r>
          </w:p>
        </w:tc>
        <w:tc>
          <w:tcPr>
            <w:tcW w:w="719" w:type="dxa"/>
            <w:tcBorders>
              <w:top w:val="single" w:sz="8" w:space="0" w:color="auto"/>
              <w:left w:val="nil"/>
              <w:bottom w:val="single" w:sz="8" w:space="0" w:color="auto"/>
              <w:right w:val="single" w:sz="4" w:space="0" w:color="auto"/>
            </w:tcBorders>
            <w:shd w:val="clear" w:color="000000" w:fill="FFFF00"/>
            <w:noWrap/>
            <w:vAlign w:val="center"/>
            <w:hideMark/>
          </w:tcPr>
          <w:p w14:paraId="2A3A22E8" w14:textId="77777777" w:rsidR="00CB4777" w:rsidRPr="00CB4777" w:rsidRDefault="00CB4777" w:rsidP="00CB4777">
            <w:pPr>
              <w:spacing w:after="0" w:line="240" w:lineRule="auto"/>
              <w:jc w:val="center"/>
              <w:rPr>
                <w:rFonts w:ascii="Calibri" w:eastAsia="Times New Roman" w:hAnsi="Calibri" w:cs="Calibri"/>
                <w:color w:val="000000"/>
                <w:sz w:val="20"/>
                <w:szCs w:val="20"/>
                <w:lang w:val="fr-FR" w:eastAsia="fr-FR"/>
              </w:rPr>
            </w:pPr>
            <w:r w:rsidRPr="00CB4777">
              <w:rPr>
                <w:rFonts w:ascii="Calibri" w:eastAsia="Times New Roman" w:hAnsi="Calibri" w:cs="Calibri"/>
                <w:color w:val="000000"/>
                <w:sz w:val="20"/>
                <w:szCs w:val="20"/>
                <w:lang w:val="fr-FR" w:eastAsia="fr-FR"/>
              </w:rPr>
              <w:t> </w:t>
            </w:r>
          </w:p>
        </w:tc>
        <w:tc>
          <w:tcPr>
            <w:tcW w:w="796" w:type="dxa"/>
            <w:tcBorders>
              <w:top w:val="single" w:sz="8" w:space="0" w:color="auto"/>
              <w:left w:val="nil"/>
              <w:bottom w:val="single" w:sz="8" w:space="0" w:color="auto"/>
              <w:right w:val="single" w:sz="8" w:space="0" w:color="auto"/>
            </w:tcBorders>
            <w:shd w:val="clear" w:color="000000" w:fill="FFFF00"/>
            <w:noWrap/>
            <w:vAlign w:val="center"/>
            <w:hideMark/>
          </w:tcPr>
          <w:p w14:paraId="1359DD3A" w14:textId="77777777" w:rsidR="00CB4777" w:rsidRPr="00CB4777" w:rsidRDefault="00CB4777" w:rsidP="00CB4777">
            <w:pPr>
              <w:spacing w:after="0" w:line="240" w:lineRule="auto"/>
              <w:jc w:val="center"/>
              <w:rPr>
                <w:rFonts w:ascii="Calibri" w:eastAsia="Times New Roman" w:hAnsi="Calibri" w:cs="Calibri"/>
                <w:b/>
                <w:bCs/>
                <w:color w:val="000000"/>
                <w:sz w:val="20"/>
                <w:szCs w:val="20"/>
                <w:lang w:val="fr-FR" w:eastAsia="fr-FR"/>
              </w:rPr>
            </w:pPr>
            <w:r w:rsidRPr="00CB4777">
              <w:rPr>
                <w:rFonts w:ascii="Calibri" w:eastAsia="Times New Roman" w:hAnsi="Calibri" w:cs="Calibri"/>
                <w:b/>
                <w:bCs/>
                <w:color w:val="000000"/>
                <w:sz w:val="20"/>
                <w:szCs w:val="20"/>
                <w:lang w:val="fr-FR" w:eastAsia="fr-FR"/>
              </w:rPr>
              <w:t>0,00</w:t>
            </w:r>
          </w:p>
        </w:tc>
      </w:tr>
      <w:tr w:rsidR="00CB4777" w:rsidRPr="00CB4777" w14:paraId="02D4CA60" w14:textId="77777777" w:rsidTr="00CB4777">
        <w:trPr>
          <w:trHeight w:val="300"/>
        </w:trPr>
        <w:tc>
          <w:tcPr>
            <w:tcW w:w="1064" w:type="dxa"/>
            <w:tcBorders>
              <w:top w:val="single" w:sz="4" w:space="0" w:color="auto"/>
              <w:left w:val="single" w:sz="8" w:space="0" w:color="auto"/>
              <w:bottom w:val="single" w:sz="4" w:space="0" w:color="auto"/>
              <w:right w:val="nil"/>
            </w:tcBorders>
            <w:noWrap/>
            <w:vAlign w:val="center"/>
            <w:hideMark/>
          </w:tcPr>
          <w:p w14:paraId="14C0CFED" w14:textId="77777777" w:rsidR="00CB4777" w:rsidRPr="00CB4777" w:rsidRDefault="00CB4777" w:rsidP="00CB4777">
            <w:pPr>
              <w:spacing w:after="0" w:line="240" w:lineRule="auto"/>
              <w:jc w:val="right"/>
              <w:rPr>
                <w:rFonts w:ascii="Calibri" w:eastAsia="Times New Roman" w:hAnsi="Calibri" w:cs="Calibri"/>
                <w:b/>
                <w:bCs/>
                <w:sz w:val="20"/>
                <w:szCs w:val="20"/>
                <w:lang w:val="fr-FR" w:eastAsia="fr-FR"/>
              </w:rPr>
            </w:pPr>
            <w:r w:rsidRPr="00CB4777">
              <w:rPr>
                <w:rFonts w:ascii="Calibri" w:eastAsia="Times New Roman" w:hAnsi="Calibri" w:cs="Calibri"/>
                <w:b/>
                <w:bCs/>
                <w:sz w:val="20"/>
                <w:szCs w:val="20"/>
                <w:lang w:val="fr-FR" w:eastAsia="fr-FR"/>
              </w:rPr>
              <w:t> </w:t>
            </w:r>
          </w:p>
        </w:tc>
        <w:tc>
          <w:tcPr>
            <w:tcW w:w="5883" w:type="dxa"/>
            <w:tcBorders>
              <w:top w:val="single" w:sz="4" w:space="0" w:color="auto"/>
              <w:left w:val="single" w:sz="8" w:space="0" w:color="auto"/>
              <w:bottom w:val="single" w:sz="8" w:space="0" w:color="auto"/>
              <w:right w:val="single" w:sz="8" w:space="0" w:color="auto"/>
            </w:tcBorders>
            <w:noWrap/>
            <w:vAlign w:val="center"/>
            <w:hideMark/>
          </w:tcPr>
          <w:p w14:paraId="43F561A8" w14:textId="77777777" w:rsidR="00CB4777" w:rsidRPr="00CB4777" w:rsidRDefault="00CB4777" w:rsidP="00CB4777">
            <w:pPr>
              <w:spacing w:after="0" w:line="240" w:lineRule="auto"/>
              <w:rPr>
                <w:rFonts w:ascii="Calibri" w:eastAsia="Times New Roman" w:hAnsi="Calibri" w:cs="Calibri"/>
                <w:b/>
                <w:bCs/>
                <w:sz w:val="20"/>
                <w:szCs w:val="20"/>
                <w:lang w:val="fr-FR" w:eastAsia="fr-FR"/>
              </w:rPr>
            </w:pPr>
            <w:r w:rsidRPr="00CB4777">
              <w:rPr>
                <w:rFonts w:ascii="Calibri" w:eastAsia="Times New Roman" w:hAnsi="Calibri" w:cs="Calibri"/>
                <w:b/>
                <w:bCs/>
                <w:sz w:val="20"/>
                <w:szCs w:val="20"/>
                <w:lang w:val="fr-FR" w:eastAsia="fr-FR"/>
              </w:rPr>
              <w:t> </w:t>
            </w:r>
          </w:p>
        </w:tc>
        <w:tc>
          <w:tcPr>
            <w:tcW w:w="1427" w:type="dxa"/>
            <w:tcBorders>
              <w:top w:val="single" w:sz="4" w:space="0" w:color="auto"/>
              <w:left w:val="nil"/>
              <w:bottom w:val="single" w:sz="4" w:space="0" w:color="auto"/>
              <w:right w:val="single" w:sz="4" w:space="0" w:color="auto"/>
            </w:tcBorders>
            <w:noWrap/>
            <w:vAlign w:val="center"/>
            <w:hideMark/>
          </w:tcPr>
          <w:p w14:paraId="37B04A77" w14:textId="77777777" w:rsidR="00CB4777" w:rsidRPr="00CB4777" w:rsidRDefault="00CB4777" w:rsidP="00CB4777">
            <w:pPr>
              <w:spacing w:after="0" w:line="240" w:lineRule="auto"/>
              <w:jc w:val="center"/>
              <w:rPr>
                <w:rFonts w:ascii="Calibri" w:eastAsia="Times New Roman" w:hAnsi="Calibri" w:cs="Calibri"/>
                <w:color w:val="000000"/>
                <w:sz w:val="20"/>
                <w:szCs w:val="20"/>
                <w:lang w:val="fr-FR" w:eastAsia="fr-FR"/>
              </w:rPr>
            </w:pPr>
            <w:r w:rsidRPr="00CB4777">
              <w:rPr>
                <w:rFonts w:ascii="Calibri" w:eastAsia="Times New Roman" w:hAnsi="Calibri" w:cs="Calibri"/>
                <w:color w:val="000000"/>
                <w:sz w:val="20"/>
                <w:szCs w:val="20"/>
                <w:lang w:val="fr-FR" w:eastAsia="fr-FR"/>
              </w:rPr>
              <w:t> </w:t>
            </w:r>
          </w:p>
        </w:tc>
        <w:tc>
          <w:tcPr>
            <w:tcW w:w="697" w:type="dxa"/>
            <w:tcBorders>
              <w:top w:val="single" w:sz="4" w:space="0" w:color="auto"/>
              <w:left w:val="nil"/>
              <w:bottom w:val="single" w:sz="4" w:space="0" w:color="auto"/>
              <w:right w:val="single" w:sz="4" w:space="0" w:color="auto"/>
            </w:tcBorders>
            <w:noWrap/>
            <w:vAlign w:val="center"/>
            <w:hideMark/>
          </w:tcPr>
          <w:p w14:paraId="0125884F" w14:textId="77777777" w:rsidR="00CB4777" w:rsidRPr="00CB4777" w:rsidRDefault="00CB4777" w:rsidP="00CB4777">
            <w:pPr>
              <w:spacing w:after="0" w:line="240" w:lineRule="auto"/>
              <w:jc w:val="center"/>
              <w:rPr>
                <w:rFonts w:ascii="Calibri" w:eastAsia="Times New Roman" w:hAnsi="Calibri" w:cs="Calibri"/>
                <w:color w:val="000000"/>
                <w:sz w:val="20"/>
                <w:szCs w:val="20"/>
                <w:lang w:val="fr-FR" w:eastAsia="fr-FR"/>
              </w:rPr>
            </w:pPr>
            <w:r w:rsidRPr="00CB4777">
              <w:rPr>
                <w:rFonts w:ascii="Calibri" w:eastAsia="Times New Roman" w:hAnsi="Calibri" w:cs="Calibri"/>
                <w:color w:val="000000"/>
                <w:sz w:val="20"/>
                <w:szCs w:val="20"/>
                <w:lang w:val="fr-FR" w:eastAsia="fr-FR"/>
              </w:rPr>
              <w:t> </w:t>
            </w:r>
          </w:p>
        </w:tc>
        <w:tc>
          <w:tcPr>
            <w:tcW w:w="719" w:type="dxa"/>
            <w:tcBorders>
              <w:top w:val="single" w:sz="4" w:space="0" w:color="auto"/>
              <w:left w:val="nil"/>
              <w:bottom w:val="single" w:sz="4" w:space="0" w:color="auto"/>
              <w:right w:val="single" w:sz="4" w:space="0" w:color="auto"/>
            </w:tcBorders>
            <w:noWrap/>
            <w:vAlign w:val="center"/>
            <w:hideMark/>
          </w:tcPr>
          <w:p w14:paraId="17EAE058" w14:textId="77777777" w:rsidR="00CB4777" w:rsidRPr="00CB4777" w:rsidRDefault="00CB4777" w:rsidP="00CB4777">
            <w:pPr>
              <w:spacing w:after="0" w:line="240" w:lineRule="auto"/>
              <w:jc w:val="center"/>
              <w:rPr>
                <w:rFonts w:ascii="Calibri" w:eastAsia="Times New Roman" w:hAnsi="Calibri" w:cs="Calibri"/>
                <w:color w:val="000000"/>
                <w:sz w:val="20"/>
                <w:szCs w:val="20"/>
                <w:lang w:val="fr-FR" w:eastAsia="fr-FR"/>
              </w:rPr>
            </w:pPr>
            <w:r w:rsidRPr="00CB4777">
              <w:rPr>
                <w:rFonts w:ascii="Calibri" w:eastAsia="Times New Roman" w:hAnsi="Calibri" w:cs="Calibri"/>
                <w:color w:val="000000"/>
                <w:sz w:val="20"/>
                <w:szCs w:val="20"/>
                <w:lang w:val="fr-FR" w:eastAsia="fr-FR"/>
              </w:rPr>
              <w:t> </w:t>
            </w:r>
          </w:p>
        </w:tc>
        <w:tc>
          <w:tcPr>
            <w:tcW w:w="796" w:type="dxa"/>
            <w:tcBorders>
              <w:top w:val="single" w:sz="4" w:space="0" w:color="auto"/>
              <w:left w:val="nil"/>
              <w:bottom w:val="single" w:sz="4" w:space="0" w:color="auto"/>
              <w:right w:val="single" w:sz="8" w:space="0" w:color="auto"/>
            </w:tcBorders>
            <w:noWrap/>
            <w:vAlign w:val="center"/>
            <w:hideMark/>
          </w:tcPr>
          <w:p w14:paraId="28AD58CD" w14:textId="77777777" w:rsidR="00CB4777" w:rsidRPr="00CB4777" w:rsidRDefault="00CB4777" w:rsidP="00CB4777">
            <w:pPr>
              <w:spacing w:after="0" w:line="240" w:lineRule="auto"/>
              <w:jc w:val="center"/>
              <w:rPr>
                <w:rFonts w:ascii="Calibri" w:eastAsia="Times New Roman" w:hAnsi="Calibri" w:cs="Calibri"/>
                <w:b/>
                <w:bCs/>
                <w:color w:val="000000"/>
                <w:sz w:val="20"/>
                <w:szCs w:val="20"/>
                <w:lang w:val="fr-FR" w:eastAsia="fr-FR"/>
              </w:rPr>
            </w:pPr>
            <w:r w:rsidRPr="00CB4777">
              <w:rPr>
                <w:rFonts w:ascii="Calibri" w:eastAsia="Times New Roman" w:hAnsi="Calibri" w:cs="Calibri"/>
                <w:b/>
                <w:bCs/>
                <w:color w:val="000000"/>
                <w:sz w:val="20"/>
                <w:szCs w:val="20"/>
                <w:lang w:val="fr-FR" w:eastAsia="fr-FR"/>
              </w:rPr>
              <w:t> </w:t>
            </w:r>
          </w:p>
        </w:tc>
      </w:tr>
      <w:tr w:rsidR="00CB4777" w:rsidRPr="00CB4777" w14:paraId="25EE4E84" w14:textId="77777777" w:rsidTr="00CB4777">
        <w:trPr>
          <w:trHeight w:val="300"/>
        </w:trPr>
        <w:tc>
          <w:tcPr>
            <w:tcW w:w="1064" w:type="dxa"/>
            <w:tcBorders>
              <w:top w:val="single" w:sz="8" w:space="0" w:color="auto"/>
              <w:left w:val="single" w:sz="8" w:space="0" w:color="auto"/>
              <w:bottom w:val="single" w:sz="8" w:space="0" w:color="auto"/>
              <w:right w:val="single" w:sz="8" w:space="0" w:color="auto"/>
            </w:tcBorders>
            <w:shd w:val="clear" w:color="000000" w:fill="F4B084"/>
            <w:vAlign w:val="center"/>
            <w:hideMark/>
          </w:tcPr>
          <w:p w14:paraId="386464D5" w14:textId="77777777" w:rsidR="00CB4777" w:rsidRPr="00CB4777" w:rsidRDefault="00CB4777" w:rsidP="00CB4777">
            <w:pPr>
              <w:spacing w:after="0" w:line="240" w:lineRule="auto"/>
              <w:jc w:val="right"/>
              <w:rPr>
                <w:rFonts w:ascii="Calibri" w:eastAsia="Times New Roman" w:hAnsi="Calibri" w:cs="Calibri"/>
                <w:b/>
                <w:bCs/>
                <w:sz w:val="20"/>
                <w:szCs w:val="20"/>
                <w:lang w:val="fr-FR" w:eastAsia="fr-FR"/>
              </w:rPr>
            </w:pPr>
            <w:r w:rsidRPr="00CB4777">
              <w:rPr>
                <w:rFonts w:ascii="Calibri" w:eastAsia="Times New Roman" w:hAnsi="Calibri" w:cs="Calibri"/>
                <w:b/>
                <w:bCs/>
                <w:sz w:val="20"/>
                <w:szCs w:val="20"/>
                <w:lang w:val="fr-FR" w:eastAsia="fr-FR"/>
              </w:rPr>
              <w:t>2.3</w:t>
            </w:r>
          </w:p>
        </w:tc>
        <w:tc>
          <w:tcPr>
            <w:tcW w:w="5883" w:type="dxa"/>
            <w:tcBorders>
              <w:top w:val="nil"/>
              <w:left w:val="nil"/>
              <w:bottom w:val="single" w:sz="8" w:space="0" w:color="auto"/>
              <w:right w:val="nil"/>
            </w:tcBorders>
            <w:shd w:val="clear" w:color="000000" w:fill="F4B084"/>
            <w:vAlign w:val="center"/>
            <w:hideMark/>
          </w:tcPr>
          <w:p w14:paraId="7E7D180E" w14:textId="77777777" w:rsidR="00CB4777" w:rsidRPr="00CB4777" w:rsidRDefault="00CB4777" w:rsidP="00CB4777">
            <w:pPr>
              <w:spacing w:after="0" w:line="240" w:lineRule="auto"/>
              <w:rPr>
                <w:rFonts w:ascii="Calibri" w:eastAsia="Times New Roman" w:hAnsi="Calibri" w:cs="Calibri"/>
                <w:b/>
                <w:bCs/>
                <w:sz w:val="20"/>
                <w:szCs w:val="20"/>
                <w:lang w:val="fr-FR" w:eastAsia="fr-FR"/>
              </w:rPr>
            </w:pPr>
            <w:r w:rsidRPr="00CB4777">
              <w:rPr>
                <w:rFonts w:ascii="Calibri" w:eastAsia="Times New Roman" w:hAnsi="Calibri" w:cs="Calibri"/>
                <w:b/>
                <w:bCs/>
                <w:sz w:val="20"/>
                <w:szCs w:val="20"/>
                <w:lang w:val="fr-FR" w:eastAsia="fr-FR"/>
              </w:rPr>
              <w:t xml:space="preserve">Toiture  </w:t>
            </w:r>
          </w:p>
        </w:tc>
        <w:tc>
          <w:tcPr>
            <w:tcW w:w="1427" w:type="dxa"/>
            <w:tcBorders>
              <w:top w:val="single" w:sz="8" w:space="0" w:color="auto"/>
              <w:left w:val="single" w:sz="8" w:space="0" w:color="auto"/>
              <w:bottom w:val="single" w:sz="8" w:space="0" w:color="auto"/>
              <w:right w:val="single" w:sz="4" w:space="0" w:color="auto"/>
            </w:tcBorders>
            <w:shd w:val="clear" w:color="000000" w:fill="F4B084"/>
            <w:noWrap/>
            <w:vAlign w:val="center"/>
            <w:hideMark/>
          </w:tcPr>
          <w:p w14:paraId="2010D3FD" w14:textId="77777777" w:rsidR="00CB4777" w:rsidRPr="00CB4777" w:rsidRDefault="00CB4777" w:rsidP="00CB4777">
            <w:pPr>
              <w:spacing w:after="0" w:line="240" w:lineRule="auto"/>
              <w:jc w:val="center"/>
              <w:rPr>
                <w:rFonts w:ascii="Calibri" w:eastAsia="Times New Roman" w:hAnsi="Calibri" w:cs="Calibri"/>
                <w:b/>
                <w:bCs/>
                <w:sz w:val="20"/>
                <w:szCs w:val="20"/>
                <w:lang w:val="fr-FR" w:eastAsia="fr-FR"/>
              </w:rPr>
            </w:pPr>
            <w:r w:rsidRPr="00CB4777">
              <w:rPr>
                <w:rFonts w:ascii="Calibri" w:eastAsia="Times New Roman" w:hAnsi="Calibri" w:cs="Calibri"/>
                <w:b/>
                <w:bCs/>
                <w:sz w:val="20"/>
                <w:szCs w:val="20"/>
                <w:lang w:val="fr-FR" w:eastAsia="fr-FR"/>
              </w:rPr>
              <w:t> </w:t>
            </w:r>
          </w:p>
        </w:tc>
        <w:tc>
          <w:tcPr>
            <w:tcW w:w="697" w:type="dxa"/>
            <w:tcBorders>
              <w:top w:val="single" w:sz="8" w:space="0" w:color="auto"/>
              <w:left w:val="nil"/>
              <w:bottom w:val="single" w:sz="8" w:space="0" w:color="auto"/>
              <w:right w:val="single" w:sz="4" w:space="0" w:color="auto"/>
            </w:tcBorders>
            <w:shd w:val="clear" w:color="000000" w:fill="F4B084"/>
            <w:noWrap/>
            <w:vAlign w:val="center"/>
            <w:hideMark/>
          </w:tcPr>
          <w:p w14:paraId="40A150F9" w14:textId="77777777" w:rsidR="00CB4777" w:rsidRPr="00CB4777" w:rsidRDefault="00CB4777" w:rsidP="00CB4777">
            <w:pPr>
              <w:spacing w:after="0" w:line="240" w:lineRule="auto"/>
              <w:jc w:val="center"/>
              <w:rPr>
                <w:rFonts w:ascii="Calibri" w:eastAsia="Times New Roman" w:hAnsi="Calibri" w:cs="Calibri"/>
                <w:b/>
                <w:bCs/>
                <w:sz w:val="20"/>
                <w:szCs w:val="20"/>
                <w:lang w:val="fr-FR" w:eastAsia="fr-FR"/>
              </w:rPr>
            </w:pPr>
            <w:r w:rsidRPr="00CB4777">
              <w:rPr>
                <w:rFonts w:ascii="Calibri" w:eastAsia="Times New Roman" w:hAnsi="Calibri" w:cs="Calibri"/>
                <w:b/>
                <w:bCs/>
                <w:sz w:val="20"/>
                <w:szCs w:val="20"/>
                <w:lang w:val="fr-FR" w:eastAsia="fr-FR"/>
              </w:rPr>
              <w:t> </w:t>
            </w:r>
          </w:p>
        </w:tc>
        <w:tc>
          <w:tcPr>
            <w:tcW w:w="719" w:type="dxa"/>
            <w:tcBorders>
              <w:top w:val="single" w:sz="8" w:space="0" w:color="auto"/>
              <w:left w:val="nil"/>
              <w:bottom w:val="single" w:sz="8" w:space="0" w:color="auto"/>
              <w:right w:val="single" w:sz="4" w:space="0" w:color="auto"/>
            </w:tcBorders>
            <w:shd w:val="clear" w:color="000000" w:fill="F4B084"/>
            <w:noWrap/>
            <w:vAlign w:val="center"/>
            <w:hideMark/>
          </w:tcPr>
          <w:p w14:paraId="07AC45EA" w14:textId="77777777" w:rsidR="00CB4777" w:rsidRPr="00CB4777" w:rsidRDefault="00CB4777" w:rsidP="00CB4777">
            <w:pPr>
              <w:spacing w:after="0" w:line="240" w:lineRule="auto"/>
              <w:jc w:val="center"/>
              <w:rPr>
                <w:rFonts w:ascii="Calibri" w:eastAsia="Times New Roman" w:hAnsi="Calibri" w:cs="Calibri"/>
                <w:b/>
                <w:bCs/>
                <w:sz w:val="20"/>
                <w:szCs w:val="20"/>
                <w:lang w:val="fr-FR" w:eastAsia="fr-FR"/>
              </w:rPr>
            </w:pPr>
            <w:r w:rsidRPr="00CB4777">
              <w:rPr>
                <w:rFonts w:ascii="Calibri" w:eastAsia="Times New Roman" w:hAnsi="Calibri" w:cs="Calibri"/>
                <w:b/>
                <w:bCs/>
                <w:sz w:val="20"/>
                <w:szCs w:val="20"/>
                <w:lang w:val="fr-FR" w:eastAsia="fr-FR"/>
              </w:rPr>
              <w:t> </w:t>
            </w:r>
          </w:p>
        </w:tc>
        <w:tc>
          <w:tcPr>
            <w:tcW w:w="796" w:type="dxa"/>
            <w:tcBorders>
              <w:top w:val="single" w:sz="8" w:space="0" w:color="auto"/>
              <w:left w:val="nil"/>
              <w:bottom w:val="single" w:sz="8" w:space="0" w:color="auto"/>
              <w:right w:val="single" w:sz="8" w:space="0" w:color="auto"/>
            </w:tcBorders>
            <w:shd w:val="clear" w:color="000000" w:fill="F4B084"/>
            <w:noWrap/>
            <w:vAlign w:val="center"/>
            <w:hideMark/>
          </w:tcPr>
          <w:p w14:paraId="7702D33C" w14:textId="77777777" w:rsidR="00CB4777" w:rsidRPr="00CB4777" w:rsidRDefault="00CB4777" w:rsidP="00CB4777">
            <w:pPr>
              <w:spacing w:after="0" w:line="240" w:lineRule="auto"/>
              <w:jc w:val="center"/>
              <w:rPr>
                <w:rFonts w:ascii="Calibri" w:eastAsia="Times New Roman" w:hAnsi="Calibri" w:cs="Calibri"/>
                <w:b/>
                <w:bCs/>
                <w:sz w:val="20"/>
                <w:szCs w:val="20"/>
                <w:lang w:val="fr-FR" w:eastAsia="fr-FR"/>
              </w:rPr>
            </w:pPr>
            <w:r w:rsidRPr="00CB4777">
              <w:rPr>
                <w:rFonts w:ascii="Calibri" w:eastAsia="Times New Roman" w:hAnsi="Calibri" w:cs="Calibri"/>
                <w:b/>
                <w:bCs/>
                <w:sz w:val="20"/>
                <w:szCs w:val="20"/>
                <w:lang w:val="fr-FR" w:eastAsia="fr-FR"/>
              </w:rPr>
              <w:t> </w:t>
            </w:r>
          </w:p>
        </w:tc>
      </w:tr>
      <w:tr w:rsidR="00CB4777" w:rsidRPr="00CB4777" w14:paraId="2B0D2083" w14:textId="77777777" w:rsidTr="00CB4777">
        <w:trPr>
          <w:trHeight w:val="290"/>
        </w:trPr>
        <w:tc>
          <w:tcPr>
            <w:tcW w:w="1064" w:type="dxa"/>
            <w:tcBorders>
              <w:top w:val="single" w:sz="4" w:space="0" w:color="auto"/>
              <w:left w:val="single" w:sz="8" w:space="0" w:color="auto"/>
              <w:bottom w:val="single" w:sz="4" w:space="0" w:color="auto"/>
              <w:right w:val="nil"/>
            </w:tcBorders>
            <w:noWrap/>
            <w:vAlign w:val="center"/>
            <w:hideMark/>
          </w:tcPr>
          <w:p w14:paraId="4246E0F0" w14:textId="77777777" w:rsidR="00CB4777" w:rsidRPr="00CB4777" w:rsidRDefault="00CB4777" w:rsidP="00CB4777">
            <w:pPr>
              <w:spacing w:after="0" w:line="240" w:lineRule="auto"/>
              <w:jc w:val="right"/>
              <w:rPr>
                <w:rFonts w:ascii="Calibri" w:eastAsia="Times New Roman" w:hAnsi="Calibri" w:cs="Calibri"/>
                <w:i/>
                <w:iCs/>
                <w:color w:val="000000"/>
                <w:sz w:val="20"/>
                <w:szCs w:val="20"/>
                <w:lang w:val="fr-FR" w:eastAsia="fr-FR"/>
              </w:rPr>
            </w:pPr>
            <w:r w:rsidRPr="00CB4777">
              <w:rPr>
                <w:rFonts w:ascii="Calibri" w:eastAsia="Times New Roman" w:hAnsi="Calibri" w:cs="Calibri"/>
                <w:i/>
                <w:iCs/>
                <w:color w:val="000000"/>
                <w:sz w:val="20"/>
                <w:szCs w:val="20"/>
                <w:lang w:val="fr-FR" w:eastAsia="fr-FR"/>
              </w:rPr>
              <w:t>2.3.1</w:t>
            </w:r>
          </w:p>
        </w:tc>
        <w:tc>
          <w:tcPr>
            <w:tcW w:w="5883" w:type="dxa"/>
            <w:tcBorders>
              <w:top w:val="nil"/>
              <w:left w:val="single" w:sz="8" w:space="0" w:color="auto"/>
              <w:bottom w:val="nil"/>
              <w:right w:val="single" w:sz="8" w:space="0" w:color="auto"/>
            </w:tcBorders>
            <w:noWrap/>
            <w:vAlign w:val="bottom"/>
            <w:hideMark/>
          </w:tcPr>
          <w:p w14:paraId="34303FDD" w14:textId="77777777" w:rsidR="00CB4777" w:rsidRPr="00CB4777" w:rsidRDefault="00CB4777" w:rsidP="00CB4777">
            <w:pPr>
              <w:spacing w:after="0" w:line="240" w:lineRule="auto"/>
              <w:rPr>
                <w:rFonts w:ascii="Calibri" w:eastAsia="Times New Roman" w:hAnsi="Calibri" w:cs="Calibri"/>
                <w:i/>
                <w:iCs/>
                <w:sz w:val="20"/>
                <w:szCs w:val="20"/>
                <w:lang w:val="fr-FR" w:eastAsia="fr-FR"/>
              </w:rPr>
            </w:pPr>
            <w:r w:rsidRPr="00CB4777">
              <w:rPr>
                <w:rFonts w:ascii="Calibri" w:eastAsia="Times New Roman" w:hAnsi="Calibri" w:cs="Calibri"/>
                <w:i/>
                <w:iCs/>
                <w:sz w:val="20"/>
                <w:szCs w:val="20"/>
                <w:lang w:val="fr-FR" w:eastAsia="fr-FR"/>
              </w:rPr>
              <w:t>Charpente rampante</w:t>
            </w:r>
          </w:p>
        </w:tc>
        <w:tc>
          <w:tcPr>
            <w:tcW w:w="1427" w:type="dxa"/>
            <w:tcBorders>
              <w:top w:val="single" w:sz="4" w:space="0" w:color="auto"/>
              <w:left w:val="nil"/>
              <w:bottom w:val="single" w:sz="4" w:space="0" w:color="auto"/>
              <w:right w:val="single" w:sz="4" w:space="0" w:color="auto"/>
            </w:tcBorders>
            <w:noWrap/>
            <w:vAlign w:val="center"/>
            <w:hideMark/>
          </w:tcPr>
          <w:p w14:paraId="3A0ED19C" w14:textId="77777777" w:rsidR="00CB4777" w:rsidRPr="00CB4777" w:rsidRDefault="00CB4777" w:rsidP="00CB4777">
            <w:pPr>
              <w:spacing w:after="0" w:line="240" w:lineRule="auto"/>
              <w:jc w:val="center"/>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 </w:t>
            </w:r>
          </w:p>
        </w:tc>
        <w:tc>
          <w:tcPr>
            <w:tcW w:w="697" w:type="dxa"/>
            <w:tcBorders>
              <w:top w:val="single" w:sz="4" w:space="0" w:color="auto"/>
              <w:left w:val="nil"/>
              <w:bottom w:val="single" w:sz="4" w:space="0" w:color="auto"/>
              <w:right w:val="single" w:sz="4" w:space="0" w:color="auto"/>
            </w:tcBorders>
            <w:noWrap/>
            <w:vAlign w:val="center"/>
            <w:hideMark/>
          </w:tcPr>
          <w:p w14:paraId="658C1CB8" w14:textId="77777777" w:rsidR="00CB4777" w:rsidRPr="00CB4777" w:rsidRDefault="00CB4777" w:rsidP="00CB4777">
            <w:pPr>
              <w:spacing w:after="0" w:line="240" w:lineRule="auto"/>
              <w:jc w:val="center"/>
              <w:rPr>
                <w:rFonts w:ascii="Calibri" w:eastAsia="Times New Roman" w:hAnsi="Calibri" w:cs="Calibri"/>
                <w:color w:val="000000"/>
                <w:sz w:val="20"/>
                <w:szCs w:val="20"/>
                <w:lang w:val="fr-FR" w:eastAsia="fr-FR"/>
              </w:rPr>
            </w:pPr>
            <w:r w:rsidRPr="00CB4777">
              <w:rPr>
                <w:rFonts w:ascii="Calibri" w:eastAsia="Times New Roman" w:hAnsi="Calibri" w:cs="Calibri"/>
                <w:color w:val="000000"/>
                <w:sz w:val="20"/>
                <w:szCs w:val="20"/>
                <w:lang w:val="fr-FR" w:eastAsia="fr-FR"/>
              </w:rPr>
              <w:t> </w:t>
            </w:r>
          </w:p>
        </w:tc>
        <w:tc>
          <w:tcPr>
            <w:tcW w:w="719" w:type="dxa"/>
            <w:tcBorders>
              <w:top w:val="single" w:sz="4" w:space="0" w:color="auto"/>
              <w:left w:val="nil"/>
              <w:bottom w:val="single" w:sz="4" w:space="0" w:color="auto"/>
              <w:right w:val="single" w:sz="4" w:space="0" w:color="auto"/>
            </w:tcBorders>
            <w:shd w:val="clear" w:color="000000" w:fill="FFFFFF"/>
            <w:noWrap/>
            <w:vAlign w:val="center"/>
            <w:hideMark/>
          </w:tcPr>
          <w:p w14:paraId="4B36B0E2" w14:textId="77777777" w:rsidR="00CB4777" w:rsidRPr="00CB4777" w:rsidRDefault="00CB4777" w:rsidP="00CB4777">
            <w:pPr>
              <w:spacing w:after="0" w:line="240" w:lineRule="auto"/>
              <w:jc w:val="center"/>
              <w:rPr>
                <w:rFonts w:ascii="Calibri" w:eastAsia="Times New Roman" w:hAnsi="Calibri" w:cs="Calibri"/>
                <w:color w:val="000000"/>
                <w:sz w:val="20"/>
                <w:szCs w:val="20"/>
                <w:lang w:val="fr-FR" w:eastAsia="fr-FR"/>
              </w:rPr>
            </w:pPr>
            <w:r w:rsidRPr="00CB4777">
              <w:rPr>
                <w:rFonts w:ascii="Calibri" w:eastAsia="Times New Roman" w:hAnsi="Calibri" w:cs="Calibri"/>
                <w:color w:val="000000"/>
                <w:sz w:val="20"/>
                <w:szCs w:val="20"/>
                <w:lang w:val="fr-FR" w:eastAsia="fr-FR"/>
              </w:rPr>
              <w:t> </w:t>
            </w:r>
          </w:p>
        </w:tc>
        <w:tc>
          <w:tcPr>
            <w:tcW w:w="796" w:type="dxa"/>
            <w:tcBorders>
              <w:top w:val="single" w:sz="4" w:space="0" w:color="auto"/>
              <w:left w:val="nil"/>
              <w:bottom w:val="single" w:sz="4" w:space="0" w:color="auto"/>
              <w:right w:val="single" w:sz="8" w:space="0" w:color="auto"/>
            </w:tcBorders>
            <w:shd w:val="clear" w:color="000000" w:fill="FFFFFF"/>
            <w:noWrap/>
            <w:vAlign w:val="center"/>
            <w:hideMark/>
          </w:tcPr>
          <w:p w14:paraId="0C2CB97A" w14:textId="77777777" w:rsidR="00CB4777" w:rsidRPr="00CB4777" w:rsidRDefault="00CB4777" w:rsidP="00CB4777">
            <w:pPr>
              <w:spacing w:after="0" w:line="240" w:lineRule="auto"/>
              <w:jc w:val="center"/>
              <w:rPr>
                <w:rFonts w:ascii="Calibri" w:eastAsia="Times New Roman" w:hAnsi="Calibri" w:cs="Calibri"/>
                <w:color w:val="000000"/>
                <w:sz w:val="20"/>
                <w:szCs w:val="20"/>
                <w:lang w:val="fr-FR" w:eastAsia="fr-FR"/>
              </w:rPr>
            </w:pPr>
            <w:r w:rsidRPr="00CB4777">
              <w:rPr>
                <w:rFonts w:ascii="Calibri" w:eastAsia="Times New Roman" w:hAnsi="Calibri" w:cs="Calibri"/>
                <w:color w:val="000000"/>
                <w:sz w:val="20"/>
                <w:szCs w:val="20"/>
                <w:lang w:val="fr-FR" w:eastAsia="fr-FR"/>
              </w:rPr>
              <w:t> </w:t>
            </w:r>
          </w:p>
        </w:tc>
      </w:tr>
      <w:tr w:rsidR="00CB4777" w:rsidRPr="00CB4777" w14:paraId="02F80538" w14:textId="77777777" w:rsidTr="00CB4777">
        <w:trPr>
          <w:trHeight w:val="290"/>
        </w:trPr>
        <w:tc>
          <w:tcPr>
            <w:tcW w:w="1064" w:type="dxa"/>
            <w:tcBorders>
              <w:top w:val="nil"/>
              <w:left w:val="single" w:sz="8" w:space="0" w:color="auto"/>
              <w:bottom w:val="single" w:sz="4" w:space="0" w:color="auto"/>
              <w:right w:val="single" w:sz="8" w:space="0" w:color="auto"/>
            </w:tcBorders>
            <w:vAlign w:val="center"/>
            <w:hideMark/>
          </w:tcPr>
          <w:p w14:paraId="31A51AC1" w14:textId="77777777" w:rsidR="00CB4777" w:rsidRPr="00CB4777" w:rsidRDefault="00CB4777" w:rsidP="00CB4777">
            <w:pPr>
              <w:spacing w:after="0" w:line="240" w:lineRule="auto"/>
              <w:jc w:val="right"/>
              <w:rPr>
                <w:rFonts w:ascii="Calibri" w:eastAsia="Times New Roman" w:hAnsi="Calibri" w:cs="Calibri"/>
                <w:i/>
                <w:iCs/>
                <w:color w:val="000000"/>
                <w:sz w:val="20"/>
                <w:szCs w:val="20"/>
                <w:lang w:val="fr-FR" w:eastAsia="fr-FR"/>
              </w:rPr>
            </w:pPr>
            <w:r w:rsidRPr="00CB4777">
              <w:rPr>
                <w:rFonts w:ascii="Calibri" w:eastAsia="Times New Roman" w:hAnsi="Calibri" w:cs="Calibri"/>
                <w:i/>
                <w:iCs/>
                <w:color w:val="000000"/>
                <w:sz w:val="20"/>
                <w:szCs w:val="20"/>
                <w:lang w:val="fr-FR" w:eastAsia="fr-FR"/>
              </w:rPr>
              <w:t>2.3.1.1</w:t>
            </w:r>
          </w:p>
        </w:tc>
        <w:tc>
          <w:tcPr>
            <w:tcW w:w="5883" w:type="dxa"/>
            <w:tcBorders>
              <w:top w:val="single" w:sz="4" w:space="0" w:color="auto"/>
              <w:left w:val="nil"/>
              <w:bottom w:val="single" w:sz="4" w:space="0" w:color="auto"/>
              <w:right w:val="nil"/>
            </w:tcBorders>
            <w:vAlign w:val="center"/>
            <w:hideMark/>
          </w:tcPr>
          <w:p w14:paraId="26003DCC" w14:textId="77777777" w:rsidR="00CB4777" w:rsidRPr="00CB4777" w:rsidRDefault="00CB4777" w:rsidP="00CB4777">
            <w:pPr>
              <w:spacing w:after="0" w:line="240" w:lineRule="auto"/>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Rampants et contreventement en madrier 7/15 cm</w:t>
            </w:r>
          </w:p>
        </w:tc>
        <w:tc>
          <w:tcPr>
            <w:tcW w:w="1427" w:type="dxa"/>
            <w:tcBorders>
              <w:top w:val="nil"/>
              <w:left w:val="single" w:sz="8" w:space="0" w:color="auto"/>
              <w:bottom w:val="single" w:sz="4" w:space="0" w:color="auto"/>
              <w:right w:val="single" w:sz="4" w:space="0" w:color="auto"/>
            </w:tcBorders>
            <w:noWrap/>
            <w:vAlign w:val="center"/>
            <w:hideMark/>
          </w:tcPr>
          <w:p w14:paraId="724F9339" w14:textId="77777777" w:rsidR="00CB4777" w:rsidRPr="00CB4777" w:rsidRDefault="00CB4777" w:rsidP="00CB4777">
            <w:pPr>
              <w:spacing w:after="0" w:line="240" w:lineRule="auto"/>
              <w:jc w:val="center"/>
              <w:rPr>
                <w:rFonts w:ascii="Calibri" w:eastAsia="Times New Roman" w:hAnsi="Calibri" w:cs="Calibri"/>
                <w:sz w:val="20"/>
                <w:szCs w:val="20"/>
                <w:lang w:val="fr-FR" w:eastAsia="fr-FR"/>
              </w:rPr>
            </w:pPr>
            <w:proofErr w:type="gramStart"/>
            <w:r w:rsidRPr="00CB4777">
              <w:rPr>
                <w:rFonts w:ascii="Calibri" w:eastAsia="Times New Roman" w:hAnsi="Calibri" w:cs="Calibri"/>
                <w:sz w:val="20"/>
                <w:szCs w:val="20"/>
                <w:lang w:val="fr-FR" w:eastAsia="fr-FR"/>
              </w:rPr>
              <w:t>m</w:t>
            </w:r>
            <w:proofErr w:type="gramEnd"/>
            <w:r w:rsidRPr="00CB4777">
              <w:rPr>
                <w:rFonts w:ascii="Calibri" w:eastAsia="Times New Roman" w:hAnsi="Calibri" w:cs="Calibri"/>
                <w:sz w:val="20"/>
                <w:szCs w:val="20"/>
                <w:lang w:val="fr-FR" w:eastAsia="fr-FR"/>
              </w:rPr>
              <w:t>³</w:t>
            </w:r>
          </w:p>
        </w:tc>
        <w:tc>
          <w:tcPr>
            <w:tcW w:w="697" w:type="dxa"/>
            <w:tcBorders>
              <w:top w:val="nil"/>
              <w:left w:val="nil"/>
              <w:bottom w:val="single" w:sz="4" w:space="0" w:color="auto"/>
              <w:right w:val="single" w:sz="4" w:space="0" w:color="auto"/>
            </w:tcBorders>
            <w:noWrap/>
            <w:vAlign w:val="center"/>
            <w:hideMark/>
          </w:tcPr>
          <w:p w14:paraId="71CFE2EC" w14:textId="77777777" w:rsidR="00CB4777" w:rsidRPr="00CB4777" w:rsidRDefault="00CB4777" w:rsidP="00CB4777">
            <w:pPr>
              <w:spacing w:after="0" w:line="240" w:lineRule="auto"/>
              <w:jc w:val="center"/>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1,06</w:t>
            </w:r>
          </w:p>
        </w:tc>
        <w:tc>
          <w:tcPr>
            <w:tcW w:w="719" w:type="dxa"/>
            <w:tcBorders>
              <w:top w:val="nil"/>
              <w:left w:val="nil"/>
              <w:bottom w:val="single" w:sz="4" w:space="0" w:color="auto"/>
              <w:right w:val="single" w:sz="4" w:space="0" w:color="auto"/>
            </w:tcBorders>
            <w:noWrap/>
            <w:vAlign w:val="center"/>
            <w:hideMark/>
          </w:tcPr>
          <w:p w14:paraId="4F416342" w14:textId="77777777" w:rsidR="00CB4777" w:rsidRPr="00CB4777" w:rsidRDefault="00CB4777" w:rsidP="00CB4777">
            <w:pPr>
              <w:spacing w:after="0" w:line="240" w:lineRule="auto"/>
              <w:jc w:val="center"/>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 </w:t>
            </w:r>
          </w:p>
        </w:tc>
        <w:tc>
          <w:tcPr>
            <w:tcW w:w="796" w:type="dxa"/>
            <w:tcBorders>
              <w:top w:val="nil"/>
              <w:left w:val="nil"/>
              <w:bottom w:val="single" w:sz="4" w:space="0" w:color="auto"/>
              <w:right w:val="single" w:sz="8" w:space="0" w:color="auto"/>
            </w:tcBorders>
            <w:noWrap/>
            <w:vAlign w:val="center"/>
            <w:hideMark/>
          </w:tcPr>
          <w:p w14:paraId="1A89A7A1" w14:textId="77777777" w:rsidR="00CB4777" w:rsidRPr="00CB4777" w:rsidRDefault="00CB4777" w:rsidP="00CB4777">
            <w:pPr>
              <w:spacing w:after="0" w:line="240" w:lineRule="auto"/>
              <w:jc w:val="center"/>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0,00</w:t>
            </w:r>
          </w:p>
        </w:tc>
      </w:tr>
      <w:tr w:rsidR="00CB4777" w:rsidRPr="00CB4777" w14:paraId="182DE2C2" w14:textId="77777777" w:rsidTr="00CB4777">
        <w:trPr>
          <w:trHeight w:val="290"/>
        </w:trPr>
        <w:tc>
          <w:tcPr>
            <w:tcW w:w="1064" w:type="dxa"/>
            <w:tcBorders>
              <w:top w:val="nil"/>
              <w:left w:val="single" w:sz="8" w:space="0" w:color="auto"/>
              <w:bottom w:val="single" w:sz="4" w:space="0" w:color="auto"/>
              <w:right w:val="single" w:sz="8" w:space="0" w:color="auto"/>
            </w:tcBorders>
            <w:vAlign w:val="center"/>
            <w:hideMark/>
          </w:tcPr>
          <w:p w14:paraId="7FECE7FE" w14:textId="77777777" w:rsidR="00CB4777" w:rsidRPr="00CB4777" w:rsidRDefault="00CB4777" w:rsidP="00CB4777">
            <w:pPr>
              <w:spacing w:after="0" w:line="240" w:lineRule="auto"/>
              <w:jc w:val="right"/>
              <w:rPr>
                <w:rFonts w:ascii="Calibri" w:eastAsia="Times New Roman" w:hAnsi="Calibri" w:cs="Calibri"/>
                <w:i/>
                <w:iCs/>
                <w:color w:val="000000"/>
                <w:sz w:val="20"/>
                <w:szCs w:val="20"/>
                <w:lang w:val="fr-FR" w:eastAsia="fr-FR"/>
              </w:rPr>
            </w:pPr>
            <w:r w:rsidRPr="00CB4777">
              <w:rPr>
                <w:rFonts w:ascii="Calibri" w:eastAsia="Times New Roman" w:hAnsi="Calibri" w:cs="Calibri"/>
                <w:i/>
                <w:iCs/>
                <w:color w:val="000000"/>
                <w:sz w:val="20"/>
                <w:szCs w:val="20"/>
                <w:lang w:val="fr-FR" w:eastAsia="fr-FR"/>
              </w:rPr>
              <w:t>2.3.1.2</w:t>
            </w:r>
          </w:p>
        </w:tc>
        <w:tc>
          <w:tcPr>
            <w:tcW w:w="5883" w:type="dxa"/>
            <w:tcBorders>
              <w:top w:val="nil"/>
              <w:left w:val="nil"/>
              <w:bottom w:val="single" w:sz="4" w:space="0" w:color="auto"/>
              <w:right w:val="nil"/>
            </w:tcBorders>
            <w:vAlign w:val="center"/>
            <w:hideMark/>
          </w:tcPr>
          <w:p w14:paraId="3E8CF363" w14:textId="77777777" w:rsidR="00CB4777" w:rsidRPr="00CB4777" w:rsidRDefault="00CB4777" w:rsidP="00CB4777">
            <w:pPr>
              <w:spacing w:after="0" w:line="240" w:lineRule="auto"/>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 xml:space="preserve">Fo et Po de pannes en chevrons 7/7 </w:t>
            </w:r>
          </w:p>
        </w:tc>
        <w:tc>
          <w:tcPr>
            <w:tcW w:w="1427" w:type="dxa"/>
            <w:tcBorders>
              <w:top w:val="nil"/>
              <w:left w:val="single" w:sz="8" w:space="0" w:color="auto"/>
              <w:bottom w:val="single" w:sz="4" w:space="0" w:color="auto"/>
              <w:right w:val="single" w:sz="4" w:space="0" w:color="auto"/>
            </w:tcBorders>
            <w:noWrap/>
            <w:vAlign w:val="center"/>
            <w:hideMark/>
          </w:tcPr>
          <w:p w14:paraId="4061EDF6" w14:textId="77777777" w:rsidR="00CB4777" w:rsidRPr="00CB4777" w:rsidRDefault="00CB4777" w:rsidP="00CB4777">
            <w:pPr>
              <w:spacing w:after="0" w:line="240" w:lineRule="auto"/>
              <w:jc w:val="center"/>
              <w:rPr>
                <w:rFonts w:ascii="Calibri" w:eastAsia="Times New Roman" w:hAnsi="Calibri" w:cs="Calibri"/>
                <w:sz w:val="20"/>
                <w:szCs w:val="20"/>
                <w:lang w:val="fr-FR" w:eastAsia="fr-FR"/>
              </w:rPr>
            </w:pPr>
            <w:proofErr w:type="gramStart"/>
            <w:r w:rsidRPr="00CB4777">
              <w:rPr>
                <w:rFonts w:ascii="Calibri" w:eastAsia="Times New Roman" w:hAnsi="Calibri" w:cs="Calibri"/>
                <w:sz w:val="20"/>
                <w:szCs w:val="20"/>
                <w:lang w:val="fr-FR" w:eastAsia="fr-FR"/>
              </w:rPr>
              <w:t>m</w:t>
            </w:r>
            <w:proofErr w:type="gramEnd"/>
            <w:r w:rsidRPr="00CB4777">
              <w:rPr>
                <w:rFonts w:ascii="Calibri" w:eastAsia="Times New Roman" w:hAnsi="Calibri" w:cs="Calibri"/>
                <w:sz w:val="20"/>
                <w:szCs w:val="20"/>
                <w:lang w:val="fr-FR" w:eastAsia="fr-FR"/>
              </w:rPr>
              <w:t>³</w:t>
            </w:r>
          </w:p>
        </w:tc>
        <w:tc>
          <w:tcPr>
            <w:tcW w:w="697" w:type="dxa"/>
            <w:tcBorders>
              <w:top w:val="nil"/>
              <w:left w:val="nil"/>
              <w:bottom w:val="single" w:sz="4" w:space="0" w:color="auto"/>
              <w:right w:val="single" w:sz="4" w:space="0" w:color="auto"/>
            </w:tcBorders>
            <w:noWrap/>
            <w:vAlign w:val="center"/>
            <w:hideMark/>
          </w:tcPr>
          <w:p w14:paraId="07F2DDC6" w14:textId="77777777" w:rsidR="00CB4777" w:rsidRPr="00CB4777" w:rsidRDefault="00CB4777" w:rsidP="00CB4777">
            <w:pPr>
              <w:spacing w:after="0" w:line="240" w:lineRule="auto"/>
              <w:jc w:val="center"/>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0,49</w:t>
            </w:r>
          </w:p>
        </w:tc>
        <w:tc>
          <w:tcPr>
            <w:tcW w:w="719" w:type="dxa"/>
            <w:tcBorders>
              <w:top w:val="nil"/>
              <w:left w:val="nil"/>
              <w:bottom w:val="single" w:sz="4" w:space="0" w:color="auto"/>
              <w:right w:val="single" w:sz="4" w:space="0" w:color="auto"/>
            </w:tcBorders>
            <w:noWrap/>
            <w:vAlign w:val="center"/>
            <w:hideMark/>
          </w:tcPr>
          <w:p w14:paraId="0B329B85" w14:textId="77777777" w:rsidR="00CB4777" w:rsidRPr="00CB4777" w:rsidRDefault="00CB4777" w:rsidP="00CB4777">
            <w:pPr>
              <w:spacing w:after="0" w:line="240" w:lineRule="auto"/>
              <w:jc w:val="center"/>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 </w:t>
            </w:r>
          </w:p>
        </w:tc>
        <w:tc>
          <w:tcPr>
            <w:tcW w:w="796" w:type="dxa"/>
            <w:tcBorders>
              <w:top w:val="nil"/>
              <w:left w:val="nil"/>
              <w:bottom w:val="single" w:sz="4" w:space="0" w:color="auto"/>
              <w:right w:val="single" w:sz="8" w:space="0" w:color="auto"/>
            </w:tcBorders>
            <w:noWrap/>
            <w:vAlign w:val="center"/>
            <w:hideMark/>
          </w:tcPr>
          <w:p w14:paraId="2F8505B3" w14:textId="77777777" w:rsidR="00CB4777" w:rsidRPr="00CB4777" w:rsidRDefault="00CB4777" w:rsidP="00CB4777">
            <w:pPr>
              <w:spacing w:after="0" w:line="240" w:lineRule="auto"/>
              <w:jc w:val="center"/>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0,00</w:t>
            </w:r>
          </w:p>
        </w:tc>
      </w:tr>
      <w:tr w:rsidR="00CB4777" w:rsidRPr="00CB4777" w14:paraId="593E7F8D" w14:textId="77777777" w:rsidTr="00CB4777">
        <w:trPr>
          <w:trHeight w:val="520"/>
        </w:trPr>
        <w:tc>
          <w:tcPr>
            <w:tcW w:w="1064" w:type="dxa"/>
            <w:tcBorders>
              <w:top w:val="nil"/>
              <w:left w:val="single" w:sz="8" w:space="0" w:color="auto"/>
              <w:bottom w:val="single" w:sz="4" w:space="0" w:color="auto"/>
              <w:right w:val="single" w:sz="8" w:space="0" w:color="auto"/>
            </w:tcBorders>
            <w:vAlign w:val="center"/>
            <w:hideMark/>
          </w:tcPr>
          <w:p w14:paraId="3360F023" w14:textId="77777777" w:rsidR="00CB4777" w:rsidRPr="00CB4777" w:rsidRDefault="00CB4777" w:rsidP="00CB4777">
            <w:pPr>
              <w:spacing w:after="0" w:line="240" w:lineRule="auto"/>
              <w:jc w:val="right"/>
              <w:rPr>
                <w:rFonts w:ascii="Calibri" w:eastAsia="Times New Roman" w:hAnsi="Calibri" w:cs="Calibri"/>
                <w:i/>
                <w:iCs/>
                <w:color w:val="000000"/>
                <w:sz w:val="20"/>
                <w:szCs w:val="20"/>
                <w:lang w:val="fr-FR" w:eastAsia="fr-FR"/>
              </w:rPr>
            </w:pPr>
            <w:r w:rsidRPr="00CB4777">
              <w:rPr>
                <w:rFonts w:ascii="Calibri" w:eastAsia="Times New Roman" w:hAnsi="Calibri" w:cs="Calibri"/>
                <w:i/>
                <w:iCs/>
                <w:color w:val="000000"/>
                <w:sz w:val="20"/>
                <w:szCs w:val="20"/>
                <w:lang w:val="fr-FR" w:eastAsia="fr-FR"/>
              </w:rPr>
              <w:t>2.3.2</w:t>
            </w:r>
          </w:p>
        </w:tc>
        <w:tc>
          <w:tcPr>
            <w:tcW w:w="5883" w:type="dxa"/>
            <w:tcBorders>
              <w:top w:val="nil"/>
              <w:left w:val="nil"/>
              <w:bottom w:val="single" w:sz="4" w:space="0" w:color="auto"/>
              <w:right w:val="nil"/>
            </w:tcBorders>
            <w:vAlign w:val="center"/>
            <w:hideMark/>
          </w:tcPr>
          <w:p w14:paraId="28E94961" w14:textId="77777777" w:rsidR="00CB4777" w:rsidRPr="00CB4777" w:rsidRDefault="00CB4777" w:rsidP="00CB4777">
            <w:pPr>
              <w:spacing w:after="0" w:line="240" w:lineRule="auto"/>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Fo et Po de Couverture en tôle BG 28 Prépeint ondulé avec un pesant de 7Kg</w:t>
            </w:r>
          </w:p>
        </w:tc>
        <w:tc>
          <w:tcPr>
            <w:tcW w:w="1427" w:type="dxa"/>
            <w:tcBorders>
              <w:top w:val="nil"/>
              <w:left w:val="single" w:sz="8" w:space="0" w:color="auto"/>
              <w:bottom w:val="single" w:sz="4" w:space="0" w:color="auto"/>
              <w:right w:val="single" w:sz="4" w:space="0" w:color="auto"/>
            </w:tcBorders>
            <w:noWrap/>
            <w:vAlign w:val="center"/>
            <w:hideMark/>
          </w:tcPr>
          <w:p w14:paraId="18B0DFD7" w14:textId="77777777" w:rsidR="00CB4777" w:rsidRPr="00CB4777" w:rsidRDefault="00CB4777" w:rsidP="00CB4777">
            <w:pPr>
              <w:spacing w:after="0" w:line="240" w:lineRule="auto"/>
              <w:jc w:val="center"/>
              <w:rPr>
                <w:rFonts w:ascii="Calibri" w:eastAsia="Times New Roman" w:hAnsi="Calibri" w:cs="Calibri"/>
                <w:sz w:val="20"/>
                <w:szCs w:val="20"/>
                <w:lang w:val="fr-FR" w:eastAsia="fr-FR"/>
              </w:rPr>
            </w:pPr>
            <w:proofErr w:type="gramStart"/>
            <w:r w:rsidRPr="00CB4777">
              <w:rPr>
                <w:rFonts w:ascii="Calibri" w:eastAsia="Times New Roman" w:hAnsi="Calibri" w:cs="Calibri"/>
                <w:sz w:val="20"/>
                <w:szCs w:val="20"/>
                <w:lang w:val="fr-FR" w:eastAsia="fr-FR"/>
              </w:rPr>
              <w:t>m</w:t>
            </w:r>
            <w:proofErr w:type="gramEnd"/>
            <w:r w:rsidRPr="00CB4777">
              <w:rPr>
                <w:rFonts w:ascii="Calibri" w:eastAsia="Times New Roman" w:hAnsi="Calibri" w:cs="Calibri"/>
                <w:sz w:val="20"/>
                <w:szCs w:val="20"/>
                <w:lang w:val="fr-FR" w:eastAsia="fr-FR"/>
              </w:rPr>
              <w:t>²</w:t>
            </w:r>
          </w:p>
        </w:tc>
        <w:tc>
          <w:tcPr>
            <w:tcW w:w="697" w:type="dxa"/>
            <w:tcBorders>
              <w:top w:val="nil"/>
              <w:left w:val="nil"/>
              <w:bottom w:val="single" w:sz="4" w:space="0" w:color="auto"/>
              <w:right w:val="single" w:sz="4" w:space="0" w:color="auto"/>
            </w:tcBorders>
            <w:noWrap/>
            <w:vAlign w:val="center"/>
            <w:hideMark/>
          </w:tcPr>
          <w:p w14:paraId="5487E72A" w14:textId="77777777" w:rsidR="00CB4777" w:rsidRPr="00CB4777" w:rsidRDefault="00CB4777" w:rsidP="00CB4777">
            <w:pPr>
              <w:spacing w:after="0" w:line="240" w:lineRule="auto"/>
              <w:jc w:val="center"/>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77,69</w:t>
            </w:r>
          </w:p>
        </w:tc>
        <w:tc>
          <w:tcPr>
            <w:tcW w:w="719" w:type="dxa"/>
            <w:tcBorders>
              <w:top w:val="nil"/>
              <w:left w:val="nil"/>
              <w:bottom w:val="single" w:sz="4" w:space="0" w:color="auto"/>
              <w:right w:val="single" w:sz="4" w:space="0" w:color="auto"/>
            </w:tcBorders>
            <w:noWrap/>
            <w:vAlign w:val="center"/>
            <w:hideMark/>
          </w:tcPr>
          <w:p w14:paraId="7CBC089A" w14:textId="77777777" w:rsidR="00CB4777" w:rsidRPr="00CB4777" w:rsidRDefault="00CB4777" w:rsidP="00CB4777">
            <w:pPr>
              <w:spacing w:after="0" w:line="240" w:lineRule="auto"/>
              <w:jc w:val="center"/>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 </w:t>
            </w:r>
          </w:p>
        </w:tc>
        <w:tc>
          <w:tcPr>
            <w:tcW w:w="796" w:type="dxa"/>
            <w:tcBorders>
              <w:top w:val="nil"/>
              <w:left w:val="nil"/>
              <w:bottom w:val="single" w:sz="4" w:space="0" w:color="auto"/>
              <w:right w:val="single" w:sz="8" w:space="0" w:color="auto"/>
            </w:tcBorders>
            <w:noWrap/>
            <w:vAlign w:val="center"/>
            <w:hideMark/>
          </w:tcPr>
          <w:p w14:paraId="54A2EDAF" w14:textId="77777777" w:rsidR="00CB4777" w:rsidRPr="00CB4777" w:rsidRDefault="00CB4777" w:rsidP="00CB4777">
            <w:pPr>
              <w:spacing w:after="0" w:line="240" w:lineRule="auto"/>
              <w:jc w:val="center"/>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0,00</w:t>
            </w:r>
          </w:p>
        </w:tc>
      </w:tr>
      <w:tr w:rsidR="00CB4777" w:rsidRPr="00CB4777" w14:paraId="6A071E8E" w14:textId="77777777" w:rsidTr="00CB4777">
        <w:trPr>
          <w:trHeight w:val="300"/>
        </w:trPr>
        <w:tc>
          <w:tcPr>
            <w:tcW w:w="1064" w:type="dxa"/>
            <w:tcBorders>
              <w:top w:val="nil"/>
              <w:left w:val="single" w:sz="8" w:space="0" w:color="auto"/>
              <w:bottom w:val="single" w:sz="4" w:space="0" w:color="auto"/>
              <w:right w:val="single" w:sz="8" w:space="0" w:color="auto"/>
            </w:tcBorders>
            <w:vAlign w:val="center"/>
            <w:hideMark/>
          </w:tcPr>
          <w:p w14:paraId="4DB034FD" w14:textId="77777777" w:rsidR="00CB4777" w:rsidRPr="00CB4777" w:rsidRDefault="00CB4777" w:rsidP="00CB4777">
            <w:pPr>
              <w:spacing w:after="0" w:line="240" w:lineRule="auto"/>
              <w:jc w:val="right"/>
              <w:rPr>
                <w:rFonts w:ascii="Calibri" w:eastAsia="Times New Roman" w:hAnsi="Calibri" w:cs="Calibri"/>
                <w:i/>
                <w:iCs/>
                <w:color w:val="000000"/>
                <w:sz w:val="20"/>
                <w:szCs w:val="20"/>
                <w:lang w:val="fr-FR" w:eastAsia="fr-FR"/>
              </w:rPr>
            </w:pPr>
            <w:r w:rsidRPr="00CB4777">
              <w:rPr>
                <w:rFonts w:ascii="Calibri" w:eastAsia="Times New Roman" w:hAnsi="Calibri" w:cs="Calibri"/>
                <w:i/>
                <w:iCs/>
                <w:color w:val="000000"/>
                <w:sz w:val="20"/>
                <w:szCs w:val="20"/>
                <w:lang w:val="fr-FR" w:eastAsia="fr-FR"/>
              </w:rPr>
              <w:t>2.3.3</w:t>
            </w:r>
          </w:p>
        </w:tc>
        <w:tc>
          <w:tcPr>
            <w:tcW w:w="5883" w:type="dxa"/>
            <w:tcBorders>
              <w:top w:val="nil"/>
              <w:left w:val="nil"/>
              <w:bottom w:val="nil"/>
              <w:right w:val="nil"/>
            </w:tcBorders>
            <w:vAlign w:val="center"/>
            <w:hideMark/>
          </w:tcPr>
          <w:p w14:paraId="7BEDB5E8" w14:textId="77777777" w:rsidR="00CB4777" w:rsidRPr="00CB4777" w:rsidRDefault="00CB4777" w:rsidP="00CB4777">
            <w:pPr>
              <w:spacing w:after="0" w:line="240" w:lineRule="auto"/>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Fo et Po planches de rive de 30 cm ep.3 cm</w:t>
            </w:r>
          </w:p>
        </w:tc>
        <w:tc>
          <w:tcPr>
            <w:tcW w:w="1427" w:type="dxa"/>
            <w:tcBorders>
              <w:top w:val="nil"/>
              <w:left w:val="single" w:sz="8" w:space="0" w:color="auto"/>
              <w:bottom w:val="nil"/>
              <w:right w:val="single" w:sz="4" w:space="0" w:color="auto"/>
            </w:tcBorders>
            <w:noWrap/>
            <w:vAlign w:val="center"/>
            <w:hideMark/>
          </w:tcPr>
          <w:p w14:paraId="696889FA" w14:textId="77777777" w:rsidR="00CB4777" w:rsidRPr="00CB4777" w:rsidRDefault="00CB4777" w:rsidP="00CB4777">
            <w:pPr>
              <w:spacing w:after="0" w:line="240" w:lineRule="auto"/>
              <w:jc w:val="center"/>
              <w:rPr>
                <w:rFonts w:ascii="Calibri" w:eastAsia="Times New Roman" w:hAnsi="Calibri" w:cs="Calibri"/>
                <w:sz w:val="20"/>
                <w:szCs w:val="20"/>
                <w:lang w:val="fr-FR" w:eastAsia="fr-FR"/>
              </w:rPr>
            </w:pPr>
            <w:proofErr w:type="gramStart"/>
            <w:r w:rsidRPr="00CB4777">
              <w:rPr>
                <w:rFonts w:ascii="Calibri" w:eastAsia="Times New Roman" w:hAnsi="Calibri" w:cs="Calibri"/>
                <w:sz w:val="20"/>
                <w:szCs w:val="20"/>
                <w:lang w:val="fr-FR" w:eastAsia="fr-FR"/>
              </w:rPr>
              <w:t>ml</w:t>
            </w:r>
            <w:proofErr w:type="gramEnd"/>
          </w:p>
        </w:tc>
        <w:tc>
          <w:tcPr>
            <w:tcW w:w="697" w:type="dxa"/>
            <w:tcBorders>
              <w:top w:val="nil"/>
              <w:left w:val="nil"/>
              <w:bottom w:val="nil"/>
              <w:right w:val="single" w:sz="4" w:space="0" w:color="auto"/>
            </w:tcBorders>
            <w:noWrap/>
            <w:vAlign w:val="center"/>
            <w:hideMark/>
          </w:tcPr>
          <w:p w14:paraId="6A823008" w14:textId="77777777" w:rsidR="00CB4777" w:rsidRPr="00CB4777" w:rsidRDefault="00CB4777" w:rsidP="00CB4777">
            <w:pPr>
              <w:spacing w:after="0" w:line="240" w:lineRule="auto"/>
              <w:jc w:val="center"/>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37,38</w:t>
            </w:r>
          </w:p>
        </w:tc>
        <w:tc>
          <w:tcPr>
            <w:tcW w:w="719" w:type="dxa"/>
            <w:tcBorders>
              <w:top w:val="nil"/>
              <w:left w:val="nil"/>
              <w:bottom w:val="nil"/>
              <w:right w:val="single" w:sz="4" w:space="0" w:color="auto"/>
            </w:tcBorders>
            <w:noWrap/>
            <w:vAlign w:val="center"/>
            <w:hideMark/>
          </w:tcPr>
          <w:p w14:paraId="1F79988C" w14:textId="77777777" w:rsidR="00CB4777" w:rsidRPr="00CB4777" w:rsidRDefault="00CB4777" w:rsidP="00CB4777">
            <w:pPr>
              <w:spacing w:after="0" w:line="240" w:lineRule="auto"/>
              <w:jc w:val="center"/>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 </w:t>
            </w:r>
          </w:p>
        </w:tc>
        <w:tc>
          <w:tcPr>
            <w:tcW w:w="796" w:type="dxa"/>
            <w:tcBorders>
              <w:top w:val="nil"/>
              <w:left w:val="nil"/>
              <w:bottom w:val="nil"/>
              <w:right w:val="single" w:sz="8" w:space="0" w:color="auto"/>
            </w:tcBorders>
            <w:noWrap/>
            <w:vAlign w:val="center"/>
            <w:hideMark/>
          </w:tcPr>
          <w:p w14:paraId="16DDED15" w14:textId="77777777" w:rsidR="00CB4777" w:rsidRPr="00CB4777" w:rsidRDefault="00CB4777" w:rsidP="00CB4777">
            <w:pPr>
              <w:spacing w:after="0" w:line="240" w:lineRule="auto"/>
              <w:jc w:val="center"/>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0,00</w:t>
            </w:r>
          </w:p>
        </w:tc>
      </w:tr>
      <w:tr w:rsidR="00CB4777" w:rsidRPr="00CB4777" w14:paraId="6467B0A9" w14:textId="77777777" w:rsidTr="00CB4777">
        <w:trPr>
          <w:trHeight w:val="300"/>
        </w:trPr>
        <w:tc>
          <w:tcPr>
            <w:tcW w:w="1064" w:type="dxa"/>
            <w:tcBorders>
              <w:top w:val="single" w:sz="8" w:space="0" w:color="auto"/>
              <w:left w:val="single" w:sz="8" w:space="0" w:color="auto"/>
              <w:bottom w:val="single" w:sz="8" w:space="0" w:color="auto"/>
              <w:right w:val="single" w:sz="8" w:space="0" w:color="auto"/>
            </w:tcBorders>
            <w:shd w:val="clear" w:color="000000" w:fill="FFFF00"/>
            <w:vAlign w:val="center"/>
            <w:hideMark/>
          </w:tcPr>
          <w:p w14:paraId="2E2C1D88" w14:textId="77777777" w:rsidR="00CB4777" w:rsidRPr="00CB4777" w:rsidRDefault="00CB4777" w:rsidP="00CB4777">
            <w:pPr>
              <w:spacing w:after="0" w:line="240" w:lineRule="auto"/>
              <w:jc w:val="right"/>
              <w:rPr>
                <w:rFonts w:ascii="Calibri" w:eastAsia="Times New Roman" w:hAnsi="Calibri" w:cs="Calibri"/>
                <w:b/>
                <w:bCs/>
                <w:sz w:val="20"/>
                <w:szCs w:val="20"/>
                <w:lang w:val="fr-FR" w:eastAsia="fr-FR"/>
              </w:rPr>
            </w:pPr>
            <w:r w:rsidRPr="00CB4777">
              <w:rPr>
                <w:rFonts w:ascii="Calibri" w:eastAsia="Times New Roman" w:hAnsi="Calibri" w:cs="Calibri"/>
                <w:b/>
                <w:bCs/>
                <w:sz w:val="20"/>
                <w:szCs w:val="20"/>
                <w:lang w:val="fr-FR" w:eastAsia="fr-FR"/>
              </w:rPr>
              <w:t> </w:t>
            </w:r>
          </w:p>
        </w:tc>
        <w:tc>
          <w:tcPr>
            <w:tcW w:w="5883" w:type="dxa"/>
            <w:tcBorders>
              <w:top w:val="single" w:sz="8" w:space="0" w:color="auto"/>
              <w:left w:val="nil"/>
              <w:bottom w:val="single" w:sz="8" w:space="0" w:color="auto"/>
              <w:right w:val="nil"/>
            </w:tcBorders>
            <w:shd w:val="clear" w:color="000000" w:fill="FFFF00"/>
            <w:vAlign w:val="center"/>
            <w:hideMark/>
          </w:tcPr>
          <w:p w14:paraId="6D75AC1E" w14:textId="77777777" w:rsidR="00CB4777" w:rsidRPr="00CB4777" w:rsidRDefault="00CB4777" w:rsidP="00CB4777">
            <w:pPr>
              <w:spacing w:after="0" w:line="240" w:lineRule="auto"/>
              <w:rPr>
                <w:rFonts w:ascii="Calibri" w:eastAsia="Times New Roman" w:hAnsi="Calibri" w:cs="Calibri"/>
                <w:b/>
                <w:bCs/>
                <w:sz w:val="20"/>
                <w:szCs w:val="20"/>
                <w:lang w:val="fr-FR" w:eastAsia="fr-FR"/>
              </w:rPr>
            </w:pPr>
            <w:r w:rsidRPr="00CB4777">
              <w:rPr>
                <w:rFonts w:ascii="Calibri" w:eastAsia="Times New Roman" w:hAnsi="Calibri" w:cs="Calibri"/>
                <w:b/>
                <w:bCs/>
                <w:sz w:val="20"/>
                <w:szCs w:val="20"/>
                <w:lang w:val="fr-FR" w:eastAsia="fr-FR"/>
              </w:rPr>
              <w:t xml:space="preserve">Sous-total 2.3 Toiture </w:t>
            </w:r>
          </w:p>
        </w:tc>
        <w:tc>
          <w:tcPr>
            <w:tcW w:w="1427" w:type="dxa"/>
            <w:tcBorders>
              <w:top w:val="single" w:sz="8" w:space="0" w:color="auto"/>
              <w:left w:val="single" w:sz="8" w:space="0" w:color="auto"/>
              <w:bottom w:val="single" w:sz="8" w:space="0" w:color="auto"/>
              <w:right w:val="single" w:sz="4" w:space="0" w:color="auto"/>
            </w:tcBorders>
            <w:shd w:val="clear" w:color="000000" w:fill="FFFF00"/>
            <w:noWrap/>
            <w:vAlign w:val="center"/>
            <w:hideMark/>
          </w:tcPr>
          <w:p w14:paraId="5658E033" w14:textId="77777777" w:rsidR="00CB4777" w:rsidRPr="00CB4777" w:rsidRDefault="00CB4777" w:rsidP="00CB4777">
            <w:pPr>
              <w:spacing w:after="0" w:line="240" w:lineRule="auto"/>
              <w:jc w:val="center"/>
              <w:rPr>
                <w:rFonts w:ascii="Calibri" w:eastAsia="Times New Roman" w:hAnsi="Calibri" w:cs="Calibri"/>
                <w:b/>
                <w:bCs/>
                <w:sz w:val="20"/>
                <w:szCs w:val="20"/>
                <w:lang w:val="fr-FR" w:eastAsia="fr-FR"/>
              </w:rPr>
            </w:pPr>
            <w:r w:rsidRPr="00CB4777">
              <w:rPr>
                <w:rFonts w:ascii="Calibri" w:eastAsia="Times New Roman" w:hAnsi="Calibri" w:cs="Calibri"/>
                <w:b/>
                <w:bCs/>
                <w:sz w:val="20"/>
                <w:szCs w:val="20"/>
                <w:lang w:val="fr-FR" w:eastAsia="fr-FR"/>
              </w:rPr>
              <w:t> </w:t>
            </w:r>
          </w:p>
        </w:tc>
        <w:tc>
          <w:tcPr>
            <w:tcW w:w="697" w:type="dxa"/>
            <w:tcBorders>
              <w:top w:val="single" w:sz="8" w:space="0" w:color="auto"/>
              <w:left w:val="nil"/>
              <w:bottom w:val="single" w:sz="8" w:space="0" w:color="auto"/>
              <w:right w:val="single" w:sz="4" w:space="0" w:color="auto"/>
            </w:tcBorders>
            <w:shd w:val="clear" w:color="000000" w:fill="FFFF00"/>
            <w:noWrap/>
            <w:vAlign w:val="center"/>
            <w:hideMark/>
          </w:tcPr>
          <w:p w14:paraId="2A9DF48C" w14:textId="77777777" w:rsidR="00CB4777" w:rsidRPr="00CB4777" w:rsidRDefault="00CB4777" w:rsidP="00CB4777">
            <w:pPr>
              <w:spacing w:after="0" w:line="240" w:lineRule="auto"/>
              <w:jc w:val="center"/>
              <w:rPr>
                <w:rFonts w:ascii="Calibri" w:eastAsia="Times New Roman" w:hAnsi="Calibri" w:cs="Calibri"/>
                <w:b/>
                <w:bCs/>
                <w:sz w:val="20"/>
                <w:szCs w:val="20"/>
                <w:lang w:val="fr-FR" w:eastAsia="fr-FR"/>
              </w:rPr>
            </w:pPr>
            <w:r w:rsidRPr="00CB4777">
              <w:rPr>
                <w:rFonts w:ascii="Calibri" w:eastAsia="Times New Roman" w:hAnsi="Calibri" w:cs="Calibri"/>
                <w:b/>
                <w:bCs/>
                <w:sz w:val="20"/>
                <w:szCs w:val="20"/>
                <w:lang w:val="fr-FR" w:eastAsia="fr-FR"/>
              </w:rPr>
              <w:t> </w:t>
            </w:r>
          </w:p>
        </w:tc>
        <w:tc>
          <w:tcPr>
            <w:tcW w:w="719" w:type="dxa"/>
            <w:tcBorders>
              <w:top w:val="single" w:sz="8" w:space="0" w:color="auto"/>
              <w:left w:val="nil"/>
              <w:bottom w:val="single" w:sz="8" w:space="0" w:color="auto"/>
              <w:right w:val="single" w:sz="4" w:space="0" w:color="auto"/>
            </w:tcBorders>
            <w:shd w:val="clear" w:color="000000" w:fill="FFFF00"/>
            <w:noWrap/>
            <w:vAlign w:val="center"/>
            <w:hideMark/>
          </w:tcPr>
          <w:p w14:paraId="08BB678B" w14:textId="77777777" w:rsidR="00CB4777" w:rsidRPr="00CB4777" w:rsidRDefault="00CB4777" w:rsidP="00CB4777">
            <w:pPr>
              <w:spacing w:after="0" w:line="240" w:lineRule="auto"/>
              <w:jc w:val="center"/>
              <w:rPr>
                <w:rFonts w:ascii="Calibri" w:eastAsia="Times New Roman" w:hAnsi="Calibri" w:cs="Calibri"/>
                <w:b/>
                <w:bCs/>
                <w:sz w:val="20"/>
                <w:szCs w:val="20"/>
                <w:lang w:val="fr-FR" w:eastAsia="fr-FR"/>
              </w:rPr>
            </w:pPr>
            <w:r w:rsidRPr="00CB4777">
              <w:rPr>
                <w:rFonts w:ascii="Calibri" w:eastAsia="Times New Roman" w:hAnsi="Calibri" w:cs="Calibri"/>
                <w:b/>
                <w:bCs/>
                <w:sz w:val="20"/>
                <w:szCs w:val="20"/>
                <w:lang w:val="fr-FR" w:eastAsia="fr-FR"/>
              </w:rPr>
              <w:t> </w:t>
            </w:r>
          </w:p>
        </w:tc>
        <w:tc>
          <w:tcPr>
            <w:tcW w:w="796" w:type="dxa"/>
            <w:tcBorders>
              <w:top w:val="single" w:sz="8" w:space="0" w:color="auto"/>
              <w:left w:val="nil"/>
              <w:bottom w:val="single" w:sz="8" w:space="0" w:color="auto"/>
              <w:right w:val="single" w:sz="8" w:space="0" w:color="auto"/>
            </w:tcBorders>
            <w:shd w:val="clear" w:color="000000" w:fill="FFFF00"/>
            <w:noWrap/>
            <w:vAlign w:val="center"/>
            <w:hideMark/>
          </w:tcPr>
          <w:p w14:paraId="187FFA51" w14:textId="77777777" w:rsidR="00CB4777" w:rsidRPr="00CB4777" w:rsidRDefault="00CB4777" w:rsidP="00CB4777">
            <w:pPr>
              <w:spacing w:after="0" w:line="240" w:lineRule="auto"/>
              <w:jc w:val="center"/>
              <w:rPr>
                <w:rFonts w:ascii="Calibri" w:eastAsia="Times New Roman" w:hAnsi="Calibri" w:cs="Calibri"/>
                <w:b/>
                <w:bCs/>
                <w:sz w:val="20"/>
                <w:szCs w:val="20"/>
                <w:lang w:val="fr-FR" w:eastAsia="fr-FR"/>
              </w:rPr>
            </w:pPr>
            <w:r w:rsidRPr="00CB4777">
              <w:rPr>
                <w:rFonts w:ascii="Calibri" w:eastAsia="Times New Roman" w:hAnsi="Calibri" w:cs="Calibri"/>
                <w:b/>
                <w:bCs/>
                <w:sz w:val="20"/>
                <w:szCs w:val="20"/>
                <w:lang w:val="fr-FR" w:eastAsia="fr-FR"/>
              </w:rPr>
              <w:t>0,00</w:t>
            </w:r>
          </w:p>
        </w:tc>
      </w:tr>
      <w:tr w:rsidR="00CB4777" w:rsidRPr="00CB4777" w14:paraId="4173BE03" w14:textId="77777777" w:rsidTr="00CB4777">
        <w:trPr>
          <w:trHeight w:val="300"/>
        </w:trPr>
        <w:tc>
          <w:tcPr>
            <w:tcW w:w="1064" w:type="dxa"/>
            <w:tcBorders>
              <w:top w:val="nil"/>
              <w:left w:val="single" w:sz="8" w:space="0" w:color="auto"/>
              <w:bottom w:val="nil"/>
              <w:right w:val="single" w:sz="8" w:space="0" w:color="auto"/>
            </w:tcBorders>
            <w:vAlign w:val="center"/>
            <w:hideMark/>
          </w:tcPr>
          <w:p w14:paraId="78F13655" w14:textId="77777777" w:rsidR="00CB4777" w:rsidRPr="00CB4777" w:rsidRDefault="00CB4777" w:rsidP="00CB4777">
            <w:pPr>
              <w:spacing w:after="0" w:line="240" w:lineRule="auto"/>
              <w:jc w:val="right"/>
              <w:rPr>
                <w:rFonts w:ascii="Calibri" w:eastAsia="Times New Roman" w:hAnsi="Calibri" w:cs="Calibri"/>
                <w:b/>
                <w:bCs/>
                <w:sz w:val="20"/>
                <w:szCs w:val="20"/>
                <w:lang w:val="fr-FR" w:eastAsia="fr-FR"/>
              </w:rPr>
            </w:pPr>
            <w:r w:rsidRPr="00CB4777">
              <w:rPr>
                <w:rFonts w:ascii="Calibri" w:eastAsia="Times New Roman" w:hAnsi="Calibri" w:cs="Calibri"/>
                <w:b/>
                <w:bCs/>
                <w:sz w:val="20"/>
                <w:szCs w:val="20"/>
                <w:lang w:val="fr-FR" w:eastAsia="fr-FR"/>
              </w:rPr>
              <w:t>3</w:t>
            </w:r>
          </w:p>
        </w:tc>
        <w:tc>
          <w:tcPr>
            <w:tcW w:w="5883" w:type="dxa"/>
            <w:tcBorders>
              <w:top w:val="nil"/>
              <w:left w:val="nil"/>
              <w:bottom w:val="nil"/>
              <w:right w:val="nil"/>
            </w:tcBorders>
            <w:vAlign w:val="center"/>
            <w:hideMark/>
          </w:tcPr>
          <w:p w14:paraId="58BE589B" w14:textId="77777777" w:rsidR="00CB4777" w:rsidRPr="00CB4777" w:rsidRDefault="00CB4777" w:rsidP="00CB4777">
            <w:pPr>
              <w:spacing w:after="0" w:line="240" w:lineRule="auto"/>
              <w:rPr>
                <w:rFonts w:ascii="Calibri" w:eastAsia="Times New Roman" w:hAnsi="Calibri" w:cs="Calibri"/>
                <w:b/>
                <w:bCs/>
                <w:sz w:val="20"/>
                <w:szCs w:val="20"/>
                <w:lang w:val="fr-FR" w:eastAsia="fr-FR"/>
              </w:rPr>
            </w:pPr>
            <w:r w:rsidRPr="00CB4777">
              <w:rPr>
                <w:rFonts w:ascii="Calibri" w:eastAsia="Times New Roman" w:hAnsi="Calibri" w:cs="Calibri"/>
                <w:b/>
                <w:bCs/>
                <w:sz w:val="20"/>
                <w:szCs w:val="20"/>
                <w:lang w:val="fr-FR" w:eastAsia="fr-FR"/>
              </w:rPr>
              <w:t>TRAVAUX DE FINITION</w:t>
            </w:r>
          </w:p>
        </w:tc>
        <w:tc>
          <w:tcPr>
            <w:tcW w:w="1427" w:type="dxa"/>
            <w:tcBorders>
              <w:top w:val="nil"/>
              <w:left w:val="single" w:sz="8" w:space="0" w:color="auto"/>
              <w:bottom w:val="nil"/>
              <w:right w:val="single" w:sz="4" w:space="0" w:color="auto"/>
            </w:tcBorders>
            <w:noWrap/>
            <w:vAlign w:val="center"/>
            <w:hideMark/>
          </w:tcPr>
          <w:p w14:paraId="195A2AB9" w14:textId="77777777" w:rsidR="00CB4777" w:rsidRPr="00CB4777" w:rsidRDefault="00CB4777" w:rsidP="00CB4777">
            <w:pPr>
              <w:spacing w:after="0" w:line="240" w:lineRule="auto"/>
              <w:jc w:val="center"/>
              <w:rPr>
                <w:rFonts w:ascii="Calibri" w:eastAsia="Times New Roman" w:hAnsi="Calibri" w:cs="Calibri"/>
                <w:b/>
                <w:bCs/>
                <w:sz w:val="20"/>
                <w:szCs w:val="20"/>
                <w:lang w:val="fr-FR" w:eastAsia="fr-FR"/>
              </w:rPr>
            </w:pPr>
            <w:r w:rsidRPr="00CB4777">
              <w:rPr>
                <w:rFonts w:ascii="Calibri" w:eastAsia="Times New Roman" w:hAnsi="Calibri" w:cs="Calibri"/>
                <w:b/>
                <w:bCs/>
                <w:sz w:val="20"/>
                <w:szCs w:val="20"/>
                <w:lang w:val="fr-FR" w:eastAsia="fr-FR"/>
              </w:rPr>
              <w:t> </w:t>
            </w:r>
          </w:p>
        </w:tc>
        <w:tc>
          <w:tcPr>
            <w:tcW w:w="697" w:type="dxa"/>
            <w:tcBorders>
              <w:top w:val="nil"/>
              <w:left w:val="nil"/>
              <w:bottom w:val="nil"/>
              <w:right w:val="single" w:sz="4" w:space="0" w:color="auto"/>
            </w:tcBorders>
            <w:noWrap/>
            <w:vAlign w:val="center"/>
            <w:hideMark/>
          </w:tcPr>
          <w:p w14:paraId="3325AAB6" w14:textId="77777777" w:rsidR="00CB4777" w:rsidRPr="00CB4777" w:rsidRDefault="00CB4777" w:rsidP="00CB4777">
            <w:pPr>
              <w:spacing w:after="0" w:line="240" w:lineRule="auto"/>
              <w:jc w:val="center"/>
              <w:rPr>
                <w:rFonts w:ascii="Calibri" w:eastAsia="Times New Roman" w:hAnsi="Calibri" w:cs="Calibri"/>
                <w:b/>
                <w:bCs/>
                <w:sz w:val="20"/>
                <w:szCs w:val="20"/>
                <w:lang w:val="fr-FR" w:eastAsia="fr-FR"/>
              </w:rPr>
            </w:pPr>
            <w:r w:rsidRPr="00CB4777">
              <w:rPr>
                <w:rFonts w:ascii="Calibri" w:eastAsia="Times New Roman" w:hAnsi="Calibri" w:cs="Calibri"/>
                <w:b/>
                <w:bCs/>
                <w:sz w:val="20"/>
                <w:szCs w:val="20"/>
                <w:lang w:val="fr-FR" w:eastAsia="fr-FR"/>
              </w:rPr>
              <w:t> </w:t>
            </w:r>
          </w:p>
        </w:tc>
        <w:tc>
          <w:tcPr>
            <w:tcW w:w="719" w:type="dxa"/>
            <w:tcBorders>
              <w:top w:val="nil"/>
              <w:left w:val="nil"/>
              <w:bottom w:val="nil"/>
              <w:right w:val="single" w:sz="4" w:space="0" w:color="auto"/>
            </w:tcBorders>
            <w:noWrap/>
            <w:vAlign w:val="center"/>
            <w:hideMark/>
          </w:tcPr>
          <w:p w14:paraId="4712E81A" w14:textId="77777777" w:rsidR="00CB4777" w:rsidRPr="00CB4777" w:rsidRDefault="00CB4777" w:rsidP="00CB4777">
            <w:pPr>
              <w:spacing w:after="0" w:line="240" w:lineRule="auto"/>
              <w:jc w:val="center"/>
              <w:rPr>
                <w:rFonts w:ascii="Calibri" w:eastAsia="Times New Roman" w:hAnsi="Calibri" w:cs="Calibri"/>
                <w:b/>
                <w:bCs/>
                <w:sz w:val="20"/>
                <w:szCs w:val="20"/>
                <w:lang w:val="fr-FR" w:eastAsia="fr-FR"/>
              </w:rPr>
            </w:pPr>
            <w:r w:rsidRPr="00CB4777">
              <w:rPr>
                <w:rFonts w:ascii="Calibri" w:eastAsia="Times New Roman" w:hAnsi="Calibri" w:cs="Calibri"/>
                <w:b/>
                <w:bCs/>
                <w:sz w:val="20"/>
                <w:szCs w:val="20"/>
                <w:lang w:val="fr-FR" w:eastAsia="fr-FR"/>
              </w:rPr>
              <w:t> </w:t>
            </w:r>
          </w:p>
        </w:tc>
        <w:tc>
          <w:tcPr>
            <w:tcW w:w="796" w:type="dxa"/>
            <w:tcBorders>
              <w:top w:val="nil"/>
              <w:left w:val="nil"/>
              <w:bottom w:val="nil"/>
              <w:right w:val="single" w:sz="8" w:space="0" w:color="auto"/>
            </w:tcBorders>
            <w:noWrap/>
            <w:vAlign w:val="center"/>
            <w:hideMark/>
          </w:tcPr>
          <w:p w14:paraId="3B5EFB12" w14:textId="77777777" w:rsidR="00CB4777" w:rsidRPr="00CB4777" w:rsidRDefault="00CB4777" w:rsidP="00CB4777">
            <w:pPr>
              <w:spacing w:after="0" w:line="240" w:lineRule="auto"/>
              <w:jc w:val="center"/>
              <w:rPr>
                <w:rFonts w:ascii="Calibri" w:eastAsia="Times New Roman" w:hAnsi="Calibri" w:cs="Calibri"/>
                <w:b/>
                <w:bCs/>
                <w:sz w:val="20"/>
                <w:szCs w:val="20"/>
                <w:lang w:val="fr-FR" w:eastAsia="fr-FR"/>
              </w:rPr>
            </w:pPr>
            <w:r w:rsidRPr="00CB4777">
              <w:rPr>
                <w:rFonts w:ascii="Calibri" w:eastAsia="Times New Roman" w:hAnsi="Calibri" w:cs="Calibri"/>
                <w:b/>
                <w:bCs/>
                <w:sz w:val="20"/>
                <w:szCs w:val="20"/>
                <w:lang w:val="fr-FR" w:eastAsia="fr-FR"/>
              </w:rPr>
              <w:t> </w:t>
            </w:r>
          </w:p>
        </w:tc>
      </w:tr>
      <w:tr w:rsidR="00CB4777" w:rsidRPr="00CB4777" w14:paraId="06BAD2E4" w14:textId="77777777" w:rsidTr="00CB4777">
        <w:trPr>
          <w:trHeight w:val="300"/>
        </w:trPr>
        <w:tc>
          <w:tcPr>
            <w:tcW w:w="1064" w:type="dxa"/>
            <w:tcBorders>
              <w:top w:val="single" w:sz="8" w:space="0" w:color="auto"/>
              <w:left w:val="single" w:sz="8" w:space="0" w:color="auto"/>
              <w:bottom w:val="single" w:sz="8" w:space="0" w:color="auto"/>
              <w:right w:val="single" w:sz="8" w:space="0" w:color="auto"/>
            </w:tcBorders>
            <w:shd w:val="clear" w:color="000000" w:fill="F4B084"/>
            <w:noWrap/>
            <w:vAlign w:val="center"/>
            <w:hideMark/>
          </w:tcPr>
          <w:p w14:paraId="104D56FA" w14:textId="77777777" w:rsidR="00CB4777" w:rsidRPr="00CB4777" w:rsidRDefault="00CB4777" w:rsidP="00CB4777">
            <w:pPr>
              <w:spacing w:after="0" w:line="240" w:lineRule="auto"/>
              <w:jc w:val="right"/>
              <w:rPr>
                <w:rFonts w:ascii="Calibri" w:eastAsia="Times New Roman" w:hAnsi="Calibri" w:cs="Calibri"/>
                <w:b/>
                <w:bCs/>
                <w:sz w:val="20"/>
                <w:szCs w:val="20"/>
                <w:lang w:val="fr-FR" w:eastAsia="fr-FR"/>
              </w:rPr>
            </w:pPr>
            <w:r w:rsidRPr="00CB4777">
              <w:rPr>
                <w:rFonts w:ascii="Calibri" w:eastAsia="Times New Roman" w:hAnsi="Calibri" w:cs="Calibri"/>
                <w:b/>
                <w:bCs/>
                <w:sz w:val="20"/>
                <w:szCs w:val="20"/>
                <w:lang w:val="fr-FR" w:eastAsia="fr-FR"/>
              </w:rPr>
              <w:t>3.1</w:t>
            </w:r>
          </w:p>
        </w:tc>
        <w:tc>
          <w:tcPr>
            <w:tcW w:w="5883" w:type="dxa"/>
            <w:tcBorders>
              <w:top w:val="single" w:sz="8" w:space="0" w:color="auto"/>
              <w:left w:val="nil"/>
              <w:bottom w:val="single" w:sz="8" w:space="0" w:color="auto"/>
              <w:right w:val="nil"/>
            </w:tcBorders>
            <w:shd w:val="clear" w:color="000000" w:fill="F4B084"/>
            <w:noWrap/>
            <w:vAlign w:val="center"/>
            <w:hideMark/>
          </w:tcPr>
          <w:p w14:paraId="020E7F27" w14:textId="77777777" w:rsidR="00CB4777" w:rsidRPr="00CB4777" w:rsidRDefault="00CB4777" w:rsidP="00CB4777">
            <w:pPr>
              <w:spacing w:after="0" w:line="240" w:lineRule="auto"/>
              <w:rPr>
                <w:rFonts w:ascii="Calibri" w:eastAsia="Times New Roman" w:hAnsi="Calibri" w:cs="Calibri"/>
                <w:b/>
                <w:bCs/>
                <w:sz w:val="20"/>
                <w:szCs w:val="20"/>
                <w:lang w:val="fr-FR" w:eastAsia="fr-FR"/>
              </w:rPr>
            </w:pPr>
            <w:r w:rsidRPr="00CB4777">
              <w:rPr>
                <w:rFonts w:ascii="Calibri" w:eastAsia="Times New Roman" w:hAnsi="Calibri" w:cs="Calibri"/>
                <w:b/>
                <w:bCs/>
                <w:sz w:val="20"/>
                <w:szCs w:val="20"/>
                <w:lang w:val="fr-FR" w:eastAsia="fr-FR"/>
              </w:rPr>
              <w:t xml:space="preserve">Menuiseries </w:t>
            </w:r>
          </w:p>
        </w:tc>
        <w:tc>
          <w:tcPr>
            <w:tcW w:w="1427" w:type="dxa"/>
            <w:tcBorders>
              <w:top w:val="single" w:sz="8" w:space="0" w:color="auto"/>
              <w:left w:val="single" w:sz="8" w:space="0" w:color="auto"/>
              <w:bottom w:val="single" w:sz="8" w:space="0" w:color="auto"/>
              <w:right w:val="single" w:sz="4" w:space="0" w:color="auto"/>
            </w:tcBorders>
            <w:shd w:val="clear" w:color="000000" w:fill="F4B084"/>
            <w:noWrap/>
            <w:vAlign w:val="center"/>
            <w:hideMark/>
          </w:tcPr>
          <w:p w14:paraId="0130B5D7" w14:textId="77777777" w:rsidR="00CB4777" w:rsidRPr="00CB4777" w:rsidRDefault="00CB4777" w:rsidP="00CB4777">
            <w:pPr>
              <w:spacing w:after="0" w:line="240" w:lineRule="auto"/>
              <w:jc w:val="center"/>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 </w:t>
            </w:r>
          </w:p>
        </w:tc>
        <w:tc>
          <w:tcPr>
            <w:tcW w:w="697" w:type="dxa"/>
            <w:tcBorders>
              <w:top w:val="single" w:sz="8" w:space="0" w:color="auto"/>
              <w:left w:val="nil"/>
              <w:bottom w:val="single" w:sz="8" w:space="0" w:color="auto"/>
              <w:right w:val="single" w:sz="4" w:space="0" w:color="auto"/>
            </w:tcBorders>
            <w:shd w:val="clear" w:color="000000" w:fill="F4B084"/>
            <w:noWrap/>
            <w:vAlign w:val="center"/>
            <w:hideMark/>
          </w:tcPr>
          <w:p w14:paraId="44BCB533" w14:textId="77777777" w:rsidR="00CB4777" w:rsidRPr="00CB4777" w:rsidRDefault="00CB4777" w:rsidP="00CB4777">
            <w:pPr>
              <w:spacing w:after="0" w:line="240" w:lineRule="auto"/>
              <w:jc w:val="center"/>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 </w:t>
            </w:r>
          </w:p>
        </w:tc>
        <w:tc>
          <w:tcPr>
            <w:tcW w:w="719" w:type="dxa"/>
            <w:tcBorders>
              <w:top w:val="single" w:sz="8" w:space="0" w:color="auto"/>
              <w:left w:val="nil"/>
              <w:bottom w:val="single" w:sz="8" w:space="0" w:color="auto"/>
              <w:right w:val="single" w:sz="4" w:space="0" w:color="auto"/>
            </w:tcBorders>
            <w:shd w:val="clear" w:color="000000" w:fill="F4B084"/>
            <w:noWrap/>
            <w:vAlign w:val="center"/>
            <w:hideMark/>
          </w:tcPr>
          <w:p w14:paraId="168049EE" w14:textId="77777777" w:rsidR="00CB4777" w:rsidRPr="00CB4777" w:rsidRDefault="00CB4777" w:rsidP="00CB4777">
            <w:pPr>
              <w:spacing w:after="0" w:line="240" w:lineRule="auto"/>
              <w:jc w:val="center"/>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 </w:t>
            </w:r>
          </w:p>
        </w:tc>
        <w:tc>
          <w:tcPr>
            <w:tcW w:w="796" w:type="dxa"/>
            <w:tcBorders>
              <w:top w:val="single" w:sz="8" w:space="0" w:color="auto"/>
              <w:left w:val="nil"/>
              <w:bottom w:val="single" w:sz="8" w:space="0" w:color="auto"/>
              <w:right w:val="single" w:sz="8" w:space="0" w:color="auto"/>
            </w:tcBorders>
            <w:shd w:val="clear" w:color="000000" w:fill="F4B084"/>
            <w:noWrap/>
            <w:vAlign w:val="center"/>
            <w:hideMark/>
          </w:tcPr>
          <w:p w14:paraId="52A0DF1D" w14:textId="77777777" w:rsidR="00CB4777" w:rsidRPr="00CB4777" w:rsidRDefault="00CB4777" w:rsidP="00CB4777">
            <w:pPr>
              <w:spacing w:after="0" w:line="240" w:lineRule="auto"/>
              <w:jc w:val="center"/>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 </w:t>
            </w:r>
          </w:p>
        </w:tc>
      </w:tr>
      <w:tr w:rsidR="00CB4777" w:rsidRPr="00CB4777" w14:paraId="200D8A5E" w14:textId="77777777" w:rsidTr="00CB4777">
        <w:trPr>
          <w:trHeight w:val="290"/>
        </w:trPr>
        <w:tc>
          <w:tcPr>
            <w:tcW w:w="1064" w:type="dxa"/>
            <w:tcBorders>
              <w:top w:val="nil"/>
              <w:left w:val="single" w:sz="8" w:space="0" w:color="auto"/>
              <w:bottom w:val="nil"/>
              <w:right w:val="single" w:sz="8" w:space="0" w:color="auto"/>
            </w:tcBorders>
            <w:noWrap/>
            <w:vAlign w:val="center"/>
            <w:hideMark/>
          </w:tcPr>
          <w:p w14:paraId="48392FF3" w14:textId="77777777" w:rsidR="00CB4777" w:rsidRPr="00CB4777" w:rsidRDefault="00CB4777" w:rsidP="00CB4777">
            <w:pPr>
              <w:spacing w:after="0" w:line="240" w:lineRule="auto"/>
              <w:jc w:val="right"/>
              <w:rPr>
                <w:rFonts w:ascii="Calibri" w:eastAsia="Times New Roman" w:hAnsi="Calibri" w:cs="Calibri"/>
                <w:i/>
                <w:iCs/>
                <w:sz w:val="20"/>
                <w:szCs w:val="20"/>
                <w:lang w:val="fr-FR" w:eastAsia="fr-FR"/>
              </w:rPr>
            </w:pPr>
            <w:r w:rsidRPr="00CB4777">
              <w:rPr>
                <w:rFonts w:ascii="Calibri" w:eastAsia="Times New Roman" w:hAnsi="Calibri" w:cs="Calibri"/>
                <w:i/>
                <w:iCs/>
                <w:sz w:val="20"/>
                <w:szCs w:val="20"/>
                <w:lang w:val="fr-FR" w:eastAsia="fr-FR"/>
              </w:rPr>
              <w:t>3.1.1</w:t>
            </w:r>
          </w:p>
        </w:tc>
        <w:tc>
          <w:tcPr>
            <w:tcW w:w="5883" w:type="dxa"/>
            <w:tcBorders>
              <w:top w:val="nil"/>
              <w:left w:val="nil"/>
              <w:bottom w:val="single" w:sz="4" w:space="0" w:color="auto"/>
              <w:right w:val="nil"/>
            </w:tcBorders>
            <w:noWrap/>
            <w:vAlign w:val="center"/>
            <w:hideMark/>
          </w:tcPr>
          <w:p w14:paraId="54F14851" w14:textId="77777777" w:rsidR="00CB4777" w:rsidRPr="00CB4777" w:rsidRDefault="00CB4777" w:rsidP="00CB4777">
            <w:pPr>
              <w:spacing w:after="0" w:line="240" w:lineRule="auto"/>
              <w:rPr>
                <w:rFonts w:ascii="Calibri" w:eastAsia="Times New Roman" w:hAnsi="Calibri" w:cs="Calibri"/>
                <w:i/>
                <w:iCs/>
                <w:sz w:val="20"/>
                <w:szCs w:val="20"/>
                <w:lang w:val="fr-FR" w:eastAsia="fr-FR"/>
              </w:rPr>
            </w:pPr>
            <w:r w:rsidRPr="00CB4777">
              <w:rPr>
                <w:rFonts w:ascii="Calibri" w:eastAsia="Times New Roman" w:hAnsi="Calibri" w:cs="Calibri"/>
                <w:i/>
                <w:iCs/>
                <w:sz w:val="20"/>
                <w:szCs w:val="20"/>
                <w:lang w:val="fr-FR" w:eastAsia="fr-FR"/>
              </w:rPr>
              <w:t xml:space="preserve">Portes </w:t>
            </w:r>
          </w:p>
        </w:tc>
        <w:tc>
          <w:tcPr>
            <w:tcW w:w="1427" w:type="dxa"/>
            <w:tcBorders>
              <w:top w:val="nil"/>
              <w:left w:val="single" w:sz="8" w:space="0" w:color="auto"/>
              <w:bottom w:val="single" w:sz="4" w:space="0" w:color="auto"/>
              <w:right w:val="single" w:sz="4" w:space="0" w:color="auto"/>
            </w:tcBorders>
            <w:noWrap/>
            <w:vAlign w:val="center"/>
            <w:hideMark/>
          </w:tcPr>
          <w:p w14:paraId="47703513" w14:textId="77777777" w:rsidR="00CB4777" w:rsidRPr="00CB4777" w:rsidRDefault="00CB4777" w:rsidP="00CB4777">
            <w:pPr>
              <w:spacing w:after="0" w:line="240" w:lineRule="auto"/>
              <w:jc w:val="center"/>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 </w:t>
            </w:r>
          </w:p>
        </w:tc>
        <w:tc>
          <w:tcPr>
            <w:tcW w:w="697" w:type="dxa"/>
            <w:tcBorders>
              <w:top w:val="nil"/>
              <w:left w:val="nil"/>
              <w:bottom w:val="single" w:sz="4" w:space="0" w:color="auto"/>
              <w:right w:val="single" w:sz="4" w:space="0" w:color="auto"/>
            </w:tcBorders>
            <w:noWrap/>
            <w:vAlign w:val="center"/>
            <w:hideMark/>
          </w:tcPr>
          <w:p w14:paraId="36B0F817" w14:textId="77777777" w:rsidR="00CB4777" w:rsidRPr="00CB4777" w:rsidRDefault="00CB4777" w:rsidP="00CB4777">
            <w:pPr>
              <w:spacing w:after="0" w:line="240" w:lineRule="auto"/>
              <w:jc w:val="center"/>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 </w:t>
            </w:r>
          </w:p>
        </w:tc>
        <w:tc>
          <w:tcPr>
            <w:tcW w:w="719" w:type="dxa"/>
            <w:tcBorders>
              <w:top w:val="nil"/>
              <w:left w:val="nil"/>
              <w:bottom w:val="single" w:sz="4" w:space="0" w:color="auto"/>
              <w:right w:val="single" w:sz="4" w:space="0" w:color="auto"/>
            </w:tcBorders>
            <w:noWrap/>
            <w:vAlign w:val="center"/>
            <w:hideMark/>
          </w:tcPr>
          <w:p w14:paraId="3E2A4A32" w14:textId="77777777" w:rsidR="00CB4777" w:rsidRPr="00CB4777" w:rsidRDefault="00CB4777" w:rsidP="00CB4777">
            <w:pPr>
              <w:spacing w:after="0" w:line="240" w:lineRule="auto"/>
              <w:jc w:val="center"/>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 </w:t>
            </w:r>
          </w:p>
        </w:tc>
        <w:tc>
          <w:tcPr>
            <w:tcW w:w="796" w:type="dxa"/>
            <w:tcBorders>
              <w:top w:val="nil"/>
              <w:left w:val="nil"/>
              <w:bottom w:val="single" w:sz="4" w:space="0" w:color="auto"/>
              <w:right w:val="single" w:sz="8" w:space="0" w:color="auto"/>
            </w:tcBorders>
            <w:noWrap/>
            <w:vAlign w:val="center"/>
            <w:hideMark/>
          </w:tcPr>
          <w:p w14:paraId="776D30B5" w14:textId="77777777" w:rsidR="00CB4777" w:rsidRPr="00CB4777" w:rsidRDefault="00CB4777" w:rsidP="00CB4777">
            <w:pPr>
              <w:spacing w:after="0" w:line="240" w:lineRule="auto"/>
              <w:jc w:val="center"/>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 </w:t>
            </w:r>
          </w:p>
        </w:tc>
      </w:tr>
      <w:tr w:rsidR="00CB4777" w:rsidRPr="00CB4777" w14:paraId="3E7E8ADD" w14:textId="77777777" w:rsidTr="00CB4777">
        <w:trPr>
          <w:trHeight w:val="290"/>
        </w:trPr>
        <w:tc>
          <w:tcPr>
            <w:tcW w:w="1064" w:type="dxa"/>
            <w:tcBorders>
              <w:top w:val="single" w:sz="4" w:space="0" w:color="auto"/>
              <w:left w:val="single" w:sz="8" w:space="0" w:color="auto"/>
              <w:bottom w:val="single" w:sz="4" w:space="0" w:color="auto"/>
              <w:right w:val="single" w:sz="8" w:space="0" w:color="auto"/>
            </w:tcBorders>
            <w:noWrap/>
            <w:vAlign w:val="center"/>
            <w:hideMark/>
          </w:tcPr>
          <w:p w14:paraId="42820C38" w14:textId="77777777" w:rsidR="00CB4777" w:rsidRPr="00CB4777" w:rsidRDefault="00CB4777" w:rsidP="00CB4777">
            <w:pPr>
              <w:spacing w:after="0" w:line="240" w:lineRule="auto"/>
              <w:jc w:val="right"/>
              <w:rPr>
                <w:rFonts w:ascii="Calibri" w:eastAsia="Times New Roman" w:hAnsi="Calibri" w:cs="Calibri"/>
                <w:i/>
                <w:iCs/>
                <w:color w:val="000000"/>
                <w:sz w:val="22"/>
                <w:lang w:val="fr-FR" w:eastAsia="fr-FR"/>
              </w:rPr>
            </w:pPr>
            <w:r w:rsidRPr="00CB4777">
              <w:rPr>
                <w:rFonts w:ascii="Calibri" w:eastAsia="Times New Roman" w:hAnsi="Calibri" w:cs="Calibri"/>
                <w:i/>
                <w:iCs/>
                <w:color w:val="000000"/>
                <w:sz w:val="22"/>
                <w:lang w:val="fr-FR" w:eastAsia="fr-FR"/>
              </w:rPr>
              <w:t>3.1.1.1</w:t>
            </w:r>
          </w:p>
        </w:tc>
        <w:tc>
          <w:tcPr>
            <w:tcW w:w="5883" w:type="dxa"/>
            <w:tcBorders>
              <w:top w:val="nil"/>
              <w:left w:val="nil"/>
              <w:bottom w:val="nil"/>
              <w:right w:val="nil"/>
            </w:tcBorders>
            <w:noWrap/>
            <w:vAlign w:val="bottom"/>
            <w:hideMark/>
          </w:tcPr>
          <w:p w14:paraId="121B928B" w14:textId="77777777" w:rsidR="00CB4777" w:rsidRPr="00CB4777" w:rsidRDefault="00CB4777" w:rsidP="00CB4777">
            <w:pPr>
              <w:spacing w:after="0" w:line="240" w:lineRule="auto"/>
              <w:rPr>
                <w:rFonts w:ascii="Calibri" w:eastAsia="Times New Roman" w:hAnsi="Calibri" w:cs="Calibri"/>
                <w:i/>
                <w:iCs/>
                <w:color w:val="000000"/>
                <w:sz w:val="22"/>
                <w:lang w:val="fr-FR" w:eastAsia="fr-FR"/>
              </w:rPr>
            </w:pPr>
            <w:r w:rsidRPr="00CB4777">
              <w:rPr>
                <w:rFonts w:ascii="Calibri" w:eastAsia="Times New Roman" w:hAnsi="Calibri" w:cs="Calibri"/>
                <w:i/>
                <w:iCs/>
                <w:color w:val="000000"/>
                <w:sz w:val="22"/>
                <w:lang w:val="fr-FR" w:eastAsia="fr-FR"/>
              </w:rPr>
              <w:t>Portes métalliques</w:t>
            </w:r>
          </w:p>
        </w:tc>
        <w:tc>
          <w:tcPr>
            <w:tcW w:w="1427" w:type="dxa"/>
            <w:tcBorders>
              <w:top w:val="nil"/>
              <w:left w:val="single" w:sz="8" w:space="0" w:color="auto"/>
              <w:bottom w:val="single" w:sz="4" w:space="0" w:color="auto"/>
              <w:right w:val="single" w:sz="4" w:space="0" w:color="auto"/>
            </w:tcBorders>
            <w:noWrap/>
            <w:vAlign w:val="center"/>
            <w:hideMark/>
          </w:tcPr>
          <w:p w14:paraId="46D19BF0" w14:textId="77777777" w:rsidR="00CB4777" w:rsidRPr="00CB4777" w:rsidRDefault="00CB4777" w:rsidP="00CB4777">
            <w:pPr>
              <w:spacing w:after="0" w:line="240" w:lineRule="auto"/>
              <w:jc w:val="center"/>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 </w:t>
            </w:r>
          </w:p>
        </w:tc>
        <w:tc>
          <w:tcPr>
            <w:tcW w:w="697" w:type="dxa"/>
            <w:tcBorders>
              <w:top w:val="nil"/>
              <w:left w:val="nil"/>
              <w:bottom w:val="single" w:sz="4" w:space="0" w:color="auto"/>
              <w:right w:val="single" w:sz="4" w:space="0" w:color="auto"/>
            </w:tcBorders>
            <w:noWrap/>
            <w:vAlign w:val="center"/>
            <w:hideMark/>
          </w:tcPr>
          <w:p w14:paraId="72581DED" w14:textId="77777777" w:rsidR="00CB4777" w:rsidRPr="00CB4777" w:rsidRDefault="00CB4777" w:rsidP="00CB4777">
            <w:pPr>
              <w:spacing w:after="0" w:line="240" w:lineRule="auto"/>
              <w:jc w:val="center"/>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 </w:t>
            </w:r>
          </w:p>
        </w:tc>
        <w:tc>
          <w:tcPr>
            <w:tcW w:w="719" w:type="dxa"/>
            <w:tcBorders>
              <w:top w:val="nil"/>
              <w:left w:val="nil"/>
              <w:bottom w:val="single" w:sz="4" w:space="0" w:color="auto"/>
              <w:right w:val="single" w:sz="4" w:space="0" w:color="auto"/>
            </w:tcBorders>
            <w:noWrap/>
            <w:vAlign w:val="center"/>
            <w:hideMark/>
          </w:tcPr>
          <w:p w14:paraId="398101D6" w14:textId="77777777" w:rsidR="00CB4777" w:rsidRPr="00CB4777" w:rsidRDefault="00CB4777" w:rsidP="00CB4777">
            <w:pPr>
              <w:spacing w:after="0" w:line="240" w:lineRule="auto"/>
              <w:jc w:val="center"/>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 </w:t>
            </w:r>
          </w:p>
        </w:tc>
        <w:tc>
          <w:tcPr>
            <w:tcW w:w="796" w:type="dxa"/>
            <w:tcBorders>
              <w:top w:val="nil"/>
              <w:left w:val="nil"/>
              <w:bottom w:val="single" w:sz="4" w:space="0" w:color="auto"/>
              <w:right w:val="single" w:sz="8" w:space="0" w:color="auto"/>
            </w:tcBorders>
            <w:noWrap/>
            <w:vAlign w:val="center"/>
            <w:hideMark/>
          </w:tcPr>
          <w:p w14:paraId="25304895" w14:textId="77777777" w:rsidR="00CB4777" w:rsidRPr="00CB4777" w:rsidRDefault="00CB4777" w:rsidP="00CB4777">
            <w:pPr>
              <w:spacing w:after="0" w:line="240" w:lineRule="auto"/>
              <w:jc w:val="center"/>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 </w:t>
            </w:r>
          </w:p>
        </w:tc>
      </w:tr>
      <w:tr w:rsidR="00CB4777" w:rsidRPr="00CB4777" w14:paraId="0DD15ED3" w14:textId="77777777" w:rsidTr="00CB4777">
        <w:trPr>
          <w:trHeight w:val="290"/>
        </w:trPr>
        <w:tc>
          <w:tcPr>
            <w:tcW w:w="1064" w:type="dxa"/>
            <w:tcBorders>
              <w:top w:val="nil"/>
              <w:left w:val="single" w:sz="8" w:space="0" w:color="auto"/>
              <w:bottom w:val="nil"/>
              <w:right w:val="single" w:sz="8" w:space="0" w:color="auto"/>
            </w:tcBorders>
            <w:noWrap/>
            <w:vAlign w:val="center"/>
            <w:hideMark/>
          </w:tcPr>
          <w:p w14:paraId="17A20E83" w14:textId="77777777" w:rsidR="00CB4777" w:rsidRPr="00CB4777" w:rsidRDefault="00CB4777" w:rsidP="00CB4777">
            <w:pPr>
              <w:spacing w:after="0" w:line="240" w:lineRule="auto"/>
              <w:jc w:val="right"/>
              <w:rPr>
                <w:rFonts w:ascii="Calibri" w:eastAsia="Times New Roman" w:hAnsi="Calibri" w:cs="Calibri"/>
                <w:i/>
                <w:iCs/>
                <w:sz w:val="20"/>
                <w:szCs w:val="20"/>
                <w:lang w:val="fr-FR" w:eastAsia="fr-FR"/>
              </w:rPr>
            </w:pPr>
            <w:r w:rsidRPr="00CB4777">
              <w:rPr>
                <w:rFonts w:ascii="Calibri" w:eastAsia="Times New Roman" w:hAnsi="Calibri" w:cs="Calibri"/>
                <w:i/>
                <w:iCs/>
                <w:sz w:val="20"/>
                <w:szCs w:val="20"/>
                <w:lang w:val="fr-FR" w:eastAsia="fr-FR"/>
              </w:rPr>
              <w:t>3.1.1.1.1</w:t>
            </w:r>
          </w:p>
        </w:tc>
        <w:tc>
          <w:tcPr>
            <w:tcW w:w="5883" w:type="dxa"/>
            <w:tcBorders>
              <w:top w:val="single" w:sz="4" w:space="0" w:color="auto"/>
              <w:left w:val="nil"/>
              <w:bottom w:val="single" w:sz="4" w:space="0" w:color="auto"/>
              <w:right w:val="single" w:sz="8" w:space="0" w:color="auto"/>
            </w:tcBorders>
            <w:noWrap/>
            <w:vAlign w:val="center"/>
            <w:hideMark/>
          </w:tcPr>
          <w:p w14:paraId="3F138358" w14:textId="77777777" w:rsidR="00CB4777" w:rsidRPr="00CB4777" w:rsidRDefault="00CB4777" w:rsidP="00CB4777">
            <w:pPr>
              <w:spacing w:after="0" w:line="240" w:lineRule="auto"/>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Fo et Po porte extérieure métallique grillagé de 100 cmx220cm</w:t>
            </w:r>
          </w:p>
        </w:tc>
        <w:tc>
          <w:tcPr>
            <w:tcW w:w="1427" w:type="dxa"/>
            <w:tcBorders>
              <w:top w:val="nil"/>
              <w:left w:val="nil"/>
              <w:bottom w:val="single" w:sz="4" w:space="0" w:color="auto"/>
              <w:right w:val="single" w:sz="4" w:space="0" w:color="auto"/>
            </w:tcBorders>
            <w:noWrap/>
            <w:vAlign w:val="center"/>
            <w:hideMark/>
          </w:tcPr>
          <w:p w14:paraId="6AA292F2" w14:textId="77777777" w:rsidR="00CB4777" w:rsidRPr="00CB4777" w:rsidRDefault="00CB4777" w:rsidP="00CB4777">
            <w:pPr>
              <w:spacing w:after="0" w:line="240" w:lineRule="auto"/>
              <w:jc w:val="center"/>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Pce</w:t>
            </w:r>
          </w:p>
        </w:tc>
        <w:tc>
          <w:tcPr>
            <w:tcW w:w="697" w:type="dxa"/>
            <w:tcBorders>
              <w:top w:val="nil"/>
              <w:left w:val="nil"/>
              <w:bottom w:val="single" w:sz="4" w:space="0" w:color="auto"/>
              <w:right w:val="single" w:sz="4" w:space="0" w:color="auto"/>
            </w:tcBorders>
            <w:noWrap/>
            <w:vAlign w:val="center"/>
            <w:hideMark/>
          </w:tcPr>
          <w:p w14:paraId="79EC2ECB" w14:textId="77777777" w:rsidR="00CB4777" w:rsidRPr="00CB4777" w:rsidRDefault="00CB4777" w:rsidP="00CB4777">
            <w:pPr>
              <w:spacing w:after="0" w:line="240" w:lineRule="auto"/>
              <w:jc w:val="center"/>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2,00</w:t>
            </w:r>
          </w:p>
        </w:tc>
        <w:tc>
          <w:tcPr>
            <w:tcW w:w="719" w:type="dxa"/>
            <w:tcBorders>
              <w:top w:val="nil"/>
              <w:left w:val="nil"/>
              <w:bottom w:val="single" w:sz="4" w:space="0" w:color="auto"/>
              <w:right w:val="single" w:sz="4" w:space="0" w:color="auto"/>
            </w:tcBorders>
            <w:noWrap/>
            <w:vAlign w:val="center"/>
            <w:hideMark/>
          </w:tcPr>
          <w:p w14:paraId="74CC1CA0" w14:textId="77777777" w:rsidR="00CB4777" w:rsidRPr="00CB4777" w:rsidRDefault="00CB4777" w:rsidP="00CB4777">
            <w:pPr>
              <w:spacing w:after="0" w:line="240" w:lineRule="auto"/>
              <w:jc w:val="center"/>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 </w:t>
            </w:r>
          </w:p>
        </w:tc>
        <w:tc>
          <w:tcPr>
            <w:tcW w:w="796" w:type="dxa"/>
            <w:tcBorders>
              <w:top w:val="nil"/>
              <w:left w:val="nil"/>
              <w:bottom w:val="single" w:sz="4" w:space="0" w:color="auto"/>
              <w:right w:val="single" w:sz="8" w:space="0" w:color="auto"/>
            </w:tcBorders>
            <w:noWrap/>
            <w:vAlign w:val="center"/>
            <w:hideMark/>
          </w:tcPr>
          <w:p w14:paraId="55732221" w14:textId="77777777" w:rsidR="00CB4777" w:rsidRPr="00CB4777" w:rsidRDefault="00CB4777" w:rsidP="00CB4777">
            <w:pPr>
              <w:spacing w:after="0" w:line="240" w:lineRule="auto"/>
              <w:jc w:val="center"/>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0,00</w:t>
            </w:r>
          </w:p>
        </w:tc>
      </w:tr>
      <w:tr w:rsidR="00CB4777" w:rsidRPr="00CB4777" w14:paraId="14C0136D" w14:textId="77777777" w:rsidTr="00CB4777">
        <w:trPr>
          <w:trHeight w:val="290"/>
        </w:trPr>
        <w:tc>
          <w:tcPr>
            <w:tcW w:w="1064" w:type="dxa"/>
            <w:tcBorders>
              <w:top w:val="single" w:sz="4" w:space="0" w:color="auto"/>
              <w:left w:val="single" w:sz="8" w:space="0" w:color="auto"/>
              <w:bottom w:val="single" w:sz="4" w:space="0" w:color="auto"/>
              <w:right w:val="single" w:sz="8" w:space="0" w:color="auto"/>
            </w:tcBorders>
            <w:noWrap/>
            <w:vAlign w:val="center"/>
            <w:hideMark/>
          </w:tcPr>
          <w:p w14:paraId="342F79C7" w14:textId="77777777" w:rsidR="00CB4777" w:rsidRPr="00CB4777" w:rsidRDefault="00CB4777" w:rsidP="00CB4777">
            <w:pPr>
              <w:spacing w:after="0" w:line="240" w:lineRule="auto"/>
              <w:jc w:val="right"/>
              <w:rPr>
                <w:rFonts w:ascii="Calibri" w:eastAsia="Times New Roman" w:hAnsi="Calibri" w:cs="Calibri"/>
                <w:i/>
                <w:iCs/>
                <w:color w:val="000000"/>
                <w:sz w:val="22"/>
                <w:lang w:val="fr-FR" w:eastAsia="fr-FR"/>
              </w:rPr>
            </w:pPr>
            <w:r w:rsidRPr="00CB4777">
              <w:rPr>
                <w:rFonts w:ascii="Calibri" w:eastAsia="Times New Roman" w:hAnsi="Calibri" w:cs="Calibri"/>
                <w:i/>
                <w:iCs/>
                <w:color w:val="000000"/>
                <w:sz w:val="22"/>
                <w:lang w:val="fr-FR" w:eastAsia="fr-FR"/>
              </w:rPr>
              <w:t>3.1.1.2</w:t>
            </w:r>
          </w:p>
        </w:tc>
        <w:tc>
          <w:tcPr>
            <w:tcW w:w="5883" w:type="dxa"/>
            <w:tcBorders>
              <w:top w:val="nil"/>
              <w:left w:val="nil"/>
              <w:bottom w:val="nil"/>
              <w:right w:val="nil"/>
            </w:tcBorders>
            <w:noWrap/>
            <w:vAlign w:val="bottom"/>
            <w:hideMark/>
          </w:tcPr>
          <w:p w14:paraId="1C5F98D1" w14:textId="77777777" w:rsidR="00CB4777" w:rsidRPr="00CB4777" w:rsidRDefault="00CB4777" w:rsidP="00CB4777">
            <w:pPr>
              <w:spacing w:after="0" w:line="240" w:lineRule="auto"/>
              <w:rPr>
                <w:rFonts w:ascii="Calibri" w:eastAsia="Times New Roman" w:hAnsi="Calibri" w:cs="Calibri"/>
                <w:i/>
                <w:iCs/>
                <w:color w:val="000000"/>
                <w:sz w:val="22"/>
                <w:lang w:val="fr-FR" w:eastAsia="fr-FR"/>
              </w:rPr>
            </w:pPr>
            <w:r w:rsidRPr="00CB4777">
              <w:rPr>
                <w:rFonts w:ascii="Calibri" w:eastAsia="Times New Roman" w:hAnsi="Calibri" w:cs="Calibri"/>
                <w:i/>
                <w:iCs/>
                <w:color w:val="000000"/>
                <w:sz w:val="22"/>
                <w:lang w:val="fr-FR" w:eastAsia="fr-FR"/>
              </w:rPr>
              <w:t>Portes en bois</w:t>
            </w:r>
          </w:p>
        </w:tc>
        <w:tc>
          <w:tcPr>
            <w:tcW w:w="1427" w:type="dxa"/>
            <w:tcBorders>
              <w:top w:val="nil"/>
              <w:left w:val="single" w:sz="8" w:space="0" w:color="auto"/>
              <w:bottom w:val="single" w:sz="4" w:space="0" w:color="auto"/>
              <w:right w:val="single" w:sz="4" w:space="0" w:color="auto"/>
            </w:tcBorders>
            <w:noWrap/>
            <w:vAlign w:val="center"/>
            <w:hideMark/>
          </w:tcPr>
          <w:p w14:paraId="1A765562" w14:textId="77777777" w:rsidR="00CB4777" w:rsidRPr="00CB4777" w:rsidRDefault="00CB4777" w:rsidP="00CB4777">
            <w:pPr>
              <w:spacing w:after="0" w:line="240" w:lineRule="auto"/>
              <w:jc w:val="center"/>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 </w:t>
            </w:r>
          </w:p>
        </w:tc>
        <w:tc>
          <w:tcPr>
            <w:tcW w:w="697" w:type="dxa"/>
            <w:tcBorders>
              <w:top w:val="nil"/>
              <w:left w:val="nil"/>
              <w:bottom w:val="single" w:sz="4" w:space="0" w:color="auto"/>
              <w:right w:val="single" w:sz="4" w:space="0" w:color="auto"/>
            </w:tcBorders>
            <w:noWrap/>
            <w:vAlign w:val="center"/>
            <w:hideMark/>
          </w:tcPr>
          <w:p w14:paraId="48B640B5" w14:textId="77777777" w:rsidR="00CB4777" w:rsidRPr="00CB4777" w:rsidRDefault="00CB4777" w:rsidP="00CB4777">
            <w:pPr>
              <w:spacing w:after="0" w:line="240" w:lineRule="auto"/>
              <w:jc w:val="center"/>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 </w:t>
            </w:r>
          </w:p>
        </w:tc>
        <w:tc>
          <w:tcPr>
            <w:tcW w:w="719" w:type="dxa"/>
            <w:tcBorders>
              <w:top w:val="nil"/>
              <w:left w:val="nil"/>
              <w:bottom w:val="single" w:sz="4" w:space="0" w:color="auto"/>
              <w:right w:val="single" w:sz="4" w:space="0" w:color="auto"/>
            </w:tcBorders>
            <w:noWrap/>
            <w:vAlign w:val="center"/>
            <w:hideMark/>
          </w:tcPr>
          <w:p w14:paraId="12DD2AC3" w14:textId="77777777" w:rsidR="00CB4777" w:rsidRPr="00CB4777" w:rsidRDefault="00CB4777" w:rsidP="00CB4777">
            <w:pPr>
              <w:spacing w:after="0" w:line="240" w:lineRule="auto"/>
              <w:jc w:val="center"/>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 </w:t>
            </w:r>
          </w:p>
        </w:tc>
        <w:tc>
          <w:tcPr>
            <w:tcW w:w="796" w:type="dxa"/>
            <w:tcBorders>
              <w:top w:val="nil"/>
              <w:left w:val="nil"/>
              <w:bottom w:val="single" w:sz="4" w:space="0" w:color="auto"/>
              <w:right w:val="single" w:sz="8" w:space="0" w:color="auto"/>
            </w:tcBorders>
            <w:noWrap/>
            <w:vAlign w:val="center"/>
            <w:hideMark/>
          </w:tcPr>
          <w:p w14:paraId="49BE277F" w14:textId="77777777" w:rsidR="00CB4777" w:rsidRPr="00CB4777" w:rsidRDefault="00CB4777" w:rsidP="00CB4777">
            <w:pPr>
              <w:spacing w:after="0" w:line="240" w:lineRule="auto"/>
              <w:jc w:val="center"/>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 </w:t>
            </w:r>
          </w:p>
        </w:tc>
      </w:tr>
      <w:tr w:rsidR="00CB4777" w:rsidRPr="00CB4777" w14:paraId="19728981" w14:textId="77777777" w:rsidTr="00CB4777">
        <w:trPr>
          <w:trHeight w:val="290"/>
        </w:trPr>
        <w:tc>
          <w:tcPr>
            <w:tcW w:w="1064" w:type="dxa"/>
            <w:tcBorders>
              <w:top w:val="nil"/>
              <w:left w:val="single" w:sz="8" w:space="0" w:color="auto"/>
              <w:bottom w:val="nil"/>
              <w:right w:val="single" w:sz="8" w:space="0" w:color="auto"/>
            </w:tcBorders>
            <w:noWrap/>
            <w:vAlign w:val="center"/>
            <w:hideMark/>
          </w:tcPr>
          <w:p w14:paraId="27B5E8BB" w14:textId="77777777" w:rsidR="00CB4777" w:rsidRPr="00CB4777" w:rsidRDefault="00CB4777" w:rsidP="00CB4777">
            <w:pPr>
              <w:spacing w:after="0" w:line="240" w:lineRule="auto"/>
              <w:jc w:val="right"/>
              <w:rPr>
                <w:rFonts w:ascii="Calibri" w:eastAsia="Times New Roman" w:hAnsi="Calibri" w:cs="Calibri"/>
                <w:i/>
                <w:iCs/>
                <w:sz w:val="20"/>
                <w:szCs w:val="20"/>
                <w:lang w:val="fr-FR" w:eastAsia="fr-FR"/>
              </w:rPr>
            </w:pPr>
            <w:r w:rsidRPr="00CB4777">
              <w:rPr>
                <w:rFonts w:ascii="Calibri" w:eastAsia="Times New Roman" w:hAnsi="Calibri" w:cs="Calibri"/>
                <w:i/>
                <w:iCs/>
                <w:sz w:val="20"/>
                <w:szCs w:val="20"/>
                <w:lang w:val="fr-FR" w:eastAsia="fr-FR"/>
              </w:rPr>
              <w:t>3.1.1.2.1</w:t>
            </w:r>
          </w:p>
        </w:tc>
        <w:tc>
          <w:tcPr>
            <w:tcW w:w="5883" w:type="dxa"/>
            <w:tcBorders>
              <w:top w:val="single" w:sz="4" w:space="0" w:color="auto"/>
              <w:left w:val="nil"/>
              <w:bottom w:val="nil"/>
              <w:right w:val="nil"/>
            </w:tcBorders>
            <w:vAlign w:val="center"/>
            <w:hideMark/>
          </w:tcPr>
          <w:p w14:paraId="08AE2740" w14:textId="77777777" w:rsidR="00CB4777" w:rsidRPr="00CB4777" w:rsidRDefault="00CB4777" w:rsidP="00CB4777">
            <w:pPr>
              <w:spacing w:after="0" w:line="240" w:lineRule="auto"/>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 xml:space="preserve">Fo et Po porte </w:t>
            </w:r>
            <w:proofErr w:type="gramStart"/>
            <w:r w:rsidRPr="00CB4777">
              <w:rPr>
                <w:rFonts w:ascii="Calibri" w:eastAsia="Times New Roman" w:hAnsi="Calibri" w:cs="Calibri"/>
                <w:sz w:val="20"/>
                <w:szCs w:val="20"/>
                <w:lang w:val="fr-FR" w:eastAsia="fr-FR"/>
              </w:rPr>
              <w:t>intérieure  en</w:t>
            </w:r>
            <w:proofErr w:type="gramEnd"/>
            <w:r w:rsidRPr="00CB4777">
              <w:rPr>
                <w:rFonts w:ascii="Calibri" w:eastAsia="Times New Roman" w:hAnsi="Calibri" w:cs="Calibri"/>
                <w:sz w:val="20"/>
                <w:szCs w:val="20"/>
                <w:lang w:val="fr-FR" w:eastAsia="fr-FR"/>
              </w:rPr>
              <w:t xml:space="preserve"> bois </w:t>
            </w:r>
            <w:proofErr w:type="gramStart"/>
            <w:r w:rsidRPr="00CB4777">
              <w:rPr>
                <w:rFonts w:ascii="Calibri" w:eastAsia="Times New Roman" w:hAnsi="Calibri" w:cs="Calibri"/>
                <w:sz w:val="20"/>
                <w:szCs w:val="20"/>
                <w:lang w:val="fr-FR" w:eastAsia="fr-FR"/>
              </w:rPr>
              <w:t>massif  de</w:t>
            </w:r>
            <w:proofErr w:type="gramEnd"/>
            <w:r w:rsidRPr="00CB4777">
              <w:rPr>
                <w:rFonts w:ascii="Calibri" w:eastAsia="Times New Roman" w:hAnsi="Calibri" w:cs="Calibri"/>
                <w:sz w:val="20"/>
                <w:szCs w:val="20"/>
                <w:lang w:val="fr-FR" w:eastAsia="fr-FR"/>
              </w:rPr>
              <w:t xml:space="preserve"> 100 cmx220cm </w:t>
            </w:r>
          </w:p>
        </w:tc>
        <w:tc>
          <w:tcPr>
            <w:tcW w:w="1427" w:type="dxa"/>
            <w:tcBorders>
              <w:top w:val="nil"/>
              <w:left w:val="single" w:sz="8" w:space="0" w:color="auto"/>
              <w:bottom w:val="nil"/>
              <w:right w:val="single" w:sz="4" w:space="0" w:color="auto"/>
            </w:tcBorders>
            <w:noWrap/>
            <w:vAlign w:val="center"/>
            <w:hideMark/>
          </w:tcPr>
          <w:p w14:paraId="1C248982" w14:textId="77777777" w:rsidR="00CB4777" w:rsidRPr="00CB4777" w:rsidRDefault="00CB4777" w:rsidP="00CB4777">
            <w:pPr>
              <w:spacing w:after="0" w:line="240" w:lineRule="auto"/>
              <w:jc w:val="center"/>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Pce</w:t>
            </w:r>
          </w:p>
        </w:tc>
        <w:tc>
          <w:tcPr>
            <w:tcW w:w="697" w:type="dxa"/>
            <w:tcBorders>
              <w:top w:val="nil"/>
              <w:left w:val="nil"/>
              <w:bottom w:val="nil"/>
              <w:right w:val="single" w:sz="4" w:space="0" w:color="auto"/>
            </w:tcBorders>
            <w:noWrap/>
            <w:vAlign w:val="center"/>
            <w:hideMark/>
          </w:tcPr>
          <w:p w14:paraId="40BC101A" w14:textId="77777777" w:rsidR="00CB4777" w:rsidRPr="00CB4777" w:rsidRDefault="00CB4777" w:rsidP="00CB4777">
            <w:pPr>
              <w:spacing w:after="0" w:line="240" w:lineRule="auto"/>
              <w:jc w:val="center"/>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1,00</w:t>
            </w:r>
          </w:p>
        </w:tc>
        <w:tc>
          <w:tcPr>
            <w:tcW w:w="719" w:type="dxa"/>
            <w:tcBorders>
              <w:top w:val="nil"/>
              <w:left w:val="nil"/>
              <w:bottom w:val="nil"/>
              <w:right w:val="single" w:sz="4" w:space="0" w:color="auto"/>
            </w:tcBorders>
            <w:noWrap/>
            <w:vAlign w:val="center"/>
            <w:hideMark/>
          </w:tcPr>
          <w:p w14:paraId="09C2810D" w14:textId="77777777" w:rsidR="00CB4777" w:rsidRPr="00CB4777" w:rsidRDefault="00CB4777" w:rsidP="00CB4777">
            <w:pPr>
              <w:spacing w:after="0" w:line="240" w:lineRule="auto"/>
              <w:jc w:val="center"/>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 </w:t>
            </w:r>
          </w:p>
        </w:tc>
        <w:tc>
          <w:tcPr>
            <w:tcW w:w="796" w:type="dxa"/>
            <w:tcBorders>
              <w:top w:val="nil"/>
              <w:left w:val="nil"/>
              <w:bottom w:val="single" w:sz="4" w:space="0" w:color="auto"/>
              <w:right w:val="single" w:sz="8" w:space="0" w:color="auto"/>
            </w:tcBorders>
            <w:noWrap/>
            <w:vAlign w:val="center"/>
            <w:hideMark/>
          </w:tcPr>
          <w:p w14:paraId="05DD8DC4" w14:textId="77777777" w:rsidR="00CB4777" w:rsidRPr="00CB4777" w:rsidRDefault="00CB4777" w:rsidP="00CB4777">
            <w:pPr>
              <w:spacing w:after="0" w:line="240" w:lineRule="auto"/>
              <w:jc w:val="center"/>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0,00</w:t>
            </w:r>
          </w:p>
        </w:tc>
      </w:tr>
      <w:tr w:rsidR="00CB4777" w:rsidRPr="00CB4777" w14:paraId="0484B132" w14:textId="77777777" w:rsidTr="00CB4777">
        <w:trPr>
          <w:trHeight w:val="290"/>
        </w:trPr>
        <w:tc>
          <w:tcPr>
            <w:tcW w:w="1064" w:type="dxa"/>
            <w:tcBorders>
              <w:top w:val="nil"/>
              <w:left w:val="single" w:sz="8" w:space="0" w:color="auto"/>
              <w:bottom w:val="nil"/>
              <w:right w:val="single" w:sz="8" w:space="0" w:color="auto"/>
            </w:tcBorders>
            <w:noWrap/>
            <w:vAlign w:val="center"/>
            <w:hideMark/>
          </w:tcPr>
          <w:p w14:paraId="5A11D02F" w14:textId="77777777" w:rsidR="00CB4777" w:rsidRPr="00CB4777" w:rsidRDefault="00CB4777" w:rsidP="00CB4777">
            <w:pPr>
              <w:spacing w:after="0" w:line="240" w:lineRule="auto"/>
              <w:jc w:val="right"/>
              <w:rPr>
                <w:rFonts w:ascii="Calibri" w:eastAsia="Times New Roman" w:hAnsi="Calibri" w:cs="Calibri"/>
                <w:i/>
                <w:iCs/>
                <w:sz w:val="20"/>
                <w:szCs w:val="20"/>
                <w:lang w:val="fr-FR" w:eastAsia="fr-FR"/>
              </w:rPr>
            </w:pPr>
            <w:r w:rsidRPr="00CB4777">
              <w:rPr>
                <w:rFonts w:ascii="Calibri" w:eastAsia="Times New Roman" w:hAnsi="Calibri" w:cs="Calibri"/>
                <w:i/>
                <w:iCs/>
                <w:sz w:val="20"/>
                <w:szCs w:val="20"/>
                <w:lang w:val="fr-FR" w:eastAsia="fr-FR"/>
              </w:rPr>
              <w:t>3.1.1.2.2</w:t>
            </w:r>
          </w:p>
        </w:tc>
        <w:tc>
          <w:tcPr>
            <w:tcW w:w="5883" w:type="dxa"/>
            <w:tcBorders>
              <w:top w:val="single" w:sz="4" w:space="0" w:color="auto"/>
              <w:left w:val="nil"/>
              <w:bottom w:val="single" w:sz="4" w:space="0" w:color="auto"/>
              <w:right w:val="nil"/>
            </w:tcBorders>
            <w:vAlign w:val="center"/>
            <w:hideMark/>
          </w:tcPr>
          <w:p w14:paraId="786C8F5C" w14:textId="77777777" w:rsidR="00CB4777" w:rsidRPr="00CB4777" w:rsidRDefault="00CB4777" w:rsidP="00CB4777">
            <w:pPr>
              <w:spacing w:after="0" w:line="240" w:lineRule="auto"/>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 xml:space="preserve">Fo et Po porte </w:t>
            </w:r>
            <w:proofErr w:type="gramStart"/>
            <w:r w:rsidRPr="00CB4777">
              <w:rPr>
                <w:rFonts w:ascii="Calibri" w:eastAsia="Times New Roman" w:hAnsi="Calibri" w:cs="Calibri"/>
                <w:sz w:val="20"/>
                <w:szCs w:val="20"/>
                <w:lang w:val="fr-FR" w:eastAsia="fr-FR"/>
              </w:rPr>
              <w:t>intérieure  en</w:t>
            </w:r>
            <w:proofErr w:type="gramEnd"/>
            <w:r w:rsidRPr="00CB4777">
              <w:rPr>
                <w:rFonts w:ascii="Calibri" w:eastAsia="Times New Roman" w:hAnsi="Calibri" w:cs="Calibri"/>
                <w:sz w:val="20"/>
                <w:szCs w:val="20"/>
                <w:lang w:val="fr-FR" w:eastAsia="fr-FR"/>
              </w:rPr>
              <w:t xml:space="preserve"> bois </w:t>
            </w:r>
            <w:proofErr w:type="gramStart"/>
            <w:r w:rsidRPr="00CB4777">
              <w:rPr>
                <w:rFonts w:ascii="Calibri" w:eastAsia="Times New Roman" w:hAnsi="Calibri" w:cs="Calibri"/>
                <w:sz w:val="20"/>
                <w:szCs w:val="20"/>
                <w:lang w:val="fr-FR" w:eastAsia="fr-FR"/>
              </w:rPr>
              <w:t>massif  de</w:t>
            </w:r>
            <w:proofErr w:type="gramEnd"/>
            <w:r w:rsidRPr="00CB4777">
              <w:rPr>
                <w:rFonts w:ascii="Calibri" w:eastAsia="Times New Roman" w:hAnsi="Calibri" w:cs="Calibri"/>
                <w:sz w:val="20"/>
                <w:szCs w:val="20"/>
                <w:lang w:val="fr-FR" w:eastAsia="fr-FR"/>
              </w:rPr>
              <w:t xml:space="preserve"> 80 cmx220cm </w:t>
            </w:r>
          </w:p>
        </w:tc>
        <w:tc>
          <w:tcPr>
            <w:tcW w:w="1427" w:type="dxa"/>
            <w:tcBorders>
              <w:top w:val="single" w:sz="4" w:space="0" w:color="auto"/>
              <w:left w:val="single" w:sz="8" w:space="0" w:color="auto"/>
              <w:bottom w:val="single" w:sz="4" w:space="0" w:color="auto"/>
              <w:right w:val="single" w:sz="4" w:space="0" w:color="auto"/>
            </w:tcBorders>
            <w:noWrap/>
            <w:vAlign w:val="center"/>
            <w:hideMark/>
          </w:tcPr>
          <w:p w14:paraId="77C4B906" w14:textId="77777777" w:rsidR="00CB4777" w:rsidRPr="00CB4777" w:rsidRDefault="00CB4777" w:rsidP="00CB4777">
            <w:pPr>
              <w:spacing w:after="0" w:line="240" w:lineRule="auto"/>
              <w:jc w:val="center"/>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Pce</w:t>
            </w:r>
          </w:p>
        </w:tc>
        <w:tc>
          <w:tcPr>
            <w:tcW w:w="697" w:type="dxa"/>
            <w:tcBorders>
              <w:top w:val="single" w:sz="4" w:space="0" w:color="auto"/>
              <w:left w:val="nil"/>
              <w:bottom w:val="single" w:sz="4" w:space="0" w:color="auto"/>
              <w:right w:val="single" w:sz="4" w:space="0" w:color="auto"/>
            </w:tcBorders>
            <w:noWrap/>
            <w:vAlign w:val="center"/>
            <w:hideMark/>
          </w:tcPr>
          <w:p w14:paraId="50FB1E14" w14:textId="77777777" w:rsidR="00CB4777" w:rsidRPr="00CB4777" w:rsidRDefault="00CB4777" w:rsidP="00CB4777">
            <w:pPr>
              <w:spacing w:after="0" w:line="240" w:lineRule="auto"/>
              <w:jc w:val="center"/>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8,00</w:t>
            </w:r>
          </w:p>
        </w:tc>
        <w:tc>
          <w:tcPr>
            <w:tcW w:w="719" w:type="dxa"/>
            <w:tcBorders>
              <w:top w:val="single" w:sz="4" w:space="0" w:color="auto"/>
              <w:left w:val="nil"/>
              <w:bottom w:val="single" w:sz="4" w:space="0" w:color="auto"/>
              <w:right w:val="single" w:sz="4" w:space="0" w:color="auto"/>
            </w:tcBorders>
            <w:noWrap/>
            <w:vAlign w:val="center"/>
            <w:hideMark/>
          </w:tcPr>
          <w:p w14:paraId="4CBDCBB1" w14:textId="77777777" w:rsidR="00CB4777" w:rsidRPr="00CB4777" w:rsidRDefault="00CB4777" w:rsidP="00CB4777">
            <w:pPr>
              <w:spacing w:after="0" w:line="240" w:lineRule="auto"/>
              <w:jc w:val="center"/>
              <w:rPr>
                <w:rFonts w:ascii="Calibri" w:eastAsia="Times New Roman" w:hAnsi="Calibri" w:cs="Calibri"/>
                <w:color w:val="000000"/>
                <w:sz w:val="20"/>
                <w:szCs w:val="20"/>
                <w:lang w:val="fr-FR" w:eastAsia="fr-FR"/>
              </w:rPr>
            </w:pPr>
            <w:r w:rsidRPr="00CB4777">
              <w:rPr>
                <w:rFonts w:ascii="Calibri" w:eastAsia="Times New Roman" w:hAnsi="Calibri" w:cs="Calibri"/>
                <w:color w:val="000000"/>
                <w:sz w:val="20"/>
                <w:szCs w:val="20"/>
                <w:lang w:val="fr-FR" w:eastAsia="fr-FR"/>
              </w:rPr>
              <w:t> </w:t>
            </w:r>
          </w:p>
        </w:tc>
        <w:tc>
          <w:tcPr>
            <w:tcW w:w="796" w:type="dxa"/>
            <w:tcBorders>
              <w:top w:val="nil"/>
              <w:left w:val="nil"/>
              <w:bottom w:val="single" w:sz="4" w:space="0" w:color="auto"/>
              <w:right w:val="single" w:sz="8" w:space="0" w:color="auto"/>
            </w:tcBorders>
            <w:noWrap/>
            <w:vAlign w:val="center"/>
            <w:hideMark/>
          </w:tcPr>
          <w:p w14:paraId="283C2AC1" w14:textId="77777777" w:rsidR="00CB4777" w:rsidRPr="00CB4777" w:rsidRDefault="00CB4777" w:rsidP="00CB4777">
            <w:pPr>
              <w:spacing w:after="0" w:line="240" w:lineRule="auto"/>
              <w:jc w:val="center"/>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0,00</w:t>
            </w:r>
          </w:p>
        </w:tc>
      </w:tr>
      <w:tr w:rsidR="00CB4777" w:rsidRPr="00CB4777" w14:paraId="751EA670" w14:textId="77777777" w:rsidTr="00CB4777">
        <w:trPr>
          <w:trHeight w:val="290"/>
        </w:trPr>
        <w:tc>
          <w:tcPr>
            <w:tcW w:w="1064" w:type="dxa"/>
            <w:tcBorders>
              <w:top w:val="single" w:sz="4" w:space="0" w:color="auto"/>
              <w:left w:val="single" w:sz="8" w:space="0" w:color="auto"/>
              <w:bottom w:val="single" w:sz="4" w:space="0" w:color="auto"/>
              <w:right w:val="single" w:sz="8" w:space="0" w:color="auto"/>
            </w:tcBorders>
            <w:noWrap/>
            <w:vAlign w:val="center"/>
            <w:hideMark/>
          </w:tcPr>
          <w:p w14:paraId="718E86BB" w14:textId="77777777" w:rsidR="00CB4777" w:rsidRPr="00CB4777" w:rsidRDefault="00CB4777" w:rsidP="00CB4777">
            <w:pPr>
              <w:spacing w:after="0" w:line="240" w:lineRule="auto"/>
              <w:jc w:val="right"/>
              <w:rPr>
                <w:rFonts w:ascii="Calibri" w:eastAsia="Times New Roman" w:hAnsi="Calibri" w:cs="Calibri"/>
                <w:i/>
                <w:iCs/>
                <w:color w:val="000000"/>
                <w:sz w:val="22"/>
                <w:lang w:val="fr-FR" w:eastAsia="fr-FR"/>
              </w:rPr>
            </w:pPr>
            <w:r w:rsidRPr="00CB4777">
              <w:rPr>
                <w:rFonts w:ascii="Calibri" w:eastAsia="Times New Roman" w:hAnsi="Calibri" w:cs="Calibri"/>
                <w:i/>
                <w:iCs/>
                <w:color w:val="000000"/>
                <w:sz w:val="22"/>
                <w:lang w:val="fr-FR" w:eastAsia="fr-FR"/>
              </w:rPr>
              <w:t>3.1.1.3</w:t>
            </w:r>
          </w:p>
        </w:tc>
        <w:tc>
          <w:tcPr>
            <w:tcW w:w="5883" w:type="dxa"/>
            <w:tcBorders>
              <w:top w:val="nil"/>
              <w:left w:val="nil"/>
              <w:bottom w:val="nil"/>
              <w:right w:val="nil"/>
            </w:tcBorders>
            <w:noWrap/>
            <w:vAlign w:val="bottom"/>
            <w:hideMark/>
          </w:tcPr>
          <w:p w14:paraId="03D39D49" w14:textId="77777777" w:rsidR="00CB4777" w:rsidRPr="00CB4777" w:rsidRDefault="00CB4777" w:rsidP="00CB4777">
            <w:pPr>
              <w:spacing w:after="0" w:line="240" w:lineRule="auto"/>
              <w:rPr>
                <w:rFonts w:ascii="Calibri" w:eastAsia="Times New Roman" w:hAnsi="Calibri" w:cs="Calibri"/>
                <w:i/>
                <w:iCs/>
                <w:color w:val="000000"/>
                <w:sz w:val="22"/>
                <w:lang w:val="fr-FR" w:eastAsia="fr-FR"/>
              </w:rPr>
            </w:pPr>
            <w:r w:rsidRPr="00CB4777">
              <w:rPr>
                <w:rFonts w:ascii="Calibri" w:eastAsia="Times New Roman" w:hAnsi="Calibri" w:cs="Calibri"/>
                <w:i/>
                <w:iCs/>
                <w:color w:val="000000"/>
                <w:sz w:val="22"/>
                <w:lang w:val="fr-FR" w:eastAsia="fr-FR"/>
              </w:rPr>
              <w:t>Fenêtres</w:t>
            </w:r>
          </w:p>
        </w:tc>
        <w:tc>
          <w:tcPr>
            <w:tcW w:w="1427" w:type="dxa"/>
            <w:tcBorders>
              <w:top w:val="nil"/>
              <w:left w:val="single" w:sz="8" w:space="0" w:color="auto"/>
              <w:bottom w:val="single" w:sz="4" w:space="0" w:color="auto"/>
              <w:right w:val="single" w:sz="4" w:space="0" w:color="auto"/>
            </w:tcBorders>
            <w:noWrap/>
            <w:vAlign w:val="center"/>
            <w:hideMark/>
          </w:tcPr>
          <w:p w14:paraId="6845BBFB" w14:textId="77777777" w:rsidR="00CB4777" w:rsidRPr="00CB4777" w:rsidRDefault="00CB4777" w:rsidP="00CB4777">
            <w:pPr>
              <w:spacing w:after="0" w:line="240" w:lineRule="auto"/>
              <w:jc w:val="center"/>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 </w:t>
            </w:r>
          </w:p>
        </w:tc>
        <w:tc>
          <w:tcPr>
            <w:tcW w:w="697" w:type="dxa"/>
            <w:tcBorders>
              <w:top w:val="nil"/>
              <w:left w:val="nil"/>
              <w:bottom w:val="single" w:sz="4" w:space="0" w:color="auto"/>
              <w:right w:val="single" w:sz="4" w:space="0" w:color="auto"/>
            </w:tcBorders>
            <w:noWrap/>
            <w:vAlign w:val="center"/>
            <w:hideMark/>
          </w:tcPr>
          <w:p w14:paraId="56496A71" w14:textId="77777777" w:rsidR="00CB4777" w:rsidRPr="00CB4777" w:rsidRDefault="00CB4777" w:rsidP="00CB4777">
            <w:pPr>
              <w:spacing w:after="0" w:line="240" w:lineRule="auto"/>
              <w:jc w:val="center"/>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 </w:t>
            </w:r>
          </w:p>
        </w:tc>
        <w:tc>
          <w:tcPr>
            <w:tcW w:w="719" w:type="dxa"/>
            <w:tcBorders>
              <w:top w:val="nil"/>
              <w:left w:val="nil"/>
              <w:bottom w:val="single" w:sz="4" w:space="0" w:color="auto"/>
              <w:right w:val="single" w:sz="4" w:space="0" w:color="auto"/>
            </w:tcBorders>
            <w:noWrap/>
            <w:vAlign w:val="center"/>
            <w:hideMark/>
          </w:tcPr>
          <w:p w14:paraId="59855E38" w14:textId="77777777" w:rsidR="00CB4777" w:rsidRPr="00CB4777" w:rsidRDefault="00CB4777" w:rsidP="00CB4777">
            <w:pPr>
              <w:spacing w:after="0" w:line="240" w:lineRule="auto"/>
              <w:jc w:val="center"/>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 </w:t>
            </w:r>
          </w:p>
        </w:tc>
        <w:tc>
          <w:tcPr>
            <w:tcW w:w="796" w:type="dxa"/>
            <w:tcBorders>
              <w:top w:val="nil"/>
              <w:left w:val="nil"/>
              <w:bottom w:val="single" w:sz="4" w:space="0" w:color="auto"/>
              <w:right w:val="single" w:sz="8" w:space="0" w:color="auto"/>
            </w:tcBorders>
            <w:noWrap/>
            <w:vAlign w:val="center"/>
            <w:hideMark/>
          </w:tcPr>
          <w:p w14:paraId="6C7C7D22" w14:textId="77777777" w:rsidR="00CB4777" w:rsidRPr="00CB4777" w:rsidRDefault="00CB4777" w:rsidP="00CB4777">
            <w:pPr>
              <w:spacing w:after="0" w:line="240" w:lineRule="auto"/>
              <w:jc w:val="center"/>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 </w:t>
            </w:r>
          </w:p>
        </w:tc>
      </w:tr>
      <w:tr w:rsidR="00CB4777" w:rsidRPr="00CB4777" w14:paraId="5FF51908" w14:textId="77777777" w:rsidTr="00CB4777">
        <w:trPr>
          <w:trHeight w:val="300"/>
        </w:trPr>
        <w:tc>
          <w:tcPr>
            <w:tcW w:w="1064" w:type="dxa"/>
            <w:tcBorders>
              <w:top w:val="nil"/>
              <w:left w:val="single" w:sz="8" w:space="0" w:color="auto"/>
              <w:bottom w:val="single" w:sz="4" w:space="0" w:color="auto"/>
              <w:right w:val="single" w:sz="8" w:space="0" w:color="auto"/>
            </w:tcBorders>
            <w:noWrap/>
            <w:vAlign w:val="center"/>
            <w:hideMark/>
          </w:tcPr>
          <w:p w14:paraId="33E41BFC" w14:textId="77777777" w:rsidR="00CB4777" w:rsidRPr="00CB4777" w:rsidRDefault="00CB4777" w:rsidP="00CB4777">
            <w:pPr>
              <w:spacing w:after="0" w:line="240" w:lineRule="auto"/>
              <w:jc w:val="right"/>
              <w:rPr>
                <w:rFonts w:ascii="Calibri" w:eastAsia="Times New Roman" w:hAnsi="Calibri" w:cs="Calibri"/>
                <w:i/>
                <w:iCs/>
                <w:color w:val="000000"/>
                <w:sz w:val="22"/>
                <w:lang w:val="fr-FR" w:eastAsia="fr-FR"/>
              </w:rPr>
            </w:pPr>
            <w:r w:rsidRPr="00CB4777">
              <w:rPr>
                <w:rFonts w:ascii="Calibri" w:eastAsia="Times New Roman" w:hAnsi="Calibri" w:cs="Calibri"/>
                <w:i/>
                <w:iCs/>
                <w:color w:val="000000"/>
                <w:sz w:val="22"/>
                <w:lang w:val="fr-FR" w:eastAsia="fr-FR"/>
              </w:rPr>
              <w:t>3.1.1.3.1</w:t>
            </w:r>
          </w:p>
        </w:tc>
        <w:tc>
          <w:tcPr>
            <w:tcW w:w="5883" w:type="dxa"/>
            <w:tcBorders>
              <w:top w:val="single" w:sz="4" w:space="0" w:color="auto"/>
              <w:left w:val="nil"/>
              <w:bottom w:val="single" w:sz="4" w:space="0" w:color="auto"/>
              <w:right w:val="nil"/>
            </w:tcBorders>
            <w:vAlign w:val="center"/>
            <w:hideMark/>
          </w:tcPr>
          <w:p w14:paraId="511271C8" w14:textId="77777777" w:rsidR="00CB4777" w:rsidRPr="00CB4777" w:rsidRDefault="00CB4777" w:rsidP="00CB4777">
            <w:pPr>
              <w:spacing w:after="0" w:line="240" w:lineRule="auto"/>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 xml:space="preserve">Fo et Po grillage métallique de 345 cmx90cm </w:t>
            </w:r>
          </w:p>
        </w:tc>
        <w:tc>
          <w:tcPr>
            <w:tcW w:w="1427" w:type="dxa"/>
            <w:tcBorders>
              <w:top w:val="nil"/>
              <w:left w:val="single" w:sz="8" w:space="0" w:color="auto"/>
              <w:bottom w:val="nil"/>
              <w:right w:val="single" w:sz="4" w:space="0" w:color="auto"/>
            </w:tcBorders>
            <w:noWrap/>
            <w:vAlign w:val="center"/>
            <w:hideMark/>
          </w:tcPr>
          <w:p w14:paraId="4BA3DA53" w14:textId="77777777" w:rsidR="00CB4777" w:rsidRPr="00CB4777" w:rsidRDefault="00CB4777" w:rsidP="00CB4777">
            <w:pPr>
              <w:spacing w:after="0" w:line="240" w:lineRule="auto"/>
              <w:jc w:val="center"/>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Pce</w:t>
            </w:r>
          </w:p>
        </w:tc>
        <w:tc>
          <w:tcPr>
            <w:tcW w:w="697" w:type="dxa"/>
            <w:tcBorders>
              <w:top w:val="nil"/>
              <w:left w:val="nil"/>
              <w:bottom w:val="nil"/>
              <w:right w:val="single" w:sz="4" w:space="0" w:color="auto"/>
            </w:tcBorders>
            <w:noWrap/>
            <w:vAlign w:val="center"/>
            <w:hideMark/>
          </w:tcPr>
          <w:p w14:paraId="67FB85BB" w14:textId="77777777" w:rsidR="00CB4777" w:rsidRPr="00CB4777" w:rsidRDefault="00CB4777" w:rsidP="00CB4777">
            <w:pPr>
              <w:spacing w:after="0" w:line="240" w:lineRule="auto"/>
              <w:jc w:val="center"/>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1,00</w:t>
            </w:r>
          </w:p>
        </w:tc>
        <w:tc>
          <w:tcPr>
            <w:tcW w:w="719" w:type="dxa"/>
            <w:tcBorders>
              <w:top w:val="nil"/>
              <w:left w:val="nil"/>
              <w:bottom w:val="nil"/>
              <w:right w:val="single" w:sz="4" w:space="0" w:color="auto"/>
            </w:tcBorders>
            <w:noWrap/>
            <w:vAlign w:val="center"/>
            <w:hideMark/>
          </w:tcPr>
          <w:p w14:paraId="37464022" w14:textId="77777777" w:rsidR="00CB4777" w:rsidRPr="00CB4777" w:rsidRDefault="00CB4777" w:rsidP="00CB4777">
            <w:pPr>
              <w:spacing w:after="0" w:line="240" w:lineRule="auto"/>
              <w:jc w:val="center"/>
              <w:rPr>
                <w:rFonts w:ascii="Calibri" w:eastAsia="Times New Roman" w:hAnsi="Calibri" w:cs="Calibri"/>
                <w:color w:val="000000"/>
                <w:sz w:val="20"/>
                <w:szCs w:val="20"/>
                <w:lang w:val="fr-FR" w:eastAsia="fr-FR"/>
              </w:rPr>
            </w:pPr>
            <w:r w:rsidRPr="00CB4777">
              <w:rPr>
                <w:rFonts w:ascii="Calibri" w:eastAsia="Times New Roman" w:hAnsi="Calibri" w:cs="Calibri"/>
                <w:color w:val="000000"/>
                <w:sz w:val="20"/>
                <w:szCs w:val="20"/>
                <w:lang w:val="fr-FR" w:eastAsia="fr-FR"/>
              </w:rPr>
              <w:t> </w:t>
            </w:r>
          </w:p>
        </w:tc>
        <w:tc>
          <w:tcPr>
            <w:tcW w:w="796" w:type="dxa"/>
            <w:tcBorders>
              <w:top w:val="nil"/>
              <w:left w:val="nil"/>
              <w:bottom w:val="single" w:sz="4" w:space="0" w:color="auto"/>
              <w:right w:val="single" w:sz="8" w:space="0" w:color="auto"/>
            </w:tcBorders>
            <w:noWrap/>
            <w:vAlign w:val="center"/>
            <w:hideMark/>
          </w:tcPr>
          <w:p w14:paraId="1D173318" w14:textId="77777777" w:rsidR="00CB4777" w:rsidRPr="00CB4777" w:rsidRDefault="00CB4777" w:rsidP="00CB4777">
            <w:pPr>
              <w:spacing w:after="0" w:line="240" w:lineRule="auto"/>
              <w:jc w:val="center"/>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0,00</w:t>
            </w:r>
          </w:p>
        </w:tc>
      </w:tr>
      <w:tr w:rsidR="00CB4777" w:rsidRPr="00CB4777" w14:paraId="078D3EC0" w14:textId="77777777" w:rsidTr="00CB4777">
        <w:trPr>
          <w:trHeight w:val="300"/>
        </w:trPr>
        <w:tc>
          <w:tcPr>
            <w:tcW w:w="1064" w:type="dxa"/>
            <w:tcBorders>
              <w:top w:val="single" w:sz="8" w:space="0" w:color="auto"/>
              <w:left w:val="single" w:sz="8" w:space="0" w:color="auto"/>
              <w:bottom w:val="single" w:sz="8" w:space="0" w:color="auto"/>
              <w:right w:val="single" w:sz="8" w:space="0" w:color="auto"/>
            </w:tcBorders>
            <w:shd w:val="clear" w:color="000000" w:fill="FFFF00"/>
            <w:vAlign w:val="center"/>
            <w:hideMark/>
          </w:tcPr>
          <w:p w14:paraId="58CE40FD" w14:textId="77777777" w:rsidR="00CB4777" w:rsidRPr="00CB4777" w:rsidRDefault="00CB4777" w:rsidP="00CB4777">
            <w:pPr>
              <w:spacing w:after="0" w:line="240" w:lineRule="auto"/>
              <w:jc w:val="right"/>
              <w:rPr>
                <w:rFonts w:ascii="Calibri" w:eastAsia="Times New Roman" w:hAnsi="Calibri" w:cs="Calibri"/>
                <w:b/>
                <w:bCs/>
                <w:sz w:val="20"/>
                <w:szCs w:val="20"/>
                <w:lang w:val="fr-FR" w:eastAsia="fr-FR"/>
              </w:rPr>
            </w:pPr>
            <w:r w:rsidRPr="00CB4777">
              <w:rPr>
                <w:rFonts w:ascii="Calibri" w:eastAsia="Times New Roman" w:hAnsi="Calibri" w:cs="Calibri"/>
                <w:b/>
                <w:bCs/>
                <w:sz w:val="20"/>
                <w:szCs w:val="20"/>
                <w:lang w:val="fr-FR" w:eastAsia="fr-FR"/>
              </w:rPr>
              <w:t> </w:t>
            </w:r>
          </w:p>
        </w:tc>
        <w:tc>
          <w:tcPr>
            <w:tcW w:w="5883" w:type="dxa"/>
            <w:tcBorders>
              <w:top w:val="single" w:sz="8" w:space="0" w:color="auto"/>
              <w:left w:val="nil"/>
              <w:bottom w:val="single" w:sz="8" w:space="0" w:color="auto"/>
              <w:right w:val="nil"/>
            </w:tcBorders>
            <w:shd w:val="clear" w:color="000000" w:fill="FFFF00"/>
            <w:vAlign w:val="center"/>
            <w:hideMark/>
          </w:tcPr>
          <w:p w14:paraId="7BA01820" w14:textId="77777777" w:rsidR="00CB4777" w:rsidRPr="00CB4777" w:rsidRDefault="00CB4777" w:rsidP="00CB4777">
            <w:pPr>
              <w:spacing w:after="0" w:line="240" w:lineRule="auto"/>
              <w:rPr>
                <w:rFonts w:ascii="Calibri" w:eastAsia="Times New Roman" w:hAnsi="Calibri" w:cs="Calibri"/>
                <w:b/>
                <w:bCs/>
                <w:sz w:val="20"/>
                <w:szCs w:val="20"/>
                <w:lang w:val="fr-FR" w:eastAsia="fr-FR"/>
              </w:rPr>
            </w:pPr>
            <w:r w:rsidRPr="00CB4777">
              <w:rPr>
                <w:rFonts w:ascii="Calibri" w:eastAsia="Times New Roman" w:hAnsi="Calibri" w:cs="Calibri"/>
                <w:b/>
                <w:bCs/>
                <w:sz w:val="20"/>
                <w:szCs w:val="20"/>
                <w:lang w:val="fr-FR" w:eastAsia="fr-FR"/>
              </w:rPr>
              <w:t>Sous-total 3.1 Menuiseries</w:t>
            </w:r>
          </w:p>
        </w:tc>
        <w:tc>
          <w:tcPr>
            <w:tcW w:w="1427" w:type="dxa"/>
            <w:tcBorders>
              <w:top w:val="single" w:sz="8" w:space="0" w:color="auto"/>
              <w:left w:val="single" w:sz="8" w:space="0" w:color="auto"/>
              <w:bottom w:val="single" w:sz="8" w:space="0" w:color="auto"/>
              <w:right w:val="single" w:sz="4" w:space="0" w:color="auto"/>
            </w:tcBorders>
            <w:shd w:val="clear" w:color="000000" w:fill="FFFF00"/>
            <w:noWrap/>
            <w:vAlign w:val="center"/>
            <w:hideMark/>
          </w:tcPr>
          <w:p w14:paraId="47CA8B3F" w14:textId="77777777" w:rsidR="00CB4777" w:rsidRPr="00CB4777" w:rsidRDefault="00CB4777" w:rsidP="00CB4777">
            <w:pPr>
              <w:spacing w:after="0" w:line="240" w:lineRule="auto"/>
              <w:jc w:val="center"/>
              <w:rPr>
                <w:rFonts w:ascii="Calibri" w:eastAsia="Times New Roman" w:hAnsi="Calibri" w:cs="Calibri"/>
                <w:b/>
                <w:bCs/>
                <w:sz w:val="20"/>
                <w:szCs w:val="20"/>
                <w:lang w:val="fr-FR" w:eastAsia="fr-FR"/>
              </w:rPr>
            </w:pPr>
            <w:r w:rsidRPr="00CB4777">
              <w:rPr>
                <w:rFonts w:ascii="Calibri" w:eastAsia="Times New Roman" w:hAnsi="Calibri" w:cs="Calibri"/>
                <w:b/>
                <w:bCs/>
                <w:sz w:val="20"/>
                <w:szCs w:val="20"/>
                <w:lang w:val="fr-FR" w:eastAsia="fr-FR"/>
              </w:rPr>
              <w:t> </w:t>
            </w:r>
          </w:p>
        </w:tc>
        <w:tc>
          <w:tcPr>
            <w:tcW w:w="697" w:type="dxa"/>
            <w:tcBorders>
              <w:top w:val="single" w:sz="8" w:space="0" w:color="auto"/>
              <w:left w:val="nil"/>
              <w:bottom w:val="single" w:sz="8" w:space="0" w:color="auto"/>
              <w:right w:val="single" w:sz="4" w:space="0" w:color="auto"/>
            </w:tcBorders>
            <w:shd w:val="clear" w:color="000000" w:fill="FFFF00"/>
            <w:noWrap/>
            <w:vAlign w:val="center"/>
            <w:hideMark/>
          </w:tcPr>
          <w:p w14:paraId="404CC109" w14:textId="77777777" w:rsidR="00CB4777" w:rsidRPr="00CB4777" w:rsidRDefault="00CB4777" w:rsidP="00CB4777">
            <w:pPr>
              <w:spacing w:after="0" w:line="240" w:lineRule="auto"/>
              <w:jc w:val="center"/>
              <w:rPr>
                <w:rFonts w:ascii="Calibri" w:eastAsia="Times New Roman" w:hAnsi="Calibri" w:cs="Calibri"/>
                <w:b/>
                <w:bCs/>
                <w:sz w:val="20"/>
                <w:szCs w:val="20"/>
                <w:lang w:val="fr-FR" w:eastAsia="fr-FR"/>
              </w:rPr>
            </w:pPr>
            <w:r w:rsidRPr="00CB4777">
              <w:rPr>
                <w:rFonts w:ascii="Calibri" w:eastAsia="Times New Roman" w:hAnsi="Calibri" w:cs="Calibri"/>
                <w:b/>
                <w:bCs/>
                <w:sz w:val="20"/>
                <w:szCs w:val="20"/>
                <w:lang w:val="fr-FR" w:eastAsia="fr-FR"/>
              </w:rPr>
              <w:t> </w:t>
            </w:r>
          </w:p>
        </w:tc>
        <w:tc>
          <w:tcPr>
            <w:tcW w:w="719" w:type="dxa"/>
            <w:tcBorders>
              <w:top w:val="single" w:sz="8" w:space="0" w:color="auto"/>
              <w:left w:val="nil"/>
              <w:bottom w:val="single" w:sz="8" w:space="0" w:color="auto"/>
              <w:right w:val="single" w:sz="4" w:space="0" w:color="auto"/>
            </w:tcBorders>
            <w:shd w:val="clear" w:color="000000" w:fill="FFFF00"/>
            <w:noWrap/>
            <w:vAlign w:val="center"/>
            <w:hideMark/>
          </w:tcPr>
          <w:p w14:paraId="5B96453E" w14:textId="77777777" w:rsidR="00CB4777" w:rsidRPr="00CB4777" w:rsidRDefault="00CB4777" w:rsidP="00CB4777">
            <w:pPr>
              <w:spacing w:after="0" w:line="240" w:lineRule="auto"/>
              <w:jc w:val="center"/>
              <w:rPr>
                <w:rFonts w:ascii="Calibri" w:eastAsia="Times New Roman" w:hAnsi="Calibri" w:cs="Calibri"/>
                <w:b/>
                <w:bCs/>
                <w:sz w:val="20"/>
                <w:szCs w:val="20"/>
                <w:lang w:val="fr-FR" w:eastAsia="fr-FR"/>
              </w:rPr>
            </w:pPr>
            <w:r w:rsidRPr="00CB4777">
              <w:rPr>
                <w:rFonts w:ascii="Calibri" w:eastAsia="Times New Roman" w:hAnsi="Calibri" w:cs="Calibri"/>
                <w:b/>
                <w:bCs/>
                <w:sz w:val="20"/>
                <w:szCs w:val="20"/>
                <w:lang w:val="fr-FR" w:eastAsia="fr-FR"/>
              </w:rPr>
              <w:t> </w:t>
            </w:r>
          </w:p>
        </w:tc>
        <w:tc>
          <w:tcPr>
            <w:tcW w:w="796" w:type="dxa"/>
            <w:tcBorders>
              <w:top w:val="single" w:sz="8" w:space="0" w:color="auto"/>
              <w:left w:val="nil"/>
              <w:bottom w:val="single" w:sz="8" w:space="0" w:color="auto"/>
              <w:right w:val="single" w:sz="8" w:space="0" w:color="auto"/>
            </w:tcBorders>
            <w:shd w:val="clear" w:color="000000" w:fill="FFFF00"/>
            <w:noWrap/>
            <w:vAlign w:val="center"/>
            <w:hideMark/>
          </w:tcPr>
          <w:p w14:paraId="2EEB4699" w14:textId="77777777" w:rsidR="00CB4777" w:rsidRPr="00CB4777" w:rsidRDefault="00CB4777" w:rsidP="00CB4777">
            <w:pPr>
              <w:spacing w:after="0" w:line="240" w:lineRule="auto"/>
              <w:jc w:val="center"/>
              <w:rPr>
                <w:rFonts w:ascii="Calibri" w:eastAsia="Times New Roman" w:hAnsi="Calibri" w:cs="Calibri"/>
                <w:b/>
                <w:bCs/>
                <w:sz w:val="20"/>
                <w:szCs w:val="20"/>
                <w:lang w:val="fr-FR" w:eastAsia="fr-FR"/>
              </w:rPr>
            </w:pPr>
            <w:r w:rsidRPr="00CB4777">
              <w:rPr>
                <w:rFonts w:ascii="Calibri" w:eastAsia="Times New Roman" w:hAnsi="Calibri" w:cs="Calibri"/>
                <w:b/>
                <w:bCs/>
                <w:sz w:val="20"/>
                <w:szCs w:val="20"/>
                <w:lang w:val="fr-FR" w:eastAsia="fr-FR"/>
              </w:rPr>
              <w:t>0,00</w:t>
            </w:r>
          </w:p>
        </w:tc>
      </w:tr>
      <w:tr w:rsidR="00CB4777" w:rsidRPr="00CB4777" w14:paraId="4469BC99" w14:textId="77777777" w:rsidTr="00CB4777">
        <w:trPr>
          <w:trHeight w:val="300"/>
        </w:trPr>
        <w:tc>
          <w:tcPr>
            <w:tcW w:w="1064" w:type="dxa"/>
            <w:tcBorders>
              <w:top w:val="single" w:sz="4" w:space="0" w:color="auto"/>
              <w:left w:val="single" w:sz="8" w:space="0" w:color="auto"/>
              <w:bottom w:val="single" w:sz="4" w:space="0" w:color="auto"/>
              <w:right w:val="single" w:sz="4" w:space="0" w:color="auto"/>
            </w:tcBorders>
            <w:noWrap/>
            <w:vAlign w:val="center"/>
            <w:hideMark/>
          </w:tcPr>
          <w:p w14:paraId="50ACFD0D" w14:textId="77777777" w:rsidR="00CB4777" w:rsidRPr="00CB4777" w:rsidRDefault="00CB4777" w:rsidP="00CB4777">
            <w:pPr>
              <w:spacing w:after="0" w:line="240" w:lineRule="auto"/>
              <w:jc w:val="right"/>
              <w:rPr>
                <w:rFonts w:ascii="Calibri" w:eastAsia="Times New Roman" w:hAnsi="Calibri" w:cs="Calibri"/>
                <w:b/>
                <w:bCs/>
                <w:sz w:val="20"/>
                <w:szCs w:val="20"/>
                <w:lang w:val="fr-FR" w:eastAsia="fr-FR"/>
              </w:rPr>
            </w:pPr>
            <w:r w:rsidRPr="00CB4777">
              <w:rPr>
                <w:rFonts w:ascii="Calibri" w:eastAsia="Times New Roman" w:hAnsi="Calibri" w:cs="Calibri"/>
                <w:b/>
                <w:bCs/>
                <w:sz w:val="20"/>
                <w:szCs w:val="20"/>
                <w:lang w:val="fr-FR" w:eastAsia="fr-FR"/>
              </w:rPr>
              <w:t> </w:t>
            </w:r>
          </w:p>
        </w:tc>
        <w:tc>
          <w:tcPr>
            <w:tcW w:w="5883" w:type="dxa"/>
            <w:tcBorders>
              <w:top w:val="single" w:sz="4" w:space="0" w:color="auto"/>
              <w:left w:val="nil"/>
              <w:bottom w:val="single" w:sz="4" w:space="0" w:color="auto"/>
              <w:right w:val="nil"/>
            </w:tcBorders>
            <w:noWrap/>
            <w:vAlign w:val="center"/>
            <w:hideMark/>
          </w:tcPr>
          <w:p w14:paraId="1774C97F" w14:textId="77777777" w:rsidR="00CB4777" w:rsidRPr="00CB4777" w:rsidRDefault="00CB4777" w:rsidP="00CB4777">
            <w:pPr>
              <w:spacing w:after="0" w:line="240" w:lineRule="auto"/>
              <w:rPr>
                <w:rFonts w:ascii="Calibri" w:eastAsia="Times New Roman" w:hAnsi="Calibri" w:cs="Calibri"/>
                <w:b/>
                <w:bCs/>
                <w:sz w:val="20"/>
                <w:szCs w:val="20"/>
                <w:lang w:val="fr-FR" w:eastAsia="fr-FR"/>
              </w:rPr>
            </w:pPr>
            <w:r w:rsidRPr="00CB4777">
              <w:rPr>
                <w:rFonts w:ascii="Calibri" w:eastAsia="Times New Roman" w:hAnsi="Calibri" w:cs="Calibri"/>
                <w:b/>
                <w:bCs/>
                <w:sz w:val="20"/>
                <w:szCs w:val="20"/>
                <w:lang w:val="fr-FR" w:eastAsia="fr-FR"/>
              </w:rPr>
              <w:t> </w:t>
            </w:r>
          </w:p>
        </w:tc>
        <w:tc>
          <w:tcPr>
            <w:tcW w:w="1427" w:type="dxa"/>
            <w:tcBorders>
              <w:top w:val="single" w:sz="4" w:space="0" w:color="auto"/>
              <w:left w:val="single" w:sz="8" w:space="0" w:color="auto"/>
              <w:bottom w:val="single" w:sz="4" w:space="0" w:color="auto"/>
              <w:right w:val="single" w:sz="4" w:space="0" w:color="auto"/>
            </w:tcBorders>
            <w:noWrap/>
            <w:vAlign w:val="center"/>
            <w:hideMark/>
          </w:tcPr>
          <w:p w14:paraId="7662C495" w14:textId="77777777" w:rsidR="00CB4777" w:rsidRPr="00CB4777" w:rsidRDefault="00CB4777" w:rsidP="00CB4777">
            <w:pPr>
              <w:spacing w:after="0" w:line="240" w:lineRule="auto"/>
              <w:jc w:val="center"/>
              <w:rPr>
                <w:rFonts w:ascii="Calibri" w:eastAsia="Times New Roman" w:hAnsi="Calibri" w:cs="Calibri"/>
                <w:color w:val="000000"/>
                <w:sz w:val="20"/>
                <w:szCs w:val="20"/>
                <w:lang w:val="fr-FR" w:eastAsia="fr-FR"/>
              </w:rPr>
            </w:pPr>
            <w:r w:rsidRPr="00CB4777">
              <w:rPr>
                <w:rFonts w:ascii="Calibri" w:eastAsia="Times New Roman" w:hAnsi="Calibri" w:cs="Calibri"/>
                <w:color w:val="000000"/>
                <w:sz w:val="20"/>
                <w:szCs w:val="20"/>
                <w:lang w:val="fr-FR" w:eastAsia="fr-FR"/>
              </w:rPr>
              <w:t> </w:t>
            </w:r>
          </w:p>
        </w:tc>
        <w:tc>
          <w:tcPr>
            <w:tcW w:w="697" w:type="dxa"/>
            <w:tcBorders>
              <w:top w:val="single" w:sz="4" w:space="0" w:color="auto"/>
              <w:left w:val="nil"/>
              <w:bottom w:val="single" w:sz="4" w:space="0" w:color="auto"/>
              <w:right w:val="single" w:sz="4" w:space="0" w:color="auto"/>
            </w:tcBorders>
            <w:noWrap/>
            <w:vAlign w:val="center"/>
            <w:hideMark/>
          </w:tcPr>
          <w:p w14:paraId="461C71DA" w14:textId="77777777" w:rsidR="00CB4777" w:rsidRPr="00CB4777" w:rsidRDefault="00CB4777" w:rsidP="00CB4777">
            <w:pPr>
              <w:spacing w:after="0" w:line="240" w:lineRule="auto"/>
              <w:jc w:val="center"/>
              <w:rPr>
                <w:rFonts w:ascii="Calibri" w:eastAsia="Times New Roman" w:hAnsi="Calibri" w:cs="Calibri"/>
                <w:color w:val="000000"/>
                <w:sz w:val="20"/>
                <w:szCs w:val="20"/>
                <w:lang w:val="fr-FR" w:eastAsia="fr-FR"/>
              </w:rPr>
            </w:pPr>
            <w:r w:rsidRPr="00CB4777">
              <w:rPr>
                <w:rFonts w:ascii="Calibri" w:eastAsia="Times New Roman" w:hAnsi="Calibri" w:cs="Calibri"/>
                <w:color w:val="000000"/>
                <w:sz w:val="20"/>
                <w:szCs w:val="20"/>
                <w:lang w:val="fr-FR" w:eastAsia="fr-FR"/>
              </w:rPr>
              <w:t> </w:t>
            </w:r>
          </w:p>
        </w:tc>
        <w:tc>
          <w:tcPr>
            <w:tcW w:w="719" w:type="dxa"/>
            <w:tcBorders>
              <w:top w:val="single" w:sz="4" w:space="0" w:color="auto"/>
              <w:left w:val="nil"/>
              <w:bottom w:val="single" w:sz="4" w:space="0" w:color="auto"/>
              <w:right w:val="single" w:sz="4" w:space="0" w:color="auto"/>
            </w:tcBorders>
            <w:noWrap/>
            <w:vAlign w:val="center"/>
            <w:hideMark/>
          </w:tcPr>
          <w:p w14:paraId="4C489D6C" w14:textId="77777777" w:rsidR="00CB4777" w:rsidRPr="00CB4777" w:rsidRDefault="00CB4777" w:rsidP="00CB4777">
            <w:pPr>
              <w:spacing w:after="0" w:line="240" w:lineRule="auto"/>
              <w:jc w:val="center"/>
              <w:rPr>
                <w:rFonts w:ascii="Calibri" w:eastAsia="Times New Roman" w:hAnsi="Calibri" w:cs="Calibri"/>
                <w:color w:val="000000"/>
                <w:sz w:val="20"/>
                <w:szCs w:val="20"/>
                <w:lang w:val="fr-FR" w:eastAsia="fr-FR"/>
              </w:rPr>
            </w:pPr>
            <w:r w:rsidRPr="00CB4777">
              <w:rPr>
                <w:rFonts w:ascii="Calibri" w:eastAsia="Times New Roman" w:hAnsi="Calibri" w:cs="Calibri"/>
                <w:color w:val="000000"/>
                <w:sz w:val="20"/>
                <w:szCs w:val="20"/>
                <w:lang w:val="fr-FR" w:eastAsia="fr-FR"/>
              </w:rPr>
              <w:t> </w:t>
            </w:r>
          </w:p>
        </w:tc>
        <w:tc>
          <w:tcPr>
            <w:tcW w:w="796" w:type="dxa"/>
            <w:tcBorders>
              <w:top w:val="single" w:sz="4" w:space="0" w:color="auto"/>
              <w:left w:val="nil"/>
              <w:bottom w:val="single" w:sz="4" w:space="0" w:color="auto"/>
              <w:right w:val="single" w:sz="8" w:space="0" w:color="auto"/>
            </w:tcBorders>
            <w:noWrap/>
            <w:vAlign w:val="center"/>
            <w:hideMark/>
          </w:tcPr>
          <w:p w14:paraId="18CC2149" w14:textId="77777777" w:rsidR="00CB4777" w:rsidRPr="00CB4777" w:rsidRDefault="00CB4777" w:rsidP="00CB4777">
            <w:pPr>
              <w:spacing w:after="0" w:line="240" w:lineRule="auto"/>
              <w:jc w:val="center"/>
              <w:rPr>
                <w:rFonts w:ascii="Calibri" w:eastAsia="Times New Roman" w:hAnsi="Calibri" w:cs="Calibri"/>
                <w:b/>
                <w:bCs/>
                <w:color w:val="000000"/>
                <w:sz w:val="20"/>
                <w:szCs w:val="20"/>
                <w:lang w:val="fr-FR" w:eastAsia="fr-FR"/>
              </w:rPr>
            </w:pPr>
            <w:r w:rsidRPr="00CB4777">
              <w:rPr>
                <w:rFonts w:ascii="Calibri" w:eastAsia="Times New Roman" w:hAnsi="Calibri" w:cs="Calibri"/>
                <w:b/>
                <w:bCs/>
                <w:color w:val="000000"/>
                <w:sz w:val="20"/>
                <w:szCs w:val="20"/>
                <w:lang w:val="fr-FR" w:eastAsia="fr-FR"/>
              </w:rPr>
              <w:t> </w:t>
            </w:r>
          </w:p>
        </w:tc>
      </w:tr>
      <w:tr w:rsidR="00CB4777" w:rsidRPr="00CB4777" w14:paraId="2384119F" w14:textId="77777777" w:rsidTr="00CB4777">
        <w:trPr>
          <w:trHeight w:val="300"/>
        </w:trPr>
        <w:tc>
          <w:tcPr>
            <w:tcW w:w="1064" w:type="dxa"/>
            <w:tcBorders>
              <w:top w:val="single" w:sz="8" w:space="0" w:color="auto"/>
              <w:left w:val="single" w:sz="8" w:space="0" w:color="auto"/>
              <w:bottom w:val="single" w:sz="8" w:space="0" w:color="auto"/>
              <w:right w:val="single" w:sz="8" w:space="0" w:color="auto"/>
            </w:tcBorders>
            <w:shd w:val="clear" w:color="000000" w:fill="F4B084"/>
            <w:vAlign w:val="center"/>
            <w:hideMark/>
          </w:tcPr>
          <w:p w14:paraId="27750722" w14:textId="77777777" w:rsidR="00CB4777" w:rsidRPr="00CB4777" w:rsidRDefault="00CB4777" w:rsidP="00CB4777">
            <w:pPr>
              <w:spacing w:after="0" w:line="240" w:lineRule="auto"/>
              <w:jc w:val="right"/>
              <w:rPr>
                <w:rFonts w:ascii="Calibri" w:eastAsia="Times New Roman" w:hAnsi="Calibri" w:cs="Calibri"/>
                <w:b/>
                <w:bCs/>
                <w:sz w:val="20"/>
                <w:szCs w:val="20"/>
                <w:lang w:val="fr-FR" w:eastAsia="fr-FR"/>
              </w:rPr>
            </w:pPr>
            <w:r w:rsidRPr="00CB4777">
              <w:rPr>
                <w:rFonts w:ascii="Calibri" w:eastAsia="Times New Roman" w:hAnsi="Calibri" w:cs="Calibri"/>
                <w:b/>
                <w:bCs/>
                <w:sz w:val="20"/>
                <w:szCs w:val="20"/>
                <w:lang w:val="fr-FR" w:eastAsia="fr-FR"/>
              </w:rPr>
              <w:t>3.2</w:t>
            </w:r>
          </w:p>
        </w:tc>
        <w:tc>
          <w:tcPr>
            <w:tcW w:w="5883" w:type="dxa"/>
            <w:tcBorders>
              <w:top w:val="single" w:sz="8" w:space="0" w:color="auto"/>
              <w:left w:val="nil"/>
              <w:bottom w:val="single" w:sz="8" w:space="0" w:color="auto"/>
              <w:right w:val="nil"/>
            </w:tcBorders>
            <w:shd w:val="clear" w:color="000000" w:fill="F4B084"/>
            <w:vAlign w:val="center"/>
            <w:hideMark/>
          </w:tcPr>
          <w:p w14:paraId="4F9F7D1D" w14:textId="77777777" w:rsidR="00CB4777" w:rsidRPr="00CB4777" w:rsidRDefault="00CB4777" w:rsidP="00CB4777">
            <w:pPr>
              <w:spacing w:after="0" w:line="240" w:lineRule="auto"/>
              <w:rPr>
                <w:rFonts w:ascii="Calibri" w:eastAsia="Times New Roman" w:hAnsi="Calibri" w:cs="Calibri"/>
                <w:b/>
                <w:bCs/>
                <w:sz w:val="20"/>
                <w:szCs w:val="20"/>
                <w:lang w:val="fr-FR" w:eastAsia="fr-FR"/>
              </w:rPr>
            </w:pPr>
            <w:r w:rsidRPr="00CB4777">
              <w:rPr>
                <w:rFonts w:ascii="Calibri" w:eastAsia="Times New Roman" w:hAnsi="Calibri" w:cs="Calibri"/>
                <w:b/>
                <w:bCs/>
                <w:sz w:val="20"/>
                <w:szCs w:val="20"/>
                <w:lang w:val="fr-FR" w:eastAsia="fr-FR"/>
              </w:rPr>
              <w:t>Revêtement mur et sol</w:t>
            </w:r>
          </w:p>
        </w:tc>
        <w:tc>
          <w:tcPr>
            <w:tcW w:w="1427" w:type="dxa"/>
            <w:tcBorders>
              <w:top w:val="single" w:sz="8" w:space="0" w:color="auto"/>
              <w:left w:val="single" w:sz="8" w:space="0" w:color="auto"/>
              <w:bottom w:val="single" w:sz="8" w:space="0" w:color="auto"/>
              <w:right w:val="single" w:sz="4" w:space="0" w:color="auto"/>
            </w:tcBorders>
            <w:shd w:val="clear" w:color="000000" w:fill="F4B084"/>
            <w:vAlign w:val="center"/>
            <w:hideMark/>
          </w:tcPr>
          <w:p w14:paraId="348FB29A" w14:textId="77777777" w:rsidR="00CB4777" w:rsidRPr="00CB4777" w:rsidRDefault="00CB4777" w:rsidP="00CB4777">
            <w:pPr>
              <w:spacing w:after="0" w:line="240" w:lineRule="auto"/>
              <w:jc w:val="center"/>
              <w:rPr>
                <w:rFonts w:ascii="Calibri" w:eastAsia="Times New Roman" w:hAnsi="Calibri" w:cs="Calibri"/>
                <w:b/>
                <w:bCs/>
                <w:sz w:val="20"/>
                <w:szCs w:val="20"/>
                <w:lang w:val="fr-FR" w:eastAsia="fr-FR"/>
              </w:rPr>
            </w:pPr>
            <w:r w:rsidRPr="00CB4777">
              <w:rPr>
                <w:rFonts w:ascii="Calibri" w:eastAsia="Times New Roman" w:hAnsi="Calibri" w:cs="Calibri"/>
                <w:b/>
                <w:bCs/>
                <w:sz w:val="20"/>
                <w:szCs w:val="20"/>
                <w:lang w:val="fr-FR" w:eastAsia="fr-FR"/>
              </w:rPr>
              <w:t> </w:t>
            </w:r>
          </w:p>
        </w:tc>
        <w:tc>
          <w:tcPr>
            <w:tcW w:w="697" w:type="dxa"/>
            <w:tcBorders>
              <w:top w:val="single" w:sz="8" w:space="0" w:color="auto"/>
              <w:left w:val="nil"/>
              <w:bottom w:val="single" w:sz="8" w:space="0" w:color="auto"/>
              <w:right w:val="single" w:sz="4" w:space="0" w:color="auto"/>
            </w:tcBorders>
            <w:shd w:val="clear" w:color="000000" w:fill="F4B084"/>
            <w:noWrap/>
            <w:vAlign w:val="center"/>
            <w:hideMark/>
          </w:tcPr>
          <w:p w14:paraId="07C39B76" w14:textId="77777777" w:rsidR="00CB4777" w:rsidRPr="00CB4777" w:rsidRDefault="00CB4777" w:rsidP="00CB4777">
            <w:pPr>
              <w:spacing w:after="0" w:line="240" w:lineRule="auto"/>
              <w:jc w:val="center"/>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 </w:t>
            </w:r>
          </w:p>
        </w:tc>
        <w:tc>
          <w:tcPr>
            <w:tcW w:w="719" w:type="dxa"/>
            <w:tcBorders>
              <w:top w:val="single" w:sz="8" w:space="0" w:color="auto"/>
              <w:left w:val="nil"/>
              <w:bottom w:val="single" w:sz="8" w:space="0" w:color="auto"/>
              <w:right w:val="single" w:sz="4" w:space="0" w:color="auto"/>
            </w:tcBorders>
            <w:shd w:val="clear" w:color="000000" w:fill="F4B084"/>
            <w:noWrap/>
            <w:vAlign w:val="center"/>
            <w:hideMark/>
          </w:tcPr>
          <w:p w14:paraId="762FA55A" w14:textId="77777777" w:rsidR="00CB4777" w:rsidRPr="00CB4777" w:rsidRDefault="00CB4777" w:rsidP="00CB4777">
            <w:pPr>
              <w:spacing w:after="0" w:line="240" w:lineRule="auto"/>
              <w:jc w:val="center"/>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 </w:t>
            </w:r>
          </w:p>
        </w:tc>
        <w:tc>
          <w:tcPr>
            <w:tcW w:w="796" w:type="dxa"/>
            <w:tcBorders>
              <w:top w:val="single" w:sz="8" w:space="0" w:color="auto"/>
              <w:left w:val="nil"/>
              <w:bottom w:val="single" w:sz="8" w:space="0" w:color="auto"/>
              <w:right w:val="single" w:sz="8" w:space="0" w:color="auto"/>
            </w:tcBorders>
            <w:shd w:val="clear" w:color="000000" w:fill="F4B084"/>
            <w:noWrap/>
            <w:vAlign w:val="center"/>
            <w:hideMark/>
          </w:tcPr>
          <w:p w14:paraId="1CE76356" w14:textId="77777777" w:rsidR="00CB4777" w:rsidRPr="00CB4777" w:rsidRDefault="00CB4777" w:rsidP="00CB4777">
            <w:pPr>
              <w:spacing w:after="0" w:line="240" w:lineRule="auto"/>
              <w:jc w:val="center"/>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 </w:t>
            </w:r>
          </w:p>
        </w:tc>
      </w:tr>
      <w:tr w:rsidR="00CB4777" w:rsidRPr="00CB4777" w14:paraId="5CA07479" w14:textId="77777777" w:rsidTr="00CB4777">
        <w:trPr>
          <w:trHeight w:val="520"/>
        </w:trPr>
        <w:tc>
          <w:tcPr>
            <w:tcW w:w="1064" w:type="dxa"/>
            <w:tcBorders>
              <w:top w:val="single" w:sz="4" w:space="0" w:color="auto"/>
              <w:left w:val="single" w:sz="8" w:space="0" w:color="auto"/>
              <w:bottom w:val="single" w:sz="4" w:space="0" w:color="auto"/>
              <w:right w:val="single" w:sz="8" w:space="0" w:color="auto"/>
            </w:tcBorders>
            <w:vAlign w:val="center"/>
            <w:hideMark/>
          </w:tcPr>
          <w:p w14:paraId="1CA4B870" w14:textId="77777777" w:rsidR="00CB4777" w:rsidRPr="00CB4777" w:rsidRDefault="00CB4777" w:rsidP="00CB4777">
            <w:pPr>
              <w:spacing w:after="0" w:line="240" w:lineRule="auto"/>
              <w:jc w:val="right"/>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3.2.1</w:t>
            </w:r>
          </w:p>
        </w:tc>
        <w:tc>
          <w:tcPr>
            <w:tcW w:w="5883" w:type="dxa"/>
            <w:tcBorders>
              <w:top w:val="single" w:sz="4" w:space="0" w:color="auto"/>
              <w:left w:val="nil"/>
              <w:bottom w:val="single" w:sz="4" w:space="0" w:color="auto"/>
              <w:right w:val="nil"/>
            </w:tcBorders>
            <w:vAlign w:val="center"/>
            <w:hideMark/>
          </w:tcPr>
          <w:p w14:paraId="76445296" w14:textId="77777777" w:rsidR="00CB4777" w:rsidRPr="00CB4777" w:rsidRDefault="00CB4777" w:rsidP="00CB4777">
            <w:pPr>
              <w:spacing w:after="0" w:line="240" w:lineRule="auto"/>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Enduit lisse en mortier de ciment dosé à 250 kg/m3 sur murs intérieurs de WC et dans la fosse ép. = 2,5 cm</w:t>
            </w:r>
          </w:p>
        </w:tc>
        <w:tc>
          <w:tcPr>
            <w:tcW w:w="1427" w:type="dxa"/>
            <w:tcBorders>
              <w:top w:val="single" w:sz="4" w:space="0" w:color="auto"/>
              <w:left w:val="single" w:sz="8" w:space="0" w:color="auto"/>
              <w:bottom w:val="single" w:sz="4" w:space="0" w:color="auto"/>
              <w:right w:val="single" w:sz="4" w:space="0" w:color="auto"/>
            </w:tcBorders>
            <w:noWrap/>
            <w:vAlign w:val="center"/>
            <w:hideMark/>
          </w:tcPr>
          <w:p w14:paraId="362143A5" w14:textId="77777777" w:rsidR="00CB4777" w:rsidRPr="00CB4777" w:rsidRDefault="00CB4777" w:rsidP="00CB4777">
            <w:pPr>
              <w:spacing w:after="0" w:line="240" w:lineRule="auto"/>
              <w:jc w:val="center"/>
              <w:rPr>
                <w:rFonts w:ascii="Calibri" w:eastAsia="Times New Roman" w:hAnsi="Calibri" w:cs="Calibri"/>
                <w:sz w:val="20"/>
                <w:szCs w:val="20"/>
                <w:lang w:val="fr-FR" w:eastAsia="fr-FR"/>
              </w:rPr>
            </w:pPr>
            <w:proofErr w:type="gramStart"/>
            <w:r w:rsidRPr="00CB4777">
              <w:rPr>
                <w:rFonts w:ascii="Calibri" w:eastAsia="Times New Roman" w:hAnsi="Calibri" w:cs="Calibri"/>
                <w:sz w:val="20"/>
                <w:szCs w:val="20"/>
                <w:lang w:val="fr-FR" w:eastAsia="fr-FR"/>
              </w:rPr>
              <w:t>m</w:t>
            </w:r>
            <w:proofErr w:type="gramEnd"/>
            <w:r w:rsidRPr="00CB4777">
              <w:rPr>
                <w:rFonts w:ascii="Calibri" w:eastAsia="Times New Roman" w:hAnsi="Calibri" w:cs="Calibri"/>
                <w:sz w:val="20"/>
                <w:szCs w:val="20"/>
                <w:lang w:val="fr-FR" w:eastAsia="fr-FR"/>
              </w:rPr>
              <w:t>²</w:t>
            </w:r>
          </w:p>
        </w:tc>
        <w:tc>
          <w:tcPr>
            <w:tcW w:w="697" w:type="dxa"/>
            <w:tcBorders>
              <w:top w:val="single" w:sz="4" w:space="0" w:color="auto"/>
              <w:left w:val="nil"/>
              <w:bottom w:val="single" w:sz="4" w:space="0" w:color="auto"/>
              <w:right w:val="single" w:sz="4" w:space="0" w:color="auto"/>
            </w:tcBorders>
            <w:noWrap/>
            <w:vAlign w:val="center"/>
            <w:hideMark/>
          </w:tcPr>
          <w:p w14:paraId="352CF439" w14:textId="77777777" w:rsidR="00CB4777" w:rsidRPr="00CB4777" w:rsidRDefault="00CB4777" w:rsidP="00CB4777">
            <w:pPr>
              <w:spacing w:after="0" w:line="240" w:lineRule="auto"/>
              <w:jc w:val="center"/>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87,13</w:t>
            </w:r>
          </w:p>
        </w:tc>
        <w:tc>
          <w:tcPr>
            <w:tcW w:w="719" w:type="dxa"/>
            <w:tcBorders>
              <w:top w:val="nil"/>
              <w:left w:val="nil"/>
              <w:bottom w:val="single" w:sz="4" w:space="0" w:color="auto"/>
              <w:right w:val="single" w:sz="4" w:space="0" w:color="auto"/>
            </w:tcBorders>
            <w:noWrap/>
            <w:vAlign w:val="center"/>
            <w:hideMark/>
          </w:tcPr>
          <w:p w14:paraId="18A1FC09" w14:textId="77777777" w:rsidR="00CB4777" w:rsidRPr="00CB4777" w:rsidRDefault="00CB4777" w:rsidP="00CB4777">
            <w:pPr>
              <w:spacing w:after="0" w:line="240" w:lineRule="auto"/>
              <w:jc w:val="center"/>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 </w:t>
            </w:r>
          </w:p>
        </w:tc>
        <w:tc>
          <w:tcPr>
            <w:tcW w:w="796" w:type="dxa"/>
            <w:tcBorders>
              <w:top w:val="single" w:sz="4" w:space="0" w:color="auto"/>
              <w:left w:val="nil"/>
              <w:bottom w:val="single" w:sz="4" w:space="0" w:color="auto"/>
              <w:right w:val="single" w:sz="8" w:space="0" w:color="auto"/>
            </w:tcBorders>
            <w:shd w:val="clear" w:color="000000" w:fill="FFFFFF"/>
            <w:noWrap/>
            <w:vAlign w:val="center"/>
            <w:hideMark/>
          </w:tcPr>
          <w:p w14:paraId="194EAA22" w14:textId="77777777" w:rsidR="00CB4777" w:rsidRPr="00CB4777" w:rsidRDefault="00CB4777" w:rsidP="00CB4777">
            <w:pPr>
              <w:spacing w:after="0" w:line="240" w:lineRule="auto"/>
              <w:jc w:val="center"/>
              <w:rPr>
                <w:rFonts w:ascii="Calibri" w:eastAsia="Times New Roman" w:hAnsi="Calibri" w:cs="Calibri"/>
                <w:color w:val="000000"/>
                <w:sz w:val="20"/>
                <w:szCs w:val="20"/>
                <w:lang w:val="fr-FR" w:eastAsia="fr-FR"/>
              </w:rPr>
            </w:pPr>
            <w:r w:rsidRPr="00CB4777">
              <w:rPr>
                <w:rFonts w:ascii="Calibri" w:eastAsia="Times New Roman" w:hAnsi="Calibri" w:cs="Calibri"/>
                <w:color w:val="000000"/>
                <w:sz w:val="20"/>
                <w:szCs w:val="20"/>
                <w:lang w:val="fr-FR" w:eastAsia="fr-FR"/>
              </w:rPr>
              <w:t>0,00</w:t>
            </w:r>
          </w:p>
        </w:tc>
      </w:tr>
      <w:tr w:rsidR="00CB4777" w:rsidRPr="00CB4777" w14:paraId="64DD9486" w14:textId="77777777" w:rsidTr="00CB4777">
        <w:trPr>
          <w:trHeight w:val="520"/>
        </w:trPr>
        <w:tc>
          <w:tcPr>
            <w:tcW w:w="1064" w:type="dxa"/>
            <w:tcBorders>
              <w:top w:val="nil"/>
              <w:left w:val="single" w:sz="8" w:space="0" w:color="auto"/>
              <w:bottom w:val="single" w:sz="4" w:space="0" w:color="auto"/>
              <w:right w:val="single" w:sz="8" w:space="0" w:color="auto"/>
            </w:tcBorders>
            <w:vAlign w:val="center"/>
            <w:hideMark/>
          </w:tcPr>
          <w:p w14:paraId="12A11E73" w14:textId="77777777" w:rsidR="00CB4777" w:rsidRPr="00CB4777" w:rsidRDefault="00CB4777" w:rsidP="00CB4777">
            <w:pPr>
              <w:spacing w:after="0" w:line="240" w:lineRule="auto"/>
              <w:jc w:val="right"/>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3.2.2</w:t>
            </w:r>
          </w:p>
        </w:tc>
        <w:tc>
          <w:tcPr>
            <w:tcW w:w="5883" w:type="dxa"/>
            <w:tcBorders>
              <w:top w:val="nil"/>
              <w:left w:val="nil"/>
              <w:bottom w:val="single" w:sz="4" w:space="0" w:color="auto"/>
              <w:right w:val="nil"/>
            </w:tcBorders>
            <w:vAlign w:val="center"/>
            <w:hideMark/>
          </w:tcPr>
          <w:p w14:paraId="4A19E91C" w14:textId="77777777" w:rsidR="00CB4777" w:rsidRPr="00CB4777" w:rsidRDefault="00CB4777" w:rsidP="00CB4777">
            <w:pPr>
              <w:spacing w:after="0" w:line="240" w:lineRule="auto"/>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Enduit glacé en mortier de ciment dosé à 400 kg/m3 sur parois intérieurs de la fosse ép. = 2,5 cm</w:t>
            </w:r>
          </w:p>
        </w:tc>
        <w:tc>
          <w:tcPr>
            <w:tcW w:w="1427" w:type="dxa"/>
            <w:tcBorders>
              <w:top w:val="nil"/>
              <w:left w:val="single" w:sz="8" w:space="0" w:color="auto"/>
              <w:bottom w:val="single" w:sz="4" w:space="0" w:color="auto"/>
              <w:right w:val="single" w:sz="4" w:space="0" w:color="auto"/>
            </w:tcBorders>
            <w:noWrap/>
            <w:vAlign w:val="center"/>
            <w:hideMark/>
          </w:tcPr>
          <w:p w14:paraId="5F10AE03" w14:textId="77777777" w:rsidR="00CB4777" w:rsidRPr="00CB4777" w:rsidRDefault="00CB4777" w:rsidP="00CB4777">
            <w:pPr>
              <w:spacing w:after="0" w:line="240" w:lineRule="auto"/>
              <w:jc w:val="center"/>
              <w:rPr>
                <w:rFonts w:ascii="Calibri" w:eastAsia="Times New Roman" w:hAnsi="Calibri" w:cs="Calibri"/>
                <w:sz w:val="20"/>
                <w:szCs w:val="20"/>
                <w:lang w:val="fr-FR" w:eastAsia="fr-FR"/>
              </w:rPr>
            </w:pPr>
            <w:proofErr w:type="gramStart"/>
            <w:r w:rsidRPr="00CB4777">
              <w:rPr>
                <w:rFonts w:ascii="Calibri" w:eastAsia="Times New Roman" w:hAnsi="Calibri" w:cs="Calibri"/>
                <w:sz w:val="20"/>
                <w:szCs w:val="20"/>
                <w:lang w:val="fr-FR" w:eastAsia="fr-FR"/>
              </w:rPr>
              <w:t>m</w:t>
            </w:r>
            <w:proofErr w:type="gramEnd"/>
            <w:r w:rsidRPr="00CB4777">
              <w:rPr>
                <w:rFonts w:ascii="Calibri" w:eastAsia="Times New Roman" w:hAnsi="Calibri" w:cs="Calibri"/>
                <w:sz w:val="20"/>
                <w:szCs w:val="20"/>
                <w:lang w:val="fr-FR" w:eastAsia="fr-FR"/>
              </w:rPr>
              <w:t>²</w:t>
            </w:r>
          </w:p>
        </w:tc>
        <w:tc>
          <w:tcPr>
            <w:tcW w:w="697" w:type="dxa"/>
            <w:tcBorders>
              <w:top w:val="nil"/>
              <w:left w:val="nil"/>
              <w:bottom w:val="single" w:sz="4" w:space="0" w:color="auto"/>
              <w:right w:val="single" w:sz="4" w:space="0" w:color="auto"/>
            </w:tcBorders>
            <w:noWrap/>
            <w:vAlign w:val="center"/>
            <w:hideMark/>
          </w:tcPr>
          <w:p w14:paraId="1DF096F0" w14:textId="77777777" w:rsidR="00CB4777" w:rsidRPr="00CB4777" w:rsidRDefault="00CB4777" w:rsidP="00CB4777">
            <w:pPr>
              <w:spacing w:after="0" w:line="240" w:lineRule="auto"/>
              <w:jc w:val="center"/>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77,40</w:t>
            </w:r>
          </w:p>
        </w:tc>
        <w:tc>
          <w:tcPr>
            <w:tcW w:w="719" w:type="dxa"/>
            <w:tcBorders>
              <w:top w:val="nil"/>
              <w:left w:val="nil"/>
              <w:bottom w:val="single" w:sz="4" w:space="0" w:color="auto"/>
              <w:right w:val="single" w:sz="4" w:space="0" w:color="auto"/>
            </w:tcBorders>
            <w:noWrap/>
            <w:vAlign w:val="center"/>
            <w:hideMark/>
          </w:tcPr>
          <w:p w14:paraId="31DB339B" w14:textId="77777777" w:rsidR="00CB4777" w:rsidRPr="00CB4777" w:rsidRDefault="00CB4777" w:rsidP="00CB4777">
            <w:pPr>
              <w:spacing w:after="0" w:line="240" w:lineRule="auto"/>
              <w:jc w:val="center"/>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 </w:t>
            </w:r>
          </w:p>
        </w:tc>
        <w:tc>
          <w:tcPr>
            <w:tcW w:w="796" w:type="dxa"/>
            <w:tcBorders>
              <w:top w:val="nil"/>
              <w:left w:val="nil"/>
              <w:bottom w:val="single" w:sz="4" w:space="0" w:color="auto"/>
              <w:right w:val="single" w:sz="8" w:space="0" w:color="auto"/>
            </w:tcBorders>
            <w:shd w:val="clear" w:color="000000" w:fill="FFFFFF"/>
            <w:noWrap/>
            <w:vAlign w:val="center"/>
            <w:hideMark/>
          </w:tcPr>
          <w:p w14:paraId="4157808C" w14:textId="77777777" w:rsidR="00CB4777" w:rsidRPr="00CB4777" w:rsidRDefault="00CB4777" w:rsidP="00CB4777">
            <w:pPr>
              <w:spacing w:after="0" w:line="240" w:lineRule="auto"/>
              <w:jc w:val="center"/>
              <w:rPr>
                <w:rFonts w:ascii="Calibri" w:eastAsia="Times New Roman" w:hAnsi="Calibri" w:cs="Calibri"/>
                <w:color w:val="000000"/>
                <w:sz w:val="20"/>
                <w:szCs w:val="20"/>
                <w:lang w:val="fr-FR" w:eastAsia="fr-FR"/>
              </w:rPr>
            </w:pPr>
            <w:r w:rsidRPr="00CB4777">
              <w:rPr>
                <w:rFonts w:ascii="Calibri" w:eastAsia="Times New Roman" w:hAnsi="Calibri" w:cs="Calibri"/>
                <w:color w:val="000000"/>
                <w:sz w:val="20"/>
                <w:szCs w:val="20"/>
                <w:lang w:val="fr-FR" w:eastAsia="fr-FR"/>
              </w:rPr>
              <w:t>0,00</w:t>
            </w:r>
          </w:p>
        </w:tc>
      </w:tr>
      <w:tr w:rsidR="00CB4777" w:rsidRPr="00CB4777" w14:paraId="2C78FC22" w14:textId="77777777" w:rsidTr="00CB4777">
        <w:trPr>
          <w:trHeight w:val="520"/>
        </w:trPr>
        <w:tc>
          <w:tcPr>
            <w:tcW w:w="1064" w:type="dxa"/>
            <w:tcBorders>
              <w:top w:val="nil"/>
              <w:left w:val="single" w:sz="8" w:space="0" w:color="auto"/>
              <w:bottom w:val="single" w:sz="4" w:space="0" w:color="auto"/>
              <w:right w:val="single" w:sz="8" w:space="0" w:color="auto"/>
            </w:tcBorders>
            <w:vAlign w:val="center"/>
            <w:hideMark/>
          </w:tcPr>
          <w:p w14:paraId="2397BB5D" w14:textId="77777777" w:rsidR="00CB4777" w:rsidRPr="00CB4777" w:rsidRDefault="00CB4777" w:rsidP="00CB4777">
            <w:pPr>
              <w:spacing w:after="0" w:line="240" w:lineRule="auto"/>
              <w:jc w:val="right"/>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lastRenderedPageBreak/>
              <w:t>3.2.3</w:t>
            </w:r>
          </w:p>
        </w:tc>
        <w:tc>
          <w:tcPr>
            <w:tcW w:w="5883" w:type="dxa"/>
            <w:tcBorders>
              <w:top w:val="nil"/>
              <w:left w:val="nil"/>
              <w:bottom w:val="single" w:sz="4" w:space="0" w:color="auto"/>
              <w:right w:val="nil"/>
            </w:tcBorders>
            <w:vAlign w:val="center"/>
            <w:hideMark/>
          </w:tcPr>
          <w:p w14:paraId="0EFB9ABB" w14:textId="77777777" w:rsidR="00CB4777" w:rsidRPr="00CB4777" w:rsidRDefault="00CB4777" w:rsidP="00CB4777">
            <w:pPr>
              <w:spacing w:after="0" w:line="240" w:lineRule="auto"/>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Enduit lisse en mortier de ciment dosé à 250 kg/m</w:t>
            </w:r>
            <w:proofErr w:type="gramStart"/>
            <w:r w:rsidRPr="00CB4777">
              <w:rPr>
                <w:rFonts w:ascii="Calibri" w:eastAsia="Times New Roman" w:hAnsi="Calibri" w:cs="Calibri"/>
                <w:sz w:val="20"/>
                <w:szCs w:val="20"/>
                <w:lang w:val="fr-FR" w:eastAsia="fr-FR"/>
              </w:rPr>
              <w:t>3  ép</w:t>
            </w:r>
            <w:proofErr w:type="gramEnd"/>
            <w:r w:rsidRPr="00CB4777">
              <w:rPr>
                <w:rFonts w:ascii="Calibri" w:eastAsia="Times New Roman" w:hAnsi="Calibri" w:cs="Calibri"/>
                <w:sz w:val="20"/>
                <w:szCs w:val="20"/>
                <w:lang w:val="fr-FR" w:eastAsia="fr-FR"/>
              </w:rPr>
              <w:t>. = 2,5 cm sur colonnes, ceintures à l'extérieur</w:t>
            </w:r>
          </w:p>
        </w:tc>
        <w:tc>
          <w:tcPr>
            <w:tcW w:w="1427" w:type="dxa"/>
            <w:tcBorders>
              <w:top w:val="nil"/>
              <w:left w:val="single" w:sz="8" w:space="0" w:color="auto"/>
              <w:bottom w:val="single" w:sz="4" w:space="0" w:color="auto"/>
              <w:right w:val="single" w:sz="4" w:space="0" w:color="auto"/>
            </w:tcBorders>
            <w:noWrap/>
            <w:vAlign w:val="center"/>
            <w:hideMark/>
          </w:tcPr>
          <w:p w14:paraId="656BB765" w14:textId="77777777" w:rsidR="00CB4777" w:rsidRPr="00CB4777" w:rsidRDefault="00CB4777" w:rsidP="00CB4777">
            <w:pPr>
              <w:spacing w:after="0" w:line="240" w:lineRule="auto"/>
              <w:jc w:val="center"/>
              <w:rPr>
                <w:rFonts w:ascii="Calibri" w:eastAsia="Times New Roman" w:hAnsi="Calibri" w:cs="Calibri"/>
                <w:sz w:val="20"/>
                <w:szCs w:val="20"/>
                <w:lang w:val="fr-FR" w:eastAsia="fr-FR"/>
              </w:rPr>
            </w:pPr>
            <w:proofErr w:type="gramStart"/>
            <w:r w:rsidRPr="00CB4777">
              <w:rPr>
                <w:rFonts w:ascii="Calibri" w:eastAsia="Times New Roman" w:hAnsi="Calibri" w:cs="Calibri"/>
                <w:sz w:val="20"/>
                <w:szCs w:val="20"/>
                <w:lang w:val="fr-FR" w:eastAsia="fr-FR"/>
              </w:rPr>
              <w:t>m</w:t>
            </w:r>
            <w:proofErr w:type="gramEnd"/>
            <w:r w:rsidRPr="00CB4777">
              <w:rPr>
                <w:rFonts w:ascii="Calibri" w:eastAsia="Times New Roman" w:hAnsi="Calibri" w:cs="Calibri"/>
                <w:sz w:val="20"/>
                <w:szCs w:val="20"/>
                <w:lang w:val="fr-FR" w:eastAsia="fr-FR"/>
              </w:rPr>
              <w:t>²</w:t>
            </w:r>
          </w:p>
        </w:tc>
        <w:tc>
          <w:tcPr>
            <w:tcW w:w="697" w:type="dxa"/>
            <w:tcBorders>
              <w:top w:val="nil"/>
              <w:left w:val="nil"/>
              <w:bottom w:val="single" w:sz="4" w:space="0" w:color="auto"/>
              <w:right w:val="single" w:sz="4" w:space="0" w:color="auto"/>
            </w:tcBorders>
            <w:noWrap/>
            <w:vAlign w:val="center"/>
            <w:hideMark/>
          </w:tcPr>
          <w:p w14:paraId="7067981F" w14:textId="77777777" w:rsidR="00CB4777" w:rsidRPr="00CB4777" w:rsidRDefault="00CB4777" w:rsidP="00CB4777">
            <w:pPr>
              <w:spacing w:after="0" w:line="240" w:lineRule="auto"/>
              <w:jc w:val="center"/>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7,43</w:t>
            </w:r>
          </w:p>
        </w:tc>
        <w:tc>
          <w:tcPr>
            <w:tcW w:w="719" w:type="dxa"/>
            <w:tcBorders>
              <w:top w:val="nil"/>
              <w:left w:val="nil"/>
              <w:bottom w:val="single" w:sz="4" w:space="0" w:color="auto"/>
              <w:right w:val="single" w:sz="4" w:space="0" w:color="auto"/>
            </w:tcBorders>
            <w:noWrap/>
            <w:vAlign w:val="center"/>
            <w:hideMark/>
          </w:tcPr>
          <w:p w14:paraId="5143D5D2" w14:textId="77777777" w:rsidR="00CB4777" w:rsidRPr="00CB4777" w:rsidRDefault="00CB4777" w:rsidP="00CB4777">
            <w:pPr>
              <w:spacing w:after="0" w:line="240" w:lineRule="auto"/>
              <w:jc w:val="center"/>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 </w:t>
            </w:r>
          </w:p>
        </w:tc>
        <w:tc>
          <w:tcPr>
            <w:tcW w:w="796" w:type="dxa"/>
            <w:tcBorders>
              <w:top w:val="nil"/>
              <w:left w:val="nil"/>
              <w:bottom w:val="single" w:sz="4" w:space="0" w:color="auto"/>
              <w:right w:val="single" w:sz="8" w:space="0" w:color="auto"/>
            </w:tcBorders>
            <w:noWrap/>
            <w:vAlign w:val="center"/>
            <w:hideMark/>
          </w:tcPr>
          <w:p w14:paraId="326EBD2B" w14:textId="77777777" w:rsidR="00CB4777" w:rsidRPr="00CB4777" w:rsidRDefault="00CB4777" w:rsidP="00CB4777">
            <w:pPr>
              <w:spacing w:after="0" w:line="240" w:lineRule="auto"/>
              <w:jc w:val="center"/>
              <w:rPr>
                <w:rFonts w:ascii="Calibri" w:eastAsia="Times New Roman" w:hAnsi="Calibri" w:cs="Calibri"/>
                <w:color w:val="000000"/>
                <w:sz w:val="20"/>
                <w:szCs w:val="20"/>
                <w:lang w:val="fr-FR" w:eastAsia="fr-FR"/>
              </w:rPr>
            </w:pPr>
            <w:r w:rsidRPr="00CB4777">
              <w:rPr>
                <w:rFonts w:ascii="Calibri" w:eastAsia="Times New Roman" w:hAnsi="Calibri" w:cs="Calibri"/>
                <w:color w:val="000000"/>
                <w:sz w:val="20"/>
                <w:szCs w:val="20"/>
                <w:lang w:val="fr-FR" w:eastAsia="fr-FR"/>
              </w:rPr>
              <w:t>0,00</w:t>
            </w:r>
          </w:p>
        </w:tc>
      </w:tr>
      <w:tr w:rsidR="00CB4777" w:rsidRPr="00CB4777" w14:paraId="178BAD33" w14:textId="77777777" w:rsidTr="00CB4777">
        <w:trPr>
          <w:trHeight w:val="290"/>
        </w:trPr>
        <w:tc>
          <w:tcPr>
            <w:tcW w:w="1064" w:type="dxa"/>
            <w:tcBorders>
              <w:top w:val="nil"/>
              <w:left w:val="single" w:sz="8" w:space="0" w:color="auto"/>
              <w:bottom w:val="single" w:sz="4" w:space="0" w:color="auto"/>
              <w:right w:val="single" w:sz="8" w:space="0" w:color="auto"/>
            </w:tcBorders>
            <w:vAlign w:val="center"/>
            <w:hideMark/>
          </w:tcPr>
          <w:p w14:paraId="386D7E6B" w14:textId="77777777" w:rsidR="00CB4777" w:rsidRPr="00CB4777" w:rsidRDefault="00CB4777" w:rsidP="00CB4777">
            <w:pPr>
              <w:spacing w:after="0" w:line="240" w:lineRule="auto"/>
              <w:jc w:val="right"/>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3.2.4</w:t>
            </w:r>
          </w:p>
        </w:tc>
        <w:tc>
          <w:tcPr>
            <w:tcW w:w="5883" w:type="dxa"/>
            <w:tcBorders>
              <w:top w:val="nil"/>
              <w:left w:val="nil"/>
              <w:bottom w:val="single" w:sz="4" w:space="0" w:color="auto"/>
              <w:right w:val="nil"/>
            </w:tcBorders>
            <w:vAlign w:val="center"/>
            <w:hideMark/>
          </w:tcPr>
          <w:p w14:paraId="5B978F15" w14:textId="77777777" w:rsidR="00CB4777" w:rsidRPr="00CB4777" w:rsidRDefault="00CB4777" w:rsidP="00CB4777">
            <w:pPr>
              <w:spacing w:after="0" w:line="240" w:lineRule="auto"/>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Enduit extérieur finition tyrolien écrase h. moyenne =100 cm</w:t>
            </w:r>
          </w:p>
        </w:tc>
        <w:tc>
          <w:tcPr>
            <w:tcW w:w="1427" w:type="dxa"/>
            <w:tcBorders>
              <w:top w:val="nil"/>
              <w:left w:val="single" w:sz="8" w:space="0" w:color="auto"/>
              <w:bottom w:val="single" w:sz="4" w:space="0" w:color="auto"/>
              <w:right w:val="single" w:sz="4" w:space="0" w:color="auto"/>
            </w:tcBorders>
            <w:noWrap/>
            <w:vAlign w:val="center"/>
            <w:hideMark/>
          </w:tcPr>
          <w:p w14:paraId="60590C04" w14:textId="77777777" w:rsidR="00CB4777" w:rsidRPr="00CB4777" w:rsidRDefault="00CB4777" w:rsidP="00CB4777">
            <w:pPr>
              <w:spacing w:after="0" w:line="240" w:lineRule="auto"/>
              <w:jc w:val="center"/>
              <w:rPr>
                <w:rFonts w:ascii="Calibri" w:eastAsia="Times New Roman" w:hAnsi="Calibri" w:cs="Calibri"/>
                <w:sz w:val="20"/>
                <w:szCs w:val="20"/>
                <w:lang w:val="fr-FR" w:eastAsia="fr-FR"/>
              </w:rPr>
            </w:pPr>
            <w:proofErr w:type="gramStart"/>
            <w:r w:rsidRPr="00CB4777">
              <w:rPr>
                <w:rFonts w:ascii="Calibri" w:eastAsia="Times New Roman" w:hAnsi="Calibri" w:cs="Calibri"/>
                <w:sz w:val="20"/>
                <w:szCs w:val="20"/>
                <w:lang w:val="fr-FR" w:eastAsia="fr-FR"/>
              </w:rPr>
              <w:t>m</w:t>
            </w:r>
            <w:proofErr w:type="gramEnd"/>
            <w:r w:rsidRPr="00CB4777">
              <w:rPr>
                <w:rFonts w:ascii="Calibri" w:eastAsia="Times New Roman" w:hAnsi="Calibri" w:cs="Calibri"/>
                <w:sz w:val="20"/>
                <w:szCs w:val="20"/>
                <w:lang w:val="fr-FR" w:eastAsia="fr-FR"/>
              </w:rPr>
              <w:t>²</w:t>
            </w:r>
          </w:p>
        </w:tc>
        <w:tc>
          <w:tcPr>
            <w:tcW w:w="697" w:type="dxa"/>
            <w:tcBorders>
              <w:top w:val="nil"/>
              <w:left w:val="nil"/>
              <w:bottom w:val="single" w:sz="4" w:space="0" w:color="auto"/>
              <w:right w:val="single" w:sz="4" w:space="0" w:color="auto"/>
            </w:tcBorders>
            <w:noWrap/>
            <w:vAlign w:val="center"/>
            <w:hideMark/>
          </w:tcPr>
          <w:p w14:paraId="532EEB2A" w14:textId="77777777" w:rsidR="00CB4777" w:rsidRPr="00CB4777" w:rsidRDefault="00CB4777" w:rsidP="00CB4777">
            <w:pPr>
              <w:spacing w:after="0" w:line="240" w:lineRule="auto"/>
              <w:jc w:val="center"/>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28,74</w:t>
            </w:r>
          </w:p>
        </w:tc>
        <w:tc>
          <w:tcPr>
            <w:tcW w:w="719" w:type="dxa"/>
            <w:tcBorders>
              <w:top w:val="nil"/>
              <w:left w:val="nil"/>
              <w:bottom w:val="single" w:sz="4" w:space="0" w:color="auto"/>
              <w:right w:val="single" w:sz="4" w:space="0" w:color="auto"/>
            </w:tcBorders>
            <w:noWrap/>
            <w:vAlign w:val="center"/>
            <w:hideMark/>
          </w:tcPr>
          <w:p w14:paraId="4A0091CF" w14:textId="77777777" w:rsidR="00CB4777" w:rsidRPr="00CB4777" w:rsidRDefault="00CB4777" w:rsidP="00CB4777">
            <w:pPr>
              <w:spacing w:after="0" w:line="240" w:lineRule="auto"/>
              <w:jc w:val="center"/>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 </w:t>
            </w:r>
          </w:p>
        </w:tc>
        <w:tc>
          <w:tcPr>
            <w:tcW w:w="796" w:type="dxa"/>
            <w:tcBorders>
              <w:top w:val="nil"/>
              <w:left w:val="nil"/>
              <w:bottom w:val="single" w:sz="4" w:space="0" w:color="auto"/>
              <w:right w:val="single" w:sz="8" w:space="0" w:color="auto"/>
            </w:tcBorders>
            <w:shd w:val="clear" w:color="000000" w:fill="FFFFFF"/>
            <w:noWrap/>
            <w:vAlign w:val="center"/>
            <w:hideMark/>
          </w:tcPr>
          <w:p w14:paraId="12E68D17" w14:textId="77777777" w:rsidR="00CB4777" w:rsidRPr="00CB4777" w:rsidRDefault="00CB4777" w:rsidP="00CB4777">
            <w:pPr>
              <w:spacing w:after="0" w:line="240" w:lineRule="auto"/>
              <w:jc w:val="center"/>
              <w:rPr>
                <w:rFonts w:ascii="Calibri" w:eastAsia="Times New Roman" w:hAnsi="Calibri" w:cs="Calibri"/>
                <w:color w:val="000000"/>
                <w:sz w:val="20"/>
                <w:szCs w:val="20"/>
                <w:lang w:val="fr-FR" w:eastAsia="fr-FR"/>
              </w:rPr>
            </w:pPr>
            <w:r w:rsidRPr="00CB4777">
              <w:rPr>
                <w:rFonts w:ascii="Calibri" w:eastAsia="Times New Roman" w:hAnsi="Calibri" w:cs="Calibri"/>
                <w:color w:val="000000"/>
                <w:sz w:val="20"/>
                <w:szCs w:val="20"/>
                <w:lang w:val="fr-FR" w:eastAsia="fr-FR"/>
              </w:rPr>
              <w:t>0,00</w:t>
            </w:r>
          </w:p>
        </w:tc>
      </w:tr>
      <w:tr w:rsidR="00CB4777" w:rsidRPr="00CB4777" w14:paraId="64DF1706" w14:textId="77777777" w:rsidTr="00CB4777">
        <w:trPr>
          <w:trHeight w:val="520"/>
        </w:trPr>
        <w:tc>
          <w:tcPr>
            <w:tcW w:w="1064" w:type="dxa"/>
            <w:tcBorders>
              <w:top w:val="nil"/>
              <w:left w:val="single" w:sz="8" w:space="0" w:color="auto"/>
              <w:bottom w:val="single" w:sz="4" w:space="0" w:color="auto"/>
              <w:right w:val="single" w:sz="8" w:space="0" w:color="auto"/>
            </w:tcBorders>
            <w:vAlign w:val="center"/>
            <w:hideMark/>
          </w:tcPr>
          <w:p w14:paraId="64802AA2" w14:textId="77777777" w:rsidR="00CB4777" w:rsidRPr="00CB4777" w:rsidRDefault="00CB4777" w:rsidP="00CB4777">
            <w:pPr>
              <w:spacing w:after="0" w:line="240" w:lineRule="auto"/>
              <w:jc w:val="right"/>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3.2.5</w:t>
            </w:r>
          </w:p>
        </w:tc>
        <w:tc>
          <w:tcPr>
            <w:tcW w:w="5883" w:type="dxa"/>
            <w:tcBorders>
              <w:top w:val="nil"/>
              <w:left w:val="nil"/>
              <w:bottom w:val="single" w:sz="4" w:space="0" w:color="auto"/>
              <w:right w:val="nil"/>
            </w:tcBorders>
            <w:vAlign w:val="center"/>
            <w:hideMark/>
          </w:tcPr>
          <w:p w14:paraId="23F07008" w14:textId="77777777" w:rsidR="00CB4777" w:rsidRPr="00CB4777" w:rsidRDefault="00CB4777" w:rsidP="00CB4777">
            <w:pPr>
              <w:spacing w:after="0" w:line="240" w:lineRule="auto"/>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 xml:space="preserve">Fo et </w:t>
            </w:r>
            <w:proofErr w:type="gramStart"/>
            <w:r w:rsidRPr="00CB4777">
              <w:rPr>
                <w:rFonts w:ascii="Calibri" w:eastAsia="Times New Roman" w:hAnsi="Calibri" w:cs="Calibri"/>
                <w:sz w:val="20"/>
                <w:szCs w:val="20"/>
                <w:lang w:val="fr-FR" w:eastAsia="fr-FR"/>
              </w:rPr>
              <w:t xml:space="preserve">Po  </w:t>
            </w:r>
            <w:proofErr w:type="spellStart"/>
            <w:r w:rsidRPr="00CB4777">
              <w:rPr>
                <w:rFonts w:ascii="Calibri" w:eastAsia="Times New Roman" w:hAnsi="Calibri" w:cs="Calibri"/>
                <w:sz w:val="20"/>
                <w:szCs w:val="20"/>
                <w:lang w:val="fr-FR" w:eastAsia="fr-FR"/>
              </w:rPr>
              <w:t>faience</w:t>
            </w:r>
            <w:proofErr w:type="spellEnd"/>
            <w:proofErr w:type="gramEnd"/>
            <w:r w:rsidRPr="00CB4777">
              <w:rPr>
                <w:rFonts w:ascii="Calibri" w:eastAsia="Times New Roman" w:hAnsi="Calibri" w:cs="Calibri"/>
                <w:sz w:val="20"/>
                <w:szCs w:val="20"/>
                <w:lang w:val="fr-FR" w:eastAsia="fr-FR"/>
              </w:rPr>
              <w:t xml:space="preserve"> sur murs intérieurs </w:t>
            </w:r>
            <w:proofErr w:type="spellStart"/>
            <w:r w:rsidRPr="00CB4777">
              <w:rPr>
                <w:rFonts w:ascii="Calibri" w:eastAsia="Times New Roman" w:hAnsi="Calibri" w:cs="Calibri"/>
                <w:sz w:val="20"/>
                <w:szCs w:val="20"/>
                <w:lang w:val="fr-FR" w:eastAsia="fr-FR"/>
              </w:rPr>
              <w:t>des</w:t>
            </w:r>
            <w:proofErr w:type="spellEnd"/>
            <w:r w:rsidRPr="00CB4777">
              <w:rPr>
                <w:rFonts w:ascii="Calibri" w:eastAsia="Times New Roman" w:hAnsi="Calibri" w:cs="Calibri"/>
                <w:sz w:val="20"/>
                <w:szCs w:val="20"/>
                <w:lang w:val="fr-FR" w:eastAsia="fr-FR"/>
              </w:rPr>
              <w:t xml:space="preserve"> la salle avec 220 cm de hauteur dans les sanitaires</w:t>
            </w:r>
          </w:p>
        </w:tc>
        <w:tc>
          <w:tcPr>
            <w:tcW w:w="1427" w:type="dxa"/>
            <w:tcBorders>
              <w:top w:val="nil"/>
              <w:left w:val="single" w:sz="8" w:space="0" w:color="auto"/>
              <w:bottom w:val="single" w:sz="4" w:space="0" w:color="auto"/>
              <w:right w:val="single" w:sz="4" w:space="0" w:color="auto"/>
            </w:tcBorders>
            <w:noWrap/>
            <w:vAlign w:val="center"/>
            <w:hideMark/>
          </w:tcPr>
          <w:p w14:paraId="5A069AF4" w14:textId="77777777" w:rsidR="00CB4777" w:rsidRPr="00CB4777" w:rsidRDefault="00CB4777" w:rsidP="00CB4777">
            <w:pPr>
              <w:spacing w:after="0" w:line="240" w:lineRule="auto"/>
              <w:jc w:val="center"/>
              <w:rPr>
                <w:rFonts w:ascii="Calibri" w:eastAsia="Times New Roman" w:hAnsi="Calibri" w:cs="Calibri"/>
                <w:sz w:val="20"/>
                <w:szCs w:val="20"/>
                <w:lang w:val="fr-FR" w:eastAsia="fr-FR"/>
              </w:rPr>
            </w:pPr>
            <w:proofErr w:type="gramStart"/>
            <w:r w:rsidRPr="00CB4777">
              <w:rPr>
                <w:rFonts w:ascii="Calibri" w:eastAsia="Times New Roman" w:hAnsi="Calibri" w:cs="Calibri"/>
                <w:sz w:val="20"/>
                <w:szCs w:val="20"/>
                <w:lang w:val="fr-FR" w:eastAsia="fr-FR"/>
              </w:rPr>
              <w:t>m</w:t>
            </w:r>
            <w:proofErr w:type="gramEnd"/>
            <w:r w:rsidRPr="00CB4777">
              <w:rPr>
                <w:rFonts w:ascii="Calibri" w:eastAsia="Times New Roman" w:hAnsi="Calibri" w:cs="Calibri"/>
                <w:sz w:val="20"/>
                <w:szCs w:val="20"/>
                <w:lang w:val="fr-FR" w:eastAsia="fr-FR"/>
              </w:rPr>
              <w:t>²</w:t>
            </w:r>
          </w:p>
        </w:tc>
        <w:tc>
          <w:tcPr>
            <w:tcW w:w="697" w:type="dxa"/>
            <w:tcBorders>
              <w:top w:val="nil"/>
              <w:left w:val="nil"/>
              <w:bottom w:val="single" w:sz="4" w:space="0" w:color="auto"/>
              <w:right w:val="single" w:sz="4" w:space="0" w:color="auto"/>
            </w:tcBorders>
            <w:noWrap/>
            <w:vAlign w:val="center"/>
            <w:hideMark/>
          </w:tcPr>
          <w:p w14:paraId="4A735762" w14:textId="77777777" w:rsidR="00CB4777" w:rsidRPr="00CB4777" w:rsidRDefault="00CB4777" w:rsidP="00CB4777">
            <w:pPr>
              <w:spacing w:after="0" w:line="240" w:lineRule="auto"/>
              <w:jc w:val="center"/>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78,60</w:t>
            </w:r>
          </w:p>
        </w:tc>
        <w:tc>
          <w:tcPr>
            <w:tcW w:w="719" w:type="dxa"/>
            <w:tcBorders>
              <w:top w:val="nil"/>
              <w:left w:val="nil"/>
              <w:bottom w:val="single" w:sz="4" w:space="0" w:color="auto"/>
              <w:right w:val="single" w:sz="4" w:space="0" w:color="auto"/>
            </w:tcBorders>
            <w:noWrap/>
            <w:vAlign w:val="center"/>
            <w:hideMark/>
          </w:tcPr>
          <w:p w14:paraId="45EC3526" w14:textId="77777777" w:rsidR="00CB4777" w:rsidRPr="00CB4777" w:rsidRDefault="00CB4777" w:rsidP="00CB4777">
            <w:pPr>
              <w:spacing w:after="0" w:line="240" w:lineRule="auto"/>
              <w:jc w:val="center"/>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 </w:t>
            </w:r>
          </w:p>
        </w:tc>
        <w:tc>
          <w:tcPr>
            <w:tcW w:w="796" w:type="dxa"/>
            <w:tcBorders>
              <w:top w:val="nil"/>
              <w:left w:val="nil"/>
              <w:bottom w:val="single" w:sz="4" w:space="0" w:color="auto"/>
              <w:right w:val="single" w:sz="8" w:space="0" w:color="auto"/>
            </w:tcBorders>
            <w:shd w:val="clear" w:color="000000" w:fill="FFFFFF"/>
            <w:noWrap/>
            <w:vAlign w:val="center"/>
            <w:hideMark/>
          </w:tcPr>
          <w:p w14:paraId="11BFD7E3" w14:textId="77777777" w:rsidR="00CB4777" w:rsidRPr="00CB4777" w:rsidRDefault="00CB4777" w:rsidP="00CB4777">
            <w:pPr>
              <w:spacing w:after="0" w:line="240" w:lineRule="auto"/>
              <w:jc w:val="center"/>
              <w:rPr>
                <w:rFonts w:ascii="Calibri" w:eastAsia="Times New Roman" w:hAnsi="Calibri" w:cs="Calibri"/>
                <w:color w:val="000000"/>
                <w:sz w:val="20"/>
                <w:szCs w:val="20"/>
                <w:lang w:val="fr-FR" w:eastAsia="fr-FR"/>
              </w:rPr>
            </w:pPr>
            <w:r w:rsidRPr="00CB4777">
              <w:rPr>
                <w:rFonts w:ascii="Calibri" w:eastAsia="Times New Roman" w:hAnsi="Calibri" w:cs="Calibri"/>
                <w:color w:val="000000"/>
                <w:sz w:val="20"/>
                <w:szCs w:val="20"/>
                <w:lang w:val="fr-FR" w:eastAsia="fr-FR"/>
              </w:rPr>
              <w:t>0,00</w:t>
            </w:r>
          </w:p>
        </w:tc>
      </w:tr>
      <w:tr w:rsidR="00CB4777" w:rsidRPr="00CB4777" w14:paraId="209D0070" w14:textId="77777777" w:rsidTr="00CB4777">
        <w:trPr>
          <w:trHeight w:val="530"/>
        </w:trPr>
        <w:tc>
          <w:tcPr>
            <w:tcW w:w="1064" w:type="dxa"/>
            <w:tcBorders>
              <w:top w:val="nil"/>
              <w:left w:val="single" w:sz="8" w:space="0" w:color="auto"/>
              <w:bottom w:val="single" w:sz="4" w:space="0" w:color="auto"/>
              <w:right w:val="single" w:sz="8" w:space="0" w:color="auto"/>
            </w:tcBorders>
            <w:vAlign w:val="center"/>
            <w:hideMark/>
          </w:tcPr>
          <w:p w14:paraId="5D83213C" w14:textId="77777777" w:rsidR="00CB4777" w:rsidRPr="00CB4777" w:rsidRDefault="00CB4777" w:rsidP="00CB4777">
            <w:pPr>
              <w:spacing w:after="0" w:line="240" w:lineRule="auto"/>
              <w:jc w:val="right"/>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3.2.6</w:t>
            </w:r>
          </w:p>
        </w:tc>
        <w:tc>
          <w:tcPr>
            <w:tcW w:w="5883" w:type="dxa"/>
            <w:tcBorders>
              <w:top w:val="nil"/>
              <w:left w:val="nil"/>
              <w:bottom w:val="single" w:sz="4" w:space="0" w:color="auto"/>
              <w:right w:val="nil"/>
            </w:tcBorders>
            <w:vAlign w:val="center"/>
            <w:hideMark/>
          </w:tcPr>
          <w:p w14:paraId="0A9EF5C2" w14:textId="77777777" w:rsidR="00CB4777" w:rsidRPr="00CB4777" w:rsidRDefault="00CB4777" w:rsidP="00CB4777">
            <w:pPr>
              <w:spacing w:after="0" w:line="240" w:lineRule="auto"/>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 xml:space="preserve">Fo et </w:t>
            </w:r>
            <w:proofErr w:type="gramStart"/>
            <w:r w:rsidRPr="00CB4777">
              <w:rPr>
                <w:rFonts w:ascii="Calibri" w:eastAsia="Times New Roman" w:hAnsi="Calibri" w:cs="Calibri"/>
                <w:sz w:val="20"/>
                <w:szCs w:val="20"/>
                <w:lang w:val="fr-FR" w:eastAsia="fr-FR"/>
              </w:rPr>
              <w:t>Po  Carreaux</w:t>
            </w:r>
            <w:proofErr w:type="gramEnd"/>
            <w:r w:rsidRPr="00CB4777">
              <w:rPr>
                <w:rFonts w:ascii="Calibri" w:eastAsia="Times New Roman" w:hAnsi="Calibri" w:cs="Calibri"/>
                <w:sz w:val="20"/>
                <w:szCs w:val="20"/>
                <w:lang w:val="fr-FR" w:eastAsia="fr-FR"/>
              </w:rPr>
              <w:t xml:space="preserve">  de sol </w:t>
            </w:r>
            <w:proofErr w:type="spellStart"/>
            <w:r w:rsidRPr="00CB4777">
              <w:rPr>
                <w:rFonts w:ascii="Calibri" w:eastAsia="Times New Roman" w:hAnsi="Calibri" w:cs="Calibri"/>
                <w:sz w:val="20"/>
                <w:szCs w:val="20"/>
                <w:lang w:val="fr-FR" w:eastAsia="fr-FR"/>
              </w:rPr>
              <w:t>anti-dérampant</w:t>
            </w:r>
            <w:proofErr w:type="spellEnd"/>
            <w:r w:rsidRPr="00CB4777">
              <w:rPr>
                <w:rFonts w:ascii="Calibri" w:eastAsia="Times New Roman" w:hAnsi="Calibri" w:cs="Calibri"/>
                <w:sz w:val="20"/>
                <w:szCs w:val="20"/>
                <w:lang w:val="fr-FR" w:eastAsia="fr-FR"/>
              </w:rPr>
              <w:t xml:space="preserve"> en </w:t>
            </w:r>
            <w:proofErr w:type="spellStart"/>
            <w:r w:rsidRPr="00CB4777">
              <w:rPr>
                <w:rFonts w:ascii="Calibri" w:eastAsia="Times New Roman" w:hAnsi="Calibri" w:cs="Calibri"/>
                <w:sz w:val="20"/>
                <w:szCs w:val="20"/>
                <w:lang w:val="fr-FR" w:eastAsia="fr-FR"/>
              </w:rPr>
              <w:t>ceramique</w:t>
            </w:r>
            <w:proofErr w:type="spellEnd"/>
            <w:r w:rsidRPr="00CB4777">
              <w:rPr>
                <w:rFonts w:ascii="Calibri" w:eastAsia="Times New Roman" w:hAnsi="Calibri" w:cs="Calibri"/>
                <w:sz w:val="20"/>
                <w:szCs w:val="20"/>
                <w:lang w:val="fr-FR" w:eastAsia="fr-FR"/>
              </w:rPr>
              <w:t xml:space="preserve"> de premier </w:t>
            </w:r>
            <w:proofErr w:type="gramStart"/>
            <w:r w:rsidRPr="00CB4777">
              <w:rPr>
                <w:rFonts w:ascii="Calibri" w:eastAsia="Times New Roman" w:hAnsi="Calibri" w:cs="Calibri"/>
                <w:sz w:val="20"/>
                <w:szCs w:val="20"/>
                <w:lang w:val="fr-FR" w:eastAsia="fr-FR"/>
              </w:rPr>
              <w:t>choix  intérieurs</w:t>
            </w:r>
            <w:proofErr w:type="gramEnd"/>
            <w:r w:rsidRPr="00CB4777">
              <w:rPr>
                <w:rFonts w:ascii="Calibri" w:eastAsia="Times New Roman" w:hAnsi="Calibri" w:cs="Calibri"/>
                <w:sz w:val="20"/>
                <w:szCs w:val="20"/>
                <w:lang w:val="fr-FR" w:eastAsia="fr-FR"/>
              </w:rPr>
              <w:t xml:space="preserve"> de la salle </w:t>
            </w:r>
          </w:p>
        </w:tc>
        <w:tc>
          <w:tcPr>
            <w:tcW w:w="1427" w:type="dxa"/>
            <w:tcBorders>
              <w:top w:val="nil"/>
              <w:left w:val="single" w:sz="8" w:space="0" w:color="auto"/>
              <w:bottom w:val="single" w:sz="4" w:space="0" w:color="auto"/>
              <w:right w:val="single" w:sz="4" w:space="0" w:color="auto"/>
            </w:tcBorders>
            <w:noWrap/>
            <w:vAlign w:val="center"/>
            <w:hideMark/>
          </w:tcPr>
          <w:p w14:paraId="0F46C9BA" w14:textId="77777777" w:rsidR="00CB4777" w:rsidRPr="00CB4777" w:rsidRDefault="00CB4777" w:rsidP="00CB4777">
            <w:pPr>
              <w:spacing w:after="0" w:line="240" w:lineRule="auto"/>
              <w:jc w:val="center"/>
              <w:rPr>
                <w:rFonts w:ascii="Calibri" w:eastAsia="Times New Roman" w:hAnsi="Calibri" w:cs="Calibri"/>
                <w:sz w:val="20"/>
                <w:szCs w:val="20"/>
                <w:lang w:val="fr-FR" w:eastAsia="fr-FR"/>
              </w:rPr>
            </w:pPr>
            <w:proofErr w:type="gramStart"/>
            <w:r w:rsidRPr="00CB4777">
              <w:rPr>
                <w:rFonts w:ascii="Calibri" w:eastAsia="Times New Roman" w:hAnsi="Calibri" w:cs="Calibri"/>
                <w:sz w:val="20"/>
                <w:szCs w:val="20"/>
                <w:lang w:val="fr-FR" w:eastAsia="fr-FR"/>
              </w:rPr>
              <w:t>m</w:t>
            </w:r>
            <w:proofErr w:type="gramEnd"/>
            <w:r w:rsidRPr="00CB4777">
              <w:rPr>
                <w:rFonts w:ascii="Calibri" w:eastAsia="Times New Roman" w:hAnsi="Calibri" w:cs="Calibri"/>
                <w:sz w:val="20"/>
                <w:szCs w:val="20"/>
                <w:lang w:val="fr-FR" w:eastAsia="fr-FR"/>
              </w:rPr>
              <w:t>²</w:t>
            </w:r>
          </w:p>
        </w:tc>
        <w:tc>
          <w:tcPr>
            <w:tcW w:w="697" w:type="dxa"/>
            <w:tcBorders>
              <w:top w:val="nil"/>
              <w:left w:val="nil"/>
              <w:bottom w:val="single" w:sz="4" w:space="0" w:color="auto"/>
              <w:right w:val="single" w:sz="4" w:space="0" w:color="auto"/>
            </w:tcBorders>
            <w:noWrap/>
            <w:vAlign w:val="center"/>
            <w:hideMark/>
          </w:tcPr>
          <w:p w14:paraId="29B5AB87" w14:textId="77777777" w:rsidR="00CB4777" w:rsidRPr="00CB4777" w:rsidRDefault="00CB4777" w:rsidP="00CB4777">
            <w:pPr>
              <w:spacing w:after="0" w:line="240" w:lineRule="auto"/>
              <w:jc w:val="center"/>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45,44</w:t>
            </w:r>
          </w:p>
        </w:tc>
        <w:tc>
          <w:tcPr>
            <w:tcW w:w="719" w:type="dxa"/>
            <w:tcBorders>
              <w:top w:val="nil"/>
              <w:left w:val="nil"/>
              <w:bottom w:val="single" w:sz="4" w:space="0" w:color="auto"/>
              <w:right w:val="single" w:sz="4" w:space="0" w:color="auto"/>
            </w:tcBorders>
            <w:noWrap/>
            <w:vAlign w:val="center"/>
            <w:hideMark/>
          </w:tcPr>
          <w:p w14:paraId="39823468" w14:textId="77777777" w:rsidR="00CB4777" w:rsidRPr="00CB4777" w:rsidRDefault="00CB4777" w:rsidP="00CB4777">
            <w:pPr>
              <w:spacing w:after="0" w:line="240" w:lineRule="auto"/>
              <w:jc w:val="center"/>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 </w:t>
            </w:r>
          </w:p>
        </w:tc>
        <w:tc>
          <w:tcPr>
            <w:tcW w:w="796" w:type="dxa"/>
            <w:tcBorders>
              <w:top w:val="nil"/>
              <w:left w:val="nil"/>
              <w:bottom w:val="single" w:sz="4" w:space="0" w:color="auto"/>
              <w:right w:val="single" w:sz="8" w:space="0" w:color="auto"/>
            </w:tcBorders>
            <w:shd w:val="clear" w:color="000000" w:fill="FFFFFF"/>
            <w:noWrap/>
            <w:vAlign w:val="center"/>
            <w:hideMark/>
          </w:tcPr>
          <w:p w14:paraId="532155DE" w14:textId="77777777" w:rsidR="00CB4777" w:rsidRPr="00CB4777" w:rsidRDefault="00CB4777" w:rsidP="00CB4777">
            <w:pPr>
              <w:spacing w:after="0" w:line="240" w:lineRule="auto"/>
              <w:jc w:val="center"/>
              <w:rPr>
                <w:rFonts w:ascii="Calibri" w:eastAsia="Times New Roman" w:hAnsi="Calibri" w:cs="Calibri"/>
                <w:color w:val="000000"/>
                <w:sz w:val="20"/>
                <w:szCs w:val="20"/>
                <w:lang w:val="fr-FR" w:eastAsia="fr-FR"/>
              </w:rPr>
            </w:pPr>
            <w:r w:rsidRPr="00CB4777">
              <w:rPr>
                <w:rFonts w:ascii="Calibri" w:eastAsia="Times New Roman" w:hAnsi="Calibri" w:cs="Calibri"/>
                <w:color w:val="000000"/>
                <w:sz w:val="20"/>
                <w:szCs w:val="20"/>
                <w:lang w:val="fr-FR" w:eastAsia="fr-FR"/>
              </w:rPr>
              <w:t>0,00</w:t>
            </w:r>
          </w:p>
        </w:tc>
      </w:tr>
      <w:tr w:rsidR="00CB4777" w:rsidRPr="00CB4777" w14:paraId="70ADAC54" w14:textId="77777777" w:rsidTr="00CB4777">
        <w:trPr>
          <w:trHeight w:val="300"/>
        </w:trPr>
        <w:tc>
          <w:tcPr>
            <w:tcW w:w="1064" w:type="dxa"/>
            <w:tcBorders>
              <w:top w:val="single" w:sz="8" w:space="0" w:color="auto"/>
              <w:left w:val="single" w:sz="8" w:space="0" w:color="auto"/>
              <w:bottom w:val="single" w:sz="8" w:space="0" w:color="auto"/>
              <w:right w:val="single" w:sz="8" w:space="0" w:color="auto"/>
            </w:tcBorders>
            <w:shd w:val="clear" w:color="000000" w:fill="FFFF00"/>
            <w:vAlign w:val="center"/>
            <w:hideMark/>
          </w:tcPr>
          <w:p w14:paraId="42267BCA" w14:textId="77777777" w:rsidR="00CB4777" w:rsidRPr="00CB4777" w:rsidRDefault="00CB4777" w:rsidP="00CB4777">
            <w:pPr>
              <w:spacing w:after="0" w:line="240" w:lineRule="auto"/>
              <w:jc w:val="right"/>
              <w:rPr>
                <w:rFonts w:ascii="Calibri" w:eastAsia="Times New Roman" w:hAnsi="Calibri" w:cs="Calibri"/>
                <w:b/>
                <w:bCs/>
                <w:sz w:val="20"/>
                <w:szCs w:val="20"/>
                <w:lang w:val="fr-FR" w:eastAsia="fr-FR"/>
              </w:rPr>
            </w:pPr>
            <w:r w:rsidRPr="00CB4777">
              <w:rPr>
                <w:rFonts w:ascii="Calibri" w:eastAsia="Times New Roman" w:hAnsi="Calibri" w:cs="Calibri"/>
                <w:b/>
                <w:bCs/>
                <w:sz w:val="20"/>
                <w:szCs w:val="20"/>
                <w:lang w:val="fr-FR" w:eastAsia="fr-FR"/>
              </w:rPr>
              <w:t> </w:t>
            </w:r>
          </w:p>
        </w:tc>
        <w:tc>
          <w:tcPr>
            <w:tcW w:w="5883" w:type="dxa"/>
            <w:tcBorders>
              <w:top w:val="single" w:sz="8" w:space="0" w:color="auto"/>
              <w:left w:val="nil"/>
              <w:bottom w:val="single" w:sz="8" w:space="0" w:color="auto"/>
              <w:right w:val="nil"/>
            </w:tcBorders>
            <w:shd w:val="clear" w:color="000000" w:fill="FFFF00"/>
            <w:vAlign w:val="center"/>
            <w:hideMark/>
          </w:tcPr>
          <w:p w14:paraId="5967C993" w14:textId="77777777" w:rsidR="00CB4777" w:rsidRPr="00CB4777" w:rsidRDefault="00CB4777" w:rsidP="00CB4777">
            <w:pPr>
              <w:spacing w:after="0" w:line="240" w:lineRule="auto"/>
              <w:rPr>
                <w:rFonts w:ascii="Calibri" w:eastAsia="Times New Roman" w:hAnsi="Calibri" w:cs="Calibri"/>
                <w:b/>
                <w:bCs/>
                <w:sz w:val="20"/>
                <w:szCs w:val="20"/>
                <w:lang w:val="fr-FR" w:eastAsia="fr-FR"/>
              </w:rPr>
            </w:pPr>
            <w:r w:rsidRPr="00CB4777">
              <w:rPr>
                <w:rFonts w:ascii="Calibri" w:eastAsia="Times New Roman" w:hAnsi="Calibri" w:cs="Calibri"/>
                <w:b/>
                <w:bCs/>
                <w:sz w:val="20"/>
                <w:szCs w:val="20"/>
                <w:lang w:val="fr-FR" w:eastAsia="fr-FR"/>
              </w:rPr>
              <w:t>Sous-total 3.2 Revêtement sol et mur</w:t>
            </w:r>
          </w:p>
        </w:tc>
        <w:tc>
          <w:tcPr>
            <w:tcW w:w="1427" w:type="dxa"/>
            <w:tcBorders>
              <w:top w:val="single" w:sz="8" w:space="0" w:color="auto"/>
              <w:left w:val="single" w:sz="8" w:space="0" w:color="auto"/>
              <w:bottom w:val="single" w:sz="8" w:space="0" w:color="auto"/>
              <w:right w:val="single" w:sz="4" w:space="0" w:color="auto"/>
            </w:tcBorders>
            <w:shd w:val="clear" w:color="000000" w:fill="FFFF00"/>
            <w:noWrap/>
            <w:vAlign w:val="center"/>
            <w:hideMark/>
          </w:tcPr>
          <w:p w14:paraId="7DACFA65" w14:textId="77777777" w:rsidR="00CB4777" w:rsidRPr="00CB4777" w:rsidRDefault="00CB4777" w:rsidP="00CB4777">
            <w:pPr>
              <w:spacing w:after="0" w:line="240" w:lineRule="auto"/>
              <w:jc w:val="center"/>
              <w:rPr>
                <w:rFonts w:ascii="Calibri" w:eastAsia="Times New Roman" w:hAnsi="Calibri" w:cs="Calibri"/>
                <w:b/>
                <w:bCs/>
                <w:sz w:val="20"/>
                <w:szCs w:val="20"/>
                <w:lang w:val="fr-FR" w:eastAsia="fr-FR"/>
              </w:rPr>
            </w:pPr>
            <w:r w:rsidRPr="00CB4777">
              <w:rPr>
                <w:rFonts w:ascii="Calibri" w:eastAsia="Times New Roman" w:hAnsi="Calibri" w:cs="Calibri"/>
                <w:b/>
                <w:bCs/>
                <w:sz w:val="20"/>
                <w:szCs w:val="20"/>
                <w:lang w:val="fr-FR" w:eastAsia="fr-FR"/>
              </w:rPr>
              <w:t xml:space="preserve"> </w:t>
            </w:r>
          </w:p>
        </w:tc>
        <w:tc>
          <w:tcPr>
            <w:tcW w:w="697" w:type="dxa"/>
            <w:tcBorders>
              <w:top w:val="single" w:sz="8" w:space="0" w:color="auto"/>
              <w:left w:val="nil"/>
              <w:bottom w:val="single" w:sz="8" w:space="0" w:color="auto"/>
              <w:right w:val="single" w:sz="4" w:space="0" w:color="auto"/>
            </w:tcBorders>
            <w:shd w:val="clear" w:color="000000" w:fill="FFFF00"/>
            <w:noWrap/>
            <w:vAlign w:val="center"/>
            <w:hideMark/>
          </w:tcPr>
          <w:p w14:paraId="700EE767" w14:textId="77777777" w:rsidR="00CB4777" w:rsidRPr="00CB4777" w:rsidRDefault="00CB4777" w:rsidP="00CB4777">
            <w:pPr>
              <w:spacing w:after="0" w:line="240" w:lineRule="auto"/>
              <w:jc w:val="center"/>
              <w:rPr>
                <w:rFonts w:ascii="Calibri" w:eastAsia="Times New Roman" w:hAnsi="Calibri" w:cs="Calibri"/>
                <w:b/>
                <w:bCs/>
                <w:sz w:val="20"/>
                <w:szCs w:val="20"/>
                <w:lang w:val="fr-FR" w:eastAsia="fr-FR"/>
              </w:rPr>
            </w:pPr>
            <w:r w:rsidRPr="00CB4777">
              <w:rPr>
                <w:rFonts w:ascii="Calibri" w:eastAsia="Times New Roman" w:hAnsi="Calibri" w:cs="Calibri"/>
                <w:b/>
                <w:bCs/>
                <w:sz w:val="20"/>
                <w:szCs w:val="20"/>
                <w:lang w:val="fr-FR" w:eastAsia="fr-FR"/>
              </w:rPr>
              <w:t> </w:t>
            </w:r>
          </w:p>
        </w:tc>
        <w:tc>
          <w:tcPr>
            <w:tcW w:w="719" w:type="dxa"/>
            <w:tcBorders>
              <w:top w:val="single" w:sz="8" w:space="0" w:color="auto"/>
              <w:left w:val="nil"/>
              <w:bottom w:val="single" w:sz="8" w:space="0" w:color="auto"/>
              <w:right w:val="single" w:sz="4" w:space="0" w:color="auto"/>
            </w:tcBorders>
            <w:shd w:val="clear" w:color="000000" w:fill="FFFF00"/>
            <w:noWrap/>
            <w:vAlign w:val="center"/>
            <w:hideMark/>
          </w:tcPr>
          <w:p w14:paraId="06D05E38" w14:textId="77777777" w:rsidR="00CB4777" w:rsidRPr="00CB4777" w:rsidRDefault="00CB4777" w:rsidP="00CB4777">
            <w:pPr>
              <w:spacing w:after="0" w:line="240" w:lineRule="auto"/>
              <w:jc w:val="center"/>
              <w:rPr>
                <w:rFonts w:ascii="Calibri" w:eastAsia="Times New Roman" w:hAnsi="Calibri" w:cs="Calibri"/>
                <w:b/>
                <w:bCs/>
                <w:sz w:val="20"/>
                <w:szCs w:val="20"/>
                <w:lang w:val="fr-FR" w:eastAsia="fr-FR"/>
              </w:rPr>
            </w:pPr>
            <w:r w:rsidRPr="00CB4777">
              <w:rPr>
                <w:rFonts w:ascii="Calibri" w:eastAsia="Times New Roman" w:hAnsi="Calibri" w:cs="Calibri"/>
                <w:b/>
                <w:bCs/>
                <w:sz w:val="20"/>
                <w:szCs w:val="20"/>
                <w:lang w:val="fr-FR" w:eastAsia="fr-FR"/>
              </w:rPr>
              <w:t> </w:t>
            </w:r>
          </w:p>
        </w:tc>
        <w:tc>
          <w:tcPr>
            <w:tcW w:w="796" w:type="dxa"/>
            <w:tcBorders>
              <w:top w:val="single" w:sz="8" w:space="0" w:color="auto"/>
              <w:left w:val="nil"/>
              <w:bottom w:val="single" w:sz="8" w:space="0" w:color="auto"/>
              <w:right w:val="single" w:sz="8" w:space="0" w:color="auto"/>
            </w:tcBorders>
            <w:shd w:val="clear" w:color="000000" w:fill="FFFF00"/>
            <w:noWrap/>
            <w:vAlign w:val="center"/>
            <w:hideMark/>
          </w:tcPr>
          <w:p w14:paraId="02BB514E" w14:textId="77777777" w:rsidR="00CB4777" w:rsidRPr="00CB4777" w:rsidRDefault="00CB4777" w:rsidP="00CB4777">
            <w:pPr>
              <w:spacing w:after="0" w:line="240" w:lineRule="auto"/>
              <w:jc w:val="center"/>
              <w:rPr>
                <w:rFonts w:ascii="Calibri" w:eastAsia="Times New Roman" w:hAnsi="Calibri" w:cs="Calibri"/>
                <w:b/>
                <w:bCs/>
                <w:sz w:val="20"/>
                <w:szCs w:val="20"/>
                <w:lang w:val="fr-FR" w:eastAsia="fr-FR"/>
              </w:rPr>
            </w:pPr>
            <w:r w:rsidRPr="00CB4777">
              <w:rPr>
                <w:rFonts w:ascii="Calibri" w:eastAsia="Times New Roman" w:hAnsi="Calibri" w:cs="Calibri"/>
                <w:b/>
                <w:bCs/>
                <w:sz w:val="20"/>
                <w:szCs w:val="20"/>
                <w:lang w:val="fr-FR" w:eastAsia="fr-FR"/>
              </w:rPr>
              <w:t>0,00</w:t>
            </w:r>
          </w:p>
        </w:tc>
      </w:tr>
      <w:tr w:rsidR="00CB4777" w:rsidRPr="00CB4777" w14:paraId="058CE771" w14:textId="77777777" w:rsidTr="00CB4777">
        <w:trPr>
          <w:trHeight w:val="300"/>
        </w:trPr>
        <w:tc>
          <w:tcPr>
            <w:tcW w:w="1064" w:type="dxa"/>
            <w:tcBorders>
              <w:top w:val="nil"/>
              <w:left w:val="single" w:sz="8" w:space="0" w:color="auto"/>
              <w:bottom w:val="nil"/>
              <w:right w:val="single" w:sz="4" w:space="0" w:color="auto"/>
            </w:tcBorders>
            <w:vAlign w:val="center"/>
            <w:hideMark/>
          </w:tcPr>
          <w:p w14:paraId="51B90C6C" w14:textId="77777777" w:rsidR="00CB4777" w:rsidRPr="00CB4777" w:rsidRDefault="00CB4777" w:rsidP="00CB4777">
            <w:pPr>
              <w:spacing w:after="0" w:line="240" w:lineRule="auto"/>
              <w:jc w:val="right"/>
              <w:rPr>
                <w:rFonts w:ascii="Calibri" w:eastAsia="Times New Roman" w:hAnsi="Calibri" w:cs="Calibri"/>
                <w:b/>
                <w:bCs/>
                <w:sz w:val="20"/>
                <w:szCs w:val="20"/>
                <w:lang w:val="fr-FR" w:eastAsia="fr-FR"/>
              </w:rPr>
            </w:pPr>
            <w:r w:rsidRPr="00CB4777">
              <w:rPr>
                <w:rFonts w:ascii="Calibri" w:eastAsia="Times New Roman" w:hAnsi="Calibri" w:cs="Calibri"/>
                <w:b/>
                <w:bCs/>
                <w:sz w:val="20"/>
                <w:szCs w:val="20"/>
                <w:lang w:val="fr-FR" w:eastAsia="fr-FR"/>
              </w:rPr>
              <w:t> </w:t>
            </w:r>
          </w:p>
        </w:tc>
        <w:tc>
          <w:tcPr>
            <w:tcW w:w="5883" w:type="dxa"/>
            <w:tcBorders>
              <w:top w:val="nil"/>
              <w:left w:val="nil"/>
              <w:bottom w:val="nil"/>
              <w:right w:val="nil"/>
            </w:tcBorders>
            <w:vAlign w:val="center"/>
            <w:hideMark/>
          </w:tcPr>
          <w:p w14:paraId="431E7974" w14:textId="77777777" w:rsidR="00CB4777" w:rsidRPr="00CB4777" w:rsidRDefault="00CB4777" w:rsidP="00CB4777">
            <w:pPr>
              <w:spacing w:after="0" w:line="240" w:lineRule="auto"/>
              <w:rPr>
                <w:rFonts w:ascii="Calibri" w:eastAsia="Times New Roman" w:hAnsi="Calibri" w:cs="Calibri"/>
                <w:b/>
                <w:bCs/>
                <w:sz w:val="20"/>
                <w:szCs w:val="20"/>
                <w:lang w:val="fr-FR" w:eastAsia="fr-FR"/>
              </w:rPr>
            </w:pPr>
            <w:r w:rsidRPr="00CB4777">
              <w:rPr>
                <w:rFonts w:ascii="Calibri" w:eastAsia="Times New Roman" w:hAnsi="Calibri" w:cs="Calibri"/>
                <w:b/>
                <w:bCs/>
                <w:sz w:val="20"/>
                <w:szCs w:val="20"/>
                <w:lang w:val="fr-FR" w:eastAsia="fr-FR"/>
              </w:rPr>
              <w:t> </w:t>
            </w:r>
          </w:p>
        </w:tc>
        <w:tc>
          <w:tcPr>
            <w:tcW w:w="1427" w:type="dxa"/>
            <w:tcBorders>
              <w:top w:val="nil"/>
              <w:left w:val="single" w:sz="8" w:space="0" w:color="auto"/>
              <w:bottom w:val="nil"/>
              <w:right w:val="single" w:sz="4" w:space="0" w:color="auto"/>
            </w:tcBorders>
            <w:noWrap/>
            <w:vAlign w:val="center"/>
            <w:hideMark/>
          </w:tcPr>
          <w:p w14:paraId="03263867" w14:textId="77777777" w:rsidR="00CB4777" w:rsidRPr="00CB4777" w:rsidRDefault="00CB4777" w:rsidP="00CB4777">
            <w:pPr>
              <w:spacing w:after="0" w:line="240" w:lineRule="auto"/>
              <w:jc w:val="center"/>
              <w:rPr>
                <w:rFonts w:ascii="Calibri" w:eastAsia="Times New Roman" w:hAnsi="Calibri" w:cs="Calibri"/>
                <w:b/>
                <w:bCs/>
                <w:sz w:val="20"/>
                <w:szCs w:val="20"/>
                <w:lang w:val="fr-FR" w:eastAsia="fr-FR"/>
              </w:rPr>
            </w:pPr>
            <w:r w:rsidRPr="00CB4777">
              <w:rPr>
                <w:rFonts w:ascii="Calibri" w:eastAsia="Times New Roman" w:hAnsi="Calibri" w:cs="Calibri"/>
                <w:b/>
                <w:bCs/>
                <w:sz w:val="20"/>
                <w:szCs w:val="20"/>
                <w:lang w:val="fr-FR" w:eastAsia="fr-FR"/>
              </w:rPr>
              <w:t> </w:t>
            </w:r>
          </w:p>
        </w:tc>
        <w:tc>
          <w:tcPr>
            <w:tcW w:w="697" w:type="dxa"/>
            <w:tcBorders>
              <w:top w:val="nil"/>
              <w:left w:val="nil"/>
              <w:bottom w:val="nil"/>
              <w:right w:val="single" w:sz="4" w:space="0" w:color="auto"/>
            </w:tcBorders>
            <w:noWrap/>
            <w:vAlign w:val="center"/>
            <w:hideMark/>
          </w:tcPr>
          <w:p w14:paraId="6C4E720D" w14:textId="77777777" w:rsidR="00CB4777" w:rsidRPr="00CB4777" w:rsidRDefault="00CB4777" w:rsidP="00CB4777">
            <w:pPr>
              <w:spacing w:after="0" w:line="240" w:lineRule="auto"/>
              <w:jc w:val="center"/>
              <w:rPr>
                <w:rFonts w:ascii="Calibri" w:eastAsia="Times New Roman" w:hAnsi="Calibri" w:cs="Calibri"/>
                <w:b/>
                <w:bCs/>
                <w:sz w:val="20"/>
                <w:szCs w:val="20"/>
                <w:lang w:val="fr-FR" w:eastAsia="fr-FR"/>
              </w:rPr>
            </w:pPr>
            <w:r w:rsidRPr="00CB4777">
              <w:rPr>
                <w:rFonts w:ascii="Calibri" w:eastAsia="Times New Roman" w:hAnsi="Calibri" w:cs="Calibri"/>
                <w:b/>
                <w:bCs/>
                <w:sz w:val="20"/>
                <w:szCs w:val="20"/>
                <w:lang w:val="fr-FR" w:eastAsia="fr-FR"/>
              </w:rPr>
              <w:t> </w:t>
            </w:r>
          </w:p>
        </w:tc>
        <w:tc>
          <w:tcPr>
            <w:tcW w:w="719" w:type="dxa"/>
            <w:tcBorders>
              <w:top w:val="nil"/>
              <w:left w:val="nil"/>
              <w:bottom w:val="nil"/>
              <w:right w:val="single" w:sz="4" w:space="0" w:color="auto"/>
            </w:tcBorders>
            <w:noWrap/>
            <w:vAlign w:val="center"/>
            <w:hideMark/>
          </w:tcPr>
          <w:p w14:paraId="187A4421" w14:textId="77777777" w:rsidR="00CB4777" w:rsidRPr="00CB4777" w:rsidRDefault="00CB4777" w:rsidP="00CB4777">
            <w:pPr>
              <w:spacing w:after="0" w:line="240" w:lineRule="auto"/>
              <w:jc w:val="center"/>
              <w:rPr>
                <w:rFonts w:ascii="Calibri" w:eastAsia="Times New Roman" w:hAnsi="Calibri" w:cs="Calibri"/>
                <w:b/>
                <w:bCs/>
                <w:sz w:val="20"/>
                <w:szCs w:val="20"/>
                <w:lang w:val="fr-FR" w:eastAsia="fr-FR"/>
              </w:rPr>
            </w:pPr>
            <w:r w:rsidRPr="00CB4777">
              <w:rPr>
                <w:rFonts w:ascii="Calibri" w:eastAsia="Times New Roman" w:hAnsi="Calibri" w:cs="Calibri"/>
                <w:b/>
                <w:bCs/>
                <w:sz w:val="20"/>
                <w:szCs w:val="20"/>
                <w:lang w:val="fr-FR" w:eastAsia="fr-FR"/>
              </w:rPr>
              <w:t> </w:t>
            </w:r>
          </w:p>
        </w:tc>
        <w:tc>
          <w:tcPr>
            <w:tcW w:w="796" w:type="dxa"/>
            <w:tcBorders>
              <w:top w:val="nil"/>
              <w:left w:val="nil"/>
              <w:bottom w:val="nil"/>
              <w:right w:val="single" w:sz="8" w:space="0" w:color="auto"/>
            </w:tcBorders>
            <w:noWrap/>
            <w:vAlign w:val="center"/>
            <w:hideMark/>
          </w:tcPr>
          <w:p w14:paraId="259463A8" w14:textId="77777777" w:rsidR="00CB4777" w:rsidRPr="00CB4777" w:rsidRDefault="00CB4777" w:rsidP="00CB4777">
            <w:pPr>
              <w:spacing w:after="0" w:line="240" w:lineRule="auto"/>
              <w:jc w:val="center"/>
              <w:rPr>
                <w:rFonts w:ascii="Calibri" w:eastAsia="Times New Roman" w:hAnsi="Calibri" w:cs="Calibri"/>
                <w:b/>
                <w:bCs/>
                <w:sz w:val="20"/>
                <w:szCs w:val="20"/>
                <w:lang w:val="fr-FR" w:eastAsia="fr-FR"/>
              </w:rPr>
            </w:pPr>
            <w:r w:rsidRPr="00CB4777">
              <w:rPr>
                <w:rFonts w:ascii="Calibri" w:eastAsia="Times New Roman" w:hAnsi="Calibri" w:cs="Calibri"/>
                <w:b/>
                <w:bCs/>
                <w:sz w:val="20"/>
                <w:szCs w:val="20"/>
                <w:lang w:val="fr-FR" w:eastAsia="fr-FR"/>
              </w:rPr>
              <w:t> </w:t>
            </w:r>
          </w:p>
        </w:tc>
      </w:tr>
      <w:tr w:rsidR="00CB4777" w:rsidRPr="00CB4777" w14:paraId="1A573A7C" w14:textId="77777777" w:rsidTr="00CB4777">
        <w:trPr>
          <w:trHeight w:val="300"/>
        </w:trPr>
        <w:tc>
          <w:tcPr>
            <w:tcW w:w="1064" w:type="dxa"/>
            <w:tcBorders>
              <w:top w:val="single" w:sz="8" w:space="0" w:color="auto"/>
              <w:left w:val="single" w:sz="8" w:space="0" w:color="auto"/>
              <w:bottom w:val="single" w:sz="8" w:space="0" w:color="auto"/>
              <w:right w:val="single" w:sz="8" w:space="0" w:color="auto"/>
            </w:tcBorders>
            <w:shd w:val="clear" w:color="000000" w:fill="F4B084"/>
            <w:vAlign w:val="center"/>
            <w:hideMark/>
          </w:tcPr>
          <w:p w14:paraId="09978E81" w14:textId="77777777" w:rsidR="00CB4777" w:rsidRPr="00CB4777" w:rsidRDefault="00CB4777" w:rsidP="00CB4777">
            <w:pPr>
              <w:spacing w:after="0" w:line="240" w:lineRule="auto"/>
              <w:jc w:val="right"/>
              <w:rPr>
                <w:rFonts w:ascii="Calibri" w:eastAsia="Times New Roman" w:hAnsi="Calibri" w:cs="Calibri"/>
                <w:b/>
                <w:bCs/>
                <w:sz w:val="20"/>
                <w:szCs w:val="20"/>
                <w:lang w:val="fr-FR" w:eastAsia="fr-FR"/>
              </w:rPr>
            </w:pPr>
            <w:r w:rsidRPr="00CB4777">
              <w:rPr>
                <w:rFonts w:ascii="Calibri" w:eastAsia="Times New Roman" w:hAnsi="Calibri" w:cs="Calibri"/>
                <w:b/>
                <w:bCs/>
                <w:sz w:val="20"/>
                <w:szCs w:val="20"/>
                <w:lang w:val="fr-FR" w:eastAsia="fr-FR"/>
              </w:rPr>
              <w:t>3.3</w:t>
            </w:r>
          </w:p>
        </w:tc>
        <w:tc>
          <w:tcPr>
            <w:tcW w:w="5883" w:type="dxa"/>
            <w:tcBorders>
              <w:top w:val="single" w:sz="8" w:space="0" w:color="auto"/>
              <w:left w:val="nil"/>
              <w:bottom w:val="single" w:sz="8" w:space="0" w:color="auto"/>
              <w:right w:val="nil"/>
            </w:tcBorders>
            <w:shd w:val="clear" w:color="000000" w:fill="F4B084"/>
            <w:vAlign w:val="center"/>
            <w:hideMark/>
          </w:tcPr>
          <w:p w14:paraId="1642A409" w14:textId="77777777" w:rsidR="00CB4777" w:rsidRPr="00CB4777" w:rsidRDefault="00CB4777" w:rsidP="00CB4777">
            <w:pPr>
              <w:spacing w:after="0" w:line="240" w:lineRule="auto"/>
              <w:rPr>
                <w:rFonts w:ascii="Calibri" w:eastAsia="Times New Roman" w:hAnsi="Calibri" w:cs="Calibri"/>
                <w:b/>
                <w:bCs/>
                <w:sz w:val="20"/>
                <w:szCs w:val="20"/>
                <w:lang w:val="fr-FR" w:eastAsia="fr-FR"/>
              </w:rPr>
            </w:pPr>
            <w:r w:rsidRPr="00CB4777">
              <w:rPr>
                <w:rFonts w:ascii="Calibri" w:eastAsia="Times New Roman" w:hAnsi="Calibri" w:cs="Calibri"/>
                <w:b/>
                <w:bCs/>
                <w:sz w:val="20"/>
                <w:szCs w:val="20"/>
                <w:lang w:val="fr-FR" w:eastAsia="fr-FR"/>
              </w:rPr>
              <w:t xml:space="preserve">Plomberie  </w:t>
            </w:r>
          </w:p>
        </w:tc>
        <w:tc>
          <w:tcPr>
            <w:tcW w:w="1427" w:type="dxa"/>
            <w:tcBorders>
              <w:top w:val="single" w:sz="8" w:space="0" w:color="auto"/>
              <w:left w:val="single" w:sz="8" w:space="0" w:color="auto"/>
              <w:bottom w:val="single" w:sz="8" w:space="0" w:color="auto"/>
              <w:right w:val="single" w:sz="4" w:space="0" w:color="auto"/>
            </w:tcBorders>
            <w:shd w:val="clear" w:color="000000" w:fill="F4B084"/>
            <w:noWrap/>
            <w:vAlign w:val="center"/>
            <w:hideMark/>
          </w:tcPr>
          <w:p w14:paraId="159BB774" w14:textId="77777777" w:rsidR="00CB4777" w:rsidRPr="00CB4777" w:rsidRDefault="00CB4777" w:rsidP="00CB4777">
            <w:pPr>
              <w:spacing w:after="0" w:line="240" w:lineRule="auto"/>
              <w:jc w:val="center"/>
              <w:rPr>
                <w:rFonts w:ascii="Calibri" w:eastAsia="Times New Roman" w:hAnsi="Calibri" w:cs="Calibri"/>
                <w:b/>
                <w:bCs/>
                <w:sz w:val="20"/>
                <w:szCs w:val="20"/>
                <w:lang w:val="fr-FR" w:eastAsia="fr-FR"/>
              </w:rPr>
            </w:pPr>
            <w:r w:rsidRPr="00CB4777">
              <w:rPr>
                <w:rFonts w:ascii="Calibri" w:eastAsia="Times New Roman" w:hAnsi="Calibri" w:cs="Calibri"/>
                <w:b/>
                <w:bCs/>
                <w:sz w:val="20"/>
                <w:szCs w:val="20"/>
                <w:lang w:val="fr-FR" w:eastAsia="fr-FR"/>
              </w:rPr>
              <w:t> </w:t>
            </w:r>
          </w:p>
        </w:tc>
        <w:tc>
          <w:tcPr>
            <w:tcW w:w="697" w:type="dxa"/>
            <w:tcBorders>
              <w:top w:val="single" w:sz="8" w:space="0" w:color="auto"/>
              <w:left w:val="nil"/>
              <w:bottom w:val="single" w:sz="8" w:space="0" w:color="auto"/>
              <w:right w:val="single" w:sz="4" w:space="0" w:color="auto"/>
            </w:tcBorders>
            <w:shd w:val="clear" w:color="000000" w:fill="F4B084"/>
            <w:noWrap/>
            <w:vAlign w:val="center"/>
            <w:hideMark/>
          </w:tcPr>
          <w:p w14:paraId="11D989E0" w14:textId="77777777" w:rsidR="00CB4777" w:rsidRPr="00CB4777" w:rsidRDefault="00CB4777" w:rsidP="00CB4777">
            <w:pPr>
              <w:spacing w:after="0" w:line="240" w:lineRule="auto"/>
              <w:jc w:val="center"/>
              <w:rPr>
                <w:rFonts w:ascii="Calibri" w:eastAsia="Times New Roman" w:hAnsi="Calibri" w:cs="Calibri"/>
                <w:b/>
                <w:bCs/>
                <w:sz w:val="20"/>
                <w:szCs w:val="20"/>
                <w:lang w:val="fr-FR" w:eastAsia="fr-FR"/>
              </w:rPr>
            </w:pPr>
            <w:r w:rsidRPr="00CB4777">
              <w:rPr>
                <w:rFonts w:ascii="Calibri" w:eastAsia="Times New Roman" w:hAnsi="Calibri" w:cs="Calibri"/>
                <w:b/>
                <w:bCs/>
                <w:sz w:val="20"/>
                <w:szCs w:val="20"/>
                <w:lang w:val="fr-FR" w:eastAsia="fr-FR"/>
              </w:rPr>
              <w:t> </w:t>
            </w:r>
          </w:p>
        </w:tc>
        <w:tc>
          <w:tcPr>
            <w:tcW w:w="719" w:type="dxa"/>
            <w:tcBorders>
              <w:top w:val="single" w:sz="8" w:space="0" w:color="auto"/>
              <w:left w:val="nil"/>
              <w:bottom w:val="single" w:sz="8" w:space="0" w:color="auto"/>
              <w:right w:val="single" w:sz="4" w:space="0" w:color="auto"/>
            </w:tcBorders>
            <w:shd w:val="clear" w:color="000000" w:fill="F4B084"/>
            <w:noWrap/>
            <w:vAlign w:val="center"/>
            <w:hideMark/>
          </w:tcPr>
          <w:p w14:paraId="618B1AB5" w14:textId="77777777" w:rsidR="00CB4777" w:rsidRPr="00CB4777" w:rsidRDefault="00CB4777" w:rsidP="00CB4777">
            <w:pPr>
              <w:spacing w:after="0" w:line="240" w:lineRule="auto"/>
              <w:jc w:val="center"/>
              <w:rPr>
                <w:rFonts w:ascii="Calibri" w:eastAsia="Times New Roman" w:hAnsi="Calibri" w:cs="Calibri"/>
                <w:color w:val="000000"/>
                <w:sz w:val="20"/>
                <w:szCs w:val="20"/>
                <w:lang w:val="fr-FR" w:eastAsia="fr-FR"/>
              </w:rPr>
            </w:pPr>
            <w:r w:rsidRPr="00CB4777">
              <w:rPr>
                <w:rFonts w:ascii="Calibri" w:eastAsia="Times New Roman" w:hAnsi="Calibri" w:cs="Calibri"/>
                <w:color w:val="000000"/>
                <w:sz w:val="20"/>
                <w:szCs w:val="20"/>
                <w:lang w:val="fr-FR" w:eastAsia="fr-FR"/>
              </w:rPr>
              <w:t> </w:t>
            </w:r>
          </w:p>
        </w:tc>
        <w:tc>
          <w:tcPr>
            <w:tcW w:w="796" w:type="dxa"/>
            <w:tcBorders>
              <w:top w:val="single" w:sz="8" w:space="0" w:color="auto"/>
              <w:left w:val="nil"/>
              <w:bottom w:val="single" w:sz="8" w:space="0" w:color="auto"/>
              <w:right w:val="single" w:sz="8" w:space="0" w:color="auto"/>
            </w:tcBorders>
            <w:shd w:val="clear" w:color="000000" w:fill="F4B084"/>
            <w:noWrap/>
            <w:vAlign w:val="center"/>
            <w:hideMark/>
          </w:tcPr>
          <w:p w14:paraId="308C84C5" w14:textId="77777777" w:rsidR="00CB4777" w:rsidRPr="00CB4777" w:rsidRDefault="00CB4777" w:rsidP="00CB4777">
            <w:pPr>
              <w:spacing w:after="0" w:line="240" w:lineRule="auto"/>
              <w:jc w:val="center"/>
              <w:rPr>
                <w:rFonts w:ascii="Calibri" w:eastAsia="Times New Roman" w:hAnsi="Calibri" w:cs="Calibri"/>
                <w:color w:val="000000"/>
                <w:sz w:val="20"/>
                <w:szCs w:val="20"/>
                <w:lang w:val="fr-FR" w:eastAsia="fr-FR"/>
              </w:rPr>
            </w:pPr>
            <w:r w:rsidRPr="00CB4777">
              <w:rPr>
                <w:rFonts w:ascii="Calibri" w:eastAsia="Times New Roman" w:hAnsi="Calibri" w:cs="Calibri"/>
                <w:color w:val="000000"/>
                <w:sz w:val="20"/>
                <w:szCs w:val="20"/>
                <w:lang w:val="fr-FR" w:eastAsia="fr-FR"/>
              </w:rPr>
              <w:t> </w:t>
            </w:r>
          </w:p>
        </w:tc>
      </w:tr>
      <w:tr w:rsidR="00CB4777" w:rsidRPr="00CB4777" w14:paraId="1B4334FC" w14:textId="77777777" w:rsidTr="00CB4777">
        <w:trPr>
          <w:trHeight w:val="290"/>
        </w:trPr>
        <w:tc>
          <w:tcPr>
            <w:tcW w:w="1064" w:type="dxa"/>
            <w:tcBorders>
              <w:top w:val="nil"/>
              <w:left w:val="single" w:sz="8" w:space="0" w:color="auto"/>
              <w:bottom w:val="single" w:sz="4" w:space="0" w:color="auto"/>
              <w:right w:val="nil"/>
            </w:tcBorders>
            <w:vAlign w:val="center"/>
            <w:hideMark/>
          </w:tcPr>
          <w:p w14:paraId="1F6B59B3" w14:textId="77777777" w:rsidR="00CB4777" w:rsidRPr="00CB4777" w:rsidRDefault="00CB4777" w:rsidP="00CB4777">
            <w:pPr>
              <w:spacing w:after="0" w:line="240" w:lineRule="auto"/>
              <w:jc w:val="right"/>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3.3.1</w:t>
            </w:r>
          </w:p>
        </w:tc>
        <w:tc>
          <w:tcPr>
            <w:tcW w:w="5883" w:type="dxa"/>
            <w:tcBorders>
              <w:top w:val="nil"/>
              <w:left w:val="single" w:sz="8" w:space="0" w:color="auto"/>
              <w:bottom w:val="single" w:sz="4" w:space="0" w:color="auto"/>
              <w:right w:val="single" w:sz="8" w:space="0" w:color="auto"/>
            </w:tcBorders>
            <w:vAlign w:val="center"/>
            <w:hideMark/>
          </w:tcPr>
          <w:p w14:paraId="745CF9C5" w14:textId="77777777" w:rsidR="00CB4777" w:rsidRPr="00CB4777" w:rsidRDefault="00CB4777" w:rsidP="00CB4777">
            <w:pPr>
              <w:spacing w:after="0" w:line="240" w:lineRule="auto"/>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 xml:space="preserve">Fo et Po gouttière en PVC 140 y compris accessoire de fixation </w:t>
            </w:r>
          </w:p>
        </w:tc>
        <w:tc>
          <w:tcPr>
            <w:tcW w:w="1427" w:type="dxa"/>
            <w:tcBorders>
              <w:top w:val="nil"/>
              <w:left w:val="nil"/>
              <w:bottom w:val="single" w:sz="4" w:space="0" w:color="auto"/>
              <w:right w:val="single" w:sz="4" w:space="0" w:color="auto"/>
            </w:tcBorders>
            <w:noWrap/>
            <w:vAlign w:val="center"/>
            <w:hideMark/>
          </w:tcPr>
          <w:p w14:paraId="2DE7014A" w14:textId="77777777" w:rsidR="00CB4777" w:rsidRPr="00CB4777" w:rsidRDefault="00CB4777" w:rsidP="00CB4777">
            <w:pPr>
              <w:spacing w:after="0" w:line="240" w:lineRule="auto"/>
              <w:jc w:val="center"/>
              <w:rPr>
                <w:rFonts w:ascii="Calibri" w:eastAsia="Times New Roman" w:hAnsi="Calibri" w:cs="Calibri"/>
                <w:sz w:val="20"/>
                <w:szCs w:val="20"/>
                <w:lang w:val="fr-FR" w:eastAsia="fr-FR"/>
              </w:rPr>
            </w:pPr>
            <w:proofErr w:type="gramStart"/>
            <w:r w:rsidRPr="00CB4777">
              <w:rPr>
                <w:rFonts w:ascii="Calibri" w:eastAsia="Times New Roman" w:hAnsi="Calibri" w:cs="Calibri"/>
                <w:sz w:val="20"/>
                <w:szCs w:val="20"/>
                <w:lang w:val="fr-FR" w:eastAsia="fr-FR"/>
              </w:rPr>
              <w:t>ml</w:t>
            </w:r>
            <w:proofErr w:type="gramEnd"/>
          </w:p>
        </w:tc>
        <w:tc>
          <w:tcPr>
            <w:tcW w:w="697" w:type="dxa"/>
            <w:tcBorders>
              <w:top w:val="nil"/>
              <w:left w:val="nil"/>
              <w:bottom w:val="single" w:sz="4" w:space="0" w:color="auto"/>
              <w:right w:val="single" w:sz="4" w:space="0" w:color="auto"/>
            </w:tcBorders>
            <w:noWrap/>
            <w:vAlign w:val="center"/>
            <w:hideMark/>
          </w:tcPr>
          <w:p w14:paraId="12293E24" w14:textId="77777777" w:rsidR="00CB4777" w:rsidRPr="00CB4777" w:rsidRDefault="00CB4777" w:rsidP="00CB4777">
            <w:pPr>
              <w:spacing w:after="0" w:line="240" w:lineRule="auto"/>
              <w:jc w:val="center"/>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12,45</w:t>
            </w:r>
          </w:p>
        </w:tc>
        <w:tc>
          <w:tcPr>
            <w:tcW w:w="719" w:type="dxa"/>
            <w:tcBorders>
              <w:top w:val="single" w:sz="4" w:space="0" w:color="auto"/>
              <w:left w:val="nil"/>
              <w:bottom w:val="single" w:sz="4" w:space="0" w:color="auto"/>
              <w:right w:val="single" w:sz="4" w:space="0" w:color="auto"/>
            </w:tcBorders>
            <w:noWrap/>
            <w:vAlign w:val="center"/>
            <w:hideMark/>
          </w:tcPr>
          <w:p w14:paraId="53419EC7" w14:textId="77777777" w:rsidR="00CB4777" w:rsidRPr="00CB4777" w:rsidRDefault="00CB4777" w:rsidP="00CB4777">
            <w:pPr>
              <w:spacing w:after="0" w:line="240" w:lineRule="auto"/>
              <w:jc w:val="center"/>
              <w:rPr>
                <w:rFonts w:ascii="Calibri" w:eastAsia="Times New Roman" w:hAnsi="Calibri" w:cs="Calibri"/>
                <w:color w:val="000000"/>
                <w:sz w:val="20"/>
                <w:szCs w:val="20"/>
                <w:lang w:val="fr-FR" w:eastAsia="fr-FR"/>
              </w:rPr>
            </w:pPr>
            <w:r w:rsidRPr="00CB4777">
              <w:rPr>
                <w:rFonts w:ascii="Calibri" w:eastAsia="Times New Roman" w:hAnsi="Calibri" w:cs="Calibri"/>
                <w:color w:val="000000"/>
                <w:sz w:val="20"/>
                <w:szCs w:val="20"/>
                <w:lang w:val="fr-FR" w:eastAsia="fr-FR"/>
              </w:rPr>
              <w:t> </w:t>
            </w:r>
          </w:p>
        </w:tc>
        <w:tc>
          <w:tcPr>
            <w:tcW w:w="796" w:type="dxa"/>
            <w:tcBorders>
              <w:top w:val="single" w:sz="4" w:space="0" w:color="auto"/>
              <w:left w:val="nil"/>
              <w:bottom w:val="single" w:sz="4" w:space="0" w:color="auto"/>
              <w:right w:val="single" w:sz="8" w:space="0" w:color="auto"/>
            </w:tcBorders>
            <w:shd w:val="clear" w:color="000000" w:fill="FFFFFF"/>
            <w:noWrap/>
            <w:vAlign w:val="center"/>
            <w:hideMark/>
          </w:tcPr>
          <w:p w14:paraId="17751EDF" w14:textId="77777777" w:rsidR="00CB4777" w:rsidRPr="00CB4777" w:rsidRDefault="00CB4777" w:rsidP="00CB4777">
            <w:pPr>
              <w:spacing w:after="0" w:line="240" w:lineRule="auto"/>
              <w:jc w:val="center"/>
              <w:rPr>
                <w:rFonts w:ascii="Calibri" w:eastAsia="Times New Roman" w:hAnsi="Calibri" w:cs="Calibri"/>
                <w:color w:val="000000"/>
                <w:sz w:val="20"/>
                <w:szCs w:val="20"/>
                <w:lang w:val="fr-FR" w:eastAsia="fr-FR"/>
              </w:rPr>
            </w:pPr>
            <w:r w:rsidRPr="00CB4777">
              <w:rPr>
                <w:rFonts w:ascii="Calibri" w:eastAsia="Times New Roman" w:hAnsi="Calibri" w:cs="Calibri"/>
                <w:color w:val="000000"/>
                <w:sz w:val="20"/>
                <w:szCs w:val="20"/>
                <w:lang w:val="fr-FR" w:eastAsia="fr-FR"/>
              </w:rPr>
              <w:t>0,00</w:t>
            </w:r>
          </w:p>
        </w:tc>
      </w:tr>
      <w:tr w:rsidR="00CB4777" w:rsidRPr="00CB4777" w14:paraId="50098B3F" w14:textId="77777777" w:rsidTr="00CB4777">
        <w:trPr>
          <w:trHeight w:val="290"/>
        </w:trPr>
        <w:tc>
          <w:tcPr>
            <w:tcW w:w="1064" w:type="dxa"/>
            <w:tcBorders>
              <w:top w:val="nil"/>
              <w:left w:val="single" w:sz="8" w:space="0" w:color="auto"/>
              <w:bottom w:val="single" w:sz="4" w:space="0" w:color="auto"/>
              <w:right w:val="nil"/>
            </w:tcBorders>
            <w:vAlign w:val="center"/>
            <w:hideMark/>
          </w:tcPr>
          <w:p w14:paraId="7C5468BC" w14:textId="77777777" w:rsidR="00CB4777" w:rsidRPr="00CB4777" w:rsidRDefault="00CB4777" w:rsidP="00CB4777">
            <w:pPr>
              <w:spacing w:after="0" w:line="240" w:lineRule="auto"/>
              <w:jc w:val="right"/>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3.3.2</w:t>
            </w:r>
          </w:p>
        </w:tc>
        <w:tc>
          <w:tcPr>
            <w:tcW w:w="5883" w:type="dxa"/>
            <w:tcBorders>
              <w:top w:val="nil"/>
              <w:left w:val="single" w:sz="8" w:space="0" w:color="auto"/>
              <w:bottom w:val="single" w:sz="4" w:space="0" w:color="auto"/>
              <w:right w:val="single" w:sz="8" w:space="0" w:color="auto"/>
            </w:tcBorders>
            <w:vAlign w:val="center"/>
            <w:hideMark/>
          </w:tcPr>
          <w:p w14:paraId="4D42E630" w14:textId="77777777" w:rsidR="00CB4777" w:rsidRPr="00CB4777" w:rsidRDefault="00CB4777" w:rsidP="00CB4777">
            <w:pPr>
              <w:spacing w:after="0" w:line="240" w:lineRule="auto"/>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 xml:space="preserve">Descente en PVC 110 </w:t>
            </w:r>
          </w:p>
        </w:tc>
        <w:tc>
          <w:tcPr>
            <w:tcW w:w="1427" w:type="dxa"/>
            <w:tcBorders>
              <w:top w:val="nil"/>
              <w:left w:val="nil"/>
              <w:bottom w:val="single" w:sz="4" w:space="0" w:color="auto"/>
              <w:right w:val="single" w:sz="4" w:space="0" w:color="auto"/>
            </w:tcBorders>
            <w:noWrap/>
            <w:vAlign w:val="center"/>
            <w:hideMark/>
          </w:tcPr>
          <w:p w14:paraId="1A859CE0" w14:textId="77777777" w:rsidR="00CB4777" w:rsidRPr="00CB4777" w:rsidRDefault="00CB4777" w:rsidP="00CB4777">
            <w:pPr>
              <w:spacing w:after="0" w:line="240" w:lineRule="auto"/>
              <w:jc w:val="center"/>
              <w:rPr>
                <w:rFonts w:ascii="Calibri" w:eastAsia="Times New Roman" w:hAnsi="Calibri" w:cs="Calibri"/>
                <w:sz w:val="20"/>
                <w:szCs w:val="20"/>
                <w:lang w:val="fr-FR" w:eastAsia="fr-FR"/>
              </w:rPr>
            </w:pPr>
            <w:proofErr w:type="gramStart"/>
            <w:r w:rsidRPr="00CB4777">
              <w:rPr>
                <w:rFonts w:ascii="Calibri" w:eastAsia="Times New Roman" w:hAnsi="Calibri" w:cs="Calibri"/>
                <w:sz w:val="20"/>
                <w:szCs w:val="20"/>
                <w:lang w:val="fr-FR" w:eastAsia="fr-FR"/>
              </w:rPr>
              <w:t>ml</w:t>
            </w:r>
            <w:proofErr w:type="gramEnd"/>
          </w:p>
        </w:tc>
        <w:tc>
          <w:tcPr>
            <w:tcW w:w="697" w:type="dxa"/>
            <w:tcBorders>
              <w:top w:val="nil"/>
              <w:left w:val="nil"/>
              <w:bottom w:val="single" w:sz="4" w:space="0" w:color="auto"/>
              <w:right w:val="single" w:sz="4" w:space="0" w:color="auto"/>
            </w:tcBorders>
            <w:noWrap/>
            <w:vAlign w:val="center"/>
            <w:hideMark/>
          </w:tcPr>
          <w:p w14:paraId="12E00443" w14:textId="77777777" w:rsidR="00CB4777" w:rsidRPr="00CB4777" w:rsidRDefault="00CB4777" w:rsidP="00CB4777">
            <w:pPr>
              <w:spacing w:after="0" w:line="240" w:lineRule="auto"/>
              <w:jc w:val="center"/>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6,00</w:t>
            </w:r>
          </w:p>
        </w:tc>
        <w:tc>
          <w:tcPr>
            <w:tcW w:w="719" w:type="dxa"/>
            <w:tcBorders>
              <w:top w:val="nil"/>
              <w:left w:val="nil"/>
              <w:bottom w:val="single" w:sz="4" w:space="0" w:color="auto"/>
              <w:right w:val="single" w:sz="4" w:space="0" w:color="auto"/>
            </w:tcBorders>
            <w:noWrap/>
            <w:vAlign w:val="center"/>
            <w:hideMark/>
          </w:tcPr>
          <w:p w14:paraId="37102B5F" w14:textId="77777777" w:rsidR="00CB4777" w:rsidRPr="00CB4777" w:rsidRDefault="00CB4777" w:rsidP="00CB4777">
            <w:pPr>
              <w:spacing w:after="0" w:line="240" w:lineRule="auto"/>
              <w:jc w:val="center"/>
              <w:rPr>
                <w:rFonts w:ascii="Calibri" w:eastAsia="Times New Roman" w:hAnsi="Calibri" w:cs="Calibri"/>
                <w:color w:val="000000"/>
                <w:sz w:val="20"/>
                <w:szCs w:val="20"/>
                <w:lang w:val="fr-FR" w:eastAsia="fr-FR"/>
              </w:rPr>
            </w:pPr>
            <w:r w:rsidRPr="00CB4777">
              <w:rPr>
                <w:rFonts w:ascii="Calibri" w:eastAsia="Times New Roman" w:hAnsi="Calibri" w:cs="Calibri"/>
                <w:color w:val="000000"/>
                <w:sz w:val="20"/>
                <w:szCs w:val="20"/>
                <w:lang w:val="fr-FR" w:eastAsia="fr-FR"/>
              </w:rPr>
              <w:t> </w:t>
            </w:r>
          </w:p>
        </w:tc>
        <w:tc>
          <w:tcPr>
            <w:tcW w:w="796" w:type="dxa"/>
            <w:tcBorders>
              <w:top w:val="nil"/>
              <w:left w:val="nil"/>
              <w:bottom w:val="single" w:sz="4" w:space="0" w:color="auto"/>
              <w:right w:val="single" w:sz="8" w:space="0" w:color="auto"/>
            </w:tcBorders>
            <w:shd w:val="clear" w:color="000000" w:fill="FFFFFF"/>
            <w:noWrap/>
            <w:vAlign w:val="center"/>
            <w:hideMark/>
          </w:tcPr>
          <w:p w14:paraId="025CBBB9" w14:textId="77777777" w:rsidR="00CB4777" w:rsidRPr="00CB4777" w:rsidRDefault="00CB4777" w:rsidP="00CB4777">
            <w:pPr>
              <w:spacing w:after="0" w:line="240" w:lineRule="auto"/>
              <w:jc w:val="center"/>
              <w:rPr>
                <w:rFonts w:ascii="Calibri" w:eastAsia="Times New Roman" w:hAnsi="Calibri" w:cs="Calibri"/>
                <w:color w:val="000000"/>
                <w:sz w:val="20"/>
                <w:szCs w:val="20"/>
                <w:lang w:val="fr-FR" w:eastAsia="fr-FR"/>
              </w:rPr>
            </w:pPr>
            <w:r w:rsidRPr="00CB4777">
              <w:rPr>
                <w:rFonts w:ascii="Calibri" w:eastAsia="Times New Roman" w:hAnsi="Calibri" w:cs="Calibri"/>
                <w:color w:val="000000"/>
                <w:sz w:val="20"/>
                <w:szCs w:val="20"/>
                <w:lang w:val="fr-FR" w:eastAsia="fr-FR"/>
              </w:rPr>
              <w:t>0,00</w:t>
            </w:r>
          </w:p>
        </w:tc>
      </w:tr>
      <w:tr w:rsidR="00CB4777" w:rsidRPr="00CB4777" w14:paraId="601707D0" w14:textId="77777777" w:rsidTr="00CB4777">
        <w:trPr>
          <w:trHeight w:val="290"/>
        </w:trPr>
        <w:tc>
          <w:tcPr>
            <w:tcW w:w="1064" w:type="dxa"/>
            <w:tcBorders>
              <w:top w:val="nil"/>
              <w:left w:val="single" w:sz="8" w:space="0" w:color="auto"/>
              <w:bottom w:val="single" w:sz="4" w:space="0" w:color="auto"/>
              <w:right w:val="nil"/>
            </w:tcBorders>
            <w:vAlign w:val="center"/>
            <w:hideMark/>
          </w:tcPr>
          <w:p w14:paraId="192FCE99" w14:textId="77777777" w:rsidR="00CB4777" w:rsidRPr="00CB4777" w:rsidRDefault="00CB4777" w:rsidP="00CB4777">
            <w:pPr>
              <w:spacing w:after="0" w:line="240" w:lineRule="auto"/>
              <w:jc w:val="right"/>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3.3.3</w:t>
            </w:r>
          </w:p>
        </w:tc>
        <w:tc>
          <w:tcPr>
            <w:tcW w:w="5883" w:type="dxa"/>
            <w:tcBorders>
              <w:top w:val="nil"/>
              <w:left w:val="single" w:sz="8" w:space="0" w:color="auto"/>
              <w:bottom w:val="single" w:sz="4" w:space="0" w:color="auto"/>
              <w:right w:val="single" w:sz="8" w:space="0" w:color="auto"/>
            </w:tcBorders>
            <w:vAlign w:val="center"/>
            <w:hideMark/>
          </w:tcPr>
          <w:p w14:paraId="5A158DD6" w14:textId="77777777" w:rsidR="00CB4777" w:rsidRPr="00CB4777" w:rsidRDefault="00CB4777" w:rsidP="00CB4777">
            <w:pPr>
              <w:spacing w:after="0" w:line="240" w:lineRule="auto"/>
              <w:rPr>
                <w:rFonts w:ascii="Calibri" w:eastAsia="Times New Roman" w:hAnsi="Calibri" w:cs="Calibri"/>
                <w:sz w:val="20"/>
                <w:szCs w:val="20"/>
                <w:lang w:val="fr-FR" w:eastAsia="fr-FR"/>
              </w:rPr>
            </w:pPr>
            <w:proofErr w:type="spellStart"/>
            <w:r w:rsidRPr="00CB4777">
              <w:rPr>
                <w:rFonts w:ascii="Calibri" w:eastAsia="Times New Roman" w:hAnsi="Calibri" w:cs="Calibri"/>
                <w:sz w:val="20"/>
                <w:szCs w:val="20"/>
                <w:lang w:val="fr-FR" w:eastAsia="fr-FR"/>
              </w:rPr>
              <w:t>Reseau</w:t>
            </w:r>
            <w:proofErr w:type="spellEnd"/>
            <w:r w:rsidRPr="00CB4777">
              <w:rPr>
                <w:rFonts w:ascii="Calibri" w:eastAsia="Times New Roman" w:hAnsi="Calibri" w:cs="Calibri"/>
                <w:sz w:val="20"/>
                <w:szCs w:val="20"/>
                <w:lang w:val="fr-FR" w:eastAsia="fr-FR"/>
              </w:rPr>
              <w:t xml:space="preserve"> d'adduction d'eau propre à l'intérieur du bâtiment </w:t>
            </w:r>
          </w:p>
        </w:tc>
        <w:tc>
          <w:tcPr>
            <w:tcW w:w="1427" w:type="dxa"/>
            <w:tcBorders>
              <w:top w:val="nil"/>
              <w:left w:val="nil"/>
              <w:bottom w:val="single" w:sz="4" w:space="0" w:color="auto"/>
              <w:right w:val="single" w:sz="4" w:space="0" w:color="auto"/>
            </w:tcBorders>
            <w:noWrap/>
            <w:vAlign w:val="center"/>
            <w:hideMark/>
          </w:tcPr>
          <w:p w14:paraId="07EF24CF" w14:textId="77777777" w:rsidR="00CB4777" w:rsidRPr="00CB4777" w:rsidRDefault="00CB4777" w:rsidP="00CB4777">
            <w:pPr>
              <w:spacing w:after="0" w:line="240" w:lineRule="auto"/>
              <w:jc w:val="center"/>
              <w:rPr>
                <w:rFonts w:ascii="Calibri" w:eastAsia="Times New Roman" w:hAnsi="Calibri" w:cs="Calibri"/>
                <w:sz w:val="20"/>
                <w:szCs w:val="20"/>
                <w:lang w:val="fr-FR" w:eastAsia="fr-FR"/>
              </w:rPr>
            </w:pPr>
            <w:proofErr w:type="spellStart"/>
            <w:r w:rsidRPr="00CB4777">
              <w:rPr>
                <w:rFonts w:ascii="Calibri" w:eastAsia="Times New Roman" w:hAnsi="Calibri" w:cs="Calibri"/>
                <w:sz w:val="20"/>
                <w:szCs w:val="20"/>
                <w:lang w:val="fr-FR" w:eastAsia="fr-FR"/>
              </w:rPr>
              <w:t>Fft</w:t>
            </w:r>
            <w:proofErr w:type="spellEnd"/>
          </w:p>
        </w:tc>
        <w:tc>
          <w:tcPr>
            <w:tcW w:w="697" w:type="dxa"/>
            <w:tcBorders>
              <w:top w:val="nil"/>
              <w:left w:val="nil"/>
              <w:bottom w:val="single" w:sz="4" w:space="0" w:color="auto"/>
              <w:right w:val="single" w:sz="4" w:space="0" w:color="auto"/>
            </w:tcBorders>
            <w:noWrap/>
            <w:vAlign w:val="center"/>
            <w:hideMark/>
          </w:tcPr>
          <w:p w14:paraId="7C63D969" w14:textId="77777777" w:rsidR="00CB4777" w:rsidRPr="00CB4777" w:rsidRDefault="00CB4777" w:rsidP="00CB4777">
            <w:pPr>
              <w:spacing w:after="0" w:line="240" w:lineRule="auto"/>
              <w:jc w:val="center"/>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1,00</w:t>
            </w:r>
          </w:p>
        </w:tc>
        <w:tc>
          <w:tcPr>
            <w:tcW w:w="719" w:type="dxa"/>
            <w:tcBorders>
              <w:top w:val="nil"/>
              <w:left w:val="nil"/>
              <w:bottom w:val="single" w:sz="4" w:space="0" w:color="auto"/>
              <w:right w:val="single" w:sz="4" w:space="0" w:color="auto"/>
            </w:tcBorders>
            <w:noWrap/>
            <w:vAlign w:val="center"/>
            <w:hideMark/>
          </w:tcPr>
          <w:p w14:paraId="1D988489" w14:textId="77777777" w:rsidR="00CB4777" w:rsidRPr="00CB4777" w:rsidRDefault="00CB4777" w:rsidP="00CB4777">
            <w:pPr>
              <w:spacing w:after="0" w:line="240" w:lineRule="auto"/>
              <w:jc w:val="center"/>
              <w:rPr>
                <w:rFonts w:ascii="Calibri" w:eastAsia="Times New Roman" w:hAnsi="Calibri" w:cs="Calibri"/>
                <w:color w:val="000000"/>
                <w:sz w:val="20"/>
                <w:szCs w:val="20"/>
                <w:lang w:val="fr-FR" w:eastAsia="fr-FR"/>
              </w:rPr>
            </w:pPr>
            <w:r w:rsidRPr="00CB4777">
              <w:rPr>
                <w:rFonts w:ascii="Calibri" w:eastAsia="Times New Roman" w:hAnsi="Calibri" w:cs="Calibri"/>
                <w:color w:val="000000"/>
                <w:sz w:val="20"/>
                <w:szCs w:val="20"/>
                <w:lang w:val="fr-FR" w:eastAsia="fr-FR"/>
              </w:rPr>
              <w:t> </w:t>
            </w:r>
          </w:p>
        </w:tc>
        <w:tc>
          <w:tcPr>
            <w:tcW w:w="796" w:type="dxa"/>
            <w:tcBorders>
              <w:top w:val="nil"/>
              <w:left w:val="nil"/>
              <w:bottom w:val="single" w:sz="4" w:space="0" w:color="auto"/>
              <w:right w:val="single" w:sz="8" w:space="0" w:color="auto"/>
            </w:tcBorders>
            <w:shd w:val="clear" w:color="000000" w:fill="FFFFFF"/>
            <w:noWrap/>
            <w:vAlign w:val="center"/>
            <w:hideMark/>
          </w:tcPr>
          <w:p w14:paraId="7F214B1D" w14:textId="77777777" w:rsidR="00CB4777" w:rsidRPr="00CB4777" w:rsidRDefault="00CB4777" w:rsidP="00CB4777">
            <w:pPr>
              <w:spacing w:after="0" w:line="240" w:lineRule="auto"/>
              <w:jc w:val="center"/>
              <w:rPr>
                <w:rFonts w:ascii="Calibri" w:eastAsia="Times New Roman" w:hAnsi="Calibri" w:cs="Calibri"/>
                <w:color w:val="000000"/>
                <w:sz w:val="20"/>
                <w:szCs w:val="20"/>
                <w:lang w:val="fr-FR" w:eastAsia="fr-FR"/>
              </w:rPr>
            </w:pPr>
            <w:r w:rsidRPr="00CB4777">
              <w:rPr>
                <w:rFonts w:ascii="Calibri" w:eastAsia="Times New Roman" w:hAnsi="Calibri" w:cs="Calibri"/>
                <w:color w:val="000000"/>
                <w:sz w:val="20"/>
                <w:szCs w:val="20"/>
                <w:lang w:val="fr-FR" w:eastAsia="fr-FR"/>
              </w:rPr>
              <w:t>0,00</w:t>
            </w:r>
          </w:p>
        </w:tc>
      </w:tr>
      <w:tr w:rsidR="00CB4777" w:rsidRPr="00CB4777" w14:paraId="073DDD78" w14:textId="77777777" w:rsidTr="00CB4777">
        <w:trPr>
          <w:trHeight w:val="290"/>
        </w:trPr>
        <w:tc>
          <w:tcPr>
            <w:tcW w:w="1064" w:type="dxa"/>
            <w:tcBorders>
              <w:top w:val="nil"/>
              <w:left w:val="single" w:sz="8" w:space="0" w:color="auto"/>
              <w:bottom w:val="single" w:sz="4" w:space="0" w:color="auto"/>
              <w:right w:val="nil"/>
            </w:tcBorders>
            <w:vAlign w:val="center"/>
            <w:hideMark/>
          </w:tcPr>
          <w:p w14:paraId="6E93AB00" w14:textId="77777777" w:rsidR="00CB4777" w:rsidRPr="00CB4777" w:rsidRDefault="00CB4777" w:rsidP="00CB4777">
            <w:pPr>
              <w:spacing w:after="0" w:line="240" w:lineRule="auto"/>
              <w:jc w:val="right"/>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3.3.4</w:t>
            </w:r>
          </w:p>
        </w:tc>
        <w:tc>
          <w:tcPr>
            <w:tcW w:w="5883" w:type="dxa"/>
            <w:tcBorders>
              <w:top w:val="nil"/>
              <w:left w:val="single" w:sz="8" w:space="0" w:color="auto"/>
              <w:bottom w:val="single" w:sz="4" w:space="0" w:color="auto"/>
              <w:right w:val="single" w:sz="8" w:space="0" w:color="auto"/>
            </w:tcBorders>
            <w:vAlign w:val="center"/>
            <w:hideMark/>
          </w:tcPr>
          <w:p w14:paraId="3214032E" w14:textId="77777777" w:rsidR="00CB4777" w:rsidRPr="00CB4777" w:rsidRDefault="00CB4777" w:rsidP="00CB4777">
            <w:pPr>
              <w:spacing w:after="0" w:line="240" w:lineRule="auto"/>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 xml:space="preserve">Fo et Po de syphon sol avec </w:t>
            </w:r>
            <w:proofErr w:type="spellStart"/>
            <w:r w:rsidRPr="00CB4777">
              <w:rPr>
                <w:rFonts w:ascii="Calibri" w:eastAsia="Times New Roman" w:hAnsi="Calibri" w:cs="Calibri"/>
                <w:sz w:val="20"/>
                <w:szCs w:val="20"/>
                <w:lang w:val="fr-FR" w:eastAsia="fr-FR"/>
              </w:rPr>
              <w:t>crepines</w:t>
            </w:r>
            <w:proofErr w:type="spellEnd"/>
            <w:r w:rsidRPr="00CB4777">
              <w:rPr>
                <w:rFonts w:ascii="Calibri" w:eastAsia="Times New Roman" w:hAnsi="Calibri" w:cs="Calibri"/>
                <w:sz w:val="20"/>
                <w:szCs w:val="20"/>
                <w:lang w:val="fr-FR" w:eastAsia="fr-FR"/>
              </w:rPr>
              <w:t xml:space="preserve"> </w:t>
            </w:r>
          </w:p>
        </w:tc>
        <w:tc>
          <w:tcPr>
            <w:tcW w:w="1427" w:type="dxa"/>
            <w:tcBorders>
              <w:top w:val="nil"/>
              <w:left w:val="nil"/>
              <w:bottom w:val="single" w:sz="4" w:space="0" w:color="auto"/>
              <w:right w:val="single" w:sz="4" w:space="0" w:color="auto"/>
            </w:tcBorders>
            <w:noWrap/>
            <w:vAlign w:val="center"/>
            <w:hideMark/>
          </w:tcPr>
          <w:p w14:paraId="44CAD001" w14:textId="77777777" w:rsidR="00CB4777" w:rsidRPr="00CB4777" w:rsidRDefault="00CB4777" w:rsidP="00CB4777">
            <w:pPr>
              <w:spacing w:after="0" w:line="240" w:lineRule="auto"/>
              <w:jc w:val="center"/>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Pce</w:t>
            </w:r>
          </w:p>
        </w:tc>
        <w:tc>
          <w:tcPr>
            <w:tcW w:w="697" w:type="dxa"/>
            <w:tcBorders>
              <w:top w:val="nil"/>
              <w:left w:val="nil"/>
              <w:bottom w:val="single" w:sz="4" w:space="0" w:color="auto"/>
              <w:right w:val="single" w:sz="4" w:space="0" w:color="auto"/>
            </w:tcBorders>
            <w:noWrap/>
            <w:vAlign w:val="center"/>
            <w:hideMark/>
          </w:tcPr>
          <w:p w14:paraId="339A9D77" w14:textId="77777777" w:rsidR="00CB4777" w:rsidRPr="00CB4777" w:rsidRDefault="00CB4777" w:rsidP="00CB4777">
            <w:pPr>
              <w:spacing w:after="0" w:line="240" w:lineRule="auto"/>
              <w:jc w:val="center"/>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5,00</w:t>
            </w:r>
          </w:p>
        </w:tc>
        <w:tc>
          <w:tcPr>
            <w:tcW w:w="719" w:type="dxa"/>
            <w:tcBorders>
              <w:top w:val="nil"/>
              <w:left w:val="nil"/>
              <w:bottom w:val="single" w:sz="4" w:space="0" w:color="auto"/>
              <w:right w:val="single" w:sz="4" w:space="0" w:color="auto"/>
            </w:tcBorders>
            <w:noWrap/>
            <w:vAlign w:val="center"/>
            <w:hideMark/>
          </w:tcPr>
          <w:p w14:paraId="4D97B5AC" w14:textId="77777777" w:rsidR="00CB4777" w:rsidRPr="00CB4777" w:rsidRDefault="00CB4777" w:rsidP="00CB4777">
            <w:pPr>
              <w:spacing w:after="0" w:line="240" w:lineRule="auto"/>
              <w:jc w:val="center"/>
              <w:rPr>
                <w:rFonts w:ascii="Calibri" w:eastAsia="Times New Roman" w:hAnsi="Calibri" w:cs="Calibri"/>
                <w:color w:val="000000"/>
                <w:sz w:val="20"/>
                <w:szCs w:val="20"/>
                <w:lang w:val="fr-FR" w:eastAsia="fr-FR"/>
              </w:rPr>
            </w:pPr>
            <w:r w:rsidRPr="00CB4777">
              <w:rPr>
                <w:rFonts w:ascii="Calibri" w:eastAsia="Times New Roman" w:hAnsi="Calibri" w:cs="Calibri"/>
                <w:color w:val="000000"/>
                <w:sz w:val="20"/>
                <w:szCs w:val="20"/>
                <w:lang w:val="fr-FR" w:eastAsia="fr-FR"/>
              </w:rPr>
              <w:t> </w:t>
            </w:r>
          </w:p>
        </w:tc>
        <w:tc>
          <w:tcPr>
            <w:tcW w:w="796" w:type="dxa"/>
            <w:tcBorders>
              <w:top w:val="nil"/>
              <w:left w:val="nil"/>
              <w:bottom w:val="single" w:sz="4" w:space="0" w:color="auto"/>
              <w:right w:val="single" w:sz="8" w:space="0" w:color="auto"/>
            </w:tcBorders>
            <w:shd w:val="clear" w:color="000000" w:fill="FFFFFF"/>
            <w:noWrap/>
            <w:vAlign w:val="center"/>
            <w:hideMark/>
          </w:tcPr>
          <w:p w14:paraId="50216059" w14:textId="77777777" w:rsidR="00CB4777" w:rsidRPr="00CB4777" w:rsidRDefault="00CB4777" w:rsidP="00CB4777">
            <w:pPr>
              <w:spacing w:after="0" w:line="240" w:lineRule="auto"/>
              <w:jc w:val="center"/>
              <w:rPr>
                <w:rFonts w:ascii="Calibri" w:eastAsia="Times New Roman" w:hAnsi="Calibri" w:cs="Calibri"/>
                <w:color w:val="000000"/>
                <w:sz w:val="20"/>
                <w:szCs w:val="20"/>
                <w:lang w:val="fr-FR" w:eastAsia="fr-FR"/>
              </w:rPr>
            </w:pPr>
            <w:r w:rsidRPr="00CB4777">
              <w:rPr>
                <w:rFonts w:ascii="Calibri" w:eastAsia="Times New Roman" w:hAnsi="Calibri" w:cs="Calibri"/>
                <w:color w:val="000000"/>
                <w:sz w:val="20"/>
                <w:szCs w:val="20"/>
                <w:lang w:val="fr-FR" w:eastAsia="fr-FR"/>
              </w:rPr>
              <w:t>0,00</w:t>
            </w:r>
          </w:p>
        </w:tc>
      </w:tr>
      <w:tr w:rsidR="00CB4777" w:rsidRPr="00CB4777" w14:paraId="1B2EFF9D" w14:textId="77777777" w:rsidTr="00CB4777">
        <w:trPr>
          <w:trHeight w:val="290"/>
        </w:trPr>
        <w:tc>
          <w:tcPr>
            <w:tcW w:w="1064" w:type="dxa"/>
            <w:tcBorders>
              <w:top w:val="nil"/>
              <w:left w:val="single" w:sz="8" w:space="0" w:color="auto"/>
              <w:bottom w:val="single" w:sz="4" w:space="0" w:color="auto"/>
              <w:right w:val="nil"/>
            </w:tcBorders>
            <w:vAlign w:val="center"/>
            <w:hideMark/>
          </w:tcPr>
          <w:p w14:paraId="6B65E795" w14:textId="77777777" w:rsidR="00CB4777" w:rsidRPr="00CB4777" w:rsidRDefault="00CB4777" w:rsidP="00CB4777">
            <w:pPr>
              <w:spacing w:after="0" w:line="240" w:lineRule="auto"/>
              <w:jc w:val="right"/>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3.3.5</w:t>
            </w:r>
          </w:p>
        </w:tc>
        <w:tc>
          <w:tcPr>
            <w:tcW w:w="5883" w:type="dxa"/>
            <w:tcBorders>
              <w:top w:val="nil"/>
              <w:left w:val="single" w:sz="8" w:space="0" w:color="auto"/>
              <w:bottom w:val="single" w:sz="4" w:space="0" w:color="auto"/>
              <w:right w:val="single" w:sz="8" w:space="0" w:color="auto"/>
            </w:tcBorders>
            <w:vAlign w:val="center"/>
            <w:hideMark/>
          </w:tcPr>
          <w:p w14:paraId="3F7238AA" w14:textId="77777777" w:rsidR="00CB4777" w:rsidRPr="00CB4777" w:rsidRDefault="00CB4777" w:rsidP="00CB4777">
            <w:pPr>
              <w:spacing w:after="0" w:line="240" w:lineRule="auto"/>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Construction d'un support</w:t>
            </w:r>
          </w:p>
        </w:tc>
        <w:tc>
          <w:tcPr>
            <w:tcW w:w="1427" w:type="dxa"/>
            <w:tcBorders>
              <w:top w:val="nil"/>
              <w:left w:val="nil"/>
              <w:bottom w:val="single" w:sz="4" w:space="0" w:color="auto"/>
              <w:right w:val="single" w:sz="4" w:space="0" w:color="auto"/>
            </w:tcBorders>
            <w:noWrap/>
            <w:vAlign w:val="center"/>
            <w:hideMark/>
          </w:tcPr>
          <w:p w14:paraId="1BF49D37" w14:textId="77777777" w:rsidR="00CB4777" w:rsidRPr="00CB4777" w:rsidRDefault="00CB4777" w:rsidP="00CB4777">
            <w:pPr>
              <w:spacing w:after="0" w:line="240" w:lineRule="auto"/>
              <w:jc w:val="center"/>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 </w:t>
            </w:r>
          </w:p>
        </w:tc>
        <w:tc>
          <w:tcPr>
            <w:tcW w:w="697" w:type="dxa"/>
            <w:tcBorders>
              <w:top w:val="nil"/>
              <w:left w:val="nil"/>
              <w:bottom w:val="single" w:sz="4" w:space="0" w:color="auto"/>
              <w:right w:val="single" w:sz="4" w:space="0" w:color="auto"/>
            </w:tcBorders>
            <w:noWrap/>
            <w:vAlign w:val="center"/>
            <w:hideMark/>
          </w:tcPr>
          <w:p w14:paraId="123FF716" w14:textId="77777777" w:rsidR="00CB4777" w:rsidRPr="00CB4777" w:rsidRDefault="00CB4777" w:rsidP="00CB4777">
            <w:pPr>
              <w:spacing w:after="0" w:line="240" w:lineRule="auto"/>
              <w:jc w:val="center"/>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 </w:t>
            </w:r>
          </w:p>
        </w:tc>
        <w:tc>
          <w:tcPr>
            <w:tcW w:w="719" w:type="dxa"/>
            <w:tcBorders>
              <w:top w:val="nil"/>
              <w:left w:val="nil"/>
              <w:bottom w:val="single" w:sz="4" w:space="0" w:color="auto"/>
              <w:right w:val="single" w:sz="4" w:space="0" w:color="auto"/>
            </w:tcBorders>
            <w:noWrap/>
            <w:vAlign w:val="center"/>
            <w:hideMark/>
          </w:tcPr>
          <w:p w14:paraId="3AF6D1FF" w14:textId="77777777" w:rsidR="00CB4777" w:rsidRPr="00CB4777" w:rsidRDefault="00CB4777" w:rsidP="00CB4777">
            <w:pPr>
              <w:spacing w:after="0" w:line="240" w:lineRule="auto"/>
              <w:jc w:val="center"/>
              <w:rPr>
                <w:rFonts w:ascii="Calibri" w:eastAsia="Times New Roman" w:hAnsi="Calibri" w:cs="Calibri"/>
                <w:color w:val="000000"/>
                <w:sz w:val="20"/>
                <w:szCs w:val="20"/>
                <w:lang w:val="fr-FR" w:eastAsia="fr-FR"/>
              </w:rPr>
            </w:pPr>
            <w:r w:rsidRPr="00CB4777">
              <w:rPr>
                <w:rFonts w:ascii="Calibri" w:eastAsia="Times New Roman" w:hAnsi="Calibri" w:cs="Calibri"/>
                <w:color w:val="000000"/>
                <w:sz w:val="20"/>
                <w:szCs w:val="20"/>
                <w:lang w:val="fr-FR" w:eastAsia="fr-FR"/>
              </w:rPr>
              <w:t> </w:t>
            </w:r>
          </w:p>
        </w:tc>
        <w:tc>
          <w:tcPr>
            <w:tcW w:w="796" w:type="dxa"/>
            <w:tcBorders>
              <w:top w:val="nil"/>
              <w:left w:val="nil"/>
              <w:bottom w:val="single" w:sz="4" w:space="0" w:color="auto"/>
              <w:right w:val="single" w:sz="8" w:space="0" w:color="auto"/>
            </w:tcBorders>
            <w:shd w:val="clear" w:color="000000" w:fill="FFFFFF"/>
            <w:noWrap/>
            <w:vAlign w:val="center"/>
            <w:hideMark/>
          </w:tcPr>
          <w:p w14:paraId="29E2F6A9" w14:textId="77777777" w:rsidR="00CB4777" w:rsidRPr="00CB4777" w:rsidRDefault="00CB4777" w:rsidP="00CB4777">
            <w:pPr>
              <w:spacing w:after="0" w:line="240" w:lineRule="auto"/>
              <w:jc w:val="center"/>
              <w:rPr>
                <w:rFonts w:ascii="Calibri" w:eastAsia="Times New Roman" w:hAnsi="Calibri" w:cs="Calibri"/>
                <w:color w:val="000000"/>
                <w:sz w:val="20"/>
                <w:szCs w:val="20"/>
                <w:lang w:val="fr-FR" w:eastAsia="fr-FR"/>
              </w:rPr>
            </w:pPr>
            <w:r w:rsidRPr="00CB4777">
              <w:rPr>
                <w:rFonts w:ascii="Calibri" w:eastAsia="Times New Roman" w:hAnsi="Calibri" w:cs="Calibri"/>
                <w:color w:val="000000"/>
                <w:sz w:val="20"/>
                <w:szCs w:val="20"/>
                <w:lang w:val="fr-FR" w:eastAsia="fr-FR"/>
              </w:rPr>
              <w:t> </w:t>
            </w:r>
          </w:p>
        </w:tc>
      </w:tr>
      <w:tr w:rsidR="00CB4777" w:rsidRPr="00CB4777" w14:paraId="2AD01EB8" w14:textId="77777777" w:rsidTr="00CB4777">
        <w:trPr>
          <w:trHeight w:val="290"/>
        </w:trPr>
        <w:tc>
          <w:tcPr>
            <w:tcW w:w="1064" w:type="dxa"/>
            <w:tcBorders>
              <w:top w:val="nil"/>
              <w:left w:val="nil"/>
              <w:bottom w:val="nil"/>
              <w:right w:val="nil"/>
            </w:tcBorders>
            <w:noWrap/>
            <w:vAlign w:val="center"/>
            <w:hideMark/>
          </w:tcPr>
          <w:p w14:paraId="7510FC88" w14:textId="77777777" w:rsidR="00CB4777" w:rsidRPr="00CB4777" w:rsidRDefault="00CB4777" w:rsidP="00CB4777">
            <w:pPr>
              <w:spacing w:after="0" w:line="240" w:lineRule="auto"/>
              <w:jc w:val="right"/>
              <w:rPr>
                <w:rFonts w:ascii="Calibri" w:eastAsia="Times New Roman" w:hAnsi="Calibri" w:cs="Calibri"/>
                <w:color w:val="000000"/>
                <w:sz w:val="22"/>
                <w:lang w:val="fr-FR" w:eastAsia="fr-FR"/>
              </w:rPr>
            </w:pPr>
            <w:r w:rsidRPr="00CB4777">
              <w:rPr>
                <w:rFonts w:ascii="Calibri" w:eastAsia="Times New Roman" w:hAnsi="Calibri" w:cs="Calibri"/>
                <w:color w:val="000000"/>
                <w:sz w:val="22"/>
                <w:lang w:val="fr-FR" w:eastAsia="fr-FR"/>
              </w:rPr>
              <w:t>3.3.5.1</w:t>
            </w:r>
          </w:p>
        </w:tc>
        <w:tc>
          <w:tcPr>
            <w:tcW w:w="5883" w:type="dxa"/>
            <w:tcBorders>
              <w:top w:val="nil"/>
              <w:left w:val="single" w:sz="8" w:space="0" w:color="auto"/>
              <w:bottom w:val="single" w:sz="4" w:space="0" w:color="auto"/>
              <w:right w:val="single" w:sz="8" w:space="0" w:color="auto"/>
            </w:tcBorders>
            <w:vAlign w:val="center"/>
            <w:hideMark/>
          </w:tcPr>
          <w:p w14:paraId="27B4DDBA" w14:textId="77777777" w:rsidR="00CB4777" w:rsidRPr="00CB4777" w:rsidRDefault="00CB4777" w:rsidP="00CB4777">
            <w:pPr>
              <w:spacing w:after="0" w:line="240" w:lineRule="auto"/>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Construction d'un support pour deux citernes de 2000 litres en BA</w:t>
            </w:r>
          </w:p>
        </w:tc>
        <w:tc>
          <w:tcPr>
            <w:tcW w:w="1427" w:type="dxa"/>
            <w:tcBorders>
              <w:top w:val="nil"/>
              <w:left w:val="nil"/>
              <w:bottom w:val="single" w:sz="4" w:space="0" w:color="auto"/>
              <w:right w:val="single" w:sz="4" w:space="0" w:color="auto"/>
            </w:tcBorders>
            <w:shd w:val="clear" w:color="000000" w:fill="FFFFFF"/>
            <w:vAlign w:val="center"/>
            <w:hideMark/>
          </w:tcPr>
          <w:p w14:paraId="60AAE6D6" w14:textId="77777777" w:rsidR="00CB4777" w:rsidRPr="00CB4777" w:rsidRDefault="00CB4777" w:rsidP="00CB4777">
            <w:pPr>
              <w:spacing w:after="0" w:line="240" w:lineRule="auto"/>
              <w:jc w:val="center"/>
              <w:rPr>
                <w:rFonts w:ascii="Calibri" w:eastAsia="Times New Roman" w:hAnsi="Calibri" w:cs="Calibri"/>
                <w:color w:val="000000"/>
                <w:sz w:val="20"/>
                <w:szCs w:val="20"/>
                <w:lang w:val="fr-FR" w:eastAsia="fr-FR"/>
              </w:rPr>
            </w:pPr>
            <w:r w:rsidRPr="00CB4777">
              <w:rPr>
                <w:rFonts w:ascii="Calibri" w:eastAsia="Times New Roman" w:hAnsi="Calibri" w:cs="Calibri"/>
                <w:color w:val="000000"/>
                <w:sz w:val="20"/>
                <w:szCs w:val="20"/>
                <w:lang w:val="fr-FR" w:eastAsia="fr-FR"/>
              </w:rPr>
              <w:t>FF</w:t>
            </w:r>
          </w:p>
        </w:tc>
        <w:tc>
          <w:tcPr>
            <w:tcW w:w="697" w:type="dxa"/>
            <w:tcBorders>
              <w:top w:val="nil"/>
              <w:left w:val="nil"/>
              <w:bottom w:val="single" w:sz="4" w:space="0" w:color="auto"/>
              <w:right w:val="single" w:sz="4" w:space="0" w:color="auto"/>
            </w:tcBorders>
            <w:noWrap/>
            <w:vAlign w:val="center"/>
            <w:hideMark/>
          </w:tcPr>
          <w:p w14:paraId="17667769" w14:textId="77777777" w:rsidR="00CB4777" w:rsidRPr="00CB4777" w:rsidRDefault="00CB4777" w:rsidP="00CB4777">
            <w:pPr>
              <w:spacing w:after="0" w:line="240" w:lineRule="auto"/>
              <w:jc w:val="center"/>
              <w:rPr>
                <w:rFonts w:ascii="Calibri" w:eastAsia="Times New Roman" w:hAnsi="Calibri" w:cs="Calibri"/>
                <w:color w:val="000000"/>
                <w:sz w:val="20"/>
                <w:szCs w:val="20"/>
                <w:lang w:val="fr-FR" w:eastAsia="fr-FR"/>
              </w:rPr>
            </w:pPr>
            <w:r w:rsidRPr="00CB4777">
              <w:rPr>
                <w:rFonts w:ascii="Calibri" w:eastAsia="Times New Roman" w:hAnsi="Calibri" w:cs="Calibri"/>
                <w:color w:val="000000"/>
                <w:sz w:val="20"/>
                <w:szCs w:val="20"/>
                <w:lang w:val="fr-FR" w:eastAsia="fr-FR"/>
              </w:rPr>
              <w:t>1,00</w:t>
            </w:r>
          </w:p>
        </w:tc>
        <w:tc>
          <w:tcPr>
            <w:tcW w:w="719" w:type="dxa"/>
            <w:tcBorders>
              <w:top w:val="nil"/>
              <w:left w:val="nil"/>
              <w:bottom w:val="single" w:sz="4" w:space="0" w:color="auto"/>
              <w:right w:val="single" w:sz="4" w:space="0" w:color="auto"/>
            </w:tcBorders>
            <w:noWrap/>
            <w:vAlign w:val="center"/>
            <w:hideMark/>
          </w:tcPr>
          <w:p w14:paraId="50FFBE8D" w14:textId="77777777" w:rsidR="00CB4777" w:rsidRPr="00CB4777" w:rsidRDefault="00CB4777" w:rsidP="00CB4777">
            <w:pPr>
              <w:spacing w:after="0" w:line="240" w:lineRule="auto"/>
              <w:jc w:val="center"/>
              <w:rPr>
                <w:rFonts w:ascii="Calibri" w:eastAsia="Times New Roman" w:hAnsi="Calibri" w:cs="Calibri"/>
                <w:color w:val="000000"/>
                <w:sz w:val="20"/>
                <w:szCs w:val="20"/>
                <w:lang w:val="fr-FR" w:eastAsia="fr-FR"/>
              </w:rPr>
            </w:pPr>
            <w:r w:rsidRPr="00CB4777">
              <w:rPr>
                <w:rFonts w:ascii="Calibri" w:eastAsia="Times New Roman" w:hAnsi="Calibri" w:cs="Calibri"/>
                <w:color w:val="000000"/>
                <w:sz w:val="20"/>
                <w:szCs w:val="20"/>
                <w:lang w:val="fr-FR" w:eastAsia="fr-FR"/>
              </w:rPr>
              <w:t> </w:t>
            </w:r>
          </w:p>
        </w:tc>
        <w:tc>
          <w:tcPr>
            <w:tcW w:w="796" w:type="dxa"/>
            <w:tcBorders>
              <w:top w:val="nil"/>
              <w:left w:val="nil"/>
              <w:bottom w:val="single" w:sz="4" w:space="0" w:color="auto"/>
              <w:right w:val="single" w:sz="8" w:space="0" w:color="auto"/>
            </w:tcBorders>
            <w:shd w:val="clear" w:color="000000" w:fill="FFFFFF"/>
            <w:noWrap/>
            <w:vAlign w:val="center"/>
            <w:hideMark/>
          </w:tcPr>
          <w:p w14:paraId="7E3E0508" w14:textId="77777777" w:rsidR="00CB4777" w:rsidRPr="00CB4777" w:rsidRDefault="00CB4777" w:rsidP="00CB4777">
            <w:pPr>
              <w:spacing w:after="0" w:line="240" w:lineRule="auto"/>
              <w:jc w:val="center"/>
              <w:rPr>
                <w:rFonts w:ascii="Calibri" w:eastAsia="Times New Roman" w:hAnsi="Calibri" w:cs="Calibri"/>
                <w:color w:val="000000"/>
                <w:sz w:val="20"/>
                <w:szCs w:val="20"/>
                <w:lang w:val="fr-FR" w:eastAsia="fr-FR"/>
              </w:rPr>
            </w:pPr>
            <w:r w:rsidRPr="00CB4777">
              <w:rPr>
                <w:rFonts w:ascii="Calibri" w:eastAsia="Times New Roman" w:hAnsi="Calibri" w:cs="Calibri"/>
                <w:color w:val="000000"/>
                <w:sz w:val="20"/>
                <w:szCs w:val="20"/>
                <w:lang w:val="fr-FR" w:eastAsia="fr-FR"/>
              </w:rPr>
              <w:t>0,00</w:t>
            </w:r>
          </w:p>
        </w:tc>
      </w:tr>
      <w:tr w:rsidR="00CB4777" w:rsidRPr="00CB4777" w14:paraId="46923D86" w14:textId="77777777" w:rsidTr="00CB4777">
        <w:trPr>
          <w:trHeight w:val="520"/>
        </w:trPr>
        <w:tc>
          <w:tcPr>
            <w:tcW w:w="1064" w:type="dxa"/>
            <w:tcBorders>
              <w:top w:val="nil"/>
              <w:left w:val="nil"/>
              <w:bottom w:val="nil"/>
              <w:right w:val="nil"/>
            </w:tcBorders>
            <w:noWrap/>
            <w:vAlign w:val="center"/>
            <w:hideMark/>
          </w:tcPr>
          <w:p w14:paraId="0D373B89" w14:textId="77777777" w:rsidR="00CB4777" w:rsidRPr="00CB4777" w:rsidRDefault="00CB4777" w:rsidP="00CB4777">
            <w:pPr>
              <w:spacing w:after="0" w:line="240" w:lineRule="auto"/>
              <w:jc w:val="right"/>
              <w:rPr>
                <w:rFonts w:ascii="Calibri" w:eastAsia="Times New Roman" w:hAnsi="Calibri" w:cs="Calibri"/>
                <w:color w:val="000000"/>
                <w:sz w:val="22"/>
                <w:lang w:val="fr-FR" w:eastAsia="fr-FR"/>
              </w:rPr>
            </w:pPr>
            <w:r w:rsidRPr="00CB4777">
              <w:rPr>
                <w:rFonts w:ascii="Calibri" w:eastAsia="Times New Roman" w:hAnsi="Calibri" w:cs="Calibri"/>
                <w:color w:val="000000"/>
                <w:sz w:val="22"/>
                <w:lang w:val="fr-FR" w:eastAsia="fr-FR"/>
              </w:rPr>
              <w:t>3.3.5.2</w:t>
            </w:r>
          </w:p>
        </w:tc>
        <w:tc>
          <w:tcPr>
            <w:tcW w:w="5883" w:type="dxa"/>
            <w:tcBorders>
              <w:top w:val="nil"/>
              <w:left w:val="single" w:sz="8" w:space="0" w:color="auto"/>
              <w:bottom w:val="single" w:sz="4" w:space="0" w:color="auto"/>
              <w:right w:val="single" w:sz="8" w:space="0" w:color="auto"/>
            </w:tcBorders>
            <w:shd w:val="clear" w:color="000000" w:fill="FFFFFF"/>
            <w:vAlign w:val="center"/>
            <w:hideMark/>
          </w:tcPr>
          <w:p w14:paraId="1AF39D36" w14:textId="77777777" w:rsidR="00CB4777" w:rsidRPr="00CB4777" w:rsidRDefault="00CB4777" w:rsidP="00CB4777">
            <w:pPr>
              <w:spacing w:after="0" w:line="240" w:lineRule="auto"/>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Fo et Po en de citerne en plastique de 2000 litres avec tous les accessoires</w:t>
            </w:r>
          </w:p>
        </w:tc>
        <w:tc>
          <w:tcPr>
            <w:tcW w:w="1427" w:type="dxa"/>
            <w:tcBorders>
              <w:top w:val="nil"/>
              <w:left w:val="nil"/>
              <w:bottom w:val="single" w:sz="4" w:space="0" w:color="auto"/>
              <w:right w:val="single" w:sz="4" w:space="0" w:color="auto"/>
            </w:tcBorders>
            <w:shd w:val="clear" w:color="000000" w:fill="FFFFFF"/>
            <w:vAlign w:val="center"/>
            <w:hideMark/>
          </w:tcPr>
          <w:p w14:paraId="0EE2DB11" w14:textId="77777777" w:rsidR="00CB4777" w:rsidRPr="00CB4777" w:rsidRDefault="00CB4777" w:rsidP="00CB4777">
            <w:pPr>
              <w:spacing w:after="0" w:line="240" w:lineRule="auto"/>
              <w:jc w:val="center"/>
              <w:rPr>
                <w:rFonts w:ascii="Calibri" w:eastAsia="Times New Roman" w:hAnsi="Calibri" w:cs="Calibri"/>
                <w:color w:val="000000"/>
                <w:sz w:val="20"/>
                <w:szCs w:val="20"/>
                <w:lang w:val="fr-FR" w:eastAsia="fr-FR"/>
              </w:rPr>
            </w:pPr>
            <w:r w:rsidRPr="00CB4777">
              <w:rPr>
                <w:rFonts w:ascii="Calibri" w:eastAsia="Times New Roman" w:hAnsi="Calibri" w:cs="Calibri"/>
                <w:color w:val="000000"/>
                <w:sz w:val="20"/>
                <w:szCs w:val="20"/>
                <w:lang w:val="fr-FR" w:eastAsia="fr-FR"/>
              </w:rPr>
              <w:t>Pce</w:t>
            </w:r>
          </w:p>
        </w:tc>
        <w:tc>
          <w:tcPr>
            <w:tcW w:w="697" w:type="dxa"/>
            <w:tcBorders>
              <w:top w:val="nil"/>
              <w:left w:val="nil"/>
              <w:bottom w:val="single" w:sz="4" w:space="0" w:color="auto"/>
              <w:right w:val="single" w:sz="4" w:space="0" w:color="auto"/>
            </w:tcBorders>
            <w:noWrap/>
            <w:vAlign w:val="center"/>
            <w:hideMark/>
          </w:tcPr>
          <w:p w14:paraId="2FFAC25D" w14:textId="77777777" w:rsidR="00CB4777" w:rsidRPr="00CB4777" w:rsidRDefault="00CB4777" w:rsidP="00CB4777">
            <w:pPr>
              <w:spacing w:after="0" w:line="240" w:lineRule="auto"/>
              <w:jc w:val="center"/>
              <w:rPr>
                <w:rFonts w:ascii="Calibri" w:eastAsia="Times New Roman" w:hAnsi="Calibri" w:cs="Calibri"/>
                <w:color w:val="000000"/>
                <w:sz w:val="20"/>
                <w:szCs w:val="20"/>
                <w:lang w:val="fr-FR" w:eastAsia="fr-FR"/>
              </w:rPr>
            </w:pPr>
            <w:r w:rsidRPr="00CB4777">
              <w:rPr>
                <w:rFonts w:ascii="Calibri" w:eastAsia="Times New Roman" w:hAnsi="Calibri" w:cs="Calibri"/>
                <w:color w:val="000000"/>
                <w:sz w:val="20"/>
                <w:szCs w:val="20"/>
                <w:lang w:val="fr-FR" w:eastAsia="fr-FR"/>
              </w:rPr>
              <w:t>1,00</w:t>
            </w:r>
          </w:p>
        </w:tc>
        <w:tc>
          <w:tcPr>
            <w:tcW w:w="719" w:type="dxa"/>
            <w:tcBorders>
              <w:top w:val="nil"/>
              <w:left w:val="nil"/>
              <w:bottom w:val="single" w:sz="4" w:space="0" w:color="auto"/>
              <w:right w:val="single" w:sz="4" w:space="0" w:color="auto"/>
            </w:tcBorders>
            <w:noWrap/>
            <w:vAlign w:val="center"/>
            <w:hideMark/>
          </w:tcPr>
          <w:p w14:paraId="41FF438D" w14:textId="77777777" w:rsidR="00CB4777" w:rsidRPr="00CB4777" w:rsidRDefault="00CB4777" w:rsidP="00CB4777">
            <w:pPr>
              <w:spacing w:after="0" w:line="240" w:lineRule="auto"/>
              <w:jc w:val="center"/>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 </w:t>
            </w:r>
          </w:p>
        </w:tc>
        <w:tc>
          <w:tcPr>
            <w:tcW w:w="796" w:type="dxa"/>
            <w:tcBorders>
              <w:top w:val="nil"/>
              <w:left w:val="nil"/>
              <w:bottom w:val="single" w:sz="4" w:space="0" w:color="auto"/>
              <w:right w:val="single" w:sz="8" w:space="0" w:color="auto"/>
            </w:tcBorders>
            <w:shd w:val="clear" w:color="000000" w:fill="FFFFFF"/>
            <w:noWrap/>
            <w:vAlign w:val="center"/>
            <w:hideMark/>
          </w:tcPr>
          <w:p w14:paraId="78CF42EC" w14:textId="77777777" w:rsidR="00CB4777" w:rsidRPr="00CB4777" w:rsidRDefault="00CB4777" w:rsidP="00CB4777">
            <w:pPr>
              <w:spacing w:after="0" w:line="240" w:lineRule="auto"/>
              <w:jc w:val="center"/>
              <w:rPr>
                <w:rFonts w:ascii="Calibri" w:eastAsia="Times New Roman" w:hAnsi="Calibri" w:cs="Calibri"/>
                <w:color w:val="000000"/>
                <w:sz w:val="20"/>
                <w:szCs w:val="20"/>
                <w:lang w:val="fr-FR" w:eastAsia="fr-FR"/>
              </w:rPr>
            </w:pPr>
            <w:r w:rsidRPr="00CB4777">
              <w:rPr>
                <w:rFonts w:ascii="Calibri" w:eastAsia="Times New Roman" w:hAnsi="Calibri" w:cs="Calibri"/>
                <w:color w:val="000000"/>
                <w:sz w:val="20"/>
                <w:szCs w:val="20"/>
                <w:lang w:val="fr-FR" w:eastAsia="fr-FR"/>
              </w:rPr>
              <w:t>0,00</w:t>
            </w:r>
          </w:p>
        </w:tc>
      </w:tr>
      <w:tr w:rsidR="00CB4777" w:rsidRPr="00CB4777" w14:paraId="37F32B11" w14:textId="77777777" w:rsidTr="00CB4777">
        <w:trPr>
          <w:trHeight w:val="290"/>
        </w:trPr>
        <w:tc>
          <w:tcPr>
            <w:tcW w:w="1064" w:type="dxa"/>
            <w:tcBorders>
              <w:top w:val="nil"/>
              <w:left w:val="nil"/>
              <w:bottom w:val="nil"/>
              <w:right w:val="nil"/>
            </w:tcBorders>
            <w:noWrap/>
            <w:vAlign w:val="center"/>
            <w:hideMark/>
          </w:tcPr>
          <w:p w14:paraId="734F0CF3" w14:textId="77777777" w:rsidR="00CB4777" w:rsidRPr="00CB4777" w:rsidRDefault="00CB4777" w:rsidP="00CB4777">
            <w:pPr>
              <w:spacing w:after="0" w:line="240" w:lineRule="auto"/>
              <w:jc w:val="right"/>
              <w:rPr>
                <w:rFonts w:ascii="Calibri" w:eastAsia="Times New Roman" w:hAnsi="Calibri" w:cs="Calibri"/>
                <w:color w:val="000000"/>
                <w:sz w:val="22"/>
                <w:lang w:val="fr-FR" w:eastAsia="fr-FR"/>
              </w:rPr>
            </w:pPr>
            <w:r w:rsidRPr="00CB4777">
              <w:rPr>
                <w:rFonts w:ascii="Calibri" w:eastAsia="Times New Roman" w:hAnsi="Calibri" w:cs="Calibri"/>
                <w:color w:val="000000"/>
                <w:sz w:val="22"/>
                <w:lang w:val="fr-FR" w:eastAsia="fr-FR"/>
              </w:rPr>
              <w:t>3.3.6</w:t>
            </w:r>
          </w:p>
        </w:tc>
        <w:tc>
          <w:tcPr>
            <w:tcW w:w="5883" w:type="dxa"/>
            <w:tcBorders>
              <w:top w:val="nil"/>
              <w:left w:val="single" w:sz="8" w:space="0" w:color="auto"/>
              <w:bottom w:val="single" w:sz="4" w:space="0" w:color="auto"/>
              <w:right w:val="single" w:sz="8" w:space="0" w:color="auto"/>
            </w:tcBorders>
            <w:shd w:val="clear" w:color="000000" w:fill="FFFFFF"/>
            <w:vAlign w:val="center"/>
            <w:hideMark/>
          </w:tcPr>
          <w:p w14:paraId="3AB0CD39" w14:textId="77777777" w:rsidR="00CB4777" w:rsidRPr="00CB4777" w:rsidRDefault="00CB4777" w:rsidP="00CB4777">
            <w:pPr>
              <w:spacing w:after="0" w:line="240" w:lineRule="auto"/>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 xml:space="preserve">Construction d'un puit perdu de 150x300 cm </w:t>
            </w:r>
          </w:p>
        </w:tc>
        <w:tc>
          <w:tcPr>
            <w:tcW w:w="1427" w:type="dxa"/>
            <w:tcBorders>
              <w:top w:val="nil"/>
              <w:left w:val="nil"/>
              <w:bottom w:val="nil"/>
              <w:right w:val="single" w:sz="4" w:space="0" w:color="auto"/>
            </w:tcBorders>
            <w:shd w:val="clear" w:color="000000" w:fill="FFFFFF"/>
            <w:vAlign w:val="center"/>
            <w:hideMark/>
          </w:tcPr>
          <w:p w14:paraId="2BBDE2CB" w14:textId="77777777" w:rsidR="00CB4777" w:rsidRPr="00CB4777" w:rsidRDefault="00CB4777" w:rsidP="00CB4777">
            <w:pPr>
              <w:spacing w:after="0" w:line="240" w:lineRule="auto"/>
              <w:jc w:val="center"/>
              <w:rPr>
                <w:rFonts w:ascii="Calibri" w:eastAsia="Times New Roman" w:hAnsi="Calibri" w:cs="Calibri"/>
                <w:color w:val="000000"/>
                <w:sz w:val="20"/>
                <w:szCs w:val="20"/>
                <w:lang w:val="fr-FR" w:eastAsia="fr-FR"/>
              </w:rPr>
            </w:pPr>
            <w:r w:rsidRPr="00CB4777">
              <w:rPr>
                <w:rFonts w:ascii="Calibri" w:eastAsia="Times New Roman" w:hAnsi="Calibri" w:cs="Calibri"/>
                <w:color w:val="000000"/>
                <w:sz w:val="20"/>
                <w:szCs w:val="20"/>
                <w:lang w:val="fr-FR" w:eastAsia="fr-FR"/>
              </w:rPr>
              <w:t>Pce</w:t>
            </w:r>
          </w:p>
        </w:tc>
        <w:tc>
          <w:tcPr>
            <w:tcW w:w="697" w:type="dxa"/>
            <w:tcBorders>
              <w:top w:val="nil"/>
              <w:left w:val="nil"/>
              <w:bottom w:val="nil"/>
              <w:right w:val="single" w:sz="4" w:space="0" w:color="auto"/>
            </w:tcBorders>
            <w:noWrap/>
            <w:vAlign w:val="center"/>
            <w:hideMark/>
          </w:tcPr>
          <w:p w14:paraId="2EB24C7B" w14:textId="77777777" w:rsidR="00CB4777" w:rsidRPr="00CB4777" w:rsidRDefault="00CB4777" w:rsidP="00CB4777">
            <w:pPr>
              <w:spacing w:after="0" w:line="240" w:lineRule="auto"/>
              <w:jc w:val="center"/>
              <w:rPr>
                <w:rFonts w:ascii="Calibri" w:eastAsia="Times New Roman" w:hAnsi="Calibri" w:cs="Calibri"/>
                <w:color w:val="000000"/>
                <w:sz w:val="20"/>
                <w:szCs w:val="20"/>
                <w:lang w:val="fr-FR" w:eastAsia="fr-FR"/>
              </w:rPr>
            </w:pPr>
            <w:r w:rsidRPr="00CB4777">
              <w:rPr>
                <w:rFonts w:ascii="Calibri" w:eastAsia="Times New Roman" w:hAnsi="Calibri" w:cs="Calibri"/>
                <w:color w:val="000000"/>
                <w:sz w:val="20"/>
                <w:szCs w:val="20"/>
                <w:lang w:val="fr-FR" w:eastAsia="fr-FR"/>
              </w:rPr>
              <w:t> </w:t>
            </w:r>
          </w:p>
        </w:tc>
        <w:tc>
          <w:tcPr>
            <w:tcW w:w="719" w:type="dxa"/>
            <w:tcBorders>
              <w:top w:val="nil"/>
              <w:left w:val="nil"/>
              <w:bottom w:val="nil"/>
              <w:right w:val="single" w:sz="4" w:space="0" w:color="auto"/>
            </w:tcBorders>
            <w:noWrap/>
            <w:vAlign w:val="center"/>
            <w:hideMark/>
          </w:tcPr>
          <w:p w14:paraId="092CD025" w14:textId="77777777" w:rsidR="00CB4777" w:rsidRPr="00CB4777" w:rsidRDefault="00CB4777" w:rsidP="00CB4777">
            <w:pPr>
              <w:spacing w:after="0" w:line="240" w:lineRule="auto"/>
              <w:jc w:val="center"/>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 </w:t>
            </w:r>
          </w:p>
        </w:tc>
        <w:tc>
          <w:tcPr>
            <w:tcW w:w="796" w:type="dxa"/>
            <w:tcBorders>
              <w:top w:val="nil"/>
              <w:left w:val="nil"/>
              <w:bottom w:val="single" w:sz="4" w:space="0" w:color="auto"/>
              <w:right w:val="single" w:sz="8" w:space="0" w:color="auto"/>
            </w:tcBorders>
            <w:shd w:val="clear" w:color="000000" w:fill="FFFFFF"/>
            <w:noWrap/>
            <w:vAlign w:val="center"/>
            <w:hideMark/>
          </w:tcPr>
          <w:p w14:paraId="1739DD88" w14:textId="77777777" w:rsidR="00CB4777" w:rsidRPr="00CB4777" w:rsidRDefault="00CB4777" w:rsidP="00CB4777">
            <w:pPr>
              <w:spacing w:after="0" w:line="240" w:lineRule="auto"/>
              <w:jc w:val="center"/>
              <w:rPr>
                <w:rFonts w:ascii="Calibri" w:eastAsia="Times New Roman" w:hAnsi="Calibri" w:cs="Calibri"/>
                <w:color w:val="000000"/>
                <w:sz w:val="20"/>
                <w:szCs w:val="20"/>
                <w:lang w:val="fr-FR" w:eastAsia="fr-FR"/>
              </w:rPr>
            </w:pPr>
            <w:r w:rsidRPr="00CB4777">
              <w:rPr>
                <w:rFonts w:ascii="Calibri" w:eastAsia="Times New Roman" w:hAnsi="Calibri" w:cs="Calibri"/>
                <w:color w:val="000000"/>
                <w:sz w:val="20"/>
                <w:szCs w:val="20"/>
                <w:lang w:val="fr-FR" w:eastAsia="fr-FR"/>
              </w:rPr>
              <w:t> </w:t>
            </w:r>
          </w:p>
        </w:tc>
      </w:tr>
      <w:tr w:rsidR="00CB4777" w:rsidRPr="00CB4777" w14:paraId="65AD704F" w14:textId="77777777" w:rsidTr="00CB4777">
        <w:trPr>
          <w:trHeight w:val="290"/>
        </w:trPr>
        <w:tc>
          <w:tcPr>
            <w:tcW w:w="1064" w:type="dxa"/>
            <w:tcBorders>
              <w:top w:val="single" w:sz="4" w:space="0" w:color="auto"/>
              <w:left w:val="single" w:sz="8" w:space="0" w:color="auto"/>
              <w:bottom w:val="single" w:sz="4" w:space="0" w:color="auto"/>
              <w:right w:val="nil"/>
            </w:tcBorders>
            <w:vAlign w:val="center"/>
            <w:hideMark/>
          </w:tcPr>
          <w:p w14:paraId="06C7F5BC" w14:textId="77777777" w:rsidR="00CB4777" w:rsidRPr="00CB4777" w:rsidRDefault="00CB4777" w:rsidP="00CB4777">
            <w:pPr>
              <w:spacing w:after="0" w:line="240" w:lineRule="auto"/>
              <w:jc w:val="right"/>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3.3.7</w:t>
            </w:r>
          </w:p>
        </w:tc>
        <w:tc>
          <w:tcPr>
            <w:tcW w:w="5883" w:type="dxa"/>
            <w:tcBorders>
              <w:top w:val="nil"/>
              <w:left w:val="single" w:sz="8" w:space="0" w:color="auto"/>
              <w:bottom w:val="single" w:sz="4" w:space="0" w:color="auto"/>
              <w:right w:val="single" w:sz="8" w:space="0" w:color="auto"/>
            </w:tcBorders>
            <w:vAlign w:val="center"/>
            <w:hideMark/>
          </w:tcPr>
          <w:p w14:paraId="402AD682" w14:textId="77777777" w:rsidR="00CB4777" w:rsidRPr="00CB4777" w:rsidRDefault="00CB4777" w:rsidP="00CB4777">
            <w:pPr>
              <w:spacing w:after="0" w:line="240" w:lineRule="auto"/>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 xml:space="preserve">Fo et Po de WC Turc complet </w:t>
            </w:r>
          </w:p>
        </w:tc>
        <w:tc>
          <w:tcPr>
            <w:tcW w:w="1427" w:type="dxa"/>
            <w:tcBorders>
              <w:top w:val="nil"/>
              <w:left w:val="nil"/>
              <w:bottom w:val="nil"/>
              <w:right w:val="single" w:sz="4" w:space="0" w:color="auto"/>
            </w:tcBorders>
            <w:shd w:val="clear" w:color="000000" w:fill="FFFFFF"/>
            <w:vAlign w:val="center"/>
            <w:hideMark/>
          </w:tcPr>
          <w:p w14:paraId="46740F52" w14:textId="77777777" w:rsidR="00CB4777" w:rsidRPr="00CB4777" w:rsidRDefault="00CB4777" w:rsidP="00CB4777">
            <w:pPr>
              <w:spacing w:after="0" w:line="240" w:lineRule="auto"/>
              <w:jc w:val="center"/>
              <w:rPr>
                <w:rFonts w:ascii="Calibri" w:eastAsia="Times New Roman" w:hAnsi="Calibri" w:cs="Calibri"/>
                <w:color w:val="000000"/>
                <w:sz w:val="20"/>
                <w:szCs w:val="20"/>
                <w:lang w:val="fr-FR" w:eastAsia="fr-FR"/>
              </w:rPr>
            </w:pPr>
            <w:r w:rsidRPr="00CB4777">
              <w:rPr>
                <w:rFonts w:ascii="Calibri" w:eastAsia="Times New Roman" w:hAnsi="Calibri" w:cs="Calibri"/>
                <w:color w:val="000000"/>
                <w:sz w:val="20"/>
                <w:szCs w:val="20"/>
                <w:lang w:val="fr-FR" w:eastAsia="fr-FR"/>
              </w:rPr>
              <w:t>Pce</w:t>
            </w:r>
          </w:p>
        </w:tc>
        <w:tc>
          <w:tcPr>
            <w:tcW w:w="697" w:type="dxa"/>
            <w:tcBorders>
              <w:top w:val="nil"/>
              <w:left w:val="nil"/>
              <w:bottom w:val="nil"/>
              <w:right w:val="single" w:sz="4" w:space="0" w:color="auto"/>
            </w:tcBorders>
            <w:noWrap/>
            <w:vAlign w:val="center"/>
            <w:hideMark/>
          </w:tcPr>
          <w:p w14:paraId="6D7C8B50" w14:textId="77777777" w:rsidR="00CB4777" w:rsidRPr="00CB4777" w:rsidRDefault="00CB4777" w:rsidP="00CB4777">
            <w:pPr>
              <w:spacing w:after="0" w:line="240" w:lineRule="auto"/>
              <w:jc w:val="center"/>
              <w:rPr>
                <w:rFonts w:ascii="Calibri" w:eastAsia="Times New Roman" w:hAnsi="Calibri" w:cs="Calibri"/>
                <w:color w:val="000000"/>
                <w:sz w:val="20"/>
                <w:szCs w:val="20"/>
                <w:lang w:val="fr-FR" w:eastAsia="fr-FR"/>
              </w:rPr>
            </w:pPr>
            <w:r w:rsidRPr="00CB4777">
              <w:rPr>
                <w:rFonts w:ascii="Calibri" w:eastAsia="Times New Roman" w:hAnsi="Calibri" w:cs="Calibri"/>
                <w:color w:val="000000"/>
                <w:sz w:val="20"/>
                <w:szCs w:val="20"/>
                <w:lang w:val="fr-FR" w:eastAsia="fr-FR"/>
              </w:rPr>
              <w:t>6,00</w:t>
            </w:r>
          </w:p>
        </w:tc>
        <w:tc>
          <w:tcPr>
            <w:tcW w:w="719" w:type="dxa"/>
            <w:tcBorders>
              <w:top w:val="nil"/>
              <w:left w:val="nil"/>
              <w:bottom w:val="nil"/>
              <w:right w:val="single" w:sz="4" w:space="0" w:color="auto"/>
            </w:tcBorders>
            <w:noWrap/>
            <w:vAlign w:val="center"/>
            <w:hideMark/>
          </w:tcPr>
          <w:p w14:paraId="5DF963B0" w14:textId="77777777" w:rsidR="00CB4777" w:rsidRPr="00CB4777" w:rsidRDefault="00CB4777" w:rsidP="00CB4777">
            <w:pPr>
              <w:spacing w:after="0" w:line="240" w:lineRule="auto"/>
              <w:jc w:val="center"/>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 </w:t>
            </w:r>
          </w:p>
        </w:tc>
        <w:tc>
          <w:tcPr>
            <w:tcW w:w="796" w:type="dxa"/>
            <w:tcBorders>
              <w:top w:val="nil"/>
              <w:left w:val="nil"/>
              <w:bottom w:val="single" w:sz="4" w:space="0" w:color="auto"/>
              <w:right w:val="single" w:sz="8" w:space="0" w:color="auto"/>
            </w:tcBorders>
            <w:shd w:val="clear" w:color="000000" w:fill="FFFFFF"/>
            <w:noWrap/>
            <w:vAlign w:val="center"/>
            <w:hideMark/>
          </w:tcPr>
          <w:p w14:paraId="437238DE" w14:textId="77777777" w:rsidR="00CB4777" w:rsidRPr="00CB4777" w:rsidRDefault="00CB4777" w:rsidP="00CB4777">
            <w:pPr>
              <w:spacing w:after="0" w:line="240" w:lineRule="auto"/>
              <w:jc w:val="center"/>
              <w:rPr>
                <w:rFonts w:ascii="Calibri" w:eastAsia="Times New Roman" w:hAnsi="Calibri" w:cs="Calibri"/>
                <w:color w:val="000000"/>
                <w:sz w:val="20"/>
                <w:szCs w:val="20"/>
                <w:lang w:val="fr-FR" w:eastAsia="fr-FR"/>
              </w:rPr>
            </w:pPr>
            <w:r w:rsidRPr="00CB4777">
              <w:rPr>
                <w:rFonts w:ascii="Calibri" w:eastAsia="Times New Roman" w:hAnsi="Calibri" w:cs="Calibri"/>
                <w:color w:val="000000"/>
                <w:sz w:val="20"/>
                <w:szCs w:val="20"/>
                <w:lang w:val="fr-FR" w:eastAsia="fr-FR"/>
              </w:rPr>
              <w:t>0,00</w:t>
            </w:r>
          </w:p>
        </w:tc>
      </w:tr>
      <w:tr w:rsidR="00CB4777" w:rsidRPr="00CB4777" w14:paraId="2B97BE1F" w14:textId="77777777" w:rsidTr="00CB4777">
        <w:trPr>
          <w:trHeight w:val="290"/>
        </w:trPr>
        <w:tc>
          <w:tcPr>
            <w:tcW w:w="1064" w:type="dxa"/>
            <w:tcBorders>
              <w:top w:val="nil"/>
              <w:left w:val="single" w:sz="8" w:space="0" w:color="auto"/>
              <w:bottom w:val="single" w:sz="4" w:space="0" w:color="auto"/>
              <w:right w:val="nil"/>
            </w:tcBorders>
            <w:vAlign w:val="center"/>
            <w:hideMark/>
          </w:tcPr>
          <w:p w14:paraId="49BA7D63" w14:textId="77777777" w:rsidR="00CB4777" w:rsidRPr="00CB4777" w:rsidRDefault="00CB4777" w:rsidP="00CB4777">
            <w:pPr>
              <w:spacing w:after="0" w:line="240" w:lineRule="auto"/>
              <w:jc w:val="right"/>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3.3.8</w:t>
            </w:r>
          </w:p>
        </w:tc>
        <w:tc>
          <w:tcPr>
            <w:tcW w:w="5883" w:type="dxa"/>
            <w:tcBorders>
              <w:top w:val="nil"/>
              <w:left w:val="single" w:sz="8" w:space="0" w:color="auto"/>
              <w:bottom w:val="single" w:sz="4" w:space="0" w:color="auto"/>
              <w:right w:val="single" w:sz="8" w:space="0" w:color="auto"/>
            </w:tcBorders>
            <w:vAlign w:val="center"/>
            <w:hideMark/>
          </w:tcPr>
          <w:p w14:paraId="12690E04" w14:textId="77777777" w:rsidR="00CB4777" w:rsidRPr="00CB4777" w:rsidRDefault="00CB4777" w:rsidP="00CB4777">
            <w:pPr>
              <w:spacing w:after="0" w:line="240" w:lineRule="auto"/>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 xml:space="preserve">Fo et </w:t>
            </w:r>
            <w:proofErr w:type="gramStart"/>
            <w:r w:rsidRPr="00CB4777">
              <w:rPr>
                <w:rFonts w:ascii="Calibri" w:eastAsia="Times New Roman" w:hAnsi="Calibri" w:cs="Calibri"/>
                <w:sz w:val="20"/>
                <w:szCs w:val="20"/>
                <w:lang w:val="fr-FR" w:eastAsia="fr-FR"/>
              </w:rPr>
              <w:t>Po  de</w:t>
            </w:r>
            <w:proofErr w:type="gramEnd"/>
            <w:r w:rsidRPr="00CB4777">
              <w:rPr>
                <w:rFonts w:ascii="Calibri" w:eastAsia="Times New Roman" w:hAnsi="Calibri" w:cs="Calibri"/>
                <w:sz w:val="20"/>
                <w:szCs w:val="20"/>
                <w:lang w:val="fr-FR" w:eastAsia="fr-FR"/>
              </w:rPr>
              <w:t xml:space="preserve"> WC en maçonnerie pour PMR</w:t>
            </w:r>
          </w:p>
        </w:tc>
        <w:tc>
          <w:tcPr>
            <w:tcW w:w="1427" w:type="dxa"/>
            <w:tcBorders>
              <w:top w:val="single" w:sz="4" w:space="0" w:color="auto"/>
              <w:left w:val="nil"/>
              <w:bottom w:val="single" w:sz="4" w:space="0" w:color="auto"/>
              <w:right w:val="single" w:sz="4" w:space="0" w:color="auto"/>
            </w:tcBorders>
            <w:shd w:val="clear" w:color="000000" w:fill="FFFFFF"/>
            <w:vAlign w:val="center"/>
            <w:hideMark/>
          </w:tcPr>
          <w:p w14:paraId="634B7B21" w14:textId="77777777" w:rsidR="00CB4777" w:rsidRPr="00CB4777" w:rsidRDefault="00CB4777" w:rsidP="00CB4777">
            <w:pPr>
              <w:spacing w:after="0" w:line="240" w:lineRule="auto"/>
              <w:jc w:val="center"/>
              <w:rPr>
                <w:rFonts w:ascii="Calibri" w:eastAsia="Times New Roman" w:hAnsi="Calibri" w:cs="Calibri"/>
                <w:color w:val="000000"/>
                <w:sz w:val="20"/>
                <w:szCs w:val="20"/>
                <w:lang w:val="fr-FR" w:eastAsia="fr-FR"/>
              </w:rPr>
            </w:pPr>
            <w:r w:rsidRPr="00CB4777">
              <w:rPr>
                <w:rFonts w:ascii="Calibri" w:eastAsia="Times New Roman" w:hAnsi="Calibri" w:cs="Calibri"/>
                <w:color w:val="000000"/>
                <w:sz w:val="20"/>
                <w:szCs w:val="20"/>
                <w:lang w:val="fr-FR" w:eastAsia="fr-FR"/>
              </w:rPr>
              <w:t>Pce</w:t>
            </w:r>
          </w:p>
        </w:tc>
        <w:tc>
          <w:tcPr>
            <w:tcW w:w="697" w:type="dxa"/>
            <w:tcBorders>
              <w:top w:val="single" w:sz="4" w:space="0" w:color="auto"/>
              <w:left w:val="nil"/>
              <w:bottom w:val="single" w:sz="4" w:space="0" w:color="auto"/>
              <w:right w:val="single" w:sz="4" w:space="0" w:color="auto"/>
            </w:tcBorders>
            <w:noWrap/>
            <w:vAlign w:val="center"/>
            <w:hideMark/>
          </w:tcPr>
          <w:p w14:paraId="61BF8C5C" w14:textId="77777777" w:rsidR="00CB4777" w:rsidRPr="00CB4777" w:rsidRDefault="00CB4777" w:rsidP="00CB4777">
            <w:pPr>
              <w:spacing w:after="0" w:line="240" w:lineRule="auto"/>
              <w:jc w:val="center"/>
              <w:rPr>
                <w:rFonts w:ascii="Calibri" w:eastAsia="Times New Roman" w:hAnsi="Calibri" w:cs="Calibri"/>
                <w:color w:val="000000"/>
                <w:sz w:val="20"/>
                <w:szCs w:val="20"/>
                <w:lang w:val="fr-FR" w:eastAsia="fr-FR"/>
              </w:rPr>
            </w:pPr>
            <w:r w:rsidRPr="00CB4777">
              <w:rPr>
                <w:rFonts w:ascii="Calibri" w:eastAsia="Times New Roman" w:hAnsi="Calibri" w:cs="Calibri"/>
                <w:color w:val="000000"/>
                <w:sz w:val="20"/>
                <w:szCs w:val="20"/>
                <w:lang w:val="fr-FR" w:eastAsia="fr-FR"/>
              </w:rPr>
              <w:t>1,00</w:t>
            </w:r>
          </w:p>
        </w:tc>
        <w:tc>
          <w:tcPr>
            <w:tcW w:w="719" w:type="dxa"/>
            <w:tcBorders>
              <w:top w:val="single" w:sz="4" w:space="0" w:color="auto"/>
              <w:left w:val="nil"/>
              <w:bottom w:val="single" w:sz="4" w:space="0" w:color="auto"/>
              <w:right w:val="single" w:sz="4" w:space="0" w:color="auto"/>
            </w:tcBorders>
            <w:noWrap/>
            <w:vAlign w:val="center"/>
            <w:hideMark/>
          </w:tcPr>
          <w:p w14:paraId="0C788A6E" w14:textId="77777777" w:rsidR="00CB4777" w:rsidRPr="00CB4777" w:rsidRDefault="00CB4777" w:rsidP="00CB4777">
            <w:pPr>
              <w:spacing w:after="0" w:line="240" w:lineRule="auto"/>
              <w:jc w:val="center"/>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 </w:t>
            </w:r>
          </w:p>
        </w:tc>
        <w:tc>
          <w:tcPr>
            <w:tcW w:w="796" w:type="dxa"/>
            <w:tcBorders>
              <w:top w:val="nil"/>
              <w:left w:val="nil"/>
              <w:bottom w:val="nil"/>
              <w:right w:val="single" w:sz="8" w:space="0" w:color="auto"/>
            </w:tcBorders>
            <w:shd w:val="clear" w:color="000000" w:fill="FFFFFF"/>
            <w:noWrap/>
            <w:vAlign w:val="center"/>
            <w:hideMark/>
          </w:tcPr>
          <w:p w14:paraId="07634BBF" w14:textId="77777777" w:rsidR="00CB4777" w:rsidRPr="00CB4777" w:rsidRDefault="00CB4777" w:rsidP="00CB4777">
            <w:pPr>
              <w:spacing w:after="0" w:line="240" w:lineRule="auto"/>
              <w:jc w:val="center"/>
              <w:rPr>
                <w:rFonts w:ascii="Calibri" w:eastAsia="Times New Roman" w:hAnsi="Calibri" w:cs="Calibri"/>
                <w:color w:val="000000"/>
                <w:sz w:val="20"/>
                <w:szCs w:val="20"/>
                <w:lang w:val="fr-FR" w:eastAsia="fr-FR"/>
              </w:rPr>
            </w:pPr>
            <w:r w:rsidRPr="00CB4777">
              <w:rPr>
                <w:rFonts w:ascii="Calibri" w:eastAsia="Times New Roman" w:hAnsi="Calibri" w:cs="Calibri"/>
                <w:color w:val="000000"/>
                <w:sz w:val="20"/>
                <w:szCs w:val="20"/>
                <w:lang w:val="fr-FR" w:eastAsia="fr-FR"/>
              </w:rPr>
              <w:t>0,00</w:t>
            </w:r>
          </w:p>
        </w:tc>
      </w:tr>
      <w:tr w:rsidR="00CB4777" w:rsidRPr="00CB4777" w14:paraId="40ED789F" w14:textId="77777777" w:rsidTr="00CB4777">
        <w:trPr>
          <w:trHeight w:val="290"/>
        </w:trPr>
        <w:tc>
          <w:tcPr>
            <w:tcW w:w="1064" w:type="dxa"/>
            <w:tcBorders>
              <w:top w:val="nil"/>
              <w:left w:val="single" w:sz="8" w:space="0" w:color="auto"/>
              <w:bottom w:val="nil"/>
              <w:right w:val="nil"/>
            </w:tcBorders>
            <w:vAlign w:val="center"/>
            <w:hideMark/>
          </w:tcPr>
          <w:p w14:paraId="77658360" w14:textId="77777777" w:rsidR="00CB4777" w:rsidRPr="00CB4777" w:rsidRDefault="00CB4777" w:rsidP="00CB4777">
            <w:pPr>
              <w:spacing w:after="0" w:line="240" w:lineRule="auto"/>
              <w:jc w:val="right"/>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3.3.9</w:t>
            </w:r>
          </w:p>
        </w:tc>
        <w:tc>
          <w:tcPr>
            <w:tcW w:w="5883" w:type="dxa"/>
            <w:tcBorders>
              <w:top w:val="nil"/>
              <w:left w:val="single" w:sz="8" w:space="0" w:color="auto"/>
              <w:bottom w:val="nil"/>
              <w:right w:val="single" w:sz="8" w:space="0" w:color="auto"/>
            </w:tcBorders>
            <w:vAlign w:val="center"/>
            <w:hideMark/>
          </w:tcPr>
          <w:p w14:paraId="0C6DEB18" w14:textId="77777777" w:rsidR="00CB4777" w:rsidRPr="00CB4777" w:rsidRDefault="00CB4777" w:rsidP="00CB4777">
            <w:pPr>
              <w:spacing w:after="0" w:line="240" w:lineRule="auto"/>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 xml:space="preserve">Fo et </w:t>
            </w:r>
            <w:proofErr w:type="gramStart"/>
            <w:r w:rsidRPr="00CB4777">
              <w:rPr>
                <w:rFonts w:ascii="Calibri" w:eastAsia="Times New Roman" w:hAnsi="Calibri" w:cs="Calibri"/>
                <w:sz w:val="20"/>
                <w:szCs w:val="20"/>
                <w:lang w:val="fr-FR" w:eastAsia="fr-FR"/>
              </w:rPr>
              <w:t>Po  de</w:t>
            </w:r>
            <w:proofErr w:type="gramEnd"/>
            <w:r w:rsidRPr="00CB4777">
              <w:rPr>
                <w:rFonts w:ascii="Calibri" w:eastAsia="Times New Roman" w:hAnsi="Calibri" w:cs="Calibri"/>
                <w:sz w:val="20"/>
                <w:szCs w:val="20"/>
                <w:lang w:val="fr-FR" w:eastAsia="fr-FR"/>
              </w:rPr>
              <w:t xml:space="preserve"> </w:t>
            </w:r>
            <w:proofErr w:type="spellStart"/>
            <w:r w:rsidRPr="00CB4777">
              <w:rPr>
                <w:rFonts w:ascii="Calibri" w:eastAsia="Times New Roman" w:hAnsi="Calibri" w:cs="Calibri"/>
                <w:sz w:val="20"/>
                <w:szCs w:val="20"/>
                <w:lang w:val="fr-FR" w:eastAsia="fr-FR"/>
              </w:rPr>
              <w:t>urinoires</w:t>
            </w:r>
            <w:proofErr w:type="spellEnd"/>
            <w:r w:rsidRPr="00CB4777">
              <w:rPr>
                <w:rFonts w:ascii="Calibri" w:eastAsia="Times New Roman" w:hAnsi="Calibri" w:cs="Calibri"/>
                <w:sz w:val="20"/>
                <w:szCs w:val="20"/>
                <w:lang w:val="fr-FR" w:eastAsia="fr-FR"/>
              </w:rPr>
              <w:t xml:space="preserve"> </w:t>
            </w:r>
          </w:p>
        </w:tc>
        <w:tc>
          <w:tcPr>
            <w:tcW w:w="1427" w:type="dxa"/>
            <w:tcBorders>
              <w:top w:val="nil"/>
              <w:left w:val="nil"/>
              <w:bottom w:val="single" w:sz="4" w:space="0" w:color="auto"/>
              <w:right w:val="single" w:sz="4" w:space="0" w:color="auto"/>
            </w:tcBorders>
            <w:shd w:val="clear" w:color="000000" w:fill="FFFFFF"/>
            <w:vAlign w:val="center"/>
            <w:hideMark/>
          </w:tcPr>
          <w:p w14:paraId="6FE0BCE0" w14:textId="77777777" w:rsidR="00CB4777" w:rsidRPr="00CB4777" w:rsidRDefault="00CB4777" w:rsidP="00CB4777">
            <w:pPr>
              <w:spacing w:after="0" w:line="240" w:lineRule="auto"/>
              <w:jc w:val="center"/>
              <w:rPr>
                <w:rFonts w:ascii="Calibri" w:eastAsia="Times New Roman" w:hAnsi="Calibri" w:cs="Calibri"/>
                <w:color w:val="000000"/>
                <w:sz w:val="20"/>
                <w:szCs w:val="20"/>
                <w:lang w:val="fr-FR" w:eastAsia="fr-FR"/>
              </w:rPr>
            </w:pPr>
            <w:r w:rsidRPr="00CB4777">
              <w:rPr>
                <w:rFonts w:ascii="Calibri" w:eastAsia="Times New Roman" w:hAnsi="Calibri" w:cs="Calibri"/>
                <w:color w:val="000000"/>
                <w:sz w:val="20"/>
                <w:szCs w:val="20"/>
                <w:lang w:val="fr-FR" w:eastAsia="fr-FR"/>
              </w:rPr>
              <w:t>Pce</w:t>
            </w:r>
          </w:p>
        </w:tc>
        <w:tc>
          <w:tcPr>
            <w:tcW w:w="697" w:type="dxa"/>
            <w:tcBorders>
              <w:top w:val="nil"/>
              <w:left w:val="nil"/>
              <w:bottom w:val="nil"/>
              <w:right w:val="single" w:sz="4" w:space="0" w:color="auto"/>
            </w:tcBorders>
            <w:noWrap/>
            <w:vAlign w:val="center"/>
            <w:hideMark/>
          </w:tcPr>
          <w:p w14:paraId="1BBAD051" w14:textId="77777777" w:rsidR="00CB4777" w:rsidRPr="00CB4777" w:rsidRDefault="00CB4777" w:rsidP="00CB4777">
            <w:pPr>
              <w:spacing w:after="0" w:line="240" w:lineRule="auto"/>
              <w:jc w:val="center"/>
              <w:rPr>
                <w:rFonts w:ascii="Calibri" w:eastAsia="Times New Roman" w:hAnsi="Calibri" w:cs="Calibri"/>
                <w:color w:val="000000"/>
                <w:sz w:val="20"/>
                <w:szCs w:val="20"/>
                <w:lang w:val="fr-FR" w:eastAsia="fr-FR"/>
              </w:rPr>
            </w:pPr>
            <w:r w:rsidRPr="00CB4777">
              <w:rPr>
                <w:rFonts w:ascii="Calibri" w:eastAsia="Times New Roman" w:hAnsi="Calibri" w:cs="Calibri"/>
                <w:color w:val="000000"/>
                <w:sz w:val="20"/>
                <w:szCs w:val="20"/>
                <w:lang w:val="fr-FR" w:eastAsia="fr-FR"/>
              </w:rPr>
              <w:t>0,00</w:t>
            </w:r>
          </w:p>
        </w:tc>
        <w:tc>
          <w:tcPr>
            <w:tcW w:w="719" w:type="dxa"/>
            <w:tcBorders>
              <w:top w:val="nil"/>
              <w:left w:val="nil"/>
              <w:bottom w:val="nil"/>
              <w:right w:val="single" w:sz="4" w:space="0" w:color="auto"/>
            </w:tcBorders>
            <w:noWrap/>
            <w:vAlign w:val="center"/>
            <w:hideMark/>
          </w:tcPr>
          <w:p w14:paraId="68D67F7A" w14:textId="77777777" w:rsidR="00CB4777" w:rsidRPr="00CB4777" w:rsidRDefault="00CB4777" w:rsidP="00CB4777">
            <w:pPr>
              <w:spacing w:after="0" w:line="240" w:lineRule="auto"/>
              <w:jc w:val="center"/>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 </w:t>
            </w:r>
          </w:p>
        </w:tc>
        <w:tc>
          <w:tcPr>
            <w:tcW w:w="796" w:type="dxa"/>
            <w:tcBorders>
              <w:top w:val="single" w:sz="4" w:space="0" w:color="auto"/>
              <w:left w:val="nil"/>
              <w:bottom w:val="nil"/>
              <w:right w:val="single" w:sz="8" w:space="0" w:color="auto"/>
            </w:tcBorders>
            <w:shd w:val="clear" w:color="000000" w:fill="FFFFFF"/>
            <w:noWrap/>
            <w:vAlign w:val="center"/>
            <w:hideMark/>
          </w:tcPr>
          <w:p w14:paraId="07E5532D" w14:textId="77777777" w:rsidR="00CB4777" w:rsidRPr="00CB4777" w:rsidRDefault="00CB4777" w:rsidP="00CB4777">
            <w:pPr>
              <w:spacing w:after="0" w:line="240" w:lineRule="auto"/>
              <w:jc w:val="center"/>
              <w:rPr>
                <w:rFonts w:ascii="Calibri" w:eastAsia="Times New Roman" w:hAnsi="Calibri" w:cs="Calibri"/>
                <w:color w:val="000000"/>
                <w:sz w:val="20"/>
                <w:szCs w:val="20"/>
                <w:lang w:val="fr-FR" w:eastAsia="fr-FR"/>
              </w:rPr>
            </w:pPr>
            <w:r w:rsidRPr="00CB4777">
              <w:rPr>
                <w:rFonts w:ascii="Calibri" w:eastAsia="Times New Roman" w:hAnsi="Calibri" w:cs="Calibri"/>
                <w:color w:val="000000"/>
                <w:sz w:val="20"/>
                <w:szCs w:val="20"/>
                <w:lang w:val="fr-FR" w:eastAsia="fr-FR"/>
              </w:rPr>
              <w:t>0,00</w:t>
            </w:r>
          </w:p>
        </w:tc>
      </w:tr>
      <w:tr w:rsidR="00CB4777" w:rsidRPr="00CB4777" w14:paraId="4CF91D9D" w14:textId="77777777" w:rsidTr="00CB4777">
        <w:trPr>
          <w:trHeight w:val="520"/>
        </w:trPr>
        <w:tc>
          <w:tcPr>
            <w:tcW w:w="1064" w:type="dxa"/>
            <w:tcBorders>
              <w:top w:val="single" w:sz="4" w:space="0" w:color="auto"/>
              <w:left w:val="single" w:sz="8" w:space="0" w:color="auto"/>
              <w:bottom w:val="nil"/>
              <w:right w:val="nil"/>
            </w:tcBorders>
            <w:vAlign w:val="center"/>
            <w:hideMark/>
          </w:tcPr>
          <w:p w14:paraId="71393351" w14:textId="77777777" w:rsidR="00CB4777" w:rsidRPr="00CB4777" w:rsidRDefault="00CB4777" w:rsidP="00CB4777">
            <w:pPr>
              <w:spacing w:after="0" w:line="240" w:lineRule="auto"/>
              <w:jc w:val="right"/>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3.3.10</w:t>
            </w:r>
          </w:p>
        </w:tc>
        <w:tc>
          <w:tcPr>
            <w:tcW w:w="5883" w:type="dxa"/>
            <w:tcBorders>
              <w:top w:val="single" w:sz="4" w:space="0" w:color="auto"/>
              <w:left w:val="single" w:sz="8" w:space="0" w:color="auto"/>
              <w:bottom w:val="nil"/>
              <w:right w:val="single" w:sz="8" w:space="0" w:color="auto"/>
            </w:tcBorders>
            <w:vAlign w:val="center"/>
            <w:hideMark/>
          </w:tcPr>
          <w:p w14:paraId="3A72962C" w14:textId="77777777" w:rsidR="00CB4777" w:rsidRPr="00CB4777" w:rsidRDefault="00CB4777" w:rsidP="00CB4777">
            <w:pPr>
              <w:spacing w:after="0" w:line="240" w:lineRule="auto"/>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 xml:space="preserve">Construction d'un bac à laver en </w:t>
            </w:r>
            <w:proofErr w:type="spellStart"/>
            <w:r w:rsidRPr="00CB4777">
              <w:rPr>
                <w:rFonts w:ascii="Calibri" w:eastAsia="Times New Roman" w:hAnsi="Calibri" w:cs="Calibri"/>
                <w:sz w:val="20"/>
                <w:szCs w:val="20"/>
                <w:lang w:val="fr-FR" w:eastAsia="fr-FR"/>
              </w:rPr>
              <w:t>beton</w:t>
            </w:r>
            <w:proofErr w:type="spellEnd"/>
            <w:r w:rsidRPr="00CB4777">
              <w:rPr>
                <w:rFonts w:ascii="Calibri" w:eastAsia="Times New Roman" w:hAnsi="Calibri" w:cs="Calibri"/>
                <w:sz w:val="20"/>
                <w:szCs w:val="20"/>
                <w:lang w:val="fr-FR" w:eastAsia="fr-FR"/>
              </w:rPr>
              <w:t xml:space="preserve"> a1 robinet PMR y compris les </w:t>
            </w:r>
            <w:proofErr w:type="spellStart"/>
            <w:r w:rsidRPr="00CB4777">
              <w:rPr>
                <w:rFonts w:ascii="Calibri" w:eastAsia="Times New Roman" w:hAnsi="Calibri" w:cs="Calibri"/>
                <w:sz w:val="20"/>
                <w:szCs w:val="20"/>
                <w:lang w:val="fr-FR" w:eastAsia="fr-FR"/>
              </w:rPr>
              <w:t>faillence</w:t>
            </w:r>
            <w:proofErr w:type="spellEnd"/>
            <w:r w:rsidRPr="00CB4777">
              <w:rPr>
                <w:rFonts w:ascii="Calibri" w:eastAsia="Times New Roman" w:hAnsi="Calibri" w:cs="Calibri"/>
                <w:sz w:val="20"/>
                <w:szCs w:val="20"/>
                <w:lang w:val="fr-FR" w:eastAsia="fr-FR"/>
              </w:rPr>
              <w:t xml:space="preserve"> de </w:t>
            </w:r>
            <w:proofErr w:type="spellStart"/>
            <w:r w:rsidRPr="00CB4777">
              <w:rPr>
                <w:rFonts w:ascii="Calibri" w:eastAsia="Times New Roman" w:hAnsi="Calibri" w:cs="Calibri"/>
                <w:sz w:val="20"/>
                <w:szCs w:val="20"/>
                <w:lang w:val="fr-FR" w:eastAsia="fr-FR"/>
              </w:rPr>
              <w:t>revetement</w:t>
            </w:r>
            <w:proofErr w:type="spellEnd"/>
          </w:p>
        </w:tc>
        <w:tc>
          <w:tcPr>
            <w:tcW w:w="1427" w:type="dxa"/>
            <w:tcBorders>
              <w:top w:val="nil"/>
              <w:left w:val="nil"/>
              <w:bottom w:val="nil"/>
              <w:right w:val="single" w:sz="4" w:space="0" w:color="auto"/>
            </w:tcBorders>
            <w:shd w:val="clear" w:color="000000" w:fill="FFFFFF"/>
            <w:vAlign w:val="center"/>
            <w:hideMark/>
          </w:tcPr>
          <w:p w14:paraId="58F7F79D" w14:textId="77777777" w:rsidR="00CB4777" w:rsidRPr="00CB4777" w:rsidRDefault="00CB4777" w:rsidP="00CB4777">
            <w:pPr>
              <w:spacing w:after="0" w:line="240" w:lineRule="auto"/>
              <w:jc w:val="center"/>
              <w:rPr>
                <w:rFonts w:ascii="Calibri" w:eastAsia="Times New Roman" w:hAnsi="Calibri" w:cs="Calibri"/>
                <w:color w:val="000000"/>
                <w:sz w:val="20"/>
                <w:szCs w:val="20"/>
                <w:lang w:val="fr-FR" w:eastAsia="fr-FR"/>
              </w:rPr>
            </w:pPr>
            <w:proofErr w:type="spellStart"/>
            <w:r w:rsidRPr="00CB4777">
              <w:rPr>
                <w:rFonts w:ascii="Calibri" w:eastAsia="Times New Roman" w:hAnsi="Calibri" w:cs="Calibri"/>
                <w:color w:val="000000"/>
                <w:sz w:val="20"/>
                <w:szCs w:val="20"/>
                <w:lang w:val="fr-FR" w:eastAsia="fr-FR"/>
              </w:rPr>
              <w:t>Fft</w:t>
            </w:r>
            <w:proofErr w:type="spellEnd"/>
          </w:p>
        </w:tc>
        <w:tc>
          <w:tcPr>
            <w:tcW w:w="697" w:type="dxa"/>
            <w:tcBorders>
              <w:top w:val="single" w:sz="4" w:space="0" w:color="auto"/>
              <w:left w:val="nil"/>
              <w:bottom w:val="nil"/>
              <w:right w:val="single" w:sz="4" w:space="0" w:color="auto"/>
            </w:tcBorders>
            <w:noWrap/>
            <w:vAlign w:val="center"/>
            <w:hideMark/>
          </w:tcPr>
          <w:p w14:paraId="3BE335E0" w14:textId="77777777" w:rsidR="00CB4777" w:rsidRPr="00CB4777" w:rsidRDefault="00CB4777" w:rsidP="00CB4777">
            <w:pPr>
              <w:spacing w:after="0" w:line="240" w:lineRule="auto"/>
              <w:jc w:val="center"/>
              <w:rPr>
                <w:rFonts w:ascii="Calibri" w:eastAsia="Times New Roman" w:hAnsi="Calibri" w:cs="Calibri"/>
                <w:color w:val="000000"/>
                <w:sz w:val="20"/>
                <w:szCs w:val="20"/>
                <w:lang w:val="fr-FR" w:eastAsia="fr-FR"/>
              </w:rPr>
            </w:pPr>
            <w:r w:rsidRPr="00CB4777">
              <w:rPr>
                <w:rFonts w:ascii="Calibri" w:eastAsia="Times New Roman" w:hAnsi="Calibri" w:cs="Calibri"/>
                <w:color w:val="000000"/>
                <w:sz w:val="20"/>
                <w:szCs w:val="20"/>
                <w:lang w:val="fr-FR" w:eastAsia="fr-FR"/>
              </w:rPr>
              <w:t>1,00</w:t>
            </w:r>
          </w:p>
        </w:tc>
        <w:tc>
          <w:tcPr>
            <w:tcW w:w="719" w:type="dxa"/>
            <w:tcBorders>
              <w:top w:val="single" w:sz="4" w:space="0" w:color="auto"/>
              <w:left w:val="nil"/>
              <w:bottom w:val="nil"/>
              <w:right w:val="single" w:sz="4" w:space="0" w:color="auto"/>
            </w:tcBorders>
            <w:noWrap/>
            <w:vAlign w:val="center"/>
            <w:hideMark/>
          </w:tcPr>
          <w:p w14:paraId="1696A52C" w14:textId="77777777" w:rsidR="00CB4777" w:rsidRPr="00CB4777" w:rsidRDefault="00CB4777" w:rsidP="00CB4777">
            <w:pPr>
              <w:spacing w:after="0" w:line="240" w:lineRule="auto"/>
              <w:jc w:val="center"/>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 </w:t>
            </w:r>
          </w:p>
        </w:tc>
        <w:tc>
          <w:tcPr>
            <w:tcW w:w="796" w:type="dxa"/>
            <w:tcBorders>
              <w:top w:val="single" w:sz="4" w:space="0" w:color="auto"/>
              <w:left w:val="nil"/>
              <w:bottom w:val="nil"/>
              <w:right w:val="single" w:sz="8" w:space="0" w:color="auto"/>
            </w:tcBorders>
            <w:shd w:val="clear" w:color="000000" w:fill="FFFFFF"/>
            <w:noWrap/>
            <w:vAlign w:val="center"/>
            <w:hideMark/>
          </w:tcPr>
          <w:p w14:paraId="2C4B57CF" w14:textId="77777777" w:rsidR="00CB4777" w:rsidRPr="00CB4777" w:rsidRDefault="00CB4777" w:rsidP="00CB4777">
            <w:pPr>
              <w:spacing w:after="0" w:line="240" w:lineRule="auto"/>
              <w:jc w:val="center"/>
              <w:rPr>
                <w:rFonts w:ascii="Calibri" w:eastAsia="Times New Roman" w:hAnsi="Calibri" w:cs="Calibri"/>
                <w:color w:val="000000"/>
                <w:sz w:val="20"/>
                <w:szCs w:val="20"/>
                <w:lang w:val="fr-FR" w:eastAsia="fr-FR"/>
              </w:rPr>
            </w:pPr>
            <w:r w:rsidRPr="00CB4777">
              <w:rPr>
                <w:rFonts w:ascii="Calibri" w:eastAsia="Times New Roman" w:hAnsi="Calibri" w:cs="Calibri"/>
                <w:color w:val="000000"/>
                <w:sz w:val="20"/>
                <w:szCs w:val="20"/>
                <w:lang w:val="fr-FR" w:eastAsia="fr-FR"/>
              </w:rPr>
              <w:t>0,00</w:t>
            </w:r>
          </w:p>
        </w:tc>
      </w:tr>
      <w:tr w:rsidR="00CB4777" w:rsidRPr="00CB4777" w14:paraId="1629007B" w14:textId="77777777" w:rsidTr="00CB4777">
        <w:trPr>
          <w:trHeight w:val="520"/>
        </w:trPr>
        <w:tc>
          <w:tcPr>
            <w:tcW w:w="1064" w:type="dxa"/>
            <w:tcBorders>
              <w:top w:val="single" w:sz="4" w:space="0" w:color="auto"/>
              <w:left w:val="single" w:sz="8" w:space="0" w:color="auto"/>
              <w:bottom w:val="nil"/>
              <w:right w:val="nil"/>
            </w:tcBorders>
            <w:vAlign w:val="center"/>
            <w:hideMark/>
          </w:tcPr>
          <w:p w14:paraId="0BF1F3EB" w14:textId="77777777" w:rsidR="00CB4777" w:rsidRPr="00CB4777" w:rsidRDefault="00CB4777" w:rsidP="00CB4777">
            <w:pPr>
              <w:spacing w:after="0" w:line="240" w:lineRule="auto"/>
              <w:jc w:val="right"/>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3.3.11</w:t>
            </w:r>
          </w:p>
        </w:tc>
        <w:tc>
          <w:tcPr>
            <w:tcW w:w="5883" w:type="dxa"/>
            <w:tcBorders>
              <w:top w:val="single" w:sz="4" w:space="0" w:color="auto"/>
              <w:left w:val="single" w:sz="8" w:space="0" w:color="auto"/>
              <w:bottom w:val="nil"/>
              <w:right w:val="single" w:sz="8" w:space="0" w:color="auto"/>
            </w:tcBorders>
            <w:vAlign w:val="center"/>
            <w:hideMark/>
          </w:tcPr>
          <w:p w14:paraId="5C2736B7" w14:textId="77777777" w:rsidR="00CB4777" w:rsidRPr="00CB4777" w:rsidRDefault="00CB4777" w:rsidP="00CB4777">
            <w:pPr>
              <w:spacing w:after="0" w:line="240" w:lineRule="auto"/>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 xml:space="preserve">Construction d'un bac à laver en </w:t>
            </w:r>
            <w:proofErr w:type="spellStart"/>
            <w:r w:rsidRPr="00CB4777">
              <w:rPr>
                <w:rFonts w:ascii="Calibri" w:eastAsia="Times New Roman" w:hAnsi="Calibri" w:cs="Calibri"/>
                <w:sz w:val="20"/>
                <w:szCs w:val="20"/>
                <w:lang w:val="fr-FR" w:eastAsia="fr-FR"/>
              </w:rPr>
              <w:t>beton</w:t>
            </w:r>
            <w:proofErr w:type="spellEnd"/>
            <w:r w:rsidRPr="00CB4777">
              <w:rPr>
                <w:rFonts w:ascii="Calibri" w:eastAsia="Times New Roman" w:hAnsi="Calibri" w:cs="Calibri"/>
                <w:sz w:val="20"/>
                <w:szCs w:val="20"/>
                <w:lang w:val="fr-FR" w:eastAsia="fr-FR"/>
              </w:rPr>
              <w:t xml:space="preserve"> a 5 </w:t>
            </w:r>
            <w:proofErr w:type="gramStart"/>
            <w:r w:rsidRPr="00CB4777">
              <w:rPr>
                <w:rFonts w:ascii="Calibri" w:eastAsia="Times New Roman" w:hAnsi="Calibri" w:cs="Calibri"/>
                <w:sz w:val="20"/>
                <w:szCs w:val="20"/>
                <w:lang w:val="fr-FR" w:eastAsia="fr-FR"/>
              </w:rPr>
              <w:t>robinet  y</w:t>
            </w:r>
            <w:proofErr w:type="gramEnd"/>
            <w:r w:rsidRPr="00CB4777">
              <w:rPr>
                <w:rFonts w:ascii="Calibri" w:eastAsia="Times New Roman" w:hAnsi="Calibri" w:cs="Calibri"/>
                <w:sz w:val="20"/>
                <w:szCs w:val="20"/>
                <w:lang w:val="fr-FR" w:eastAsia="fr-FR"/>
              </w:rPr>
              <w:t xml:space="preserve"> compris les </w:t>
            </w:r>
            <w:proofErr w:type="spellStart"/>
            <w:r w:rsidRPr="00CB4777">
              <w:rPr>
                <w:rFonts w:ascii="Calibri" w:eastAsia="Times New Roman" w:hAnsi="Calibri" w:cs="Calibri"/>
                <w:sz w:val="20"/>
                <w:szCs w:val="20"/>
                <w:lang w:val="fr-FR" w:eastAsia="fr-FR"/>
              </w:rPr>
              <w:t>faillence</w:t>
            </w:r>
            <w:proofErr w:type="spellEnd"/>
            <w:r w:rsidRPr="00CB4777">
              <w:rPr>
                <w:rFonts w:ascii="Calibri" w:eastAsia="Times New Roman" w:hAnsi="Calibri" w:cs="Calibri"/>
                <w:sz w:val="20"/>
                <w:szCs w:val="20"/>
                <w:lang w:val="fr-FR" w:eastAsia="fr-FR"/>
              </w:rPr>
              <w:t xml:space="preserve"> de </w:t>
            </w:r>
            <w:proofErr w:type="spellStart"/>
            <w:r w:rsidRPr="00CB4777">
              <w:rPr>
                <w:rFonts w:ascii="Calibri" w:eastAsia="Times New Roman" w:hAnsi="Calibri" w:cs="Calibri"/>
                <w:sz w:val="20"/>
                <w:szCs w:val="20"/>
                <w:lang w:val="fr-FR" w:eastAsia="fr-FR"/>
              </w:rPr>
              <w:t>revetement</w:t>
            </w:r>
            <w:proofErr w:type="spellEnd"/>
          </w:p>
        </w:tc>
        <w:tc>
          <w:tcPr>
            <w:tcW w:w="1427" w:type="dxa"/>
            <w:tcBorders>
              <w:top w:val="single" w:sz="4" w:space="0" w:color="auto"/>
              <w:left w:val="nil"/>
              <w:bottom w:val="nil"/>
              <w:right w:val="single" w:sz="4" w:space="0" w:color="auto"/>
            </w:tcBorders>
            <w:shd w:val="clear" w:color="000000" w:fill="FFFFFF"/>
            <w:vAlign w:val="center"/>
            <w:hideMark/>
          </w:tcPr>
          <w:p w14:paraId="676AFB18" w14:textId="77777777" w:rsidR="00CB4777" w:rsidRPr="00CB4777" w:rsidRDefault="00CB4777" w:rsidP="00CB4777">
            <w:pPr>
              <w:spacing w:after="0" w:line="240" w:lineRule="auto"/>
              <w:jc w:val="center"/>
              <w:rPr>
                <w:rFonts w:ascii="Calibri" w:eastAsia="Times New Roman" w:hAnsi="Calibri" w:cs="Calibri"/>
                <w:color w:val="000000"/>
                <w:sz w:val="20"/>
                <w:szCs w:val="20"/>
                <w:lang w:val="fr-FR" w:eastAsia="fr-FR"/>
              </w:rPr>
            </w:pPr>
            <w:proofErr w:type="spellStart"/>
            <w:r w:rsidRPr="00CB4777">
              <w:rPr>
                <w:rFonts w:ascii="Calibri" w:eastAsia="Times New Roman" w:hAnsi="Calibri" w:cs="Calibri"/>
                <w:color w:val="000000"/>
                <w:sz w:val="20"/>
                <w:szCs w:val="20"/>
                <w:lang w:val="fr-FR" w:eastAsia="fr-FR"/>
              </w:rPr>
              <w:t>Fft</w:t>
            </w:r>
            <w:proofErr w:type="spellEnd"/>
          </w:p>
        </w:tc>
        <w:tc>
          <w:tcPr>
            <w:tcW w:w="697" w:type="dxa"/>
            <w:tcBorders>
              <w:top w:val="single" w:sz="4" w:space="0" w:color="auto"/>
              <w:left w:val="nil"/>
              <w:bottom w:val="nil"/>
              <w:right w:val="single" w:sz="4" w:space="0" w:color="auto"/>
            </w:tcBorders>
            <w:noWrap/>
            <w:vAlign w:val="center"/>
            <w:hideMark/>
          </w:tcPr>
          <w:p w14:paraId="0E2FC826" w14:textId="77777777" w:rsidR="00CB4777" w:rsidRPr="00CB4777" w:rsidRDefault="00CB4777" w:rsidP="00CB4777">
            <w:pPr>
              <w:spacing w:after="0" w:line="240" w:lineRule="auto"/>
              <w:jc w:val="center"/>
              <w:rPr>
                <w:rFonts w:ascii="Calibri" w:eastAsia="Times New Roman" w:hAnsi="Calibri" w:cs="Calibri"/>
                <w:color w:val="000000"/>
                <w:sz w:val="20"/>
                <w:szCs w:val="20"/>
                <w:lang w:val="fr-FR" w:eastAsia="fr-FR"/>
              </w:rPr>
            </w:pPr>
            <w:r w:rsidRPr="00CB4777">
              <w:rPr>
                <w:rFonts w:ascii="Calibri" w:eastAsia="Times New Roman" w:hAnsi="Calibri" w:cs="Calibri"/>
                <w:color w:val="000000"/>
                <w:sz w:val="20"/>
                <w:szCs w:val="20"/>
                <w:lang w:val="fr-FR" w:eastAsia="fr-FR"/>
              </w:rPr>
              <w:t>1,00</w:t>
            </w:r>
          </w:p>
        </w:tc>
        <w:tc>
          <w:tcPr>
            <w:tcW w:w="719" w:type="dxa"/>
            <w:tcBorders>
              <w:top w:val="single" w:sz="4" w:space="0" w:color="auto"/>
              <w:left w:val="nil"/>
              <w:bottom w:val="nil"/>
              <w:right w:val="single" w:sz="4" w:space="0" w:color="auto"/>
            </w:tcBorders>
            <w:noWrap/>
            <w:vAlign w:val="center"/>
            <w:hideMark/>
          </w:tcPr>
          <w:p w14:paraId="5A1E1A04" w14:textId="77777777" w:rsidR="00CB4777" w:rsidRPr="00CB4777" w:rsidRDefault="00CB4777" w:rsidP="00CB4777">
            <w:pPr>
              <w:spacing w:after="0" w:line="240" w:lineRule="auto"/>
              <w:jc w:val="center"/>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 </w:t>
            </w:r>
          </w:p>
        </w:tc>
        <w:tc>
          <w:tcPr>
            <w:tcW w:w="796" w:type="dxa"/>
            <w:tcBorders>
              <w:top w:val="single" w:sz="4" w:space="0" w:color="auto"/>
              <w:left w:val="nil"/>
              <w:bottom w:val="nil"/>
              <w:right w:val="single" w:sz="8" w:space="0" w:color="auto"/>
            </w:tcBorders>
            <w:shd w:val="clear" w:color="000000" w:fill="FFFFFF"/>
            <w:noWrap/>
            <w:vAlign w:val="center"/>
            <w:hideMark/>
          </w:tcPr>
          <w:p w14:paraId="4FD8FED8" w14:textId="77777777" w:rsidR="00CB4777" w:rsidRPr="00CB4777" w:rsidRDefault="00CB4777" w:rsidP="00CB4777">
            <w:pPr>
              <w:spacing w:after="0" w:line="240" w:lineRule="auto"/>
              <w:jc w:val="center"/>
              <w:rPr>
                <w:rFonts w:ascii="Calibri" w:eastAsia="Times New Roman" w:hAnsi="Calibri" w:cs="Calibri"/>
                <w:color w:val="000000"/>
                <w:sz w:val="20"/>
                <w:szCs w:val="20"/>
                <w:lang w:val="fr-FR" w:eastAsia="fr-FR"/>
              </w:rPr>
            </w:pPr>
            <w:r w:rsidRPr="00CB4777">
              <w:rPr>
                <w:rFonts w:ascii="Calibri" w:eastAsia="Times New Roman" w:hAnsi="Calibri" w:cs="Calibri"/>
                <w:color w:val="000000"/>
                <w:sz w:val="20"/>
                <w:szCs w:val="20"/>
                <w:lang w:val="fr-FR" w:eastAsia="fr-FR"/>
              </w:rPr>
              <w:t>0,00</w:t>
            </w:r>
          </w:p>
        </w:tc>
      </w:tr>
      <w:tr w:rsidR="00CB4777" w:rsidRPr="00CB4777" w14:paraId="772D16B1" w14:textId="77777777" w:rsidTr="00CB4777">
        <w:trPr>
          <w:trHeight w:val="520"/>
        </w:trPr>
        <w:tc>
          <w:tcPr>
            <w:tcW w:w="1064" w:type="dxa"/>
            <w:tcBorders>
              <w:top w:val="single" w:sz="4" w:space="0" w:color="auto"/>
              <w:left w:val="single" w:sz="8" w:space="0" w:color="auto"/>
              <w:bottom w:val="single" w:sz="4" w:space="0" w:color="auto"/>
              <w:right w:val="nil"/>
            </w:tcBorders>
            <w:vAlign w:val="center"/>
            <w:hideMark/>
          </w:tcPr>
          <w:p w14:paraId="3E042335" w14:textId="77777777" w:rsidR="00CB4777" w:rsidRPr="00CB4777" w:rsidRDefault="00CB4777" w:rsidP="00CB4777">
            <w:pPr>
              <w:spacing w:after="0" w:line="240" w:lineRule="auto"/>
              <w:jc w:val="right"/>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3.3.12</w:t>
            </w:r>
          </w:p>
        </w:tc>
        <w:tc>
          <w:tcPr>
            <w:tcW w:w="5883" w:type="dxa"/>
            <w:tcBorders>
              <w:top w:val="single" w:sz="4" w:space="0" w:color="auto"/>
              <w:left w:val="single" w:sz="8" w:space="0" w:color="auto"/>
              <w:bottom w:val="single" w:sz="4" w:space="0" w:color="auto"/>
              <w:right w:val="single" w:sz="8" w:space="0" w:color="auto"/>
            </w:tcBorders>
            <w:vAlign w:val="center"/>
            <w:hideMark/>
          </w:tcPr>
          <w:p w14:paraId="3FC78EC2" w14:textId="77777777" w:rsidR="00CB4777" w:rsidRPr="00CB4777" w:rsidRDefault="00CB4777" w:rsidP="00CB4777">
            <w:pPr>
              <w:spacing w:after="0" w:line="240" w:lineRule="auto"/>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Fo et Po de tuyau PVC 110 y compris Té et treillis moustiquaire pour l'</w:t>
            </w:r>
            <w:proofErr w:type="spellStart"/>
            <w:r w:rsidRPr="00CB4777">
              <w:rPr>
                <w:rFonts w:ascii="Calibri" w:eastAsia="Times New Roman" w:hAnsi="Calibri" w:cs="Calibri"/>
                <w:sz w:val="20"/>
                <w:szCs w:val="20"/>
                <w:lang w:val="fr-FR" w:eastAsia="fr-FR"/>
              </w:rPr>
              <w:t>aeration</w:t>
            </w:r>
            <w:proofErr w:type="spellEnd"/>
            <w:r w:rsidRPr="00CB4777">
              <w:rPr>
                <w:rFonts w:ascii="Calibri" w:eastAsia="Times New Roman" w:hAnsi="Calibri" w:cs="Calibri"/>
                <w:sz w:val="20"/>
                <w:szCs w:val="20"/>
                <w:lang w:val="fr-FR" w:eastAsia="fr-FR"/>
              </w:rPr>
              <w:t xml:space="preserve"> de la fosse</w:t>
            </w:r>
          </w:p>
        </w:tc>
        <w:tc>
          <w:tcPr>
            <w:tcW w:w="1427" w:type="dxa"/>
            <w:tcBorders>
              <w:top w:val="single" w:sz="4" w:space="0" w:color="auto"/>
              <w:left w:val="nil"/>
              <w:bottom w:val="single" w:sz="4" w:space="0" w:color="auto"/>
              <w:right w:val="single" w:sz="4" w:space="0" w:color="auto"/>
            </w:tcBorders>
            <w:shd w:val="clear" w:color="000000" w:fill="FFFFFF"/>
            <w:vAlign w:val="center"/>
            <w:hideMark/>
          </w:tcPr>
          <w:p w14:paraId="65BC6E88" w14:textId="77777777" w:rsidR="00CB4777" w:rsidRPr="00CB4777" w:rsidRDefault="00CB4777" w:rsidP="00CB4777">
            <w:pPr>
              <w:spacing w:after="0" w:line="240" w:lineRule="auto"/>
              <w:jc w:val="center"/>
              <w:rPr>
                <w:rFonts w:ascii="Calibri" w:eastAsia="Times New Roman" w:hAnsi="Calibri" w:cs="Calibri"/>
                <w:color w:val="000000"/>
                <w:sz w:val="20"/>
                <w:szCs w:val="20"/>
                <w:lang w:val="fr-FR" w:eastAsia="fr-FR"/>
              </w:rPr>
            </w:pPr>
            <w:proofErr w:type="gramStart"/>
            <w:r w:rsidRPr="00CB4777">
              <w:rPr>
                <w:rFonts w:ascii="Calibri" w:eastAsia="Times New Roman" w:hAnsi="Calibri" w:cs="Calibri"/>
                <w:color w:val="000000"/>
                <w:sz w:val="20"/>
                <w:szCs w:val="20"/>
                <w:lang w:val="fr-FR" w:eastAsia="fr-FR"/>
              </w:rPr>
              <w:t>ml</w:t>
            </w:r>
            <w:proofErr w:type="gramEnd"/>
          </w:p>
        </w:tc>
        <w:tc>
          <w:tcPr>
            <w:tcW w:w="697" w:type="dxa"/>
            <w:tcBorders>
              <w:top w:val="single" w:sz="4" w:space="0" w:color="auto"/>
              <w:left w:val="nil"/>
              <w:bottom w:val="single" w:sz="4" w:space="0" w:color="auto"/>
              <w:right w:val="single" w:sz="4" w:space="0" w:color="auto"/>
            </w:tcBorders>
            <w:noWrap/>
            <w:vAlign w:val="center"/>
            <w:hideMark/>
          </w:tcPr>
          <w:p w14:paraId="08E9513E" w14:textId="77777777" w:rsidR="00CB4777" w:rsidRPr="00CB4777" w:rsidRDefault="00CB4777" w:rsidP="00CB4777">
            <w:pPr>
              <w:spacing w:after="0" w:line="240" w:lineRule="auto"/>
              <w:jc w:val="center"/>
              <w:rPr>
                <w:rFonts w:ascii="Calibri" w:eastAsia="Times New Roman" w:hAnsi="Calibri" w:cs="Calibri"/>
                <w:color w:val="000000"/>
                <w:sz w:val="20"/>
                <w:szCs w:val="20"/>
                <w:lang w:val="fr-FR" w:eastAsia="fr-FR"/>
              </w:rPr>
            </w:pPr>
            <w:r w:rsidRPr="00CB4777">
              <w:rPr>
                <w:rFonts w:ascii="Calibri" w:eastAsia="Times New Roman" w:hAnsi="Calibri" w:cs="Calibri"/>
                <w:color w:val="000000"/>
                <w:sz w:val="20"/>
                <w:szCs w:val="20"/>
                <w:lang w:val="fr-FR" w:eastAsia="fr-FR"/>
              </w:rPr>
              <w:t>30,00</w:t>
            </w:r>
          </w:p>
        </w:tc>
        <w:tc>
          <w:tcPr>
            <w:tcW w:w="719" w:type="dxa"/>
            <w:tcBorders>
              <w:top w:val="single" w:sz="4" w:space="0" w:color="auto"/>
              <w:left w:val="nil"/>
              <w:bottom w:val="single" w:sz="4" w:space="0" w:color="auto"/>
              <w:right w:val="single" w:sz="4" w:space="0" w:color="auto"/>
            </w:tcBorders>
            <w:noWrap/>
            <w:vAlign w:val="center"/>
            <w:hideMark/>
          </w:tcPr>
          <w:p w14:paraId="79DE7855" w14:textId="77777777" w:rsidR="00CB4777" w:rsidRPr="00CB4777" w:rsidRDefault="00CB4777" w:rsidP="00CB4777">
            <w:pPr>
              <w:spacing w:after="0" w:line="240" w:lineRule="auto"/>
              <w:jc w:val="center"/>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 </w:t>
            </w:r>
          </w:p>
        </w:tc>
        <w:tc>
          <w:tcPr>
            <w:tcW w:w="796" w:type="dxa"/>
            <w:tcBorders>
              <w:top w:val="single" w:sz="4" w:space="0" w:color="auto"/>
              <w:left w:val="nil"/>
              <w:bottom w:val="single" w:sz="4" w:space="0" w:color="auto"/>
              <w:right w:val="single" w:sz="8" w:space="0" w:color="auto"/>
            </w:tcBorders>
            <w:shd w:val="clear" w:color="000000" w:fill="FFFFFF"/>
            <w:noWrap/>
            <w:vAlign w:val="center"/>
            <w:hideMark/>
          </w:tcPr>
          <w:p w14:paraId="66BB59A6" w14:textId="77777777" w:rsidR="00CB4777" w:rsidRPr="00CB4777" w:rsidRDefault="00CB4777" w:rsidP="00CB4777">
            <w:pPr>
              <w:spacing w:after="0" w:line="240" w:lineRule="auto"/>
              <w:jc w:val="center"/>
              <w:rPr>
                <w:rFonts w:ascii="Calibri" w:eastAsia="Times New Roman" w:hAnsi="Calibri" w:cs="Calibri"/>
                <w:color w:val="000000"/>
                <w:sz w:val="20"/>
                <w:szCs w:val="20"/>
                <w:lang w:val="fr-FR" w:eastAsia="fr-FR"/>
              </w:rPr>
            </w:pPr>
            <w:r w:rsidRPr="00CB4777">
              <w:rPr>
                <w:rFonts w:ascii="Calibri" w:eastAsia="Times New Roman" w:hAnsi="Calibri" w:cs="Calibri"/>
                <w:color w:val="000000"/>
                <w:sz w:val="20"/>
                <w:szCs w:val="20"/>
                <w:lang w:val="fr-FR" w:eastAsia="fr-FR"/>
              </w:rPr>
              <w:t>0,00</w:t>
            </w:r>
          </w:p>
        </w:tc>
      </w:tr>
      <w:tr w:rsidR="00CB4777" w:rsidRPr="00CB4777" w14:paraId="2E51652F" w14:textId="77777777" w:rsidTr="00CB4777">
        <w:trPr>
          <w:trHeight w:val="300"/>
        </w:trPr>
        <w:tc>
          <w:tcPr>
            <w:tcW w:w="1064" w:type="dxa"/>
            <w:tcBorders>
              <w:top w:val="nil"/>
              <w:left w:val="single" w:sz="8" w:space="0" w:color="auto"/>
              <w:bottom w:val="single" w:sz="4" w:space="0" w:color="auto"/>
              <w:right w:val="nil"/>
            </w:tcBorders>
            <w:vAlign w:val="center"/>
            <w:hideMark/>
          </w:tcPr>
          <w:p w14:paraId="17CC6962" w14:textId="77777777" w:rsidR="00CB4777" w:rsidRPr="00CB4777" w:rsidRDefault="00CB4777" w:rsidP="00CB4777">
            <w:pPr>
              <w:spacing w:after="0" w:line="240" w:lineRule="auto"/>
              <w:jc w:val="right"/>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 </w:t>
            </w:r>
          </w:p>
        </w:tc>
        <w:tc>
          <w:tcPr>
            <w:tcW w:w="5883" w:type="dxa"/>
            <w:tcBorders>
              <w:top w:val="nil"/>
              <w:left w:val="single" w:sz="8" w:space="0" w:color="auto"/>
              <w:bottom w:val="single" w:sz="4" w:space="0" w:color="auto"/>
              <w:right w:val="single" w:sz="8" w:space="0" w:color="auto"/>
            </w:tcBorders>
            <w:vAlign w:val="center"/>
            <w:hideMark/>
          </w:tcPr>
          <w:p w14:paraId="17F3896E" w14:textId="77777777" w:rsidR="00CB4777" w:rsidRPr="00CB4777" w:rsidRDefault="00CB4777" w:rsidP="00CB4777">
            <w:pPr>
              <w:spacing w:after="0" w:line="240" w:lineRule="auto"/>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 </w:t>
            </w:r>
          </w:p>
        </w:tc>
        <w:tc>
          <w:tcPr>
            <w:tcW w:w="1427" w:type="dxa"/>
            <w:tcBorders>
              <w:top w:val="nil"/>
              <w:left w:val="nil"/>
              <w:bottom w:val="single" w:sz="4" w:space="0" w:color="auto"/>
              <w:right w:val="single" w:sz="4" w:space="0" w:color="auto"/>
            </w:tcBorders>
            <w:noWrap/>
            <w:vAlign w:val="center"/>
            <w:hideMark/>
          </w:tcPr>
          <w:p w14:paraId="74EBF69B" w14:textId="77777777" w:rsidR="00CB4777" w:rsidRPr="00CB4777" w:rsidRDefault="00CB4777" w:rsidP="00CB4777">
            <w:pPr>
              <w:spacing w:after="0" w:line="240" w:lineRule="auto"/>
              <w:jc w:val="center"/>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 </w:t>
            </w:r>
          </w:p>
        </w:tc>
        <w:tc>
          <w:tcPr>
            <w:tcW w:w="697" w:type="dxa"/>
            <w:tcBorders>
              <w:top w:val="nil"/>
              <w:left w:val="nil"/>
              <w:bottom w:val="single" w:sz="4" w:space="0" w:color="auto"/>
              <w:right w:val="single" w:sz="4" w:space="0" w:color="auto"/>
            </w:tcBorders>
            <w:noWrap/>
            <w:vAlign w:val="center"/>
            <w:hideMark/>
          </w:tcPr>
          <w:p w14:paraId="1B609A9D" w14:textId="77777777" w:rsidR="00CB4777" w:rsidRPr="00CB4777" w:rsidRDefault="00CB4777" w:rsidP="00CB4777">
            <w:pPr>
              <w:spacing w:after="0" w:line="240" w:lineRule="auto"/>
              <w:jc w:val="center"/>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 </w:t>
            </w:r>
          </w:p>
        </w:tc>
        <w:tc>
          <w:tcPr>
            <w:tcW w:w="719" w:type="dxa"/>
            <w:tcBorders>
              <w:top w:val="nil"/>
              <w:left w:val="nil"/>
              <w:bottom w:val="single" w:sz="4" w:space="0" w:color="auto"/>
              <w:right w:val="single" w:sz="4" w:space="0" w:color="auto"/>
            </w:tcBorders>
            <w:noWrap/>
            <w:vAlign w:val="center"/>
            <w:hideMark/>
          </w:tcPr>
          <w:p w14:paraId="641827B7" w14:textId="77777777" w:rsidR="00CB4777" w:rsidRPr="00CB4777" w:rsidRDefault="00CB4777" w:rsidP="00CB4777">
            <w:pPr>
              <w:spacing w:after="0" w:line="240" w:lineRule="auto"/>
              <w:jc w:val="center"/>
              <w:rPr>
                <w:rFonts w:ascii="Calibri" w:eastAsia="Times New Roman" w:hAnsi="Calibri" w:cs="Calibri"/>
                <w:color w:val="000000"/>
                <w:sz w:val="20"/>
                <w:szCs w:val="20"/>
                <w:lang w:val="fr-FR" w:eastAsia="fr-FR"/>
              </w:rPr>
            </w:pPr>
            <w:r w:rsidRPr="00CB4777">
              <w:rPr>
                <w:rFonts w:ascii="Calibri" w:eastAsia="Times New Roman" w:hAnsi="Calibri" w:cs="Calibri"/>
                <w:color w:val="000000"/>
                <w:sz w:val="20"/>
                <w:szCs w:val="20"/>
                <w:lang w:val="fr-FR" w:eastAsia="fr-FR"/>
              </w:rPr>
              <w:t> </w:t>
            </w:r>
          </w:p>
        </w:tc>
        <w:tc>
          <w:tcPr>
            <w:tcW w:w="796" w:type="dxa"/>
            <w:tcBorders>
              <w:top w:val="nil"/>
              <w:left w:val="nil"/>
              <w:bottom w:val="single" w:sz="4" w:space="0" w:color="auto"/>
              <w:right w:val="single" w:sz="8" w:space="0" w:color="auto"/>
            </w:tcBorders>
            <w:shd w:val="clear" w:color="000000" w:fill="FFFFFF"/>
            <w:noWrap/>
            <w:vAlign w:val="center"/>
            <w:hideMark/>
          </w:tcPr>
          <w:p w14:paraId="0DB8778B" w14:textId="77777777" w:rsidR="00CB4777" w:rsidRPr="00CB4777" w:rsidRDefault="00CB4777" w:rsidP="00CB4777">
            <w:pPr>
              <w:spacing w:after="0" w:line="240" w:lineRule="auto"/>
              <w:jc w:val="center"/>
              <w:rPr>
                <w:rFonts w:ascii="Calibri" w:eastAsia="Times New Roman" w:hAnsi="Calibri" w:cs="Calibri"/>
                <w:color w:val="000000"/>
                <w:sz w:val="20"/>
                <w:szCs w:val="20"/>
                <w:lang w:val="fr-FR" w:eastAsia="fr-FR"/>
              </w:rPr>
            </w:pPr>
            <w:r w:rsidRPr="00CB4777">
              <w:rPr>
                <w:rFonts w:ascii="Calibri" w:eastAsia="Times New Roman" w:hAnsi="Calibri" w:cs="Calibri"/>
                <w:color w:val="000000"/>
                <w:sz w:val="20"/>
                <w:szCs w:val="20"/>
                <w:lang w:val="fr-FR" w:eastAsia="fr-FR"/>
              </w:rPr>
              <w:t> </w:t>
            </w:r>
          </w:p>
        </w:tc>
      </w:tr>
      <w:tr w:rsidR="00CB4777" w:rsidRPr="00CB4777" w14:paraId="1B76E0DF" w14:textId="77777777" w:rsidTr="00CB4777">
        <w:trPr>
          <w:trHeight w:val="300"/>
        </w:trPr>
        <w:tc>
          <w:tcPr>
            <w:tcW w:w="1064" w:type="dxa"/>
            <w:tcBorders>
              <w:top w:val="single" w:sz="8" w:space="0" w:color="auto"/>
              <w:left w:val="single" w:sz="8" w:space="0" w:color="auto"/>
              <w:bottom w:val="single" w:sz="8" w:space="0" w:color="auto"/>
              <w:right w:val="single" w:sz="8" w:space="0" w:color="auto"/>
            </w:tcBorders>
            <w:shd w:val="clear" w:color="000000" w:fill="FFFF00"/>
            <w:vAlign w:val="center"/>
            <w:hideMark/>
          </w:tcPr>
          <w:p w14:paraId="03A38309" w14:textId="77777777" w:rsidR="00CB4777" w:rsidRPr="00CB4777" w:rsidRDefault="00CB4777" w:rsidP="00CB4777">
            <w:pPr>
              <w:spacing w:after="0" w:line="240" w:lineRule="auto"/>
              <w:jc w:val="right"/>
              <w:rPr>
                <w:rFonts w:ascii="Calibri" w:eastAsia="Times New Roman" w:hAnsi="Calibri" w:cs="Calibri"/>
                <w:b/>
                <w:bCs/>
                <w:sz w:val="20"/>
                <w:szCs w:val="20"/>
                <w:lang w:val="fr-FR" w:eastAsia="fr-FR"/>
              </w:rPr>
            </w:pPr>
            <w:r w:rsidRPr="00CB4777">
              <w:rPr>
                <w:rFonts w:ascii="Calibri" w:eastAsia="Times New Roman" w:hAnsi="Calibri" w:cs="Calibri"/>
                <w:b/>
                <w:bCs/>
                <w:sz w:val="20"/>
                <w:szCs w:val="20"/>
                <w:lang w:val="fr-FR" w:eastAsia="fr-FR"/>
              </w:rPr>
              <w:t> </w:t>
            </w:r>
          </w:p>
        </w:tc>
        <w:tc>
          <w:tcPr>
            <w:tcW w:w="5883" w:type="dxa"/>
            <w:tcBorders>
              <w:top w:val="single" w:sz="8" w:space="0" w:color="auto"/>
              <w:left w:val="nil"/>
              <w:bottom w:val="single" w:sz="8" w:space="0" w:color="auto"/>
              <w:right w:val="nil"/>
            </w:tcBorders>
            <w:shd w:val="clear" w:color="000000" w:fill="FFFF00"/>
            <w:vAlign w:val="center"/>
            <w:hideMark/>
          </w:tcPr>
          <w:p w14:paraId="32E6A445" w14:textId="77777777" w:rsidR="00CB4777" w:rsidRPr="00CB4777" w:rsidRDefault="00CB4777" w:rsidP="00CB4777">
            <w:pPr>
              <w:spacing w:after="0" w:line="240" w:lineRule="auto"/>
              <w:rPr>
                <w:rFonts w:ascii="Calibri" w:eastAsia="Times New Roman" w:hAnsi="Calibri" w:cs="Calibri"/>
                <w:b/>
                <w:bCs/>
                <w:sz w:val="20"/>
                <w:szCs w:val="20"/>
                <w:lang w:val="fr-FR" w:eastAsia="fr-FR"/>
              </w:rPr>
            </w:pPr>
            <w:r w:rsidRPr="00CB4777">
              <w:rPr>
                <w:rFonts w:ascii="Calibri" w:eastAsia="Times New Roman" w:hAnsi="Calibri" w:cs="Calibri"/>
                <w:b/>
                <w:bCs/>
                <w:sz w:val="20"/>
                <w:szCs w:val="20"/>
                <w:lang w:val="fr-FR" w:eastAsia="fr-FR"/>
              </w:rPr>
              <w:t xml:space="preserve">Sous -total 3.4 Plomberie  </w:t>
            </w:r>
          </w:p>
        </w:tc>
        <w:tc>
          <w:tcPr>
            <w:tcW w:w="1427" w:type="dxa"/>
            <w:tcBorders>
              <w:top w:val="single" w:sz="8" w:space="0" w:color="auto"/>
              <w:left w:val="single" w:sz="8" w:space="0" w:color="auto"/>
              <w:bottom w:val="single" w:sz="8" w:space="0" w:color="auto"/>
              <w:right w:val="single" w:sz="4" w:space="0" w:color="auto"/>
            </w:tcBorders>
            <w:shd w:val="clear" w:color="000000" w:fill="FFFF00"/>
            <w:noWrap/>
            <w:vAlign w:val="center"/>
            <w:hideMark/>
          </w:tcPr>
          <w:p w14:paraId="5538C727" w14:textId="77777777" w:rsidR="00CB4777" w:rsidRPr="00CB4777" w:rsidRDefault="00CB4777" w:rsidP="00CB4777">
            <w:pPr>
              <w:spacing w:after="0" w:line="240" w:lineRule="auto"/>
              <w:jc w:val="center"/>
              <w:rPr>
                <w:rFonts w:ascii="Calibri" w:eastAsia="Times New Roman" w:hAnsi="Calibri" w:cs="Calibri"/>
                <w:b/>
                <w:bCs/>
                <w:sz w:val="20"/>
                <w:szCs w:val="20"/>
                <w:lang w:val="fr-FR" w:eastAsia="fr-FR"/>
              </w:rPr>
            </w:pPr>
            <w:r w:rsidRPr="00CB4777">
              <w:rPr>
                <w:rFonts w:ascii="Calibri" w:eastAsia="Times New Roman" w:hAnsi="Calibri" w:cs="Calibri"/>
                <w:b/>
                <w:bCs/>
                <w:sz w:val="20"/>
                <w:szCs w:val="20"/>
                <w:lang w:val="fr-FR" w:eastAsia="fr-FR"/>
              </w:rPr>
              <w:t> </w:t>
            </w:r>
          </w:p>
        </w:tc>
        <w:tc>
          <w:tcPr>
            <w:tcW w:w="697" w:type="dxa"/>
            <w:tcBorders>
              <w:top w:val="single" w:sz="8" w:space="0" w:color="auto"/>
              <w:left w:val="nil"/>
              <w:bottom w:val="single" w:sz="8" w:space="0" w:color="auto"/>
              <w:right w:val="single" w:sz="4" w:space="0" w:color="auto"/>
            </w:tcBorders>
            <w:shd w:val="clear" w:color="000000" w:fill="FFFF00"/>
            <w:noWrap/>
            <w:vAlign w:val="center"/>
            <w:hideMark/>
          </w:tcPr>
          <w:p w14:paraId="7E3D0612" w14:textId="77777777" w:rsidR="00CB4777" w:rsidRPr="00CB4777" w:rsidRDefault="00CB4777" w:rsidP="00CB4777">
            <w:pPr>
              <w:spacing w:after="0" w:line="240" w:lineRule="auto"/>
              <w:jc w:val="center"/>
              <w:rPr>
                <w:rFonts w:ascii="Calibri" w:eastAsia="Times New Roman" w:hAnsi="Calibri" w:cs="Calibri"/>
                <w:b/>
                <w:bCs/>
                <w:sz w:val="20"/>
                <w:szCs w:val="20"/>
                <w:lang w:val="fr-FR" w:eastAsia="fr-FR"/>
              </w:rPr>
            </w:pPr>
            <w:r w:rsidRPr="00CB4777">
              <w:rPr>
                <w:rFonts w:ascii="Calibri" w:eastAsia="Times New Roman" w:hAnsi="Calibri" w:cs="Calibri"/>
                <w:b/>
                <w:bCs/>
                <w:sz w:val="20"/>
                <w:szCs w:val="20"/>
                <w:lang w:val="fr-FR" w:eastAsia="fr-FR"/>
              </w:rPr>
              <w:t> </w:t>
            </w:r>
          </w:p>
        </w:tc>
        <w:tc>
          <w:tcPr>
            <w:tcW w:w="719" w:type="dxa"/>
            <w:tcBorders>
              <w:top w:val="single" w:sz="8" w:space="0" w:color="auto"/>
              <w:left w:val="nil"/>
              <w:bottom w:val="single" w:sz="8" w:space="0" w:color="auto"/>
              <w:right w:val="single" w:sz="4" w:space="0" w:color="auto"/>
            </w:tcBorders>
            <w:shd w:val="clear" w:color="000000" w:fill="FFFF00"/>
            <w:noWrap/>
            <w:vAlign w:val="center"/>
            <w:hideMark/>
          </w:tcPr>
          <w:p w14:paraId="061ED7C1" w14:textId="77777777" w:rsidR="00CB4777" w:rsidRPr="00CB4777" w:rsidRDefault="00CB4777" w:rsidP="00CB4777">
            <w:pPr>
              <w:spacing w:after="0" w:line="240" w:lineRule="auto"/>
              <w:jc w:val="center"/>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 </w:t>
            </w:r>
          </w:p>
        </w:tc>
        <w:tc>
          <w:tcPr>
            <w:tcW w:w="796" w:type="dxa"/>
            <w:tcBorders>
              <w:top w:val="single" w:sz="8" w:space="0" w:color="auto"/>
              <w:left w:val="nil"/>
              <w:bottom w:val="single" w:sz="8" w:space="0" w:color="auto"/>
              <w:right w:val="single" w:sz="8" w:space="0" w:color="auto"/>
            </w:tcBorders>
            <w:shd w:val="clear" w:color="000000" w:fill="FFFF00"/>
            <w:noWrap/>
            <w:vAlign w:val="center"/>
            <w:hideMark/>
          </w:tcPr>
          <w:p w14:paraId="6847BA4A" w14:textId="77777777" w:rsidR="00CB4777" w:rsidRPr="00CB4777" w:rsidRDefault="00CB4777" w:rsidP="00CB4777">
            <w:pPr>
              <w:spacing w:after="0" w:line="240" w:lineRule="auto"/>
              <w:jc w:val="center"/>
              <w:rPr>
                <w:rFonts w:ascii="Calibri" w:eastAsia="Times New Roman" w:hAnsi="Calibri" w:cs="Calibri"/>
                <w:b/>
                <w:bCs/>
                <w:color w:val="000000"/>
                <w:sz w:val="20"/>
                <w:szCs w:val="20"/>
                <w:lang w:val="fr-FR" w:eastAsia="fr-FR"/>
              </w:rPr>
            </w:pPr>
            <w:r w:rsidRPr="00CB4777">
              <w:rPr>
                <w:rFonts w:ascii="Calibri" w:eastAsia="Times New Roman" w:hAnsi="Calibri" w:cs="Calibri"/>
                <w:b/>
                <w:bCs/>
                <w:color w:val="000000"/>
                <w:sz w:val="20"/>
                <w:szCs w:val="20"/>
                <w:lang w:val="fr-FR" w:eastAsia="fr-FR"/>
              </w:rPr>
              <w:t>0,00</w:t>
            </w:r>
          </w:p>
        </w:tc>
      </w:tr>
      <w:tr w:rsidR="00CB4777" w:rsidRPr="00CB4777" w14:paraId="5606C3BF" w14:textId="77777777" w:rsidTr="00CB4777">
        <w:trPr>
          <w:trHeight w:val="300"/>
        </w:trPr>
        <w:tc>
          <w:tcPr>
            <w:tcW w:w="1064" w:type="dxa"/>
            <w:tcBorders>
              <w:top w:val="single" w:sz="4" w:space="0" w:color="auto"/>
              <w:left w:val="single" w:sz="8" w:space="0" w:color="auto"/>
              <w:bottom w:val="single" w:sz="4" w:space="0" w:color="auto"/>
              <w:right w:val="single" w:sz="4" w:space="0" w:color="auto"/>
            </w:tcBorders>
            <w:vAlign w:val="center"/>
            <w:hideMark/>
          </w:tcPr>
          <w:p w14:paraId="3A9D97BD" w14:textId="77777777" w:rsidR="00CB4777" w:rsidRPr="00CB4777" w:rsidRDefault="00CB4777" w:rsidP="00CB4777">
            <w:pPr>
              <w:spacing w:after="0" w:line="240" w:lineRule="auto"/>
              <w:jc w:val="right"/>
              <w:rPr>
                <w:rFonts w:ascii="Calibri" w:eastAsia="Times New Roman" w:hAnsi="Calibri" w:cs="Calibri"/>
                <w:b/>
                <w:bCs/>
                <w:sz w:val="20"/>
                <w:szCs w:val="20"/>
                <w:lang w:val="fr-FR" w:eastAsia="fr-FR"/>
              </w:rPr>
            </w:pPr>
            <w:r w:rsidRPr="00CB4777">
              <w:rPr>
                <w:rFonts w:ascii="Calibri" w:eastAsia="Times New Roman" w:hAnsi="Calibri" w:cs="Calibri"/>
                <w:b/>
                <w:bCs/>
                <w:sz w:val="20"/>
                <w:szCs w:val="20"/>
                <w:lang w:val="fr-FR" w:eastAsia="fr-FR"/>
              </w:rPr>
              <w:t> </w:t>
            </w:r>
          </w:p>
        </w:tc>
        <w:tc>
          <w:tcPr>
            <w:tcW w:w="5883" w:type="dxa"/>
            <w:tcBorders>
              <w:top w:val="single" w:sz="4" w:space="0" w:color="auto"/>
              <w:left w:val="nil"/>
              <w:bottom w:val="single" w:sz="4" w:space="0" w:color="auto"/>
              <w:right w:val="nil"/>
            </w:tcBorders>
            <w:vAlign w:val="center"/>
            <w:hideMark/>
          </w:tcPr>
          <w:p w14:paraId="4AD30780" w14:textId="77777777" w:rsidR="00CB4777" w:rsidRPr="00CB4777" w:rsidRDefault="00CB4777" w:rsidP="00CB4777">
            <w:pPr>
              <w:spacing w:after="0" w:line="240" w:lineRule="auto"/>
              <w:rPr>
                <w:rFonts w:ascii="Calibri" w:eastAsia="Times New Roman" w:hAnsi="Calibri" w:cs="Calibri"/>
                <w:b/>
                <w:bCs/>
                <w:sz w:val="20"/>
                <w:szCs w:val="20"/>
                <w:lang w:val="fr-FR" w:eastAsia="fr-FR"/>
              </w:rPr>
            </w:pPr>
            <w:r w:rsidRPr="00CB4777">
              <w:rPr>
                <w:rFonts w:ascii="Calibri" w:eastAsia="Times New Roman" w:hAnsi="Calibri" w:cs="Calibri"/>
                <w:b/>
                <w:bCs/>
                <w:sz w:val="20"/>
                <w:szCs w:val="20"/>
                <w:lang w:val="fr-FR" w:eastAsia="fr-FR"/>
              </w:rPr>
              <w:t> </w:t>
            </w:r>
          </w:p>
        </w:tc>
        <w:tc>
          <w:tcPr>
            <w:tcW w:w="1427" w:type="dxa"/>
            <w:tcBorders>
              <w:top w:val="single" w:sz="4" w:space="0" w:color="auto"/>
              <w:left w:val="single" w:sz="8" w:space="0" w:color="auto"/>
              <w:bottom w:val="single" w:sz="4" w:space="0" w:color="auto"/>
              <w:right w:val="single" w:sz="4" w:space="0" w:color="auto"/>
            </w:tcBorders>
            <w:noWrap/>
            <w:vAlign w:val="center"/>
            <w:hideMark/>
          </w:tcPr>
          <w:p w14:paraId="1CD38B2D" w14:textId="77777777" w:rsidR="00CB4777" w:rsidRPr="00CB4777" w:rsidRDefault="00CB4777" w:rsidP="00CB4777">
            <w:pPr>
              <w:spacing w:after="0" w:line="240" w:lineRule="auto"/>
              <w:jc w:val="center"/>
              <w:rPr>
                <w:rFonts w:ascii="Calibri" w:eastAsia="Times New Roman" w:hAnsi="Calibri" w:cs="Calibri"/>
                <w:b/>
                <w:bCs/>
                <w:sz w:val="20"/>
                <w:szCs w:val="20"/>
                <w:lang w:val="fr-FR" w:eastAsia="fr-FR"/>
              </w:rPr>
            </w:pPr>
            <w:r w:rsidRPr="00CB4777">
              <w:rPr>
                <w:rFonts w:ascii="Calibri" w:eastAsia="Times New Roman" w:hAnsi="Calibri" w:cs="Calibri"/>
                <w:b/>
                <w:bCs/>
                <w:sz w:val="20"/>
                <w:szCs w:val="20"/>
                <w:lang w:val="fr-FR" w:eastAsia="fr-FR"/>
              </w:rPr>
              <w:t> </w:t>
            </w:r>
          </w:p>
        </w:tc>
        <w:tc>
          <w:tcPr>
            <w:tcW w:w="697" w:type="dxa"/>
            <w:tcBorders>
              <w:top w:val="single" w:sz="4" w:space="0" w:color="auto"/>
              <w:left w:val="nil"/>
              <w:bottom w:val="single" w:sz="4" w:space="0" w:color="auto"/>
              <w:right w:val="single" w:sz="4" w:space="0" w:color="auto"/>
            </w:tcBorders>
            <w:noWrap/>
            <w:vAlign w:val="center"/>
            <w:hideMark/>
          </w:tcPr>
          <w:p w14:paraId="7A8EF05F" w14:textId="77777777" w:rsidR="00CB4777" w:rsidRPr="00CB4777" w:rsidRDefault="00CB4777" w:rsidP="00CB4777">
            <w:pPr>
              <w:spacing w:after="0" w:line="240" w:lineRule="auto"/>
              <w:jc w:val="center"/>
              <w:rPr>
                <w:rFonts w:ascii="Calibri" w:eastAsia="Times New Roman" w:hAnsi="Calibri" w:cs="Calibri"/>
                <w:b/>
                <w:bCs/>
                <w:sz w:val="20"/>
                <w:szCs w:val="20"/>
                <w:lang w:val="fr-FR" w:eastAsia="fr-FR"/>
              </w:rPr>
            </w:pPr>
            <w:r w:rsidRPr="00CB4777">
              <w:rPr>
                <w:rFonts w:ascii="Calibri" w:eastAsia="Times New Roman" w:hAnsi="Calibri" w:cs="Calibri"/>
                <w:b/>
                <w:bCs/>
                <w:sz w:val="20"/>
                <w:szCs w:val="20"/>
                <w:lang w:val="fr-FR" w:eastAsia="fr-FR"/>
              </w:rPr>
              <w:t> </w:t>
            </w:r>
          </w:p>
        </w:tc>
        <w:tc>
          <w:tcPr>
            <w:tcW w:w="719" w:type="dxa"/>
            <w:tcBorders>
              <w:top w:val="single" w:sz="4" w:space="0" w:color="auto"/>
              <w:left w:val="nil"/>
              <w:bottom w:val="single" w:sz="4" w:space="0" w:color="auto"/>
              <w:right w:val="single" w:sz="4" w:space="0" w:color="auto"/>
            </w:tcBorders>
            <w:noWrap/>
            <w:vAlign w:val="center"/>
            <w:hideMark/>
          </w:tcPr>
          <w:p w14:paraId="58A86119" w14:textId="77777777" w:rsidR="00CB4777" w:rsidRPr="00CB4777" w:rsidRDefault="00CB4777" w:rsidP="00CB4777">
            <w:pPr>
              <w:spacing w:after="0" w:line="240" w:lineRule="auto"/>
              <w:jc w:val="center"/>
              <w:rPr>
                <w:rFonts w:ascii="Calibri" w:eastAsia="Times New Roman" w:hAnsi="Calibri" w:cs="Calibri"/>
                <w:b/>
                <w:bCs/>
                <w:sz w:val="20"/>
                <w:szCs w:val="20"/>
                <w:lang w:val="fr-FR" w:eastAsia="fr-FR"/>
              </w:rPr>
            </w:pPr>
            <w:r w:rsidRPr="00CB4777">
              <w:rPr>
                <w:rFonts w:ascii="Calibri" w:eastAsia="Times New Roman" w:hAnsi="Calibri" w:cs="Calibri"/>
                <w:b/>
                <w:bCs/>
                <w:sz w:val="20"/>
                <w:szCs w:val="20"/>
                <w:lang w:val="fr-FR" w:eastAsia="fr-FR"/>
              </w:rPr>
              <w:t> </w:t>
            </w:r>
          </w:p>
        </w:tc>
        <w:tc>
          <w:tcPr>
            <w:tcW w:w="796" w:type="dxa"/>
            <w:tcBorders>
              <w:top w:val="single" w:sz="4" w:space="0" w:color="auto"/>
              <w:left w:val="nil"/>
              <w:bottom w:val="single" w:sz="4" w:space="0" w:color="auto"/>
              <w:right w:val="single" w:sz="8" w:space="0" w:color="auto"/>
            </w:tcBorders>
            <w:noWrap/>
            <w:vAlign w:val="center"/>
            <w:hideMark/>
          </w:tcPr>
          <w:p w14:paraId="4EA1EE32" w14:textId="77777777" w:rsidR="00CB4777" w:rsidRPr="00CB4777" w:rsidRDefault="00CB4777" w:rsidP="00CB4777">
            <w:pPr>
              <w:spacing w:after="0" w:line="240" w:lineRule="auto"/>
              <w:jc w:val="center"/>
              <w:rPr>
                <w:rFonts w:ascii="Calibri" w:eastAsia="Times New Roman" w:hAnsi="Calibri" w:cs="Calibri"/>
                <w:b/>
                <w:bCs/>
                <w:sz w:val="20"/>
                <w:szCs w:val="20"/>
                <w:lang w:val="fr-FR" w:eastAsia="fr-FR"/>
              </w:rPr>
            </w:pPr>
            <w:r w:rsidRPr="00CB4777">
              <w:rPr>
                <w:rFonts w:ascii="Calibri" w:eastAsia="Times New Roman" w:hAnsi="Calibri" w:cs="Calibri"/>
                <w:b/>
                <w:bCs/>
                <w:sz w:val="20"/>
                <w:szCs w:val="20"/>
                <w:lang w:val="fr-FR" w:eastAsia="fr-FR"/>
              </w:rPr>
              <w:t> </w:t>
            </w:r>
          </w:p>
        </w:tc>
      </w:tr>
      <w:tr w:rsidR="00CB4777" w:rsidRPr="00CB4777" w14:paraId="137C1077" w14:textId="77777777" w:rsidTr="00CB4777">
        <w:trPr>
          <w:trHeight w:val="300"/>
        </w:trPr>
        <w:tc>
          <w:tcPr>
            <w:tcW w:w="1064" w:type="dxa"/>
            <w:tcBorders>
              <w:top w:val="single" w:sz="8" w:space="0" w:color="auto"/>
              <w:left w:val="single" w:sz="8" w:space="0" w:color="auto"/>
              <w:bottom w:val="single" w:sz="8" w:space="0" w:color="auto"/>
              <w:right w:val="single" w:sz="8" w:space="0" w:color="auto"/>
            </w:tcBorders>
            <w:shd w:val="clear" w:color="000000" w:fill="F4B084"/>
            <w:vAlign w:val="center"/>
            <w:hideMark/>
          </w:tcPr>
          <w:p w14:paraId="5C904AE8" w14:textId="77777777" w:rsidR="00CB4777" w:rsidRPr="00CB4777" w:rsidRDefault="00CB4777" w:rsidP="00CB4777">
            <w:pPr>
              <w:spacing w:after="0" w:line="240" w:lineRule="auto"/>
              <w:jc w:val="right"/>
              <w:rPr>
                <w:rFonts w:ascii="Calibri" w:eastAsia="Times New Roman" w:hAnsi="Calibri" w:cs="Calibri"/>
                <w:b/>
                <w:bCs/>
                <w:sz w:val="20"/>
                <w:szCs w:val="20"/>
                <w:lang w:val="fr-FR" w:eastAsia="fr-FR"/>
              </w:rPr>
            </w:pPr>
            <w:r w:rsidRPr="00CB4777">
              <w:rPr>
                <w:rFonts w:ascii="Calibri" w:eastAsia="Times New Roman" w:hAnsi="Calibri" w:cs="Calibri"/>
                <w:b/>
                <w:bCs/>
                <w:sz w:val="20"/>
                <w:szCs w:val="20"/>
                <w:lang w:val="fr-FR" w:eastAsia="fr-FR"/>
              </w:rPr>
              <w:t>3.4</w:t>
            </w:r>
          </w:p>
        </w:tc>
        <w:tc>
          <w:tcPr>
            <w:tcW w:w="5883" w:type="dxa"/>
            <w:tcBorders>
              <w:top w:val="single" w:sz="8" w:space="0" w:color="auto"/>
              <w:left w:val="nil"/>
              <w:bottom w:val="single" w:sz="8" w:space="0" w:color="auto"/>
              <w:right w:val="nil"/>
            </w:tcBorders>
            <w:shd w:val="clear" w:color="000000" w:fill="F4B084"/>
            <w:vAlign w:val="center"/>
            <w:hideMark/>
          </w:tcPr>
          <w:p w14:paraId="26967BED" w14:textId="77777777" w:rsidR="00CB4777" w:rsidRPr="00CB4777" w:rsidRDefault="00CB4777" w:rsidP="00CB4777">
            <w:pPr>
              <w:spacing w:after="0" w:line="240" w:lineRule="auto"/>
              <w:rPr>
                <w:rFonts w:ascii="Calibri" w:eastAsia="Times New Roman" w:hAnsi="Calibri" w:cs="Calibri"/>
                <w:b/>
                <w:bCs/>
                <w:sz w:val="20"/>
                <w:szCs w:val="20"/>
                <w:lang w:val="fr-FR" w:eastAsia="fr-FR"/>
              </w:rPr>
            </w:pPr>
            <w:r w:rsidRPr="00CB4777">
              <w:rPr>
                <w:rFonts w:ascii="Calibri" w:eastAsia="Times New Roman" w:hAnsi="Calibri" w:cs="Calibri"/>
                <w:b/>
                <w:bCs/>
                <w:sz w:val="20"/>
                <w:szCs w:val="20"/>
                <w:lang w:val="fr-FR" w:eastAsia="fr-FR"/>
              </w:rPr>
              <w:t>Peinture</w:t>
            </w:r>
          </w:p>
        </w:tc>
        <w:tc>
          <w:tcPr>
            <w:tcW w:w="1427" w:type="dxa"/>
            <w:tcBorders>
              <w:top w:val="single" w:sz="8" w:space="0" w:color="auto"/>
              <w:left w:val="single" w:sz="8" w:space="0" w:color="auto"/>
              <w:bottom w:val="single" w:sz="8" w:space="0" w:color="auto"/>
              <w:right w:val="single" w:sz="4" w:space="0" w:color="auto"/>
            </w:tcBorders>
            <w:shd w:val="clear" w:color="000000" w:fill="F4B084"/>
            <w:noWrap/>
            <w:vAlign w:val="center"/>
            <w:hideMark/>
          </w:tcPr>
          <w:p w14:paraId="761CFE2C" w14:textId="77777777" w:rsidR="00CB4777" w:rsidRPr="00CB4777" w:rsidRDefault="00CB4777" w:rsidP="00CB4777">
            <w:pPr>
              <w:spacing w:after="0" w:line="240" w:lineRule="auto"/>
              <w:jc w:val="center"/>
              <w:rPr>
                <w:rFonts w:ascii="Calibri" w:eastAsia="Times New Roman" w:hAnsi="Calibri" w:cs="Calibri"/>
                <w:b/>
                <w:bCs/>
                <w:sz w:val="20"/>
                <w:szCs w:val="20"/>
                <w:lang w:val="fr-FR" w:eastAsia="fr-FR"/>
              </w:rPr>
            </w:pPr>
            <w:r w:rsidRPr="00CB4777">
              <w:rPr>
                <w:rFonts w:ascii="Calibri" w:eastAsia="Times New Roman" w:hAnsi="Calibri" w:cs="Calibri"/>
                <w:b/>
                <w:bCs/>
                <w:sz w:val="20"/>
                <w:szCs w:val="20"/>
                <w:lang w:val="fr-FR" w:eastAsia="fr-FR"/>
              </w:rPr>
              <w:t> </w:t>
            </w:r>
          </w:p>
        </w:tc>
        <w:tc>
          <w:tcPr>
            <w:tcW w:w="697" w:type="dxa"/>
            <w:tcBorders>
              <w:top w:val="single" w:sz="8" w:space="0" w:color="auto"/>
              <w:left w:val="nil"/>
              <w:bottom w:val="single" w:sz="8" w:space="0" w:color="auto"/>
              <w:right w:val="single" w:sz="4" w:space="0" w:color="auto"/>
            </w:tcBorders>
            <w:shd w:val="clear" w:color="000000" w:fill="F4B084"/>
            <w:noWrap/>
            <w:vAlign w:val="center"/>
            <w:hideMark/>
          </w:tcPr>
          <w:p w14:paraId="514FDE56" w14:textId="77777777" w:rsidR="00CB4777" w:rsidRPr="00CB4777" w:rsidRDefault="00CB4777" w:rsidP="00CB4777">
            <w:pPr>
              <w:spacing w:after="0" w:line="240" w:lineRule="auto"/>
              <w:jc w:val="center"/>
              <w:rPr>
                <w:rFonts w:ascii="Calibri" w:eastAsia="Times New Roman" w:hAnsi="Calibri" w:cs="Calibri"/>
                <w:b/>
                <w:bCs/>
                <w:sz w:val="20"/>
                <w:szCs w:val="20"/>
                <w:lang w:val="fr-FR" w:eastAsia="fr-FR"/>
              </w:rPr>
            </w:pPr>
            <w:r w:rsidRPr="00CB4777">
              <w:rPr>
                <w:rFonts w:ascii="Calibri" w:eastAsia="Times New Roman" w:hAnsi="Calibri" w:cs="Calibri"/>
                <w:b/>
                <w:bCs/>
                <w:sz w:val="20"/>
                <w:szCs w:val="20"/>
                <w:lang w:val="fr-FR" w:eastAsia="fr-FR"/>
              </w:rPr>
              <w:t> </w:t>
            </w:r>
          </w:p>
        </w:tc>
        <w:tc>
          <w:tcPr>
            <w:tcW w:w="719" w:type="dxa"/>
            <w:tcBorders>
              <w:top w:val="single" w:sz="8" w:space="0" w:color="auto"/>
              <w:left w:val="nil"/>
              <w:bottom w:val="single" w:sz="8" w:space="0" w:color="auto"/>
              <w:right w:val="single" w:sz="4" w:space="0" w:color="auto"/>
            </w:tcBorders>
            <w:shd w:val="clear" w:color="000000" w:fill="F4B084"/>
            <w:noWrap/>
            <w:vAlign w:val="center"/>
            <w:hideMark/>
          </w:tcPr>
          <w:p w14:paraId="001168EE" w14:textId="77777777" w:rsidR="00CB4777" w:rsidRPr="00CB4777" w:rsidRDefault="00CB4777" w:rsidP="00CB4777">
            <w:pPr>
              <w:spacing w:after="0" w:line="240" w:lineRule="auto"/>
              <w:jc w:val="center"/>
              <w:rPr>
                <w:rFonts w:ascii="Calibri" w:eastAsia="Times New Roman" w:hAnsi="Calibri" w:cs="Calibri"/>
                <w:b/>
                <w:bCs/>
                <w:sz w:val="20"/>
                <w:szCs w:val="20"/>
                <w:lang w:val="fr-FR" w:eastAsia="fr-FR"/>
              </w:rPr>
            </w:pPr>
            <w:r w:rsidRPr="00CB4777">
              <w:rPr>
                <w:rFonts w:ascii="Calibri" w:eastAsia="Times New Roman" w:hAnsi="Calibri" w:cs="Calibri"/>
                <w:b/>
                <w:bCs/>
                <w:sz w:val="20"/>
                <w:szCs w:val="20"/>
                <w:lang w:val="fr-FR" w:eastAsia="fr-FR"/>
              </w:rPr>
              <w:t> </w:t>
            </w:r>
          </w:p>
        </w:tc>
        <w:tc>
          <w:tcPr>
            <w:tcW w:w="796" w:type="dxa"/>
            <w:tcBorders>
              <w:top w:val="single" w:sz="8" w:space="0" w:color="auto"/>
              <w:left w:val="nil"/>
              <w:bottom w:val="single" w:sz="8" w:space="0" w:color="auto"/>
              <w:right w:val="single" w:sz="8" w:space="0" w:color="auto"/>
            </w:tcBorders>
            <w:shd w:val="clear" w:color="000000" w:fill="F4B084"/>
            <w:noWrap/>
            <w:vAlign w:val="center"/>
            <w:hideMark/>
          </w:tcPr>
          <w:p w14:paraId="36F32437" w14:textId="77777777" w:rsidR="00CB4777" w:rsidRPr="00CB4777" w:rsidRDefault="00CB4777" w:rsidP="00CB4777">
            <w:pPr>
              <w:spacing w:after="0" w:line="240" w:lineRule="auto"/>
              <w:jc w:val="center"/>
              <w:rPr>
                <w:rFonts w:ascii="Calibri" w:eastAsia="Times New Roman" w:hAnsi="Calibri" w:cs="Calibri"/>
                <w:b/>
                <w:bCs/>
                <w:sz w:val="20"/>
                <w:szCs w:val="20"/>
                <w:lang w:val="fr-FR" w:eastAsia="fr-FR"/>
              </w:rPr>
            </w:pPr>
            <w:r w:rsidRPr="00CB4777">
              <w:rPr>
                <w:rFonts w:ascii="Calibri" w:eastAsia="Times New Roman" w:hAnsi="Calibri" w:cs="Calibri"/>
                <w:b/>
                <w:bCs/>
                <w:sz w:val="20"/>
                <w:szCs w:val="20"/>
                <w:lang w:val="fr-FR" w:eastAsia="fr-FR"/>
              </w:rPr>
              <w:t> </w:t>
            </w:r>
          </w:p>
        </w:tc>
      </w:tr>
      <w:tr w:rsidR="00CB4777" w:rsidRPr="00CB4777" w14:paraId="164F0A57" w14:textId="77777777" w:rsidTr="00CB4777">
        <w:trPr>
          <w:trHeight w:val="520"/>
        </w:trPr>
        <w:tc>
          <w:tcPr>
            <w:tcW w:w="1064" w:type="dxa"/>
            <w:tcBorders>
              <w:top w:val="nil"/>
              <w:left w:val="single" w:sz="8" w:space="0" w:color="auto"/>
              <w:bottom w:val="single" w:sz="4" w:space="0" w:color="auto"/>
              <w:right w:val="single" w:sz="8" w:space="0" w:color="auto"/>
            </w:tcBorders>
            <w:vAlign w:val="center"/>
            <w:hideMark/>
          </w:tcPr>
          <w:p w14:paraId="19906D17" w14:textId="77777777" w:rsidR="00CB4777" w:rsidRPr="00CB4777" w:rsidRDefault="00CB4777" w:rsidP="00CB4777">
            <w:pPr>
              <w:spacing w:after="0" w:line="240" w:lineRule="auto"/>
              <w:jc w:val="right"/>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3.4.1</w:t>
            </w:r>
          </w:p>
        </w:tc>
        <w:tc>
          <w:tcPr>
            <w:tcW w:w="5883" w:type="dxa"/>
            <w:tcBorders>
              <w:top w:val="nil"/>
              <w:left w:val="nil"/>
              <w:bottom w:val="single" w:sz="4" w:space="0" w:color="auto"/>
              <w:right w:val="nil"/>
            </w:tcBorders>
            <w:vAlign w:val="center"/>
            <w:hideMark/>
          </w:tcPr>
          <w:p w14:paraId="54B5C640" w14:textId="77777777" w:rsidR="00CB4777" w:rsidRPr="00CB4777" w:rsidRDefault="00CB4777" w:rsidP="00CB4777">
            <w:pPr>
              <w:spacing w:after="0" w:line="240" w:lineRule="auto"/>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 xml:space="preserve">Fo et application Peinture latex sur murs intérieurs (couleur </w:t>
            </w:r>
            <w:proofErr w:type="spellStart"/>
            <w:r w:rsidRPr="00CB4777">
              <w:rPr>
                <w:rFonts w:ascii="Calibri" w:eastAsia="Times New Roman" w:hAnsi="Calibri" w:cs="Calibri"/>
                <w:sz w:val="20"/>
                <w:szCs w:val="20"/>
                <w:lang w:val="fr-FR" w:eastAsia="fr-FR"/>
              </w:rPr>
              <w:t>peirre</w:t>
            </w:r>
            <w:proofErr w:type="spellEnd"/>
            <w:r w:rsidRPr="00CB4777">
              <w:rPr>
                <w:rFonts w:ascii="Calibri" w:eastAsia="Times New Roman" w:hAnsi="Calibri" w:cs="Calibri"/>
                <w:sz w:val="20"/>
                <w:szCs w:val="20"/>
                <w:lang w:val="fr-FR" w:eastAsia="fr-FR"/>
              </w:rPr>
              <w:t xml:space="preserve"> de </w:t>
            </w:r>
            <w:proofErr w:type="gramStart"/>
            <w:r w:rsidRPr="00CB4777">
              <w:rPr>
                <w:rFonts w:ascii="Calibri" w:eastAsia="Times New Roman" w:hAnsi="Calibri" w:cs="Calibri"/>
                <w:sz w:val="20"/>
                <w:szCs w:val="20"/>
                <w:lang w:val="fr-FR" w:eastAsia="fr-FR"/>
              </w:rPr>
              <w:t>France )</w:t>
            </w:r>
            <w:proofErr w:type="gramEnd"/>
          </w:p>
        </w:tc>
        <w:tc>
          <w:tcPr>
            <w:tcW w:w="1427" w:type="dxa"/>
            <w:tcBorders>
              <w:top w:val="nil"/>
              <w:left w:val="single" w:sz="8" w:space="0" w:color="auto"/>
              <w:bottom w:val="single" w:sz="4" w:space="0" w:color="auto"/>
              <w:right w:val="single" w:sz="4" w:space="0" w:color="auto"/>
            </w:tcBorders>
            <w:noWrap/>
            <w:vAlign w:val="center"/>
            <w:hideMark/>
          </w:tcPr>
          <w:p w14:paraId="5C83563F" w14:textId="77777777" w:rsidR="00CB4777" w:rsidRPr="00CB4777" w:rsidRDefault="00CB4777" w:rsidP="00CB4777">
            <w:pPr>
              <w:spacing w:after="0" w:line="240" w:lineRule="auto"/>
              <w:jc w:val="center"/>
              <w:rPr>
                <w:rFonts w:ascii="Calibri" w:eastAsia="Times New Roman" w:hAnsi="Calibri" w:cs="Calibri"/>
                <w:sz w:val="20"/>
                <w:szCs w:val="20"/>
                <w:lang w:val="fr-FR" w:eastAsia="fr-FR"/>
              </w:rPr>
            </w:pPr>
            <w:proofErr w:type="gramStart"/>
            <w:r w:rsidRPr="00CB4777">
              <w:rPr>
                <w:rFonts w:ascii="Calibri" w:eastAsia="Times New Roman" w:hAnsi="Calibri" w:cs="Calibri"/>
                <w:sz w:val="20"/>
                <w:szCs w:val="20"/>
                <w:lang w:val="fr-FR" w:eastAsia="fr-FR"/>
              </w:rPr>
              <w:t>m</w:t>
            </w:r>
            <w:proofErr w:type="gramEnd"/>
            <w:r w:rsidRPr="00CB4777">
              <w:rPr>
                <w:rFonts w:ascii="Calibri" w:eastAsia="Times New Roman" w:hAnsi="Calibri" w:cs="Calibri"/>
                <w:sz w:val="20"/>
                <w:szCs w:val="20"/>
                <w:lang w:val="fr-FR" w:eastAsia="fr-FR"/>
              </w:rPr>
              <w:t>²</w:t>
            </w:r>
          </w:p>
        </w:tc>
        <w:tc>
          <w:tcPr>
            <w:tcW w:w="697" w:type="dxa"/>
            <w:tcBorders>
              <w:top w:val="nil"/>
              <w:left w:val="nil"/>
              <w:bottom w:val="single" w:sz="4" w:space="0" w:color="auto"/>
              <w:right w:val="single" w:sz="4" w:space="0" w:color="auto"/>
            </w:tcBorders>
            <w:noWrap/>
            <w:vAlign w:val="center"/>
            <w:hideMark/>
          </w:tcPr>
          <w:p w14:paraId="3590964A" w14:textId="77777777" w:rsidR="00CB4777" w:rsidRPr="00CB4777" w:rsidRDefault="00CB4777" w:rsidP="00CB4777">
            <w:pPr>
              <w:spacing w:after="0" w:line="240" w:lineRule="auto"/>
              <w:jc w:val="center"/>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36,16</w:t>
            </w:r>
          </w:p>
        </w:tc>
        <w:tc>
          <w:tcPr>
            <w:tcW w:w="719" w:type="dxa"/>
            <w:tcBorders>
              <w:top w:val="nil"/>
              <w:left w:val="nil"/>
              <w:bottom w:val="single" w:sz="4" w:space="0" w:color="auto"/>
              <w:right w:val="single" w:sz="4" w:space="0" w:color="auto"/>
            </w:tcBorders>
            <w:noWrap/>
            <w:vAlign w:val="center"/>
            <w:hideMark/>
          </w:tcPr>
          <w:p w14:paraId="06E261D7" w14:textId="77777777" w:rsidR="00CB4777" w:rsidRPr="00CB4777" w:rsidRDefault="00CB4777" w:rsidP="00CB4777">
            <w:pPr>
              <w:spacing w:after="0" w:line="240" w:lineRule="auto"/>
              <w:jc w:val="center"/>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 </w:t>
            </w:r>
          </w:p>
        </w:tc>
        <w:tc>
          <w:tcPr>
            <w:tcW w:w="796" w:type="dxa"/>
            <w:tcBorders>
              <w:top w:val="nil"/>
              <w:left w:val="nil"/>
              <w:bottom w:val="single" w:sz="4" w:space="0" w:color="auto"/>
              <w:right w:val="single" w:sz="8" w:space="0" w:color="auto"/>
            </w:tcBorders>
            <w:noWrap/>
            <w:vAlign w:val="center"/>
            <w:hideMark/>
          </w:tcPr>
          <w:p w14:paraId="35D01720" w14:textId="77777777" w:rsidR="00CB4777" w:rsidRPr="00CB4777" w:rsidRDefault="00CB4777" w:rsidP="00CB4777">
            <w:pPr>
              <w:spacing w:after="0" w:line="240" w:lineRule="auto"/>
              <w:jc w:val="center"/>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0,00</w:t>
            </w:r>
          </w:p>
        </w:tc>
      </w:tr>
      <w:tr w:rsidR="00CB4777" w:rsidRPr="00CB4777" w14:paraId="0411E256" w14:textId="77777777" w:rsidTr="00CB4777">
        <w:trPr>
          <w:trHeight w:val="290"/>
        </w:trPr>
        <w:tc>
          <w:tcPr>
            <w:tcW w:w="1064" w:type="dxa"/>
            <w:tcBorders>
              <w:top w:val="nil"/>
              <w:left w:val="single" w:sz="8" w:space="0" w:color="auto"/>
              <w:bottom w:val="single" w:sz="4" w:space="0" w:color="auto"/>
              <w:right w:val="single" w:sz="8" w:space="0" w:color="auto"/>
            </w:tcBorders>
            <w:vAlign w:val="center"/>
            <w:hideMark/>
          </w:tcPr>
          <w:p w14:paraId="714C6F43" w14:textId="77777777" w:rsidR="00CB4777" w:rsidRPr="00CB4777" w:rsidRDefault="00CB4777" w:rsidP="00CB4777">
            <w:pPr>
              <w:spacing w:after="0" w:line="240" w:lineRule="auto"/>
              <w:jc w:val="right"/>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3.4.2</w:t>
            </w:r>
          </w:p>
        </w:tc>
        <w:tc>
          <w:tcPr>
            <w:tcW w:w="5883" w:type="dxa"/>
            <w:tcBorders>
              <w:top w:val="nil"/>
              <w:left w:val="nil"/>
              <w:bottom w:val="single" w:sz="4" w:space="0" w:color="auto"/>
              <w:right w:val="nil"/>
            </w:tcBorders>
            <w:vAlign w:val="center"/>
            <w:hideMark/>
          </w:tcPr>
          <w:p w14:paraId="1C555E5E" w14:textId="77777777" w:rsidR="00CB4777" w:rsidRPr="00CB4777" w:rsidRDefault="00CB4777" w:rsidP="00CB4777">
            <w:pPr>
              <w:spacing w:after="0" w:line="240" w:lineRule="auto"/>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 xml:space="preserve">Fo et application vernis claire sur face extérieure des briques stabilisées </w:t>
            </w:r>
          </w:p>
        </w:tc>
        <w:tc>
          <w:tcPr>
            <w:tcW w:w="1427" w:type="dxa"/>
            <w:tcBorders>
              <w:top w:val="nil"/>
              <w:left w:val="single" w:sz="8" w:space="0" w:color="auto"/>
              <w:bottom w:val="nil"/>
              <w:right w:val="single" w:sz="4" w:space="0" w:color="auto"/>
            </w:tcBorders>
            <w:noWrap/>
            <w:vAlign w:val="center"/>
            <w:hideMark/>
          </w:tcPr>
          <w:p w14:paraId="12120DE6" w14:textId="77777777" w:rsidR="00CB4777" w:rsidRPr="00CB4777" w:rsidRDefault="00CB4777" w:rsidP="00CB4777">
            <w:pPr>
              <w:spacing w:after="0" w:line="240" w:lineRule="auto"/>
              <w:jc w:val="center"/>
              <w:rPr>
                <w:rFonts w:ascii="Calibri" w:eastAsia="Times New Roman" w:hAnsi="Calibri" w:cs="Calibri"/>
                <w:sz w:val="20"/>
                <w:szCs w:val="20"/>
                <w:lang w:val="fr-FR" w:eastAsia="fr-FR"/>
              </w:rPr>
            </w:pPr>
            <w:proofErr w:type="gramStart"/>
            <w:r w:rsidRPr="00CB4777">
              <w:rPr>
                <w:rFonts w:ascii="Calibri" w:eastAsia="Times New Roman" w:hAnsi="Calibri" w:cs="Calibri"/>
                <w:sz w:val="20"/>
                <w:szCs w:val="20"/>
                <w:lang w:val="fr-FR" w:eastAsia="fr-FR"/>
              </w:rPr>
              <w:t>m</w:t>
            </w:r>
            <w:proofErr w:type="gramEnd"/>
            <w:r w:rsidRPr="00CB4777">
              <w:rPr>
                <w:rFonts w:ascii="Calibri" w:eastAsia="Times New Roman" w:hAnsi="Calibri" w:cs="Calibri"/>
                <w:sz w:val="20"/>
                <w:szCs w:val="20"/>
                <w:lang w:val="fr-FR" w:eastAsia="fr-FR"/>
              </w:rPr>
              <w:t>²</w:t>
            </w:r>
          </w:p>
        </w:tc>
        <w:tc>
          <w:tcPr>
            <w:tcW w:w="697" w:type="dxa"/>
            <w:tcBorders>
              <w:top w:val="nil"/>
              <w:left w:val="nil"/>
              <w:bottom w:val="single" w:sz="4" w:space="0" w:color="auto"/>
              <w:right w:val="single" w:sz="4" w:space="0" w:color="auto"/>
            </w:tcBorders>
            <w:noWrap/>
            <w:vAlign w:val="center"/>
            <w:hideMark/>
          </w:tcPr>
          <w:p w14:paraId="59ABEA8C" w14:textId="77777777" w:rsidR="00CB4777" w:rsidRPr="00CB4777" w:rsidRDefault="00CB4777" w:rsidP="00CB4777">
            <w:pPr>
              <w:spacing w:after="0" w:line="240" w:lineRule="auto"/>
              <w:jc w:val="center"/>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37,87</w:t>
            </w:r>
          </w:p>
        </w:tc>
        <w:tc>
          <w:tcPr>
            <w:tcW w:w="719" w:type="dxa"/>
            <w:tcBorders>
              <w:top w:val="nil"/>
              <w:left w:val="nil"/>
              <w:bottom w:val="nil"/>
              <w:right w:val="single" w:sz="4" w:space="0" w:color="auto"/>
            </w:tcBorders>
            <w:noWrap/>
            <w:vAlign w:val="center"/>
            <w:hideMark/>
          </w:tcPr>
          <w:p w14:paraId="3351ED54" w14:textId="77777777" w:rsidR="00CB4777" w:rsidRPr="00CB4777" w:rsidRDefault="00CB4777" w:rsidP="00CB4777">
            <w:pPr>
              <w:spacing w:after="0" w:line="240" w:lineRule="auto"/>
              <w:jc w:val="center"/>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 </w:t>
            </w:r>
          </w:p>
        </w:tc>
        <w:tc>
          <w:tcPr>
            <w:tcW w:w="796" w:type="dxa"/>
            <w:tcBorders>
              <w:top w:val="nil"/>
              <w:left w:val="nil"/>
              <w:bottom w:val="single" w:sz="4" w:space="0" w:color="auto"/>
              <w:right w:val="single" w:sz="8" w:space="0" w:color="auto"/>
            </w:tcBorders>
            <w:noWrap/>
            <w:vAlign w:val="center"/>
            <w:hideMark/>
          </w:tcPr>
          <w:p w14:paraId="690A7BA4" w14:textId="77777777" w:rsidR="00CB4777" w:rsidRPr="00CB4777" w:rsidRDefault="00CB4777" w:rsidP="00CB4777">
            <w:pPr>
              <w:spacing w:after="0" w:line="240" w:lineRule="auto"/>
              <w:jc w:val="center"/>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0,00</w:t>
            </w:r>
          </w:p>
        </w:tc>
      </w:tr>
      <w:tr w:rsidR="00CB4777" w:rsidRPr="00CB4777" w14:paraId="07AA620A" w14:textId="77777777" w:rsidTr="00CB4777">
        <w:trPr>
          <w:trHeight w:val="290"/>
        </w:trPr>
        <w:tc>
          <w:tcPr>
            <w:tcW w:w="1064" w:type="dxa"/>
            <w:tcBorders>
              <w:top w:val="nil"/>
              <w:left w:val="single" w:sz="8" w:space="0" w:color="auto"/>
              <w:bottom w:val="nil"/>
              <w:right w:val="single" w:sz="8" w:space="0" w:color="auto"/>
            </w:tcBorders>
            <w:shd w:val="clear" w:color="000000" w:fill="FFFF00"/>
            <w:vAlign w:val="center"/>
            <w:hideMark/>
          </w:tcPr>
          <w:p w14:paraId="3D24AD46" w14:textId="77777777" w:rsidR="00CB4777" w:rsidRPr="00CB4777" w:rsidRDefault="00CB4777" w:rsidP="00CB4777">
            <w:pPr>
              <w:spacing w:after="0" w:line="240" w:lineRule="auto"/>
              <w:jc w:val="right"/>
              <w:rPr>
                <w:rFonts w:ascii="Calibri" w:eastAsia="Times New Roman" w:hAnsi="Calibri" w:cs="Calibri"/>
                <w:b/>
                <w:bCs/>
                <w:sz w:val="20"/>
                <w:szCs w:val="20"/>
                <w:lang w:val="fr-FR" w:eastAsia="fr-FR"/>
              </w:rPr>
            </w:pPr>
            <w:r w:rsidRPr="00CB4777">
              <w:rPr>
                <w:rFonts w:ascii="Calibri" w:eastAsia="Times New Roman" w:hAnsi="Calibri" w:cs="Calibri"/>
                <w:b/>
                <w:bCs/>
                <w:sz w:val="20"/>
                <w:szCs w:val="20"/>
                <w:lang w:val="fr-FR" w:eastAsia="fr-FR"/>
              </w:rPr>
              <w:t> </w:t>
            </w:r>
          </w:p>
        </w:tc>
        <w:tc>
          <w:tcPr>
            <w:tcW w:w="5883" w:type="dxa"/>
            <w:tcBorders>
              <w:top w:val="nil"/>
              <w:left w:val="nil"/>
              <w:bottom w:val="nil"/>
              <w:right w:val="nil"/>
            </w:tcBorders>
            <w:shd w:val="clear" w:color="000000" w:fill="FFFF00"/>
            <w:vAlign w:val="center"/>
            <w:hideMark/>
          </w:tcPr>
          <w:p w14:paraId="43181A77" w14:textId="77777777" w:rsidR="00CB4777" w:rsidRPr="00CB4777" w:rsidRDefault="00CB4777" w:rsidP="00CB4777">
            <w:pPr>
              <w:spacing w:after="0" w:line="240" w:lineRule="auto"/>
              <w:rPr>
                <w:rFonts w:ascii="Calibri" w:eastAsia="Times New Roman" w:hAnsi="Calibri" w:cs="Calibri"/>
                <w:b/>
                <w:bCs/>
                <w:sz w:val="20"/>
                <w:szCs w:val="20"/>
                <w:lang w:val="fr-FR" w:eastAsia="fr-FR"/>
              </w:rPr>
            </w:pPr>
            <w:r w:rsidRPr="00CB4777">
              <w:rPr>
                <w:rFonts w:ascii="Calibri" w:eastAsia="Times New Roman" w:hAnsi="Calibri" w:cs="Calibri"/>
                <w:b/>
                <w:bCs/>
                <w:sz w:val="20"/>
                <w:szCs w:val="20"/>
                <w:lang w:val="fr-FR" w:eastAsia="fr-FR"/>
              </w:rPr>
              <w:t>Sous-total 3.5 Peinture</w:t>
            </w:r>
          </w:p>
        </w:tc>
        <w:tc>
          <w:tcPr>
            <w:tcW w:w="1427" w:type="dxa"/>
            <w:tcBorders>
              <w:top w:val="single" w:sz="4" w:space="0" w:color="auto"/>
              <w:left w:val="single" w:sz="8" w:space="0" w:color="auto"/>
              <w:bottom w:val="nil"/>
              <w:right w:val="single" w:sz="4" w:space="0" w:color="auto"/>
            </w:tcBorders>
            <w:shd w:val="clear" w:color="000000" w:fill="FFFF00"/>
            <w:noWrap/>
            <w:vAlign w:val="center"/>
            <w:hideMark/>
          </w:tcPr>
          <w:p w14:paraId="0EBC1E60" w14:textId="77777777" w:rsidR="00CB4777" w:rsidRPr="00CB4777" w:rsidRDefault="00CB4777" w:rsidP="00CB4777">
            <w:pPr>
              <w:spacing w:after="0" w:line="240" w:lineRule="auto"/>
              <w:jc w:val="center"/>
              <w:rPr>
                <w:rFonts w:ascii="Calibri" w:eastAsia="Times New Roman" w:hAnsi="Calibri" w:cs="Calibri"/>
                <w:b/>
                <w:bCs/>
                <w:sz w:val="20"/>
                <w:szCs w:val="20"/>
                <w:lang w:val="fr-FR" w:eastAsia="fr-FR"/>
              </w:rPr>
            </w:pPr>
            <w:r w:rsidRPr="00CB4777">
              <w:rPr>
                <w:rFonts w:ascii="Calibri" w:eastAsia="Times New Roman" w:hAnsi="Calibri" w:cs="Calibri"/>
                <w:b/>
                <w:bCs/>
                <w:sz w:val="20"/>
                <w:szCs w:val="20"/>
                <w:lang w:val="fr-FR" w:eastAsia="fr-FR"/>
              </w:rPr>
              <w:t> </w:t>
            </w:r>
          </w:p>
        </w:tc>
        <w:tc>
          <w:tcPr>
            <w:tcW w:w="697" w:type="dxa"/>
            <w:tcBorders>
              <w:top w:val="nil"/>
              <w:left w:val="nil"/>
              <w:bottom w:val="nil"/>
              <w:right w:val="single" w:sz="4" w:space="0" w:color="auto"/>
            </w:tcBorders>
            <w:shd w:val="clear" w:color="000000" w:fill="FFFF00"/>
            <w:noWrap/>
            <w:vAlign w:val="center"/>
            <w:hideMark/>
          </w:tcPr>
          <w:p w14:paraId="61E605DD" w14:textId="77777777" w:rsidR="00CB4777" w:rsidRPr="00CB4777" w:rsidRDefault="00CB4777" w:rsidP="00CB4777">
            <w:pPr>
              <w:spacing w:after="0" w:line="240" w:lineRule="auto"/>
              <w:jc w:val="center"/>
              <w:rPr>
                <w:rFonts w:ascii="Calibri" w:eastAsia="Times New Roman" w:hAnsi="Calibri" w:cs="Calibri"/>
                <w:b/>
                <w:bCs/>
                <w:sz w:val="20"/>
                <w:szCs w:val="20"/>
                <w:lang w:val="fr-FR" w:eastAsia="fr-FR"/>
              </w:rPr>
            </w:pPr>
            <w:r w:rsidRPr="00CB4777">
              <w:rPr>
                <w:rFonts w:ascii="Calibri" w:eastAsia="Times New Roman" w:hAnsi="Calibri" w:cs="Calibri"/>
                <w:b/>
                <w:bCs/>
                <w:sz w:val="20"/>
                <w:szCs w:val="20"/>
                <w:lang w:val="fr-FR" w:eastAsia="fr-FR"/>
              </w:rPr>
              <w:t> </w:t>
            </w:r>
          </w:p>
        </w:tc>
        <w:tc>
          <w:tcPr>
            <w:tcW w:w="719" w:type="dxa"/>
            <w:tcBorders>
              <w:top w:val="single" w:sz="4" w:space="0" w:color="auto"/>
              <w:left w:val="nil"/>
              <w:bottom w:val="nil"/>
              <w:right w:val="single" w:sz="4" w:space="0" w:color="auto"/>
            </w:tcBorders>
            <w:shd w:val="clear" w:color="000000" w:fill="FFFF00"/>
            <w:noWrap/>
            <w:vAlign w:val="center"/>
            <w:hideMark/>
          </w:tcPr>
          <w:p w14:paraId="507BE9F1" w14:textId="77777777" w:rsidR="00CB4777" w:rsidRPr="00CB4777" w:rsidRDefault="00CB4777" w:rsidP="00CB4777">
            <w:pPr>
              <w:spacing w:after="0" w:line="240" w:lineRule="auto"/>
              <w:jc w:val="center"/>
              <w:rPr>
                <w:rFonts w:ascii="Calibri" w:eastAsia="Times New Roman" w:hAnsi="Calibri" w:cs="Calibri"/>
                <w:b/>
                <w:bCs/>
                <w:sz w:val="20"/>
                <w:szCs w:val="20"/>
                <w:lang w:val="fr-FR" w:eastAsia="fr-FR"/>
              </w:rPr>
            </w:pPr>
            <w:r w:rsidRPr="00CB4777">
              <w:rPr>
                <w:rFonts w:ascii="Calibri" w:eastAsia="Times New Roman" w:hAnsi="Calibri" w:cs="Calibri"/>
                <w:b/>
                <w:bCs/>
                <w:sz w:val="20"/>
                <w:szCs w:val="20"/>
                <w:lang w:val="fr-FR" w:eastAsia="fr-FR"/>
              </w:rPr>
              <w:t> </w:t>
            </w:r>
          </w:p>
        </w:tc>
        <w:tc>
          <w:tcPr>
            <w:tcW w:w="796" w:type="dxa"/>
            <w:tcBorders>
              <w:top w:val="nil"/>
              <w:left w:val="nil"/>
              <w:bottom w:val="nil"/>
              <w:right w:val="single" w:sz="8" w:space="0" w:color="auto"/>
            </w:tcBorders>
            <w:shd w:val="clear" w:color="000000" w:fill="FFFF00"/>
            <w:noWrap/>
            <w:vAlign w:val="center"/>
            <w:hideMark/>
          </w:tcPr>
          <w:p w14:paraId="3CCAA9A7" w14:textId="77777777" w:rsidR="00CB4777" w:rsidRPr="00CB4777" w:rsidRDefault="00CB4777" w:rsidP="00CB4777">
            <w:pPr>
              <w:spacing w:after="0" w:line="240" w:lineRule="auto"/>
              <w:jc w:val="center"/>
              <w:rPr>
                <w:rFonts w:ascii="Calibri" w:eastAsia="Times New Roman" w:hAnsi="Calibri" w:cs="Calibri"/>
                <w:b/>
                <w:bCs/>
                <w:sz w:val="20"/>
                <w:szCs w:val="20"/>
                <w:lang w:val="fr-FR" w:eastAsia="fr-FR"/>
              </w:rPr>
            </w:pPr>
            <w:r w:rsidRPr="00CB4777">
              <w:rPr>
                <w:rFonts w:ascii="Calibri" w:eastAsia="Times New Roman" w:hAnsi="Calibri" w:cs="Calibri"/>
                <w:b/>
                <w:bCs/>
                <w:sz w:val="20"/>
                <w:szCs w:val="20"/>
                <w:lang w:val="fr-FR" w:eastAsia="fr-FR"/>
              </w:rPr>
              <w:t>0,00</w:t>
            </w:r>
          </w:p>
        </w:tc>
      </w:tr>
      <w:tr w:rsidR="00CB4777" w:rsidRPr="00CB4777" w14:paraId="16B49D2F" w14:textId="77777777" w:rsidTr="00CB4777">
        <w:trPr>
          <w:trHeight w:val="300"/>
        </w:trPr>
        <w:tc>
          <w:tcPr>
            <w:tcW w:w="1064" w:type="dxa"/>
            <w:tcBorders>
              <w:top w:val="single" w:sz="4" w:space="0" w:color="auto"/>
              <w:left w:val="single" w:sz="8" w:space="0" w:color="auto"/>
              <w:bottom w:val="nil"/>
              <w:right w:val="single" w:sz="8" w:space="0" w:color="auto"/>
            </w:tcBorders>
            <w:vAlign w:val="center"/>
            <w:hideMark/>
          </w:tcPr>
          <w:p w14:paraId="2E7FDD72" w14:textId="77777777" w:rsidR="00CB4777" w:rsidRPr="00CB4777" w:rsidRDefault="00CB4777" w:rsidP="00CB4777">
            <w:pPr>
              <w:spacing w:after="0" w:line="240" w:lineRule="auto"/>
              <w:jc w:val="right"/>
              <w:rPr>
                <w:rFonts w:ascii="Calibri" w:eastAsia="Times New Roman" w:hAnsi="Calibri" w:cs="Calibri"/>
                <w:b/>
                <w:bCs/>
                <w:sz w:val="20"/>
                <w:szCs w:val="20"/>
                <w:lang w:val="fr-FR" w:eastAsia="fr-FR"/>
              </w:rPr>
            </w:pPr>
            <w:r w:rsidRPr="00CB4777">
              <w:rPr>
                <w:rFonts w:ascii="Calibri" w:eastAsia="Times New Roman" w:hAnsi="Calibri" w:cs="Calibri"/>
                <w:b/>
                <w:bCs/>
                <w:sz w:val="20"/>
                <w:szCs w:val="20"/>
                <w:lang w:val="fr-FR" w:eastAsia="fr-FR"/>
              </w:rPr>
              <w:t> </w:t>
            </w:r>
          </w:p>
        </w:tc>
        <w:tc>
          <w:tcPr>
            <w:tcW w:w="5883" w:type="dxa"/>
            <w:tcBorders>
              <w:top w:val="single" w:sz="4" w:space="0" w:color="auto"/>
              <w:left w:val="nil"/>
              <w:bottom w:val="nil"/>
              <w:right w:val="nil"/>
            </w:tcBorders>
            <w:vAlign w:val="center"/>
            <w:hideMark/>
          </w:tcPr>
          <w:p w14:paraId="7A5F20A6" w14:textId="77777777" w:rsidR="00CB4777" w:rsidRPr="00CB4777" w:rsidRDefault="00CB4777" w:rsidP="00CB4777">
            <w:pPr>
              <w:spacing w:after="0" w:line="240" w:lineRule="auto"/>
              <w:rPr>
                <w:rFonts w:ascii="Calibri" w:eastAsia="Times New Roman" w:hAnsi="Calibri" w:cs="Calibri"/>
                <w:b/>
                <w:bCs/>
                <w:sz w:val="20"/>
                <w:szCs w:val="20"/>
                <w:lang w:val="fr-FR" w:eastAsia="fr-FR"/>
              </w:rPr>
            </w:pPr>
            <w:r w:rsidRPr="00CB4777">
              <w:rPr>
                <w:rFonts w:ascii="Calibri" w:eastAsia="Times New Roman" w:hAnsi="Calibri" w:cs="Calibri"/>
                <w:b/>
                <w:bCs/>
                <w:sz w:val="20"/>
                <w:szCs w:val="20"/>
                <w:lang w:val="fr-FR" w:eastAsia="fr-FR"/>
              </w:rPr>
              <w:t> </w:t>
            </w:r>
          </w:p>
        </w:tc>
        <w:tc>
          <w:tcPr>
            <w:tcW w:w="1427" w:type="dxa"/>
            <w:tcBorders>
              <w:top w:val="single" w:sz="4" w:space="0" w:color="auto"/>
              <w:left w:val="single" w:sz="8" w:space="0" w:color="auto"/>
              <w:bottom w:val="nil"/>
              <w:right w:val="single" w:sz="4" w:space="0" w:color="auto"/>
            </w:tcBorders>
            <w:noWrap/>
            <w:vAlign w:val="center"/>
            <w:hideMark/>
          </w:tcPr>
          <w:p w14:paraId="2E747006" w14:textId="77777777" w:rsidR="00CB4777" w:rsidRPr="00CB4777" w:rsidRDefault="00CB4777" w:rsidP="00CB4777">
            <w:pPr>
              <w:spacing w:after="0" w:line="240" w:lineRule="auto"/>
              <w:jc w:val="center"/>
              <w:rPr>
                <w:rFonts w:ascii="Calibri" w:eastAsia="Times New Roman" w:hAnsi="Calibri" w:cs="Calibri"/>
                <w:b/>
                <w:bCs/>
                <w:sz w:val="20"/>
                <w:szCs w:val="20"/>
                <w:lang w:val="fr-FR" w:eastAsia="fr-FR"/>
              </w:rPr>
            </w:pPr>
            <w:r w:rsidRPr="00CB4777">
              <w:rPr>
                <w:rFonts w:ascii="Calibri" w:eastAsia="Times New Roman" w:hAnsi="Calibri" w:cs="Calibri"/>
                <w:b/>
                <w:bCs/>
                <w:sz w:val="20"/>
                <w:szCs w:val="20"/>
                <w:lang w:val="fr-FR" w:eastAsia="fr-FR"/>
              </w:rPr>
              <w:t> </w:t>
            </w:r>
          </w:p>
        </w:tc>
        <w:tc>
          <w:tcPr>
            <w:tcW w:w="697" w:type="dxa"/>
            <w:tcBorders>
              <w:top w:val="single" w:sz="4" w:space="0" w:color="auto"/>
              <w:left w:val="nil"/>
              <w:bottom w:val="nil"/>
              <w:right w:val="single" w:sz="4" w:space="0" w:color="auto"/>
            </w:tcBorders>
            <w:noWrap/>
            <w:vAlign w:val="center"/>
            <w:hideMark/>
          </w:tcPr>
          <w:p w14:paraId="43FA696D" w14:textId="77777777" w:rsidR="00CB4777" w:rsidRPr="00CB4777" w:rsidRDefault="00CB4777" w:rsidP="00CB4777">
            <w:pPr>
              <w:spacing w:after="0" w:line="240" w:lineRule="auto"/>
              <w:jc w:val="center"/>
              <w:rPr>
                <w:rFonts w:ascii="Calibri" w:eastAsia="Times New Roman" w:hAnsi="Calibri" w:cs="Calibri"/>
                <w:b/>
                <w:bCs/>
                <w:sz w:val="20"/>
                <w:szCs w:val="20"/>
                <w:lang w:val="fr-FR" w:eastAsia="fr-FR"/>
              </w:rPr>
            </w:pPr>
            <w:r w:rsidRPr="00CB4777">
              <w:rPr>
                <w:rFonts w:ascii="Calibri" w:eastAsia="Times New Roman" w:hAnsi="Calibri" w:cs="Calibri"/>
                <w:b/>
                <w:bCs/>
                <w:sz w:val="20"/>
                <w:szCs w:val="20"/>
                <w:lang w:val="fr-FR" w:eastAsia="fr-FR"/>
              </w:rPr>
              <w:t> </w:t>
            </w:r>
          </w:p>
        </w:tc>
        <w:tc>
          <w:tcPr>
            <w:tcW w:w="719" w:type="dxa"/>
            <w:tcBorders>
              <w:top w:val="single" w:sz="4" w:space="0" w:color="auto"/>
              <w:left w:val="nil"/>
              <w:bottom w:val="nil"/>
              <w:right w:val="single" w:sz="4" w:space="0" w:color="auto"/>
            </w:tcBorders>
            <w:noWrap/>
            <w:vAlign w:val="center"/>
            <w:hideMark/>
          </w:tcPr>
          <w:p w14:paraId="78AB4CDE" w14:textId="77777777" w:rsidR="00CB4777" w:rsidRPr="00CB4777" w:rsidRDefault="00CB4777" w:rsidP="00CB4777">
            <w:pPr>
              <w:spacing w:after="0" w:line="240" w:lineRule="auto"/>
              <w:jc w:val="center"/>
              <w:rPr>
                <w:rFonts w:ascii="Calibri" w:eastAsia="Times New Roman" w:hAnsi="Calibri" w:cs="Calibri"/>
                <w:b/>
                <w:bCs/>
                <w:sz w:val="20"/>
                <w:szCs w:val="20"/>
                <w:lang w:val="fr-FR" w:eastAsia="fr-FR"/>
              </w:rPr>
            </w:pPr>
            <w:r w:rsidRPr="00CB4777">
              <w:rPr>
                <w:rFonts w:ascii="Calibri" w:eastAsia="Times New Roman" w:hAnsi="Calibri" w:cs="Calibri"/>
                <w:b/>
                <w:bCs/>
                <w:sz w:val="20"/>
                <w:szCs w:val="20"/>
                <w:lang w:val="fr-FR" w:eastAsia="fr-FR"/>
              </w:rPr>
              <w:t> </w:t>
            </w:r>
          </w:p>
        </w:tc>
        <w:tc>
          <w:tcPr>
            <w:tcW w:w="796" w:type="dxa"/>
            <w:tcBorders>
              <w:top w:val="single" w:sz="4" w:space="0" w:color="auto"/>
              <w:left w:val="nil"/>
              <w:bottom w:val="nil"/>
              <w:right w:val="single" w:sz="8" w:space="0" w:color="auto"/>
            </w:tcBorders>
            <w:noWrap/>
            <w:vAlign w:val="center"/>
            <w:hideMark/>
          </w:tcPr>
          <w:p w14:paraId="5EB0CB6B" w14:textId="77777777" w:rsidR="00CB4777" w:rsidRPr="00CB4777" w:rsidRDefault="00CB4777" w:rsidP="00CB4777">
            <w:pPr>
              <w:spacing w:after="0" w:line="240" w:lineRule="auto"/>
              <w:jc w:val="center"/>
              <w:rPr>
                <w:rFonts w:ascii="Calibri" w:eastAsia="Times New Roman" w:hAnsi="Calibri" w:cs="Calibri"/>
                <w:b/>
                <w:bCs/>
                <w:sz w:val="20"/>
                <w:szCs w:val="20"/>
                <w:lang w:val="fr-FR" w:eastAsia="fr-FR"/>
              </w:rPr>
            </w:pPr>
            <w:r w:rsidRPr="00CB4777">
              <w:rPr>
                <w:rFonts w:ascii="Calibri" w:eastAsia="Times New Roman" w:hAnsi="Calibri" w:cs="Calibri"/>
                <w:b/>
                <w:bCs/>
                <w:sz w:val="20"/>
                <w:szCs w:val="20"/>
                <w:lang w:val="fr-FR" w:eastAsia="fr-FR"/>
              </w:rPr>
              <w:t> </w:t>
            </w:r>
          </w:p>
        </w:tc>
      </w:tr>
      <w:tr w:rsidR="00CB4777" w:rsidRPr="00CB4777" w14:paraId="36D338DC" w14:textId="77777777" w:rsidTr="00CB4777">
        <w:trPr>
          <w:trHeight w:val="300"/>
        </w:trPr>
        <w:tc>
          <w:tcPr>
            <w:tcW w:w="1064" w:type="dxa"/>
            <w:tcBorders>
              <w:top w:val="single" w:sz="8" w:space="0" w:color="auto"/>
              <w:left w:val="single" w:sz="8" w:space="0" w:color="auto"/>
              <w:bottom w:val="single" w:sz="8" w:space="0" w:color="auto"/>
              <w:right w:val="nil"/>
            </w:tcBorders>
            <w:shd w:val="clear" w:color="000000" w:fill="00B0F0"/>
            <w:vAlign w:val="center"/>
            <w:hideMark/>
          </w:tcPr>
          <w:p w14:paraId="29FEBFC2" w14:textId="77777777" w:rsidR="00CB4777" w:rsidRPr="00CB4777" w:rsidRDefault="00CB4777" w:rsidP="00CB4777">
            <w:pPr>
              <w:spacing w:after="0" w:line="240" w:lineRule="auto"/>
              <w:jc w:val="right"/>
              <w:rPr>
                <w:rFonts w:ascii="Calibri" w:eastAsia="Times New Roman" w:hAnsi="Calibri" w:cs="Calibri"/>
                <w:b/>
                <w:bCs/>
                <w:sz w:val="20"/>
                <w:szCs w:val="20"/>
                <w:lang w:val="fr-FR" w:eastAsia="fr-FR"/>
              </w:rPr>
            </w:pPr>
            <w:r w:rsidRPr="00CB4777">
              <w:rPr>
                <w:rFonts w:ascii="Calibri" w:eastAsia="Times New Roman" w:hAnsi="Calibri" w:cs="Calibri"/>
                <w:b/>
                <w:bCs/>
                <w:sz w:val="20"/>
                <w:szCs w:val="20"/>
                <w:lang w:val="fr-FR" w:eastAsia="fr-FR"/>
              </w:rPr>
              <w:t> </w:t>
            </w:r>
          </w:p>
        </w:tc>
        <w:tc>
          <w:tcPr>
            <w:tcW w:w="5883" w:type="dxa"/>
            <w:tcBorders>
              <w:top w:val="single" w:sz="8" w:space="0" w:color="auto"/>
              <w:left w:val="single" w:sz="8" w:space="0" w:color="auto"/>
              <w:bottom w:val="single" w:sz="8" w:space="0" w:color="auto"/>
              <w:right w:val="single" w:sz="8" w:space="0" w:color="auto"/>
            </w:tcBorders>
            <w:shd w:val="clear" w:color="000000" w:fill="00B0F0"/>
            <w:vAlign w:val="center"/>
            <w:hideMark/>
          </w:tcPr>
          <w:p w14:paraId="2D0F4B59" w14:textId="77777777" w:rsidR="00CB4777" w:rsidRPr="00CB4777" w:rsidRDefault="00CB4777" w:rsidP="00CB4777">
            <w:pPr>
              <w:spacing w:after="0" w:line="240" w:lineRule="auto"/>
              <w:rPr>
                <w:rFonts w:ascii="Calibri" w:eastAsia="Times New Roman" w:hAnsi="Calibri" w:cs="Calibri"/>
                <w:b/>
                <w:bCs/>
                <w:sz w:val="20"/>
                <w:szCs w:val="20"/>
                <w:lang w:val="fr-FR" w:eastAsia="fr-FR"/>
              </w:rPr>
            </w:pPr>
            <w:r w:rsidRPr="00CB4777">
              <w:rPr>
                <w:rFonts w:ascii="Calibri" w:eastAsia="Times New Roman" w:hAnsi="Calibri" w:cs="Calibri"/>
                <w:b/>
                <w:bCs/>
                <w:sz w:val="20"/>
                <w:szCs w:val="20"/>
                <w:lang w:val="fr-FR" w:eastAsia="fr-FR"/>
              </w:rPr>
              <w:t>Total 2</w:t>
            </w:r>
            <w:proofErr w:type="gramStart"/>
            <w:r w:rsidRPr="00CB4777">
              <w:rPr>
                <w:rFonts w:ascii="Calibri" w:eastAsia="Times New Roman" w:hAnsi="Calibri" w:cs="Calibri"/>
                <w:b/>
                <w:bCs/>
                <w:sz w:val="20"/>
                <w:szCs w:val="20"/>
                <w:lang w:val="fr-FR" w:eastAsia="fr-FR"/>
              </w:rPr>
              <w:t xml:space="preserve"> :CONSTRUCTION</w:t>
            </w:r>
            <w:proofErr w:type="gramEnd"/>
            <w:r w:rsidRPr="00CB4777">
              <w:rPr>
                <w:rFonts w:ascii="Calibri" w:eastAsia="Times New Roman" w:hAnsi="Calibri" w:cs="Calibri"/>
                <w:b/>
                <w:bCs/>
                <w:sz w:val="20"/>
                <w:szCs w:val="20"/>
                <w:lang w:val="fr-FR" w:eastAsia="fr-FR"/>
              </w:rPr>
              <w:t xml:space="preserve"> LATRINE FILLES</w:t>
            </w:r>
          </w:p>
        </w:tc>
        <w:tc>
          <w:tcPr>
            <w:tcW w:w="1427" w:type="dxa"/>
            <w:tcBorders>
              <w:top w:val="single" w:sz="8" w:space="0" w:color="auto"/>
              <w:left w:val="nil"/>
              <w:bottom w:val="single" w:sz="8" w:space="0" w:color="auto"/>
              <w:right w:val="single" w:sz="4" w:space="0" w:color="auto"/>
            </w:tcBorders>
            <w:shd w:val="clear" w:color="000000" w:fill="00B0F0"/>
            <w:noWrap/>
            <w:vAlign w:val="center"/>
            <w:hideMark/>
          </w:tcPr>
          <w:p w14:paraId="3ECA4EF4" w14:textId="77777777" w:rsidR="00CB4777" w:rsidRPr="00CB4777" w:rsidRDefault="00CB4777" w:rsidP="00CB4777">
            <w:pPr>
              <w:spacing w:after="0" w:line="240" w:lineRule="auto"/>
              <w:jc w:val="center"/>
              <w:rPr>
                <w:rFonts w:ascii="Calibri" w:eastAsia="Times New Roman" w:hAnsi="Calibri" w:cs="Calibri"/>
                <w:b/>
                <w:bCs/>
                <w:sz w:val="20"/>
                <w:szCs w:val="20"/>
                <w:lang w:val="fr-FR" w:eastAsia="fr-FR"/>
              </w:rPr>
            </w:pPr>
            <w:r w:rsidRPr="00CB4777">
              <w:rPr>
                <w:rFonts w:ascii="Calibri" w:eastAsia="Times New Roman" w:hAnsi="Calibri" w:cs="Calibri"/>
                <w:b/>
                <w:bCs/>
                <w:sz w:val="20"/>
                <w:szCs w:val="20"/>
                <w:lang w:val="fr-FR" w:eastAsia="fr-FR"/>
              </w:rPr>
              <w:t> </w:t>
            </w:r>
          </w:p>
        </w:tc>
        <w:tc>
          <w:tcPr>
            <w:tcW w:w="697" w:type="dxa"/>
            <w:tcBorders>
              <w:top w:val="single" w:sz="8" w:space="0" w:color="auto"/>
              <w:left w:val="nil"/>
              <w:bottom w:val="single" w:sz="8" w:space="0" w:color="auto"/>
              <w:right w:val="single" w:sz="4" w:space="0" w:color="auto"/>
            </w:tcBorders>
            <w:shd w:val="clear" w:color="000000" w:fill="00B0F0"/>
            <w:noWrap/>
            <w:vAlign w:val="center"/>
            <w:hideMark/>
          </w:tcPr>
          <w:p w14:paraId="7243B443" w14:textId="77777777" w:rsidR="00CB4777" w:rsidRPr="00CB4777" w:rsidRDefault="00CB4777" w:rsidP="00CB4777">
            <w:pPr>
              <w:spacing w:after="0" w:line="240" w:lineRule="auto"/>
              <w:jc w:val="center"/>
              <w:rPr>
                <w:rFonts w:ascii="Calibri" w:eastAsia="Times New Roman" w:hAnsi="Calibri" w:cs="Calibri"/>
                <w:b/>
                <w:bCs/>
                <w:sz w:val="20"/>
                <w:szCs w:val="20"/>
                <w:lang w:val="fr-FR" w:eastAsia="fr-FR"/>
              </w:rPr>
            </w:pPr>
            <w:r w:rsidRPr="00CB4777">
              <w:rPr>
                <w:rFonts w:ascii="Calibri" w:eastAsia="Times New Roman" w:hAnsi="Calibri" w:cs="Calibri"/>
                <w:b/>
                <w:bCs/>
                <w:sz w:val="20"/>
                <w:szCs w:val="20"/>
                <w:lang w:val="fr-FR" w:eastAsia="fr-FR"/>
              </w:rPr>
              <w:t> </w:t>
            </w:r>
          </w:p>
        </w:tc>
        <w:tc>
          <w:tcPr>
            <w:tcW w:w="719" w:type="dxa"/>
            <w:tcBorders>
              <w:top w:val="single" w:sz="8" w:space="0" w:color="auto"/>
              <w:left w:val="nil"/>
              <w:bottom w:val="single" w:sz="8" w:space="0" w:color="auto"/>
              <w:right w:val="nil"/>
            </w:tcBorders>
            <w:shd w:val="clear" w:color="000000" w:fill="00B0F0"/>
            <w:noWrap/>
            <w:vAlign w:val="center"/>
            <w:hideMark/>
          </w:tcPr>
          <w:p w14:paraId="2A677570" w14:textId="77777777" w:rsidR="00CB4777" w:rsidRPr="00CB4777" w:rsidRDefault="00CB4777" w:rsidP="00CB4777">
            <w:pPr>
              <w:spacing w:after="0" w:line="240" w:lineRule="auto"/>
              <w:jc w:val="center"/>
              <w:rPr>
                <w:rFonts w:ascii="Calibri" w:eastAsia="Times New Roman" w:hAnsi="Calibri" w:cs="Calibri"/>
                <w:b/>
                <w:bCs/>
                <w:sz w:val="20"/>
                <w:szCs w:val="20"/>
                <w:lang w:val="fr-FR" w:eastAsia="fr-FR"/>
              </w:rPr>
            </w:pPr>
            <w:r w:rsidRPr="00CB4777">
              <w:rPr>
                <w:rFonts w:ascii="Calibri" w:eastAsia="Times New Roman" w:hAnsi="Calibri" w:cs="Calibri"/>
                <w:b/>
                <w:bCs/>
                <w:sz w:val="20"/>
                <w:szCs w:val="20"/>
                <w:lang w:val="fr-FR" w:eastAsia="fr-FR"/>
              </w:rPr>
              <w:t> </w:t>
            </w:r>
          </w:p>
        </w:tc>
        <w:tc>
          <w:tcPr>
            <w:tcW w:w="796" w:type="dxa"/>
            <w:tcBorders>
              <w:top w:val="single" w:sz="8" w:space="0" w:color="auto"/>
              <w:left w:val="single" w:sz="8" w:space="0" w:color="auto"/>
              <w:bottom w:val="single" w:sz="8" w:space="0" w:color="auto"/>
              <w:right w:val="single" w:sz="8" w:space="0" w:color="auto"/>
            </w:tcBorders>
            <w:shd w:val="clear" w:color="000000" w:fill="00B0F0"/>
            <w:noWrap/>
            <w:vAlign w:val="center"/>
            <w:hideMark/>
          </w:tcPr>
          <w:p w14:paraId="5E111058" w14:textId="77777777" w:rsidR="00CB4777" w:rsidRPr="00CB4777" w:rsidRDefault="00CB4777" w:rsidP="00CB4777">
            <w:pPr>
              <w:spacing w:after="0" w:line="240" w:lineRule="auto"/>
              <w:jc w:val="center"/>
              <w:rPr>
                <w:rFonts w:ascii="Calibri" w:eastAsia="Times New Roman" w:hAnsi="Calibri" w:cs="Calibri"/>
                <w:b/>
                <w:bCs/>
                <w:sz w:val="20"/>
                <w:szCs w:val="20"/>
                <w:lang w:val="fr-FR" w:eastAsia="fr-FR"/>
              </w:rPr>
            </w:pPr>
            <w:r w:rsidRPr="00CB4777">
              <w:rPr>
                <w:rFonts w:ascii="Calibri" w:eastAsia="Times New Roman" w:hAnsi="Calibri" w:cs="Calibri"/>
                <w:b/>
                <w:bCs/>
                <w:sz w:val="20"/>
                <w:szCs w:val="20"/>
                <w:lang w:val="fr-FR" w:eastAsia="fr-FR"/>
              </w:rPr>
              <w:t>0,00 €</w:t>
            </w:r>
          </w:p>
        </w:tc>
      </w:tr>
      <w:tr w:rsidR="00CB4777" w:rsidRPr="00CB4777" w14:paraId="1C3300A3" w14:textId="77777777" w:rsidTr="00CB4777">
        <w:trPr>
          <w:trHeight w:val="300"/>
        </w:trPr>
        <w:tc>
          <w:tcPr>
            <w:tcW w:w="1064" w:type="dxa"/>
            <w:tcBorders>
              <w:top w:val="nil"/>
              <w:left w:val="single" w:sz="8" w:space="0" w:color="auto"/>
              <w:bottom w:val="nil"/>
              <w:right w:val="nil"/>
            </w:tcBorders>
            <w:noWrap/>
            <w:vAlign w:val="center"/>
            <w:hideMark/>
          </w:tcPr>
          <w:p w14:paraId="60393154" w14:textId="77777777" w:rsidR="00CB4777" w:rsidRPr="00CB4777" w:rsidRDefault="00CB4777" w:rsidP="00CB4777">
            <w:pPr>
              <w:spacing w:after="0" w:line="240" w:lineRule="auto"/>
              <w:jc w:val="right"/>
              <w:rPr>
                <w:rFonts w:ascii="Calibri" w:eastAsia="Times New Roman" w:hAnsi="Calibri" w:cs="Calibri"/>
                <w:b/>
                <w:bCs/>
                <w:sz w:val="20"/>
                <w:szCs w:val="20"/>
                <w:lang w:val="fr-FR" w:eastAsia="fr-FR"/>
              </w:rPr>
            </w:pPr>
            <w:r w:rsidRPr="00CB4777">
              <w:rPr>
                <w:rFonts w:ascii="Calibri" w:eastAsia="Times New Roman" w:hAnsi="Calibri" w:cs="Calibri"/>
                <w:b/>
                <w:bCs/>
                <w:sz w:val="20"/>
                <w:szCs w:val="20"/>
                <w:lang w:val="fr-FR" w:eastAsia="fr-FR"/>
              </w:rPr>
              <w:t>4</w:t>
            </w:r>
          </w:p>
        </w:tc>
        <w:tc>
          <w:tcPr>
            <w:tcW w:w="5883" w:type="dxa"/>
            <w:tcBorders>
              <w:top w:val="nil"/>
              <w:left w:val="single" w:sz="8" w:space="0" w:color="auto"/>
              <w:bottom w:val="nil"/>
              <w:right w:val="single" w:sz="8" w:space="0" w:color="auto"/>
            </w:tcBorders>
            <w:noWrap/>
            <w:vAlign w:val="center"/>
            <w:hideMark/>
          </w:tcPr>
          <w:p w14:paraId="0D264274" w14:textId="77777777" w:rsidR="00CB4777" w:rsidRPr="00CB4777" w:rsidRDefault="00CB4777" w:rsidP="00CB4777">
            <w:pPr>
              <w:spacing w:after="0" w:line="240" w:lineRule="auto"/>
              <w:rPr>
                <w:rFonts w:ascii="Calibri" w:eastAsia="Times New Roman" w:hAnsi="Calibri" w:cs="Calibri"/>
                <w:b/>
                <w:bCs/>
                <w:sz w:val="20"/>
                <w:szCs w:val="20"/>
                <w:lang w:val="fr-FR" w:eastAsia="fr-FR"/>
              </w:rPr>
            </w:pPr>
            <w:r w:rsidRPr="00CB4777">
              <w:rPr>
                <w:rFonts w:ascii="Calibri" w:eastAsia="Times New Roman" w:hAnsi="Calibri" w:cs="Calibri"/>
                <w:b/>
                <w:bCs/>
                <w:sz w:val="20"/>
                <w:szCs w:val="20"/>
                <w:lang w:val="fr-FR" w:eastAsia="fr-FR"/>
              </w:rPr>
              <w:t xml:space="preserve">AMENAGEMENT EXTERIEUR </w:t>
            </w:r>
          </w:p>
        </w:tc>
        <w:tc>
          <w:tcPr>
            <w:tcW w:w="1427" w:type="dxa"/>
            <w:tcBorders>
              <w:top w:val="nil"/>
              <w:left w:val="nil"/>
              <w:bottom w:val="nil"/>
              <w:right w:val="single" w:sz="4" w:space="0" w:color="auto"/>
            </w:tcBorders>
            <w:noWrap/>
            <w:vAlign w:val="center"/>
            <w:hideMark/>
          </w:tcPr>
          <w:p w14:paraId="0FD014F1" w14:textId="77777777" w:rsidR="00CB4777" w:rsidRPr="00CB4777" w:rsidRDefault="00CB4777" w:rsidP="00CB4777">
            <w:pPr>
              <w:spacing w:after="0" w:line="240" w:lineRule="auto"/>
              <w:jc w:val="center"/>
              <w:rPr>
                <w:rFonts w:ascii="Calibri" w:eastAsia="Times New Roman" w:hAnsi="Calibri" w:cs="Calibri"/>
                <w:b/>
                <w:bCs/>
                <w:i/>
                <w:iCs/>
                <w:sz w:val="20"/>
                <w:szCs w:val="20"/>
                <w:lang w:val="fr-FR" w:eastAsia="fr-FR"/>
              </w:rPr>
            </w:pPr>
            <w:r w:rsidRPr="00CB4777">
              <w:rPr>
                <w:rFonts w:ascii="Calibri" w:eastAsia="Times New Roman" w:hAnsi="Calibri" w:cs="Calibri"/>
                <w:b/>
                <w:bCs/>
                <w:i/>
                <w:iCs/>
                <w:sz w:val="20"/>
                <w:szCs w:val="20"/>
                <w:lang w:val="fr-FR" w:eastAsia="fr-FR"/>
              </w:rPr>
              <w:t> </w:t>
            </w:r>
          </w:p>
        </w:tc>
        <w:tc>
          <w:tcPr>
            <w:tcW w:w="697" w:type="dxa"/>
            <w:tcBorders>
              <w:top w:val="nil"/>
              <w:left w:val="nil"/>
              <w:bottom w:val="nil"/>
              <w:right w:val="single" w:sz="4" w:space="0" w:color="auto"/>
            </w:tcBorders>
            <w:noWrap/>
            <w:vAlign w:val="center"/>
            <w:hideMark/>
          </w:tcPr>
          <w:p w14:paraId="3CC008E3" w14:textId="77777777" w:rsidR="00CB4777" w:rsidRPr="00CB4777" w:rsidRDefault="00CB4777" w:rsidP="00CB4777">
            <w:pPr>
              <w:spacing w:after="0" w:line="240" w:lineRule="auto"/>
              <w:jc w:val="center"/>
              <w:rPr>
                <w:rFonts w:ascii="Calibri" w:eastAsia="Times New Roman" w:hAnsi="Calibri" w:cs="Calibri"/>
                <w:b/>
                <w:bCs/>
                <w:i/>
                <w:iCs/>
                <w:sz w:val="20"/>
                <w:szCs w:val="20"/>
                <w:lang w:val="fr-FR" w:eastAsia="fr-FR"/>
              </w:rPr>
            </w:pPr>
            <w:r w:rsidRPr="00CB4777">
              <w:rPr>
                <w:rFonts w:ascii="Calibri" w:eastAsia="Times New Roman" w:hAnsi="Calibri" w:cs="Calibri"/>
                <w:b/>
                <w:bCs/>
                <w:i/>
                <w:iCs/>
                <w:sz w:val="20"/>
                <w:szCs w:val="20"/>
                <w:lang w:val="fr-FR" w:eastAsia="fr-FR"/>
              </w:rPr>
              <w:t> </w:t>
            </w:r>
          </w:p>
        </w:tc>
        <w:tc>
          <w:tcPr>
            <w:tcW w:w="719" w:type="dxa"/>
            <w:tcBorders>
              <w:top w:val="nil"/>
              <w:left w:val="nil"/>
              <w:bottom w:val="nil"/>
              <w:right w:val="single" w:sz="4" w:space="0" w:color="auto"/>
            </w:tcBorders>
            <w:noWrap/>
            <w:vAlign w:val="center"/>
            <w:hideMark/>
          </w:tcPr>
          <w:p w14:paraId="2E21D42B" w14:textId="77777777" w:rsidR="00CB4777" w:rsidRPr="00CB4777" w:rsidRDefault="00CB4777" w:rsidP="00CB4777">
            <w:pPr>
              <w:spacing w:after="0" w:line="240" w:lineRule="auto"/>
              <w:jc w:val="center"/>
              <w:rPr>
                <w:rFonts w:ascii="Calibri" w:eastAsia="Times New Roman" w:hAnsi="Calibri" w:cs="Calibri"/>
                <w:b/>
                <w:bCs/>
                <w:i/>
                <w:iCs/>
                <w:sz w:val="20"/>
                <w:szCs w:val="20"/>
                <w:lang w:val="fr-FR" w:eastAsia="fr-FR"/>
              </w:rPr>
            </w:pPr>
            <w:r w:rsidRPr="00CB4777">
              <w:rPr>
                <w:rFonts w:ascii="Calibri" w:eastAsia="Times New Roman" w:hAnsi="Calibri" w:cs="Calibri"/>
                <w:b/>
                <w:bCs/>
                <w:i/>
                <w:iCs/>
                <w:sz w:val="20"/>
                <w:szCs w:val="20"/>
                <w:lang w:val="fr-FR" w:eastAsia="fr-FR"/>
              </w:rPr>
              <w:t> </w:t>
            </w:r>
          </w:p>
        </w:tc>
        <w:tc>
          <w:tcPr>
            <w:tcW w:w="796" w:type="dxa"/>
            <w:tcBorders>
              <w:top w:val="nil"/>
              <w:left w:val="nil"/>
              <w:bottom w:val="nil"/>
              <w:right w:val="single" w:sz="8" w:space="0" w:color="auto"/>
            </w:tcBorders>
            <w:noWrap/>
            <w:vAlign w:val="center"/>
            <w:hideMark/>
          </w:tcPr>
          <w:p w14:paraId="62D53815" w14:textId="77777777" w:rsidR="00CB4777" w:rsidRPr="00CB4777" w:rsidRDefault="00CB4777" w:rsidP="00CB4777">
            <w:pPr>
              <w:spacing w:after="0" w:line="240" w:lineRule="auto"/>
              <w:jc w:val="center"/>
              <w:rPr>
                <w:rFonts w:ascii="Calibri" w:eastAsia="Times New Roman" w:hAnsi="Calibri" w:cs="Calibri"/>
                <w:b/>
                <w:bCs/>
                <w:i/>
                <w:iCs/>
                <w:sz w:val="20"/>
                <w:szCs w:val="20"/>
                <w:lang w:val="fr-FR" w:eastAsia="fr-FR"/>
              </w:rPr>
            </w:pPr>
            <w:r w:rsidRPr="00CB4777">
              <w:rPr>
                <w:rFonts w:ascii="Calibri" w:eastAsia="Times New Roman" w:hAnsi="Calibri" w:cs="Calibri"/>
                <w:b/>
                <w:bCs/>
                <w:i/>
                <w:iCs/>
                <w:sz w:val="20"/>
                <w:szCs w:val="20"/>
                <w:lang w:val="fr-FR" w:eastAsia="fr-FR"/>
              </w:rPr>
              <w:t> </w:t>
            </w:r>
          </w:p>
        </w:tc>
      </w:tr>
      <w:tr w:rsidR="00CB4777" w:rsidRPr="00CB4777" w14:paraId="58B6171D" w14:textId="77777777" w:rsidTr="00CB4777">
        <w:trPr>
          <w:trHeight w:val="530"/>
        </w:trPr>
        <w:tc>
          <w:tcPr>
            <w:tcW w:w="1064" w:type="dxa"/>
            <w:tcBorders>
              <w:top w:val="single" w:sz="8" w:space="0" w:color="auto"/>
              <w:left w:val="single" w:sz="8" w:space="0" w:color="auto"/>
              <w:bottom w:val="single" w:sz="8" w:space="0" w:color="auto"/>
              <w:right w:val="nil"/>
            </w:tcBorders>
            <w:shd w:val="clear" w:color="000000" w:fill="F4B084"/>
            <w:vAlign w:val="center"/>
            <w:hideMark/>
          </w:tcPr>
          <w:p w14:paraId="6BAC39A4" w14:textId="77777777" w:rsidR="00CB4777" w:rsidRPr="00CB4777" w:rsidRDefault="00CB4777" w:rsidP="00CB4777">
            <w:pPr>
              <w:spacing w:after="0" w:line="240" w:lineRule="auto"/>
              <w:jc w:val="right"/>
              <w:rPr>
                <w:rFonts w:ascii="Calibri" w:eastAsia="Times New Roman" w:hAnsi="Calibri" w:cs="Calibri"/>
                <w:b/>
                <w:bCs/>
                <w:sz w:val="20"/>
                <w:szCs w:val="20"/>
                <w:lang w:val="fr-FR" w:eastAsia="fr-FR"/>
              </w:rPr>
            </w:pPr>
            <w:r w:rsidRPr="00CB4777">
              <w:rPr>
                <w:rFonts w:ascii="Calibri" w:eastAsia="Times New Roman" w:hAnsi="Calibri" w:cs="Calibri"/>
                <w:b/>
                <w:bCs/>
                <w:sz w:val="20"/>
                <w:szCs w:val="20"/>
                <w:lang w:val="fr-FR" w:eastAsia="fr-FR"/>
              </w:rPr>
              <w:t>4.1</w:t>
            </w:r>
          </w:p>
        </w:tc>
        <w:tc>
          <w:tcPr>
            <w:tcW w:w="5883" w:type="dxa"/>
            <w:tcBorders>
              <w:top w:val="single" w:sz="8" w:space="0" w:color="auto"/>
              <w:left w:val="single" w:sz="8" w:space="0" w:color="auto"/>
              <w:bottom w:val="single" w:sz="8" w:space="0" w:color="auto"/>
              <w:right w:val="single" w:sz="8" w:space="0" w:color="auto"/>
            </w:tcBorders>
            <w:shd w:val="clear" w:color="000000" w:fill="F4B084"/>
            <w:vAlign w:val="center"/>
            <w:hideMark/>
          </w:tcPr>
          <w:p w14:paraId="492C2CE8" w14:textId="77777777" w:rsidR="00CB4777" w:rsidRPr="00CB4777" w:rsidRDefault="00CB4777" w:rsidP="00CB4777">
            <w:pPr>
              <w:spacing w:after="0" w:line="240" w:lineRule="auto"/>
              <w:rPr>
                <w:rFonts w:ascii="Calibri" w:eastAsia="Times New Roman" w:hAnsi="Calibri" w:cs="Calibri"/>
                <w:b/>
                <w:bCs/>
                <w:sz w:val="20"/>
                <w:szCs w:val="20"/>
                <w:lang w:val="fr-FR" w:eastAsia="fr-FR"/>
              </w:rPr>
            </w:pPr>
            <w:r w:rsidRPr="00CB4777">
              <w:rPr>
                <w:rFonts w:ascii="Calibri" w:eastAsia="Times New Roman" w:hAnsi="Calibri" w:cs="Calibri"/>
                <w:b/>
                <w:bCs/>
                <w:sz w:val="20"/>
                <w:szCs w:val="20"/>
                <w:lang w:val="fr-FR" w:eastAsia="fr-FR"/>
              </w:rPr>
              <w:t xml:space="preserve">Trottoir perron   et protection de la fondation et Aspects Environnementaux </w:t>
            </w:r>
          </w:p>
        </w:tc>
        <w:tc>
          <w:tcPr>
            <w:tcW w:w="1427" w:type="dxa"/>
            <w:tcBorders>
              <w:top w:val="single" w:sz="8" w:space="0" w:color="auto"/>
              <w:left w:val="nil"/>
              <w:bottom w:val="single" w:sz="8" w:space="0" w:color="auto"/>
              <w:right w:val="single" w:sz="4" w:space="0" w:color="auto"/>
            </w:tcBorders>
            <w:shd w:val="clear" w:color="000000" w:fill="F4B084"/>
            <w:noWrap/>
            <w:vAlign w:val="center"/>
            <w:hideMark/>
          </w:tcPr>
          <w:p w14:paraId="3EC3A283" w14:textId="77777777" w:rsidR="00CB4777" w:rsidRPr="00CB4777" w:rsidRDefault="00CB4777" w:rsidP="00CB4777">
            <w:pPr>
              <w:spacing w:after="0" w:line="240" w:lineRule="auto"/>
              <w:jc w:val="center"/>
              <w:rPr>
                <w:rFonts w:ascii="Calibri" w:eastAsia="Times New Roman" w:hAnsi="Calibri" w:cs="Calibri"/>
                <w:b/>
                <w:bCs/>
                <w:sz w:val="20"/>
                <w:szCs w:val="20"/>
                <w:lang w:val="fr-FR" w:eastAsia="fr-FR"/>
              </w:rPr>
            </w:pPr>
            <w:r w:rsidRPr="00CB4777">
              <w:rPr>
                <w:rFonts w:ascii="Calibri" w:eastAsia="Times New Roman" w:hAnsi="Calibri" w:cs="Calibri"/>
                <w:b/>
                <w:bCs/>
                <w:sz w:val="20"/>
                <w:szCs w:val="20"/>
                <w:lang w:val="fr-FR" w:eastAsia="fr-FR"/>
              </w:rPr>
              <w:t> </w:t>
            </w:r>
          </w:p>
        </w:tc>
        <w:tc>
          <w:tcPr>
            <w:tcW w:w="697" w:type="dxa"/>
            <w:tcBorders>
              <w:top w:val="single" w:sz="8" w:space="0" w:color="auto"/>
              <w:left w:val="nil"/>
              <w:bottom w:val="single" w:sz="8" w:space="0" w:color="auto"/>
              <w:right w:val="single" w:sz="4" w:space="0" w:color="auto"/>
            </w:tcBorders>
            <w:shd w:val="clear" w:color="000000" w:fill="F4B084"/>
            <w:noWrap/>
            <w:vAlign w:val="center"/>
            <w:hideMark/>
          </w:tcPr>
          <w:p w14:paraId="723E5A72" w14:textId="77777777" w:rsidR="00CB4777" w:rsidRPr="00CB4777" w:rsidRDefault="00CB4777" w:rsidP="00CB4777">
            <w:pPr>
              <w:spacing w:after="0" w:line="240" w:lineRule="auto"/>
              <w:jc w:val="center"/>
              <w:rPr>
                <w:rFonts w:ascii="Calibri" w:eastAsia="Times New Roman" w:hAnsi="Calibri" w:cs="Calibri"/>
                <w:b/>
                <w:bCs/>
                <w:sz w:val="20"/>
                <w:szCs w:val="20"/>
                <w:lang w:val="fr-FR" w:eastAsia="fr-FR"/>
              </w:rPr>
            </w:pPr>
            <w:r w:rsidRPr="00CB4777">
              <w:rPr>
                <w:rFonts w:ascii="Calibri" w:eastAsia="Times New Roman" w:hAnsi="Calibri" w:cs="Calibri"/>
                <w:b/>
                <w:bCs/>
                <w:sz w:val="20"/>
                <w:szCs w:val="20"/>
                <w:lang w:val="fr-FR" w:eastAsia="fr-FR"/>
              </w:rPr>
              <w:t> </w:t>
            </w:r>
          </w:p>
        </w:tc>
        <w:tc>
          <w:tcPr>
            <w:tcW w:w="719" w:type="dxa"/>
            <w:tcBorders>
              <w:top w:val="single" w:sz="8" w:space="0" w:color="auto"/>
              <w:left w:val="nil"/>
              <w:bottom w:val="single" w:sz="8" w:space="0" w:color="auto"/>
              <w:right w:val="single" w:sz="4" w:space="0" w:color="auto"/>
            </w:tcBorders>
            <w:shd w:val="clear" w:color="000000" w:fill="F4B084"/>
            <w:noWrap/>
            <w:vAlign w:val="center"/>
            <w:hideMark/>
          </w:tcPr>
          <w:p w14:paraId="5D20C5F7" w14:textId="77777777" w:rsidR="00CB4777" w:rsidRPr="00CB4777" w:rsidRDefault="00CB4777" w:rsidP="00CB4777">
            <w:pPr>
              <w:spacing w:after="0" w:line="240" w:lineRule="auto"/>
              <w:jc w:val="center"/>
              <w:rPr>
                <w:rFonts w:ascii="Calibri" w:eastAsia="Times New Roman" w:hAnsi="Calibri" w:cs="Calibri"/>
                <w:b/>
                <w:bCs/>
                <w:sz w:val="20"/>
                <w:szCs w:val="20"/>
                <w:lang w:val="fr-FR" w:eastAsia="fr-FR"/>
              </w:rPr>
            </w:pPr>
            <w:r w:rsidRPr="00CB4777">
              <w:rPr>
                <w:rFonts w:ascii="Calibri" w:eastAsia="Times New Roman" w:hAnsi="Calibri" w:cs="Calibri"/>
                <w:b/>
                <w:bCs/>
                <w:sz w:val="20"/>
                <w:szCs w:val="20"/>
                <w:lang w:val="fr-FR" w:eastAsia="fr-FR"/>
              </w:rPr>
              <w:t> </w:t>
            </w:r>
          </w:p>
        </w:tc>
        <w:tc>
          <w:tcPr>
            <w:tcW w:w="796" w:type="dxa"/>
            <w:tcBorders>
              <w:top w:val="single" w:sz="8" w:space="0" w:color="auto"/>
              <w:left w:val="nil"/>
              <w:bottom w:val="single" w:sz="8" w:space="0" w:color="auto"/>
              <w:right w:val="single" w:sz="8" w:space="0" w:color="auto"/>
            </w:tcBorders>
            <w:shd w:val="clear" w:color="000000" w:fill="F4B084"/>
            <w:noWrap/>
            <w:vAlign w:val="center"/>
            <w:hideMark/>
          </w:tcPr>
          <w:p w14:paraId="4D578CFD" w14:textId="77777777" w:rsidR="00CB4777" w:rsidRPr="00CB4777" w:rsidRDefault="00CB4777" w:rsidP="00CB4777">
            <w:pPr>
              <w:spacing w:after="0" w:line="240" w:lineRule="auto"/>
              <w:jc w:val="center"/>
              <w:rPr>
                <w:rFonts w:ascii="Calibri" w:eastAsia="Times New Roman" w:hAnsi="Calibri" w:cs="Calibri"/>
                <w:b/>
                <w:bCs/>
                <w:sz w:val="20"/>
                <w:szCs w:val="20"/>
                <w:lang w:val="fr-FR" w:eastAsia="fr-FR"/>
              </w:rPr>
            </w:pPr>
            <w:r w:rsidRPr="00CB4777">
              <w:rPr>
                <w:rFonts w:ascii="Calibri" w:eastAsia="Times New Roman" w:hAnsi="Calibri" w:cs="Calibri"/>
                <w:b/>
                <w:bCs/>
                <w:sz w:val="20"/>
                <w:szCs w:val="20"/>
                <w:lang w:val="fr-FR" w:eastAsia="fr-FR"/>
              </w:rPr>
              <w:t> </w:t>
            </w:r>
          </w:p>
        </w:tc>
      </w:tr>
      <w:tr w:rsidR="00CB4777" w:rsidRPr="00CB4777" w14:paraId="43936337" w14:textId="77777777" w:rsidTr="00CB4777">
        <w:trPr>
          <w:trHeight w:val="290"/>
        </w:trPr>
        <w:tc>
          <w:tcPr>
            <w:tcW w:w="1064" w:type="dxa"/>
            <w:tcBorders>
              <w:top w:val="nil"/>
              <w:left w:val="single" w:sz="8" w:space="0" w:color="auto"/>
              <w:bottom w:val="single" w:sz="4" w:space="0" w:color="auto"/>
              <w:right w:val="nil"/>
            </w:tcBorders>
            <w:shd w:val="clear" w:color="000000" w:fill="FFFFFF"/>
            <w:noWrap/>
            <w:vAlign w:val="center"/>
            <w:hideMark/>
          </w:tcPr>
          <w:p w14:paraId="5CA1A6C6" w14:textId="77777777" w:rsidR="00CB4777" w:rsidRPr="00CB4777" w:rsidRDefault="00CB4777" w:rsidP="00CB4777">
            <w:pPr>
              <w:spacing w:after="0" w:line="240" w:lineRule="auto"/>
              <w:jc w:val="right"/>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4.1.1</w:t>
            </w:r>
          </w:p>
        </w:tc>
        <w:tc>
          <w:tcPr>
            <w:tcW w:w="5883" w:type="dxa"/>
            <w:tcBorders>
              <w:top w:val="nil"/>
              <w:left w:val="single" w:sz="8" w:space="0" w:color="auto"/>
              <w:bottom w:val="single" w:sz="4" w:space="0" w:color="auto"/>
              <w:right w:val="single" w:sz="8" w:space="0" w:color="auto"/>
            </w:tcBorders>
            <w:shd w:val="clear" w:color="000000" w:fill="FFFFFF"/>
            <w:noWrap/>
            <w:vAlign w:val="center"/>
            <w:hideMark/>
          </w:tcPr>
          <w:p w14:paraId="4087E1B5" w14:textId="77777777" w:rsidR="00CB4777" w:rsidRPr="00CB4777" w:rsidRDefault="00CB4777" w:rsidP="00CB4777">
            <w:pPr>
              <w:spacing w:after="0" w:line="240" w:lineRule="auto"/>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Fouille bordure</w:t>
            </w:r>
          </w:p>
        </w:tc>
        <w:tc>
          <w:tcPr>
            <w:tcW w:w="1427" w:type="dxa"/>
            <w:tcBorders>
              <w:top w:val="nil"/>
              <w:left w:val="nil"/>
              <w:bottom w:val="single" w:sz="4" w:space="0" w:color="auto"/>
              <w:right w:val="single" w:sz="4" w:space="0" w:color="auto"/>
            </w:tcBorders>
            <w:shd w:val="clear" w:color="000000" w:fill="FFFFFF"/>
            <w:noWrap/>
            <w:vAlign w:val="center"/>
            <w:hideMark/>
          </w:tcPr>
          <w:p w14:paraId="37EAA62F" w14:textId="77777777" w:rsidR="00CB4777" w:rsidRPr="00CB4777" w:rsidRDefault="00CB4777" w:rsidP="00CB4777">
            <w:pPr>
              <w:spacing w:after="0" w:line="240" w:lineRule="auto"/>
              <w:jc w:val="center"/>
              <w:rPr>
                <w:rFonts w:ascii="Calibri" w:eastAsia="Times New Roman" w:hAnsi="Calibri" w:cs="Calibri"/>
                <w:color w:val="000000"/>
                <w:sz w:val="20"/>
                <w:szCs w:val="20"/>
                <w:lang w:val="fr-FR" w:eastAsia="fr-FR"/>
              </w:rPr>
            </w:pPr>
            <w:proofErr w:type="gramStart"/>
            <w:r w:rsidRPr="00CB4777">
              <w:rPr>
                <w:rFonts w:ascii="Calibri" w:eastAsia="Times New Roman" w:hAnsi="Calibri" w:cs="Calibri"/>
                <w:color w:val="000000"/>
                <w:sz w:val="20"/>
                <w:szCs w:val="20"/>
                <w:lang w:val="fr-FR" w:eastAsia="fr-FR"/>
              </w:rPr>
              <w:t>m</w:t>
            </w:r>
            <w:proofErr w:type="gramEnd"/>
            <w:r w:rsidRPr="00CB4777">
              <w:rPr>
                <w:rFonts w:ascii="Calibri" w:eastAsia="Times New Roman" w:hAnsi="Calibri" w:cs="Calibri"/>
                <w:color w:val="000000"/>
                <w:sz w:val="20"/>
                <w:szCs w:val="20"/>
                <w:lang w:val="fr-FR" w:eastAsia="fr-FR"/>
              </w:rPr>
              <w:t>³</w:t>
            </w:r>
          </w:p>
        </w:tc>
        <w:tc>
          <w:tcPr>
            <w:tcW w:w="697" w:type="dxa"/>
            <w:tcBorders>
              <w:top w:val="nil"/>
              <w:left w:val="nil"/>
              <w:bottom w:val="single" w:sz="4" w:space="0" w:color="auto"/>
              <w:right w:val="single" w:sz="4" w:space="0" w:color="auto"/>
            </w:tcBorders>
            <w:shd w:val="clear" w:color="000000" w:fill="FFFFFF"/>
            <w:noWrap/>
            <w:vAlign w:val="center"/>
            <w:hideMark/>
          </w:tcPr>
          <w:p w14:paraId="3FF63337" w14:textId="77777777" w:rsidR="00CB4777" w:rsidRPr="00CB4777" w:rsidRDefault="00CB4777" w:rsidP="00CB4777">
            <w:pPr>
              <w:spacing w:after="0" w:line="240" w:lineRule="auto"/>
              <w:jc w:val="center"/>
              <w:rPr>
                <w:rFonts w:ascii="Calibri" w:eastAsia="Times New Roman" w:hAnsi="Calibri" w:cs="Calibri"/>
                <w:color w:val="000000"/>
                <w:sz w:val="20"/>
                <w:szCs w:val="20"/>
                <w:lang w:val="fr-FR" w:eastAsia="fr-FR"/>
              </w:rPr>
            </w:pPr>
            <w:r w:rsidRPr="00CB4777">
              <w:rPr>
                <w:rFonts w:ascii="Calibri" w:eastAsia="Times New Roman" w:hAnsi="Calibri" w:cs="Calibri"/>
                <w:color w:val="000000"/>
                <w:sz w:val="20"/>
                <w:szCs w:val="20"/>
                <w:lang w:val="fr-FR" w:eastAsia="fr-FR"/>
              </w:rPr>
              <w:t>2,76</w:t>
            </w:r>
          </w:p>
        </w:tc>
        <w:tc>
          <w:tcPr>
            <w:tcW w:w="719" w:type="dxa"/>
            <w:tcBorders>
              <w:top w:val="nil"/>
              <w:left w:val="nil"/>
              <w:bottom w:val="single" w:sz="4" w:space="0" w:color="auto"/>
              <w:right w:val="single" w:sz="4" w:space="0" w:color="auto"/>
            </w:tcBorders>
            <w:noWrap/>
            <w:vAlign w:val="center"/>
            <w:hideMark/>
          </w:tcPr>
          <w:p w14:paraId="63178C29" w14:textId="77777777" w:rsidR="00CB4777" w:rsidRPr="00CB4777" w:rsidRDefault="00CB4777" w:rsidP="00CB4777">
            <w:pPr>
              <w:spacing w:after="0" w:line="240" w:lineRule="auto"/>
              <w:jc w:val="center"/>
              <w:rPr>
                <w:rFonts w:ascii="Calibri" w:eastAsia="Times New Roman" w:hAnsi="Calibri" w:cs="Calibri"/>
                <w:color w:val="000000"/>
                <w:sz w:val="20"/>
                <w:szCs w:val="20"/>
                <w:lang w:val="fr-FR" w:eastAsia="fr-FR"/>
              </w:rPr>
            </w:pPr>
            <w:r w:rsidRPr="00CB4777">
              <w:rPr>
                <w:rFonts w:ascii="Calibri" w:eastAsia="Times New Roman" w:hAnsi="Calibri" w:cs="Calibri"/>
                <w:color w:val="000000"/>
                <w:sz w:val="20"/>
                <w:szCs w:val="20"/>
                <w:lang w:val="fr-FR" w:eastAsia="fr-FR"/>
              </w:rPr>
              <w:t> </w:t>
            </w:r>
          </w:p>
        </w:tc>
        <w:tc>
          <w:tcPr>
            <w:tcW w:w="796" w:type="dxa"/>
            <w:tcBorders>
              <w:top w:val="nil"/>
              <w:left w:val="nil"/>
              <w:bottom w:val="single" w:sz="4" w:space="0" w:color="auto"/>
              <w:right w:val="single" w:sz="8" w:space="0" w:color="auto"/>
            </w:tcBorders>
            <w:shd w:val="clear" w:color="000000" w:fill="FFFFFF"/>
            <w:noWrap/>
            <w:vAlign w:val="center"/>
            <w:hideMark/>
          </w:tcPr>
          <w:p w14:paraId="1968F02A" w14:textId="77777777" w:rsidR="00CB4777" w:rsidRPr="00CB4777" w:rsidRDefault="00CB4777" w:rsidP="00CB4777">
            <w:pPr>
              <w:spacing w:after="0" w:line="240" w:lineRule="auto"/>
              <w:jc w:val="center"/>
              <w:rPr>
                <w:rFonts w:ascii="Calibri" w:eastAsia="Times New Roman" w:hAnsi="Calibri" w:cs="Calibri"/>
                <w:color w:val="000000"/>
                <w:sz w:val="20"/>
                <w:szCs w:val="20"/>
                <w:lang w:val="fr-FR" w:eastAsia="fr-FR"/>
              </w:rPr>
            </w:pPr>
            <w:r w:rsidRPr="00CB4777">
              <w:rPr>
                <w:rFonts w:ascii="Calibri" w:eastAsia="Times New Roman" w:hAnsi="Calibri" w:cs="Calibri"/>
                <w:color w:val="000000"/>
                <w:sz w:val="20"/>
                <w:szCs w:val="20"/>
                <w:lang w:val="fr-FR" w:eastAsia="fr-FR"/>
              </w:rPr>
              <w:t>0,00 €</w:t>
            </w:r>
          </w:p>
        </w:tc>
      </w:tr>
      <w:tr w:rsidR="00CB4777" w:rsidRPr="00CB4777" w14:paraId="5F42E5B3" w14:textId="77777777" w:rsidTr="00CB4777">
        <w:trPr>
          <w:trHeight w:val="290"/>
        </w:trPr>
        <w:tc>
          <w:tcPr>
            <w:tcW w:w="1064" w:type="dxa"/>
            <w:tcBorders>
              <w:top w:val="nil"/>
              <w:left w:val="single" w:sz="8" w:space="0" w:color="auto"/>
              <w:bottom w:val="single" w:sz="4" w:space="0" w:color="auto"/>
              <w:right w:val="nil"/>
            </w:tcBorders>
            <w:shd w:val="clear" w:color="000000" w:fill="FFFFFF"/>
            <w:noWrap/>
            <w:vAlign w:val="center"/>
            <w:hideMark/>
          </w:tcPr>
          <w:p w14:paraId="0851FB44" w14:textId="77777777" w:rsidR="00CB4777" w:rsidRPr="00CB4777" w:rsidRDefault="00CB4777" w:rsidP="00CB4777">
            <w:pPr>
              <w:spacing w:after="0" w:line="240" w:lineRule="auto"/>
              <w:jc w:val="right"/>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lastRenderedPageBreak/>
              <w:t>4.1.2</w:t>
            </w:r>
          </w:p>
        </w:tc>
        <w:tc>
          <w:tcPr>
            <w:tcW w:w="5883" w:type="dxa"/>
            <w:tcBorders>
              <w:top w:val="nil"/>
              <w:left w:val="single" w:sz="8" w:space="0" w:color="auto"/>
              <w:bottom w:val="single" w:sz="4" w:space="0" w:color="auto"/>
              <w:right w:val="single" w:sz="8" w:space="0" w:color="auto"/>
            </w:tcBorders>
            <w:shd w:val="clear" w:color="000000" w:fill="FFFFFF"/>
            <w:noWrap/>
            <w:vAlign w:val="center"/>
            <w:hideMark/>
          </w:tcPr>
          <w:p w14:paraId="4C2121B7" w14:textId="77777777" w:rsidR="00CB4777" w:rsidRPr="00CB4777" w:rsidRDefault="00CB4777" w:rsidP="00CB4777">
            <w:pPr>
              <w:spacing w:after="0" w:line="240" w:lineRule="auto"/>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Béton de propriété dosé à 150 Kg/m3</w:t>
            </w:r>
          </w:p>
        </w:tc>
        <w:tc>
          <w:tcPr>
            <w:tcW w:w="1427" w:type="dxa"/>
            <w:tcBorders>
              <w:top w:val="nil"/>
              <w:left w:val="nil"/>
              <w:bottom w:val="single" w:sz="4" w:space="0" w:color="auto"/>
              <w:right w:val="single" w:sz="4" w:space="0" w:color="auto"/>
            </w:tcBorders>
            <w:shd w:val="clear" w:color="000000" w:fill="FFFFFF"/>
            <w:noWrap/>
            <w:vAlign w:val="center"/>
            <w:hideMark/>
          </w:tcPr>
          <w:p w14:paraId="2E17444C" w14:textId="77777777" w:rsidR="00CB4777" w:rsidRPr="00CB4777" w:rsidRDefault="00CB4777" w:rsidP="00CB4777">
            <w:pPr>
              <w:spacing w:after="0" w:line="240" w:lineRule="auto"/>
              <w:jc w:val="center"/>
              <w:rPr>
                <w:rFonts w:ascii="Calibri" w:eastAsia="Times New Roman" w:hAnsi="Calibri" w:cs="Calibri"/>
                <w:color w:val="000000"/>
                <w:sz w:val="20"/>
                <w:szCs w:val="20"/>
                <w:lang w:val="fr-FR" w:eastAsia="fr-FR"/>
              </w:rPr>
            </w:pPr>
            <w:proofErr w:type="gramStart"/>
            <w:r w:rsidRPr="00CB4777">
              <w:rPr>
                <w:rFonts w:ascii="Calibri" w:eastAsia="Times New Roman" w:hAnsi="Calibri" w:cs="Calibri"/>
                <w:color w:val="000000"/>
                <w:sz w:val="20"/>
                <w:szCs w:val="20"/>
                <w:lang w:val="fr-FR" w:eastAsia="fr-FR"/>
              </w:rPr>
              <w:t>m</w:t>
            </w:r>
            <w:proofErr w:type="gramEnd"/>
            <w:r w:rsidRPr="00CB4777">
              <w:rPr>
                <w:rFonts w:ascii="Calibri" w:eastAsia="Times New Roman" w:hAnsi="Calibri" w:cs="Calibri"/>
                <w:color w:val="000000"/>
                <w:sz w:val="20"/>
                <w:szCs w:val="20"/>
                <w:lang w:val="fr-FR" w:eastAsia="fr-FR"/>
              </w:rPr>
              <w:t>³</w:t>
            </w:r>
          </w:p>
        </w:tc>
        <w:tc>
          <w:tcPr>
            <w:tcW w:w="697" w:type="dxa"/>
            <w:tcBorders>
              <w:top w:val="nil"/>
              <w:left w:val="nil"/>
              <w:bottom w:val="single" w:sz="4" w:space="0" w:color="auto"/>
              <w:right w:val="single" w:sz="4" w:space="0" w:color="auto"/>
            </w:tcBorders>
            <w:shd w:val="clear" w:color="000000" w:fill="FFFFFF"/>
            <w:noWrap/>
            <w:vAlign w:val="center"/>
            <w:hideMark/>
          </w:tcPr>
          <w:p w14:paraId="4DA3D0C7" w14:textId="77777777" w:rsidR="00CB4777" w:rsidRPr="00CB4777" w:rsidRDefault="00CB4777" w:rsidP="00CB4777">
            <w:pPr>
              <w:spacing w:after="0" w:line="240" w:lineRule="auto"/>
              <w:jc w:val="center"/>
              <w:rPr>
                <w:rFonts w:ascii="Calibri" w:eastAsia="Times New Roman" w:hAnsi="Calibri" w:cs="Calibri"/>
                <w:color w:val="000000"/>
                <w:sz w:val="20"/>
                <w:szCs w:val="20"/>
                <w:lang w:val="fr-FR" w:eastAsia="fr-FR"/>
              </w:rPr>
            </w:pPr>
            <w:r w:rsidRPr="00CB4777">
              <w:rPr>
                <w:rFonts w:ascii="Calibri" w:eastAsia="Times New Roman" w:hAnsi="Calibri" w:cs="Calibri"/>
                <w:color w:val="000000"/>
                <w:sz w:val="20"/>
                <w:szCs w:val="20"/>
                <w:lang w:val="fr-FR" w:eastAsia="fr-FR"/>
              </w:rPr>
              <w:t>0,69</w:t>
            </w:r>
          </w:p>
        </w:tc>
        <w:tc>
          <w:tcPr>
            <w:tcW w:w="719" w:type="dxa"/>
            <w:tcBorders>
              <w:top w:val="nil"/>
              <w:left w:val="nil"/>
              <w:bottom w:val="single" w:sz="4" w:space="0" w:color="auto"/>
              <w:right w:val="single" w:sz="4" w:space="0" w:color="auto"/>
            </w:tcBorders>
            <w:noWrap/>
            <w:vAlign w:val="center"/>
            <w:hideMark/>
          </w:tcPr>
          <w:p w14:paraId="208D52D6" w14:textId="77777777" w:rsidR="00CB4777" w:rsidRPr="00CB4777" w:rsidRDefault="00CB4777" w:rsidP="00CB4777">
            <w:pPr>
              <w:spacing w:after="0" w:line="240" w:lineRule="auto"/>
              <w:jc w:val="center"/>
              <w:rPr>
                <w:rFonts w:ascii="Calibri" w:eastAsia="Times New Roman" w:hAnsi="Calibri" w:cs="Calibri"/>
                <w:color w:val="000000"/>
                <w:sz w:val="20"/>
                <w:szCs w:val="20"/>
                <w:lang w:val="fr-FR" w:eastAsia="fr-FR"/>
              </w:rPr>
            </w:pPr>
            <w:r w:rsidRPr="00CB4777">
              <w:rPr>
                <w:rFonts w:ascii="Calibri" w:eastAsia="Times New Roman" w:hAnsi="Calibri" w:cs="Calibri"/>
                <w:color w:val="000000"/>
                <w:sz w:val="20"/>
                <w:szCs w:val="20"/>
                <w:lang w:val="fr-FR" w:eastAsia="fr-FR"/>
              </w:rPr>
              <w:t> </w:t>
            </w:r>
          </w:p>
        </w:tc>
        <w:tc>
          <w:tcPr>
            <w:tcW w:w="796" w:type="dxa"/>
            <w:tcBorders>
              <w:top w:val="nil"/>
              <w:left w:val="nil"/>
              <w:bottom w:val="single" w:sz="4" w:space="0" w:color="auto"/>
              <w:right w:val="single" w:sz="8" w:space="0" w:color="auto"/>
            </w:tcBorders>
            <w:shd w:val="clear" w:color="000000" w:fill="FFFFFF"/>
            <w:noWrap/>
            <w:vAlign w:val="center"/>
            <w:hideMark/>
          </w:tcPr>
          <w:p w14:paraId="68AFAED6" w14:textId="77777777" w:rsidR="00CB4777" w:rsidRPr="00CB4777" w:rsidRDefault="00CB4777" w:rsidP="00CB4777">
            <w:pPr>
              <w:spacing w:after="0" w:line="240" w:lineRule="auto"/>
              <w:jc w:val="center"/>
              <w:rPr>
                <w:rFonts w:ascii="Calibri" w:eastAsia="Times New Roman" w:hAnsi="Calibri" w:cs="Calibri"/>
                <w:color w:val="000000"/>
                <w:sz w:val="20"/>
                <w:szCs w:val="20"/>
                <w:lang w:val="fr-FR" w:eastAsia="fr-FR"/>
              </w:rPr>
            </w:pPr>
            <w:r w:rsidRPr="00CB4777">
              <w:rPr>
                <w:rFonts w:ascii="Calibri" w:eastAsia="Times New Roman" w:hAnsi="Calibri" w:cs="Calibri"/>
                <w:color w:val="000000"/>
                <w:sz w:val="20"/>
                <w:szCs w:val="20"/>
                <w:lang w:val="fr-FR" w:eastAsia="fr-FR"/>
              </w:rPr>
              <w:t>0,00 €</w:t>
            </w:r>
          </w:p>
        </w:tc>
      </w:tr>
      <w:tr w:rsidR="00CB4777" w:rsidRPr="00CB4777" w14:paraId="7E0B9D0C" w14:textId="77777777" w:rsidTr="00CB4777">
        <w:trPr>
          <w:trHeight w:val="290"/>
        </w:trPr>
        <w:tc>
          <w:tcPr>
            <w:tcW w:w="1064" w:type="dxa"/>
            <w:tcBorders>
              <w:top w:val="nil"/>
              <w:left w:val="single" w:sz="8" w:space="0" w:color="auto"/>
              <w:bottom w:val="single" w:sz="4" w:space="0" w:color="auto"/>
              <w:right w:val="nil"/>
            </w:tcBorders>
            <w:shd w:val="clear" w:color="000000" w:fill="FFFFFF"/>
            <w:noWrap/>
            <w:vAlign w:val="center"/>
            <w:hideMark/>
          </w:tcPr>
          <w:p w14:paraId="2472FD43" w14:textId="77777777" w:rsidR="00CB4777" w:rsidRPr="00CB4777" w:rsidRDefault="00CB4777" w:rsidP="00CB4777">
            <w:pPr>
              <w:spacing w:after="0" w:line="240" w:lineRule="auto"/>
              <w:jc w:val="right"/>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4.1.3</w:t>
            </w:r>
          </w:p>
        </w:tc>
        <w:tc>
          <w:tcPr>
            <w:tcW w:w="5883" w:type="dxa"/>
            <w:tcBorders>
              <w:top w:val="nil"/>
              <w:left w:val="single" w:sz="8" w:space="0" w:color="auto"/>
              <w:bottom w:val="single" w:sz="4" w:space="0" w:color="auto"/>
              <w:right w:val="single" w:sz="8" w:space="0" w:color="auto"/>
            </w:tcBorders>
            <w:shd w:val="clear" w:color="000000" w:fill="FFFFFF"/>
            <w:noWrap/>
            <w:vAlign w:val="center"/>
            <w:hideMark/>
          </w:tcPr>
          <w:p w14:paraId="6A6AC921" w14:textId="77777777" w:rsidR="00CB4777" w:rsidRPr="00CB4777" w:rsidRDefault="00CB4777" w:rsidP="00CB4777">
            <w:pPr>
              <w:spacing w:after="0" w:line="240" w:lineRule="auto"/>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Maçonnerie en blocs de 15cm    profondeur = 30 cm</w:t>
            </w:r>
          </w:p>
        </w:tc>
        <w:tc>
          <w:tcPr>
            <w:tcW w:w="1427" w:type="dxa"/>
            <w:tcBorders>
              <w:top w:val="nil"/>
              <w:left w:val="nil"/>
              <w:bottom w:val="single" w:sz="4" w:space="0" w:color="auto"/>
              <w:right w:val="single" w:sz="4" w:space="0" w:color="auto"/>
            </w:tcBorders>
            <w:shd w:val="clear" w:color="000000" w:fill="FFFFFF"/>
            <w:noWrap/>
            <w:vAlign w:val="center"/>
            <w:hideMark/>
          </w:tcPr>
          <w:p w14:paraId="1DB2F65E" w14:textId="77777777" w:rsidR="00CB4777" w:rsidRPr="00CB4777" w:rsidRDefault="00CB4777" w:rsidP="00CB4777">
            <w:pPr>
              <w:spacing w:after="0" w:line="240" w:lineRule="auto"/>
              <w:jc w:val="center"/>
              <w:rPr>
                <w:rFonts w:ascii="Calibri" w:eastAsia="Times New Roman" w:hAnsi="Calibri" w:cs="Calibri"/>
                <w:color w:val="000000"/>
                <w:sz w:val="20"/>
                <w:szCs w:val="20"/>
                <w:lang w:val="fr-FR" w:eastAsia="fr-FR"/>
              </w:rPr>
            </w:pPr>
            <w:proofErr w:type="gramStart"/>
            <w:r w:rsidRPr="00CB4777">
              <w:rPr>
                <w:rFonts w:ascii="Calibri" w:eastAsia="Times New Roman" w:hAnsi="Calibri" w:cs="Calibri"/>
                <w:color w:val="000000"/>
                <w:sz w:val="20"/>
                <w:szCs w:val="20"/>
                <w:lang w:val="fr-FR" w:eastAsia="fr-FR"/>
              </w:rPr>
              <w:t>m</w:t>
            </w:r>
            <w:proofErr w:type="gramEnd"/>
            <w:r w:rsidRPr="00CB4777">
              <w:rPr>
                <w:rFonts w:ascii="Calibri" w:eastAsia="Times New Roman" w:hAnsi="Calibri" w:cs="Calibri"/>
                <w:color w:val="000000"/>
                <w:sz w:val="20"/>
                <w:szCs w:val="20"/>
                <w:lang w:val="fr-FR" w:eastAsia="fr-FR"/>
              </w:rPr>
              <w:t>³</w:t>
            </w:r>
          </w:p>
        </w:tc>
        <w:tc>
          <w:tcPr>
            <w:tcW w:w="697" w:type="dxa"/>
            <w:tcBorders>
              <w:top w:val="nil"/>
              <w:left w:val="nil"/>
              <w:bottom w:val="single" w:sz="4" w:space="0" w:color="auto"/>
              <w:right w:val="single" w:sz="4" w:space="0" w:color="auto"/>
            </w:tcBorders>
            <w:shd w:val="clear" w:color="000000" w:fill="FFFFFF"/>
            <w:noWrap/>
            <w:vAlign w:val="center"/>
            <w:hideMark/>
          </w:tcPr>
          <w:p w14:paraId="75A245E4" w14:textId="77777777" w:rsidR="00CB4777" w:rsidRPr="00CB4777" w:rsidRDefault="00CB4777" w:rsidP="00CB4777">
            <w:pPr>
              <w:spacing w:after="0" w:line="240" w:lineRule="auto"/>
              <w:jc w:val="center"/>
              <w:rPr>
                <w:rFonts w:ascii="Calibri" w:eastAsia="Times New Roman" w:hAnsi="Calibri" w:cs="Calibri"/>
                <w:color w:val="000000"/>
                <w:sz w:val="20"/>
                <w:szCs w:val="20"/>
                <w:lang w:val="fr-FR" w:eastAsia="fr-FR"/>
              </w:rPr>
            </w:pPr>
            <w:r w:rsidRPr="00CB4777">
              <w:rPr>
                <w:rFonts w:ascii="Calibri" w:eastAsia="Times New Roman" w:hAnsi="Calibri" w:cs="Calibri"/>
                <w:color w:val="000000"/>
                <w:sz w:val="20"/>
                <w:szCs w:val="20"/>
                <w:lang w:val="fr-FR" w:eastAsia="fr-FR"/>
              </w:rPr>
              <w:t>2,10</w:t>
            </w:r>
          </w:p>
        </w:tc>
        <w:tc>
          <w:tcPr>
            <w:tcW w:w="719" w:type="dxa"/>
            <w:tcBorders>
              <w:top w:val="nil"/>
              <w:left w:val="nil"/>
              <w:bottom w:val="single" w:sz="4" w:space="0" w:color="auto"/>
              <w:right w:val="single" w:sz="4" w:space="0" w:color="auto"/>
            </w:tcBorders>
            <w:noWrap/>
            <w:vAlign w:val="center"/>
            <w:hideMark/>
          </w:tcPr>
          <w:p w14:paraId="6D60428C" w14:textId="77777777" w:rsidR="00CB4777" w:rsidRPr="00CB4777" w:rsidRDefault="00CB4777" w:rsidP="00CB4777">
            <w:pPr>
              <w:spacing w:after="0" w:line="240" w:lineRule="auto"/>
              <w:jc w:val="center"/>
              <w:rPr>
                <w:rFonts w:ascii="Calibri" w:eastAsia="Times New Roman" w:hAnsi="Calibri" w:cs="Calibri"/>
                <w:color w:val="000000"/>
                <w:sz w:val="20"/>
                <w:szCs w:val="20"/>
                <w:lang w:val="fr-FR" w:eastAsia="fr-FR"/>
              </w:rPr>
            </w:pPr>
            <w:r w:rsidRPr="00CB4777">
              <w:rPr>
                <w:rFonts w:ascii="Calibri" w:eastAsia="Times New Roman" w:hAnsi="Calibri" w:cs="Calibri"/>
                <w:color w:val="000000"/>
                <w:sz w:val="20"/>
                <w:szCs w:val="20"/>
                <w:lang w:val="fr-FR" w:eastAsia="fr-FR"/>
              </w:rPr>
              <w:t> </w:t>
            </w:r>
          </w:p>
        </w:tc>
        <w:tc>
          <w:tcPr>
            <w:tcW w:w="796" w:type="dxa"/>
            <w:tcBorders>
              <w:top w:val="nil"/>
              <w:left w:val="nil"/>
              <w:bottom w:val="single" w:sz="4" w:space="0" w:color="auto"/>
              <w:right w:val="single" w:sz="8" w:space="0" w:color="auto"/>
            </w:tcBorders>
            <w:shd w:val="clear" w:color="000000" w:fill="FFFFFF"/>
            <w:noWrap/>
            <w:vAlign w:val="center"/>
            <w:hideMark/>
          </w:tcPr>
          <w:p w14:paraId="20E5E57B" w14:textId="77777777" w:rsidR="00CB4777" w:rsidRPr="00CB4777" w:rsidRDefault="00CB4777" w:rsidP="00CB4777">
            <w:pPr>
              <w:spacing w:after="0" w:line="240" w:lineRule="auto"/>
              <w:jc w:val="center"/>
              <w:rPr>
                <w:rFonts w:ascii="Calibri" w:eastAsia="Times New Roman" w:hAnsi="Calibri" w:cs="Calibri"/>
                <w:color w:val="000000"/>
                <w:sz w:val="20"/>
                <w:szCs w:val="20"/>
                <w:lang w:val="fr-FR" w:eastAsia="fr-FR"/>
              </w:rPr>
            </w:pPr>
            <w:r w:rsidRPr="00CB4777">
              <w:rPr>
                <w:rFonts w:ascii="Calibri" w:eastAsia="Times New Roman" w:hAnsi="Calibri" w:cs="Calibri"/>
                <w:color w:val="000000"/>
                <w:sz w:val="20"/>
                <w:szCs w:val="20"/>
                <w:lang w:val="fr-FR" w:eastAsia="fr-FR"/>
              </w:rPr>
              <w:t>0,00 €</w:t>
            </w:r>
          </w:p>
        </w:tc>
      </w:tr>
      <w:tr w:rsidR="00CB4777" w:rsidRPr="00CB4777" w14:paraId="5B0475DC" w14:textId="77777777" w:rsidTr="00CB4777">
        <w:trPr>
          <w:trHeight w:val="290"/>
        </w:trPr>
        <w:tc>
          <w:tcPr>
            <w:tcW w:w="1064" w:type="dxa"/>
            <w:tcBorders>
              <w:top w:val="nil"/>
              <w:left w:val="single" w:sz="8" w:space="0" w:color="auto"/>
              <w:bottom w:val="single" w:sz="4" w:space="0" w:color="auto"/>
              <w:right w:val="nil"/>
            </w:tcBorders>
            <w:shd w:val="clear" w:color="000000" w:fill="FFFFFF"/>
            <w:noWrap/>
            <w:vAlign w:val="center"/>
            <w:hideMark/>
          </w:tcPr>
          <w:p w14:paraId="1E94C4A1" w14:textId="77777777" w:rsidR="00CB4777" w:rsidRPr="00CB4777" w:rsidRDefault="00CB4777" w:rsidP="00CB4777">
            <w:pPr>
              <w:spacing w:after="0" w:line="240" w:lineRule="auto"/>
              <w:jc w:val="right"/>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4.1.4</w:t>
            </w:r>
          </w:p>
        </w:tc>
        <w:tc>
          <w:tcPr>
            <w:tcW w:w="5883" w:type="dxa"/>
            <w:tcBorders>
              <w:top w:val="nil"/>
              <w:left w:val="single" w:sz="8" w:space="0" w:color="auto"/>
              <w:bottom w:val="single" w:sz="4" w:space="0" w:color="auto"/>
              <w:right w:val="single" w:sz="8" w:space="0" w:color="auto"/>
            </w:tcBorders>
            <w:shd w:val="clear" w:color="000000" w:fill="FFFFFF"/>
            <w:noWrap/>
            <w:vAlign w:val="center"/>
            <w:hideMark/>
          </w:tcPr>
          <w:p w14:paraId="4C482449" w14:textId="77777777" w:rsidR="00CB4777" w:rsidRPr="00CB4777" w:rsidRDefault="00CB4777" w:rsidP="00CB4777">
            <w:pPr>
              <w:spacing w:after="0" w:line="240" w:lineRule="auto"/>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 xml:space="preserve">Béton brut trottoir à 300kg/m3 ép. 7 </w:t>
            </w:r>
            <w:proofErr w:type="gramStart"/>
            <w:r w:rsidRPr="00CB4777">
              <w:rPr>
                <w:rFonts w:ascii="Calibri" w:eastAsia="Times New Roman" w:hAnsi="Calibri" w:cs="Calibri"/>
                <w:sz w:val="20"/>
                <w:szCs w:val="20"/>
                <w:lang w:val="fr-FR" w:eastAsia="fr-FR"/>
              </w:rPr>
              <w:t>cm  l</w:t>
            </w:r>
            <w:proofErr w:type="gramEnd"/>
            <w:r w:rsidRPr="00CB4777">
              <w:rPr>
                <w:rFonts w:ascii="Calibri" w:eastAsia="Times New Roman" w:hAnsi="Calibri" w:cs="Calibri"/>
                <w:sz w:val="20"/>
                <w:szCs w:val="20"/>
                <w:lang w:val="fr-FR" w:eastAsia="fr-FR"/>
              </w:rPr>
              <w:t>=80cm</w:t>
            </w:r>
          </w:p>
        </w:tc>
        <w:tc>
          <w:tcPr>
            <w:tcW w:w="1427" w:type="dxa"/>
            <w:tcBorders>
              <w:top w:val="nil"/>
              <w:left w:val="nil"/>
              <w:bottom w:val="single" w:sz="4" w:space="0" w:color="auto"/>
              <w:right w:val="single" w:sz="4" w:space="0" w:color="auto"/>
            </w:tcBorders>
            <w:shd w:val="clear" w:color="000000" w:fill="FFFFFF"/>
            <w:noWrap/>
            <w:vAlign w:val="center"/>
            <w:hideMark/>
          </w:tcPr>
          <w:p w14:paraId="06A4EF85" w14:textId="77777777" w:rsidR="00CB4777" w:rsidRPr="00CB4777" w:rsidRDefault="00CB4777" w:rsidP="00CB4777">
            <w:pPr>
              <w:spacing w:after="0" w:line="240" w:lineRule="auto"/>
              <w:jc w:val="center"/>
              <w:rPr>
                <w:rFonts w:ascii="Calibri" w:eastAsia="Times New Roman" w:hAnsi="Calibri" w:cs="Calibri"/>
                <w:color w:val="000000"/>
                <w:sz w:val="20"/>
                <w:szCs w:val="20"/>
                <w:lang w:val="fr-FR" w:eastAsia="fr-FR"/>
              </w:rPr>
            </w:pPr>
            <w:proofErr w:type="gramStart"/>
            <w:r w:rsidRPr="00CB4777">
              <w:rPr>
                <w:rFonts w:ascii="Calibri" w:eastAsia="Times New Roman" w:hAnsi="Calibri" w:cs="Calibri"/>
                <w:color w:val="000000"/>
                <w:sz w:val="20"/>
                <w:szCs w:val="20"/>
                <w:lang w:val="fr-FR" w:eastAsia="fr-FR"/>
              </w:rPr>
              <w:t>m</w:t>
            </w:r>
            <w:proofErr w:type="gramEnd"/>
            <w:r w:rsidRPr="00CB4777">
              <w:rPr>
                <w:rFonts w:ascii="Calibri" w:eastAsia="Times New Roman" w:hAnsi="Calibri" w:cs="Calibri"/>
                <w:color w:val="000000"/>
                <w:sz w:val="20"/>
                <w:szCs w:val="20"/>
                <w:lang w:val="fr-FR" w:eastAsia="fr-FR"/>
              </w:rPr>
              <w:t>³</w:t>
            </w:r>
          </w:p>
        </w:tc>
        <w:tc>
          <w:tcPr>
            <w:tcW w:w="697" w:type="dxa"/>
            <w:tcBorders>
              <w:top w:val="nil"/>
              <w:left w:val="nil"/>
              <w:bottom w:val="single" w:sz="4" w:space="0" w:color="auto"/>
              <w:right w:val="single" w:sz="4" w:space="0" w:color="auto"/>
            </w:tcBorders>
            <w:shd w:val="clear" w:color="000000" w:fill="FFFFFF"/>
            <w:noWrap/>
            <w:vAlign w:val="center"/>
            <w:hideMark/>
          </w:tcPr>
          <w:p w14:paraId="0085837B" w14:textId="77777777" w:rsidR="00CB4777" w:rsidRPr="00CB4777" w:rsidRDefault="00CB4777" w:rsidP="00CB4777">
            <w:pPr>
              <w:spacing w:after="0" w:line="240" w:lineRule="auto"/>
              <w:jc w:val="center"/>
              <w:rPr>
                <w:rFonts w:ascii="Calibri" w:eastAsia="Times New Roman" w:hAnsi="Calibri" w:cs="Calibri"/>
                <w:color w:val="000000"/>
                <w:sz w:val="20"/>
                <w:szCs w:val="20"/>
                <w:lang w:val="fr-FR" w:eastAsia="fr-FR"/>
              </w:rPr>
            </w:pPr>
            <w:r w:rsidRPr="00CB4777">
              <w:rPr>
                <w:rFonts w:ascii="Calibri" w:eastAsia="Times New Roman" w:hAnsi="Calibri" w:cs="Calibri"/>
                <w:color w:val="000000"/>
                <w:sz w:val="20"/>
                <w:szCs w:val="20"/>
                <w:lang w:val="fr-FR" w:eastAsia="fr-FR"/>
              </w:rPr>
              <w:t>2,83</w:t>
            </w:r>
          </w:p>
        </w:tc>
        <w:tc>
          <w:tcPr>
            <w:tcW w:w="719" w:type="dxa"/>
            <w:tcBorders>
              <w:top w:val="nil"/>
              <w:left w:val="nil"/>
              <w:bottom w:val="single" w:sz="4" w:space="0" w:color="auto"/>
              <w:right w:val="single" w:sz="4" w:space="0" w:color="auto"/>
            </w:tcBorders>
            <w:noWrap/>
            <w:vAlign w:val="center"/>
            <w:hideMark/>
          </w:tcPr>
          <w:p w14:paraId="1D11C813" w14:textId="77777777" w:rsidR="00CB4777" w:rsidRPr="00CB4777" w:rsidRDefault="00CB4777" w:rsidP="00CB4777">
            <w:pPr>
              <w:spacing w:after="0" w:line="240" w:lineRule="auto"/>
              <w:jc w:val="center"/>
              <w:rPr>
                <w:rFonts w:ascii="Calibri" w:eastAsia="Times New Roman" w:hAnsi="Calibri" w:cs="Calibri"/>
                <w:color w:val="000000"/>
                <w:sz w:val="20"/>
                <w:szCs w:val="20"/>
                <w:lang w:val="fr-FR" w:eastAsia="fr-FR"/>
              </w:rPr>
            </w:pPr>
            <w:r w:rsidRPr="00CB4777">
              <w:rPr>
                <w:rFonts w:ascii="Calibri" w:eastAsia="Times New Roman" w:hAnsi="Calibri" w:cs="Calibri"/>
                <w:color w:val="000000"/>
                <w:sz w:val="20"/>
                <w:szCs w:val="20"/>
                <w:lang w:val="fr-FR" w:eastAsia="fr-FR"/>
              </w:rPr>
              <w:t> </w:t>
            </w:r>
          </w:p>
        </w:tc>
        <w:tc>
          <w:tcPr>
            <w:tcW w:w="796" w:type="dxa"/>
            <w:tcBorders>
              <w:top w:val="nil"/>
              <w:left w:val="nil"/>
              <w:bottom w:val="single" w:sz="4" w:space="0" w:color="auto"/>
              <w:right w:val="single" w:sz="8" w:space="0" w:color="auto"/>
            </w:tcBorders>
            <w:shd w:val="clear" w:color="000000" w:fill="FFFFFF"/>
            <w:noWrap/>
            <w:vAlign w:val="center"/>
            <w:hideMark/>
          </w:tcPr>
          <w:p w14:paraId="4E3531D5" w14:textId="77777777" w:rsidR="00CB4777" w:rsidRPr="00CB4777" w:rsidRDefault="00CB4777" w:rsidP="00CB4777">
            <w:pPr>
              <w:spacing w:after="0" w:line="240" w:lineRule="auto"/>
              <w:jc w:val="center"/>
              <w:rPr>
                <w:rFonts w:ascii="Calibri" w:eastAsia="Times New Roman" w:hAnsi="Calibri" w:cs="Calibri"/>
                <w:color w:val="000000"/>
                <w:sz w:val="20"/>
                <w:szCs w:val="20"/>
                <w:lang w:val="fr-FR" w:eastAsia="fr-FR"/>
              </w:rPr>
            </w:pPr>
            <w:r w:rsidRPr="00CB4777">
              <w:rPr>
                <w:rFonts w:ascii="Calibri" w:eastAsia="Times New Roman" w:hAnsi="Calibri" w:cs="Calibri"/>
                <w:color w:val="000000"/>
                <w:sz w:val="20"/>
                <w:szCs w:val="20"/>
                <w:lang w:val="fr-FR" w:eastAsia="fr-FR"/>
              </w:rPr>
              <w:t>0,00 €</w:t>
            </w:r>
          </w:p>
        </w:tc>
      </w:tr>
      <w:tr w:rsidR="00CB4777" w:rsidRPr="00CB4777" w14:paraId="6110AF7D" w14:textId="77777777" w:rsidTr="00CB4777">
        <w:trPr>
          <w:trHeight w:val="520"/>
        </w:trPr>
        <w:tc>
          <w:tcPr>
            <w:tcW w:w="1064" w:type="dxa"/>
            <w:tcBorders>
              <w:top w:val="nil"/>
              <w:left w:val="single" w:sz="8" w:space="0" w:color="auto"/>
              <w:bottom w:val="single" w:sz="4" w:space="0" w:color="auto"/>
              <w:right w:val="nil"/>
            </w:tcBorders>
            <w:shd w:val="clear" w:color="000000" w:fill="FFFFFF"/>
            <w:noWrap/>
            <w:vAlign w:val="center"/>
            <w:hideMark/>
          </w:tcPr>
          <w:p w14:paraId="552A70E2" w14:textId="77777777" w:rsidR="00CB4777" w:rsidRPr="00CB4777" w:rsidRDefault="00CB4777" w:rsidP="00CB4777">
            <w:pPr>
              <w:spacing w:after="0" w:line="240" w:lineRule="auto"/>
              <w:jc w:val="right"/>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4.1.5</w:t>
            </w:r>
          </w:p>
        </w:tc>
        <w:tc>
          <w:tcPr>
            <w:tcW w:w="5883" w:type="dxa"/>
            <w:tcBorders>
              <w:top w:val="nil"/>
              <w:left w:val="single" w:sz="8" w:space="0" w:color="auto"/>
              <w:bottom w:val="single" w:sz="4" w:space="0" w:color="auto"/>
              <w:right w:val="single" w:sz="8" w:space="0" w:color="auto"/>
            </w:tcBorders>
            <w:shd w:val="clear" w:color="000000" w:fill="FFFFFF"/>
            <w:vAlign w:val="center"/>
            <w:hideMark/>
          </w:tcPr>
          <w:p w14:paraId="58396086" w14:textId="77777777" w:rsidR="00CB4777" w:rsidRPr="00CB4777" w:rsidRDefault="00CB4777" w:rsidP="00CB4777">
            <w:pPr>
              <w:spacing w:after="0" w:line="240" w:lineRule="auto"/>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 xml:space="preserve">Pose </w:t>
            </w:r>
            <w:proofErr w:type="spellStart"/>
            <w:r w:rsidRPr="00CB4777">
              <w:rPr>
                <w:rFonts w:ascii="Calibri" w:eastAsia="Times New Roman" w:hAnsi="Calibri" w:cs="Calibri"/>
                <w:sz w:val="20"/>
                <w:szCs w:val="20"/>
                <w:lang w:val="fr-FR" w:eastAsia="fr-FR"/>
              </w:rPr>
              <w:t>dallete</w:t>
            </w:r>
            <w:proofErr w:type="spellEnd"/>
            <w:r w:rsidRPr="00CB4777">
              <w:rPr>
                <w:rFonts w:ascii="Calibri" w:eastAsia="Times New Roman" w:hAnsi="Calibri" w:cs="Calibri"/>
                <w:sz w:val="20"/>
                <w:szCs w:val="20"/>
                <w:lang w:val="fr-FR" w:eastAsia="fr-FR"/>
              </w:rPr>
              <w:t xml:space="preserve"> en béton armé ép. 10 cm sur filet d'eau devant chaque entrée</w:t>
            </w:r>
          </w:p>
        </w:tc>
        <w:tc>
          <w:tcPr>
            <w:tcW w:w="1427" w:type="dxa"/>
            <w:tcBorders>
              <w:top w:val="nil"/>
              <w:left w:val="nil"/>
              <w:bottom w:val="single" w:sz="4" w:space="0" w:color="auto"/>
              <w:right w:val="single" w:sz="4" w:space="0" w:color="auto"/>
            </w:tcBorders>
            <w:shd w:val="clear" w:color="000000" w:fill="FFFFFF"/>
            <w:noWrap/>
            <w:vAlign w:val="center"/>
            <w:hideMark/>
          </w:tcPr>
          <w:p w14:paraId="2C38C707" w14:textId="77777777" w:rsidR="00CB4777" w:rsidRPr="00CB4777" w:rsidRDefault="00CB4777" w:rsidP="00CB4777">
            <w:pPr>
              <w:spacing w:after="0" w:line="240" w:lineRule="auto"/>
              <w:jc w:val="center"/>
              <w:rPr>
                <w:rFonts w:ascii="Calibri" w:eastAsia="Times New Roman" w:hAnsi="Calibri" w:cs="Calibri"/>
                <w:color w:val="000000"/>
                <w:sz w:val="20"/>
                <w:szCs w:val="20"/>
                <w:lang w:val="fr-FR" w:eastAsia="fr-FR"/>
              </w:rPr>
            </w:pPr>
            <w:proofErr w:type="gramStart"/>
            <w:r w:rsidRPr="00CB4777">
              <w:rPr>
                <w:rFonts w:ascii="Calibri" w:eastAsia="Times New Roman" w:hAnsi="Calibri" w:cs="Calibri"/>
                <w:color w:val="000000"/>
                <w:sz w:val="20"/>
                <w:szCs w:val="20"/>
                <w:lang w:val="fr-FR" w:eastAsia="fr-FR"/>
              </w:rPr>
              <w:t>m</w:t>
            </w:r>
            <w:proofErr w:type="gramEnd"/>
            <w:r w:rsidRPr="00CB4777">
              <w:rPr>
                <w:rFonts w:ascii="Calibri" w:eastAsia="Times New Roman" w:hAnsi="Calibri" w:cs="Calibri"/>
                <w:color w:val="000000"/>
                <w:sz w:val="20"/>
                <w:szCs w:val="20"/>
                <w:lang w:val="fr-FR" w:eastAsia="fr-FR"/>
              </w:rPr>
              <w:t>³</w:t>
            </w:r>
          </w:p>
        </w:tc>
        <w:tc>
          <w:tcPr>
            <w:tcW w:w="697" w:type="dxa"/>
            <w:tcBorders>
              <w:top w:val="nil"/>
              <w:left w:val="nil"/>
              <w:bottom w:val="single" w:sz="4" w:space="0" w:color="auto"/>
              <w:right w:val="single" w:sz="4" w:space="0" w:color="auto"/>
            </w:tcBorders>
            <w:shd w:val="clear" w:color="000000" w:fill="FFFFFF"/>
            <w:noWrap/>
            <w:vAlign w:val="center"/>
            <w:hideMark/>
          </w:tcPr>
          <w:p w14:paraId="193822EC" w14:textId="77777777" w:rsidR="00CB4777" w:rsidRPr="00CB4777" w:rsidRDefault="00CB4777" w:rsidP="00CB4777">
            <w:pPr>
              <w:spacing w:after="0" w:line="240" w:lineRule="auto"/>
              <w:jc w:val="center"/>
              <w:rPr>
                <w:rFonts w:ascii="Calibri" w:eastAsia="Times New Roman" w:hAnsi="Calibri" w:cs="Calibri"/>
                <w:color w:val="000000"/>
                <w:sz w:val="20"/>
                <w:szCs w:val="20"/>
                <w:lang w:val="fr-FR" w:eastAsia="fr-FR"/>
              </w:rPr>
            </w:pPr>
            <w:r w:rsidRPr="00CB4777">
              <w:rPr>
                <w:rFonts w:ascii="Calibri" w:eastAsia="Times New Roman" w:hAnsi="Calibri" w:cs="Calibri"/>
                <w:color w:val="000000"/>
                <w:sz w:val="20"/>
                <w:szCs w:val="20"/>
                <w:lang w:val="fr-FR" w:eastAsia="fr-FR"/>
              </w:rPr>
              <w:t>0,61</w:t>
            </w:r>
          </w:p>
        </w:tc>
        <w:tc>
          <w:tcPr>
            <w:tcW w:w="719" w:type="dxa"/>
            <w:tcBorders>
              <w:top w:val="nil"/>
              <w:left w:val="nil"/>
              <w:bottom w:val="single" w:sz="4" w:space="0" w:color="auto"/>
              <w:right w:val="single" w:sz="4" w:space="0" w:color="auto"/>
            </w:tcBorders>
            <w:noWrap/>
            <w:vAlign w:val="center"/>
            <w:hideMark/>
          </w:tcPr>
          <w:p w14:paraId="19A0873C" w14:textId="77777777" w:rsidR="00CB4777" w:rsidRPr="00CB4777" w:rsidRDefault="00CB4777" w:rsidP="00CB4777">
            <w:pPr>
              <w:spacing w:after="0" w:line="240" w:lineRule="auto"/>
              <w:jc w:val="center"/>
              <w:rPr>
                <w:rFonts w:ascii="Calibri" w:eastAsia="Times New Roman" w:hAnsi="Calibri" w:cs="Calibri"/>
                <w:color w:val="000000"/>
                <w:sz w:val="20"/>
                <w:szCs w:val="20"/>
                <w:lang w:val="fr-FR" w:eastAsia="fr-FR"/>
              </w:rPr>
            </w:pPr>
            <w:r w:rsidRPr="00CB4777">
              <w:rPr>
                <w:rFonts w:ascii="Calibri" w:eastAsia="Times New Roman" w:hAnsi="Calibri" w:cs="Calibri"/>
                <w:color w:val="000000"/>
                <w:sz w:val="20"/>
                <w:szCs w:val="20"/>
                <w:lang w:val="fr-FR" w:eastAsia="fr-FR"/>
              </w:rPr>
              <w:t> </w:t>
            </w:r>
          </w:p>
        </w:tc>
        <w:tc>
          <w:tcPr>
            <w:tcW w:w="796" w:type="dxa"/>
            <w:tcBorders>
              <w:top w:val="nil"/>
              <w:left w:val="nil"/>
              <w:bottom w:val="single" w:sz="4" w:space="0" w:color="auto"/>
              <w:right w:val="single" w:sz="8" w:space="0" w:color="auto"/>
            </w:tcBorders>
            <w:shd w:val="clear" w:color="000000" w:fill="FFFFFF"/>
            <w:noWrap/>
            <w:vAlign w:val="center"/>
            <w:hideMark/>
          </w:tcPr>
          <w:p w14:paraId="3E70D7EC" w14:textId="77777777" w:rsidR="00CB4777" w:rsidRPr="00CB4777" w:rsidRDefault="00CB4777" w:rsidP="00CB4777">
            <w:pPr>
              <w:spacing w:after="0" w:line="240" w:lineRule="auto"/>
              <w:jc w:val="center"/>
              <w:rPr>
                <w:rFonts w:ascii="Calibri" w:eastAsia="Times New Roman" w:hAnsi="Calibri" w:cs="Calibri"/>
                <w:color w:val="000000"/>
                <w:sz w:val="20"/>
                <w:szCs w:val="20"/>
                <w:lang w:val="fr-FR" w:eastAsia="fr-FR"/>
              </w:rPr>
            </w:pPr>
            <w:r w:rsidRPr="00CB4777">
              <w:rPr>
                <w:rFonts w:ascii="Calibri" w:eastAsia="Times New Roman" w:hAnsi="Calibri" w:cs="Calibri"/>
                <w:color w:val="000000"/>
                <w:sz w:val="20"/>
                <w:szCs w:val="20"/>
                <w:lang w:val="fr-FR" w:eastAsia="fr-FR"/>
              </w:rPr>
              <w:t>0,00 €</w:t>
            </w:r>
          </w:p>
        </w:tc>
      </w:tr>
      <w:tr w:rsidR="00CB4777" w:rsidRPr="00CB4777" w14:paraId="502A40D0" w14:textId="77777777" w:rsidTr="00CB4777">
        <w:trPr>
          <w:trHeight w:val="780"/>
        </w:trPr>
        <w:tc>
          <w:tcPr>
            <w:tcW w:w="1064" w:type="dxa"/>
            <w:tcBorders>
              <w:top w:val="nil"/>
              <w:left w:val="single" w:sz="8" w:space="0" w:color="auto"/>
              <w:bottom w:val="single" w:sz="4" w:space="0" w:color="auto"/>
              <w:right w:val="nil"/>
            </w:tcBorders>
            <w:shd w:val="clear" w:color="000000" w:fill="FFFFFF"/>
            <w:noWrap/>
            <w:vAlign w:val="center"/>
            <w:hideMark/>
          </w:tcPr>
          <w:p w14:paraId="582933C9" w14:textId="77777777" w:rsidR="00CB4777" w:rsidRPr="00CB4777" w:rsidRDefault="00CB4777" w:rsidP="00CB4777">
            <w:pPr>
              <w:spacing w:after="0" w:line="240" w:lineRule="auto"/>
              <w:jc w:val="right"/>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4.1.6</w:t>
            </w:r>
          </w:p>
        </w:tc>
        <w:tc>
          <w:tcPr>
            <w:tcW w:w="5883" w:type="dxa"/>
            <w:tcBorders>
              <w:top w:val="nil"/>
              <w:left w:val="single" w:sz="8" w:space="0" w:color="auto"/>
              <w:bottom w:val="single" w:sz="4" w:space="0" w:color="auto"/>
              <w:right w:val="single" w:sz="8" w:space="0" w:color="auto"/>
            </w:tcBorders>
            <w:shd w:val="clear" w:color="000000" w:fill="FFFFFF"/>
            <w:vAlign w:val="center"/>
            <w:hideMark/>
          </w:tcPr>
          <w:p w14:paraId="3FB49D02" w14:textId="77777777" w:rsidR="00CB4777" w:rsidRPr="00CB4777" w:rsidRDefault="00CB4777" w:rsidP="00CB4777">
            <w:pPr>
              <w:spacing w:after="0" w:line="240" w:lineRule="auto"/>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 xml:space="preserve">Filet d'eau de 40 </w:t>
            </w:r>
            <w:proofErr w:type="gramStart"/>
            <w:r w:rsidRPr="00CB4777">
              <w:rPr>
                <w:rFonts w:ascii="Calibri" w:eastAsia="Times New Roman" w:hAnsi="Calibri" w:cs="Calibri"/>
                <w:sz w:val="20"/>
                <w:szCs w:val="20"/>
                <w:lang w:val="fr-FR" w:eastAsia="fr-FR"/>
              </w:rPr>
              <w:t>cm  largeur</w:t>
            </w:r>
            <w:proofErr w:type="gramEnd"/>
            <w:r w:rsidRPr="00CB4777">
              <w:rPr>
                <w:rFonts w:ascii="Calibri" w:eastAsia="Times New Roman" w:hAnsi="Calibri" w:cs="Calibri"/>
                <w:sz w:val="20"/>
                <w:szCs w:val="20"/>
                <w:lang w:val="fr-FR" w:eastAsia="fr-FR"/>
              </w:rPr>
              <w:t xml:space="preserve"> intérieure avec chape d'égalisation sur les maçonneries Blocs ciment </w:t>
            </w:r>
            <w:proofErr w:type="gramStart"/>
            <w:r w:rsidRPr="00CB4777">
              <w:rPr>
                <w:rFonts w:ascii="Calibri" w:eastAsia="Times New Roman" w:hAnsi="Calibri" w:cs="Calibri"/>
                <w:sz w:val="20"/>
                <w:szCs w:val="20"/>
                <w:lang w:val="fr-FR" w:eastAsia="fr-FR"/>
              </w:rPr>
              <w:t>plein  ép</w:t>
            </w:r>
            <w:proofErr w:type="gramEnd"/>
            <w:r w:rsidRPr="00CB4777">
              <w:rPr>
                <w:rFonts w:ascii="Calibri" w:eastAsia="Times New Roman" w:hAnsi="Calibri" w:cs="Calibri"/>
                <w:sz w:val="20"/>
                <w:szCs w:val="20"/>
                <w:lang w:val="fr-FR" w:eastAsia="fr-FR"/>
              </w:rPr>
              <w:t xml:space="preserve">. =15 cm   avec radier en Béton dosé à 300Kg/m3   </w:t>
            </w:r>
          </w:p>
        </w:tc>
        <w:tc>
          <w:tcPr>
            <w:tcW w:w="1427" w:type="dxa"/>
            <w:tcBorders>
              <w:top w:val="nil"/>
              <w:left w:val="nil"/>
              <w:bottom w:val="single" w:sz="4" w:space="0" w:color="auto"/>
              <w:right w:val="single" w:sz="4" w:space="0" w:color="auto"/>
            </w:tcBorders>
            <w:shd w:val="clear" w:color="000000" w:fill="FFFFFF"/>
            <w:noWrap/>
            <w:vAlign w:val="center"/>
            <w:hideMark/>
          </w:tcPr>
          <w:p w14:paraId="0EF81A4A" w14:textId="77777777" w:rsidR="00CB4777" w:rsidRPr="00CB4777" w:rsidRDefault="00CB4777" w:rsidP="00CB4777">
            <w:pPr>
              <w:spacing w:after="0" w:line="240" w:lineRule="auto"/>
              <w:jc w:val="center"/>
              <w:rPr>
                <w:rFonts w:ascii="Calibri" w:eastAsia="Times New Roman" w:hAnsi="Calibri" w:cs="Calibri"/>
                <w:color w:val="000000"/>
                <w:sz w:val="20"/>
                <w:szCs w:val="20"/>
                <w:lang w:val="fr-FR" w:eastAsia="fr-FR"/>
              </w:rPr>
            </w:pPr>
            <w:proofErr w:type="gramStart"/>
            <w:r w:rsidRPr="00CB4777">
              <w:rPr>
                <w:rFonts w:ascii="Calibri" w:eastAsia="Times New Roman" w:hAnsi="Calibri" w:cs="Calibri"/>
                <w:color w:val="000000"/>
                <w:sz w:val="20"/>
                <w:szCs w:val="20"/>
                <w:lang w:val="fr-FR" w:eastAsia="fr-FR"/>
              </w:rPr>
              <w:t>ml</w:t>
            </w:r>
            <w:proofErr w:type="gramEnd"/>
          </w:p>
        </w:tc>
        <w:tc>
          <w:tcPr>
            <w:tcW w:w="697" w:type="dxa"/>
            <w:tcBorders>
              <w:top w:val="nil"/>
              <w:left w:val="nil"/>
              <w:bottom w:val="single" w:sz="4" w:space="0" w:color="auto"/>
              <w:right w:val="nil"/>
            </w:tcBorders>
            <w:shd w:val="clear" w:color="000000" w:fill="FFFFFF"/>
            <w:noWrap/>
            <w:vAlign w:val="center"/>
            <w:hideMark/>
          </w:tcPr>
          <w:p w14:paraId="5F154413" w14:textId="77777777" w:rsidR="00CB4777" w:rsidRPr="00CB4777" w:rsidRDefault="00CB4777" w:rsidP="00CB4777">
            <w:pPr>
              <w:spacing w:after="0" w:line="240" w:lineRule="auto"/>
              <w:jc w:val="center"/>
              <w:rPr>
                <w:rFonts w:ascii="Calibri" w:eastAsia="Times New Roman" w:hAnsi="Calibri" w:cs="Calibri"/>
                <w:color w:val="000000"/>
                <w:sz w:val="20"/>
                <w:szCs w:val="20"/>
                <w:lang w:val="fr-FR" w:eastAsia="fr-FR"/>
              </w:rPr>
            </w:pPr>
            <w:r w:rsidRPr="00CB4777">
              <w:rPr>
                <w:rFonts w:ascii="Calibri" w:eastAsia="Times New Roman" w:hAnsi="Calibri" w:cs="Calibri"/>
                <w:color w:val="000000"/>
                <w:sz w:val="20"/>
                <w:szCs w:val="20"/>
                <w:lang w:val="fr-FR" w:eastAsia="fr-FR"/>
              </w:rPr>
              <w:t>33,00</w:t>
            </w:r>
          </w:p>
        </w:tc>
        <w:tc>
          <w:tcPr>
            <w:tcW w:w="719" w:type="dxa"/>
            <w:tcBorders>
              <w:top w:val="nil"/>
              <w:left w:val="single" w:sz="4" w:space="0" w:color="auto"/>
              <w:bottom w:val="single" w:sz="4" w:space="0" w:color="auto"/>
              <w:right w:val="single" w:sz="4" w:space="0" w:color="auto"/>
            </w:tcBorders>
            <w:noWrap/>
            <w:vAlign w:val="center"/>
            <w:hideMark/>
          </w:tcPr>
          <w:p w14:paraId="4DE179C6" w14:textId="77777777" w:rsidR="00CB4777" w:rsidRPr="00CB4777" w:rsidRDefault="00CB4777" w:rsidP="00CB4777">
            <w:pPr>
              <w:spacing w:after="0" w:line="240" w:lineRule="auto"/>
              <w:jc w:val="center"/>
              <w:rPr>
                <w:rFonts w:ascii="Calibri" w:eastAsia="Times New Roman" w:hAnsi="Calibri" w:cs="Calibri"/>
                <w:color w:val="000000"/>
                <w:sz w:val="20"/>
                <w:szCs w:val="20"/>
                <w:lang w:val="fr-FR" w:eastAsia="fr-FR"/>
              </w:rPr>
            </w:pPr>
            <w:r w:rsidRPr="00CB4777">
              <w:rPr>
                <w:rFonts w:ascii="Calibri" w:eastAsia="Times New Roman" w:hAnsi="Calibri" w:cs="Calibri"/>
                <w:color w:val="000000"/>
                <w:sz w:val="20"/>
                <w:szCs w:val="20"/>
                <w:lang w:val="fr-FR" w:eastAsia="fr-FR"/>
              </w:rPr>
              <w:t> </w:t>
            </w:r>
          </w:p>
        </w:tc>
        <w:tc>
          <w:tcPr>
            <w:tcW w:w="796" w:type="dxa"/>
            <w:tcBorders>
              <w:top w:val="nil"/>
              <w:left w:val="nil"/>
              <w:bottom w:val="single" w:sz="4" w:space="0" w:color="auto"/>
              <w:right w:val="single" w:sz="8" w:space="0" w:color="auto"/>
            </w:tcBorders>
            <w:shd w:val="clear" w:color="000000" w:fill="FFFFFF"/>
            <w:noWrap/>
            <w:vAlign w:val="center"/>
            <w:hideMark/>
          </w:tcPr>
          <w:p w14:paraId="5E0977D8" w14:textId="77777777" w:rsidR="00CB4777" w:rsidRPr="00CB4777" w:rsidRDefault="00CB4777" w:rsidP="00CB4777">
            <w:pPr>
              <w:spacing w:after="0" w:line="240" w:lineRule="auto"/>
              <w:jc w:val="center"/>
              <w:rPr>
                <w:rFonts w:ascii="Calibri" w:eastAsia="Times New Roman" w:hAnsi="Calibri" w:cs="Calibri"/>
                <w:color w:val="000000"/>
                <w:sz w:val="20"/>
                <w:szCs w:val="20"/>
                <w:lang w:val="fr-FR" w:eastAsia="fr-FR"/>
              </w:rPr>
            </w:pPr>
            <w:r w:rsidRPr="00CB4777">
              <w:rPr>
                <w:rFonts w:ascii="Calibri" w:eastAsia="Times New Roman" w:hAnsi="Calibri" w:cs="Calibri"/>
                <w:color w:val="000000"/>
                <w:sz w:val="20"/>
                <w:szCs w:val="20"/>
                <w:lang w:val="fr-FR" w:eastAsia="fr-FR"/>
              </w:rPr>
              <w:t>0,00 €</w:t>
            </w:r>
          </w:p>
        </w:tc>
      </w:tr>
      <w:tr w:rsidR="00CB4777" w:rsidRPr="00CB4777" w14:paraId="77739888" w14:textId="77777777" w:rsidTr="00CB4777">
        <w:trPr>
          <w:trHeight w:val="290"/>
        </w:trPr>
        <w:tc>
          <w:tcPr>
            <w:tcW w:w="1064" w:type="dxa"/>
            <w:tcBorders>
              <w:top w:val="nil"/>
              <w:left w:val="single" w:sz="8" w:space="0" w:color="auto"/>
              <w:bottom w:val="single" w:sz="4" w:space="0" w:color="auto"/>
              <w:right w:val="nil"/>
            </w:tcBorders>
            <w:shd w:val="clear" w:color="000000" w:fill="FFFFFF"/>
            <w:noWrap/>
            <w:vAlign w:val="center"/>
            <w:hideMark/>
          </w:tcPr>
          <w:p w14:paraId="0005518B" w14:textId="77777777" w:rsidR="00CB4777" w:rsidRPr="00CB4777" w:rsidRDefault="00CB4777" w:rsidP="00CB4777">
            <w:pPr>
              <w:spacing w:after="0" w:line="240" w:lineRule="auto"/>
              <w:jc w:val="right"/>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4.1.7</w:t>
            </w:r>
          </w:p>
        </w:tc>
        <w:tc>
          <w:tcPr>
            <w:tcW w:w="5883" w:type="dxa"/>
            <w:tcBorders>
              <w:top w:val="nil"/>
              <w:left w:val="single" w:sz="8" w:space="0" w:color="auto"/>
              <w:bottom w:val="single" w:sz="4" w:space="0" w:color="auto"/>
              <w:right w:val="single" w:sz="8" w:space="0" w:color="auto"/>
            </w:tcBorders>
            <w:shd w:val="clear" w:color="000000" w:fill="FFFFFF"/>
            <w:vAlign w:val="center"/>
            <w:hideMark/>
          </w:tcPr>
          <w:p w14:paraId="6715FD23" w14:textId="77777777" w:rsidR="00CB4777" w:rsidRPr="00CB4777" w:rsidRDefault="00CB4777" w:rsidP="00CB4777">
            <w:pPr>
              <w:spacing w:after="0" w:line="240" w:lineRule="auto"/>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 xml:space="preserve"> Puisard de 1 m de diamètre intérieur et 2,10 m de profondeur</w:t>
            </w:r>
          </w:p>
        </w:tc>
        <w:tc>
          <w:tcPr>
            <w:tcW w:w="1427" w:type="dxa"/>
            <w:tcBorders>
              <w:top w:val="nil"/>
              <w:left w:val="nil"/>
              <w:bottom w:val="single" w:sz="4" w:space="0" w:color="auto"/>
              <w:right w:val="single" w:sz="4" w:space="0" w:color="auto"/>
            </w:tcBorders>
            <w:shd w:val="clear" w:color="000000" w:fill="FFFFFF"/>
            <w:noWrap/>
            <w:vAlign w:val="center"/>
            <w:hideMark/>
          </w:tcPr>
          <w:p w14:paraId="519D1808" w14:textId="77777777" w:rsidR="00CB4777" w:rsidRPr="00CB4777" w:rsidRDefault="00CB4777" w:rsidP="00CB4777">
            <w:pPr>
              <w:spacing w:after="0" w:line="240" w:lineRule="auto"/>
              <w:jc w:val="center"/>
              <w:rPr>
                <w:rFonts w:ascii="Calibri" w:eastAsia="Times New Roman" w:hAnsi="Calibri" w:cs="Calibri"/>
                <w:color w:val="000000"/>
                <w:sz w:val="20"/>
                <w:szCs w:val="20"/>
                <w:lang w:val="fr-FR" w:eastAsia="fr-FR"/>
              </w:rPr>
            </w:pPr>
            <w:proofErr w:type="gramStart"/>
            <w:r w:rsidRPr="00CB4777">
              <w:rPr>
                <w:rFonts w:ascii="Calibri" w:eastAsia="Times New Roman" w:hAnsi="Calibri" w:cs="Calibri"/>
                <w:color w:val="000000"/>
                <w:sz w:val="20"/>
                <w:szCs w:val="20"/>
                <w:lang w:val="fr-FR" w:eastAsia="fr-FR"/>
              </w:rPr>
              <w:t>pce</w:t>
            </w:r>
            <w:proofErr w:type="gramEnd"/>
          </w:p>
        </w:tc>
        <w:tc>
          <w:tcPr>
            <w:tcW w:w="697" w:type="dxa"/>
            <w:tcBorders>
              <w:top w:val="nil"/>
              <w:left w:val="nil"/>
              <w:bottom w:val="single" w:sz="4" w:space="0" w:color="auto"/>
              <w:right w:val="nil"/>
            </w:tcBorders>
            <w:shd w:val="clear" w:color="000000" w:fill="FFFFFF"/>
            <w:noWrap/>
            <w:vAlign w:val="center"/>
            <w:hideMark/>
          </w:tcPr>
          <w:p w14:paraId="12AFDD53" w14:textId="77777777" w:rsidR="00CB4777" w:rsidRPr="00CB4777" w:rsidRDefault="00CB4777" w:rsidP="00CB4777">
            <w:pPr>
              <w:spacing w:after="0" w:line="240" w:lineRule="auto"/>
              <w:jc w:val="center"/>
              <w:rPr>
                <w:rFonts w:ascii="Calibri" w:eastAsia="Times New Roman" w:hAnsi="Calibri" w:cs="Calibri"/>
                <w:color w:val="000000"/>
                <w:sz w:val="20"/>
                <w:szCs w:val="20"/>
                <w:lang w:val="fr-FR" w:eastAsia="fr-FR"/>
              </w:rPr>
            </w:pPr>
            <w:r w:rsidRPr="00CB4777">
              <w:rPr>
                <w:rFonts w:ascii="Calibri" w:eastAsia="Times New Roman" w:hAnsi="Calibri" w:cs="Calibri"/>
                <w:color w:val="000000"/>
                <w:sz w:val="20"/>
                <w:szCs w:val="20"/>
                <w:lang w:val="fr-FR" w:eastAsia="fr-FR"/>
              </w:rPr>
              <w:t>0,00</w:t>
            </w:r>
          </w:p>
        </w:tc>
        <w:tc>
          <w:tcPr>
            <w:tcW w:w="719" w:type="dxa"/>
            <w:tcBorders>
              <w:top w:val="nil"/>
              <w:left w:val="single" w:sz="4" w:space="0" w:color="auto"/>
              <w:bottom w:val="single" w:sz="4" w:space="0" w:color="auto"/>
              <w:right w:val="single" w:sz="4" w:space="0" w:color="auto"/>
            </w:tcBorders>
            <w:noWrap/>
            <w:vAlign w:val="center"/>
            <w:hideMark/>
          </w:tcPr>
          <w:p w14:paraId="7FCA7AA3" w14:textId="77777777" w:rsidR="00CB4777" w:rsidRPr="00CB4777" w:rsidRDefault="00CB4777" w:rsidP="00CB4777">
            <w:pPr>
              <w:spacing w:after="0" w:line="240" w:lineRule="auto"/>
              <w:jc w:val="center"/>
              <w:rPr>
                <w:rFonts w:ascii="Calibri" w:eastAsia="Times New Roman" w:hAnsi="Calibri" w:cs="Calibri"/>
                <w:color w:val="000000"/>
                <w:sz w:val="20"/>
                <w:szCs w:val="20"/>
                <w:lang w:val="fr-FR" w:eastAsia="fr-FR"/>
              </w:rPr>
            </w:pPr>
            <w:r w:rsidRPr="00CB4777">
              <w:rPr>
                <w:rFonts w:ascii="Calibri" w:eastAsia="Times New Roman" w:hAnsi="Calibri" w:cs="Calibri"/>
                <w:color w:val="000000"/>
                <w:sz w:val="20"/>
                <w:szCs w:val="20"/>
                <w:lang w:val="fr-FR" w:eastAsia="fr-FR"/>
              </w:rPr>
              <w:t> </w:t>
            </w:r>
          </w:p>
        </w:tc>
        <w:tc>
          <w:tcPr>
            <w:tcW w:w="796" w:type="dxa"/>
            <w:tcBorders>
              <w:top w:val="nil"/>
              <w:left w:val="nil"/>
              <w:bottom w:val="single" w:sz="4" w:space="0" w:color="auto"/>
              <w:right w:val="single" w:sz="8" w:space="0" w:color="auto"/>
            </w:tcBorders>
            <w:shd w:val="clear" w:color="000000" w:fill="FFFFFF"/>
            <w:noWrap/>
            <w:vAlign w:val="center"/>
            <w:hideMark/>
          </w:tcPr>
          <w:p w14:paraId="15CFB5FB" w14:textId="77777777" w:rsidR="00CB4777" w:rsidRPr="00CB4777" w:rsidRDefault="00CB4777" w:rsidP="00CB4777">
            <w:pPr>
              <w:spacing w:after="0" w:line="240" w:lineRule="auto"/>
              <w:jc w:val="center"/>
              <w:rPr>
                <w:rFonts w:ascii="Calibri" w:eastAsia="Times New Roman" w:hAnsi="Calibri" w:cs="Calibri"/>
                <w:color w:val="000000"/>
                <w:sz w:val="20"/>
                <w:szCs w:val="20"/>
                <w:lang w:val="fr-FR" w:eastAsia="fr-FR"/>
              </w:rPr>
            </w:pPr>
            <w:r w:rsidRPr="00CB4777">
              <w:rPr>
                <w:rFonts w:ascii="Calibri" w:eastAsia="Times New Roman" w:hAnsi="Calibri" w:cs="Calibri"/>
                <w:color w:val="000000"/>
                <w:sz w:val="20"/>
                <w:szCs w:val="20"/>
                <w:lang w:val="fr-FR" w:eastAsia="fr-FR"/>
              </w:rPr>
              <w:t>0,00 €</w:t>
            </w:r>
          </w:p>
        </w:tc>
      </w:tr>
      <w:tr w:rsidR="00CB4777" w:rsidRPr="00CB4777" w14:paraId="638C9F19" w14:textId="77777777" w:rsidTr="00CB4777">
        <w:trPr>
          <w:trHeight w:val="290"/>
        </w:trPr>
        <w:tc>
          <w:tcPr>
            <w:tcW w:w="1064" w:type="dxa"/>
            <w:tcBorders>
              <w:top w:val="nil"/>
              <w:left w:val="single" w:sz="8" w:space="0" w:color="auto"/>
              <w:bottom w:val="nil"/>
              <w:right w:val="nil"/>
            </w:tcBorders>
            <w:shd w:val="clear" w:color="000000" w:fill="FFFFFF"/>
            <w:noWrap/>
            <w:vAlign w:val="center"/>
            <w:hideMark/>
          </w:tcPr>
          <w:p w14:paraId="28AF8109" w14:textId="77777777" w:rsidR="00CB4777" w:rsidRPr="00CB4777" w:rsidRDefault="00CB4777" w:rsidP="00CB4777">
            <w:pPr>
              <w:spacing w:after="0" w:line="240" w:lineRule="auto"/>
              <w:jc w:val="right"/>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4.1.8</w:t>
            </w:r>
          </w:p>
        </w:tc>
        <w:tc>
          <w:tcPr>
            <w:tcW w:w="5883" w:type="dxa"/>
            <w:tcBorders>
              <w:top w:val="nil"/>
              <w:left w:val="single" w:sz="8" w:space="0" w:color="auto"/>
              <w:bottom w:val="nil"/>
              <w:right w:val="single" w:sz="8" w:space="0" w:color="auto"/>
            </w:tcBorders>
            <w:shd w:val="clear" w:color="000000" w:fill="FFFFFF"/>
            <w:vAlign w:val="center"/>
            <w:hideMark/>
          </w:tcPr>
          <w:p w14:paraId="6FF5F1D6" w14:textId="77777777" w:rsidR="00CB4777" w:rsidRPr="00CB4777" w:rsidRDefault="00CB4777" w:rsidP="00CB4777">
            <w:pPr>
              <w:spacing w:after="0" w:line="240" w:lineRule="auto"/>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Mise en place de béton des voies d'</w:t>
            </w:r>
            <w:proofErr w:type="spellStart"/>
            <w:r w:rsidRPr="00CB4777">
              <w:rPr>
                <w:rFonts w:ascii="Calibri" w:eastAsia="Times New Roman" w:hAnsi="Calibri" w:cs="Calibri"/>
                <w:sz w:val="20"/>
                <w:szCs w:val="20"/>
                <w:lang w:val="fr-FR" w:eastAsia="fr-FR"/>
              </w:rPr>
              <w:t>accés</w:t>
            </w:r>
            <w:proofErr w:type="spellEnd"/>
            <w:r w:rsidRPr="00CB4777">
              <w:rPr>
                <w:rFonts w:ascii="Calibri" w:eastAsia="Times New Roman" w:hAnsi="Calibri" w:cs="Calibri"/>
                <w:sz w:val="20"/>
                <w:szCs w:val="20"/>
                <w:lang w:val="fr-FR" w:eastAsia="fr-FR"/>
              </w:rPr>
              <w:t xml:space="preserve"> (dosé à 250Kg/m3) ép. 10 cm</w:t>
            </w:r>
          </w:p>
        </w:tc>
        <w:tc>
          <w:tcPr>
            <w:tcW w:w="1427" w:type="dxa"/>
            <w:tcBorders>
              <w:top w:val="nil"/>
              <w:left w:val="nil"/>
              <w:bottom w:val="single" w:sz="4" w:space="0" w:color="auto"/>
              <w:right w:val="single" w:sz="4" w:space="0" w:color="auto"/>
            </w:tcBorders>
            <w:shd w:val="clear" w:color="000000" w:fill="FFFFFF"/>
            <w:noWrap/>
            <w:vAlign w:val="center"/>
            <w:hideMark/>
          </w:tcPr>
          <w:p w14:paraId="494B8817" w14:textId="77777777" w:rsidR="00CB4777" w:rsidRPr="00CB4777" w:rsidRDefault="00CB4777" w:rsidP="00CB4777">
            <w:pPr>
              <w:spacing w:after="0" w:line="240" w:lineRule="auto"/>
              <w:jc w:val="center"/>
              <w:rPr>
                <w:rFonts w:ascii="Calibri" w:eastAsia="Times New Roman" w:hAnsi="Calibri" w:cs="Calibri"/>
                <w:color w:val="000000"/>
                <w:sz w:val="20"/>
                <w:szCs w:val="20"/>
                <w:lang w:val="fr-FR" w:eastAsia="fr-FR"/>
              </w:rPr>
            </w:pPr>
            <w:proofErr w:type="gramStart"/>
            <w:r w:rsidRPr="00CB4777">
              <w:rPr>
                <w:rFonts w:ascii="Calibri" w:eastAsia="Times New Roman" w:hAnsi="Calibri" w:cs="Calibri"/>
                <w:color w:val="000000"/>
                <w:sz w:val="20"/>
                <w:szCs w:val="20"/>
                <w:lang w:val="fr-FR" w:eastAsia="fr-FR"/>
              </w:rPr>
              <w:t>m</w:t>
            </w:r>
            <w:proofErr w:type="gramEnd"/>
            <w:r w:rsidRPr="00CB4777">
              <w:rPr>
                <w:rFonts w:ascii="Calibri" w:eastAsia="Times New Roman" w:hAnsi="Calibri" w:cs="Calibri"/>
                <w:color w:val="000000"/>
                <w:sz w:val="20"/>
                <w:szCs w:val="20"/>
                <w:lang w:val="fr-FR" w:eastAsia="fr-FR"/>
              </w:rPr>
              <w:t>²</w:t>
            </w:r>
          </w:p>
        </w:tc>
        <w:tc>
          <w:tcPr>
            <w:tcW w:w="697" w:type="dxa"/>
            <w:tcBorders>
              <w:top w:val="nil"/>
              <w:left w:val="nil"/>
              <w:bottom w:val="single" w:sz="4" w:space="0" w:color="auto"/>
              <w:right w:val="nil"/>
            </w:tcBorders>
            <w:noWrap/>
            <w:vAlign w:val="center"/>
            <w:hideMark/>
          </w:tcPr>
          <w:p w14:paraId="71B0C32D" w14:textId="77777777" w:rsidR="00CB4777" w:rsidRPr="00CB4777" w:rsidRDefault="00CB4777" w:rsidP="00CB4777">
            <w:pPr>
              <w:spacing w:after="0" w:line="240" w:lineRule="auto"/>
              <w:jc w:val="center"/>
              <w:rPr>
                <w:rFonts w:ascii="Calibri" w:eastAsia="Times New Roman" w:hAnsi="Calibri" w:cs="Calibri"/>
                <w:color w:val="000000"/>
                <w:sz w:val="20"/>
                <w:szCs w:val="20"/>
                <w:lang w:val="fr-FR" w:eastAsia="fr-FR"/>
              </w:rPr>
            </w:pPr>
            <w:r w:rsidRPr="00CB4777">
              <w:rPr>
                <w:rFonts w:ascii="Calibri" w:eastAsia="Times New Roman" w:hAnsi="Calibri" w:cs="Calibri"/>
                <w:color w:val="000000"/>
                <w:sz w:val="20"/>
                <w:szCs w:val="20"/>
                <w:lang w:val="fr-FR" w:eastAsia="fr-FR"/>
              </w:rPr>
              <w:t>36,00</w:t>
            </w:r>
          </w:p>
        </w:tc>
        <w:tc>
          <w:tcPr>
            <w:tcW w:w="719" w:type="dxa"/>
            <w:tcBorders>
              <w:top w:val="nil"/>
              <w:left w:val="single" w:sz="4" w:space="0" w:color="auto"/>
              <w:bottom w:val="single" w:sz="4" w:space="0" w:color="auto"/>
              <w:right w:val="single" w:sz="4" w:space="0" w:color="auto"/>
            </w:tcBorders>
            <w:noWrap/>
            <w:vAlign w:val="center"/>
            <w:hideMark/>
          </w:tcPr>
          <w:p w14:paraId="253C99F9" w14:textId="77777777" w:rsidR="00CB4777" w:rsidRPr="00CB4777" w:rsidRDefault="00CB4777" w:rsidP="00CB4777">
            <w:pPr>
              <w:spacing w:after="0" w:line="240" w:lineRule="auto"/>
              <w:jc w:val="center"/>
              <w:rPr>
                <w:rFonts w:ascii="Calibri" w:eastAsia="Times New Roman" w:hAnsi="Calibri" w:cs="Calibri"/>
                <w:color w:val="000000"/>
                <w:sz w:val="20"/>
                <w:szCs w:val="20"/>
                <w:lang w:val="fr-FR" w:eastAsia="fr-FR"/>
              </w:rPr>
            </w:pPr>
            <w:r w:rsidRPr="00CB4777">
              <w:rPr>
                <w:rFonts w:ascii="Calibri" w:eastAsia="Times New Roman" w:hAnsi="Calibri" w:cs="Calibri"/>
                <w:color w:val="000000"/>
                <w:sz w:val="20"/>
                <w:szCs w:val="20"/>
                <w:lang w:val="fr-FR" w:eastAsia="fr-FR"/>
              </w:rPr>
              <w:t> </w:t>
            </w:r>
          </w:p>
        </w:tc>
        <w:tc>
          <w:tcPr>
            <w:tcW w:w="796" w:type="dxa"/>
            <w:tcBorders>
              <w:top w:val="nil"/>
              <w:left w:val="nil"/>
              <w:bottom w:val="single" w:sz="4" w:space="0" w:color="auto"/>
              <w:right w:val="single" w:sz="8" w:space="0" w:color="auto"/>
            </w:tcBorders>
            <w:shd w:val="clear" w:color="000000" w:fill="FFFFFF"/>
            <w:noWrap/>
            <w:vAlign w:val="center"/>
            <w:hideMark/>
          </w:tcPr>
          <w:p w14:paraId="20EBAC6B" w14:textId="77777777" w:rsidR="00CB4777" w:rsidRPr="00CB4777" w:rsidRDefault="00CB4777" w:rsidP="00CB4777">
            <w:pPr>
              <w:spacing w:after="0" w:line="240" w:lineRule="auto"/>
              <w:jc w:val="center"/>
              <w:rPr>
                <w:rFonts w:ascii="Calibri" w:eastAsia="Times New Roman" w:hAnsi="Calibri" w:cs="Calibri"/>
                <w:color w:val="000000"/>
                <w:sz w:val="20"/>
                <w:szCs w:val="20"/>
                <w:lang w:val="fr-FR" w:eastAsia="fr-FR"/>
              </w:rPr>
            </w:pPr>
            <w:r w:rsidRPr="00CB4777">
              <w:rPr>
                <w:rFonts w:ascii="Calibri" w:eastAsia="Times New Roman" w:hAnsi="Calibri" w:cs="Calibri"/>
                <w:color w:val="000000"/>
                <w:sz w:val="20"/>
                <w:szCs w:val="20"/>
                <w:lang w:val="fr-FR" w:eastAsia="fr-FR"/>
              </w:rPr>
              <w:t>0,00 €</w:t>
            </w:r>
          </w:p>
        </w:tc>
      </w:tr>
      <w:tr w:rsidR="00CB4777" w:rsidRPr="00CB4777" w14:paraId="767E4775" w14:textId="77777777" w:rsidTr="00CB4777">
        <w:trPr>
          <w:trHeight w:val="290"/>
        </w:trPr>
        <w:tc>
          <w:tcPr>
            <w:tcW w:w="1064" w:type="dxa"/>
            <w:tcBorders>
              <w:top w:val="single" w:sz="4" w:space="0" w:color="auto"/>
              <w:left w:val="single" w:sz="8" w:space="0" w:color="auto"/>
              <w:bottom w:val="nil"/>
              <w:right w:val="nil"/>
            </w:tcBorders>
            <w:shd w:val="clear" w:color="000000" w:fill="FFFFFF"/>
            <w:noWrap/>
            <w:vAlign w:val="center"/>
            <w:hideMark/>
          </w:tcPr>
          <w:p w14:paraId="24C064FD" w14:textId="77777777" w:rsidR="00CB4777" w:rsidRPr="00CB4777" w:rsidRDefault="00CB4777" w:rsidP="00CB4777">
            <w:pPr>
              <w:spacing w:after="0" w:line="240" w:lineRule="auto"/>
              <w:jc w:val="right"/>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4.1.9</w:t>
            </w:r>
          </w:p>
        </w:tc>
        <w:tc>
          <w:tcPr>
            <w:tcW w:w="5883" w:type="dxa"/>
            <w:tcBorders>
              <w:top w:val="single" w:sz="4" w:space="0" w:color="auto"/>
              <w:left w:val="single" w:sz="8" w:space="0" w:color="auto"/>
              <w:bottom w:val="nil"/>
              <w:right w:val="single" w:sz="8" w:space="0" w:color="auto"/>
            </w:tcBorders>
            <w:shd w:val="clear" w:color="000000" w:fill="FFFFFF"/>
            <w:vAlign w:val="center"/>
            <w:hideMark/>
          </w:tcPr>
          <w:p w14:paraId="03EF0EC3" w14:textId="77777777" w:rsidR="00CB4777" w:rsidRPr="00CB4777" w:rsidRDefault="00CB4777" w:rsidP="00CB4777">
            <w:pPr>
              <w:spacing w:after="0" w:line="240" w:lineRule="auto"/>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 xml:space="preserve">Mise en place de béton des bordures de 10x20 cm (dosé à 300Kg/m3) </w:t>
            </w:r>
          </w:p>
        </w:tc>
        <w:tc>
          <w:tcPr>
            <w:tcW w:w="1427" w:type="dxa"/>
            <w:tcBorders>
              <w:top w:val="nil"/>
              <w:left w:val="nil"/>
              <w:bottom w:val="nil"/>
              <w:right w:val="single" w:sz="4" w:space="0" w:color="auto"/>
            </w:tcBorders>
            <w:shd w:val="clear" w:color="000000" w:fill="FFFFFF"/>
            <w:noWrap/>
            <w:vAlign w:val="center"/>
            <w:hideMark/>
          </w:tcPr>
          <w:p w14:paraId="051601F2" w14:textId="77777777" w:rsidR="00CB4777" w:rsidRPr="00CB4777" w:rsidRDefault="00CB4777" w:rsidP="00CB4777">
            <w:pPr>
              <w:spacing w:after="0" w:line="240" w:lineRule="auto"/>
              <w:jc w:val="center"/>
              <w:rPr>
                <w:rFonts w:ascii="Calibri" w:eastAsia="Times New Roman" w:hAnsi="Calibri" w:cs="Calibri"/>
                <w:color w:val="000000"/>
                <w:sz w:val="20"/>
                <w:szCs w:val="20"/>
                <w:lang w:val="fr-FR" w:eastAsia="fr-FR"/>
              </w:rPr>
            </w:pPr>
            <w:proofErr w:type="gramStart"/>
            <w:r w:rsidRPr="00CB4777">
              <w:rPr>
                <w:rFonts w:ascii="Calibri" w:eastAsia="Times New Roman" w:hAnsi="Calibri" w:cs="Calibri"/>
                <w:color w:val="000000"/>
                <w:sz w:val="20"/>
                <w:szCs w:val="20"/>
                <w:lang w:val="fr-FR" w:eastAsia="fr-FR"/>
              </w:rPr>
              <w:t>m</w:t>
            </w:r>
            <w:proofErr w:type="gramEnd"/>
            <w:r w:rsidRPr="00CB4777">
              <w:rPr>
                <w:rFonts w:ascii="Calibri" w:eastAsia="Times New Roman" w:hAnsi="Calibri" w:cs="Calibri"/>
                <w:color w:val="000000"/>
                <w:sz w:val="20"/>
                <w:szCs w:val="20"/>
                <w:lang w:val="fr-FR" w:eastAsia="fr-FR"/>
              </w:rPr>
              <w:t>³</w:t>
            </w:r>
          </w:p>
        </w:tc>
        <w:tc>
          <w:tcPr>
            <w:tcW w:w="697" w:type="dxa"/>
            <w:tcBorders>
              <w:top w:val="nil"/>
              <w:left w:val="nil"/>
              <w:bottom w:val="nil"/>
              <w:right w:val="nil"/>
            </w:tcBorders>
            <w:noWrap/>
            <w:vAlign w:val="center"/>
            <w:hideMark/>
          </w:tcPr>
          <w:p w14:paraId="38554FBF" w14:textId="77777777" w:rsidR="00CB4777" w:rsidRPr="00CB4777" w:rsidRDefault="00CB4777" w:rsidP="00CB4777">
            <w:pPr>
              <w:spacing w:after="0" w:line="240" w:lineRule="auto"/>
              <w:jc w:val="center"/>
              <w:rPr>
                <w:rFonts w:ascii="Calibri" w:eastAsia="Times New Roman" w:hAnsi="Calibri" w:cs="Calibri"/>
                <w:color w:val="000000"/>
                <w:sz w:val="20"/>
                <w:szCs w:val="20"/>
                <w:lang w:val="fr-FR" w:eastAsia="fr-FR"/>
              </w:rPr>
            </w:pPr>
            <w:r w:rsidRPr="00CB4777">
              <w:rPr>
                <w:rFonts w:ascii="Calibri" w:eastAsia="Times New Roman" w:hAnsi="Calibri" w:cs="Calibri"/>
                <w:color w:val="000000"/>
                <w:sz w:val="20"/>
                <w:szCs w:val="20"/>
                <w:lang w:val="fr-FR" w:eastAsia="fr-FR"/>
              </w:rPr>
              <w:t>1,94</w:t>
            </w:r>
          </w:p>
        </w:tc>
        <w:tc>
          <w:tcPr>
            <w:tcW w:w="719" w:type="dxa"/>
            <w:tcBorders>
              <w:top w:val="nil"/>
              <w:left w:val="single" w:sz="4" w:space="0" w:color="auto"/>
              <w:bottom w:val="single" w:sz="4" w:space="0" w:color="auto"/>
              <w:right w:val="single" w:sz="4" w:space="0" w:color="auto"/>
            </w:tcBorders>
            <w:noWrap/>
            <w:vAlign w:val="center"/>
            <w:hideMark/>
          </w:tcPr>
          <w:p w14:paraId="3BE11A05" w14:textId="77777777" w:rsidR="00CB4777" w:rsidRPr="00CB4777" w:rsidRDefault="00CB4777" w:rsidP="00CB4777">
            <w:pPr>
              <w:spacing w:after="0" w:line="240" w:lineRule="auto"/>
              <w:jc w:val="center"/>
              <w:rPr>
                <w:rFonts w:ascii="Calibri" w:eastAsia="Times New Roman" w:hAnsi="Calibri" w:cs="Calibri"/>
                <w:color w:val="000000"/>
                <w:sz w:val="20"/>
                <w:szCs w:val="20"/>
                <w:lang w:val="fr-FR" w:eastAsia="fr-FR"/>
              </w:rPr>
            </w:pPr>
            <w:r w:rsidRPr="00CB4777">
              <w:rPr>
                <w:rFonts w:ascii="Calibri" w:eastAsia="Times New Roman" w:hAnsi="Calibri" w:cs="Calibri"/>
                <w:color w:val="000000"/>
                <w:sz w:val="20"/>
                <w:szCs w:val="20"/>
                <w:lang w:val="fr-FR" w:eastAsia="fr-FR"/>
              </w:rPr>
              <w:t> </w:t>
            </w:r>
          </w:p>
        </w:tc>
        <w:tc>
          <w:tcPr>
            <w:tcW w:w="796" w:type="dxa"/>
            <w:tcBorders>
              <w:top w:val="nil"/>
              <w:left w:val="nil"/>
              <w:bottom w:val="single" w:sz="4" w:space="0" w:color="auto"/>
              <w:right w:val="single" w:sz="8" w:space="0" w:color="auto"/>
            </w:tcBorders>
            <w:shd w:val="clear" w:color="000000" w:fill="FFFFFF"/>
            <w:noWrap/>
            <w:vAlign w:val="center"/>
            <w:hideMark/>
          </w:tcPr>
          <w:p w14:paraId="45AFFE2B" w14:textId="77777777" w:rsidR="00CB4777" w:rsidRPr="00CB4777" w:rsidRDefault="00CB4777" w:rsidP="00CB4777">
            <w:pPr>
              <w:spacing w:after="0" w:line="240" w:lineRule="auto"/>
              <w:jc w:val="center"/>
              <w:rPr>
                <w:rFonts w:ascii="Calibri" w:eastAsia="Times New Roman" w:hAnsi="Calibri" w:cs="Calibri"/>
                <w:color w:val="000000"/>
                <w:sz w:val="20"/>
                <w:szCs w:val="20"/>
                <w:lang w:val="fr-FR" w:eastAsia="fr-FR"/>
              </w:rPr>
            </w:pPr>
            <w:r w:rsidRPr="00CB4777">
              <w:rPr>
                <w:rFonts w:ascii="Calibri" w:eastAsia="Times New Roman" w:hAnsi="Calibri" w:cs="Calibri"/>
                <w:color w:val="000000"/>
                <w:sz w:val="20"/>
                <w:szCs w:val="20"/>
                <w:lang w:val="fr-FR" w:eastAsia="fr-FR"/>
              </w:rPr>
              <w:t>0,00 €</w:t>
            </w:r>
          </w:p>
        </w:tc>
      </w:tr>
      <w:tr w:rsidR="00CB4777" w:rsidRPr="00CB4777" w14:paraId="008DF5A4" w14:textId="77777777" w:rsidTr="00CB4777">
        <w:trPr>
          <w:trHeight w:val="290"/>
        </w:trPr>
        <w:tc>
          <w:tcPr>
            <w:tcW w:w="1064" w:type="dxa"/>
            <w:tcBorders>
              <w:top w:val="single" w:sz="4" w:space="0" w:color="auto"/>
              <w:left w:val="single" w:sz="8" w:space="0" w:color="auto"/>
              <w:bottom w:val="single" w:sz="4" w:space="0" w:color="auto"/>
              <w:right w:val="nil"/>
            </w:tcBorders>
            <w:shd w:val="clear" w:color="000000" w:fill="FFFFFF"/>
            <w:noWrap/>
            <w:vAlign w:val="center"/>
            <w:hideMark/>
          </w:tcPr>
          <w:p w14:paraId="65885162" w14:textId="77777777" w:rsidR="00CB4777" w:rsidRPr="00CB4777" w:rsidRDefault="00CB4777" w:rsidP="00CB4777">
            <w:pPr>
              <w:spacing w:after="0" w:line="240" w:lineRule="auto"/>
              <w:jc w:val="right"/>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4.1.10</w:t>
            </w:r>
          </w:p>
        </w:tc>
        <w:tc>
          <w:tcPr>
            <w:tcW w:w="5883" w:type="dxa"/>
            <w:tcBorders>
              <w:top w:val="single" w:sz="4" w:space="0" w:color="auto"/>
              <w:left w:val="single" w:sz="8" w:space="0" w:color="auto"/>
              <w:bottom w:val="single" w:sz="4" w:space="0" w:color="auto"/>
              <w:right w:val="single" w:sz="8" w:space="0" w:color="auto"/>
            </w:tcBorders>
            <w:shd w:val="clear" w:color="000000" w:fill="FFFFFF"/>
            <w:vAlign w:val="center"/>
            <w:hideMark/>
          </w:tcPr>
          <w:p w14:paraId="39A6FC70" w14:textId="77777777" w:rsidR="00CB4777" w:rsidRPr="00CB4777" w:rsidRDefault="00CB4777" w:rsidP="00CB4777">
            <w:pPr>
              <w:spacing w:after="0" w:line="240" w:lineRule="auto"/>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 xml:space="preserve">Plantation des pelouses et fleures </w:t>
            </w:r>
            <w:proofErr w:type="spellStart"/>
            <w:r w:rsidRPr="00CB4777">
              <w:rPr>
                <w:rFonts w:ascii="Calibri" w:eastAsia="Times New Roman" w:hAnsi="Calibri" w:cs="Calibri"/>
                <w:sz w:val="20"/>
                <w:szCs w:val="20"/>
                <w:lang w:val="fr-FR" w:eastAsia="fr-FR"/>
              </w:rPr>
              <w:t>hornorifique</w:t>
            </w:r>
            <w:proofErr w:type="spellEnd"/>
          </w:p>
        </w:tc>
        <w:tc>
          <w:tcPr>
            <w:tcW w:w="1427" w:type="dxa"/>
            <w:tcBorders>
              <w:top w:val="single" w:sz="4" w:space="0" w:color="auto"/>
              <w:left w:val="nil"/>
              <w:bottom w:val="single" w:sz="4" w:space="0" w:color="auto"/>
              <w:right w:val="single" w:sz="4" w:space="0" w:color="auto"/>
            </w:tcBorders>
            <w:shd w:val="clear" w:color="000000" w:fill="FFFFFF"/>
            <w:noWrap/>
            <w:vAlign w:val="center"/>
            <w:hideMark/>
          </w:tcPr>
          <w:p w14:paraId="562F1460" w14:textId="77777777" w:rsidR="00CB4777" w:rsidRPr="00CB4777" w:rsidRDefault="00CB4777" w:rsidP="00CB4777">
            <w:pPr>
              <w:spacing w:after="0" w:line="240" w:lineRule="auto"/>
              <w:jc w:val="center"/>
              <w:rPr>
                <w:rFonts w:ascii="Calibri" w:eastAsia="Times New Roman" w:hAnsi="Calibri" w:cs="Calibri"/>
                <w:color w:val="000000"/>
                <w:sz w:val="20"/>
                <w:szCs w:val="20"/>
                <w:lang w:val="fr-FR" w:eastAsia="fr-FR"/>
              </w:rPr>
            </w:pPr>
            <w:proofErr w:type="spellStart"/>
            <w:r w:rsidRPr="00CB4777">
              <w:rPr>
                <w:rFonts w:ascii="Calibri" w:eastAsia="Times New Roman" w:hAnsi="Calibri" w:cs="Calibri"/>
                <w:color w:val="000000"/>
                <w:sz w:val="20"/>
                <w:szCs w:val="20"/>
                <w:lang w:val="fr-FR" w:eastAsia="fr-FR"/>
              </w:rPr>
              <w:t>Fft</w:t>
            </w:r>
            <w:proofErr w:type="spellEnd"/>
          </w:p>
        </w:tc>
        <w:tc>
          <w:tcPr>
            <w:tcW w:w="697" w:type="dxa"/>
            <w:tcBorders>
              <w:top w:val="single" w:sz="4" w:space="0" w:color="auto"/>
              <w:left w:val="nil"/>
              <w:bottom w:val="single" w:sz="4" w:space="0" w:color="auto"/>
              <w:right w:val="single" w:sz="4" w:space="0" w:color="auto"/>
            </w:tcBorders>
            <w:noWrap/>
            <w:vAlign w:val="center"/>
            <w:hideMark/>
          </w:tcPr>
          <w:p w14:paraId="672D8FD9" w14:textId="77777777" w:rsidR="00CB4777" w:rsidRPr="00CB4777" w:rsidRDefault="00CB4777" w:rsidP="00CB4777">
            <w:pPr>
              <w:spacing w:after="0" w:line="240" w:lineRule="auto"/>
              <w:jc w:val="center"/>
              <w:rPr>
                <w:rFonts w:ascii="Calibri" w:eastAsia="Times New Roman" w:hAnsi="Calibri" w:cs="Calibri"/>
                <w:color w:val="000000"/>
                <w:sz w:val="20"/>
                <w:szCs w:val="20"/>
                <w:lang w:val="fr-FR" w:eastAsia="fr-FR"/>
              </w:rPr>
            </w:pPr>
            <w:r w:rsidRPr="00CB4777">
              <w:rPr>
                <w:rFonts w:ascii="Calibri" w:eastAsia="Times New Roman" w:hAnsi="Calibri" w:cs="Calibri"/>
                <w:color w:val="000000"/>
                <w:sz w:val="20"/>
                <w:szCs w:val="20"/>
                <w:lang w:val="fr-FR" w:eastAsia="fr-FR"/>
              </w:rPr>
              <w:t>1,00</w:t>
            </w:r>
          </w:p>
        </w:tc>
        <w:tc>
          <w:tcPr>
            <w:tcW w:w="719" w:type="dxa"/>
            <w:tcBorders>
              <w:top w:val="nil"/>
              <w:left w:val="nil"/>
              <w:bottom w:val="single" w:sz="4" w:space="0" w:color="auto"/>
              <w:right w:val="single" w:sz="4" w:space="0" w:color="auto"/>
            </w:tcBorders>
            <w:noWrap/>
            <w:vAlign w:val="center"/>
            <w:hideMark/>
          </w:tcPr>
          <w:p w14:paraId="59F46407" w14:textId="77777777" w:rsidR="00CB4777" w:rsidRPr="00CB4777" w:rsidRDefault="00CB4777" w:rsidP="00CB4777">
            <w:pPr>
              <w:spacing w:after="0" w:line="240" w:lineRule="auto"/>
              <w:jc w:val="center"/>
              <w:rPr>
                <w:rFonts w:ascii="Calibri" w:eastAsia="Times New Roman" w:hAnsi="Calibri" w:cs="Calibri"/>
                <w:color w:val="000000"/>
                <w:sz w:val="20"/>
                <w:szCs w:val="20"/>
                <w:lang w:val="fr-FR" w:eastAsia="fr-FR"/>
              </w:rPr>
            </w:pPr>
            <w:r w:rsidRPr="00CB4777">
              <w:rPr>
                <w:rFonts w:ascii="Calibri" w:eastAsia="Times New Roman" w:hAnsi="Calibri" w:cs="Calibri"/>
                <w:color w:val="000000"/>
                <w:sz w:val="20"/>
                <w:szCs w:val="20"/>
                <w:lang w:val="fr-FR" w:eastAsia="fr-FR"/>
              </w:rPr>
              <w:t> </w:t>
            </w:r>
          </w:p>
        </w:tc>
        <w:tc>
          <w:tcPr>
            <w:tcW w:w="796" w:type="dxa"/>
            <w:tcBorders>
              <w:top w:val="nil"/>
              <w:left w:val="nil"/>
              <w:bottom w:val="single" w:sz="4" w:space="0" w:color="auto"/>
              <w:right w:val="single" w:sz="8" w:space="0" w:color="auto"/>
            </w:tcBorders>
            <w:shd w:val="clear" w:color="000000" w:fill="FFFFFF"/>
            <w:noWrap/>
            <w:vAlign w:val="center"/>
            <w:hideMark/>
          </w:tcPr>
          <w:p w14:paraId="0FAE457A" w14:textId="77777777" w:rsidR="00CB4777" w:rsidRPr="00CB4777" w:rsidRDefault="00CB4777" w:rsidP="00CB4777">
            <w:pPr>
              <w:spacing w:after="0" w:line="240" w:lineRule="auto"/>
              <w:jc w:val="center"/>
              <w:rPr>
                <w:rFonts w:ascii="Calibri" w:eastAsia="Times New Roman" w:hAnsi="Calibri" w:cs="Calibri"/>
                <w:color w:val="000000"/>
                <w:sz w:val="20"/>
                <w:szCs w:val="20"/>
                <w:lang w:val="fr-FR" w:eastAsia="fr-FR"/>
              </w:rPr>
            </w:pPr>
            <w:r w:rsidRPr="00CB4777">
              <w:rPr>
                <w:rFonts w:ascii="Calibri" w:eastAsia="Times New Roman" w:hAnsi="Calibri" w:cs="Calibri"/>
                <w:color w:val="000000"/>
                <w:sz w:val="20"/>
                <w:szCs w:val="20"/>
                <w:lang w:val="fr-FR" w:eastAsia="fr-FR"/>
              </w:rPr>
              <w:t>0,00 €</w:t>
            </w:r>
          </w:p>
        </w:tc>
      </w:tr>
      <w:tr w:rsidR="00CB4777" w:rsidRPr="00CB4777" w14:paraId="5381B4A0" w14:textId="77777777" w:rsidTr="00CB4777">
        <w:trPr>
          <w:trHeight w:val="300"/>
        </w:trPr>
        <w:tc>
          <w:tcPr>
            <w:tcW w:w="1064" w:type="dxa"/>
            <w:tcBorders>
              <w:top w:val="nil"/>
              <w:left w:val="single" w:sz="8" w:space="0" w:color="auto"/>
              <w:bottom w:val="nil"/>
              <w:right w:val="nil"/>
            </w:tcBorders>
            <w:shd w:val="clear" w:color="000000" w:fill="FFFFFF"/>
            <w:noWrap/>
            <w:vAlign w:val="center"/>
            <w:hideMark/>
          </w:tcPr>
          <w:p w14:paraId="61154D86" w14:textId="77777777" w:rsidR="00CB4777" w:rsidRPr="00CB4777" w:rsidRDefault="00CB4777" w:rsidP="00CB4777">
            <w:pPr>
              <w:spacing w:after="0" w:line="240" w:lineRule="auto"/>
              <w:jc w:val="right"/>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4.1.11</w:t>
            </w:r>
          </w:p>
        </w:tc>
        <w:tc>
          <w:tcPr>
            <w:tcW w:w="5883" w:type="dxa"/>
            <w:tcBorders>
              <w:top w:val="nil"/>
              <w:left w:val="single" w:sz="8" w:space="0" w:color="auto"/>
              <w:bottom w:val="nil"/>
              <w:right w:val="single" w:sz="8" w:space="0" w:color="auto"/>
            </w:tcBorders>
            <w:noWrap/>
            <w:vAlign w:val="bottom"/>
            <w:hideMark/>
          </w:tcPr>
          <w:p w14:paraId="094BE952" w14:textId="77777777" w:rsidR="00CB4777" w:rsidRPr="00CB4777" w:rsidRDefault="00CB4777" w:rsidP="00CB4777">
            <w:pPr>
              <w:spacing w:after="0" w:line="240" w:lineRule="auto"/>
              <w:rPr>
                <w:rFonts w:ascii="Calibri" w:eastAsia="Times New Roman" w:hAnsi="Calibri" w:cs="Calibri"/>
                <w:color w:val="000000"/>
                <w:sz w:val="22"/>
                <w:lang w:val="fr-FR" w:eastAsia="fr-FR"/>
              </w:rPr>
            </w:pPr>
            <w:r w:rsidRPr="00CB4777">
              <w:rPr>
                <w:rFonts w:ascii="Calibri" w:eastAsia="Times New Roman" w:hAnsi="Calibri" w:cs="Calibri"/>
                <w:color w:val="000000"/>
                <w:sz w:val="22"/>
                <w:lang w:val="fr-FR" w:eastAsia="fr-FR"/>
              </w:rPr>
              <w:t>Plantation des arbres fruitiers</w:t>
            </w:r>
          </w:p>
        </w:tc>
        <w:tc>
          <w:tcPr>
            <w:tcW w:w="1427" w:type="dxa"/>
            <w:tcBorders>
              <w:top w:val="nil"/>
              <w:left w:val="nil"/>
              <w:bottom w:val="nil"/>
              <w:right w:val="single" w:sz="4" w:space="0" w:color="auto"/>
            </w:tcBorders>
            <w:shd w:val="clear" w:color="000000" w:fill="FFFFFF"/>
            <w:noWrap/>
            <w:vAlign w:val="center"/>
            <w:hideMark/>
          </w:tcPr>
          <w:p w14:paraId="4042B359" w14:textId="77777777" w:rsidR="00CB4777" w:rsidRPr="00CB4777" w:rsidRDefault="00CB4777" w:rsidP="00CB4777">
            <w:pPr>
              <w:spacing w:after="0" w:line="240" w:lineRule="auto"/>
              <w:jc w:val="center"/>
              <w:rPr>
                <w:rFonts w:ascii="Calibri" w:eastAsia="Times New Roman" w:hAnsi="Calibri" w:cs="Calibri"/>
                <w:color w:val="000000"/>
                <w:sz w:val="20"/>
                <w:szCs w:val="20"/>
                <w:lang w:val="fr-FR" w:eastAsia="fr-FR"/>
              </w:rPr>
            </w:pPr>
            <w:proofErr w:type="gramStart"/>
            <w:r w:rsidRPr="00CB4777">
              <w:rPr>
                <w:rFonts w:ascii="Calibri" w:eastAsia="Times New Roman" w:hAnsi="Calibri" w:cs="Calibri"/>
                <w:color w:val="000000"/>
                <w:sz w:val="20"/>
                <w:szCs w:val="20"/>
                <w:lang w:val="fr-FR" w:eastAsia="fr-FR"/>
              </w:rPr>
              <w:t>pce</w:t>
            </w:r>
            <w:proofErr w:type="gramEnd"/>
          </w:p>
        </w:tc>
        <w:tc>
          <w:tcPr>
            <w:tcW w:w="697" w:type="dxa"/>
            <w:tcBorders>
              <w:top w:val="nil"/>
              <w:left w:val="nil"/>
              <w:bottom w:val="nil"/>
              <w:right w:val="single" w:sz="4" w:space="0" w:color="auto"/>
            </w:tcBorders>
            <w:noWrap/>
            <w:vAlign w:val="center"/>
            <w:hideMark/>
          </w:tcPr>
          <w:p w14:paraId="59E73EE3" w14:textId="77777777" w:rsidR="00CB4777" w:rsidRPr="00CB4777" w:rsidRDefault="00CB4777" w:rsidP="00CB4777">
            <w:pPr>
              <w:spacing w:after="0" w:line="240" w:lineRule="auto"/>
              <w:jc w:val="center"/>
              <w:rPr>
                <w:rFonts w:ascii="Calibri" w:eastAsia="Times New Roman" w:hAnsi="Calibri" w:cs="Calibri"/>
                <w:color w:val="000000"/>
                <w:sz w:val="20"/>
                <w:szCs w:val="20"/>
                <w:lang w:val="fr-FR" w:eastAsia="fr-FR"/>
              </w:rPr>
            </w:pPr>
            <w:r w:rsidRPr="00CB4777">
              <w:rPr>
                <w:rFonts w:ascii="Calibri" w:eastAsia="Times New Roman" w:hAnsi="Calibri" w:cs="Calibri"/>
                <w:color w:val="000000"/>
                <w:sz w:val="20"/>
                <w:szCs w:val="20"/>
                <w:lang w:val="fr-FR" w:eastAsia="fr-FR"/>
              </w:rPr>
              <w:t>5,00</w:t>
            </w:r>
          </w:p>
        </w:tc>
        <w:tc>
          <w:tcPr>
            <w:tcW w:w="719" w:type="dxa"/>
            <w:tcBorders>
              <w:top w:val="nil"/>
              <w:left w:val="nil"/>
              <w:bottom w:val="nil"/>
              <w:right w:val="single" w:sz="4" w:space="0" w:color="auto"/>
            </w:tcBorders>
            <w:noWrap/>
            <w:vAlign w:val="center"/>
            <w:hideMark/>
          </w:tcPr>
          <w:p w14:paraId="17647757" w14:textId="77777777" w:rsidR="00CB4777" w:rsidRPr="00CB4777" w:rsidRDefault="00CB4777" w:rsidP="00CB4777">
            <w:pPr>
              <w:spacing w:after="0" w:line="240" w:lineRule="auto"/>
              <w:jc w:val="center"/>
              <w:rPr>
                <w:rFonts w:ascii="Calibri" w:eastAsia="Times New Roman" w:hAnsi="Calibri" w:cs="Calibri"/>
                <w:color w:val="000000"/>
                <w:sz w:val="20"/>
                <w:szCs w:val="20"/>
                <w:lang w:val="fr-FR" w:eastAsia="fr-FR"/>
              </w:rPr>
            </w:pPr>
            <w:r w:rsidRPr="00CB4777">
              <w:rPr>
                <w:rFonts w:ascii="Calibri" w:eastAsia="Times New Roman" w:hAnsi="Calibri" w:cs="Calibri"/>
                <w:color w:val="000000"/>
                <w:sz w:val="20"/>
                <w:szCs w:val="20"/>
                <w:lang w:val="fr-FR" w:eastAsia="fr-FR"/>
              </w:rPr>
              <w:t> </w:t>
            </w:r>
          </w:p>
        </w:tc>
        <w:tc>
          <w:tcPr>
            <w:tcW w:w="796" w:type="dxa"/>
            <w:tcBorders>
              <w:top w:val="nil"/>
              <w:left w:val="nil"/>
              <w:bottom w:val="nil"/>
              <w:right w:val="single" w:sz="8" w:space="0" w:color="auto"/>
            </w:tcBorders>
            <w:shd w:val="clear" w:color="000000" w:fill="FFFFFF"/>
            <w:noWrap/>
            <w:vAlign w:val="center"/>
            <w:hideMark/>
          </w:tcPr>
          <w:p w14:paraId="0442F52A" w14:textId="77777777" w:rsidR="00CB4777" w:rsidRPr="00CB4777" w:rsidRDefault="00CB4777" w:rsidP="00CB4777">
            <w:pPr>
              <w:spacing w:after="0" w:line="240" w:lineRule="auto"/>
              <w:jc w:val="center"/>
              <w:rPr>
                <w:rFonts w:ascii="Calibri" w:eastAsia="Times New Roman" w:hAnsi="Calibri" w:cs="Calibri"/>
                <w:color w:val="000000"/>
                <w:sz w:val="20"/>
                <w:szCs w:val="20"/>
                <w:lang w:val="fr-FR" w:eastAsia="fr-FR"/>
              </w:rPr>
            </w:pPr>
            <w:r w:rsidRPr="00CB4777">
              <w:rPr>
                <w:rFonts w:ascii="Calibri" w:eastAsia="Times New Roman" w:hAnsi="Calibri" w:cs="Calibri"/>
                <w:color w:val="000000"/>
                <w:sz w:val="20"/>
                <w:szCs w:val="20"/>
                <w:lang w:val="fr-FR" w:eastAsia="fr-FR"/>
              </w:rPr>
              <w:t>0,00 €</w:t>
            </w:r>
          </w:p>
        </w:tc>
      </w:tr>
      <w:tr w:rsidR="00CB4777" w:rsidRPr="00CB4777" w14:paraId="043C6B37" w14:textId="77777777" w:rsidTr="00CB4777">
        <w:trPr>
          <w:trHeight w:val="530"/>
        </w:trPr>
        <w:tc>
          <w:tcPr>
            <w:tcW w:w="1064" w:type="dxa"/>
            <w:tcBorders>
              <w:top w:val="single" w:sz="8" w:space="0" w:color="auto"/>
              <w:left w:val="single" w:sz="8" w:space="0" w:color="auto"/>
              <w:bottom w:val="single" w:sz="8" w:space="0" w:color="auto"/>
              <w:right w:val="nil"/>
            </w:tcBorders>
            <w:shd w:val="clear" w:color="000000" w:fill="FFFF00"/>
            <w:vAlign w:val="center"/>
            <w:hideMark/>
          </w:tcPr>
          <w:p w14:paraId="31FB441B" w14:textId="77777777" w:rsidR="00CB4777" w:rsidRPr="00CB4777" w:rsidRDefault="00CB4777" w:rsidP="00CB4777">
            <w:pPr>
              <w:spacing w:after="0" w:line="240" w:lineRule="auto"/>
              <w:jc w:val="right"/>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 </w:t>
            </w:r>
          </w:p>
        </w:tc>
        <w:tc>
          <w:tcPr>
            <w:tcW w:w="5883" w:type="dxa"/>
            <w:tcBorders>
              <w:top w:val="single" w:sz="8" w:space="0" w:color="auto"/>
              <w:left w:val="single" w:sz="8" w:space="0" w:color="auto"/>
              <w:bottom w:val="single" w:sz="8" w:space="0" w:color="auto"/>
              <w:right w:val="single" w:sz="8" w:space="0" w:color="auto"/>
            </w:tcBorders>
            <w:shd w:val="clear" w:color="000000" w:fill="FFFF00"/>
            <w:vAlign w:val="center"/>
            <w:hideMark/>
          </w:tcPr>
          <w:p w14:paraId="0F707B74" w14:textId="77777777" w:rsidR="00CB4777" w:rsidRPr="00CB4777" w:rsidRDefault="00CB4777" w:rsidP="00CB4777">
            <w:pPr>
              <w:spacing w:after="0" w:line="240" w:lineRule="auto"/>
              <w:rPr>
                <w:rFonts w:ascii="Calibri" w:eastAsia="Times New Roman" w:hAnsi="Calibri" w:cs="Calibri"/>
                <w:b/>
                <w:bCs/>
                <w:sz w:val="20"/>
                <w:szCs w:val="20"/>
                <w:lang w:val="fr-FR" w:eastAsia="fr-FR"/>
              </w:rPr>
            </w:pPr>
            <w:r w:rsidRPr="00CB4777">
              <w:rPr>
                <w:rFonts w:ascii="Calibri" w:eastAsia="Times New Roman" w:hAnsi="Calibri" w:cs="Calibri"/>
                <w:b/>
                <w:bCs/>
                <w:sz w:val="20"/>
                <w:szCs w:val="20"/>
                <w:lang w:val="fr-FR" w:eastAsia="fr-FR"/>
              </w:rPr>
              <w:t xml:space="preserve">Sous-total 4.1 Trottoir perron, protection de la fondation et Aspects Environnementaux </w:t>
            </w:r>
          </w:p>
        </w:tc>
        <w:tc>
          <w:tcPr>
            <w:tcW w:w="1427" w:type="dxa"/>
            <w:tcBorders>
              <w:top w:val="single" w:sz="8" w:space="0" w:color="auto"/>
              <w:left w:val="nil"/>
              <w:bottom w:val="single" w:sz="8" w:space="0" w:color="auto"/>
              <w:right w:val="single" w:sz="4" w:space="0" w:color="auto"/>
            </w:tcBorders>
            <w:shd w:val="clear" w:color="000000" w:fill="FFFF00"/>
            <w:noWrap/>
            <w:vAlign w:val="center"/>
            <w:hideMark/>
          </w:tcPr>
          <w:p w14:paraId="693CDB18" w14:textId="77777777" w:rsidR="00CB4777" w:rsidRPr="00CB4777" w:rsidRDefault="00CB4777" w:rsidP="00CB4777">
            <w:pPr>
              <w:spacing w:after="0" w:line="240" w:lineRule="auto"/>
              <w:jc w:val="center"/>
              <w:rPr>
                <w:rFonts w:ascii="Calibri" w:eastAsia="Times New Roman" w:hAnsi="Calibri" w:cs="Calibri"/>
                <w:b/>
                <w:bCs/>
                <w:sz w:val="20"/>
                <w:szCs w:val="20"/>
                <w:lang w:val="fr-FR" w:eastAsia="fr-FR"/>
              </w:rPr>
            </w:pPr>
            <w:r w:rsidRPr="00CB4777">
              <w:rPr>
                <w:rFonts w:ascii="Calibri" w:eastAsia="Times New Roman" w:hAnsi="Calibri" w:cs="Calibri"/>
                <w:b/>
                <w:bCs/>
                <w:sz w:val="20"/>
                <w:szCs w:val="20"/>
                <w:lang w:val="fr-FR" w:eastAsia="fr-FR"/>
              </w:rPr>
              <w:t> </w:t>
            </w:r>
          </w:p>
        </w:tc>
        <w:tc>
          <w:tcPr>
            <w:tcW w:w="697" w:type="dxa"/>
            <w:tcBorders>
              <w:top w:val="single" w:sz="8" w:space="0" w:color="auto"/>
              <w:left w:val="nil"/>
              <w:bottom w:val="single" w:sz="8" w:space="0" w:color="auto"/>
              <w:right w:val="single" w:sz="4" w:space="0" w:color="auto"/>
            </w:tcBorders>
            <w:shd w:val="clear" w:color="000000" w:fill="FFFF00"/>
            <w:noWrap/>
            <w:vAlign w:val="center"/>
            <w:hideMark/>
          </w:tcPr>
          <w:p w14:paraId="5EAE0C45" w14:textId="77777777" w:rsidR="00CB4777" w:rsidRPr="00CB4777" w:rsidRDefault="00CB4777" w:rsidP="00CB4777">
            <w:pPr>
              <w:spacing w:after="0" w:line="240" w:lineRule="auto"/>
              <w:jc w:val="center"/>
              <w:rPr>
                <w:rFonts w:ascii="Calibri" w:eastAsia="Times New Roman" w:hAnsi="Calibri" w:cs="Calibri"/>
                <w:b/>
                <w:bCs/>
                <w:sz w:val="20"/>
                <w:szCs w:val="20"/>
                <w:lang w:val="fr-FR" w:eastAsia="fr-FR"/>
              </w:rPr>
            </w:pPr>
            <w:r w:rsidRPr="00CB4777">
              <w:rPr>
                <w:rFonts w:ascii="Calibri" w:eastAsia="Times New Roman" w:hAnsi="Calibri" w:cs="Calibri"/>
                <w:b/>
                <w:bCs/>
                <w:sz w:val="20"/>
                <w:szCs w:val="20"/>
                <w:lang w:val="fr-FR" w:eastAsia="fr-FR"/>
              </w:rPr>
              <w:t> </w:t>
            </w:r>
          </w:p>
        </w:tc>
        <w:tc>
          <w:tcPr>
            <w:tcW w:w="719" w:type="dxa"/>
            <w:tcBorders>
              <w:top w:val="single" w:sz="8" w:space="0" w:color="auto"/>
              <w:left w:val="nil"/>
              <w:bottom w:val="single" w:sz="8" w:space="0" w:color="auto"/>
              <w:right w:val="single" w:sz="4" w:space="0" w:color="auto"/>
            </w:tcBorders>
            <w:shd w:val="clear" w:color="000000" w:fill="FFFF00"/>
            <w:noWrap/>
            <w:vAlign w:val="center"/>
            <w:hideMark/>
          </w:tcPr>
          <w:p w14:paraId="5619AA20" w14:textId="77777777" w:rsidR="00CB4777" w:rsidRPr="00CB4777" w:rsidRDefault="00CB4777" w:rsidP="00CB4777">
            <w:pPr>
              <w:spacing w:after="0" w:line="240" w:lineRule="auto"/>
              <w:jc w:val="center"/>
              <w:rPr>
                <w:rFonts w:ascii="Calibri" w:eastAsia="Times New Roman" w:hAnsi="Calibri" w:cs="Calibri"/>
                <w:b/>
                <w:bCs/>
                <w:sz w:val="20"/>
                <w:szCs w:val="20"/>
                <w:lang w:val="fr-FR" w:eastAsia="fr-FR"/>
              </w:rPr>
            </w:pPr>
            <w:r w:rsidRPr="00CB4777">
              <w:rPr>
                <w:rFonts w:ascii="Calibri" w:eastAsia="Times New Roman" w:hAnsi="Calibri" w:cs="Calibri"/>
                <w:b/>
                <w:bCs/>
                <w:sz w:val="20"/>
                <w:szCs w:val="20"/>
                <w:lang w:val="fr-FR" w:eastAsia="fr-FR"/>
              </w:rPr>
              <w:t> </w:t>
            </w:r>
          </w:p>
        </w:tc>
        <w:tc>
          <w:tcPr>
            <w:tcW w:w="796" w:type="dxa"/>
            <w:tcBorders>
              <w:top w:val="single" w:sz="8" w:space="0" w:color="auto"/>
              <w:left w:val="nil"/>
              <w:bottom w:val="single" w:sz="8" w:space="0" w:color="auto"/>
              <w:right w:val="single" w:sz="8" w:space="0" w:color="auto"/>
            </w:tcBorders>
            <w:shd w:val="clear" w:color="000000" w:fill="FFFF00"/>
            <w:noWrap/>
            <w:vAlign w:val="center"/>
            <w:hideMark/>
          </w:tcPr>
          <w:p w14:paraId="31A07F84" w14:textId="77777777" w:rsidR="00CB4777" w:rsidRPr="00CB4777" w:rsidRDefault="00CB4777" w:rsidP="00CB4777">
            <w:pPr>
              <w:spacing w:after="0" w:line="240" w:lineRule="auto"/>
              <w:jc w:val="center"/>
              <w:rPr>
                <w:rFonts w:ascii="Calibri" w:eastAsia="Times New Roman" w:hAnsi="Calibri" w:cs="Calibri"/>
                <w:b/>
                <w:bCs/>
                <w:sz w:val="20"/>
                <w:szCs w:val="20"/>
                <w:lang w:val="fr-FR" w:eastAsia="fr-FR"/>
              </w:rPr>
            </w:pPr>
            <w:r w:rsidRPr="00CB4777">
              <w:rPr>
                <w:rFonts w:ascii="Calibri" w:eastAsia="Times New Roman" w:hAnsi="Calibri" w:cs="Calibri"/>
                <w:b/>
                <w:bCs/>
                <w:sz w:val="20"/>
                <w:szCs w:val="20"/>
                <w:lang w:val="fr-FR" w:eastAsia="fr-FR"/>
              </w:rPr>
              <w:t>0,00 €</w:t>
            </w:r>
          </w:p>
        </w:tc>
      </w:tr>
      <w:tr w:rsidR="00CB4777" w:rsidRPr="00CB4777" w14:paraId="36CDA48A" w14:textId="77777777" w:rsidTr="00CB4777">
        <w:trPr>
          <w:trHeight w:val="300"/>
        </w:trPr>
        <w:tc>
          <w:tcPr>
            <w:tcW w:w="1064" w:type="dxa"/>
            <w:tcBorders>
              <w:top w:val="nil"/>
              <w:left w:val="single" w:sz="8" w:space="0" w:color="auto"/>
              <w:bottom w:val="nil"/>
              <w:right w:val="nil"/>
            </w:tcBorders>
            <w:noWrap/>
            <w:vAlign w:val="center"/>
            <w:hideMark/>
          </w:tcPr>
          <w:p w14:paraId="1CE9CA2A" w14:textId="77777777" w:rsidR="00CB4777" w:rsidRPr="00CB4777" w:rsidRDefault="00CB4777" w:rsidP="00CB4777">
            <w:pPr>
              <w:spacing w:after="0" w:line="240" w:lineRule="auto"/>
              <w:jc w:val="right"/>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 </w:t>
            </w:r>
          </w:p>
        </w:tc>
        <w:tc>
          <w:tcPr>
            <w:tcW w:w="5883" w:type="dxa"/>
            <w:tcBorders>
              <w:top w:val="nil"/>
              <w:left w:val="single" w:sz="8" w:space="0" w:color="auto"/>
              <w:bottom w:val="nil"/>
              <w:right w:val="single" w:sz="8" w:space="0" w:color="auto"/>
            </w:tcBorders>
            <w:noWrap/>
            <w:vAlign w:val="center"/>
            <w:hideMark/>
          </w:tcPr>
          <w:p w14:paraId="4FFD750A" w14:textId="77777777" w:rsidR="00CB4777" w:rsidRPr="00CB4777" w:rsidRDefault="00CB4777" w:rsidP="00CB4777">
            <w:pPr>
              <w:spacing w:after="0" w:line="240" w:lineRule="auto"/>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 </w:t>
            </w:r>
          </w:p>
        </w:tc>
        <w:tc>
          <w:tcPr>
            <w:tcW w:w="1427" w:type="dxa"/>
            <w:tcBorders>
              <w:top w:val="nil"/>
              <w:left w:val="nil"/>
              <w:bottom w:val="nil"/>
              <w:right w:val="single" w:sz="4" w:space="0" w:color="auto"/>
            </w:tcBorders>
            <w:noWrap/>
            <w:vAlign w:val="center"/>
            <w:hideMark/>
          </w:tcPr>
          <w:p w14:paraId="497FDAEC" w14:textId="77777777" w:rsidR="00CB4777" w:rsidRPr="00CB4777" w:rsidRDefault="00CB4777" w:rsidP="00CB4777">
            <w:pPr>
              <w:spacing w:after="0" w:line="240" w:lineRule="auto"/>
              <w:jc w:val="center"/>
              <w:rPr>
                <w:rFonts w:ascii="Calibri" w:eastAsia="Times New Roman" w:hAnsi="Calibri" w:cs="Calibri"/>
                <w:color w:val="000000"/>
                <w:sz w:val="20"/>
                <w:szCs w:val="20"/>
                <w:lang w:val="fr-FR" w:eastAsia="fr-FR"/>
              </w:rPr>
            </w:pPr>
            <w:r w:rsidRPr="00CB4777">
              <w:rPr>
                <w:rFonts w:ascii="Calibri" w:eastAsia="Times New Roman" w:hAnsi="Calibri" w:cs="Calibri"/>
                <w:color w:val="000000"/>
                <w:sz w:val="20"/>
                <w:szCs w:val="20"/>
                <w:lang w:val="fr-FR" w:eastAsia="fr-FR"/>
              </w:rPr>
              <w:t> </w:t>
            </w:r>
          </w:p>
        </w:tc>
        <w:tc>
          <w:tcPr>
            <w:tcW w:w="697" w:type="dxa"/>
            <w:tcBorders>
              <w:top w:val="nil"/>
              <w:left w:val="nil"/>
              <w:bottom w:val="nil"/>
              <w:right w:val="single" w:sz="4" w:space="0" w:color="auto"/>
            </w:tcBorders>
            <w:noWrap/>
            <w:vAlign w:val="center"/>
            <w:hideMark/>
          </w:tcPr>
          <w:p w14:paraId="48FE64DA" w14:textId="77777777" w:rsidR="00CB4777" w:rsidRPr="00CB4777" w:rsidRDefault="00CB4777" w:rsidP="00CB4777">
            <w:pPr>
              <w:spacing w:after="0" w:line="240" w:lineRule="auto"/>
              <w:jc w:val="center"/>
              <w:rPr>
                <w:rFonts w:ascii="Calibri" w:eastAsia="Times New Roman" w:hAnsi="Calibri" w:cs="Calibri"/>
                <w:b/>
                <w:bCs/>
                <w:color w:val="000000"/>
                <w:sz w:val="20"/>
                <w:szCs w:val="20"/>
                <w:lang w:val="fr-FR" w:eastAsia="fr-FR"/>
              </w:rPr>
            </w:pPr>
            <w:r w:rsidRPr="00CB4777">
              <w:rPr>
                <w:rFonts w:ascii="Calibri" w:eastAsia="Times New Roman" w:hAnsi="Calibri" w:cs="Calibri"/>
                <w:b/>
                <w:bCs/>
                <w:color w:val="000000"/>
                <w:sz w:val="20"/>
                <w:szCs w:val="20"/>
                <w:lang w:val="fr-FR" w:eastAsia="fr-FR"/>
              </w:rPr>
              <w:t> </w:t>
            </w:r>
          </w:p>
        </w:tc>
        <w:tc>
          <w:tcPr>
            <w:tcW w:w="719" w:type="dxa"/>
            <w:tcBorders>
              <w:top w:val="nil"/>
              <w:left w:val="nil"/>
              <w:bottom w:val="nil"/>
              <w:right w:val="single" w:sz="4" w:space="0" w:color="auto"/>
            </w:tcBorders>
            <w:noWrap/>
            <w:vAlign w:val="center"/>
            <w:hideMark/>
          </w:tcPr>
          <w:p w14:paraId="626FE638" w14:textId="77777777" w:rsidR="00CB4777" w:rsidRPr="00CB4777" w:rsidRDefault="00CB4777" w:rsidP="00CB4777">
            <w:pPr>
              <w:spacing w:after="0" w:line="240" w:lineRule="auto"/>
              <w:jc w:val="center"/>
              <w:rPr>
                <w:rFonts w:ascii="Calibri" w:eastAsia="Times New Roman" w:hAnsi="Calibri" w:cs="Calibri"/>
                <w:color w:val="000000"/>
                <w:sz w:val="20"/>
                <w:szCs w:val="20"/>
                <w:lang w:val="fr-FR" w:eastAsia="fr-FR"/>
              </w:rPr>
            </w:pPr>
            <w:r w:rsidRPr="00CB4777">
              <w:rPr>
                <w:rFonts w:ascii="Calibri" w:eastAsia="Times New Roman" w:hAnsi="Calibri" w:cs="Calibri"/>
                <w:color w:val="000000"/>
                <w:sz w:val="20"/>
                <w:szCs w:val="20"/>
                <w:lang w:val="fr-FR" w:eastAsia="fr-FR"/>
              </w:rPr>
              <w:t> </w:t>
            </w:r>
          </w:p>
        </w:tc>
        <w:tc>
          <w:tcPr>
            <w:tcW w:w="796" w:type="dxa"/>
            <w:tcBorders>
              <w:top w:val="nil"/>
              <w:left w:val="nil"/>
              <w:bottom w:val="nil"/>
              <w:right w:val="single" w:sz="8" w:space="0" w:color="auto"/>
            </w:tcBorders>
            <w:noWrap/>
            <w:vAlign w:val="center"/>
            <w:hideMark/>
          </w:tcPr>
          <w:p w14:paraId="79DFE92D" w14:textId="77777777" w:rsidR="00CB4777" w:rsidRPr="00CB4777" w:rsidRDefault="00CB4777" w:rsidP="00CB4777">
            <w:pPr>
              <w:spacing w:after="0" w:line="240" w:lineRule="auto"/>
              <w:jc w:val="center"/>
              <w:rPr>
                <w:rFonts w:ascii="Calibri" w:eastAsia="Times New Roman" w:hAnsi="Calibri" w:cs="Calibri"/>
                <w:color w:val="000000"/>
                <w:sz w:val="20"/>
                <w:szCs w:val="20"/>
                <w:lang w:val="fr-FR" w:eastAsia="fr-FR"/>
              </w:rPr>
            </w:pPr>
            <w:r w:rsidRPr="00CB4777">
              <w:rPr>
                <w:rFonts w:ascii="Calibri" w:eastAsia="Times New Roman" w:hAnsi="Calibri" w:cs="Calibri"/>
                <w:color w:val="000000"/>
                <w:sz w:val="20"/>
                <w:szCs w:val="20"/>
                <w:lang w:val="fr-FR" w:eastAsia="fr-FR"/>
              </w:rPr>
              <w:t> </w:t>
            </w:r>
          </w:p>
        </w:tc>
      </w:tr>
      <w:tr w:rsidR="00CB4777" w:rsidRPr="00CB4777" w14:paraId="78231A49" w14:textId="77777777" w:rsidTr="00CB4777">
        <w:trPr>
          <w:trHeight w:val="300"/>
        </w:trPr>
        <w:tc>
          <w:tcPr>
            <w:tcW w:w="1064" w:type="dxa"/>
            <w:tcBorders>
              <w:top w:val="single" w:sz="8" w:space="0" w:color="auto"/>
              <w:left w:val="single" w:sz="8" w:space="0" w:color="auto"/>
              <w:bottom w:val="single" w:sz="8" w:space="0" w:color="auto"/>
              <w:right w:val="nil"/>
            </w:tcBorders>
            <w:shd w:val="clear" w:color="000000" w:fill="00B0F0"/>
            <w:vAlign w:val="center"/>
            <w:hideMark/>
          </w:tcPr>
          <w:p w14:paraId="0A2E0EDD" w14:textId="77777777" w:rsidR="00CB4777" w:rsidRPr="00CB4777" w:rsidRDefault="00CB4777" w:rsidP="00CB4777">
            <w:pPr>
              <w:spacing w:after="0" w:line="240" w:lineRule="auto"/>
              <w:jc w:val="right"/>
              <w:rPr>
                <w:rFonts w:ascii="Calibri" w:eastAsia="Times New Roman" w:hAnsi="Calibri" w:cs="Calibri"/>
                <w:b/>
                <w:bCs/>
                <w:sz w:val="20"/>
                <w:szCs w:val="20"/>
                <w:lang w:val="fr-FR" w:eastAsia="fr-FR"/>
              </w:rPr>
            </w:pPr>
            <w:r w:rsidRPr="00CB4777">
              <w:rPr>
                <w:rFonts w:ascii="Calibri" w:eastAsia="Times New Roman" w:hAnsi="Calibri" w:cs="Calibri"/>
                <w:b/>
                <w:bCs/>
                <w:sz w:val="20"/>
                <w:szCs w:val="20"/>
                <w:lang w:val="fr-FR" w:eastAsia="fr-FR"/>
              </w:rPr>
              <w:t>4</w:t>
            </w:r>
          </w:p>
        </w:tc>
        <w:tc>
          <w:tcPr>
            <w:tcW w:w="5883" w:type="dxa"/>
            <w:tcBorders>
              <w:top w:val="single" w:sz="8" w:space="0" w:color="auto"/>
              <w:left w:val="single" w:sz="8" w:space="0" w:color="auto"/>
              <w:bottom w:val="single" w:sz="8" w:space="0" w:color="auto"/>
              <w:right w:val="single" w:sz="8" w:space="0" w:color="auto"/>
            </w:tcBorders>
            <w:shd w:val="clear" w:color="000000" w:fill="00B0F0"/>
            <w:vAlign w:val="center"/>
            <w:hideMark/>
          </w:tcPr>
          <w:p w14:paraId="23FCE7C3" w14:textId="77777777" w:rsidR="00CB4777" w:rsidRPr="00CB4777" w:rsidRDefault="00CB4777" w:rsidP="00CB4777">
            <w:pPr>
              <w:spacing w:after="0" w:line="240" w:lineRule="auto"/>
              <w:rPr>
                <w:rFonts w:ascii="Calibri" w:eastAsia="Times New Roman" w:hAnsi="Calibri" w:cs="Calibri"/>
                <w:b/>
                <w:bCs/>
                <w:sz w:val="20"/>
                <w:szCs w:val="20"/>
                <w:lang w:val="fr-FR" w:eastAsia="fr-FR"/>
              </w:rPr>
            </w:pPr>
            <w:r w:rsidRPr="00CB4777">
              <w:rPr>
                <w:rFonts w:ascii="Calibri" w:eastAsia="Times New Roman" w:hAnsi="Calibri" w:cs="Calibri"/>
                <w:b/>
                <w:bCs/>
                <w:sz w:val="20"/>
                <w:szCs w:val="20"/>
                <w:lang w:val="fr-FR" w:eastAsia="fr-FR"/>
              </w:rPr>
              <w:t xml:space="preserve">AMENAGEMENT EXTERIEUR </w:t>
            </w:r>
          </w:p>
        </w:tc>
        <w:tc>
          <w:tcPr>
            <w:tcW w:w="1427" w:type="dxa"/>
            <w:tcBorders>
              <w:top w:val="single" w:sz="8" w:space="0" w:color="auto"/>
              <w:left w:val="nil"/>
              <w:bottom w:val="single" w:sz="8" w:space="0" w:color="auto"/>
              <w:right w:val="single" w:sz="4" w:space="0" w:color="auto"/>
            </w:tcBorders>
            <w:shd w:val="clear" w:color="000000" w:fill="00B0F0"/>
            <w:noWrap/>
            <w:vAlign w:val="center"/>
            <w:hideMark/>
          </w:tcPr>
          <w:p w14:paraId="3853F583" w14:textId="77777777" w:rsidR="00CB4777" w:rsidRPr="00CB4777" w:rsidRDefault="00CB4777" w:rsidP="00CB4777">
            <w:pPr>
              <w:spacing w:after="0" w:line="240" w:lineRule="auto"/>
              <w:jc w:val="center"/>
              <w:rPr>
                <w:rFonts w:ascii="Calibri" w:eastAsia="Times New Roman" w:hAnsi="Calibri" w:cs="Calibri"/>
                <w:b/>
                <w:bCs/>
                <w:sz w:val="20"/>
                <w:szCs w:val="20"/>
                <w:lang w:val="fr-FR" w:eastAsia="fr-FR"/>
              </w:rPr>
            </w:pPr>
            <w:r w:rsidRPr="00CB4777">
              <w:rPr>
                <w:rFonts w:ascii="Calibri" w:eastAsia="Times New Roman" w:hAnsi="Calibri" w:cs="Calibri"/>
                <w:b/>
                <w:bCs/>
                <w:sz w:val="20"/>
                <w:szCs w:val="20"/>
                <w:lang w:val="fr-FR" w:eastAsia="fr-FR"/>
              </w:rPr>
              <w:t> </w:t>
            </w:r>
          </w:p>
        </w:tc>
        <w:tc>
          <w:tcPr>
            <w:tcW w:w="697" w:type="dxa"/>
            <w:tcBorders>
              <w:top w:val="single" w:sz="8" w:space="0" w:color="auto"/>
              <w:left w:val="nil"/>
              <w:bottom w:val="single" w:sz="8" w:space="0" w:color="auto"/>
              <w:right w:val="single" w:sz="4" w:space="0" w:color="auto"/>
            </w:tcBorders>
            <w:shd w:val="clear" w:color="000000" w:fill="00B0F0"/>
            <w:noWrap/>
            <w:vAlign w:val="center"/>
            <w:hideMark/>
          </w:tcPr>
          <w:p w14:paraId="07FE7BFC" w14:textId="77777777" w:rsidR="00CB4777" w:rsidRPr="00CB4777" w:rsidRDefault="00CB4777" w:rsidP="00CB4777">
            <w:pPr>
              <w:spacing w:after="0" w:line="240" w:lineRule="auto"/>
              <w:jc w:val="center"/>
              <w:rPr>
                <w:rFonts w:ascii="Calibri" w:eastAsia="Times New Roman" w:hAnsi="Calibri" w:cs="Calibri"/>
                <w:b/>
                <w:bCs/>
                <w:sz w:val="20"/>
                <w:szCs w:val="20"/>
                <w:lang w:val="fr-FR" w:eastAsia="fr-FR"/>
              </w:rPr>
            </w:pPr>
            <w:r w:rsidRPr="00CB4777">
              <w:rPr>
                <w:rFonts w:ascii="Calibri" w:eastAsia="Times New Roman" w:hAnsi="Calibri" w:cs="Calibri"/>
                <w:b/>
                <w:bCs/>
                <w:sz w:val="20"/>
                <w:szCs w:val="20"/>
                <w:lang w:val="fr-FR" w:eastAsia="fr-FR"/>
              </w:rPr>
              <w:t> </w:t>
            </w:r>
          </w:p>
        </w:tc>
        <w:tc>
          <w:tcPr>
            <w:tcW w:w="719" w:type="dxa"/>
            <w:tcBorders>
              <w:top w:val="single" w:sz="8" w:space="0" w:color="auto"/>
              <w:left w:val="nil"/>
              <w:bottom w:val="single" w:sz="8" w:space="0" w:color="auto"/>
              <w:right w:val="nil"/>
            </w:tcBorders>
            <w:shd w:val="clear" w:color="000000" w:fill="00B0F0"/>
            <w:noWrap/>
            <w:vAlign w:val="center"/>
            <w:hideMark/>
          </w:tcPr>
          <w:p w14:paraId="48E71A69" w14:textId="77777777" w:rsidR="00CB4777" w:rsidRPr="00CB4777" w:rsidRDefault="00CB4777" w:rsidP="00CB4777">
            <w:pPr>
              <w:spacing w:after="0" w:line="240" w:lineRule="auto"/>
              <w:jc w:val="center"/>
              <w:rPr>
                <w:rFonts w:ascii="Calibri" w:eastAsia="Times New Roman" w:hAnsi="Calibri" w:cs="Calibri"/>
                <w:b/>
                <w:bCs/>
                <w:sz w:val="20"/>
                <w:szCs w:val="20"/>
                <w:lang w:val="fr-FR" w:eastAsia="fr-FR"/>
              </w:rPr>
            </w:pPr>
            <w:r w:rsidRPr="00CB4777">
              <w:rPr>
                <w:rFonts w:ascii="Calibri" w:eastAsia="Times New Roman" w:hAnsi="Calibri" w:cs="Calibri"/>
                <w:b/>
                <w:bCs/>
                <w:sz w:val="20"/>
                <w:szCs w:val="20"/>
                <w:lang w:val="fr-FR" w:eastAsia="fr-FR"/>
              </w:rPr>
              <w:t> </w:t>
            </w:r>
          </w:p>
        </w:tc>
        <w:tc>
          <w:tcPr>
            <w:tcW w:w="796" w:type="dxa"/>
            <w:tcBorders>
              <w:top w:val="single" w:sz="8" w:space="0" w:color="auto"/>
              <w:left w:val="single" w:sz="8" w:space="0" w:color="auto"/>
              <w:bottom w:val="single" w:sz="8" w:space="0" w:color="auto"/>
              <w:right w:val="single" w:sz="8" w:space="0" w:color="auto"/>
            </w:tcBorders>
            <w:shd w:val="clear" w:color="000000" w:fill="00B0F0"/>
            <w:noWrap/>
            <w:vAlign w:val="center"/>
            <w:hideMark/>
          </w:tcPr>
          <w:p w14:paraId="64ECF9E5" w14:textId="77777777" w:rsidR="00CB4777" w:rsidRPr="00CB4777" w:rsidRDefault="00CB4777" w:rsidP="00CB4777">
            <w:pPr>
              <w:spacing w:after="0" w:line="240" w:lineRule="auto"/>
              <w:jc w:val="center"/>
              <w:rPr>
                <w:rFonts w:ascii="Calibri" w:eastAsia="Times New Roman" w:hAnsi="Calibri" w:cs="Calibri"/>
                <w:b/>
                <w:bCs/>
                <w:sz w:val="20"/>
                <w:szCs w:val="20"/>
                <w:lang w:val="fr-FR" w:eastAsia="fr-FR"/>
              </w:rPr>
            </w:pPr>
            <w:r w:rsidRPr="00CB4777">
              <w:rPr>
                <w:rFonts w:ascii="Calibri" w:eastAsia="Times New Roman" w:hAnsi="Calibri" w:cs="Calibri"/>
                <w:b/>
                <w:bCs/>
                <w:sz w:val="20"/>
                <w:szCs w:val="20"/>
                <w:lang w:val="fr-FR" w:eastAsia="fr-FR"/>
              </w:rPr>
              <w:t>0,00 €</w:t>
            </w:r>
          </w:p>
        </w:tc>
      </w:tr>
      <w:tr w:rsidR="00CB4777" w:rsidRPr="00CB4777" w14:paraId="66EAD7C4" w14:textId="77777777" w:rsidTr="00CB4777">
        <w:trPr>
          <w:trHeight w:val="300"/>
        </w:trPr>
        <w:tc>
          <w:tcPr>
            <w:tcW w:w="1064" w:type="dxa"/>
            <w:tcBorders>
              <w:top w:val="nil"/>
              <w:left w:val="single" w:sz="8" w:space="0" w:color="auto"/>
              <w:bottom w:val="nil"/>
              <w:right w:val="nil"/>
            </w:tcBorders>
            <w:vAlign w:val="center"/>
            <w:hideMark/>
          </w:tcPr>
          <w:p w14:paraId="75B45D79" w14:textId="77777777" w:rsidR="00CB4777" w:rsidRPr="00CB4777" w:rsidRDefault="00CB4777" w:rsidP="00CB4777">
            <w:pPr>
              <w:spacing w:after="0" w:line="240" w:lineRule="auto"/>
              <w:jc w:val="right"/>
              <w:rPr>
                <w:rFonts w:ascii="Calibri" w:eastAsia="Times New Roman" w:hAnsi="Calibri" w:cs="Calibri"/>
                <w:b/>
                <w:bCs/>
                <w:sz w:val="20"/>
                <w:szCs w:val="20"/>
                <w:lang w:val="fr-FR" w:eastAsia="fr-FR"/>
              </w:rPr>
            </w:pPr>
            <w:r w:rsidRPr="00CB4777">
              <w:rPr>
                <w:rFonts w:ascii="Calibri" w:eastAsia="Times New Roman" w:hAnsi="Calibri" w:cs="Calibri"/>
                <w:b/>
                <w:bCs/>
                <w:sz w:val="20"/>
                <w:szCs w:val="20"/>
                <w:lang w:val="fr-FR" w:eastAsia="fr-FR"/>
              </w:rPr>
              <w:t> </w:t>
            </w:r>
          </w:p>
        </w:tc>
        <w:tc>
          <w:tcPr>
            <w:tcW w:w="5883" w:type="dxa"/>
            <w:tcBorders>
              <w:top w:val="nil"/>
              <w:left w:val="nil"/>
              <w:bottom w:val="nil"/>
              <w:right w:val="nil"/>
            </w:tcBorders>
            <w:vAlign w:val="center"/>
            <w:hideMark/>
          </w:tcPr>
          <w:p w14:paraId="2372EE02" w14:textId="77777777" w:rsidR="00CB4777" w:rsidRPr="00CB4777" w:rsidRDefault="00CB4777" w:rsidP="00CB4777">
            <w:pPr>
              <w:spacing w:after="0" w:line="240" w:lineRule="auto"/>
              <w:jc w:val="right"/>
              <w:rPr>
                <w:rFonts w:ascii="Calibri" w:eastAsia="Times New Roman" w:hAnsi="Calibri" w:cs="Calibri"/>
                <w:b/>
                <w:bCs/>
                <w:sz w:val="20"/>
                <w:szCs w:val="20"/>
                <w:lang w:val="fr-FR" w:eastAsia="fr-FR"/>
              </w:rPr>
            </w:pPr>
          </w:p>
        </w:tc>
        <w:tc>
          <w:tcPr>
            <w:tcW w:w="1427" w:type="dxa"/>
            <w:tcBorders>
              <w:top w:val="nil"/>
              <w:left w:val="nil"/>
              <w:bottom w:val="nil"/>
              <w:right w:val="nil"/>
            </w:tcBorders>
            <w:noWrap/>
            <w:vAlign w:val="center"/>
            <w:hideMark/>
          </w:tcPr>
          <w:p w14:paraId="0B2190BB" w14:textId="77777777" w:rsidR="00CB4777" w:rsidRPr="00CB4777" w:rsidRDefault="00CB4777" w:rsidP="00CB4777">
            <w:pPr>
              <w:spacing w:after="0" w:line="240" w:lineRule="auto"/>
              <w:rPr>
                <w:rFonts w:ascii="Times New Roman" w:eastAsia="Times New Roman" w:hAnsi="Times New Roman" w:cs="Times New Roman"/>
                <w:sz w:val="20"/>
                <w:szCs w:val="20"/>
                <w:lang w:val="fr-FR" w:eastAsia="fr-FR"/>
              </w:rPr>
            </w:pPr>
          </w:p>
        </w:tc>
        <w:tc>
          <w:tcPr>
            <w:tcW w:w="697" w:type="dxa"/>
            <w:tcBorders>
              <w:top w:val="nil"/>
              <w:left w:val="nil"/>
              <w:bottom w:val="nil"/>
              <w:right w:val="nil"/>
            </w:tcBorders>
            <w:noWrap/>
            <w:vAlign w:val="center"/>
            <w:hideMark/>
          </w:tcPr>
          <w:p w14:paraId="21BA0CC9" w14:textId="77777777" w:rsidR="00CB4777" w:rsidRPr="00CB4777" w:rsidRDefault="00CB4777" w:rsidP="00CB4777">
            <w:pPr>
              <w:spacing w:after="0" w:line="240" w:lineRule="auto"/>
              <w:jc w:val="center"/>
              <w:rPr>
                <w:rFonts w:ascii="Times New Roman" w:eastAsia="Times New Roman" w:hAnsi="Times New Roman" w:cs="Times New Roman"/>
                <w:sz w:val="20"/>
                <w:szCs w:val="20"/>
                <w:lang w:val="fr-FR" w:eastAsia="fr-FR"/>
              </w:rPr>
            </w:pPr>
          </w:p>
        </w:tc>
        <w:tc>
          <w:tcPr>
            <w:tcW w:w="719" w:type="dxa"/>
            <w:tcBorders>
              <w:top w:val="nil"/>
              <w:left w:val="nil"/>
              <w:bottom w:val="nil"/>
              <w:right w:val="nil"/>
            </w:tcBorders>
            <w:noWrap/>
            <w:vAlign w:val="center"/>
            <w:hideMark/>
          </w:tcPr>
          <w:p w14:paraId="79892CFE" w14:textId="77777777" w:rsidR="00CB4777" w:rsidRPr="00CB4777" w:rsidRDefault="00CB4777" w:rsidP="00CB4777">
            <w:pPr>
              <w:spacing w:after="0" w:line="240" w:lineRule="auto"/>
              <w:jc w:val="center"/>
              <w:rPr>
                <w:rFonts w:ascii="Times New Roman" w:eastAsia="Times New Roman" w:hAnsi="Times New Roman" w:cs="Times New Roman"/>
                <w:sz w:val="20"/>
                <w:szCs w:val="20"/>
                <w:lang w:val="fr-FR" w:eastAsia="fr-FR"/>
              </w:rPr>
            </w:pPr>
          </w:p>
        </w:tc>
        <w:tc>
          <w:tcPr>
            <w:tcW w:w="796" w:type="dxa"/>
            <w:tcBorders>
              <w:top w:val="nil"/>
              <w:left w:val="nil"/>
              <w:bottom w:val="nil"/>
              <w:right w:val="single" w:sz="8" w:space="0" w:color="auto"/>
            </w:tcBorders>
            <w:noWrap/>
            <w:vAlign w:val="center"/>
            <w:hideMark/>
          </w:tcPr>
          <w:p w14:paraId="1E901266" w14:textId="77777777" w:rsidR="00CB4777" w:rsidRPr="00CB4777" w:rsidRDefault="00CB4777" w:rsidP="00CB4777">
            <w:pPr>
              <w:spacing w:after="0" w:line="240" w:lineRule="auto"/>
              <w:jc w:val="center"/>
              <w:rPr>
                <w:rFonts w:ascii="Calibri" w:eastAsia="Times New Roman" w:hAnsi="Calibri" w:cs="Calibri"/>
                <w:b/>
                <w:bCs/>
                <w:sz w:val="20"/>
                <w:szCs w:val="20"/>
                <w:lang w:val="fr-FR" w:eastAsia="fr-FR"/>
              </w:rPr>
            </w:pPr>
            <w:r w:rsidRPr="00CB4777">
              <w:rPr>
                <w:rFonts w:ascii="Calibri" w:eastAsia="Times New Roman" w:hAnsi="Calibri" w:cs="Calibri"/>
                <w:b/>
                <w:bCs/>
                <w:sz w:val="20"/>
                <w:szCs w:val="20"/>
                <w:lang w:val="fr-FR" w:eastAsia="fr-FR"/>
              </w:rPr>
              <w:t> </w:t>
            </w:r>
          </w:p>
        </w:tc>
      </w:tr>
      <w:tr w:rsidR="00CB4777" w:rsidRPr="00CB4777" w14:paraId="4B9D6E4C" w14:textId="77777777" w:rsidTr="00CB4777">
        <w:trPr>
          <w:trHeight w:val="940"/>
        </w:trPr>
        <w:tc>
          <w:tcPr>
            <w:tcW w:w="10586" w:type="dxa"/>
            <w:gridSpan w:val="6"/>
            <w:tcBorders>
              <w:top w:val="single" w:sz="8" w:space="0" w:color="auto"/>
              <w:left w:val="single" w:sz="8" w:space="0" w:color="auto"/>
              <w:bottom w:val="single" w:sz="8" w:space="0" w:color="auto"/>
              <w:right w:val="single" w:sz="8" w:space="0" w:color="000000"/>
            </w:tcBorders>
            <w:vAlign w:val="bottom"/>
            <w:hideMark/>
          </w:tcPr>
          <w:p w14:paraId="5A645DC8" w14:textId="77777777" w:rsidR="00CB4777" w:rsidRPr="00CB4777" w:rsidRDefault="00CB4777" w:rsidP="00CB4777">
            <w:pPr>
              <w:spacing w:after="0" w:line="240" w:lineRule="auto"/>
              <w:jc w:val="center"/>
              <w:rPr>
                <w:rFonts w:ascii="Calibri" w:eastAsia="Times New Roman" w:hAnsi="Calibri" w:cs="Calibri"/>
                <w:b/>
                <w:bCs/>
                <w:sz w:val="20"/>
                <w:szCs w:val="20"/>
                <w:lang w:val="fr-FR" w:eastAsia="fr-FR"/>
              </w:rPr>
            </w:pPr>
            <w:r w:rsidRPr="00CB4777">
              <w:rPr>
                <w:rFonts w:ascii="Calibri" w:eastAsia="Times New Roman" w:hAnsi="Calibri" w:cs="Calibri"/>
                <w:b/>
                <w:bCs/>
                <w:sz w:val="20"/>
                <w:szCs w:val="20"/>
                <w:lang w:val="fr-FR" w:eastAsia="fr-FR"/>
              </w:rPr>
              <w:t>RECAPITULATIF LOT1</w:t>
            </w:r>
            <w:r w:rsidRPr="00CB4777">
              <w:rPr>
                <w:rFonts w:ascii="Calibri" w:eastAsia="Times New Roman" w:hAnsi="Calibri" w:cs="Calibri"/>
                <w:b/>
                <w:bCs/>
                <w:sz w:val="20"/>
                <w:szCs w:val="20"/>
                <w:lang w:val="fr-FR" w:eastAsia="fr-FR"/>
              </w:rPr>
              <w:br/>
              <w:t xml:space="preserve">TRAVAUX DE CONSTRUCTION DES LATRINE (GARCONS ET FILLES) </w:t>
            </w:r>
          </w:p>
        </w:tc>
      </w:tr>
      <w:tr w:rsidR="00CB4777" w:rsidRPr="00CB4777" w14:paraId="0DD813F2" w14:textId="77777777" w:rsidTr="00CB4777">
        <w:trPr>
          <w:trHeight w:val="300"/>
        </w:trPr>
        <w:tc>
          <w:tcPr>
            <w:tcW w:w="1064" w:type="dxa"/>
            <w:tcBorders>
              <w:top w:val="nil"/>
              <w:left w:val="single" w:sz="8" w:space="0" w:color="auto"/>
              <w:bottom w:val="nil"/>
              <w:right w:val="nil"/>
            </w:tcBorders>
            <w:shd w:val="clear" w:color="000000" w:fill="D9D9D9"/>
            <w:noWrap/>
            <w:vAlign w:val="center"/>
            <w:hideMark/>
          </w:tcPr>
          <w:p w14:paraId="719D322C" w14:textId="77777777" w:rsidR="00CB4777" w:rsidRPr="00CB4777" w:rsidRDefault="00CB4777" w:rsidP="00CB4777">
            <w:pPr>
              <w:spacing w:after="0" w:line="240" w:lineRule="auto"/>
              <w:jc w:val="right"/>
              <w:rPr>
                <w:rFonts w:ascii="Calibri" w:eastAsia="Times New Roman" w:hAnsi="Calibri" w:cs="Calibri"/>
                <w:b/>
                <w:bCs/>
                <w:sz w:val="20"/>
                <w:szCs w:val="20"/>
                <w:lang w:val="fr-FR" w:eastAsia="fr-FR"/>
              </w:rPr>
            </w:pPr>
            <w:proofErr w:type="gramStart"/>
            <w:r w:rsidRPr="00CB4777">
              <w:rPr>
                <w:rFonts w:ascii="Calibri" w:eastAsia="Times New Roman" w:hAnsi="Calibri" w:cs="Calibri"/>
                <w:b/>
                <w:bCs/>
                <w:sz w:val="20"/>
                <w:szCs w:val="20"/>
                <w:lang w:val="fr-FR" w:eastAsia="fr-FR"/>
              </w:rPr>
              <w:t>n</w:t>
            </w:r>
            <w:proofErr w:type="gramEnd"/>
            <w:r w:rsidRPr="00CB4777">
              <w:rPr>
                <w:rFonts w:ascii="Calibri" w:eastAsia="Times New Roman" w:hAnsi="Calibri" w:cs="Calibri"/>
                <w:b/>
                <w:bCs/>
                <w:sz w:val="20"/>
                <w:szCs w:val="20"/>
                <w:lang w:val="fr-FR" w:eastAsia="fr-FR"/>
              </w:rPr>
              <w:t>°</w:t>
            </w:r>
          </w:p>
        </w:tc>
        <w:tc>
          <w:tcPr>
            <w:tcW w:w="5883" w:type="dxa"/>
            <w:tcBorders>
              <w:top w:val="nil"/>
              <w:left w:val="single" w:sz="8" w:space="0" w:color="auto"/>
              <w:bottom w:val="nil"/>
              <w:right w:val="nil"/>
            </w:tcBorders>
            <w:shd w:val="clear" w:color="000000" w:fill="D9D9D9"/>
            <w:noWrap/>
            <w:vAlign w:val="bottom"/>
            <w:hideMark/>
          </w:tcPr>
          <w:p w14:paraId="369AB6A6" w14:textId="77777777" w:rsidR="00CB4777" w:rsidRPr="00CB4777" w:rsidRDefault="00CB4777" w:rsidP="00CB4777">
            <w:pPr>
              <w:spacing w:after="0" w:line="240" w:lineRule="auto"/>
              <w:rPr>
                <w:rFonts w:ascii="Calibri" w:eastAsia="Times New Roman" w:hAnsi="Calibri" w:cs="Calibri"/>
                <w:b/>
                <w:bCs/>
                <w:sz w:val="20"/>
                <w:szCs w:val="20"/>
                <w:lang w:val="fr-FR" w:eastAsia="fr-FR"/>
              </w:rPr>
            </w:pPr>
            <w:r w:rsidRPr="00CB4777">
              <w:rPr>
                <w:rFonts w:ascii="Calibri" w:eastAsia="Times New Roman" w:hAnsi="Calibri" w:cs="Calibri"/>
                <w:b/>
                <w:bCs/>
                <w:sz w:val="20"/>
                <w:szCs w:val="20"/>
                <w:lang w:val="fr-FR" w:eastAsia="fr-FR"/>
              </w:rPr>
              <w:t xml:space="preserve"> </w:t>
            </w:r>
            <w:proofErr w:type="spellStart"/>
            <w:r w:rsidRPr="00CB4777">
              <w:rPr>
                <w:rFonts w:ascii="Calibri" w:eastAsia="Times New Roman" w:hAnsi="Calibri" w:cs="Calibri"/>
                <w:b/>
                <w:bCs/>
                <w:sz w:val="20"/>
                <w:szCs w:val="20"/>
                <w:lang w:val="fr-FR" w:eastAsia="fr-FR"/>
              </w:rPr>
              <w:t>Destignation</w:t>
            </w:r>
            <w:proofErr w:type="spellEnd"/>
            <w:r w:rsidRPr="00CB4777">
              <w:rPr>
                <w:rFonts w:ascii="Calibri" w:eastAsia="Times New Roman" w:hAnsi="Calibri" w:cs="Calibri"/>
                <w:b/>
                <w:bCs/>
                <w:sz w:val="20"/>
                <w:szCs w:val="20"/>
                <w:lang w:val="fr-FR" w:eastAsia="fr-FR"/>
              </w:rPr>
              <w:t xml:space="preserve"> des travaux</w:t>
            </w:r>
          </w:p>
        </w:tc>
        <w:tc>
          <w:tcPr>
            <w:tcW w:w="1427" w:type="dxa"/>
            <w:tcBorders>
              <w:top w:val="nil"/>
              <w:left w:val="nil"/>
              <w:bottom w:val="nil"/>
              <w:right w:val="nil"/>
            </w:tcBorders>
            <w:shd w:val="clear" w:color="000000" w:fill="D9D9D9"/>
            <w:noWrap/>
            <w:vAlign w:val="bottom"/>
            <w:hideMark/>
          </w:tcPr>
          <w:p w14:paraId="685DD119" w14:textId="77777777" w:rsidR="00CB4777" w:rsidRPr="00CB4777" w:rsidRDefault="00CB4777" w:rsidP="00CB4777">
            <w:pPr>
              <w:spacing w:after="0" w:line="240" w:lineRule="auto"/>
              <w:jc w:val="center"/>
              <w:rPr>
                <w:rFonts w:ascii="Calibri" w:eastAsia="Times New Roman" w:hAnsi="Calibri" w:cs="Calibri"/>
                <w:b/>
                <w:bCs/>
                <w:color w:val="000000"/>
                <w:sz w:val="20"/>
                <w:szCs w:val="20"/>
                <w:lang w:val="fr-FR" w:eastAsia="fr-FR"/>
              </w:rPr>
            </w:pPr>
            <w:r w:rsidRPr="00CB4777">
              <w:rPr>
                <w:rFonts w:ascii="Calibri" w:eastAsia="Times New Roman" w:hAnsi="Calibri" w:cs="Calibri"/>
                <w:b/>
                <w:bCs/>
                <w:color w:val="000000"/>
                <w:sz w:val="20"/>
                <w:szCs w:val="20"/>
                <w:lang w:val="fr-FR" w:eastAsia="fr-FR"/>
              </w:rPr>
              <w:t> </w:t>
            </w:r>
          </w:p>
        </w:tc>
        <w:tc>
          <w:tcPr>
            <w:tcW w:w="697" w:type="dxa"/>
            <w:tcBorders>
              <w:top w:val="nil"/>
              <w:left w:val="nil"/>
              <w:bottom w:val="nil"/>
              <w:right w:val="nil"/>
            </w:tcBorders>
            <w:shd w:val="clear" w:color="000000" w:fill="D9D9D9"/>
            <w:noWrap/>
            <w:vAlign w:val="center"/>
            <w:hideMark/>
          </w:tcPr>
          <w:p w14:paraId="722BA144" w14:textId="77777777" w:rsidR="00CB4777" w:rsidRPr="00CB4777" w:rsidRDefault="00CB4777" w:rsidP="00CB4777">
            <w:pPr>
              <w:spacing w:after="0" w:line="240" w:lineRule="auto"/>
              <w:jc w:val="center"/>
              <w:rPr>
                <w:rFonts w:ascii="Calibri" w:eastAsia="Times New Roman" w:hAnsi="Calibri" w:cs="Calibri"/>
                <w:b/>
                <w:bCs/>
                <w:color w:val="000000"/>
                <w:sz w:val="20"/>
                <w:szCs w:val="20"/>
                <w:lang w:val="fr-FR" w:eastAsia="fr-FR"/>
              </w:rPr>
            </w:pPr>
            <w:r w:rsidRPr="00CB4777">
              <w:rPr>
                <w:rFonts w:ascii="Calibri" w:eastAsia="Times New Roman" w:hAnsi="Calibri" w:cs="Calibri"/>
                <w:b/>
                <w:bCs/>
                <w:color w:val="000000"/>
                <w:sz w:val="20"/>
                <w:szCs w:val="20"/>
                <w:lang w:val="fr-FR" w:eastAsia="fr-FR"/>
              </w:rPr>
              <w:t> </w:t>
            </w:r>
          </w:p>
        </w:tc>
        <w:tc>
          <w:tcPr>
            <w:tcW w:w="719" w:type="dxa"/>
            <w:tcBorders>
              <w:top w:val="nil"/>
              <w:left w:val="nil"/>
              <w:bottom w:val="nil"/>
              <w:right w:val="single" w:sz="8" w:space="0" w:color="auto"/>
            </w:tcBorders>
            <w:shd w:val="clear" w:color="000000" w:fill="D9D9D9"/>
            <w:noWrap/>
            <w:vAlign w:val="center"/>
            <w:hideMark/>
          </w:tcPr>
          <w:p w14:paraId="0ED6B135" w14:textId="77777777" w:rsidR="00CB4777" w:rsidRPr="00CB4777" w:rsidRDefault="00CB4777" w:rsidP="00CB4777">
            <w:pPr>
              <w:spacing w:after="0" w:line="240" w:lineRule="auto"/>
              <w:jc w:val="center"/>
              <w:rPr>
                <w:rFonts w:ascii="Calibri" w:eastAsia="Times New Roman" w:hAnsi="Calibri" w:cs="Calibri"/>
                <w:b/>
                <w:bCs/>
                <w:color w:val="000000"/>
                <w:sz w:val="20"/>
                <w:szCs w:val="20"/>
                <w:lang w:val="fr-FR" w:eastAsia="fr-FR"/>
              </w:rPr>
            </w:pPr>
            <w:r w:rsidRPr="00CB4777">
              <w:rPr>
                <w:rFonts w:ascii="Calibri" w:eastAsia="Times New Roman" w:hAnsi="Calibri" w:cs="Calibri"/>
                <w:b/>
                <w:bCs/>
                <w:color w:val="000000"/>
                <w:sz w:val="20"/>
                <w:szCs w:val="20"/>
                <w:lang w:val="fr-FR" w:eastAsia="fr-FR"/>
              </w:rPr>
              <w:t> </w:t>
            </w:r>
          </w:p>
        </w:tc>
        <w:tc>
          <w:tcPr>
            <w:tcW w:w="796" w:type="dxa"/>
            <w:tcBorders>
              <w:top w:val="nil"/>
              <w:left w:val="nil"/>
              <w:bottom w:val="single" w:sz="8" w:space="0" w:color="auto"/>
              <w:right w:val="single" w:sz="8" w:space="0" w:color="auto"/>
            </w:tcBorders>
            <w:shd w:val="clear" w:color="000000" w:fill="D9D9D9"/>
            <w:noWrap/>
            <w:vAlign w:val="center"/>
            <w:hideMark/>
          </w:tcPr>
          <w:p w14:paraId="5D58E956" w14:textId="77777777" w:rsidR="00CB4777" w:rsidRPr="00CB4777" w:rsidRDefault="00CB4777" w:rsidP="00CB4777">
            <w:pPr>
              <w:spacing w:after="0" w:line="240" w:lineRule="auto"/>
              <w:jc w:val="center"/>
              <w:rPr>
                <w:rFonts w:ascii="Calibri" w:eastAsia="Times New Roman" w:hAnsi="Calibri" w:cs="Calibri"/>
                <w:b/>
                <w:bCs/>
                <w:color w:val="000000"/>
                <w:sz w:val="20"/>
                <w:szCs w:val="20"/>
                <w:lang w:val="fr-FR" w:eastAsia="fr-FR"/>
              </w:rPr>
            </w:pPr>
            <w:r w:rsidRPr="00CB4777">
              <w:rPr>
                <w:rFonts w:ascii="Calibri" w:eastAsia="Times New Roman" w:hAnsi="Calibri" w:cs="Calibri"/>
                <w:b/>
                <w:bCs/>
                <w:color w:val="000000"/>
                <w:sz w:val="20"/>
                <w:szCs w:val="20"/>
                <w:lang w:val="fr-FR" w:eastAsia="fr-FR"/>
              </w:rPr>
              <w:t>PT (en€)</w:t>
            </w:r>
          </w:p>
        </w:tc>
      </w:tr>
      <w:tr w:rsidR="00CB4777" w:rsidRPr="00CB4777" w14:paraId="6E790F5B" w14:textId="77777777" w:rsidTr="00CB4777">
        <w:trPr>
          <w:trHeight w:val="300"/>
        </w:trPr>
        <w:tc>
          <w:tcPr>
            <w:tcW w:w="1064" w:type="dxa"/>
            <w:tcBorders>
              <w:top w:val="single" w:sz="8" w:space="0" w:color="auto"/>
              <w:left w:val="single" w:sz="8" w:space="0" w:color="auto"/>
              <w:bottom w:val="single" w:sz="8" w:space="0" w:color="auto"/>
              <w:right w:val="single" w:sz="8" w:space="0" w:color="auto"/>
            </w:tcBorders>
            <w:noWrap/>
            <w:vAlign w:val="center"/>
            <w:hideMark/>
          </w:tcPr>
          <w:p w14:paraId="3581F58B" w14:textId="77777777" w:rsidR="00CB4777" w:rsidRPr="00CB4777" w:rsidRDefault="00CB4777" w:rsidP="00CB4777">
            <w:pPr>
              <w:spacing w:after="0" w:line="240" w:lineRule="auto"/>
              <w:jc w:val="right"/>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0</w:t>
            </w:r>
          </w:p>
        </w:tc>
        <w:tc>
          <w:tcPr>
            <w:tcW w:w="8726" w:type="dxa"/>
            <w:gridSpan w:val="4"/>
            <w:tcBorders>
              <w:top w:val="single" w:sz="8" w:space="0" w:color="auto"/>
              <w:left w:val="nil"/>
              <w:bottom w:val="single" w:sz="8" w:space="0" w:color="auto"/>
              <w:right w:val="single" w:sz="8" w:space="0" w:color="000000"/>
            </w:tcBorders>
            <w:vAlign w:val="center"/>
            <w:hideMark/>
          </w:tcPr>
          <w:p w14:paraId="55B5AC0A" w14:textId="77777777" w:rsidR="00CB4777" w:rsidRPr="00CB4777" w:rsidRDefault="00CB4777" w:rsidP="00CB4777">
            <w:pPr>
              <w:spacing w:after="0" w:line="240" w:lineRule="auto"/>
              <w:rPr>
                <w:rFonts w:ascii="Calibri" w:eastAsia="Times New Roman" w:hAnsi="Calibri" w:cs="Calibri"/>
                <w:sz w:val="18"/>
                <w:szCs w:val="18"/>
                <w:lang w:val="fr-FR" w:eastAsia="fr-FR"/>
              </w:rPr>
            </w:pPr>
            <w:r w:rsidRPr="00CB4777">
              <w:rPr>
                <w:rFonts w:ascii="Calibri" w:eastAsia="Times New Roman" w:hAnsi="Calibri" w:cs="Calibri"/>
                <w:sz w:val="18"/>
                <w:szCs w:val="18"/>
                <w:lang w:val="fr-FR" w:eastAsia="fr-FR"/>
              </w:rPr>
              <w:t>INSTALLATION DE CHANTIER (0) + TRAVAUX PREPARATOIRES (1)</w:t>
            </w:r>
          </w:p>
        </w:tc>
        <w:tc>
          <w:tcPr>
            <w:tcW w:w="796" w:type="dxa"/>
            <w:tcBorders>
              <w:top w:val="nil"/>
              <w:left w:val="nil"/>
              <w:bottom w:val="single" w:sz="8" w:space="0" w:color="auto"/>
              <w:right w:val="single" w:sz="8" w:space="0" w:color="auto"/>
            </w:tcBorders>
            <w:noWrap/>
            <w:vAlign w:val="center"/>
            <w:hideMark/>
          </w:tcPr>
          <w:p w14:paraId="3595CD9B" w14:textId="77777777" w:rsidR="00CB4777" w:rsidRPr="00CB4777" w:rsidRDefault="00CB4777" w:rsidP="00CB4777">
            <w:pPr>
              <w:spacing w:after="0" w:line="240" w:lineRule="auto"/>
              <w:jc w:val="center"/>
              <w:rPr>
                <w:rFonts w:ascii="Calibri" w:eastAsia="Times New Roman" w:hAnsi="Calibri" w:cs="Calibri"/>
                <w:b/>
                <w:bCs/>
                <w:color w:val="000000"/>
                <w:sz w:val="20"/>
                <w:szCs w:val="20"/>
                <w:lang w:val="fr-FR" w:eastAsia="fr-FR"/>
              </w:rPr>
            </w:pPr>
            <w:r w:rsidRPr="00CB4777">
              <w:rPr>
                <w:rFonts w:ascii="Calibri" w:eastAsia="Times New Roman" w:hAnsi="Calibri" w:cs="Calibri"/>
                <w:b/>
                <w:bCs/>
                <w:color w:val="000000"/>
                <w:sz w:val="20"/>
                <w:szCs w:val="20"/>
                <w:lang w:val="fr-FR" w:eastAsia="fr-FR"/>
              </w:rPr>
              <w:t>0,00 €</w:t>
            </w:r>
          </w:p>
        </w:tc>
      </w:tr>
      <w:tr w:rsidR="00CB4777" w:rsidRPr="00CB4777" w14:paraId="53796A9C" w14:textId="77777777" w:rsidTr="00CB4777">
        <w:trPr>
          <w:trHeight w:val="300"/>
        </w:trPr>
        <w:tc>
          <w:tcPr>
            <w:tcW w:w="1064" w:type="dxa"/>
            <w:tcBorders>
              <w:top w:val="nil"/>
              <w:left w:val="single" w:sz="8" w:space="0" w:color="auto"/>
              <w:bottom w:val="single" w:sz="8" w:space="0" w:color="auto"/>
              <w:right w:val="single" w:sz="8" w:space="0" w:color="auto"/>
            </w:tcBorders>
            <w:noWrap/>
            <w:vAlign w:val="center"/>
            <w:hideMark/>
          </w:tcPr>
          <w:p w14:paraId="354F09AD" w14:textId="77777777" w:rsidR="00CB4777" w:rsidRPr="00CB4777" w:rsidRDefault="00CB4777" w:rsidP="00CB4777">
            <w:pPr>
              <w:spacing w:after="0" w:line="240" w:lineRule="auto"/>
              <w:jc w:val="right"/>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1</w:t>
            </w:r>
          </w:p>
        </w:tc>
        <w:tc>
          <w:tcPr>
            <w:tcW w:w="8726" w:type="dxa"/>
            <w:gridSpan w:val="4"/>
            <w:tcBorders>
              <w:top w:val="single" w:sz="8" w:space="0" w:color="auto"/>
              <w:left w:val="nil"/>
              <w:bottom w:val="single" w:sz="8" w:space="0" w:color="auto"/>
              <w:right w:val="single" w:sz="8" w:space="0" w:color="000000"/>
            </w:tcBorders>
            <w:vAlign w:val="center"/>
            <w:hideMark/>
          </w:tcPr>
          <w:p w14:paraId="3432EFD0" w14:textId="77777777" w:rsidR="00CB4777" w:rsidRPr="00CB4777" w:rsidRDefault="00CB4777" w:rsidP="00CB4777">
            <w:pPr>
              <w:spacing w:after="0" w:line="240" w:lineRule="auto"/>
              <w:rPr>
                <w:rFonts w:ascii="Calibri" w:eastAsia="Times New Roman" w:hAnsi="Calibri" w:cs="Calibri"/>
                <w:sz w:val="18"/>
                <w:szCs w:val="18"/>
                <w:lang w:val="fr-FR" w:eastAsia="fr-FR"/>
              </w:rPr>
            </w:pPr>
            <w:r w:rsidRPr="00CB4777">
              <w:rPr>
                <w:rFonts w:ascii="Calibri" w:eastAsia="Times New Roman" w:hAnsi="Calibri" w:cs="Calibri"/>
                <w:sz w:val="18"/>
                <w:szCs w:val="18"/>
                <w:lang w:val="fr-FR" w:eastAsia="fr-FR"/>
              </w:rPr>
              <w:t xml:space="preserve">TRAVAUX DE CONSTRUCTION LATRINE GARCONS </w:t>
            </w:r>
          </w:p>
        </w:tc>
        <w:tc>
          <w:tcPr>
            <w:tcW w:w="796" w:type="dxa"/>
            <w:tcBorders>
              <w:top w:val="nil"/>
              <w:left w:val="nil"/>
              <w:bottom w:val="single" w:sz="8" w:space="0" w:color="auto"/>
              <w:right w:val="single" w:sz="8" w:space="0" w:color="auto"/>
            </w:tcBorders>
            <w:noWrap/>
            <w:vAlign w:val="center"/>
            <w:hideMark/>
          </w:tcPr>
          <w:p w14:paraId="2126E0B9" w14:textId="77777777" w:rsidR="00CB4777" w:rsidRPr="00CB4777" w:rsidRDefault="00CB4777" w:rsidP="00CB4777">
            <w:pPr>
              <w:spacing w:after="0" w:line="240" w:lineRule="auto"/>
              <w:jc w:val="center"/>
              <w:rPr>
                <w:rFonts w:ascii="Calibri" w:eastAsia="Times New Roman" w:hAnsi="Calibri" w:cs="Calibri"/>
                <w:b/>
                <w:bCs/>
                <w:color w:val="000000"/>
                <w:sz w:val="20"/>
                <w:szCs w:val="20"/>
                <w:lang w:val="fr-FR" w:eastAsia="fr-FR"/>
              </w:rPr>
            </w:pPr>
            <w:r w:rsidRPr="00CB4777">
              <w:rPr>
                <w:rFonts w:ascii="Calibri" w:eastAsia="Times New Roman" w:hAnsi="Calibri" w:cs="Calibri"/>
                <w:b/>
                <w:bCs/>
                <w:color w:val="000000"/>
                <w:sz w:val="20"/>
                <w:szCs w:val="20"/>
                <w:lang w:val="fr-FR" w:eastAsia="fr-FR"/>
              </w:rPr>
              <w:t>0,00 €</w:t>
            </w:r>
          </w:p>
        </w:tc>
      </w:tr>
      <w:tr w:rsidR="00CB4777" w:rsidRPr="00CB4777" w14:paraId="29C0851A" w14:textId="77777777" w:rsidTr="00CB4777">
        <w:trPr>
          <w:trHeight w:val="300"/>
        </w:trPr>
        <w:tc>
          <w:tcPr>
            <w:tcW w:w="1064" w:type="dxa"/>
            <w:tcBorders>
              <w:top w:val="nil"/>
              <w:left w:val="single" w:sz="8" w:space="0" w:color="auto"/>
              <w:bottom w:val="single" w:sz="8" w:space="0" w:color="auto"/>
              <w:right w:val="single" w:sz="8" w:space="0" w:color="auto"/>
            </w:tcBorders>
            <w:noWrap/>
            <w:vAlign w:val="center"/>
            <w:hideMark/>
          </w:tcPr>
          <w:p w14:paraId="73FBB41E" w14:textId="77777777" w:rsidR="00CB4777" w:rsidRPr="00CB4777" w:rsidRDefault="00CB4777" w:rsidP="00CB4777">
            <w:pPr>
              <w:spacing w:after="0" w:line="240" w:lineRule="auto"/>
              <w:jc w:val="right"/>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2</w:t>
            </w:r>
          </w:p>
        </w:tc>
        <w:tc>
          <w:tcPr>
            <w:tcW w:w="8726" w:type="dxa"/>
            <w:gridSpan w:val="4"/>
            <w:tcBorders>
              <w:top w:val="nil"/>
              <w:left w:val="nil"/>
              <w:bottom w:val="nil"/>
              <w:right w:val="single" w:sz="8" w:space="0" w:color="000000"/>
            </w:tcBorders>
            <w:vAlign w:val="center"/>
            <w:hideMark/>
          </w:tcPr>
          <w:p w14:paraId="1A39CDC0" w14:textId="77777777" w:rsidR="00CB4777" w:rsidRPr="00CB4777" w:rsidRDefault="00CB4777" w:rsidP="00CB4777">
            <w:pPr>
              <w:spacing w:after="0" w:line="240" w:lineRule="auto"/>
              <w:rPr>
                <w:rFonts w:ascii="Calibri" w:eastAsia="Times New Roman" w:hAnsi="Calibri" w:cs="Calibri"/>
                <w:sz w:val="18"/>
                <w:szCs w:val="18"/>
                <w:lang w:val="fr-FR" w:eastAsia="fr-FR"/>
              </w:rPr>
            </w:pPr>
            <w:r w:rsidRPr="00CB4777">
              <w:rPr>
                <w:rFonts w:ascii="Calibri" w:eastAsia="Times New Roman" w:hAnsi="Calibri" w:cs="Calibri"/>
                <w:sz w:val="18"/>
                <w:szCs w:val="18"/>
                <w:lang w:val="fr-FR" w:eastAsia="fr-FR"/>
              </w:rPr>
              <w:t xml:space="preserve">TRAVAUX DE CONSTRUCTION </w:t>
            </w:r>
            <w:proofErr w:type="gramStart"/>
            <w:r w:rsidRPr="00CB4777">
              <w:rPr>
                <w:rFonts w:ascii="Calibri" w:eastAsia="Times New Roman" w:hAnsi="Calibri" w:cs="Calibri"/>
                <w:sz w:val="18"/>
                <w:szCs w:val="18"/>
                <w:lang w:val="fr-FR" w:eastAsia="fr-FR"/>
              </w:rPr>
              <w:t>LATRINE  FILLES</w:t>
            </w:r>
            <w:proofErr w:type="gramEnd"/>
          </w:p>
        </w:tc>
        <w:tc>
          <w:tcPr>
            <w:tcW w:w="796" w:type="dxa"/>
            <w:tcBorders>
              <w:top w:val="nil"/>
              <w:left w:val="nil"/>
              <w:bottom w:val="nil"/>
              <w:right w:val="single" w:sz="8" w:space="0" w:color="auto"/>
            </w:tcBorders>
            <w:noWrap/>
            <w:vAlign w:val="center"/>
            <w:hideMark/>
          </w:tcPr>
          <w:p w14:paraId="3696F320" w14:textId="77777777" w:rsidR="00CB4777" w:rsidRPr="00CB4777" w:rsidRDefault="00CB4777" w:rsidP="00CB4777">
            <w:pPr>
              <w:spacing w:after="0" w:line="240" w:lineRule="auto"/>
              <w:jc w:val="center"/>
              <w:rPr>
                <w:rFonts w:ascii="Calibri" w:eastAsia="Times New Roman" w:hAnsi="Calibri" w:cs="Calibri"/>
                <w:b/>
                <w:bCs/>
                <w:color w:val="000000"/>
                <w:sz w:val="20"/>
                <w:szCs w:val="20"/>
                <w:lang w:val="fr-FR" w:eastAsia="fr-FR"/>
              </w:rPr>
            </w:pPr>
            <w:r w:rsidRPr="00CB4777">
              <w:rPr>
                <w:rFonts w:ascii="Calibri" w:eastAsia="Times New Roman" w:hAnsi="Calibri" w:cs="Calibri"/>
                <w:b/>
                <w:bCs/>
                <w:color w:val="000000"/>
                <w:sz w:val="20"/>
                <w:szCs w:val="20"/>
                <w:lang w:val="fr-FR" w:eastAsia="fr-FR"/>
              </w:rPr>
              <w:t>0,00 €</w:t>
            </w:r>
          </w:p>
        </w:tc>
      </w:tr>
      <w:tr w:rsidR="00CB4777" w:rsidRPr="00CB4777" w14:paraId="54CE0D3E" w14:textId="77777777" w:rsidTr="00CB4777">
        <w:trPr>
          <w:trHeight w:val="300"/>
        </w:trPr>
        <w:tc>
          <w:tcPr>
            <w:tcW w:w="1064" w:type="dxa"/>
            <w:tcBorders>
              <w:top w:val="nil"/>
              <w:left w:val="single" w:sz="8" w:space="0" w:color="auto"/>
              <w:bottom w:val="single" w:sz="8" w:space="0" w:color="auto"/>
              <w:right w:val="single" w:sz="8" w:space="0" w:color="auto"/>
            </w:tcBorders>
            <w:noWrap/>
            <w:vAlign w:val="center"/>
            <w:hideMark/>
          </w:tcPr>
          <w:p w14:paraId="59BF092A" w14:textId="77777777" w:rsidR="00CB4777" w:rsidRPr="00CB4777" w:rsidRDefault="00CB4777" w:rsidP="00CB4777">
            <w:pPr>
              <w:spacing w:after="0" w:line="240" w:lineRule="auto"/>
              <w:jc w:val="right"/>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4</w:t>
            </w:r>
          </w:p>
        </w:tc>
        <w:tc>
          <w:tcPr>
            <w:tcW w:w="8726" w:type="dxa"/>
            <w:gridSpan w:val="4"/>
            <w:tcBorders>
              <w:top w:val="single" w:sz="8" w:space="0" w:color="auto"/>
              <w:left w:val="nil"/>
              <w:bottom w:val="single" w:sz="8" w:space="0" w:color="auto"/>
              <w:right w:val="single" w:sz="8" w:space="0" w:color="000000"/>
            </w:tcBorders>
            <w:vAlign w:val="center"/>
            <w:hideMark/>
          </w:tcPr>
          <w:p w14:paraId="10CF7E7B" w14:textId="77777777" w:rsidR="00CB4777" w:rsidRPr="00CB4777" w:rsidRDefault="00CB4777" w:rsidP="00CB4777">
            <w:pPr>
              <w:spacing w:after="0" w:line="240" w:lineRule="auto"/>
              <w:rPr>
                <w:rFonts w:ascii="Calibri" w:eastAsia="Times New Roman" w:hAnsi="Calibri" w:cs="Calibri"/>
                <w:sz w:val="18"/>
                <w:szCs w:val="18"/>
                <w:lang w:val="fr-FR" w:eastAsia="fr-FR"/>
              </w:rPr>
            </w:pPr>
            <w:r w:rsidRPr="00CB4777">
              <w:rPr>
                <w:rFonts w:ascii="Calibri" w:eastAsia="Times New Roman" w:hAnsi="Calibri" w:cs="Calibri"/>
                <w:sz w:val="18"/>
                <w:szCs w:val="18"/>
                <w:lang w:val="fr-FR" w:eastAsia="fr-FR"/>
              </w:rPr>
              <w:t xml:space="preserve">AMENAGEMENT EXTERIEUR </w:t>
            </w:r>
          </w:p>
        </w:tc>
        <w:tc>
          <w:tcPr>
            <w:tcW w:w="796" w:type="dxa"/>
            <w:tcBorders>
              <w:top w:val="single" w:sz="8" w:space="0" w:color="auto"/>
              <w:left w:val="nil"/>
              <w:bottom w:val="single" w:sz="8" w:space="0" w:color="auto"/>
              <w:right w:val="single" w:sz="8" w:space="0" w:color="auto"/>
            </w:tcBorders>
            <w:noWrap/>
            <w:vAlign w:val="center"/>
            <w:hideMark/>
          </w:tcPr>
          <w:p w14:paraId="0333EF95" w14:textId="77777777" w:rsidR="00CB4777" w:rsidRPr="00CB4777" w:rsidRDefault="00CB4777" w:rsidP="00CB4777">
            <w:pPr>
              <w:spacing w:after="0" w:line="240" w:lineRule="auto"/>
              <w:jc w:val="center"/>
              <w:rPr>
                <w:rFonts w:ascii="Calibri" w:eastAsia="Times New Roman" w:hAnsi="Calibri" w:cs="Calibri"/>
                <w:b/>
                <w:bCs/>
                <w:color w:val="000000"/>
                <w:sz w:val="20"/>
                <w:szCs w:val="20"/>
                <w:lang w:val="fr-FR" w:eastAsia="fr-FR"/>
              </w:rPr>
            </w:pPr>
            <w:r w:rsidRPr="00CB4777">
              <w:rPr>
                <w:rFonts w:ascii="Calibri" w:eastAsia="Times New Roman" w:hAnsi="Calibri" w:cs="Calibri"/>
                <w:b/>
                <w:bCs/>
                <w:color w:val="000000"/>
                <w:sz w:val="20"/>
                <w:szCs w:val="20"/>
                <w:lang w:val="fr-FR" w:eastAsia="fr-FR"/>
              </w:rPr>
              <w:t>0,00 €</w:t>
            </w:r>
          </w:p>
        </w:tc>
      </w:tr>
      <w:tr w:rsidR="00CB4777" w:rsidRPr="00CB4777" w14:paraId="259AE4D7" w14:textId="77777777" w:rsidTr="00CB4777">
        <w:trPr>
          <w:trHeight w:val="300"/>
        </w:trPr>
        <w:tc>
          <w:tcPr>
            <w:tcW w:w="1064" w:type="dxa"/>
            <w:tcBorders>
              <w:top w:val="nil"/>
              <w:left w:val="single" w:sz="8" w:space="0" w:color="auto"/>
              <w:bottom w:val="single" w:sz="8" w:space="0" w:color="auto"/>
              <w:right w:val="nil"/>
            </w:tcBorders>
            <w:shd w:val="clear" w:color="000000" w:fill="70AD47"/>
            <w:noWrap/>
            <w:vAlign w:val="center"/>
            <w:hideMark/>
          </w:tcPr>
          <w:p w14:paraId="7FDEE78D" w14:textId="77777777" w:rsidR="00CB4777" w:rsidRPr="00CB4777" w:rsidRDefault="00CB4777" w:rsidP="00CB4777">
            <w:pPr>
              <w:spacing w:after="0" w:line="240" w:lineRule="auto"/>
              <w:jc w:val="right"/>
              <w:rPr>
                <w:rFonts w:ascii="Calibri" w:eastAsia="Times New Roman" w:hAnsi="Calibri" w:cs="Calibri"/>
                <w:b/>
                <w:bCs/>
                <w:sz w:val="20"/>
                <w:szCs w:val="20"/>
                <w:lang w:val="fr-FR" w:eastAsia="fr-FR"/>
              </w:rPr>
            </w:pPr>
            <w:r w:rsidRPr="00CB4777">
              <w:rPr>
                <w:rFonts w:ascii="Calibri" w:eastAsia="Times New Roman" w:hAnsi="Calibri" w:cs="Calibri"/>
                <w:b/>
                <w:bCs/>
                <w:sz w:val="20"/>
                <w:szCs w:val="20"/>
                <w:lang w:val="fr-FR" w:eastAsia="fr-FR"/>
              </w:rPr>
              <w:t> </w:t>
            </w:r>
          </w:p>
        </w:tc>
        <w:tc>
          <w:tcPr>
            <w:tcW w:w="5883" w:type="dxa"/>
            <w:tcBorders>
              <w:top w:val="nil"/>
              <w:left w:val="nil"/>
              <w:bottom w:val="single" w:sz="8" w:space="0" w:color="auto"/>
              <w:right w:val="nil"/>
            </w:tcBorders>
            <w:shd w:val="clear" w:color="000000" w:fill="70AD47"/>
            <w:noWrap/>
            <w:vAlign w:val="bottom"/>
            <w:hideMark/>
          </w:tcPr>
          <w:p w14:paraId="2565F8DF" w14:textId="77777777" w:rsidR="00CB4777" w:rsidRPr="00CB4777" w:rsidRDefault="00CB4777" w:rsidP="00CB4777">
            <w:pPr>
              <w:spacing w:after="0" w:line="240" w:lineRule="auto"/>
              <w:rPr>
                <w:rFonts w:ascii="Calibri" w:eastAsia="Times New Roman" w:hAnsi="Calibri" w:cs="Calibri"/>
                <w:b/>
                <w:bCs/>
                <w:sz w:val="20"/>
                <w:szCs w:val="20"/>
                <w:lang w:val="en-US" w:eastAsia="fr-FR"/>
              </w:rPr>
            </w:pPr>
            <w:r w:rsidRPr="00CB4777">
              <w:rPr>
                <w:rFonts w:ascii="Calibri" w:eastAsia="Times New Roman" w:hAnsi="Calibri" w:cs="Calibri"/>
                <w:b/>
                <w:bCs/>
                <w:sz w:val="20"/>
                <w:szCs w:val="20"/>
                <w:lang w:val="en-US" w:eastAsia="fr-FR"/>
              </w:rPr>
              <w:t>TOTAL GENERAL LOT 1 EP BOBOTO</w:t>
            </w:r>
          </w:p>
        </w:tc>
        <w:tc>
          <w:tcPr>
            <w:tcW w:w="1427" w:type="dxa"/>
            <w:tcBorders>
              <w:top w:val="nil"/>
              <w:left w:val="nil"/>
              <w:bottom w:val="single" w:sz="8" w:space="0" w:color="auto"/>
              <w:right w:val="nil"/>
            </w:tcBorders>
            <w:shd w:val="clear" w:color="000000" w:fill="70AD47"/>
            <w:noWrap/>
            <w:vAlign w:val="bottom"/>
            <w:hideMark/>
          </w:tcPr>
          <w:p w14:paraId="5409452C" w14:textId="77777777" w:rsidR="00CB4777" w:rsidRPr="00CB4777" w:rsidRDefault="00CB4777" w:rsidP="00CB4777">
            <w:pPr>
              <w:spacing w:after="0" w:line="240" w:lineRule="auto"/>
              <w:jc w:val="center"/>
              <w:rPr>
                <w:rFonts w:ascii="Calibri" w:eastAsia="Times New Roman" w:hAnsi="Calibri" w:cs="Calibri"/>
                <w:b/>
                <w:bCs/>
                <w:color w:val="000000"/>
                <w:sz w:val="20"/>
                <w:szCs w:val="20"/>
                <w:lang w:val="en-US" w:eastAsia="fr-FR"/>
              </w:rPr>
            </w:pPr>
            <w:r w:rsidRPr="00CB4777">
              <w:rPr>
                <w:rFonts w:ascii="Calibri" w:eastAsia="Times New Roman" w:hAnsi="Calibri" w:cs="Calibri"/>
                <w:b/>
                <w:bCs/>
                <w:color w:val="000000"/>
                <w:sz w:val="20"/>
                <w:szCs w:val="20"/>
                <w:lang w:val="en-US" w:eastAsia="fr-FR"/>
              </w:rPr>
              <w:t> </w:t>
            </w:r>
          </w:p>
        </w:tc>
        <w:tc>
          <w:tcPr>
            <w:tcW w:w="697" w:type="dxa"/>
            <w:tcBorders>
              <w:top w:val="nil"/>
              <w:left w:val="nil"/>
              <w:bottom w:val="single" w:sz="8" w:space="0" w:color="auto"/>
              <w:right w:val="nil"/>
            </w:tcBorders>
            <w:shd w:val="clear" w:color="000000" w:fill="70AD47"/>
            <w:noWrap/>
            <w:vAlign w:val="center"/>
            <w:hideMark/>
          </w:tcPr>
          <w:p w14:paraId="02AF91BD" w14:textId="77777777" w:rsidR="00CB4777" w:rsidRPr="00CB4777" w:rsidRDefault="00CB4777" w:rsidP="00CB4777">
            <w:pPr>
              <w:spacing w:after="0" w:line="240" w:lineRule="auto"/>
              <w:jc w:val="center"/>
              <w:rPr>
                <w:rFonts w:ascii="Calibri" w:eastAsia="Times New Roman" w:hAnsi="Calibri" w:cs="Calibri"/>
                <w:b/>
                <w:bCs/>
                <w:color w:val="000000"/>
                <w:sz w:val="20"/>
                <w:szCs w:val="20"/>
                <w:lang w:val="en-US" w:eastAsia="fr-FR"/>
              </w:rPr>
            </w:pPr>
            <w:r w:rsidRPr="00CB4777">
              <w:rPr>
                <w:rFonts w:ascii="Calibri" w:eastAsia="Times New Roman" w:hAnsi="Calibri" w:cs="Calibri"/>
                <w:b/>
                <w:bCs/>
                <w:color w:val="000000"/>
                <w:sz w:val="20"/>
                <w:szCs w:val="20"/>
                <w:lang w:val="en-US" w:eastAsia="fr-FR"/>
              </w:rPr>
              <w:t> </w:t>
            </w:r>
          </w:p>
        </w:tc>
        <w:tc>
          <w:tcPr>
            <w:tcW w:w="719" w:type="dxa"/>
            <w:tcBorders>
              <w:top w:val="nil"/>
              <w:left w:val="nil"/>
              <w:bottom w:val="single" w:sz="8" w:space="0" w:color="auto"/>
              <w:right w:val="single" w:sz="8" w:space="0" w:color="auto"/>
            </w:tcBorders>
            <w:shd w:val="clear" w:color="000000" w:fill="70AD47"/>
            <w:noWrap/>
            <w:vAlign w:val="center"/>
            <w:hideMark/>
          </w:tcPr>
          <w:p w14:paraId="2476B097" w14:textId="77777777" w:rsidR="00CB4777" w:rsidRPr="00CB4777" w:rsidRDefault="00CB4777" w:rsidP="00CB4777">
            <w:pPr>
              <w:spacing w:after="0" w:line="240" w:lineRule="auto"/>
              <w:jc w:val="center"/>
              <w:rPr>
                <w:rFonts w:ascii="Calibri" w:eastAsia="Times New Roman" w:hAnsi="Calibri" w:cs="Calibri"/>
                <w:b/>
                <w:bCs/>
                <w:color w:val="000000"/>
                <w:sz w:val="20"/>
                <w:szCs w:val="20"/>
                <w:lang w:val="en-US" w:eastAsia="fr-FR"/>
              </w:rPr>
            </w:pPr>
            <w:r w:rsidRPr="00CB4777">
              <w:rPr>
                <w:rFonts w:ascii="Calibri" w:eastAsia="Times New Roman" w:hAnsi="Calibri" w:cs="Calibri"/>
                <w:b/>
                <w:bCs/>
                <w:color w:val="000000"/>
                <w:sz w:val="20"/>
                <w:szCs w:val="20"/>
                <w:lang w:val="en-US" w:eastAsia="fr-FR"/>
              </w:rPr>
              <w:t> </w:t>
            </w:r>
          </w:p>
        </w:tc>
        <w:tc>
          <w:tcPr>
            <w:tcW w:w="796" w:type="dxa"/>
            <w:tcBorders>
              <w:top w:val="nil"/>
              <w:left w:val="nil"/>
              <w:bottom w:val="single" w:sz="8" w:space="0" w:color="auto"/>
              <w:right w:val="single" w:sz="8" w:space="0" w:color="auto"/>
            </w:tcBorders>
            <w:shd w:val="clear" w:color="000000" w:fill="70AD47"/>
            <w:noWrap/>
            <w:vAlign w:val="center"/>
            <w:hideMark/>
          </w:tcPr>
          <w:p w14:paraId="78615BC8" w14:textId="77777777" w:rsidR="00CB4777" w:rsidRPr="00CB4777" w:rsidRDefault="00CB4777" w:rsidP="00CB4777">
            <w:pPr>
              <w:spacing w:after="0" w:line="240" w:lineRule="auto"/>
              <w:jc w:val="center"/>
              <w:rPr>
                <w:rFonts w:ascii="Calibri" w:eastAsia="Times New Roman" w:hAnsi="Calibri" w:cs="Calibri"/>
                <w:b/>
                <w:bCs/>
                <w:color w:val="000000"/>
                <w:sz w:val="20"/>
                <w:szCs w:val="20"/>
                <w:lang w:val="fr-FR" w:eastAsia="fr-FR"/>
              </w:rPr>
            </w:pPr>
            <w:r w:rsidRPr="00CB4777">
              <w:rPr>
                <w:rFonts w:ascii="Calibri" w:eastAsia="Times New Roman" w:hAnsi="Calibri" w:cs="Calibri"/>
                <w:b/>
                <w:bCs/>
                <w:color w:val="000000"/>
                <w:sz w:val="20"/>
                <w:szCs w:val="20"/>
                <w:lang w:val="fr-FR" w:eastAsia="fr-FR"/>
              </w:rPr>
              <w:t>0,00 €</w:t>
            </w:r>
          </w:p>
        </w:tc>
      </w:tr>
    </w:tbl>
    <w:p w14:paraId="0F76549C" w14:textId="5B295401" w:rsidR="00483842" w:rsidRDefault="00483842" w:rsidP="00B418EC"/>
    <w:p w14:paraId="41B1C041" w14:textId="21BFD3FC" w:rsidR="00CB4777" w:rsidRPr="00B418EC" w:rsidRDefault="00483842" w:rsidP="00B418EC">
      <w:r>
        <w:br w:type="page"/>
      </w:r>
    </w:p>
    <w:p w14:paraId="702DA435" w14:textId="5ECE2072" w:rsidR="00CB4777" w:rsidRDefault="00CB4777" w:rsidP="00AC07ED">
      <w:pPr>
        <w:pStyle w:val="Titre2"/>
      </w:pPr>
      <w:r>
        <w:lastRenderedPageBreak/>
        <w:t>Bordereau des prix Lot 2</w:t>
      </w:r>
    </w:p>
    <w:p w14:paraId="61FBDD22" w14:textId="77777777" w:rsidR="00CB4777" w:rsidRDefault="00CB4777" w:rsidP="00CB4777"/>
    <w:tbl>
      <w:tblPr>
        <w:tblW w:w="10586" w:type="dxa"/>
        <w:tblInd w:w="-993" w:type="dxa"/>
        <w:tblCellMar>
          <w:left w:w="70" w:type="dxa"/>
          <w:right w:w="70" w:type="dxa"/>
        </w:tblCellMar>
        <w:tblLook w:val="04A0" w:firstRow="1" w:lastRow="0" w:firstColumn="1" w:lastColumn="0" w:noHBand="0" w:noVBand="1"/>
      </w:tblPr>
      <w:tblGrid>
        <w:gridCol w:w="1064"/>
        <w:gridCol w:w="5883"/>
        <w:gridCol w:w="1427"/>
        <w:gridCol w:w="697"/>
        <w:gridCol w:w="719"/>
        <w:gridCol w:w="796"/>
      </w:tblGrid>
      <w:tr w:rsidR="00CB4777" w:rsidRPr="00CB4777" w14:paraId="7E48BF05" w14:textId="77777777" w:rsidTr="005025FC">
        <w:trPr>
          <w:trHeight w:val="474"/>
          <w:tblHeader/>
        </w:trPr>
        <w:tc>
          <w:tcPr>
            <w:tcW w:w="10586" w:type="dxa"/>
            <w:gridSpan w:val="6"/>
            <w:vMerge w:val="restart"/>
            <w:tcBorders>
              <w:top w:val="nil"/>
              <w:left w:val="nil"/>
              <w:bottom w:val="nil"/>
              <w:right w:val="nil"/>
            </w:tcBorders>
            <w:vAlign w:val="center"/>
            <w:hideMark/>
          </w:tcPr>
          <w:p w14:paraId="2E43E8DA" w14:textId="1474ACD3" w:rsidR="00CB4777" w:rsidRPr="00CB4777" w:rsidRDefault="00CB4777" w:rsidP="005025FC">
            <w:pPr>
              <w:spacing w:after="0" w:line="240" w:lineRule="auto"/>
              <w:jc w:val="center"/>
              <w:rPr>
                <w:rFonts w:ascii="Calibri" w:eastAsia="Times New Roman" w:hAnsi="Calibri" w:cs="Calibri"/>
                <w:b/>
                <w:bCs/>
                <w:sz w:val="22"/>
                <w:lang w:val="fr-FR" w:eastAsia="fr-FR"/>
              </w:rPr>
            </w:pPr>
            <w:r w:rsidRPr="00CB4777">
              <w:rPr>
                <w:rFonts w:ascii="Calibri" w:eastAsia="Times New Roman" w:hAnsi="Calibri" w:cs="Calibri"/>
                <w:b/>
                <w:bCs/>
                <w:sz w:val="22"/>
                <w:lang w:val="fr-FR" w:eastAsia="fr-FR"/>
              </w:rPr>
              <w:t xml:space="preserve">LOT 2_BORDEREAU ESTIMATIF ET QUANTITATIF DE TRAVAUX DE CONSTRUCTION DE DEUX BLOCS LATRINE INCLUSIVE AVEC ESPACE DE DIGNITE DANS </w:t>
            </w:r>
            <w:proofErr w:type="gramStart"/>
            <w:r w:rsidRPr="00CB4777">
              <w:rPr>
                <w:rFonts w:ascii="Calibri" w:eastAsia="Times New Roman" w:hAnsi="Calibri" w:cs="Calibri"/>
                <w:b/>
                <w:bCs/>
                <w:sz w:val="22"/>
                <w:lang w:val="fr-FR" w:eastAsia="fr-FR"/>
              </w:rPr>
              <w:t>EP  EDAP</w:t>
            </w:r>
            <w:proofErr w:type="gramEnd"/>
            <w:r w:rsidRPr="00CB4777">
              <w:rPr>
                <w:rFonts w:ascii="Calibri" w:eastAsia="Times New Roman" w:hAnsi="Calibri" w:cs="Calibri"/>
                <w:b/>
                <w:bCs/>
                <w:sz w:val="22"/>
                <w:lang w:val="fr-FR" w:eastAsia="fr-FR"/>
              </w:rPr>
              <w:t>-ISP A GEMENA DANS LA PROVINCE SUD-UBANGI</w:t>
            </w:r>
          </w:p>
        </w:tc>
      </w:tr>
      <w:tr w:rsidR="00CB4777" w:rsidRPr="00CB4777" w14:paraId="55A4D476" w14:textId="77777777" w:rsidTr="005025FC">
        <w:trPr>
          <w:trHeight w:val="474"/>
          <w:tblHeader/>
        </w:trPr>
        <w:tc>
          <w:tcPr>
            <w:tcW w:w="10586" w:type="dxa"/>
            <w:gridSpan w:val="6"/>
            <w:vMerge/>
            <w:tcBorders>
              <w:top w:val="nil"/>
              <w:left w:val="nil"/>
              <w:bottom w:val="nil"/>
              <w:right w:val="nil"/>
            </w:tcBorders>
            <w:vAlign w:val="center"/>
            <w:hideMark/>
          </w:tcPr>
          <w:p w14:paraId="47D51C20" w14:textId="77777777" w:rsidR="00CB4777" w:rsidRPr="00CB4777" w:rsidRDefault="00CB4777" w:rsidP="005025FC">
            <w:pPr>
              <w:spacing w:after="0" w:line="240" w:lineRule="auto"/>
              <w:rPr>
                <w:rFonts w:ascii="Calibri" w:eastAsia="Times New Roman" w:hAnsi="Calibri" w:cs="Calibri"/>
                <w:b/>
                <w:bCs/>
                <w:sz w:val="22"/>
                <w:lang w:val="fr-FR" w:eastAsia="fr-FR"/>
              </w:rPr>
            </w:pPr>
          </w:p>
        </w:tc>
      </w:tr>
      <w:tr w:rsidR="00CB4777" w:rsidRPr="00CB4777" w14:paraId="45817242" w14:textId="77777777" w:rsidTr="005025FC">
        <w:trPr>
          <w:trHeight w:val="300"/>
          <w:tblHeader/>
        </w:trPr>
        <w:tc>
          <w:tcPr>
            <w:tcW w:w="1064" w:type="dxa"/>
            <w:tcBorders>
              <w:top w:val="single" w:sz="8" w:space="0" w:color="auto"/>
              <w:left w:val="single" w:sz="8" w:space="0" w:color="auto"/>
              <w:bottom w:val="single" w:sz="8" w:space="0" w:color="auto"/>
              <w:right w:val="single" w:sz="8" w:space="0" w:color="auto"/>
            </w:tcBorders>
            <w:shd w:val="clear" w:color="000000" w:fill="DBDBDB"/>
            <w:noWrap/>
            <w:vAlign w:val="center"/>
            <w:hideMark/>
          </w:tcPr>
          <w:p w14:paraId="2F778EBB" w14:textId="77777777" w:rsidR="00CB4777" w:rsidRPr="00CB4777" w:rsidRDefault="00CB4777" w:rsidP="005025FC">
            <w:pPr>
              <w:spacing w:after="0" w:line="240" w:lineRule="auto"/>
              <w:jc w:val="right"/>
              <w:rPr>
                <w:rFonts w:ascii="Calibri" w:eastAsia="Times New Roman" w:hAnsi="Calibri" w:cs="Calibri"/>
                <w:b/>
                <w:bCs/>
                <w:sz w:val="20"/>
                <w:szCs w:val="20"/>
                <w:lang w:val="fr-FR" w:eastAsia="fr-FR"/>
              </w:rPr>
            </w:pPr>
            <w:r w:rsidRPr="00CB4777">
              <w:rPr>
                <w:rFonts w:ascii="Calibri" w:eastAsia="Times New Roman" w:hAnsi="Calibri" w:cs="Calibri"/>
                <w:b/>
                <w:bCs/>
                <w:sz w:val="20"/>
                <w:szCs w:val="20"/>
                <w:lang w:val="fr-FR" w:eastAsia="fr-FR"/>
              </w:rPr>
              <w:t xml:space="preserve">N° </w:t>
            </w:r>
          </w:p>
        </w:tc>
        <w:tc>
          <w:tcPr>
            <w:tcW w:w="5883" w:type="dxa"/>
            <w:tcBorders>
              <w:top w:val="single" w:sz="8" w:space="0" w:color="auto"/>
              <w:left w:val="nil"/>
              <w:bottom w:val="single" w:sz="8" w:space="0" w:color="auto"/>
              <w:right w:val="nil"/>
            </w:tcBorders>
            <w:shd w:val="clear" w:color="000000" w:fill="DBDBDB"/>
            <w:noWrap/>
            <w:vAlign w:val="center"/>
            <w:hideMark/>
          </w:tcPr>
          <w:p w14:paraId="18AB69F0" w14:textId="77777777" w:rsidR="00CB4777" w:rsidRPr="00CB4777" w:rsidRDefault="00CB4777" w:rsidP="005025FC">
            <w:pPr>
              <w:spacing w:after="0" w:line="240" w:lineRule="auto"/>
              <w:jc w:val="center"/>
              <w:rPr>
                <w:rFonts w:ascii="Calibri" w:eastAsia="Times New Roman" w:hAnsi="Calibri" w:cs="Calibri"/>
                <w:b/>
                <w:bCs/>
                <w:sz w:val="20"/>
                <w:szCs w:val="20"/>
                <w:lang w:val="fr-FR" w:eastAsia="fr-FR"/>
              </w:rPr>
            </w:pPr>
            <w:r w:rsidRPr="00CB4777">
              <w:rPr>
                <w:rFonts w:ascii="Calibri" w:eastAsia="Times New Roman" w:hAnsi="Calibri" w:cs="Calibri"/>
                <w:b/>
                <w:bCs/>
                <w:sz w:val="20"/>
                <w:szCs w:val="20"/>
                <w:lang w:val="fr-FR" w:eastAsia="fr-FR"/>
              </w:rPr>
              <w:t>Désignation des ouvrages</w:t>
            </w:r>
          </w:p>
        </w:tc>
        <w:tc>
          <w:tcPr>
            <w:tcW w:w="1427" w:type="dxa"/>
            <w:tcBorders>
              <w:top w:val="single" w:sz="8" w:space="0" w:color="auto"/>
              <w:left w:val="single" w:sz="8" w:space="0" w:color="auto"/>
              <w:bottom w:val="single" w:sz="8" w:space="0" w:color="auto"/>
              <w:right w:val="single" w:sz="4" w:space="0" w:color="auto"/>
            </w:tcBorders>
            <w:shd w:val="clear" w:color="000000" w:fill="DBDBDB"/>
            <w:noWrap/>
            <w:vAlign w:val="center"/>
            <w:hideMark/>
          </w:tcPr>
          <w:p w14:paraId="030BD30A" w14:textId="77777777" w:rsidR="00CB4777" w:rsidRPr="00CB4777" w:rsidRDefault="00CB4777" w:rsidP="005025FC">
            <w:pPr>
              <w:spacing w:after="0" w:line="240" w:lineRule="auto"/>
              <w:jc w:val="center"/>
              <w:rPr>
                <w:rFonts w:ascii="Calibri" w:eastAsia="Times New Roman" w:hAnsi="Calibri" w:cs="Calibri"/>
                <w:b/>
                <w:bCs/>
                <w:sz w:val="20"/>
                <w:szCs w:val="20"/>
                <w:lang w:val="fr-FR" w:eastAsia="fr-FR"/>
              </w:rPr>
            </w:pPr>
            <w:r w:rsidRPr="00CB4777">
              <w:rPr>
                <w:rFonts w:ascii="Calibri" w:eastAsia="Times New Roman" w:hAnsi="Calibri" w:cs="Calibri"/>
                <w:b/>
                <w:bCs/>
                <w:sz w:val="20"/>
                <w:szCs w:val="20"/>
                <w:lang w:val="fr-FR" w:eastAsia="fr-FR"/>
              </w:rPr>
              <w:t>Unité</w:t>
            </w:r>
          </w:p>
        </w:tc>
        <w:tc>
          <w:tcPr>
            <w:tcW w:w="697" w:type="dxa"/>
            <w:tcBorders>
              <w:top w:val="single" w:sz="8" w:space="0" w:color="auto"/>
              <w:left w:val="nil"/>
              <w:bottom w:val="single" w:sz="8" w:space="0" w:color="auto"/>
              <w:right w:val="single" w:sz="4" w:space="0" w:color="auto"/>
            </w:tcBorders>
            <w:shd w:val="clear" w:color="000000" w:fill="DBDBDB"/>
            <w:noWrap/>
            <w:vAlign w:val="center"/>
            <w:hideMark/>
          </w:tcPr>
          <w:p w14:paraId="77ABD89B" w14:textId="77777777" w:rsidR="00CB4777" w:rsidRPr="00CB4777" w:rsidRDefault="00CB4777" w:rsidP="005025FC">
            <w:pPr>
              <w:spacing w:after="0" w:line="240" w:lineRule="auto"/>
              <w:jc w:val="center"/>
              <w:rPr>
                <w:rFonts w:ascii="Calibri" w:eastAsia="Times New Roman" w:hAnsi="Calibri" w:cs="Calibri"/>
                <w:b/>
                <w:bCs/>
                <w:sz w:val="20"/>
                <w:szCs w:val="20"/>
                <w:lang w:val="fr-FR" w:eastAsia="fr-FR"/>
              </w:rPr>
            </w:pPr>
            <w:r w:rsidRPr="00CB4777">
              <w:rPr>
                <w:rFonts w:ascii="Calibri" w:eastAsia="Times New Roman" w:hAnsi="Calibri" w:cs="Calibri"/>
                <w:b/>
                <w:bCs/>
                <w:sz w:val="20"/>
                <w:szCs w:val="20"/>
                <w:lang w:val="fr-FR" w:eastAsia="fr-FR"/>
              </w:rPr>
              <w:t>Qté</w:t>
            </w:r>
          </w:p>
        </w:tc>
        <w:tc>
          <w:tcPr>
            <w:tcW w:w="719" w:type="dxa"/>
            <w:tcBorders>
              <w:top w:val="single" w:sz="8" w:space="0" w:color="auto"/>
              <w:left w:val="nil"/>
              <w:bottom w:val="single" w:sz="8" w:space="0" w:color="auto"/>
              <w:right w:val="single" w:sz="4" w:space="0" w:color="auto"/>
            </w:tcBorders>
            <w:shd w:val="clear" w:color="000000" w:fill="DBDBDB"/>
            <w:noWrap/>
            <w:vAlign w:val="center"/>
            <w:hideMark/>
          </w:tcPr>
          <w:p w14:paraId="16A1B86F" w14:textId="77777777" w:rsidR="00CB4777" w:rsidRPr="00CB4777" w:rsidRDefault="00CB4777" w:rsidP="005025FC">
            <w:pPr>
              <w:spacing w:after="0" w:line="240" w:lineRule="auto"/>
              <w:jc w:val="center"/>
              <w:rPr>
                <w:rFonts w:ascii="Calibri" w:eastAsia="Times New Roman" w:hAnsi="Calibri" w:cs="Calibri"/>
                <w:b/>
                <w:bCs/>
                <w:sz w:val="20"/>
                <w:szCs w:val="20"/>
                <w:lang w:val="fr-FR" w:eastAsia="fr-FR"/>
              </w:rPr>
            </w:pPr>
            <w:r w:rsidRPr="00CB4777">
              <w:rPr>
                <w:rFonts w:ascii="Calibri" w:eastAsia="Times New Roman" w:hAnsi="Calibri" w:cs="Calibri"/>
                <w:b/>
                <w:bCs/>
                <w:sz w:val="20"/>
                <w:szCs w:val="20"/>
                <w:lang w:val="fr-FR" w:eastAsia="fr-FR"/>
              </w:rPr>
              <w:t>P.U. (€)</w:t>
            </w:r>
          </w:p>
        </w:tc>
        <w:tc>
          <w:tcPr>
            <w:tcW w:w="796" w:type="dxa"/>
            <w:tcBorders>
              <w:top w:val="single" w:sz="8" w:space="0" w:color="auto"/>
              <w:left w:val="nil"/>
              <w:bottom w:val="single" w:sz="8" w:space="0" w:color="auto"/>
              <w:right w:val="single" w:sz="8" w:space="0" w:color="auto"/>
            </w:tcBorders>
            <w:shd w:val="clear" w:color="000000" w:fill="DBDBDB"/>
            <w:noWrap/>
            <w:vAlign w:val="center"/>
            <w:hideMark/>
          </w:tcPr>
          <w:p w14:paraId="552D4A1F" w14:textId="77777777" w:rsidR="00CB4777" w:rsidRPr="00CB4777" w:rsidRDefault="00CB4777" w:rsidP="005025FC">
            <w:pPr>
              <w:spacing w:after="0" w:line="240" w:lineRule="auto"/>
              <w:jc w:val="center"/>
              <w:rPr>
                <w:rFonts w:ascii="Calibri" w:eastAsia="Times New Roman" w:hAnsi="Calibri" w:cs="Calibri"/>
                <w:b/>
                <w:bCs/>
                <w:sz w:val="20"/>
                <w:szCs w:val="20"/>
                <w:lang w:val="fr-FR" w:eastAsia="fr-FR"/>
              </w:rPr>
            </w:pPr>
            <w:r w:rsidRPr="00CB4777">
              <w:rPr>
                <w:rFonts w:ascii="Calibri" w:eastAsia="Times New Roman" w:hAnsi="Calibri" w:cs="Calibri"/>
                <w:b/>
                <w:bCs/>
                <w:sz w:val="20"/>
                <w:szCs w:val="20"/>
                <w:lang w:val="fr-FR" w:eastAsia="fr-FR"/>
              </w:rPr>
              <w:t>P.T. (€)</w:t>
            </w:r>
          </w:p>
        </w:tc>
      </w:tr>
      <w:tr w:rsidR="00CB4777" w:rsidRPr="00CB4777" w14:paraId="568CB9CD" w14:textId="77777777" w:rsidTr="005025FC">
        <w:trPr>
          <w:trHeight w:val="300"/>
        </w:trPr>
        <w:tc>
          <w:tcPr>
            <w:tcW w:w="1064" w:type="dxa"/>
            <w:tcBorders>
              <w:top w:val="nil"/>
              <w:left w:val="single" w:sz="8" w:space="0" w:color="auto"/>
              <w:bottom w:val="nil"/>
              <w:right w:val="single" w:sz="8" w:space="0" w:color="auto"/>
            </w:tcBorders>
            <w:noWrap/>
            <w:vAlign w:val="center"/>
            <w:hideMark/>
          </w:tcPr>
          <w:p w14:paraId="12093681" w14:textId="77777777" w:rsidR="00CB4777" w:rsidRPr="00CB4777" w:rsidRDefault="00CB4777" w:rsidP="005025FC">
            <w:pPr>
              <w:spacing w:after="0" w:line="240" w:lineRule="auto"/>
              <w:jc w:val="right"/>
              <w:rPr>
                <w:rFonts w:ascii="Calibri" w:eastAsia="Times New Roman" w:hAnsi="Calibri" w:cs="Calibri"/>
                <w:b/>
                <w:bCs/>
                <w:sz w:val="20"/>
                <w:szCs w:val="20"/>
                <w:lang w:val="fr-FR" w:eastAsia="fr-FR"/>
              </w:rPr>
            </w:pPr>
            <w:r w:rsidRPr="00CB4777">
              <w:rPr>
                <w:rFonts w:ascii="Calibri" w:eastAsia="Times New Roman" w:hAnsi="Calibri" w:cs="Calibri"/>
                <w:b/>
                <w:bCs/>
                <w:sz w:val="20"/>
                <w:szCs w:val="20"/>
                <w:lang w:val="fr-FR" w:eastAsia="fr-FR"/>
              </w:rPr>
              <w:t> </w:t>
            </w:r>
          </w:p>
        </w:tc>
        <w:tc>
          <w:tcPr>
            <w:tcW w:w="5883" w:type="dxa"/>
            <w:tcBorders>
              <w:top w:val="nil"/>
              <w:left w:val="nil"/>
              <w:bottom w:val="nil"/>
              <w:right w:val="nil"/>
            </w:tcBorders>
            <w:noWrap/>
            <w:vAlign w:val="center"/>
            <w:hideMark/>
          </w:tcPr>
          <w:p w14:paraId="067CB541" w14:textId="77777777" w:rsidR="00CB4777" w:rsidRPr="00CB4777" w:rsidRDefault="00CB4777" w:rsidP="005025FC">
            <w:pPr>
              <w:spacing w:after="0" w:line="240" w:lineRule="auto"/>
              <w:jc w:val="right"/>
              <w:rPr>
                <w:rFonts w:ascii="Calibri" w:eastAsia="Times New Roman" w:hAnsi="Calibri" w:cs="Calibri"/>
                <w:b/>
                <w:bCs/>
                <w:sz w:val="20"/>
                <w:szCs w:val="20"/>
                <w:lang w:val="fr-FR" w:eastAsia="fr-FR"/>
              </w:rPr>
            </w:pPr>
          </w:p>
        </w:tc>
        <w:tc>
          <w:tcPr>
            <w:tcW w:w="1427" w:type="dxa"/>
            <w:tcBorders>
              <w:top w:val="nil"/>
              <w:left w:val="single" w:sz="8" w:space="0" w:color="auto"/>
              <w:bottom w:val="nil"/>
              <w:right w:val="single" w:sz="4" w:space="0" w:color="auto"/>
            </w:tcBorders>
            <w:noWrap/>
            <w:vAlign w:val="center"/>
            <w:hideMark/>
          </w:tcPr>
          <w:p w14:paraId="79422F8A" w14:textId="77777777" w:rsidR="00CB4777" w:rsidRPr="00CB4777" w:rsidRDefault="00CB4777" w:rsidP="005025FC">
            <w:pPr>
              <w:spacing w:after="0" w:line="240" w:lineRule="auto"/>
              <w:jc w:val="center"/>
              <w:rPr>
                <w:rFonts w:ascii="Calibri" w:eastAsia="Times New Roman" w:hAnsi="Calibri" w:cs="Calibri"/>
                <w:b/>
                <w:bCs/>
                <w:sz w:val="20"/>
                <w:szCs w:val="20"/>
                <w:lang w:val="fr-FR" w:eastAsia="fr-FR"/>
              </w:rPr>
            </w:pPr>
            <w:r w:rsidRPr="00CB4777">
              <w:rPr>
                <w:rFonts w:ascii="Calibri" w:eastAsia="Times New Roman" w:hAnsi="Calibri" w:cs="Calibri"/>
                <w:b/>
                <w:bCs/>
                <w:sz w:val="20"/>
                <w:szCs w:val="20"/>
                <w:lang w:val="fr-FR" w:eastAsia="fr-FR"/>
              </w:rPr>
              <w:t> </w:t>
            </w:r>
          </w:p>
        </w:tc>
        <w:tc>
          <w:tcPr>
            <w:tcW w:w="697" w:type="dxa"/>
            <w:tcBorders>
              <w:top w:val="nil"/>
              <w:left w:val="nil"/>
              <w:bottom w:val="nil"/>
              <w:right w:val="single" w:sz="4" w:space="0" w:color="auto"/>
            </w:tcBorders>
            <w:noWrap/>
            <w:vAlign w:val="center"/>
            <w:hideMark/>
          </w:tcPr>
          <w:p w14:paraId="7B26B26C" w14:textId="77777777" w:rsidR="00CB4777" w:rsidRPr="00CB4777" w:rsidRDefault="00CB4777" w:rsidP="005025FC">
            <w:pPr>
              <w:spacing w:after="0" w:line="240" w:lineRule="auto"/>
              <w:jc w:val="center"/>
              <w:rPr>
                <w:rFonts w:ascii="Calibri" w:eastAsia="Times New Roman" w:hAnsi="Calibri" w:cs="Calibri"/>
                <w:b/>
                <w:bCs/>
                <w:sz w:val="20"/>
                <w:szCs w:val="20"/>
                <w:lang w:val="fr-FR" w:eastAsia="fr-FR"/>
              </w:rPr>
            </w:pPr>
            <w:r w:rsidRPr="00CB4777">
              <w:rPr>
                <w:rFonts w:ascii="Calibri" w:eastAsia="Times New Roman" w:hAnsi="Calibri" w:cs="Calibri"/>
                <w:b/>
                <w:bCs/>
                <w:sz w:val="20"/>
                <w:szCs w:val="20"/>
                <w:lang w:val="fr-FR" w:eastAsia="fr-FR"/>
              </w:rPr>
              <w:t> </w:t>
            </w:r>
          </w:p>
        </w:tc>
        <w:tc>
          <w:tcPr>
            <w:tcW w:w="719" w:type="dxa"/>
            <w:tcBorders>
              <w:top w:val="nil"/>
              <w:left w:val="nil"/>
              <w:bottom w:val="nil"/>
              <w:right w:val="single" w:sz="4" w:space="0" w:color="auto"/>
            </w:tcBorders>
            <w:noWrap/>
            <w:vAlign w:val="center"/>
            <w:hideMark/>
          </w:tcPr>
          <w:p w14:paraId="1697CBA7" w14:textId="77777777" w:rsidR="00CB4777" w:rsidRPr="00CB4777" w:rsidRDefault="00CB4777" w:rsidP="005025FC">
            <w:pPr>
              <w:spacing w:after="0" w:line="240" w:lineRule="auto"/>
              <w:jc w:val="center"/>
              <w:rPr>
                <w:rFonts w:ascii="Calibri" w:eastAsia="Times New Roman" w:hAnsi="Calibri" w:cs="Calibri"/>
                <w:b/>
                <w:bCs/>
                <w:sz w:val="20"/>
                <w:szCs w:val="20"/>
                <w:lang w:val="fr-FR" w:eastAsia="fr-FR"/>
              </w:rPr>
            </w:pPr>
            <w:r w:rsidRPr="00CB4777">
              <w:rPr>
                <w:rFonts w:ascii="Calibri" w:eastAsia="Times New Roman" w:hAnsi="Calibri" w:cs="Calibri"/>
                <w:b/>
                <w:bCs/>
                <w:sz w:val="20"/>
                <w:szCs w:val="20"/>
                <w:lang w:val="fr-FR" w:eastAsia="fr-FR"/>
              </w:rPr>
              <w:t> </w:t>
            </w:r>
          </w:p>
        </w:tc>
        <w:tc>
          <w:tcPr>
            <w:tcW w:w="796" w:type="dxa"/>
            <w:tcBorders>
              <w:top w:val="nil"/>
              <w:left w:val="nil"/>
              <w:bottom w:val="nil"/>
              <w:right w:val="single" w:sz="8" w:space="0" w:color="auto"/>
            </w:tcBorders>
            <w:noWrap/>
            <w:vAlign w:val="center"/>
            <w:hideMark/>
          </w:tcPr>
          <w:p w14:paraId="586C873B" w14:textId="77777777" w:rsidR="00CB4777" w:rsidRPr="00CB4777" w:rsidRDefault="00CB4777" w:rsidP="005025FC">
            <w:pPr>
              <w:spacing w:after="0" w:line="240" w:lineRule="auto"/>
              <w:jc w:val="center"/>
              <w:rPr>
                <w:rFonts w:ascii="Calibri" w:eastAsia="Times New Roman" w:hAnsi="Calibri" w:cs="Calibri"/>
                <w:b/>
                <w:bCs/>
                <w:sz w:val="20"/>
                <w:szCs w:val="20"/>
                <w:lang w:val="fr-FR" w:eastAsia="fr-FR"/>
              </w:rPr>
            </w:pPr>
            <w:r w:rsidRPr="00CB4777">
              <w:rPr>
                <w:rFonts w:ascii="Calibri" w:eastAsia="Times New Roman" w:hAnsi="Calibri" w:cs="Calibri"/>
                <w:b/>
                <w:bCs/>
                <w:sz w:val="20"/>
                <w:szCs w:val="20"/>
                <w:lang w:val="fr-FR" w:eastAsia="fr-FR"/>
              </w:rPr>
              <w:t> </w:t>
            </w:r>
          </w:p>
        </w:tc>
      </w:tr>
      <w:tr w:rsidR="00CB4777" w:rsidRPr="00CB4777" w14:paraId="110266FC" w14:textId="77777777" w:rsidTr="005025FC">
        <w:trPr>
          <w:trHeight w:val="300"/>
        </w:trPr>
        <w:tc>
          <w:tcPr>
            <w:tcW w:w="1064" w:type="dxa"/>
            <w:tcBorders>
              <w:top w:val="single" w:sz="8" w:space="0" w:color="auto"/>
              <w:left w:val="single" w:sz="8" w:space="0" w:color="auto"/>
              <w:bottom w:val="single" w:sz="8" w:space="0" w:color="auto"/>
              <w:right w:val="single" w:sz="8" w:space="0" w:color="auto"/>
            </w:tcBorders>
            <w:shd w:val="clear" w:color="000000" w:fill="D9D9D9"/>
            <w:noWrap/>
            <w:vAlign w:val="center"/>
            <w:hideMark/>
          </w:tcPr>
          <w:p w14:paraId="6FC0BF5E" w14:textId="77777777" w:rsidR="00CB4777" w:rsidRPr="00CB4777" w:rsidRDefault="00CB4777" w:rsidP="005025FC">
            <w:pPr>
              <w:spacing w:after="0" w:line="240" w:lineRule="auto"/>
              <w:jc w:val="right"/>
              <w:rPr>
                <w:rFonts w:ascii="Calibri" w:eastAsia="Times New Roman" w:hAnsi="Calibri" w:cs="Calibri"/>
                <w:b/>
                <w:bCs/>
                <w:sz w:val="20"/>
                <w:szCs w:val="20"/>
                <w:lang w:val="fr-FR" w:eastAsia="fr-FR"/>
              </w:rPr>
            </w:pPr>
            <w:r w:rsidRPr="00CB4777">
              <w:rPr>
                <w:rFonts w:ascii="Calibri" w:eastAsia="Times New Roman" w:hAnsi="Calibri" w:cs="Calibri"/>
                <w:b/>
                <w:bCs/>
                <w:sz w:val="20"/>
                <w:szCs w:val="20"/>
                <w:lang w:val="fr-FR" w:eastAsia="fr-FR"/>
              </w:rPr>
              <w:t>0</w:t>
            </w:r>
          </w:p>
        </w:tc>
        <w:tc>
          <w:tcPr>
            <w:tcW w:w="5883" w:type="dxa"/>
            <w:tcBorders>
              <w:top w:val="single" w:sz="8" w:space="0" w:color="auto"/>
              <w:left w:val="nil"/>
              <w:bottom w:val="single" w:sz="8" w:space="0" w:color="auto"/>
              <w:right w:val="nil"/>
            </w:tcBorders>
            <w:shd w:val="clear" w:color="000000" w:fill="D9D9D9"/>
            <w:noWrap/>
            <w:vAlign w:val="center"/>
            <w:hideMark/>
          </w:tcPr>
          <w:p w14:paraId="507A6771" w14:textId="77777777" w:rsidR="00CB4777" w:rsidRPr="00CB4777" w:rsidRDefault="00CB4777" w:rsidP="005025FC">
            <w:pPr>
              <w:spacing w:after="0" w:line="240" w:lineRule="auto"/>
              <w:rPr>
                <w:rFonts w:ascii="Calibri" w:eastAsia="Times New Roman" w:hAnsi="Calibri" w:cs="Calibri"/>
                <w:b/>
                <w:bCs/>
                <w:sz w:val="20"/>
                <w:szCs w:val="20"/>
                <w:lang w:val="fr-FR" w:eastAsia="fr-FR"/>
              </w:rPr>
            </w:pPr>
            <w:r w:rsidRPr="00CB4777">
              <w:rPr>
                <w:rFonts w:ascii="Calibri" w:eastAsia="Times New Roman" w:hAnsi="Calibri" w:cs="Calibri"/>
                <w:b/>
                <w:bCs/>
                <w:sz w:val="20"/>
                <w:szCs w:val="20"/>
                <w:lang w:val="fr-FR" w:eastAsia="fr-FR"/>
              </w:rPr>
              <w:t>INSTALLATION ET REPLI DE CHANTIER</w:t>
            </w:r>
          </w:p>
        </w:tc>
        <w:tc>
          <w:tcPr>
            <w:tcW w:w="1427" w:type="dxa"/>
            <w:tcBorders>
              <w:top w:val="single" w:sz="8" w:space="0" w:color="auto"/>
              <w:left w:val="single" w:sz="8" w:space="0" w:color="auto"/>
              <w:bottom w:val="single" w:sz="8" w:space="0" w:color="auto"/>
              <w:right w:val="single" w:sz="4" w:space="0" w:color="auto"/>
            </w:tcBorders>
            <w:shd w:val="clear" w:color="000000" w:fill="D9D9D9"/>
            <w:noWrap/>
            <w:vAlign w:val="center"/>
            <w:hideMark/>
          </w:tcPr>
          <w:p w14:paraId="02DF4248" w14:textId="77777777" w:rsidR="00CB4777" w:rsidRPr="00CB4777" w:rsidRDefault="00CB4777" w:rsidP="005025FC">
            <w:pPr>
              <w:spacing w:after="0" w:line="240" w:lineRule="auto"/>
              <w:jc w:val="center"/>
              <w:rPr>
                <w:rFonts w:ascii="Calibri" w:eastAsia="Times New Roman" w:hAnsi="Calibri" w:cs="Calibri"/>
                <w:b/>
                <w:bCs/>
                <w:sz w:val="20"/>
                <w:szCs w:val="20"/>
                <w:lang w:val="fr-FR" w:eastAsia="fr-FR"/>
              </w:rPr>
            </w:pPr>
            <w:r w:rsidRPr="00CB4777">
              <w:rPr>
                <w:rFonts w:ascii="Calibri" w:eastAsia="Times New Roman" w:hAnsi="Calibri" w:cs="Calibri"/>
                <w:b/>
                <w:bCs/>
                <w:sz w:val="20"/>
                <w:szCs w:val="20"/>
                <w:lang w:val="fr-FR" w:eastAsia="fr-FR"/>
              </w:rPr>
              <w:t> </w:t>
            </w:r>
          </w:p>
        </w:tc>
        <w:tc>
          <w:tcPr>
            <w:tcW w:w="697" w:type="dxa"/>
            <w:tcBorders>
              <w:top w:val="single" w:sz="8" w:space="0" w:color="auto"/>
              <w:left w:val="nil"/>
              <w:bottom w:val="single" w:sz="8" w:space="0" w:color="auto"/>
              <w:right w:val="single" w:sz="4" w:space="0" w:color="auto"/>
            </w:tcBorders>
            <w:shd w:val="clear" w:color="000000" w:fill="D9D9D9"/>
            <w:noWrap/>
            <w:vAlign w:val="center"/>
            <w:hideMark/>
          </w:tcPr>
          <w:p w14:paraId="49FE6AAB" w14:textId="77777777" w:rsidR="00CB4777" w:rsidRPr="00CB4777" w:rsidRDefault="00CB4777" w:rsidP="005025FC">
            <w:pPr>
              <w:spacing w:after="0" w:line="240" w:lineRule="auto"/>
              <w:jc w:val="center"/>
              <w:rPr>
                <w:rFonts w:ascii="Calibri" w:eastAsia="Times New Roman" w:hAnsi="Calibri" w:cs="Calibri"/>
                <w:b/>
                <w:bCs/>
                <w:sz w:val="20"/>
                <w:szCs w:val="20"/>
                <w:lang w:val="fr-FR" w:eastAsia="fr-FR"/>
              </w:rPr>
            </w:pPr>
            <w:r w:rsidRPr="00CB4777">
              <w:rPr>
                <w:rFonts w:ascii="Calibri" w:eastAsia="Times New Roman" w:hAnsi="Calibri" w:cs="Calibri"/>
                <w:b/>
                <w:bCs/>
                <w:sz w:val="20"/>
                <w:szCs w:val="20"/>
                <w:lang w:val="fr-FR" w:eastAsia="fr-FR"/>
              </w:rPr>
              <w:t> </w:t>
            </w:r>
          </w:p>
        </w:tc>
        <w:tc>
          <w:tcPr>
            <w:tcW w:w="719" w:type="dxa"/>
            <w:tcBorders>
              <w:top w:val="single" w:sz="8" w:space="0" w:color="auto"/>
              <w:left w:val="nil"/>
              <w:bottom w:val="single" w:sz="8" w:space="0" w:color="auto"/>
              <w:right w:val="single" w:sz="4" w:space="0" w:color="auto"/>
            </w:tcBorders>
            <w:shd w:val="clear" w:color="000000" w:fill="D9D9D9"/>
            <w:noWrap/>
            <w:vAlign w:val="center"/>
            <w:hideMark/>
          </w:tcPr>
          <w:p w14:paraId="404F09E6" w14:textId="77777777" w:rsidR="00CB4777" w:rsidRPr="00CB4777" w:rsidRDefault="00CB4777" w:rsidP="005025FC">
            <w:pPr>
              <w:spacing w:after="0" w:line="240" w:lineRule="auto"/>
              <w:jc w:val="center"/>
              <w:rPr>
                <w:rFonts w:ascii="Calibri" w:eastAsia="Times New Roman" w:hAnsi="Calibri" w:cs="Calibri"/>
                <w:b/>
                <w:bCs/>
                <w:sz w:val="20"/>
                <w:szCs w:val="20"/>
                <w:lang w:val="fr-FR" w:eastAsia="fr-FR"/>
              </w:rPr>
            </w:pPr>
            <w:r w:rsidRPr="00CB4777">
              <w:rPr>
                <w:rFonts w:ascii="Calibri" w:eastAsia="Times New Roman" w:hAnsi="Calibri" w:cs="Calibri"/>
                <w:b/>
                <w:bCs/>
                <w:sz w:val="20"/>
                <w:szCs w:val="20"/>
                <w:lang w:val="fr-FR" w:eastAsia="fr-FR"/>
              </w:rPr>
              <w:t> </w:t>
            </w:r>
          </w:p>
        </w:tc>
        <w:tc>
          <w:tcPr>
            <w:tcW w:w="796" w:type="dxa"/>
            <w:tcBorders>
              <w:top w:val="single" w:sz="8" w:space="0" w:color="auto"/>
              <w:left w:val="nil"/>
              <w:bottom w:val="single" w:sz="8" w:space="0" w:color="auto"/>
              <w:right w:val="single" w:sz="8" w:space="0" w:color="auto"/>
            </w:tcBorders>
            <w:shd w:val="clear" w:color="000000" w:fill="D9D9D9"/>
            <w:noWrap/>
            <w:vAlign w:val="center"/>
            <w:hideMark/>
          </w:tcPr>
          <w:p w14:paraId="333B9CFD" w14:textId="77777777" w:rsidR="00CB4777" w:rsidRPr="00CB4777" w:rsidRDefault="00CB4777" w:rsidP="005025FC">
            <w:pPr>
              <w:spacing w:after="0" w:line="240" w:lineRule="auto"/>
              <w:jc w:val="center"/>
              <w:rPr>
                <w:rFonts w:ascii="Calibri" w:eastAsia="Times New Roman" w:hAnsi="Calibri" w:cs="Calibri"/>
                <w:b/>
                <w:bCs/>
                <w:sz w:val="20"/>
                <w:szCs w:val="20"/>
                <w:lang w:val="fr-FR" w:eastAsia="fr-FR"/>
              </w:rPr>
            </w:pPr>
            <w:r w:rsidRPr="00CB4777">
              <w:rPr>
                <w:rFonts w:ascii="Calibri" w:eastAsia="Times New Roman" w:hAnsi="Calibri" w:cs="Calibri"/>
                <w:b/>
                <w:bCs/>
                <w:sz w:val="20"/>
                <w:szCs w:val="20"/>
                <w:lang w:val="fr-FR" w:eastAsia="fr-FR"/>
              </w:rPr>
              <w:t> </w:t>
            </w:r>
          </w:p>
        </w:tc>
      </w:tr>
      <w:tr w:rsidR="00CB4777" w:rsidRPr="00CB4777" w14:paraId="51759027" w14:textId="77777777" w:rsidTr="005025FC">
        <w:trPr>
          <w:trHeight w:val="290"/>
        </w:trPr>
        <w:tc>
          <w:tcPr>
            <w:tcW w:w="1064" w:type="dxa"/>
            <w:tcBorders>
              <w:top w:val="nil"/>
              <w:left w:val="single" w:sz="8" w:space="0" w:color="auto"/>
              <w:bottom w:val="single" w:sz="4" w:space="0" w:color="auto"/>
              <w:right w:val="single" w:sz="8" w:space="0" w:color="auto"/>
            </w:tcBorders>
            <w:shd w:val="clear" w:color="000000" w:fill="FFFFFF"/>
            <w:vAlign w:val="center"/>
            <w:hideMark/>
          </w:tcPr>
          <w:p w14:paraId="2435998E" w14:textId="77777777" w:rsidR="00CB4777" w:rsidRPr="00CB4777" w:rsidRDefault="00CB4777" w:rsidP="005025FC">
            <w:pPr>
              <w:spacing w:after="0" w:line="240" w:lineRule="auto"/>
              <w:jc w:val="right"/>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0.1</w:t>
            </w:r>
          </w:p>
        </w:tc>
        <w:tc>
          <w:tcPr>
            <w:tcW w:w="5883" w:type="dxa"/>
            <w:tcBorders>
              <w:top w:val="nil"/>
              <w:left w:val="nil"/>
              <w:bottom w:val="single" w:sz="4" w:space="0" w:color="auto"/>
              <w:right w:val="nil"/>
            </w:tcBorders>
            <w:shd w:val="clear" w:color="000000" w:fill="FFFFFF"/>
            <w:vAlign w:val="center"/>
            <w:hideMark/>
          </w:tcPr>
          <w:p w14:paraId="3750A56B" w14:textId="77777777" w:rsidR="00CB4777" w:rsidRPr="00CB4777" w:rsidRDefault="00CB4777" w:rsidP="005025FC">
            <w:pPr>
              <w:spacing w:after="0" w:line="240" w:lineRule="auto"/>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Installation et repli de chantier</w:t>
            </w:r>
          </w:p>
        </w:tc>
        <w:tc>
          <w:tcPr>
            <w:tcW w:w="1427" w:type="dxa"/>
            <w:tcBorders>
              <w:top w:val="nil"/>
              <w:left w:val="single" w:sz="8" w:space="0" w:color="auto"/>
              <w:bottom w:val="single" w:sz="4" w:space="0" w:color="auto"/>
              <w:right w:val="single" w:sz="4" w:space="0" w:color="auto"/>
            </w:tcBorders>
            <w:shd w:val="clear" w:color="000000" w:fill="FFFFFF"/>
            <w:noWrap/>
            <w:vAlign w:val="center"/>
            <w:hideMark/>
          </w:tcPr>
          <w:p w14:paraId="2BE6C2A1" w14:textId="77777777" w:rsidR="00CB4777" w:rsidRPr="00CB4777" w:rsidRDefault="00CB4777" w:rsidP="005025FC">
            <w:pPr>
              <w:spacing w:after="0" w:line="240" w:lineRule="auto"/>
              <w:jc w:val="center"/>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FF</w:t>
            </w:r>
          </w:p>
        </w:tc>
        <w:tc>
          <w:tcPr>
            <w:tcW w:w="697" w:type="dxa"/>
            <w:tcBorders>
              <w:top w:val="nil"/>
              <w:left w:val="nil"/>
              <w:bottom w:val="single" w:sz="4" w:space="0" w:color="auto"/>
              <w:right w:val="single" w:sz="4" w:space="0" w:color="auto"/>
            </w:tcBorders>
            <w:shd w:val="clear" w:color="000000" w:fill="FFFFFF"/>
            <w:noWrap/>
            <w:vAlign w:val="center"/>
            <w:hideMark/>
          </w:tcPr>
          <w:p w14:paraId="4EC55C46" w14:textId="77777777" w:rsidR="00CB4777" w:rsidRPr="00CB4777" w:rsidRDefault="00CB4777" w:rsidP="005025FC">
            <w:pPr>
              <w:spacing w:after="0" w:line="240" w:lineRule="auto"/>
              <w:jc w:val="center"/>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1,00</w:t>
            </w:r>
          </w:p>
        </w:tc>
        <w:tc>
          <w:tcPr>
            <w:tcW w:w="719" w:type="dxa"/>
            <w:tcBorders>
              <w:top w:val="nil"/>
              <w:left w:val="nil"/>
              <w:bottom w:val="single" w:sz="4" w:space="0" w:color="auto"/>
              <w:right w:val="single" w:sz="4" w:space="0" w:color="auto"/>
            </w:tcBorders>
            <w:shd w:val="clear" w:color="000000" w:fill="FFFFFF"/>
            <w:noWrap/>
            <w:vAlign w:val="center"/>
            <w:hideMark/>
          </w:tcPr>
          <w:p w14:paraId="0471D5B4" w14:textId="77777777" w:rsidR="00CB4777" w:rsidRPr="00CB4777" w:rsidRDefault="00CB4777" w:rsidP="005025FC">
            <w:pPr>
              <w:spacing w:after="0" w:line="240" w:lineRule="auto"/>
              <w:jc w:val="center"/>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 </w:t>
            </w:r>
          </w:p>
        </w:tc>
        <w:tc>
          <w:tcPr>
            <w:tcW w:w="796" w:type="dxa"/>
            <w:tcBorders>
              <w:top w:val="nil"/>
              <w:left w:val="nil"/>
              <w:bottom w:val="single" w:sz="4" w:space="0" w:color="auto"/>
              <w:right w:val="single" w:sz="8" w:space="0" w:color="auto"/>
            </w:tcBorders>
            <w:shd w:val="clear" w:color="000000" w:fill="FFFFFF"/>
            <w:noWrap/>
            <w:vAlign w:val="center"/>
            <w:hideMark/>
          </w:tcPr>
          <w:p w14:paraId="1E201FED" w14:textId="77777777" w:rsidR="00CB4777" w:rsidRPr="00CB4777" w:rsidRDefault="00CB4777" w:rsidP="005025FC">
            <w:pPr>
              <w:spacing w:after="0" w:line="240" w:lineRule="auto"/>
              <w:jc w:val="center"/>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0,00 €</w:t>
            </w:r>
          </w:p>
        </w:tc>
      </w:tr>
      <w:tr w:rsidR="00CB4777" w:rsidRPr="00CB4777" w14:paraId="0F892252" w14:textId="77777777" w:rsidTr="005025FC">
        <w:trPr>
          <w:trHeight w:val="300"/>
        </w:trPr>
        <w:tc>
          <w:tcPr>
            <w:tcW w:w="1064" w:type="dxa"/>
            <w:tcBorders>
              <w:top w:val="nil"/>
              <w:left w:val="single" w:sz="8" w:space="0" w:color="auto"/>
              <w:bottom w:val="single" w:sz="4" w:space="0" w:color="auto"/>
              <w:right w:val="single" w:sz="8" w:space="0" w:color="auto"/>
            </w:tcBorders>
            <w:shd w:val="clear" w:color="000000" w:fill="FFFF00"/>
            <w:noWrap/>
            <w:vAlign w:val="center"/>
            <w:hideMark/>
          </w:tcPr>
          <w:p w14:paraId="262805D5" w14:textId="77777777" w:rsidR="00CB4777" w:rsidRPr="00CB4777" w:rsidRDefault="00CB4777" w:rsidP="005025FC">
            <w:pPr>
              <w:spacing w:after="0" w:line="240" w:lineRule="auto"/>
              <w:jc w:val="right"/>
              <w:rPr>
                <w:rFonts w:ascii="Calibri" w:eastAsia="Times New Roman" w:hAnsi="Calibri" w:cs="Calibri"/>
                <w:b/>
                <w:bCs/>
                <w:sz w:val="20"/>
                <w:szCs w:val="20"/>
                <w:lang w:val="fr-FR" w:eastAsia="fr-FR"/>
              </w:rPr>
            </w:pPr>
            <w:r w:rsidRPr="00CB4777">
              <w:rPr>
                <w:rFonts w:ascii="Calibri" w:eastAsia="Times New Roman" w:hAnsi="Calibri" w:cs="Calibri"/>
                <w:b/>
                <w:bCs/>
                <w:sz w:val="20"/>
                <w:szCs w:val="20"/>
                <w:lang w:val="fr-FR" w:eastAsia="fr-FR"/>
              </w:rPr>
              <w:t> </w:t>
            </w:r>
          </w:p>
        </w:tc>
        <w:tc>
          <w:tcPr>
            <w:tcW w:w="5883" w:type="dxa"/>
            <w:tcBorders>
              <w:top w:val="nil"/>
              <w:left w:val="nil"/>
              <w:bottom w:val="single" w:sz="4" w:space="0" w:color="auto"/>
              <w:right w:val="nil"/>
            </w:tcBorders>
            <w:shd w:val="clear" w:color="000000" w:fill="FFFF00"/>
            <w:vAlign w:val="center"/>
            <w:hideMark/>
          </w:tcPr>
          <w:p w14:paraId="687471CD" w14:textId="77777777" w:rsidR="00CB4777" w:rsidRPr="00CB4777" w:rsidRDefault="00CB4777" w:rsidP="005025FC">
            <w:pPr>
              <w:spacing w:after="0" w:line="240" w:lineRule="auto"/>
              <w:rPr>
                <w:rFonts w:ascii="Calibri" w:eastAsia="Times New Roman" w:hAnsi="Calibri" w:cs="Calibri"/>
                <w:b/>
                <w:bCs/>
                <w:sz w:val="20"/>
                <w:szCs w:val="20"/>
                <w:lang w:val="fr-FR" w:eastAsia="fr-FR"/>
              </w:rPr>
            </w:pPr>
            <w:r w:rsidRPr="00CB4777">
              <w:rPr>
                <w:rFonts w:ascii="Calibri" w:eastAsia="Times New Roman" w:hAnsi="Calibri" w:cs="Calibri"/>
                <w:b/>
                <w:bCs/>
                <w:sz w:val="20"/>
                <w:szCs w:val="20"/>
                <w:lang w:val="fr-FR" w:eastAsia="fr-FR"/>
              </w:rPr>
              <w:t>Sous total 0 - Installation et repli de chantier</w:t>
            </w:r>
          </w:p>
        </w:tc>
        <w:tc>
          <w:tcPr>
            <w:tcW w:w="1427" w:type="dxa"/>
            <w:tcBorders>
              <w:top w:val="nil"/>
              <w:left w:val="single" w:sz="8" w:space="0" w:color="auto"/>
              <w:bottom w:val="single" w:sz="4" w:space="0" w:color="auto"/>
              <w:right w:val="single" w:sz="4" w:space="0" w:color="auto"/>
            </w:tcBorders>
            <w:shd w:val="clear" w:color="000000" w:fill="FFFF00"/>
            <w:noWrap/>
            <w:vAlign w:val="center"/>
            <w:hideMark/>
          </w:tcPr>
          <w:p w14:paraId="563EB2DE" w14:textId="77777777" w:rsidR="00CB4777" w:rsidRPr="00CB4777" w:rsidRDefault="00CB4777" w:rsidP="005025FC">
            <w:pPr>
              <w:spacing w:after="0" w:line="240" w:lineRule="auto"/>
              <w:jc w:val="center"/>
              <w:rPr>
                <w:rFonts w:ascii="Calibri" w:eastAsia="Times New Roman" w:hAnsi="Calibri" w:cs="Calibri"/>
                <w:b/>
                <w:bCs/>
                <w:sz w:val="20"/>
                <w:szCs w:val="20"/>
                <w:lang w:val="fr-FR" w:eastAsia="fr-FR"/>
              </w:rPr>
            </w:pPr>
            <w:r w:rsidRPr="00CB4777">
              <w:rPr>
                <w:rFonts w:ascii="Calibri" w:eastAsia="Times New Roman" w:hAnsi="Calibri" w:cs="Calibri"/>
                <w:b/>
                <w:bCs/>
                <w:sz w:val="20"/>
                <w:szCs w:val="20"/>
                <w:lang w:val="fr-FR" w:eastAsia="fr-FR"/>
              </w:rPr>
              <w:t> </w:t>
            </w:r>
          </w:p>
        </w:tc>
        <w:tc>
          <w:tcPr>
            <w:tcW w:w="697" w:type="dxa"/>
            <w:tcBorders>
              <w:top w:val="nil"/>
              <w:left w:val="nil"/>
              <w:bottom w:val="single" w:sz="4" w:space="0" w:color="auto"/>
              <w:right w:val="single" w:sz="4" w:space="0" w:color="auto"/>
            </w:tcBorders>
            <w:shd w:val="clear" w:color="000000" w:fill="FFFF00"/>
            <w:noWrap/>
            <w:vAlign w:val="center"/>
            <w:hideMark/>
          </w:tcPr>
          <w:p w14:paraId="3E60CFFB" w14:textId="77777777" w:rsidR="00CB4777" w:rsidRPr="00CB4777" w:rsidRDefault="00CB4777" w:rsidP="005025FC">
            <w:pPr>
              <w:spacing w:after="0" w:line="240" w:lineRule="auto"/>
              <w:jc w:val="center"/>
              <w:rPr>
                <w:rFonts w:ascii="Calibri" w:eastAsia="Times New Roman" w:hAnsi="Calibri" w:cs="Calibri"/>
                <w:b/>
                <w:bCs/>
                <w:sz w:val="20"/>
                <w:szCs w:val="20"/>
                <w:lang w:val="fr-FR" w:eastAsia="fr-FR"/>
              </w:rPr>
            </w:pPr>
            <w:r w:rsidRPr="00CB4777">
              <w:rPr>
                <w:rFonts w:ascii="Calibri" w:eastAsia="Times New Roman" w:hAnsi="Calibri" w:cs="Calibri"/>
                <w:b/>
                <w:bCs/>
                <w:sz w:val="20"/>
                <w:szCs w:val="20"/>
                <w:lang w:val="fr-FR" w:eastAsia="fr-FR"/>
              </w:rPr>
              <w:t> </w:t>
            </w:r>
          </w:p>
        </w:tc>
        <w:tc>
          <w:tcPr>
            <w:tcW w:w="719" w:type="dxa"/>
            <w:tcBorders>
              <w:top w:val="nil"/>
              <w:left w:val="nil"/>
              <w:bottom w:val="single" w:sz="4" w:space="0" w:color="auto"/>
              <w:right w:val="single" w:sz="4" w:space="0" w:color="auto"/>
            </w:tcBorders>
            <w:shd w:val="clear" w:color="000000" w:fill="FFFF00"/>
            <w:noWrap/>
            <w:vAlign w:val="center"/>
            <w:hideMark/>
          </w:tcPr>
          <w:p w14:paraId="2317A827" w14:textId="77777777" w:rsidR="00CB4777" w:rsidRPr="00CB4777" w:rsidRDefault="00CB4777" w:rsidP="005025FC">
            <w:pPr>
              <w:spacing w:after="0" w:line="240" w:lineRule="auto"/>
              <w:jc w:val="center"/>
              <w:rPr>
                <w:rFonts w:ascii="Calibri" w:eastAsia="Times New Roman" w:hAnsi="Calibri" w:cs="Calibri"/>
                <w:b/>
                <w:bCs/>
                <w:sz w:val="20"/>
                <w:szCs w:val="20"/>
                <w:lang w:val="fr-FR" w:eastAsia="fr-FR"/>
              </w:rPr>
            </w:pPr>
            <w:r w:rsidRPr="00CB4777">
              <w:rPr>
                <w:rFonts w:ascii="Calibri" w:eastAsia="Times New Roman" w:hAnsi="Calibri" w:cs="Calibri"/>
                <w:b/>
                <w:bCs/>
                <w:sz w:val="20"/>
                <w:szCs w:val="20"/>
                <w:lang w:val="fr-FR" w:eastAsia="fr-FR"/>
              </w:rPr>
              <w:t> </w:t>
            </w:r>
          </w:p>
        </w:tc>
        <w:tc>
          <w:tcPr>
            <w:tcW w:w="796" w:type="dxa"/>
            <w:tcBorders>
              <w:top w:val="nil"/>
              <w:left w:val="nil"/>
              <w:bottom w:val="single" w:sz="4" w:space="0" w:color="auto"/>
              <w:right w:val="single" w:sz="8" w:space="0" w:color="auto"/>
            </w:tcBorders>
            <w:shd w:val="clear" w:color="000000" w:fill="FFFF00"/>
            <w:noWrap/>
            <w:vAlign w:val="center"/>
            <w:hideMark/>
          </w:tcPr>
          <w:p w14:paraId="5D9A9D15" w14:textId="77777777" w:rsidR="00CB4777" w:rsidRPr="00CB4777" w:rsidRDefault="00CB4777" w:rsidP="005025FC">
            <w:pPr>
              <w:spacing w:after="0" w:line="240" w:lineRule="auto"/>
              <w:jc w:val="center"/>
              <w:rPr>
                <w:rFonts w:ascii="Calibri" w:eastAsia="Times New Roman" w:hAnsi="Calibri" w:cs="Calibri"/>
                <w:b/>
                <w:bCs/>
                <w:sz w:val="20"/>
                <w:szCs w:val="20"/>
                <w:lang w:val="fr-FR" w:eastAsia="fr-FR"/>
              </w:rPr>
            </w:pPr>
            <w:r w:rsidRPr="00CB4777">
              <w:rPr>
                <w:rFonts w:ascii="Calibri" w:eastAsia="Times New Roman" w:hAnsi="Calibri" w:cs="Calibri"/>
                <w:b/>
                <w:bCs/>
                <w:sz w:val="20"/>
                <w:szCs w:val="20"/>
                <w:lang w:val="fr-FR" w:eastAsia="fr-FR"/>
              </w:rPr>
              <w:t>0,00 €</w:t>
            </w:r>
          </w:p>
        </w:tc>
      </w:tr>
      <w:tr w:rsidR="00CB4777" w:rsidRPr="00CB4777" w14:paraId="093741ED" w14:textId="77777777" w:rsidTr="005025FC">
        <w:trPr>
          <w:trHeight w:val="300"/>
        </w:trPr>
        <w:tc>
          <w:tcPr>
            <w:tcW w:w="1064" w:type="dxa"/>
            <w:tcBorders>
              <w:top w:val="single" w:sz="8" w:space="0" w:color="auto"/>
              <w:left w:val="single" w:sz="8" w:space="0" w:color="auto"/>
              <w:bottom w:val="single" w:sz="8" w:space="0" w:color="auto"/>
              <w:right w:val="single" w:sz="8" w:space="0" w:color="auto"/>
            </w:tcBorders>
            <w:shd w:val="clear" w:color="000000" w:fill="D9D9D9"/>
            <w:noWrap/>
            <w:vAlign w:val="center"/>
            <w:hideMark/>
          </w:tcPr>
          <w:p w14:paraId="1AF668A7" w14:textId="77777777" w:rsidR="00CB4777" w:rsidRPr="00CB4777" w:rsidRDefault="00CB4777" w:rsidP="005025FC">
            <w:pPr>
              <w:spacing w:after="0" w:line="240" w:lineRule="auto"/>
              <w:jc w:val="right"/>
              <w:rPr>
                <w:rFonts w:ascii="Calibri" w:eastAsia="Times New Roman" w:hAnsi="Calibri" w:cs="Calibri"/>
                <w:b/>
                <w:bCs/>
                <w:sz w:val="20"/>
                <w:szCs w:val="20"/>
                <w:lang w:val="fr-FR" w:eastAsia="fr-FR"/>
              </w:rPr>
            </w:pPr>
            <w:r w:rsidRPr="00CB4777">
              <w:rPr>
                <w:rFonts w:ascii="Calibri" w:eastAsia="Times New Roman" w:hAnsi="Calibri" w:cs="Calibri"/>
                <w:b/>
                <w:bCs/>
                <w:sz w:val="20"/>
                <w:szCs w:val="20"/>
                <w:lang w:val="fr-FR" w:eastAsia="fr-FR"/>
              </w:rPr>
              <w:t>1</w:t>
            </w:r>
          </w:p>
        </w:tc>
        <w:tc>
          <w:tcPr>
            <w:tcW w:w="5883" w:type="dxa"/>
            <w:tcBorders>
              <w:top w:val="single" w:sz="8" w:space="0" w:color="auto"/>
              <w:left w:val="nil"/>
              <w:bottom w:val="single" w:sz="8" w:space="0" w:color="auto"/>
              <w:right w:val="nil"/>
            </w:tcBorders>
            <w:shd w:val="clear" w:color="000000" w:fill="D9D9D9"/>
            <w:noWrap/>
            <w:vAlign w:val="center"/>
            <w:hideMark/>
          </w:tcPr>
          <w:p w14:paraId="7A197F5E" w14:textId="77777777" w:rsidR="00CB4777" w:rsidRPr="00CB4777" w:rsidRDefault="00CB4777" w:rsidP="005025FC">
            <w:pPr>
              <w:spacing w:after="0" w:line="240" w:lineRule="auto"/>
              <w:rPr>
                <w:rFonts w:ascii="Calibri" w:eastAsia="Times New Roman" w:hAnsi="Calibri" w:cs="Calibri"/>
                <w:b/>
                <w:bCs/>
                <w:sz w:val="20"/>
                <w:szCs w:val="20"/>
                <w:lang w:val="fr-FR" w:eastAsia="fr-FR"/>
              </w:rPr>
            </w:pPr>
            <w:r w:rsidRPr="00CB4777">
              <w:rPr>
                <w:rFonts w:ascii="Calibri" w:eastAsia="Times New Roman" w:hAnsi="Calibri" w:cs="Calibri"/>
                <w:b/>
                <w:bCs/>
                <w:sz w:val="20"/>
                <w:szCs w:val="20"/>
                <w:lang w:val="fr-FR" w:eastAsia="fr-FR"/>
              </w:rPr>
              <w:t>TRAVAUX PREPARATOIRES</w:t>
            </w:r>
          </w:p>
        </w:tc>
        <w:tc>
          <w:tcPr>
            <w:tcW w:w="1427" w:type="dxa"/>
            <w:tcBorders>
              <w:top w:val="single" w:sz="8" w:space="0" w:color="auto"/>
              <w:left w:val="single" w:sz="8" w:space="0" w:color="auto"/>
              <w:bottom w:val="single" w:sz="8" w:space="0" w:color="auto"/>
              <w:right w:val="single" w:sz="4" w:space="0" w:color="auto"/>
            </w:tcBorders>
            <w:shd w:val="clear" w:color="000000" w:fill="D9D9D9"/>
            <w:noWrap/>
            <w:vAlign w:val="center"/>
            <w:hideMark/>
          </w:tcPr>
          <w:p w14:paraId="3F383BE6" w14:textId="77777777" w:rsidR="00CB4777" w:rsidRPr="00CB4777" w:rsidRDefault="00CB4777" w:rsidP="005025FC">
            <w:pPr>
              <w:spacing w:after="0" w:line="240" w:lineRule="auto"/>
              <w:jc w:val="center"/>
              <w:rPr>
                <w:rFonts w:ascii="Calibri" w:eastAsia="Times New Roman" w:hAnsi="Calibri" w:cs="Calibri"/>
                <w:b/>
                <w:bCs/>
                <w:sz w:val="20"/>
                <w:szCs w:val="20"/>
                <w:lang w:val="fr-FR" w:eastAsia="fr-FR"/>
              </w:rPr>
            </w:pPr>
            <w:r w:rsidRPr="00CB4777">
              <w:rPr>
                <w:rFonts w:ascii="Calibri" w:eastAsia="Times New Roman" w:hAnsi="Calibri" w:cs="Calibri"/>
                <w:b/>
                <w:bCs/>
                <w:sz w:val="20"/>
                <w:szCs w:val="20"/>
                <w:lang w:val="fr-FR" w:eastAsia="fr-FR"/>
              </w:rPr>
              <w:t> </w:t>
            </w:r>
          </w:p>
        </w:tc>
        <w:tc>
          <w:tcPr>
            <w:tcW w:w="697" w:type="dxa"/>
            <w:tcBorders>
              <w:top w:val="single" w:sz="8" w:space="0" w:color="auto"/>
              <w:left w:val="nil"/>
              <w:bottom w:val="single" w:sz="8" w:space="0" w:color="auto"/>
              <w:right w:val="single" w:sz="4" w:space="0" w:color="auto"/>
            </w:tcBorders>
            <w:shd w:val="clear" w:color="000000" w:fill="D9D9D9"/>
            <w:noWrap/>
            <w:vAlign w:val="center"/>
            <w:hideMark/>
          </w:tcPr>
          <w:p w14:paraId="6B5EBF0B" w14:textId="77777777" w:rsidR="00CB4777" w:rsidRPr="00CB4777" w:rsidRDefault="00CB4777" w:rsidP="005025FC">
            <w:pPr>
              <w:spacing w:after="0" w:line="240" w:lineRule="auto"/>
              <w:jc w:val="center"/>
              <w:rPr>
                <w:rFonts w:ascii="Calibri" w:eastAsia="Times New Roman" w:hAnsi="Calibri" w:cs="Calibri"/>
                <w:b/>
                <w:bCs/>
                <w:sz w:val="20"/>
                <w:szCs w:val="20"/>
                <w:lang w:val="fr-FR" w:eastAsia="fr-FR"/>
              </w:rPr>
            </w:pPr>
            <w:r w:rsidRPr="00CB4777">
              <w:rPr>
                <w:rFonts w:ascii="Calibri" w:eastAsia="Times New Roman" w:hAnsi="Calibri" w:cs="Calibri"/>
                <w:b/>
                <w:bCs/>
                <w:sz w:val="20"/>
                <w:szCs w:val="20"/>
                <w:lang w:val="fr-FR" w:eastAsia="fr-FR"/>
              </w:rPr>
              <w:t> </w:t>
            </w:r>
          </w:p>
        </w:tc>
        <w:tc>
          <w:tcPr>
            <w:tcW w:w="719" w:type="dxa"/>
            <w:tcBorders>
              <w:top w:val="single" w:sz="8" w:space="0" w:color="auto"/>
              <w:left w:val="nil"/>
              <w:bottom w:val="single" w:sz="8" w:space="0" w:color="auto"/>
              <w:right w:val="single" w:sz="4" w:space="0" w:color="auto"/>
            </w:tcBorders>
            <w:shd w:val="clear" w:color="000000" w:fill="D9D9D9"/>
            <w:noWrap/>
            <w:vAlign w:val="center"/>
            <w:hideMark/>
          </w:tcPr>
          <w:p w14:paraId="2CD3F6B1" w14:textId="77777777" w:rsidR="00CB4777" w:rsidRPr="00CB4777" w:rsidRDefault="00CB4777" w:rsidP="005025FC">
            <w:pPr>
              <w:spacing w:after="0" w:line="240" w:lineRule="auto"/>
              <w:jc w:val="center"/>
              <w:rPr>
                <w:rFonts w:ascii="Calibri" w:eastAsia="Times New Roman" w:hAnsi="Calibri" w:cs="Calibri"/>
                <w:b/>
                <w:bCs/>
                <w:sz w:val="20"/>
                <w:szCs w:val="20"/>
                <w:lang w:val="fr-FR" w:eastAsia="fr-FR"/>
              </w:rPr>
            </w:pPr>
            <w:r w:rsidRPr="00CB4777">
              <w:rPr>
                <w:rFonts w:ascii="Calibri" w:eastAsia="Times New Roman" w:hAnsi="Calibri" w:cs="Calibri"/>
                <w:b/>
                <w:bCs/>
                <w:sz w:val="20"/>
                <w:szCs w:val="20"/>
                <w:lang w:val="fr-FR" w:eastAsia="fr-FR"/>
              </w:rPr>
              <w:t> </w:t>
            </w:r>
          </w:p>
        </w:tc>
        <w:tc>
          <w:tcPr>
            <w:tcW w:w="796" w:type="dxa"/>
            <w:tcBorders>
              <w:top w:val="single" w:sz="8" w:space="0" w:color="auto"/>
              <w:left w:val="nil"/>
              <w:bottom w:val="single" w:sz="8" w:space="0" w:color="auto"/>
              <w:right w:val="single" w:sz="8" w:space="0" w:color="auto"/>
            </w:tcBorders>
            <w:shd w:val="clear" w:color="000000" w:fill="D9D9D9"/>
            <w:noWrap/>
            <w:vAlign w:val="center"/>
            <w:hideMark/>
          </w:tcPr>
          <w:p w14:paraId="5AABBB24" w14:textId="77777777" w:rsidR="00CB4777" w:rsidRPr="00CB4777" w:rsidRDefault="00CB4777" w:rsidP="005025FC">
            <w:pPr>
              <w:spacing w:after="0" w:line="240" w:lineRule="auto"/>
              <w:jc w:val="center"/>
              <w:rPr>
                <w:rFonts w:ascii="Calibri" w:eastAsia="Times New Roman" w:hAnsi="Calibri" w:cs="Calibri"/>
                <w:b/>
                <w:bCs/>
                <w:sz w:val="20"/>
                <w:szCs w:val="20"/>
                <w:lang w:val="fr-FR" w:eastAsia="fr-FR"/>
              </w:rPr>
            </w:pPr>
            <w:r w:rsidRPr="00CB4777">
              <w:rPr>
                <w:rFonts w:ascii="Calibri" w:eastAsia="Times New Roman" w:hAnsi="Calibri" w:cs="Calibri"/>
                <w:b/>
                <w:bCs/>
                <w:sz w:val="20"/>
                <w:szCs w:val="20"/>
                <w:lang w:val="fr-FR" w:eastAsia="fr-FR"/>
              </w:rPr>
              <w:t> </w:t>
            </w:r>
          </w:p>
        </w:tc>
      </w:tr>
      <w:tr w:rsidR="00CB4777" w:rsidRPr="00CB4777" w14:paraId="610B84CD" w14:textId="77777777" w:rsidTr="005025FC">
        <w:trPr>
          <w:trHeight w:val="290"/>
        </w:trPr>
        <w:tc>
          <w:tcPr>
            <w:tcW w:w="1064" w:type="dxa"/>
            <w:tcBorders>
              <w:top w:val="nil"/>
              <w:left w:val="single" w:sz="8" w:space="0" w:color="auto"/>
              <w:bottom w:val="single" w:sz="4" w:space="0" w:color="auto"/>
              <w:right w:val="single" w:sz="8" w:space="0" w:color="auto"/>
            </w:tcBorders>
            <w:shd w:val="clear" w:color="000000" w:fill="FFFFFF"/>
            <w:vAlign w:val="center"/>
            <w:hideMark/>
          </w:tcPr>
          <w:p w14:paraId="27E8DF84" w14:textId="77777777" w:rsidR="00CB4777" w:rsidRPr="00CB4777" w:rsidRDefault="00CB4777" w:rsidP="005025FC">
            <w:pPr>
              <w:spacing w:after="0" w:line="240" w:lineRule="auto"/>
              <w:jc w:val="right"/>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1.1</w:t>
            </w:r>
          </w:p>
        </w:tc>
        <w:tc>
          <w:tcPr>
            <w:tcW w:w="5883" w:type="dxa"/>
            <w:tcBorders>
              <w:top w:val="nil"/>
              <w:left w:val="nil"/>
              <w:bottom w:val="single" w:sz="4" w:space="0" w:color="auto"/>
              <w:right w:val="nil"/>
            </w:tcBorders>
            <w:shd w:val="clear" w:color="000000" w:fill="FFFFFF"/>
            <w:vAlign w:val="center"/>
            <w:hideMark/>
          </w:tcPr>
          <w:p w14:paraId="2BD38A32" w14:textId="77777777" w:rsidR="00CB4777" w:rsidRPr="00CB4777" w:rsidRDefault="00CB4777" w:rsidP="005025FC">
            <w:pPr>
              <w:spacing w:after="0" w:line="240" w:lineRule="auto"/>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Débroussaillage et nivellement terrain</w:t>
            </w:r>
          </w:p>
        </w:tc>
        <w:tc>
          <w:tcPr>
            <w:tcW w:w="1427" w:type="dxa"/>
            <w:tcBorders>
              <w:top w:val="nil"/>
              <w:left w:val="single" w:sz="8" w:space="0" w:color="auto"/>
              <w:bottom w:val="single" w:sz="4" w:space="0" w:color="auto"/>
              <w:right w:val="single" w:sz="4" w:space="0" w:color="auto"/>
            </w:tcBorders>
            <w:shd w:val="clear" w:color="000000" w:fill="FFFFFF"/>
            <w:noWrap/>
            <w:vAlign w:val="center"/>
            <w:hideMark/>
          </w:tcPr>
          <w:p w14:paraId="6D695F53" w14:textId="77777777" w:rsidR="00CB4777" w:rsidRPr="00CB4777" w:rsidRDefault="00CB4777" w:rsidP="005025FC">
            <w:pPr>
              <w:spacing w:after="0" w:line="240" w:lineRule="auto"/>
              <w:jc w:val="center"/>
              <w:rPr>
                <w:rFonts w:ascii="Calibri" w:eastAsia="Times New Roman" w:hAnsi="Calibri" w:cs="Calibri"/>
                <w:sz w:val="20"/>
                <w:szCs w:val="20"/>
                <w:lang w:val="fr-FR" w:eastAsia="fr-FR"/>
              </w:rPr>
            </w:pPr>
            <w:proofErr w:type="gramStart"/>
            <w:r w:rsidRPr="00CB4777">
              <w:rPr>
                <w:rFonts w:ascii="Calibri" w:eastAsia="Times New Roman" w:hAnsi="Calibri" w:cs="Calibri"/>
                <w:sz w:val="20"/>
                <w:szCs w:val="20"/>
                <w:lang w:val="fr-FR" w:eastAsia="fr-FR"/>
              </w:rPr>
              <w:t>m</w:t>
            </w:r>
            <w:proofErr w:type="gramEnd"/>
            <w:r w:rsidRPr="00CB4777">
              <w:rPr>
                <w:rFonts w:ascii="Calibri" w:eastAsia="Times New Roman" w:hAnsi="Calibri" w:cs="Calibri"/>
                <w:sz w:val="20"/>
                <w:szCs w:val="20"/>
                <w:lang w:val="fr-FR" w:eastAsia="fr-FR"/>
              </w:rPr>
              <w:t>²</w:t>
            </w:r>
          </w:p>
        </w:tc>
        <w:tc>
          <w:tcPr>
            <w:tcW w:w="697" w:type="dxa"/>
            <w:tcBorders>
              <w:top w:val="single" w:sz="4" w:space="0" w:color="auto"/>
              <w:left w:val="nil"/>
              <w:bottom w:val="single" w:sz="4" w:space="0" w:color="auto"/>
              <w:right w:val="nil"/>
            </w:tcBorders>
            <w:shd w:val="clear" w:color="000000" w:fill="FFFFFF"/>
            <w:noWrap/>
            <w:vAlign w:val="center"/>
            <w:hideMark/>
          </w:tcPr>
          <w:p w14:paraId="7E7AF812" w14:textId="77777777" w:rsidR="00CB4777" w:rsidRPr="00CB4777" w:rsidRDefault="00CB4777" w:rsidP="005025FC">
            <w:pPr>
              <w:spacing w:after="0" w:line="240" w:lineRule="auto"/>
              <w:jc w:val="center"/>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182,00</w:t>
            </w:r>
          </w:p>
        </w:tc>
        <w:tc>
          <w:tcPr>
            <w:tcW w:w="719" w:type="dxa"/>
            <w:tcBorders>
              <w:top w:val="nil"/>
              <w:left w:val="single" w:sz="4" w:space="0" w:color="auto"/>
              <w:bottom w:val="single" w:sz="4" w:space="0" w:color="auto"/>
              <w:right w:val="single" w:sz="4" w:space="0" w:color="auto"/>
            </w:tcBorders>
            <w:shd w:val="clear" w:color="000000" w:fill="FFFFFF"/>
            <w:noWrap/>
            <w:vAlign w:val="center"/>
            <w:hideMark/>
          </w:tcPr>
          <w:p w14:paraId="4E8BD3BB" w14:textId="77777777" w:rsidR="00CB4777" w:rsidRPr="00CB4777" w:rsidRDefault="00CB4777" w:rsidP="005025FC">
            <w:pPr>
              <w:spacing w:after="0" w:line="240" w:lineRule="auto"/>
              <w:jc w:val="center"/>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 </w:t>
            </w:r>
          </w:p>
        </w:tc>
        <w:tc>
          <w:tcPr>
            <w:tcW w:w="796" w:type="dxa"/>
            <w:tcBorders>
              <w:top w:val="nil"/>
              <w:left w:val="nil"/>
              <w:bottom w:val="single" w:sz="4" w:space="0" w:color="auto"/>
              <w:right w:val="single" w:sz="8" w:space="0" w:color="auto"/>
            </w:tcBorders>
            <w:shd w:val="clear" w:color="000000" w:fill="FFFFFF"/>
            <w:noWrap/>
            <w:vAlign w:val="center"/>
            <w:hideMark/>
          </w:tcPr>
          <w:p w14:paraId="65469D40" w14:textId="77777777" w:rsidR="00CB4777" w:rsidRPr="00CB4777" w:rsidRDefault="00CB4777" w:rsidP="005025FC">
            <w:pPr>
              <w:spacing w:after="0" w:line="240" w:lineRule="auto"/>
              <w:jc w:val="center"/>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0,00 €</w:t>
            </w:r>
          </w:p>
        </w:tc>
      </w:tr>
      <w:tr w:rsidR="00CB4777" w:rsidRPr="00CB4777" w14:paraId="02CFE24D" w14:textId="77777777" w:rsidTr="005025FC">
        <w:trPr>
          <w:trHeight w:val="300"/>
        </w:trPr>
        <w:tc>
          <w:tcPr>
            <w:tcW w:w="1064" w:type="dxa"/>
            <w:tcBorders>
              <w:top w:val="nil"/>
              <w:left w:val="single" w:sz="8" w:space="0" w:color="auto"/>
              <w:bottom w:val="single" w:sz="4" w:space="0" w:color="auto"/>
              <w:right w:val="single" w:sz="8" w:space="0" w:color="auto"/>
            </w:tcBorders>
            <w:shd w:val="clear" w:color="000000" w:fill="FFFF00"/>
            <w:vAlign w:val="center"/>
            <w:hideMark/>
          </w:tcPr>
          <w:p w14:paraId="11F2A389" w14:textId="77777777" w:rsidR="00CB4777" w:rsidRPr="00CB4777" w:rsidRDefault="00CB4777" w:rsidP="005025FC">
            <w:pPr>
              <w:spacing w:after="0" w:line="240" w:lineRule="auto"/>
              <w:jc w:val="right"/>
              <w:rPr>
                <w:rFonts w:ascii="Calibri" w:eastAsia="Times New Roman" w:hAnsi="Calibri" w:cs="Calibri"/>
                <w:b/>
                <w:bCs/>
                <w:sz w:val="20"/>
                <w:szCs w:val="20"/>
                <w:lang w:val="fr-FR" w:eastAsia="fr-FR"/>
              </w:rPr>
            </w:pPr>
            <w:r w:rsidRPr="00CB4777">
              <w:rPr>
                <w:rFonts w:ascii="Calibri" w:eastAsia="Times New Roman" w:hAnsi="Calibri" w:cs="Calibri"/>
                <w:b/>
                <w:bCs/>
                <w:sz w:val="20"/>
                <w:szCs w:val="20"/>
                <w:lang w:val="fr-FR" w:eastAsia="fr-FR"/>
              </w:rPr>
              <w:t> </w:t>
            </w:r>
          </w:p>
        </w:tc>
        <w:tc>
          <w:tcPr>
            <w:tcW w:w="5883" w:type="dxa"/>
            <w:tcBorders>
              <w:top w:val="nil"/>
              <w:left w:val="nil"/>
              <w:bottom w:val="single" w:sz="4" w:space="0" w:color="auto"/>
              <w:right w:val="nil"/>
            </w:tcBorders>
            <w:shd w:val="clear" w:color="000000" w:fill="FFFF00"/>
            <w:vAlign w:val="center"/>
            <w:hideMark/>
          </w:tcPr>
          <w:p w14:paraId="24788A4D" w14:textId="77777777" w:rsidR="00CB4777" w:rsidRPr="00CB4777" w:rsidRDefault="00CB4777" w:rsidP="005025FC">
            <w:pPr>
              <w:spacing w:after="0" w:line="240" w:lineRule="auto"/>
              <w:rPr>
                <w:rFonts w:ascii="Calibri" w:eastAsia="Times New Roman" w:hAnsi="Calibri" w:cs="Calibri"/>
                <w:b/>
                <w:bCs/>
                <w:sz w:val="20"/>
                <w:szCs w:val="20"/>
                <w:lang w:val="fr-FR" w:eastAsia="fr-FR"/>
              </w:rPr>
            </w:pPr>
            <w:r w:rsidRPr="00CB4777">
              <w:rPr>
                <w:rFonts w:ascii="Calibri" w:eastAsia="Times New Roman" w:hAnsi="Calibri" w:cs="Calibri"/>
                <w:b/>
                <w:bCs/>
                <w:sz w:val="20"/>
                <w:szCs w:val="20"/>
                <w:lang w:val="fr-FR" w:eastAsia="fr-FR"/>
              </w:rPr>
              <w:t>Sous Total 1 Travaux préparatoires</w:t>
            </w:r>
          </w:p>
        </w:tc>
        <w:tc>
          <w:tcPr>
            <w:tcW w:w="1427" w:type="dxa"/>
            <w:tcBorders>
              <w:top w:val="nil"/>
              <w:left w:val="single" w:sz="8" w:space="0" w:color="auto"/>
              <w:bottom w:val="single" w:sz="4" w:space="0" w:color="auto"/>
              <w:right w:val="single" w:sz="4" w:space="0" w:color="auto"/>
            </w:tcBorders>
            <w:shd w:val="clear" w:color="000000" w:fill="FFFF00"/>
            <w:noWrap/>
            <w:vAlign w:val="center"/>
            <w:hideMark/>
          </w:tcPr>
          <w:p w14:paraId="3F5E630C" w14:textId="77777777" w:rsidR="00CB4777" w:rsidRPr="00CB4777" w:rsidRDefault="00CB4777" w:rsidP="005025FC">
            <w:pPr>
              <w:spacing w:after="0" w:line="240" w:lineRule="auto"/>
              <w:jc w:val="center"/>
              <w:rPr>
                <w:rFonts w:ascii="Calibri" w:eastAsia="Times New Roman" w:hAnsi="Calibri" w:cs="Calibri"/>
                <w:b/>
                <w:bCs/>
                <w:sz w:val="20"/>
                <w:szCs w:val="20"/>
                <w:lang w:val="fr-FR" w:eastAsia="fr-FR"/>
              </w:rPr>
            </w:pPr>
            <w:r w:rsidRPr="00CB4777">
              <w:rPr>
                <w:rFonts w:ascii="Calibri" w:eastAsia="Times New Roman" w:hAnsi="Calibri" w:cs="Calibri"/>
                <w:b/>
                <w:bCs/>
                <w:sz w:val="20"/>
                <w:szCs w:val="20"/>
                <w:lang w:val="fr-FR" w:eastAsia="fr-FR"/>
              </w:rPr>
              <w:t> </w:t>
            </w:r>
          </w:p>
        </w:tc>
        <w:tc>
          <w:tcPr>
            <w:tcW w:w="697" w:type="dxa"/>
            <w:tcBorders>
              <w:top w:val="nil"/>
              <w:left w:val="nil"/>
              <w:bottom w:val="single" w:sz="4" w:space="0" w:color="auto"/>
              <w:right w:val="single" w:sz="4" w:space="0" w:color="auto"/>
            </w:tcBorders>
            <w:shd w:val="clear" w:color="000000" w:fill="FFFF00"/>
            <w:noWrap/>
            <w:vAlign w:val="center"/>
            <w:hideMark/>
          </w:tcPr>
          <w:p w14:paraId="230A8A3E" w14:textId="77777777" w:rsidR="00CB4777" w:rsidRPr="00CB4777" w:rsidRDefault="00CB4777" w:rsidP="005025FC">
            <w:pPr>
              <w:spacing w:after="0" w:line="240" w:lineRule="auto"/>
              <w:jc w:val="center"/>
              <w:rPr>
                <w:rFonts w:ascii="Calibri" w:eastAsia="Times New Roman" w:hAnsi="Calibri" w:cs="Calibri"/>
                <w:b/>
                <w:bCs/>
                <w:sz w:val="20"/>
                <w:szCs w:val="20"/>
                <w:lang w:val="fr-FR" w:eastAsia="fr-FR"/>
              </w:rPr>
            </w:pPr>
            <w:r w:rsidRPr="00CB4777">
              <w:rPr>
                <w:rFonts w:ascii="Calibri" w:eastAsia="Times New Roman" w:hAnsi="Calibri" w:cs="Calibri"/>
                <w:b/>
                <w:bCs/>
                <w:sz w:val="20"/>
                <w:szCs w:val="20"/>
                <w:lang w:val="fr-FR" w:eastAsia="fr-FR"/>
              </w:rPr>
              <w:t> </w:t>
            </w:r>
          </w:p>
        </w:tc>
        <w:tc>
          <w:tcPr>
            <w:tcW w:w="719" w:type="dxa"/>
            <w:tcBorders>
              <w:top w:val="nil"/>
              <w:left w:val="nil"/>
              <w:bottom w:val="single" w:sz="4" w:space="0" w:color="auto"/>
              <w:right w:val="single" w:sz="4" w:space="0" w:color="auto"/>
            </w:tcBorders>
            <w:shd w:val="clear" w:color="000000" w:fill="FFFF00"/>
            <w:noWrap/>
            <w:vAlign w:val="center"/>
            <w:hideMark/>
          </w:tcPr>
          <w:p w14:paraId="66663FEB" w14:textId="77777777" w:rsidR="00CB4777" w:rsidRPr="00CB4777" w:rsidRDefault="00CB4777" w:rsidP="005025FC">
            <w:pPr>
              <w:spacing w:after="0" w:line="240" w:lineRule="auto"/>
              <w:jc w:val="center"/>
              <w:rPr>
                <w:rFonts w:ascii="Calibri" w:eastAsia="Times New Roman" w:hAnsi="Calibri" w:cs="Calibri"/>
                <w:b/>
                <w:bCs/>
                <w:sz w:val="20"/>
                <w:szCs w:val="20"/>
                <w:lang w:val="fr-FR" w:eastAsia="fr-FR"/>
              </w:rPr>
            </w:pPr>
            <w:r w:rsidRPr="00CB4777">
              <w:rPr>
                <w:rFonts w:ascii="Calibri" w:eastAsia="Times New Roman" w:hAnsi="Calibri" w:cs="Calibri"/>
                <w:b/>
                <w:bCs/>
                <w:sz w:val="20"/>
                <w:szCs w:val="20"/>
                <w:lang w:val="fr-FR" w:eastAsia="fr-FR"/>
              </w:rPr>
              <w:t> </w:t>
            </w:r>
          </w:p>
        </w:tc>
        <w:tc>
          <w:tcPr>
            <w:tcW w:w="796" w:type="dxa"/>
            <w:tcBorders>
              <w:top w:val="nil"/>
              <w:left w:val="nil"/>
              <w:bottom w:val="single" w:sz="4" w:space="0" w:color="auto"/>
              <w:right w:val="single" w:sz="8" w:space="0" w:color="auto"/>
            </w:tcBorders>
            <w:shd w:val="clear" w:color="000000" w:fill="FFFF00"/>
            <w:noWrap/>
            <w:vAlign w:val="center"/>
            <w:hideMark/>
          </w:tcPr>
          <w:p w14:paraId="7BAEFA93" w14:textId="77777777" w:rsidR="00CB4777" w:rsidRPr="00CB4777" w:rsidRDefault="00CB4777" w:rsidP="005025FC">
            <w:pPr>
              <w:spacing w:after="0" w:line="240" w:lineRule="auto"/>
              <w:jc w:val="center"/>
              <w:rPr>
                <w:rFonts w:ascii="Calibri" w:eastAsia="Times New Roman" w:hAnsi="Calibri" w:cs="Calibri"/>
                <w:b/>
                <w:bCs/>
                <w:sz w:val="20"/>
                <w:szCs w:val="20"/>
                <w:lang w:val="fr-FR" w:eastAsia="fr-FR"/>
              </w:rPr>
            </w:pPr>
            <w:r w:rsidRPr="00CB4777">
              <w:rPr>
                <w:rFonts w:ascii="Calibri" w:eastAsia="Times New Roman" w:hAnsi="Calibri" w:cs="Calibri"/>
                <w:b/>
                <w:bCs/>
                <w:sz w:val="20"/>
                <w:szCs w:val="20"/>
                <w:lang w:val="fr-FR" w:eastAsia="fr-FR"/>
              </w:rPr>
              <w:t>0,00 €</w:t>
            </w:r>
          </w:p>
        </w:tc>
      </w:tr>
      <w:tr w:rsidR="00CB4777" w:rsidRPr="00CB4777" w14:paraId="51561501" w14:textId="77777777" w:rsidTr="005025FC">
        <w:trPr>
          <w:trHeight w:val="540"/>
        </w:trPr>
        <w:tc>
          <w:tcPr>
            <w:tcW w:w="1064" w:type="dxa"/>
            <w:tcBorders>
              <w:top w:val="single" w:sz="8" w:space="0" w:color="auto"/>
              <w:left w:val="single" w:sz="8" w:space="0" w:color="auto"/>
              <w:bottom w:val="single" w:sz="8" w:space="0" w:color="auto"/>
              <w:right w:val="single" w:sz="8" w:space="0" w:color="auto"/>
            </w:tcBorders>
            <w:shd w:val="clear" w:color="000000" w:fill="00B0F0"/>
            <w:vAlign w:val="center"/>
            <w:hideMark/>
          </w:tcPr>
          <w:p w14:paraId="7C29520D" w14:textId="77777777" w:rsidR="00CB4777" w:rsidRPr="00CB4777" w:rsidRDefault="00CB4777" w:rsidP="005025FC">
            <w:pPr>
              <w:spacing w:after="0" w:line="240" w:lineRule="auto"/>
              <w:jc w:val="right"/>
              <w:rPr>
                <w:rFonts w:ascii="Calibri" w:eastAsia="Times New Roman" w:hAnsi="Calibri" w:cs="Calibri"/>
                <w:b/>
                <w:bCs/>
                <w:sz w:val="20"/>
                <w:szCs w:val="20"/>
                <w:lang w:val="fr-FR" w:eastAsia="fr-FR"/>
              </w:rPr>
            </w:pPr>
            <w:r w:rsidRPr="00CB4777">
              <w:rPr>
                <w:rFonts w:ascii="Calibri" w:eastAsia="Times New Roman" w:hAnsi="Calibri" w:cs="Calibri"/>
                <w:b/>
                <w:bCs/>
                <w:sz w:val="20"/>
                <w:szCs w:val="20"/>
                <w:lang w:val="fr-FR" w:eastAsia="fr-FR"/>
              </w:rPr>
              <w:t> </w:t>
            </w:r>
          </w:p>
        </w:tc>
        <w:tc>
          <w:tcPr>
            <w:tcW w:w="5883" w:type="dxa"/>
            <w:tcBorders>
              <w:top w:val="single" w:sz="8" w:space="0" w:color="auto"/>
              <w:left w:val="nil"/>
              <w:bottom w:val="single" w:sz="8" w:space="0" w:color="auto"/>
              <w:right w:val="nil"/>
            </w:tcBorders>
            <w:shd w:val="clear" w:color="000000" w:fill="00B0F0"/>
            <w:vAlign w:val="bottom"/>
            <w:hideMark/>
          </w:tcPr>
          <w:p w14:paraId="583DB1C3" w14:textId="77777777" w:rsidR="00CB4777" w:rsidRPr="00CB4777" w:rsidRDefault="00CB4777" w:rsidP="005025FC">
            <w:pPr>
              <w:spacing w:after="0" w:line="240" w:lineRule="auto"/>
              <w:jc w:val="center"/>
              <w:rPr>
                <w:rFonts w:ascii="Calibri" w:eastAsia="Times New Roman" w:hAnsi="Calibri" w:cs="Calibri"/>
                <w:b/>
                <w:bCs/>
                <w:sz w:val="20"/>
                <w:szCs w:val="20"/>
                <w:lang w:val="fr-FR" w:eastAsia="fr-FR"/>
              </w:rPr>
            </w:pPr>
            <w:r w:rsidRPr="00CB4777">
              <w:rPr>
                <w:rFonts w:ascii="Calibri" w:eastAsia="Times New Roman" w:hAnsi="Calibri" w:cs="Calibri"/>
                <w:b/>
                <w:bCs/>
                <w:sz w:val="20"/>
                <w:szCs w:val="20"/>
                <w:lang w:val="fr-FR" w:eastAsia="fr-FR"/>
              </w:rPr>
              <w:t>Sous total 0+</w:t>
            </w:r>
            <w:proofErr w:type="gramStart"/>
            <w:r w:rsidRPr="00CB4777">
              <w:rPr>
                <w:rFonts w:ascii="Calibri" w:eastAsia="Times New Roman" w:hAnsi="Calibri" w:cs="Calibri"/>
                <w:b/>
                <w:bCs/>
                <w:sz w:val="20"/>
                <w:szCs w:val="20"/>
                <w:lang w:val="fr-FR" w:eastAsia="fr-FR"/>
              </w:rPr>
              <w:t>1:</w:t>
            </w:r>
            <w:proofErr w:type="gramEnd"/>
            <w:r w:rsidRPr="00CB4777">
              <w:rPr>
                <w:rFonts w:ascii="Calibri" w:eastAsia="Times New Roman" w:hAnsi="Calibri" w:cs="Calibri"/>
                <w:b/>
                <w:bCs/>
                <w:sz w:val="20"/>
                <w:szCs w:val="20"/>
                <w:lang w:val="fr-FR" w:eastAsia="fr-FR"/>
              </w:rPr>
              <w:t xml:space="preserve"> INSTALLATION DE CHANTIER (0)                                + TRAVAUX PREPARATOIRES (1)</w:t>
            </w:r>
          </w:p>
        </w:tc>
        <w:tc>
          <w:tcPr>
            <w:tcW w:w="1427" w:type="dxa"/>
            <w:tcBorders>
              <w:top w:val="single" w:sz="8" w:space="0" w:color="auto"/>
              <w:left w:val="single" w:sz="8" w:space="0" w:color="auto"/>
              <w:bottom w:val="single" w:sz="8" w:space="0" w:color="auto"/>
              <w:right w:val="single" w:sz="4" w:space="0" w:color="auto"/>
            </w:tcBorders>
            <w:shd w:val="clear" w:color="000000" w:fill="00B0F0"/>
            <w:noWrap/>
            <w:vAlign w:val="center"/>
            <w:hideMark/>
          </w:tcPr>
          <w:p w14:paraId="51D96C1E" w14:textId="77777777" w:rsidR="00CB4777" w:rsidRPr="00CB4777" w:rsidRDefault="00CB4777" w:rsidP="005025FC">
            <w:pPr>
              <w:spacing w:after="0" w:line="240" w:lineRule="auto"/>
              <w:jc w:val="center"/>
              <w:rPr>
                <w:rFonts w:ascii="Calibri" w:eastAsia="Times New Roman" w:hAnsi="Calibri" w:cs="Calibri"/>
                <w:b/>
                <w:bCs/>
                <w:sz w:val="20"/>
                <w:szCs w:val="20"/>
                <w:lang w:val="fr-FR" w:eastAsia="fr-FR"/>
              </w:rPr>
            </w:pPr>
            <w:r w:rsidRPr="00CB4777">
              <w:rPr>
                <w:rFonts w:ascii="Calibri" w:eastAsia="Times New Roman" w:hAnsi="Calibri" w:cs="Calibri"/>
                <w:b/>
                <w:bCs/>
                <w:sz w:val="20"/>
                <w:szCs w:val="20"/>
                <w:lang w:val="fr-FR" w:eastAsia="fr-FR"/>
              </w:rPr>
              <w:t> </w:t>
            </w:r>
          </w:p>
        </w:tc>
        <w:tc>
          <w:tcPr>
            <w:tcW w:w="697" w:type="dxa"/>
            <w:tcBorders>
              <w:top w:val="single" w:sz="8" w:space="0" w:color="auto"/>
              <w:left w:val="nil"/>
              <w:bottom w:val="single" w:sz="8" w:space="0" w:color="auto"/>
              <w:right w:val="single" w:sz="4" w:space="0" w:color="auto"/>
            </w:tcBorders>
            <w:shd w:val="clear" w:color="000000" w:fill="00B0F0"/>
            <w:noWrap/>
            <w:vAlign w:val="center"/>
            <w:hideMark/>
          </w:tcPr>
          <w:p w14:paraId="1D15926B" w14:textId="77777777" w:rsidR="00CB4777" w:rsidRPr="00CB4777" w:rsidRDefault="00CB4777" w:rsidP="005025FC">
            <w:pPr>
              <w:spacing w:after="0" w:line="240" w:lineRule="auto"/>
              <w:jc w:val="center"/>
              <w:rPr>
                <w:rFonts w:ascii="Calibri" w:eastAsia="Times New Roman" w:hAnsi="Calibri" w:cs="Calibri"/>
                <w:b/>
                <w:bCs/>
                <w:sz w:val="20"/>
                <w:szCs w:val="20"/>
                <w:lang w:val="fr-FR" w:eastAsia="fr-FR"/>
              </w:rPr>
            </w:pPr>
            <w:r w:rsidRPr="00CB4777">
              <w:rPr>
                <w:rFonts w:ascii="Calibri" w:eastAsia="Times New Roman" w:hAnsi="Calibri" w:cs="Calibri"/>
                <w:b/>
                <w:bCs/>
                <w:sz w:val="20"/>
                <w:szCs w:val="20"/>
                <w:lang w:val="fr-FR" w:eastAsia="fr-FR"/>
              </w:rPr>
              <w:t> </w:t>
            </w:r>
          </w:p>
        </w:tc>
        <w:tc>
          <w:tcPr>
            <w:tcW w:w="719" w:type="dxa"/>
            <w:tcBorders>
              <w:top w:val="single" w:sz="8" w:space="0" w:color="auto"/>
              <w:left w:val="nil"/>
              <w:bottom w:val="single" w:sz="8" w:space="0" w:color="auto"/>
              <w:right w:val="single" w:sz="4" w:space="0" w:color="auto"/>
            </w:tcBorders>
            <w:shd w:val="clear" w:color="000000" w:fill="00B0F0"/>
            <w:noWrap/>
            <w:vAlign w:val="center"/>
            <w:hideMark/>
          </w:tcPr>
          <w:p w14:paraId="5F9ECC57" w14:textId="77777777" w:rsidR="00CB4777" w:rsidRPr="00CB4777" w:rsidRDefault="00CB4777" w:rsidP="005025FC">
            <w:pPr>
              <w:spacing w:after="0" w:line="240" w:lineRule="auto"/>
              <w:jc w:val="center"/>
              <w:rPr>
                <w:rFonts w:ascii="Calibri" w:eastAsia="Times New Roman" w:hAnsi="Calibri" w:cs="Calibri"/>
                <w:b/>
                <w:bCs/>
                <w:sz w:val="20"/>
                <w:szCs w:val="20"/>
                <w:lang w:val="fr-FR" w:eastAsia="fr-FR"/>
              </w:rPr>
            </w:pPr>
            <w:r w:rsidRPr="00CB4777">
              <w:rPr>
                <w:rFonts w:ascii="Calibri" w:eastAsia="Times New Roman" w:hAnsi="Calibri" w:cs="Calibri"/>
                <w:b/>
                <w:bCs/>
                <w:sz w:val="20"/>
                <w:szCs w:val="20"/>
                <w:lang w:val="fr-FR" w:eastAsia="fr-FR"/>
              </w:rPr>
              <w:t> </w:t>
            </w:r>
          </w:p>
        </w:tc>
        <w:tc>
          <w:tcPr>
            <w:tcW w:w="796" w:type="dxa"/>
            <w:tcBorders>
              <w:top w:val="single" w:sz="8" w:space="0" w:color="auto"/>
              <w:left w:val="nil"/>
              <w:bottom w:val="single" w:sz="8" w:space="0" w:color="auto"/>
              <w:right w:val="single" w:sz="8" w:space="0" w:color="auto"/>
            </w:tcBorders>
            <w:shd w:val="clear" w:color="000000" w:fill="00B0F0"/>
            <w:noWrap/>
            <w:vAlign w:val="center"/>
            <w:hideMark/>
          </w:tcPr>
          <w:p w14:paraId="6A120BA8" w14:textId="77777777" w:rsidR="00CB4777" w:rsidRPr="00CB4777" w:rsidRDefault="00CB4777" w:rsidP="005025FC">
            <w:pPr>
              <w:spacing w:after="0" w:line="240" w:lineRule="auto"/>
              <w:jc w:val="center"/>
              <w:rPr>
                <w:rFonts w:ascii="Calibri" w:eastAsia="Times New Roman" w:hAnsi="Calibri" w:cs="Calibri"/>
                <w:b/>
                <w:bCs/>
                <w:sz w:val="20"/>
                <w:szCs w:val="20"/>
                <w:lang w:val="fr-FR" w:eastAsia="fr-FR"/>
              </w:rPr>
            </w:pPr>
            <w:r w:rsidRPr="00CB4777">
              <w:rPr>
                <w:rFonts w:ascii="Calibri" w:eastAsia="Times New Roman" w:hAnsi="Calibri" w:cs="Calibri"/>
                <w:b/>
                <w:bCs/>
                <w:sz w:val="20"/>
                <w:szCs w:val="20"/>
                <w:lang w:val="fr-FR" w:eastAsia="fr-FR"/>
              </w:rPr>
              <w:t>0,00 €</w:t>
            </w:r>
          </w:p>
        </w:tc>
      </w:tr>
      <w:tr w:rsidR="00CB4777" w:rsidRPr="00CB4777" w14:paraId="74A559E0" w14:textId="77777777" w:rsidTr="005025FC">
        <w:trPr>
          <w:trHeight w:val="300"/>
        </w:trPr>
        <w:tc>
          <w:tcPr>
            <w:tcW w:w="10586" w:type="dxa"/>
            <w:gridSpan w:val="6"/>
            <w:tcBorders>
              <w:top w:val="single" w:sz="8" w:space="0" w:color="auto"/>
              <w:left w:val="single" w:sz="8" w:space="0" w:color="auto"/>
              <w:bottom w:val="nil"/>
              <w:right w:val="single" w:sz="8" w:space="0" w:color="000000"/>
            </w:tcBorders>
            <w:vAlign w:val="center"/>
            <w:hideMark/>
          </w:tcPr>
          <w:p w14:paraId="6E70B38F" w14:textId="77777777" w:rsidR="00CB4777" w:rsidRPr="00CB4777" w:rsidRDefault="00CB4777" w:rsidP="005025FC">
            <w:pPr>
              <w:spacing w:after="0" w:line="240" w:lineRule="auto"/>
              <w:jc w:val="center"/>
              <w:rPr>
                <w:rFonts w:ascii="Calibri" w:eastAsia="Times New Roman" w:hAnsi="Calibri" w:cs="Calibri"/>
                <w:b/>
                <w:bCs/>
                <w:sz w:val="20"/>
                <w:szCs w:val="20"/>
                <w:lang w:val="fr-FR" w:eastAsia="fr-FR"/>
              </w:rPr>
            </w:pPr>
            <w:r w:rsidRPr="00CB4777">
              <w:rPr>
                <w:rFonts w:ascii="Calibri" w:eastAsia="Times New Roman" w:hAnsi="Calibri" w:cs="Calibri"/>
                <w:b/>
                <w:bCs/>
                <w:sz w:val="20"/>
                <w:szCs w:val="20"/>
                <w:lang w:val="fr-FR" w:eastAsia="fr-FR"/>
              </w:rPr>
              <w:t> </w:t>
            </w:r>
          </w:p>
        </w:tc>
      </w:tr>
      <w:tr w:rsidR="00CB4777" w:rsidRPr="00CB4777" w14:paraId="7238A33D" w14:textId="77777777" w:rsidTr="005025FC">
        <w:trPr>
          <w:trHeight w:val="300"/>
        </w:trPr>
        <w:tc>
          <w:tcPr>
            <w:tcW w:w="10586" w:type="dxa"/>
            <w:gridSpan w:val="6"/>
            <w:tcBorders>
              <w:top w:val="single" w:sz="8" w:space="0" w:color="auto"/>
              <w:left w:val="single" w:sz="8" w:space="0" w:color="auto"/>
              <w:bottom w:val="single" w:sz="8" w:space="0" w:color="auto"/>
              <w:right w:val="single" w:sz="8" w:space="0" w:color="000000"/>
            </w:tcBorders>
            <w:shd w:val="clear" w:color="000000" w:fill="D9D9D9"/>
            <w:noWrap/>
            <w:vAlign w:val="center"/>
            <w:hideMark/>
          </w:tcPr>
          <w:p w14:paraId="0675D9FE" w14:textId="77777777" w:rsidR="00CB4777" w:rsidRPr="00CB4777" w:rsidRDefault="00CB4777" w:rsidP="005025FC">
            <w:pPr>
              <w:spacing w:after="0" w:line="240" w:lineRule="auto"/>
              <w:rPr>
                <w:rFonts w:ascii="Calibri" w:eastAsia="Times New Roman" w:hAnsi="Calibri" w:cs="Calibri"/>
                <w:b/>
                <w:bCs/>
                <w:sz w:val="20"/>
                <w:szCs w:val="20"/>
                <w:lang w:val="fr-FR" w:eastAsia="fr-FR"/>
              </w:rPr>
            </w:pPr>
            <w:r w:rsidRPr="00CB4777">
              <w:rPr>
                <w:rFonts w:ascii="Calibri" w:eastAsia="Times New Roman" w:hAnsi="Calibri" w:cs="Calibri"/>
                <w:b/>
                <w:bCs/>
                <w:sz w:val="20"/>
                <w:szCs w:val="20"/>
                <w:lang w:val="fr-FR" w:eastAsia="fr-FR"/>
              </w:rPr>
              <w:t>OUVRAGE 1 : CONSTRUCTION LATRINE GARCONS</w:t>
            </w:r>
          </w:p>
        </w:tc>
      </w:tr>
      <w:tr w:rsidR="00CB4777" w:rsidRPr="00CB4777" w14:paraId="619B3A73" w14:textId="77777777" w:rsidTr="005025FC">
        <w:trPr>
          <w:trHeight w:val="300"/>
        </w:trPr>
        <w:tc>
          <w:tcPr>
            <w:tcW w:w="1064" w:type="dxa"/>
            <w:tcBorders>
              <w:top w:val="nil"/>
              <w:left w:val="single" w:sz="8" w:space="0" w:color="auto"/>
              <w:bottom w:val="nil"/>
              <w:right w:val="single" w:sz="8" w:space="0" w:color="auto"/>
            </w:tcBorders>
            <w:vAlign w:val="center"/>
            <w:hideMark/>
          </w:tcPr>
          <w:p w14:paraId="01DB3D52" w14:textId="77777777" w:rsidR="00CB4777" w:rsidRPr="00CB4777" w:rsidRDefault="00CB4777" w:rsidP="005025FC">
            <w:pPr>
              <w:spacing w:after="0" w:line="240" w:lineRule="auto"/>
              <w:jc w:val="right"/>
              <w:rPr>
                <w:rFonts w:ascii="Calibri" w:eastAsia="Times New Roman" w:hAnsi="Calibri" w:cs="Calibri"/>
                <w:b/>
                <w:bCs/>
                <w:sz w:val="20"/>
                <w:szCs w:val="20"/>
                <w:lang w:val="fr-FR" w:eastAsia="fr-FR"/>
              </w:rPr>
            </w:pPr>
            <w:r w:rsidRPr="00CB4777">
              <w:rPr>
                <w:rFonts w:ascii="Calibri" w:eastAsia="Times New Roman" w:hAnsi="Calibri" w:cs="Calibri"/>
                <w:b/>
                <w:bCs/>
                <w:sz w:val="20"/>
                <w:szCs w:val="20"/>
                <w:lang w:val="fr-FR" w:eastAsia="fr-FR"/>
              </w:rPr>
              <w:t>2</w:t>
            </w:r>
          </w:p>
        </w:tc>
        <w:tc>
          <w:tcPr>
            <w:tcW w:w="5883" w:type="dxa"/>
            <w:tcBorders>
              <w:top w:val="nil"/>
              <w:left w:val="nil"/>
              <w:bottom w:val="nil"/>
              <w:right w:val="single" w:sz="8" w:space="0" w:color="auto"/>
            </w:tcBorders>
            <w:vAlign w:val="center"/>
            <w:hideMark/>
          </w:tcPr>
          <w:p w14:paraId="52CC2477" w14:textId="77777777" w:rsidR="00CB4777" w:rsidRPr="00CB4777" w:rsidRDefault="00CB4777" w:rsidP="005025FC">
            <w:pPr>
              <w:spacing w:after="0" w:line="240" w:lineRule="auto"/>
              <w:rPr>
                <w:rFonts w:ascii="Calibri" w:eastAsia="Times New Roman" w:hAnsi="Calibri" w:cs="Calibri"/>
                <w:b/>
                <w:bCs/>
                <w:sz w:val="20"/>
                <w:szCs w:val="20"/>
                <w:lang w:val="fr-FR" w:eastAsia="fr-FR"/>
              </w:rPr>
            </w:pPr>
            <w:r w:rsidRPr="00CB4777">
              <w:rPr>
                <w:rFonts w:ascii="Calibri" w:eastAsia="Times New Roman" w:hAnsi="Calibri" w:cs="Calibri"/>
                <w:b/>
                <w:bCs/>
                <w:sz w:val="20"/>
                <w:szCs w:val="20"/>
                <w:lang w:val="fr-FR" w:eastAsia="fr-FR"/>
              </w:rPr>
              <w:t>GROS ŒUVRES</w:t>
            </w:r>
          </w:p>
        </w:tc>
        <w:tc>
          <w:tcPr>
            <w:tcW w:w="1427" w:type="dxa"/>
            <w:tcBorders>
              <w:top w:val="nil"/>
              <w:left w:val="nil"/>
              <w:bottom w:val="nil"/>
              <w:right w:val="single" w:sz="4" w:space="0" w:color="auto"/>
            </w:tcBorders>
            <w:noWrap/>
            <w:vAlign w:val="center"/>
            <w:hideMark/>
          </w:tcPr>
          <w:p w14:paraId="7C9FD37A" w14:textId="77777777" w:rsidR="00CB4777" w:rsidRPr="00CB4777" w:rsidRDefault="00CB4777" w:rsidP="005025FC">
            <w:pPr>
              <w:spacing w:after="0" w:line="240" w:lineRule="auto"/>
              <w:jc w:val="center"/>
              <w:rPr>
                <w:rFonts w:ascii="Calibri" w:eastAsia="Times New Roman" w:hAnsi="Calibri" w:cs="Calibri"/>
                <w:b/>
                <w:bCs/>
                <w:sz w:val="20"/>
                <w:szCs w:val="20"/>
                <w:lang w:val="fr-FR" w:eastAsia="fr-FR"/>
              </w:rPr>
            </w:pPr>
            <w:r w:rsidRPr="00CB4777">
              <w:rPr>
                <w:rFonts w:ascii="Calibri" w:eastAsia="Times New Roman" w:hAnsi="Calibri" w:cs="Calibri"/>
                <w:b/>
                <w:bCs/>
                <w:sz w:val="20"/>
                <w:szCs w:val="20"/>
                <w:lang w:val="fr-FR" w:eastAsia="fr-FR"/>
              </w:rPr>
              <w:t> </w:t>
            </w:r>
          </w:p>
        </w:tc>
        <w:tc>
          <w:tcPr>
            <w:tcW w:w="697" w:type="dxa"/>
            <w:tcBorders>
              <w:top w:val="nil"/>
              <w:left w:val="nil"/>
              <w:bottom w:val="nil"/>
              <w:right w:val="single" w:sz="4" w:space="0" w:color="auto"/>
            </w:tcBorders>
            <w:noWrap/>
            <w:vAlign w:val="center"/>
            <w:hideMark/>
          </w:tcPr>
          <w:p w14:paraId="1A80F5E5" w14:textId="77777777" w:rsidR="00CB4777" w:rsidRPr="00CB4777" w:rsidRDefault="00CB4777" w:rsidP="005025FC">
            <w:pPr>
              <w:spacing w:after="0" w:line="240" w:lineRule="auto"/>
              <w:jc w:val="center"/>
              <w:rPr>
                <w:rFonts w:ascii="Calibri" w:eastAsia="Times New Roman" w:hAnsi="Calibri" w:cs="Calibri"/>
                <w:b/>
                <w:bCs/>
                <w:sz w:val="20"/>
                <w:szCs w:val="20"/>
                <w:lang w:val="fr-FR" w:eastAsia="fr-FR"/>
              </w:rPr>
            </w:pPr>
            <w:r w:rsidRPr="00CB4777">
              <w:rPr>
                <w:rFonts w:ascii="Calibri" w:eastAsia="Times New Roman" w:hAnsi="Calibri" w:cs="Calibri"/>
                <w:b/>
                <w:bCs/>
                <w:sz w:val="20"/>
                <w:szCs w:val="20"/>
                <w:lang w:val="fr-FR" w:eastAsia="fr-FR"/>
              </w:rPr>
              <w:t> </w:t>
            </w:r>
          </w:p>
        </w:tc>
        <w:tc>
          <w:tcPr>
            <w:tcW w:w="719" w:type="dxa"/>
            <w:tcBorders>
              <w:top w:val="nil"/>
              <w:left w:val="nil"/>
              <w:bottom w:val="nil"/>
              <w:right w:val="single" w:sz="4" w:space="0" w:color="auto"/>
            </w:tcBorders>
            <w:noWrap/>
            <w:vAlign w:val="center"/>
            <w:hideMark/>
          </w:tcPr>
          <w:p w14:paraId="60660E5B" w14:textId="77777777" w:rsidR="00CB4777" w:rsidRPr="00CB4777" w:rsidRDefault="00CB4777" w:rsidP="005025FC">
            <w:pPr>
              <w:spacing w:after="0" w:line="240" w:lineRule="auto"/>
              <w:jc w:val="center"/>
              <w:rPr>
                <w:rFonts w:ascii="Calibri" w:eastAsia="Times New Roman" w:hAnsi="Calibri" w:cs="Calibri"/>
                <w:b/>
                <w:bCs/>
                <w:sz w:val="20"/>
                <w:szCs w:val="20"/>
                <w:lang w:val="fr-FR" w:eastAsia="fr-FR"/>
              </w:rPr>
            </w:pPr>
            <w:r w:rsidRPr="00CB4777">
              <w:rPr>
                <w:rFonts w:ascii="Calibri" w:eastAsia="Times New Roman" w:hAnsi="Calibri" w:cs="Calibri"/>
                <w:b/>
                <w:bCs/>
                <w:sz w:val="20"/>
                <w:szCs w:val="20"/>
                <w:lang w:val="fr-FR" w:eastAsia="fr-FR"/>
              </w:rPr>
              <w:t> </w:t>
            </w:r>
          </w:p>
        </w:tc>
        <w:tc>
          <w:tcPr>
            <w:tcW w:w="796" w:type="dxa"/>
            <w:tcBorders>
              <w:top w:val="nil"/>
              <w:left w:val="nil"/>
              <w:bottom w:val="nil"/>
              <w:right w:val="single" w:sz="8" w:space="0" w:color="auto"/>
            </w:tcBorders>
            <w:noWrap/>
            <w:vAlign w:val="center"/>
            <w:hideMark/>
          </w:tcPr>
          <w:p w14:paraId="4641B3CB" w14:textId="77777777" w:rsidR="00CB4777" w:rsidRPr="00CB4777" w:rsidRDefault="00CB4777" w:rsidP="005025FC">
            <w:pPr>
              <w:spacing w:after="0" w:line="240" w:lineRule="auto"/>
              <w:jc w:val="center"/>
              <w:rPr>
                <w:rFonts w:ascii="Calibri" w:eastAsia="Times New Roman" w:hAnsi="Calibri" w:cs="Calibri"/>
                <w:b/>
                <w:bCs/>
                <w:sz w:val="20"/>
                <w:szCs w:val="20"/>
                <w:lang w:val="fr-FR" w:eastAsia="fr-FR"/>
              </w:rPr>
            </w:pPr>
            <w:r w:rsidRPr="00CB4777">
              <w:rPr>
                <w:rFonts w:ascii="Calibri" w:eastAsia="Times New Roman" w:hAnsi="Calibri" w:cs="Calibri"/>
                <w:b/>
                <w:bCs/>
                <w:sz w:val="20"/>
                <w:szCs w:val="20"/>
                <w:lang w:val="fr-FR" w:eastAsia="fr-FR"/>
              </w:rPr>
              <w:t> </w:t>
            </w:r>
          </w:p>
        </w:tc>
      </w:tr>
      <w:tr w:rsidR="00CB4777" w:rsidRPr="00CB4777" w14:paraId="2B1CA88B" w14:textId="77777777" w:rsidTr="005025FC">
        <w:trPr>
          <w:trHeight w:val="300"/>
        </w:trPr>
        <w:tc>
          <w:tcPr>
            <w:tcW w:w="1064" w:type="dxa"/>
            <w:tcBorders>
              <w:top w:val="single" w:sz="8" w:space="0" w:color="auto"/>
              <w:left w:val="single" w:sz="8" w:space="0" w:color="auto"/>
              <w:bottom w:val="single" w:sz="8" w:space="0" w:color="auto"/>
              <w:right w:val="single" w:sz="8" w:space="0" w:color="auto"/>
            </w:tcBorders>
            <w:shd w:val="clear" w:color="000000" w:fill="F8CBAD"/>
            <w:vAlign w:val="center"/>
            <w:hideMark/>
          </w:tcPr>
          <w:p w14:paraId="1B1E4777" w14:textId="77777777" w:rsidR="00CB4777" w:rsidRPr="00CB4777" w:rsidRDefault="00CB4777" w:rsidP="005025FC">
            <w:pPr>
              <w:spacing w:after="0" w:line="240" w:lineRule="auto"/>
              <w:jc w:val="right"/>
              <w:rPr>
                <w:rFonts w:ascii="Calibri" w:eastAsia="Times New Roman" w:hAnsi="Calibri" w:cs="Calibri"/>
                <w:b/>
                <w:bCs/>
                <w:sz w:val="20"/>
                <w:szCs w:val="20"/>
                <w:lang w:val="fr-FR" w:eastAsia="fr-FR"/>
              </w:rPr>
            </w:pPr>
            <w:r w:rsidRPr="00CB4777">
              <w:rPr>
                <w:rFonts w:ascii="Calibri" w:eastAsia="Times New Roman" w:hAnsi="Calibri" w:cs="Calibri"/>
                <w:b/>
                <w:bCs/>
                <w:sz w:val="20"/>
                <w:szCs w:val="20"/>
                <w:lang w:val="fr-FR" w:eastAsia="fr-FR"/>
              </w:rPr>
              <w:t>2.1</w:t>
            </w:r>
          </w:p>
        </w:tc>
        <w:tc>
          <w:tcPr>
            <w:tcW w:w="5883" w:type="dxa"/>
            <w:tcBorders>
              <w:top w:val="single" w:sz="8" w:space="0" w:color="auto"/>
              <w:left w:val="nil"/>
              <w:bottom w:val="single" w:sz="8" w:space="0" w:color="auto"/>
              <w:right w:val="single" w:sz="8" w:space="0" w:color="auto"/>
            </w:tcBorders>
            <w:shd w:val="clear" w:color="000000" w:fill="F8CBAD"/>
            <w:vAlign w:val="center"/>
            <w:hideMark/>
          </w:tcPr>
          <w:p w14:paraId="73A8531B" w14:textId="77777777" w:rsidR="00CB4777" w:rsidRPr="00CB4777" w:rsidRDefault="00CB4777" w:rsidP="005025FC">
            <w:pPr>
              <w:spacing w:after="0" w:line="240" w:lineRule="auto"/>
              <w:rPr>
                <w:rFonts w:ascii="Calibri" w:eastAsia="Times New Roman" w:hAnsi="Calibri" w:cs="Calibri"/>
                <w:b/>
                <w:bCs/>
                <w:sz w:val="20"/>
                <w:szCs w:val="20"/>
                <w:lang w:val="fr-FR" w:eastAsia="fr-FR"/>
              </w:rPr>
            </w:pPr>
            <w:r w:rsidRPr="00CB4777">
              <w:rPr>
                <w:rFonts w:ascii="Calibri" w:eastAsia="Times New Roman" w:hAnsi="Calibri" w:cs="Calibri"/>
                <w:b/>
                <w:bCs/>
                <w:sz w:val="20"/>
                <w:szCs w:val="20"/>
                <w:lang w:val="fr-FR" w:eastAsia="fr-FR"/>
              </w:rPr>
              <w:t xml:space="preserve">Fondation </w:t>
            </w:r>
          </w:p>
        </w:tc>
        <w:tc>
          <w:tcPr>
            <w:tcW w:w="1427" w:type="dxa"/>
            <w:tcBorders>
              <w:top w:val="single" w:sz="8" w:space="0" w:color="auto"/>
              <w:left w:val="nil"/>
              <w:bottom w:val="single" w:sz="8" w:space="0" w:color="auto"/>
              <w:right w:val="single" w:sz="4" w:space="0" w:color="auto"/>
            </w:tcBorders>
            <w:shd w:val="clear" w:color="000000" w:fill="F8CBAD"/>
            <w:noWrap/>
            <w:vAlign w:val="center"/>
            <w:hideMark/>
          </w:tcPr>
          <w:p w14:paraId="1B891977" w14:textId="77777777" w:rsidR="00CB4777" w:rsidRPr="00CB4777" w:rsidRDefault="00CB4777" w:rsidP="005025FC">
            <w:pPr>
              <w:spacing w:after="0" w:line="240" w:lineRule="auto"/>
              <w:jc w:val="center"/>
              <w:rPr>
                <w:rFonts w:ascii="Calibri" w:eastAsia="Times New Roman" w:hAnsi="Calibri" w:cs="Calibri"/>
                <w:b/>
                <w:bCs/>
                <w:sz w:val="20"/>
                <w:szCs w:val="20"/>
                <w:lang w:val="fr-FR" w:eastAsia="fr-FR"/>
              </w:rPr>
            </w:pPr>
            <w:r w:rsidRPr="00CB4777">
              <w:rPr>
                <w:rFonts w:ascii="Calibri" w:eastAsia="Times New Roman" w:hAnsi="Calibri" w:cs="Calibri"/>
                <w:b/>
                <w:bCs/>
                <w:sz w:val="20"/>
                <w:szCs w:val="20"/>
                <w:lang w:val="fr-FR" w:eastAsia="fr-FR"/>
              </w:rPr>
              <w:t> </w:t>
            </w:r>
          </w:p>
        </w:tc>
        <w:tc>
          <w:tcPr>
            <w:tcW w:w="697" w:type="dxa"/>
            <w:tcBorders>
              <w:top w:val="single" w:sz="8" w:space="0" w:color="auto"/>
              <w:left w:val="nil"/>
              <w:bottom w:val="single" w:sz="8" w:space="0" w:color="auto"/>
              <w:right w:val="single" w:sz="4" w:space="0" w:color="auto"/>
            </w:tcBorders>
            <w:shd w:val="clear" w:color="000000" w:fill="F8CBAD"/>
            <w:noWrap/>
            <w:vAlign w:val="center"/>
            <w:hideMark/>
          </w:tcPr>
          <w:p w14:paraId="75A29802" w14:textId="77777777" w:rsidR="00CB4777" w:rsidRPr="00CB4777" w:rsidRDefault="00CB4777" w:rsidP="005025FC">
            <w:pPr>
              <w:spacing w:after="0" w:line="240" w:lineRule="auto"/>
              <w:jc w:val="center"/>
              <w:rPr>
                <w:rFonts w:ascii="Calibri" w:eastAsia="Times New Roman" w:hAnsi="Calibri" w:cs="Calibri"/>
                <w:b/>
                <w:bCs/>
                <w:sz w:val="20"/>
                <w:szCs w:val="20"/>
                <w:lang w:val="fr-FR" w:eastAsia="fr-FR"/>
              </w:rPr>
            </w:pPr>
            <w:r w:rsidRPr="00CB4777">
              <w:rPr>
                <w:rFonts w:ascii="Calibri" w:eastAsia="Times New Roman" w:hAnsi="Calibri" w:cs="Calibri"/>
                <w:b/>
                <w:bCs/>
                <w:sz w:val="20"/>
                <w:szCs w:val="20"/>
                <w:lang w:val="fr-FR" w:eastAsia="fr-FR"/>
              </w:rPr>
              <w:t> </w:t>
            </w:r>
          </w:p>
        </w:tc>
        <w:tc>
          <w:tcPr>
            <w:tcW w:w="719" w:type="dxa"/>
            <w:tcBorders>
              <w:top w:val="single" w:sz="8" w:space="0" w:color="auto"/>
              <w:left w:val="nil"/>
              <w:bottom w:val="single" w:sz="8" w:space="0" w:color="auto"/>
              <w:right w:val="single" w:sz="4" w:space="0" w:color="auto"/>
            </w:tcBorders>
            <w:shd w:val="clear" w:color="000000" w:fill="F8CBAD"/>
            <w:noWrap/>
            <w:vAlign w:val="center"/>
            <w:hideMark/>
          </w:tcPr>
          <w:p w14:paraId="79AE8440" w14:textId="77777777" w:rsidR="00CB4777" w:rsidRPr="00CB4777" w:rsidRDefault="00CB4777" w:rsidP="005025FC">
            <w:pPr>
              <w:spacing w:after="0" w:line="240" w:lineRule="auto"/>
              <w:jc w:val="center"/>
              <w:rPr>
                <w:rFonts w:ascii="Calibri" w:eastAsia="Times New Roman" w:hAnsi="Calibri" w:cs="Calibri"/>
                <w:b/>
                <w:bCs/>
                <w:sz w:val="20"/>
                <w:szCs w:val="20"/>
                <w:lang w:val="fr-FR" w:eastAsia="fr-FR"/>
              </w:rPr>
            </w:pPr>
            <w:r w:rsidRPr="00CB4777">
              <w:rPr>
                <w:rFonts w:ascii="Calibri" w:eastAsia="Times New Roman" w:hAnsi="Calibri" w:cs="Calibri"/>
                <w:b/>
                <w:bCs/>
                <w:sz w:val="20"/>
                <w:szCs w:val="20"/>
                <w:lang w:val="fr-FR" w:eastAsia="fr-FR"/>
              </w:rPr>
              <w:t> </w:t>
            </w:r>
          </w:p>
        </w:tc>
        <w:tc>
          <w:tcPr>
            <w:tcW w:w="796" w:type="dxa"/>
            <w:tcBorders>
              <w:top w:val="single" w:sz="8" w:space="0" w:color="auto"/>
              <w:left w:val="nil"/>
              <w:bottom w:val="single" w:sz="8" w:space="0" w:color="auto"/>
              <w:right w:val="single" w:sz="8" w:space="0" w:color="auto"/>
            </w:tcBorders>
            <w:shd w:val="clear" w:color="000000" w:fill="F8CBAD"/>
            <w:noWrap/>
            <w:vAlign w:val="center"/>
            <w:hideMark/>
          </w:tcPr>
          <w:p w14:paraId="37149173" w14:textId="77777777" w:rsidR="00CB4777" w:rsidRPr="00CB4777" w:rsidRDefault="00CB4777" w:rsidP="005025FC">
            <w:pPr>
              <w:spacing w:after="0" w:line="240" w:lineRule="auto"/>
              <w:jc w:val="center"/>
              <w:rPr>
                <w:rFonts w:ascii="Calibri" w:eastAsia="Times New Roman" w:hAnsi="Calibri" w:cs="Calibri"/>
                <w:b/>
                <w:bCs/>
                <w:sz w:val="20"/>
                <w:szCs w:val="20"/>
                <w:lang w:val="fr-FR" w:eastAsia="fr-FR"/>
              </w:rPr>
            </w:pPr>
            <w:r w:rsidRPr="00CB4777">
              <w:rPr>
                <w:rFonts w:ascii="Calibri" w:eastAsia="Times New Roman" w:hAnsi="Calibri" w:cs="Calibri"/>
                <w:b/>
                <w:bCs/>
                <w:sz w:val="20"/>
                <w:szCs w:val="20"/>
                <w:lang w:val="fr-FR" w:eastAsia="fr-FR"/>
              </w:rPr>
              <w:t> </w:t>
            </w:r>
          </w:p>
        </w:tc>
      </w:tr>
      <w:tr w:rsidR="00CB4777" w:rsidRPr="00CB4777" w14:paraId="45523F04" w14:textId="77777777" w:rsidTr="005025FC">
        <w:trPr>
          <w:trHeight w:val="290"/>
        </w:trPr>
        <w:tc>
          <w:tcPr>
            <w:tcW w:w="1064" w:type="dxa"/>
            <w:tcBorders>
              <w:top w:val="nil"/>
              <w:left w:val="single" w:sz="8" w:space="0" w:color="auto"/>
              <w:bottom w:val="single" w:sz="4" w:space="0" w:color="auto"/>
              <w:right w:val="nil"/>
            </w:tcBorders>
            <w:vAlign w:val="center"/>
            <w:hideMark/>
          </w:tcPr>
          <w:p w14:paraId="057AA614" w14:textId="77777777" w:rsidR="00CB4777" w:rsidRPr="00CB4777" w:rsidRDefault="00CB4777" w:rsidP="005025FC">
            <w:pPr>
              <w:spacing w:after="0" w:line="240" w:lineRule="auto"/>
              <w:jc w:val="right"/>
              <w:rPr>
                <w:rFonts w:ascii="Calibri" w:eastAsia="Times New Roman" w:hAnsi="Calibri" w:cs="Calibri"/>
                <w:i/>
                <w:iCs/>
                <w:color w:val="000000"/>
                <w:sz w:val="20"/>
                <w:szCs w:val="20"/>
                <w:lang w:val="fr-FR" w:eastAsia="fr-FR"/>
              </w:rPr>
            </w:pPr>
            <w:r w:rsidRPr="00CB4777">
              <w:rPr>
                <w:rFonts w:ascii="Calibri" w:eastAsia="Times New Roman" w:hAnsi="Calibri" w:cs="Calibri"/>
                <w:i/>
                <w:iCs/>
                <w:color w:val="000000"/>
                <w:sz w:val="20"/>
                <w:szCs w:val="20"/>
                <w:lang w:val="fr-FR" w:eastAsia="fr-FR"/>
              </w:rPr>
              <w:t>2.1.1</w:t>
            </w:r>
          </w:p>
        </w:tc>
        <w:tc>
          <w:tcPr>
            <w:tcW w:w="5883" w:type="dxa"/>
            <w:tcBorders>
              <w:top w:val="nil"/>
              <w:left w:val="single" w:sz="8" w:space="0" w:color="auto"/>
              <w:bottom w:val="single" w:sz="4" w:space="0" w:color="auto"/>
              <w:right w:val="single" w:sz="8" w:space="0" w:color="auto"/>
            </w:tcBorders>
            <w:vAlign w:val="center"/>
            <w:hideMark/>
          </w:tcPr>
          <w:p w14:paraId="4D420EFA" w14:textId="77777777" w:rsidR="00CB4777" w:rsidRPr="00CB4777" w:rsidRDefault="00CB4777" w:rsidP="005025FC">
            <w:pPr>
              <w:spacing w:after="0" w:line="240" w:lineRule="auto"/>
              <w:rPr>
                <w:rFonts w:ascii="Calibri" w:eastAsia="Times New Roman" w:hAnsi="Calibri" w:cs="Calibri"/>
                <w:i/>
                <w:iCs/>
                <w:sz w:val="20"/>
                <w:szCs w:val="20"/>
                <w:lang w:val="fr-FR" w:eastAsia="fr-FR"/>
              </w:rPr>
            </w:pPr>
            <w:r w:rsidRPr="00CB4777">
              <w:rPr>
                <w:rFonts w:ascii="Calibri" w:eastAsia="Times New Roman" w:hAnsi="Calibri" w:cs="Calibri"/>
                <w:i/>
                <w:iCs/>
                <w:sz w:val="20"/>
                <w:szCs w:val="20"/>
                <w:lang w:val="fr-FR" w:eastAsia="fr-FR"/>
              </w:rPr>
              <w:t xml:space="preserve">Fouilles </w:t>
            </w:r>
          </w:p>
        </w:tc>
        <w:tc>
          <w:tcPr>
            <w:tcW w:w="1427" w:type="dxa"/>
            <w:tcBorders>
              <w:top w:val="nil"/>
              <w:left w:val="nil"/>
              <w:bottom w:val="single" w:sz="4" w:space="0" w:color="auto"/>
              <w:right w:val="single" w:sz="4" w:space="0" w:color="auto"/>
            </w:tcBorders>
            <w:noWrap/>
            <w:vAlign w:val="center"/>
            <w:hideMark/>
          </w:tcPr>
          <w:p w14:paraId="7A45721F" w14:textId="77777777" w:rsidR="00CB4777" w:rsidRPr="00CB4777" w:rsidRDefault="00CB4777" w:rsidP="005025FC">
            <w:pPr>
              <w:spacing w:after="0" w:line="240" w:lineRule="auto"/>
              <w:jc w:val="center"/>
              <w:rPr>
                <w:rFonts w:ascii="Calibri" w:eastAsia="Times New Roman" w:hAnsi="Calibri" w:cs="Calibri"/>
                <w:i/>
                <w:iCs/>
                <w:sz w:val="20"/>
                <w:szCs w:val="20"/>
                <w:lang w:val="fr-FR" w:eastAsia="fr-FR"/>
              </w:rPr>
            </w:pPr>
            <w:r w:rsidRPr="00CB4777">
              <w:rPr>
                <w:rFonts w:ascii="Calibri" w:eastAsia="Times New Roman" w:hAnsi="Calibri" w:cs="Calibri"/>
                <w:i/>
                <w:iCs/>
                <w:sz w:val="20"/>
                <w:szCs w:val="20"/>
                <w:lang w:val="fr-FR" w:eastAsia="fr-FR"/>
              </w:rPr>
              <w:t> </w:t>
            </w:r>
          </w:p>
        </w:tc>
        <w:tc>
          <w:tcPr>
            <w:tcW w:w="697" w:type="dxa"/>
            <w:tcBorders>
              <w:top w:val="nil"/>
              <w:left w:val="nil"/>
              <w:bottom w:val="single" w:sz="4" w:space="0" w:color="auto"/>
              <w:right w:val="single" w:sz="4" w:space="0" w:color="auto"/>
            </w:tcBorders>
            <w:noWrap/>
            <w:vAlign w:val="center"/>
            <w:hideMark/>
          </w:tcPr>
          <w:p w14:paraId="5537FF47" w14:textId="77777777" w:rsidR="00CB4777" w:rsidRPr="00CB4777" w:rsidRDefault="00CB4777" w:rsidP="005025FC">
            <w:pPr>
              <w:spacing w:after="0" w:line="240" w:lineRule="auto"/>
              <w:jc w:val="center"/>
              <w:rPr>
                <w:rFonts w:ascii="Calibri" w:eastAsia="Times New Roman" w:hAnsi="Calibri" w:cs="Calibri"/>
                <w:i/>
                <w:iCs/>
                <w:sz w:val="20"/>
                <w:szCs w:val="20"/>
                <w:lang w:val="fr-FR" w:eastAsia="fr-FR"/>
              </w:rPr>
            </w:pPr>
            <w:r w:rsidRPr="00CB4777">
              <w:rPr>
                <w:rFonts w:ascii="Calibri" w:eastAsia="Times New Roman" w:hAnsi="Calibri" w:cs="Calibri"/>
                <w:i/>
                <w:iCs/>
                <w:sz w:val="20"/>
                <w:szCs w:val="20"/>
                <w:lang w:val="fr-FR" w:eastAsia="fr-FR"/>
              </w:rPr>
              <w:t> </w:t>
            </w:r>
          </w:p>
        </w:tc>
        <w:tc>
          <w:tcPr>
            <w:tcW w:w="719" w:type="dxa"/>
            <w:tcBorders>
              <w:top w:val="nil"/>
              <w:left w:val="nil"/>
              <w:bottom w:val="single" w:sz="4" w:space="0" w:color="auto"/>
              <w:right w:val="single" w:sz="4" w:space="0" w:color="auto"/>
            </w:tcBorders>
            <w:noWrap/>
            <w:vAlign w:val="center"/>
            <w:hideMark/>
          </w:tcPr>
          <w:p w14:paraId="604935E9" w14:textId="77777777" w:rsidR="00CB4777" w:rsidRPr="00CB4777" w:rsidRDefault="00CB4777" w:rsidP="005025FC">
            <w:pPr>
              <w:spacing w:after="0" w:line="240" w:lineRule="auto"/>
              <w:jc w:val="center"/>
              <w:rPr>
                <w:rFonts w:ascii="Calibri" w:eastAsia="Times New Roman" w:hAnsi="Calibri" w:cs="Calibri"/>
                <w:i/>
                <w:iCs/>
                <w:sz w:val="20"/>
                <w:szCs w:val="20"/>
                <w:lang w:val="fr-FR" w:eastAsia="fr-FR"/>
              </w:rPr>
            </w:pPr>
            <w:r w:rsidRPr="00CB4777">
              <w:rPr>
                <w:rFonts w:ascii="Calibri" w:eastAsia="Times New Roman" w:hAnsi="Calibri" w:cs="Calibri"/>
                <w:i/>
                <w:iCs/>
                <w:sz w:val="20"/>
                <w:szCs w:val="20"/>
                <w:lang w:val="fr-FR" w:eastAsia="fr-FR"/>
              </w:rPr>
              <w:t> </w:t>
            </w:r>
          </w:p>
        </w:tc>
        <w:tc>
          <w:tcPr>
            <w:tcW w:w="796" w:type="dxa"/>
            <w:tcBorders>
              <w:top w:val="nil"/>
              <w:left w:val="nil"/>
              <w:bottom w:val="single" w:sz="4" w:space="0" w:color="auto"/>
              <w:right w:val="single" w:sz="8" w:space="0" w:color="auto"/>
            </w:tcBorders>
            <w:noWrap/>
            <w:vAlign w:val="center"/>
            <w:hideMark/>
          </w:tcPr>
          <w:p w14:paraId="73A613CB" w14:textId="77777777" w:rsidR="00CB4777" w:rsidRPr="00CB4777" w:rsidRDefault="00CB4777" w:rsidP="005025FC">
            <w:pPr>
              <w:spacing w:after="0" w:line="240" w:lineRule="auto"/>
              <w:jc w:val="center"/>
              <w:rPr>
                <w:rFonts w:ascii="Calibri" w:eastAsia="Times New Roman" w:hAnsi="Calibri" w:cs="Calibri"/>
                <w:i/>
                <w:iCs/>
                <w:sz w:val="20"/>
                <w:szCs w:val="20"/>
                <w:lang w:val="fr-FR" w:eastAsia="fr-FR"/>
              </w:rPr>
            </w:pPr>
            <w:r w:rsidRPr="00CB4777">
              <w:rPr>
                <w:rFonts w:ascii="Calibri" w:eastAsia="Times New Roman" w:hAnsi="Calibri" w:cs="Calibri"/>
                <w:i/>
                <w:iCs/>
                <w:sz w:val="20"/>
                <w:szCs w:val="20"/>
                <w:lang w:val="fr-FR" w:eastAsia="fr-FR"/>
              </w:rPr>
              <w:t> </w:t>
            </w:r>
          </w:p>
        </w:tc>
      </w:tr>
      <w:tr w:rsidR="00CB4777" w:rsidRPr="00CB4777" w14:paraId="52950AF3" w14:textId="77777777" w:rsidTr="005025FC">
        <w:trPr>
          <w:trHeight w:val="290"/>
        </w:trPr>
        <w:tc>
          <w:tcPr>
            <w:tcW w:w="1064" w:type="dxa"/>
            <w:tcBorders>
              <w:top w:val="nil"/>
              <w:left w:val="single" w:sz="8" w:space="0" w:color="auto"/>
              <w:bottom w:val="single" w:sz="4" w:space="0" w:color="auto"/>
              <w:right w:val="nil"/>
            </w:tcBorders>
            <w:vAlign w:val="center"/>
            <w:hideMark/>
          </w:tcPr>
          <w:p w14:paraId="7F48686C" w14:textId="77777777" w:rsidR="00CB4777" w:rsidRPr="00CB4777" w:rsidRDefault="00CB4777" w:rsidP="005025FC">
            <w:pPr>
              <w:spacing w:after="0" w:line="240" w:lineRule="auto"/>
              <w:jc w:val="right"/>
              <w:rPr>
                <w:rFonts w:ascii="Calibri" w:eastAsia="Times New Roman" w:hAnsi="Calibri" w:cs="Calibri"/>
                <w:i/>
                <w:iCs/>
                <w:color w:val="000000"/>
                <w:sz w:val="20"/>
                <w:szCs w:val="20"/>
                <w:lang w:val="fr-FR" w:eastAsia="fr-FR"/>
              </w:rPr>
            </w:pPr>
            <w:r w:rsidRPr="00CB4777">
              <w:rPr>
                <w:rFonts w:ascii="Calibri" w:eastAsia="Times New Roman" w:hAnsi="Calibri" w:cs="Calibri"/>
                <w:i/>
                <w:iCs/>
                <w:color w:val="000000"/>
                <w:sz w:val="20"/>
                <w:szCs w:val="20"/>
                <w:lang w:val="fr-FR" w:eastAsia="fr-FR"/>
              </w:rPr>
              <w:t>2.1.1.1</w:t>
            </w:r>
          </w:p>
        </w:tc>
        <w:tc>
          <w:tcPr>
            <w:tcW w:w="5883" w:type="dxa"/>
            <w:tcBorders>
              <w:top w:val="nil"/>
              <w:left w:val="single" w:sz="8" w:space="0" w:color="auto"/>
              <w:bottom w:val="single" w:sz="4" w:space="0" w:color="auto"/>
              <w:right w:val="single" w:sz="8" w:space="0" w:color="auto"/>
            </w:tcBorders>
            <w:vAlign w:val="center"/>
            <w:hideMark/>
          </w:tcPr>
          <w:p w14:paraId="17DAEDA0" w14:textId="77777777" w:rsidR="00CB4777" w:rsidRPr="00CB4777" w:rsidRDefault="00CB4777" w:rsidP="005025FC">
            <w:pPr>
              <w:spacing w:after="0" w:line="240" w:lineRule="auto"/>
              <w:rPr>
                <w:rFonts w:ascii="Calibri" w:eastAsia="Times New Roman" w:hAnsi="Calibri" w:cs="Calibri"/>
                <w:i/>
                <w:iCs/>
                <w:sz w:val="20"/>
                <w:szCs w:val="20"/>
                <w:lang w:val="fr-FR" w:eastAsia="fr-FR"/>
              </w:rPr>
            </w:pPr>
            <w:r w:rsidRPr="00CB4777">
              <w:rPr>
                <w:rFonts w:ascii="Calibri" w:eastAsia="Times New Roman" w:hAnsi="Calibri" w:cs="Calibri"/>
                <w:i/>
                <w:iCs/>
                <w:sz w:val="20"/>
                <w:szCs w:val="20"/>
                <w:lang w:val="fr-FR" w:eastAsia="fr-FR"/>
              </w:rPr>
              <w:t>Fouilles filantes</w:t>
            </w:r>
          </w:p>
        </w:tc>
        <w:tc>
          <w:tcPr>
            <w:tcW w:w="1427" w:type="dxa"/>
            <w:tcBorders>
              <w:top w:val="nil"/>
              <w:left w:val="nil"/>
              <w:bottom w:val="single" w:sz="4" w:space="0" w:color="auto"/>
              <w:right w:val="single" w:sz="4" w:space="0" w:color="auto"/>
            </w:tcBorders>
            <w:noWrap/>
            <w:vAlign w:val="center"/>
            <w:hideMark/>
          </w:tcPr>
          <w:p w14:paraId="44DAC64D" w14:textId="77777777" w:rsidR="00CB4777" w:rsidRPr="00CB4777" w:rsidRDefault="00CB4777" w:rsidP="005025FC">
            <w:pPr>
              <w:spacing w:after="0" w:line="240" w:lineRule="auto"/>
              <w:jc w:val="center"/>
              <w:rPr>
                <w:rFonts w:ascii="Calibri" w:eastAsia="Times New Roman" w:hAnsi="Calibri" w:cs="Calibri"/>
                <w:i/>
                <w:iCs/>
                <w:sz w:val="20"/>
                <w:szCs w:val="20"/>
                <w:lang w:val="fr-FR" w:eastAsia="fr-FR"/>
              </w:rPr>
            </w:pPr>
            <w:r w:rsidRPr="00CB4777">
              <w:rPr>
                <w:rFonts w:ascii="Calibri" w:eastAsia="Times New Roman" w:hAnsi="Calibri" w:cs="Calibri"/>
                <w:i/>
                <w:iCs/>
                <w:sz w:val="20"/>
                <w:szCs w:val="20"/>
                <w:lang w:val="fr-FR" w:eastAsia="fr-FR"/>
              </w:rPr>
              <w:t> </w:t>
            </w:r>
          </w:p>
        </w:tc>
        <w:tc>
          <w:tcPr>
            <w:tcW w:w="697" w:type="dxa"/>
            <w:tcBorders>
              <w:top w:val="nil"/>
              <w:left w:val="nil"/>
              <w:bottom w:val="single" w:sz="4" w:space="0" w:color="auto"/>
              <w:right w:val="single" w:sz="4" w:space="0" w:color="auto"/>
            </w:tcBorders>
            <w:noWrap/>
            <w:vAlign w:val="center"/>
            <w:hideMark/>
          </w:tcPr>
          <w:p w14:paraId="17F65423" w14:textId="77777777" w:rsidR="00CB4777" w:rsidRPr="00CB4777" w:rsidRDefault="00CB4777" w:rsidP="005025FC">
            <w:pPr>
              <w:spacing w:after="0" w:line="240" w:lineRule="auto"/>
              <w:jc w:val="center"/>
              <w:rPr>
                <w:rFonts w:ascii="Calibri" w:eastAsia="Times New Roman" w:hAnsi="Calibri" w:cs="Calibri"/>
                <w:i/>
                <w:iCs/>
                <w:sz w:val="20"/>
                <w:szCs w:val="20"/>
                <w:lang w:val="fr-FR" w:eastAsia="fr-FR"/>
              </w:rPr>
            </w:pPr>
            <w:r w:rsidRPr="00CB4777">
              <w:rPr>
                <w:rFonts w:ascii="Calibri" w:eastAsia="Times New Roman" w:hAnsi="Calibri" w:cs="Calibri"/>
                <w:i/>
                <w:iCs/>
                <w:sz w:val="20"/>
                <w:szCs w:val="20"/>
                <w:lang w:val="fr-FR" w:eastAsia="fr-FR"/>
              </w:rPr>
              <w:t> </w:t>
            </w:r>
          </w:p>
        </w:tc>
        <w:tc>
          <w:tcPr>
            <w:tcW w:w="719" w:type="dxa"/>
            <w:tcBorders>
              <w:top w:val="nil"/>
              <w:left w:val="nil"/>
              <w:bottom w:val="single" w:sz="4" w:space="0" w:color="auto"/>
              <w:right w:val="single" w:sz="4" w:space="0" w:color="auto"/>
            </w:tcBorders>
            <w:noWrap/>
            <w:vAlign w:val="center"/>
            <w:hideMark/>
          </w:tcPr>
          <w:p w14:paraId="60068639" w14:textId="77777777" w:rsidR="00CB4777" w:rsidRPr="00CB4777" w:rsidRDefault="00CB4777" w:rsidP="005025FC">
            <w:pPr>
              <w:spacing w:after="0" w:line="240" w:lineRule="auto"/>
              <w:jc w:val="center"/>
              <w:rPr>
                <w:rFonts w:ascii="Calibri" w:eastAsia="Times New Roman" w:hAnsi="Calibri" w:cs="Calibri"/>
                <w:i/>
                <w:iCs/>
                <w:sz w:val="20"/>
                <w:szCs w:val="20"/>
                <w:lang w:val="fr-FR" w:eastAsia="fr-FR"/>
              </w:rPr>
            </w:pPr>
            <w:r w:rsidRPr="00CB4777">
              <w:rPr>
                <w:rFonts w:ascii="Calibri" w:eastAsia="Times New Roman" w:hAnsi="Calibri" w:cs="Calibri"/>
                <w:i/>
                <w:iCs/>
                <w:sz w:val="20"/>
                <w:szCs w:val="20"/>
                <w:lang w:val="fr-FR" w:eastAsia="fr-FR"/>
              </w:rPr>
              <w:t> </w:t>
            </w:r>
          </w:p>
        </w:tc>
        <w:tc>
          <w:tcPr>
            <w:tcW w:w="796" w:type="dxa"/>
            <w:tcBorders>
              <w:top w:val="nil"/>
              <w:left w:val="nil"/>
              <w:bottom w:val="single" w:sz="4" w:space="0" w:color="auto"/>
              <w:right w:val="single" w:sz="8" w:space="0" w:color="auto"/>
            </w:tcBorders>
            <w:noWrap/>
            <w:vAlign w:val="center"/>
            <w:hideMark/>
          </w:tcPr>
          <w:p w14:paraId="75582BCB" w14:textId="77777777" w:rsidR="00CB4777" w:rsidRPr="00CB4777" w:rsidRDefault="00CB4777" w:rsidP="005025FC">
            <w:pPr>
              <w:spacing w:after="0" w:line="240" w:lineRule="auto"/>
              <w:jc w:val="center"/>
              <w:rPr>
                <w:rFonts w:ascii="Calibri" w:eastAsia="Times New Roman" w:hAnsi="Calibri" w:cs="Calibri"/>
                <w:i/>
                <w:iCs/>
                <w:sz w:val="20"/>
                <w:szCs w:val="20"/>
                <w:lang w:val="fr-FR" w:eastAsia="fr-FR"/>
              </w:rPr>
            </w:pPr>
            <w:r w:rsidRPr="00CB4777">
              <w:rPr>
                <w:rFonts w:ascii="Calibri" w:eastAsia="Times New Roman" w:hAnsi="Calibri" w:cs="Calibri"/>
                <w:i/>
                <w:iCs/>
                <w:sz w:val="20"/>
                <w:szCs w:val="20"/>
                <w:lang w:val="fr-FR" w:eastAsia="fr-FR"/>
              </w:rPr>
              <w:t> </w:t>
            </w:r>
          </w:p>
        </w:tc>
      </w:tr>
      <w:tr w:rsidR="00CB4777" w:rsidRPr="00CB4777" w14:paraId="7E1FD0A4" w14:textId="77777777" w:rsidTr="005025FC">
        <w:trPr>
          <w:trHeight w:val="290"/>
        </w:trPr>
        <w:tc>
          <w:tcPr>
            <w:tcW w:w="1064" w:type="dxa"/>
            <w:tcBorders>
              <w:top w:val="nil"/>
              <w:left w:val="single" w:sz="8" w:space="0" w:color="auto"/>
              <w:bottom w:val="single" w:sz="4" w:space="0" w:color="auto"/>
              <w:right w:val="nil"/>
            </w:tcBorders>
            <w:vAlign w:val="center"/>
            <w:hideMark/>
          </w:tcPr>
          <w:p w14:paraId="3AD1DE06" w14:textId="77777777" w:rsidR="00CB4777" w:rsidRPr="00CB4777" w:rsidRDefault="00CB4777" w:rsidP="005025FC">
            <w:pPr>
              <w:spacing w:after="0" w:line="240" w:lineRule="auto"/>
              <w:jc w:val="right"/>
              <w:rPr>
                <w:rFonts w:ascii="Calibri" w:eastAsia="Times New Roman" w:hAnsi="Calibri" w:cs="Calibri"/>
                <w:color w:val="000000"/>
                <w:sz w:val="20"/>
                <w:szCs w:val="20"/>
                <w:lang w:val="fr-FR" w:eastAsia="fr-FR"/>
              </w:rPr>
            </w:pPr>
            <w:r w:rsidRPr="00CB4777">
              <w:rPr>
                <w:rFonts w:ascii="Calibri" w:eastAsia="Times New Roman" w:hAnsi="Calibri" w:cs="Calibri"/>
                <w:color w:val="000000"/>
                <w:sz w:val="20"/>
                <w:szCs w:val="20"/>
                <w:lang w:val="fr-FR" w:eastAsia="fr-FR"/>
              </w:rPr>
              <w:t>2.1.1.1.1</w:t>
            </w:r>
          </w:p>
        </w:tc>
        <w:tc>
          <w:tcPr>
            <w:tcW w:w="5883" w:type="dxa"/>
            <w:tcBorders>
              <w:top w:val="nil"/>
              <w:left w:val="single" w:sz="8" w:space="0" w:color="auto"/>
              <w:bottom w:val="single" w:sz="4" w:space="0" w:color="auto"/>
              <w:right w:val="single" w:sz="8" w:space="0" w:color="auto"/>
            </w:tcBorders>
            <w:vAlign w:val="center"/>
            <w:hideMark/>
          </w:tcPr>
          <w:p w14:paraId="203F6C8A" w14:textId="77777777" w:rsidR="00CB4777" w:rsidRPr="00CB4777" w:rsidRDefault="00CB4777" w:rsidP="005025FC">
            <w:pPr>
              <w:spacing w:after="0" w:line="240" w:lineRule="auto"/>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 xml:space="preserve">Fouilles </w:t>
            </w:r>
            <w:proofErr w:type="gramStart"/>
            <w:r w:rsidRPr="00CB4777">
              <w:rPr>
                <w:rFonts w:ascii="Calibri" w:eastAsia="Times New Roman" w:hAnsi="Calibri" w:cs="Calibri"/>
                <w:sz w:val="20"/>
                <w:szCs w:val="20"/>
                <w:lang w:val="fr-FR" w:eastAsia="fr-FR"/>
              </w:rPr>
              <w:t>Largeur:</w:t>
            </w:r>
            <w:proofErr w:type="gramEnd"/>
            <w:r w:rsidRPr="00CB4777">
              <w:rPr>
                <w:rFonts w:ascii="Calibri" w:eastAsia="Times New Roman" w:hAnsi="Calibri" w:cs="Calibri"/>
                <w:sz w:val="20"/>
                <w:szCs w:val="20"/>
                <w:lang w:val="fr-FR" w:eastAsia="fr-FR"/>
              </w:rPr>
              <w:t xml:space="preserve"> 35 cm;( </w:t>
            </w:r>
            <w:proofErr w:type="gramStart"/>
            <w:r w:rsidRPr="00CB4777">
              <w:rPr>
                <w:rFonts w:ascii="Calibri" w:eastAsia="Times New Roman" w:hAnsi="Calibri" w:cs="Calibri"/>
                <w:sz w:val="20"/>
                <w:szCs w:val="20"/>
                <w:lang w:val="fr-FR" w:eastAsia="fr-FR"/>
              </w:rPr>
              <w:t>Profondeur:</w:t>
            </w:r>
            <w:proofErr w:type="gramEnd"/>
            <w:r w:rsidRPr="00CB4777">
              <w:rPr>
                <w:rFonts w:ascii="Calibri" w:eastAsia="Times New Roman" w:hAnsi="Calibri" w:cs="Calibri"/>
                <w:sz w:val="20"/>
                <w:szCs w:val="20"/>
                <w:lang w:val="fr-FR" w:eastAsia="fr-FR"/>
              </w:rPr>
              <w:t xml:space="preserve"> 100cm)</w:t>
            </w:r>
          </w:p>
        </w:tc>
        <w:tc>
          <w:tcPr>
            <w:tcW w:w="1427" w:type="dxa"/>
            <w:tcBorders>
              <w:top w:val="nil"/>
              <w:left w:val="nil"/>
              <w:bottom w:val="single" w:sz="4" w:space="0" w:color="auto"/>
              <w:right w:val="single" w:sz="4" w:space="0" w:color="auto"/>
            </w:tcBorders>
            <w:noWrap/>
            <w:vAlign w:val="center"/>
            <w:hideMark/>
          </w:tcPr>
          <w:p w14:paraId="3C33B43D" w14:textId="77777777" w:rsidR="00CB4777" w:rsidRPr="00CB4777" w:rsidRDefault="00CB4777" w:rsidP="005025FC">
            <w:pPr>
              <w:spacing w:after="0" w:line="240" w:lineRule="auto"/>
              <w:jc w:val="center"/>
              <w:rPr>
                <w:rFonts w:ascii="Calibri" w:eastAsia="Times New Roman" w:hAnsi="Calibri" w:cs="Calibri"/>
                <w:sz w:val="20"/>
                <w:szCs w:val="20"/>
                <w:lang w:val="fr-FR" w:eastAsia="fr-FR"/>
              </w:rPr>
            </w:pPr>
            <w:proofErr w:type="gramStart"/>
            <w:r w:rsidRPr="00CB4777">
              <w:rPr>
                <w:rFonts w:ascii="Calibri" w:eastAsia="Times New Roman" w:hAnsi="Calibri" w:cs="Calibri"/>
                <w:sz w:val="20"/>
                <w:szCs w:val="20"/>
                <w:lang w:val="fr-FR" w:eastAsia="fr-FR"/>
              </w:rPr>
              <w:t>m</w:t>
            </w:r>
            <w:proofErr w:type="gramEnd"/>
            <w:r w:rsidRPr="00CB4777">
              <w:rPr>
                <w:rFonts w:ascii="Calibri" w:eastAsia="Times New Roman" w:hAnsi="Calibri" w:cs="Calibri"/>
                <w:sz w:val="20"/>
                <w:szCs w:val="20"/>
                <w:lang w:val="fr-FR" w:eastAsia="fr-FR"/>
              </w:rPr>
              <w:t>3</w:t>
            </w:r>
          </w:p>
        </w:tc>
        <w:tc>
          <w:tcPr>
            <w:tcW w:w="697" w:type="dxa"/>
            <w:tcBorders>
              <w:top w:val="nil"/>
              <w:left w:val="single" w:sz="8" w:space="0" w:color="auto"/>
              <w:bottom w:val="single" w:sz="4" w:space="0" w:color="auto"/>
              <w:right w:val="single" w:sz="4" w:space="0" w:color="auto"/>
            </w:tcBorders>
            <w:shd w:val="clear" w:color="000000" w:fill="FFFFFF"/>
            <w:noWrap/>
            <w:vAlign w:val="center"/>
            <w:hideMark/>
          </w:tcPr>
          <w:p w14:paraId="2696544A" w14:textId="77777777" w:rsidR="00CB4777" w:rsidRPr="00CB4777" w:rsidRDefault="00CB4777" w:rsidP="005025FC">
            <w:pPr>
              <w:spacing w:after="0" w:line="240" w:lineRule="auto"/>
              <w:jc w:val="center"/>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6,076</w:t>
            </w:r>
          </w:p>
        </w:tc>
        <w:tc>
          <w:tcPr>
            <w:tcW w:w="719" w:type="dxa"/>
            <w:tcBorders>
              <w:top w:val="nil"/>
              <w:left w:val="nil"/>
              <w:bottom w:val="single" w:sz="4" w:space="0" w:color="auto"/>
              <w:right w:val="single" w:sz="4" w:space="0" w:color="auto"/>
            </w:tcBorders>
            <w:noWrap/>
            <w:vAlign w:val="center"/>
            <w:hideMark/>
          </w:tcPr>
          <w:p w14:paraId="702C6356" w14:textId="77777777" w:rsidR="00CB4777" w:rsidRPr="00CB4777" w:rsidRDefault="00CB4777" w:rsidP="005025FC">
            <w:pPr>
              <w:spacing w:after="0" w:line="240" w:lineRule="auto"/>
              <w:jc w:val="center"/>
              <w:rPr>
                <w:rFonts w:ascii="Calibri" w:eastAsia="Times New Roman" w:hAnsi="Calibri" w:cs="Calibri"/>
                <w:i/>
                <w:iCs/>
                <w:sz w:val="20"/>
                <w:szCs w:val="20"/>
                <w:lang w:val="fr-FR" w:eastAsia="fr-FR"/>
              </w:rPr>
            </w:pPr>
            <w:r w:rsidRPr="00CB4777">
              <w:rPr>
                <w:rFonts w:ascii="Calibri" w:eastAsia="Times New Roman" w:hAnsi="Calibri" w:cs="Calibri"/>
                <w:i/>
                <w:iCs/>
                <w:sz w:val="20"/>
                <w:szCs w:val="20"/>
                <w:lang w:val="fr-FR" w:eastAsia="fr-FR"/>
              </w:rPr>
              <w:t> </w:t>
            </w:r>
          </w:p>
        </w:tc>
        <w:tc>
          <w:tcPr>
            <w:tcW w:w="796" w:type="dxa"/>
            <w:tcBorders>
              <w:top w:val="nil"/>
              <w:left w:val="nil"/>
              <w:bottom w:val="single" w:sz="4" w:space="0" w:color="auto"/>
              <w:right w:val="single" w:sz="8" w:space="0" w:color="auto"/>
            </w:tcBorders>
            <w:shd w:val="clear" w:color="000000" w:fill="FFFFFF"/>
            <w:noWrap/>
            <w:vAlign w:val="center"/>
            <w:hideMark/>
          </w:tcPr>
          <w:p w14:paraId="71EBCCE1" w14:textId="77777777" w:rsidR="00CB4777" w:rsidRPr="00CB4777" w:rsidRDefault="00CB4777" w:rsidP="005025FC">
            <w:pPr>
              <w:spacing w:after="0" w:line="240" w:lineRule="auto"/>
              <w:jc w:val="center"/>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0,00</w:t>
            </w:r>
          </w:p>
        </w:tc>
      </w:tr>
      <w:tr w:rsidR="00CB4777" w:rsidRPr="00CB4777" w14:paraId="76AFB1EA" w14:textId="77777777" w:rsidTr="005025FC">
        <w:trPr>
          <w:trHeight w:val="290"/>
        </w:trPr>
        <w:tc>
          <w:tcPr>
            <w:tcW w:w="1064" w:type="dxa"/>
            <w:tcBorders>
              <w:top w:val="nil"/>
              <w:left w:val="single" w:sz="8" w:space="0" w:color="auto"/>
              <w:bottom w:val="single" w:sz="4" w:space="0" w:color="auto"/>
              <w:right w:val="nil"/>
            </w:tcBorders>
            <w:vAlign w:val="center"/>
            <w:hideMark/>
          </w:tcPr>
          <w:p w14:paraId="25941BFD" w14:textId="77777777" w:rsidR="00CB4777" w:rsidRPr="00CB4777" w:rsidRDefault="00CB4777" w:rsidP="005025FC">
            <w:pPr>
              <w:spacing w:after="0" w:line="240" w:lineRule="auto"/>
              <w:jc w:val="right"/>
              <w:rPr>
                <w:rFonts w:ascii="Calibri" w:eastAsia="Times New Roman" w:hAnsi="Calibri" w:cs="Calibri"/>
                <w:i/>
                <w:iCs/>
                <w:color w:val="000000"/>
                <w:sz w:val="20"/>
                <w:szCs w:val="20"/>
                <w:lang w:val="fr-FR" w:eastAsia="fr-FR"/>
              </w:rPr>
            </w:pPr>
            <w:r w:rsidRPr="00CB4777">
              <w:rPr>
                <w:rFonts w:ascii="Calibri" w:eastAsia="Times New Roman" w:hAnsi="Calibri" w:cs="Calibri"/>
                <w:i/>
                <w:iCs/>
                <w:color w:val="000000"/>
                <w:sz w:val="20"/>
                <w:szCs w:val="20"/>
                <w:lang w:val="fr-FR" w:eastAsia="fr-FR"/>
              </w:rPr>
              <w:t>2.1.1.2</w:t>
            </w:r>
          </w:p>
        </w:tc>
        <w:tc>
          <w:tcPr>
            <w:tcW w:w="5883" w:type="dxa"/>
            <w:tcBorders>
              <w:top w:val="nil"/>
              <w:left w:val="single" w:sz="8" w:space="0" w:color="auto"/>
              <w:bottom w:val="single" w:sz="4" w:space="0" w:color="auto"/>
              <w:right w:val="single" w:sz="8" w:space="0" w:color="auto"/>
            </w:tcBorders>
            <w:vAlign w:val="center"/>
            <w:hideMark/>
          </w:tcPr>
          <w:p w14:paraId="3E028EDA" w14:textId="77777777" w:rsidR="00CB4777" w:rsidRPr="00CB4777" w:rsidRDefault="00CB4777" w:rsidP="005025FC">
            <w:pPr>
              <w:spacing w:after="0" w:line="240" w:lineRule="auto"/>
              <w:rPr>
                <w:rFonts w:ascii="Calibri" w:eastAsia="Times New Roman" w:hAnsi="Calibri" w:cs="Calibri"/>
                <w:i/>
                <w:iCs/>
                <w:sz w:val="20"/>
                <w:szCs w:val="20"/>
                <w:lang w:val="fr-FR" w:eastAsia="fr-FR"/>
              </w:rPr>
            </w:pPr>
            <w:r w:rsidRPr="00CB4777">
              <w:rPr>
                <w:rFonts w:ascii="Calibri" w:eastAsia="Times New Roman" w:hAnsi="Calibri" w:cs="Calibri"/>
                <w:i/>
                <w:iCs/>
                <w:sz w:val="20"/>
                <w:szCs w:val="20"/>
                <w:lang w:val="fr-FR" w:eastAsia="fr-FR"/>
              </w:rPr>
              <w:t>Fouille de la fosse</w:t>
            </w:r>
          </w:p>
        </w:tc>
        <w:tc>
          <w:tcPr>
            <w:tcW w:w="1427" w:type="dxa"/>
            <w:tcBorders>
              <w:top w:val="nil"/>
              <w:left w:val="nil"/>
              <w:bottom w:val="single" w:sz="4" w:space="0" w:color="auto"/>
              <w:right w:val="single" w:sz="4" w:space="0" w:color="auto"/>
            </w:tcBorders>
            <w:noWrap/>
            <w:vAlign w:val="center"/>
            <w:hideMark/>
          </w:tcPr>
          <w:p w14:paraId="032F2827" w14:textId="77777777" w:rsidR="00CB4777" w:rsidRPr="00CB4777" w:rsidRDefault="00CB4777" w:rsidP="005025FC">
            <w:pPr>
              <w:spacing w:after="0" w:line="240" w:lineRule="auto"/>
              <w:jc w:val="center"/>
              <w:rPr>
                <w:rFonts w:ascii="Calibri" w:eastAsia="Times New Roman" w:hAnsi="Calibri" w:cs="Calibri"/>
                <w:i/>
                <w:iCs/>
                <w:sz w:val="20"/>
                <w:szCs w:val="20"/>
                <w:lang w:val="fr-FR" w:eastAsia="fr-FR"/>
              </w:rPr>
            </w:pPr>
            <w:r w:rsidRPr="00CB4777">
              <w:rPr>
                <w:rFonts w:ascii="Calibri" w:eastAsia="Times New Roman" w:hAnsi="Calibri" w:cs="Calibri"/>
                <w:i/>
                <w:iCs/>
                <w:sz w:val="20"/>
                <w:szCs w:val="20"/>
                <w:lang w:val="fr-FR" w:eastAsia="fr-FR"/>
              </w:rPr>
              <w:t> </w:t>
            </w:r>
          </w:p>
        </w:tc>
        <w:tc>
          <w:tcPr>
            <w:tcW w:w="697" w:type="dxa"/>
            <w:tcBorders>
              <w:top w:val="nil"/>
              <w:left w:val="nil"/>
              <w:bottom w:val="single" w:sz="4" w:space="0" w:color="auto"/>
              <w:right w:val="single" w:sz="4" w:space="0" w:color="auto"/>
            </w:tcBorders>
            <w:noWrap/>
            <w:vAlign w:val="center"/>
            <w:hideMark/>
          </w:tcPr>
          <w:p w14:paraId="4324034F" w14:textId="77777777" w:rsidR="00CB4777" w:rsidRPr="00CB4777" w:rsidRDefault="00CB4777" w:rsidP="005025FC">
            <w:pPr>
              <w:spacing w:after="0" w:line="240" w:lineRule="auto"/>
              <w:jc w:val="center"/>
              <w:rPr>
                <w:rFonts w:ascii="Calibri" w:eastAsia="Times New Roman" w:hAnsi="Calibri" w:cs="Calibri"/>
                <w:i/>
                <w:iCs/>
                <w:sz w:val="20"/>
                <w:szCs w:val="20"/>
                <w:lang w:val="fr-FR" w:eastAsia="fr-FR"/>
              </w:rPr>
            </w:pPr>
            <w:r w:rsidRPr="00CB4777">
              <w:rPr>
                <w:rFonts w:ascii="Calibri" w:eastAsia="Times New Roman" w:hAnsi="Calibri" w:cs="Calibri"/>
                <w:i/>
                <w:iCs/>
                <w:sz w:val="20"/>
                <w:szCs w:val="20"/>
                <w:lang w:val="fr-FR" w:eastAsia="fr-FR"/>
              </w:rPr>
              <w:t> </w:t>
            </w:r>
          </w:p>
        </w:tc>
        <w:tc>
          <w:tcPr>
            <w:tcW w:w="719" w:type="dxa"/>
            <w:tcBorders>
              <w:top w:val="nil"/>
              <w:left w:val="nil"/>
              <w:bottom w:val="single" w:sz="4" w:space="0" w:color="auto"/>
              <w:right w:val="single" w:sz="4" w:space="0" w:color="auto"/>
            </w:tcBorders>
            <w:noWrap/>
            <w:vAlign w:val="center"/>
            <w:hideMark/>
          </w:tcPr>
          <w:p w14:paraId="579FCECF" w14:textId="77777777" w:rsidR="00CB4777" w:rsidRPr="00CB4777" w:rsidRDefault="00CB4777" w:rsidP="005025FC">
            <w:pPr>
              <w:spacing w:after="0" w:line="240" w:lineRule="auto"/>
              <w:jc w:val="center"/>
              <w:rPr>
                <w:rFonts w:ascii="Calibri" w:eastAsia="Times New Roman" w:hAnsi="Calibri" w:cs="Calibri"/>
                <w:i/>
                <w:iCs/>
                <w:sz w:val="20"/>
                <w:szCs w:val="20"/>
                <w:lang w:val="fr-FR" w:eastAsia="fr-FR"/>
              </w:rPr>
            </w:pPr>
            <w:r w:rsidRPr="00CB4777">
              <w:rPr>
                <w:rFonts w:ascii="Calibri" w:eastAsia="Times New Roman" w:hAnsi="Calibri" w:cs="Calibri"/>
                <w:i/>
                <w:iCs/>
                <w:sz w:val="20"/>
                <w:szCs w:val="20"/>
                <w:lang w:val="fr-FR" w:eastAsia="fr-FR"/>
              </w:rPr>
              <w:t> </w:t>
            </w:r>
          </w:p>
        </w:tc>
        <w:tc>
          <w:tcPr>
            <w:tcW w:w="796" w:type="dxa"/>
            <w:tcBorders>
              <w:top w:val="nil"/>
              <w:left w:val="nil"/>
              <w:bottom w:val="single" w:sz="4" w:space="0" w:color="auto"/>
              <w:right w:val="single" w:sz="8" w:space="0" w:color="auto"/>
            </w:tcBorders>
            <w:noWrap/>
            <w:vAlign w:val="center"/>
            <w:hideMark/>
          </w:tcPr>
          <w:p w14:paraId="28CDB544" w14:textId="77777777" w:rsidR="00CB4777" w:rsidRPr="00CB4777" w:rsidRDefault="00CB4777" w:rsidP="005025FC">
            <w:pPr>
              <w:spacing w:after="0" w:line="240" w:lineRule="auto"/>
              <w:jc w:val="center"/>
              <w:rPr>
                <w:rFonts w:ascii="Calibri" w:eastAsia="Times New Roman" w:hAnsi="Calibri" w:cs="Calibri"/>
                <w:i/>
                <w:iCs/>
                <w:sz w:val="20"/>
                <w:szCs w:val="20"/>
                <w:lang w:val="fr-FR" w:eastAsia="fr-FR"/>
              </w:rPr>
            </w:pPr>
            <w:r w:rsidRPr="00CB4777">
              <w:rPr>
                <w:rFonts w:ascii="Calibri" w:eastAsia="Times New Roman" w:hAnsi="Calibri" w:cs="Calibri"/>
                <w:i/>
                <w:iCs/>
                <w:sz w:val="20"/>
                <w:szCs w:val="20"/>
                <w:lang w:val="fr-FR" w:eastAsia="fr-FR"/>
              </w:rPr>
              <w:t> </w:t>
            </w:r>
          </w:p>
        </w:tc>
      </w:tr>
      <w:tr w:rsidR="00CB4777" w:rsidRPr="00CB4777" w14:paraId="17BAC11C" w14:textId="77777777" w:rsidTr="005025FC">
        <w:trPr>
          <w:trHeight w:val="290"/>
        </w:trPr>
        <w:tc>
          <w:tcPr>
            <w:tcW w:w="1064" w:type="dxa"/>
            <w:tcBorders>
              <w:top w:val="nil"/>
              <w:left w:val="single" w:sz="8" w:space="0" w:color="auto"/>
              <w:bottom w:val="single" w:sz="4" w:space="0" w:color="auto"/>
              <w:right w:val="nil"/>
            </w:tcBorders>
            <w:shd w:val="clear" w:color="000000" w:fill="FFFFFF"/>
            <w:vAlign w:val="center"/>
            <w:hideMark/>
          </w:tcPr>
          <w:p w14:paraId="4D495166" w14:textId="77777777" w:rsidR="00CB4777" w:rsidRPr="00CB4777" w:rsidRDefault="00CB4777" w:rsidP="005025FC">
            <w:pPr>
              <w:spacing w:after="0" w:line="240" w:lineRule="auto"/>
              <w:jc w:val="right"/>
              <w:rPr>
                <w:rFonts w:ascii="Calibri" w:eastAsia="Times New Roman" w:hAnsi="Calibri" w:cs="Calibri"/>
                <w:color w:val="000000"/>
                <w:sz w:val="20"/>
                <w:szCs w:val="20"/>
                <w:lang w:val="fr-FR" w:eastAsia="fr-FR"/>
              </w:rPr>
            </w:pPr>
            <w:r w:rsidRPr="00CB4777">
              <w:rPr>
                <w:rFonts w:ascii="Calibri" w:eastAsia="Times New Roman" w:hAnsi="Calibri" w:cs="Calibri"/>
                <w:color w:val="000000"/>
                <w:sz w:val="20"/>
                <w:szCs w:val="20"/>
                <w:lang w:val="fr-FR" w:eastAsia="fr-FR"/>
              </w:rPr>
              <w:t>2.1.1.2.1</w:t>
            </w:r>
          </w:p>
        </w:tc>
        <w:tc>
          <w:tcPr>
            <w:tcW w:w="5883" w:type="dxa"/>
            <w:tcBorders>
              <w:top w:val="nil"/>
              <w:left w:val="single" w:sz="8" w:space="0" w:color="auto"/>
              <w:bottom w:val="single" w:sz="4" w:space="0" w:color="auto"/>
              <w:right w:val="single" w:sz="8" w:space="0" w:color="auto"/>
            </w:tcBorders>
            <w:shd w:val="clear" w:color="000000" w:fill="FFFFFF"/>
            <w:vAlign w:val="center"/>
            <w:hideMark/>
          </w:tcPr>
          <w:p w14:paraId="10C48568" w14:textId="77777777" w:rsidR="00CB4777" w:rsidRPr="00CB4777" w:rsidRDefault="00CB4777" w:rsidP="005025FC">
            <w:pPr>
              <w:spacing w:after="0" w:line="240" w:lineRule="auto"/>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Fouille de la fosse (955x335 x300 cm)</w:t>
            </w:r>
          </w:p>
        </w:tc>
        <w:tc>
          <w:tcPr>
            <w:tcW w:w="1427" w:type="dxa"/>
            <w:tcBorders>
              <w:top w:val="nil"/>
              <w:left w:val="nil"/>
              <w:bottom w:val="single" w:sz="4" w:space="0" w:color="auto"/>
              <w:right w:val="single" w:sz="4" w:space="0" w:color="auto"/>
            </w:tcBorders>
            <w:shd w:val="clear" w:color="000000" w:fill="FFFFFF"/>
            <w:noWrap/>
            <w:vAlign w:val="center"/>
            <w:hideMark/>
          </w:tcPr>
          <w:p w14:paraId="5E3EA7F8" w14:textId="77777777" w:rsidR="00CB4777" w:rsidRPr="00CB4777" w:rsidRDefault="00CB4777" w:rsidP="005025FC">
            <w:pPr>
              <w:spacing w:after="0" w:line="240" w:lineRule="auto"/>
              <w:jc w:val="center"/>
              <w:rPr>
                <w:rFonts w:ascii="Calibri" w:eastAsia="Times New Roman" w:hAnsi="Calibri" w:cs="Calibri"/>
                <w:sz w:val="20"/>
                <w:szCs w:val="20"/>
                <w:lang w:val="fr-FR" w:eastAsia="fr-FR"/>
              </w:rPr>
            </w:pPr>
            <w:proofErr w:type="gramStart"/>
            <w:r w:rsidRPr="00CB4777">
              <w:rPr>
                <w:rFonts w:ascii="Calibri" w:eastAsia="Times New Roman" w:hAnsi="Calibri" w:cs="Calibri"/>
                <w:sz w:val="20"/>
                <w:szCs w:val="20"/>
                <w:lang w:val="fr-FR" w:eastAsia="fr-FR"/>
              </w:rPr>
              <w:t>m</w:t>
            </w:r>
            <w:proofErr w:type="gramEnd"/>
            <w:r w:rsidRPr="00CB4777">
              <w:rPr>
                <w:rFonts w:ascii="Calibri" w:eastAsia="Times New Roman" w:hAnsi="Calibri" w:cs="Calibri"/>
                <w:sz w:val="20"/>
                <w:szCs w:val="20"/>
                <w:lang w:val="fr-FR" w:eastAsia="fr-FR"/>
              </w:rPr>
              <w:t>³</w:t>
            </w:r>
          </w:p>
        </w:tc>
        <w:tc>
          <w:tcPr>
            <w:tcW w:w="697" w:type="dxa"/>
            <w:tcBorders>
              <w:top w:val="nil"/>
              <w:left w:val="nil"/>
              <w:bottom w:val="single" w:sz="4" w:space="0" w:color="auto"/>
              <w:right w:val="single" w:sz="4" w:space="0" w:color="auto"/>
            </w:tcBorders>
            <w:noWrap/>
            <w:vAlign w:val="center"/>
            <w:hideMark/>
          </w:tcPr>
          <w:p w14:paraId="24BEAFFC" w14:textId="77777777" w:rsidR="00CB4777" w:rsidRPr="00CB4777" w:rsidRDefault="00CB4777" w:rsidP="005025FC">
            <w:pPr>
              <w:spacing w:after="0" w:line="240" w:lineRule="auto"/>
              <w:jc w:val="center"/>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95,98</w:t>
            </w:r>
          </w:p>
        </w:tc>
        <w:tc>
          <w:tcPr>
            <w:tcW w:w="719" w:type="dxa"/>
            <w:tcBorders>
              <w:top w:val="nil"/>
              <w:left w:val="nil"/>
              <w:bottom w:val="single" w:sz="4" w:space="0" w:color="auto"/>
              <w:right w:val="single" w:sz="4" w:space="0" w:color="auto"/>
            </w:tcBorders>
            <w:shd w:val="clear" w:color="000000" w:fill="FFFFFF"/>
            <w:noWrap/>
            <w:vAlign w:val="center"/>
            <w:hideMark/>
          </w:tcPr>
          <w:p w14:paraId="427216B0" w14:textId="77777777" w:rsidR="00CB4777" w:rsidRPr="00CB4777" w:rsidRDefault="00CB4777" w:rsidP="005025FC">
            <w:pPr>
              <w:spacing w:after="0" w:line="240" w:lineRule="auto"/>
              <w:jc w:val="center"/>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 </w:t>
            </w:r>
          </w:p>
        </w:tc>
        <w:tc>
          <w:tcPr>
            <w:tcW w:w="796" w:type="dxa"/>
            <w:tcBorders>
              <w:top w:val="nil"/>
              <w:left w:val="nil"/>
              <w:bottom w:val="single" w:sz="4" w:space="0" w:color="auto"/>
              <w:right w:val="single" w:sz="8" w:space="0" w:color="auto"/>
            </w:tcBorders>
            <w:shd w:val="clear" w:color="000000" w:fill="FFFFFF"/>
            <w:noWrap/>
            <w:vAlign w:val="center"/>
            <w:hideMark/>
          </w:tcPr>
          <w:p w14:paraId="2DDD23FF" w14:textId="77777777" w:rsidR="00CB4777" w:rsidRPr="00CB4777" w:rsidRDefault="00CB4777" w:rsidP="005025FC">
            <w:pPr>
              <w:spacing w:after="0" w:line="240" w:lineRule="auto"/>
              <w:jc w:val="center"/>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0,00</w:t>
            </w:r>
          </w:p>
        </w:tc>
      </w:tr>
      <w:tr w:rsidR="00CB4777" w:rsidRPr="00CB4777" w14:paraId="4DE91627" w14:textId="77777777" w:rsidTr="005025FC">
        <w:trPr>
          <w:trHeight w:val="310"/>
        </w:trPr>
        <w:tc>
          <w:tcPr>
            <w:tcW w:w="1064" w:type="dxa"/>
            <w:tcBorders>
              <w:top w:val="nil"/>
              <w:left w:val="single" w:sz="8" w:space="0" w:color="auto"/>
              <w:bottom w:val="single" w:sz="4" w:space="0" w:color="auto"/>
              <w:right w:val="nil"/>
            </w:tcBorders>
            <w:shd w:val="clear" w:color="000000" w:fill="FFFFFF"/>
            <w:vAlign w:val="center"/>
            <w:hideMark/>
          </w:tcPr>
          <w:p w14:paraId="728F0FFB" w14:textId="77777777" w:rsidR="00CB4777" w:rsidRPr="00CB4777" w:rsidRDefault="00CB4777" w:rsidP="005025FC">
            <w:pPr>
              <w:spacing w:after="0" w:line="240" w:lineRule="auto"/>
              <w:jc w:val="right"/>
              <w:rPr>
                <w:rFonts w:ascii="Calibri" w:eastAsia="Times New Roman" w:hAnsi="Calibri" w:cs="Calibri"/>
                <w:i/>
                <w:iCs/>
                <w:color w:val="000000"/>
                <w:sz w:val="20"/>
                <w:szCs w:val="20"/>
                <w:lang w:val="fr-FR" w:eastAsia="fr-FR"/>
              </w:rPr>
            </w:pPr>
            <w:r w:rsidRPr="00CB4777">
              <w:rPr>
                <w:rFonts w:ascii="Calibri" w:eastAsia="Times New Roman" w:hAnsi="Calibri" w:cs="Calibri"/>
                <w:i/>
                <w:iCs/>
                <w:color w:val="000000"/>
                <w:sz w:val="20"/>
                <w:szCs w:val="20"/>
                <w:lang w:val="fr-FR" w:eastAsia="fr-FR"/>
              </w:rPr>
              <w:t>2.1.2</w:t>
            </w:r>
          </w:p>
        </w:tc>
        <w:tc>
          <w:tcPr>
            <w:tcW w:w="5883" w:type="dxa"/>
            <w:tcBorders>
              <w:top w:val="nil"/>
              <w:left w:val="single" w:sz="8" w:space="0" w:color="auto"/>
              <w:bottom w:val="single" w:sz="4" w:space="0" w:color="auto"/>
              <w:right w:val="single" w:sz="8" w:space="0" w:color="auto"/>
            </w:tcBorders>
            <w:shd w:val="clear" w:color="000000" w:fill="FFFFFF"/>
            <w:vAlign w:val="center"/>
            <w:hideMark/>
          </w:tcPr>
          <w:p w14:paraId="756514F4" w14:textId="77777777" w:rsidR="00CB4777" w:rsidRPr="00CB4777" w:rsidRDefault="00CB4777" w:rsidP="005025FC">
            <w:pPr>
              <w:spacing w:after="0" w:line="240" w:lineRule="auto"/>
              <w:rPr>
                <w:rFonts w:ascii="Calibri" w:eastAsia="Times New Roman" w:hAnsi="Calibri" w:cs="Calibri"/>
                <w:i/>
                <w:iCs/>
                <w:sz w:val="20"/>
                <w:szCs w:val="20"/>
                <w:lang w:val="fr-FR" w:eastAsia="fr-FR"/>
              </w:rPr>
            </w:pPr>
            <w:r w:rsidRPr="00CB4777">
              <w:rPr>
                <w:rFonts w:ascii="Calibri" w:eastAsia="Times New Roman" w:hAnsi="Calibri" w:cs="Calibri"/>
                <w:i/>
                <w:iCs/>
                <w:sz w:val="20"/>
                <w:szCs w:val="20"/>
                <w:lang w:val="fr-FR" w:eastAsia="fr-FR"/>
              </w:rPr>
              <w:t>Béton de propreté</w:t>
            </w:r>
          </w:p>
        </w:tc>
        <w:tc>
          <w:tcPr>
            <w:tcW w:w="1427" w:type="dxa"/>
            <w:tcBorders>
              <w:top w:val="nil"/>
              <w:left w:val="nil"/>
              <w:bottom w:val="single" w:sz="4" w:space="0" w:color="auto"/>
              <w:right w:val="single" w:sz="4" w:space="0" w:color="auto"/>
            </w:tcBorders>
            <w:shd w:val="clear" w:color="000000" w:fill="FFFFFF"/>
            <w:noWrap/>
            <w:vAlign w:val="center"/>
            <w:hideMark/>
          </w:tcPr>
          <w:p w14:paraId="41E1CFBF" w14:textId="77777777" w:rsidR="00CB4777" w:rsidRPr="00CB4777" w:rsidRDefault="00CB4777" w:rsidP="005025FC">
            <w:pPr>
              <w:spacing w:after="0" w:line="240" w:lineRule="auto"/>
              <w:jc w:val="center"/>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 </w:t>
            </w:r>
          </w:p>
        </w:tc>
        <w:tc>
          <w:tcPr>
            <w:tcW w:w="697" w:type="dxa"/>
            <w:tcBorders>
              <w:top w:val="nil"/>
              <w:left w:val="nil"/>
              <w:bottom w:val="single" w:sz="4" w:space="0" w:color="auto"/>
              <w:right w:val="single" w:sz="4" w:space="0" w:color="auto"/>
            </w:tcBorders>
            <w:noWrap/>
            <w:vAlign w:val="center"/>
            <w:hideMark/>
          </w:tcPr>
          <w:p w14:paraId="0EEBBD03" w14:textId="77777777" w:rsidR="00CB4777" w:rsidRPr="00CB4777" w:rsidRDefault="00CB4777" w:rsidP="005025FC">
            <w:pPr>
              <w:spacing w:after="0" w:line="240" w:lineRule="auto"/>
              <w:jc w:val="center"/>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 </w:t>
            </w:r>
          </w:p>
        </w:tc>
        <w:tc>
          <w:tcPr>
            <w:tcW w:w="719" w:type="dxa"/>
            <w:tcBorders>
              <w:top w:val="nil"/>
              <w:left w:val="nil"/>
              <w:bottom w:val="single" w:sz="4" w:space="0" w:color="auto"/>
              <w:right w:val="single" w:sz="4" w:space="0" w:color="auto"/>
            </w:tcBorders>
            <w:shd w:val="clear" w:color="000000" w:fill="FFFFFF"/>
            <w:noWrap/>
            <w:vAlign w:val="center"/>
            <w:hideMark/>
          </w:tcPr>
          <w:p w14:paraId="04BEE1C7" w14:textId="77777777" w:rsidR="00CB4777" w:rsidRPr="00CB4777" w:rsidRDefault="00CB4777" w:rsidP="005025FC">
            <w:pPr>
              <w:spacing w:after="0" w:line="240" w:lineRule="auto"/>
              <w:jc w:val="center"/>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 </w:t>
            </w:r>
          </w:p>
        </w:tc>
        <w:tc>
          <w:tcPr>
            <w:tcW w:w="796" w:type="dxa"/>
            <w:tcBorders>
              <w:top w:val="nil"/>
              <w:left w:val="nil"/>
              <w:bottom w:val="single" w:sz="4" w:space="0" w:color="auto"/>
              <w:right w:val="single" w:sz="8" w:space="0" w:color="auto"/>
            </w:tcBorders>
            <w:shd w:val="clear" w:color="000000" w:fill="FFFFFF"/>
            <w:noWrap/>
            <w:vAlign w:val="center"/>
            <w:hideMark/>
          </w:tcPr>
          <w:p w14:paraId="29E83FEC" w14:textId="77777777" w:rsidR="00CB4777" w:rsidRPr="00CB4777" w:rsidRDefault="00CB4777" w:rsidP="005025FC">
            <w:pPr>
              <w:spacing w:after="0" w:line="240" w:lineRule="auto"/>
              <w:jc w:val="center"/>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 </w:t>
            </w:r>
          </w:p>
        </w:tc>
      </w:tr>
      <w:tr w:rsidR="00CB4777" w:rsidRPr="00CB4777" w14:paraId="2B61D877" w14:textId="77777777" w:rsidTr="005025FC">
        <w:trPr>
          <w:trHeight w:val="310"/>
        </w:trPr>
        <w:tc>
          <w:tcPr>
            <w:tcW w:w="1064" w:type="dxa"/>
            <w:tcBorders>
              <w:top w:val="nil"/>
              <w:left w:val="single" w:sz="8" w:space="0" w:color="auto"/>
              <w:bottom w:val="single" w:sz="4" w:space="0" w:color="auto"/>
              <w:right w:val="nil"/>
            </w:tcBorders>
            <w:shd w:val="clear" w:color="000000" w:fill="FFFFFF"/>
            <w:vAlign w:val="center"/>
            <w:hideMark/>
          </w:tcPr>
          <w:p w14:paraId="0203B2B5" w14:textId="77777777" w:rsidR="00CB4777" w:rsidRPr="00CB4777" w:rsidRDefault="00CB4777" w:rsidP="005025FC">
            <w:pPr>
              <w:spacing w:after="0" w:line="240" w:lineRule="auto"/>
              <w:jc w:val="right"/>
              <w:rPr>
                <w:rFonts w:ascii="Calibri" w:eastAsia="Times New Roman" w:hAnsi="Calibri" w:cs="Calibri"/>
                <w:color w:val="000000"/>
                <w:sz w:val="20"/>
                <w:szCs w:val="20"/>
                <w:lang w:val="fr-FR" w:eastAsia="fr-FR"/>
              </w:rPr>
            </w:pPr>
            <w:r w:rsidRPr="00CB4777">
              <w:rPr>
                <w:rFonts w:ascii="Calibri" w:eastAsia="Times New Roman" w:hAnsi="Calibri" w:cs="Calibri"/>
                <w:color w:val="000000"/>
                <w:sz w:val="20"/>
                <w:szCs w:val="20"/>
                <w:lang w:val="fr-FR" w:eastAsia="fr-FR"/>
              </w:rPr>
              <w:t>2.1.2.1</w:t>
            </w:r>
          </w:p>
        </w:tc>
        <w:tc>
          <w:tcPr>
            <w:tcW w:w="5883" w:type="dxa"/>
            <w:tcBorders>
              <w:top w:val="nil"/>
              <w:left w:val="single" w:sz="8" w:space="0" w:color="auto"/>
              <w:bottom w:val="single" w:sz="4" w:space="0" w:color="auto"/>
              <w:right w:val="single" w:sz="8" w:space="0" w:color="auto"/>
            </w:tcBorders>
            <w:shd w:val="clear" w:color="000000" w:fill="FFFFFF"/>
            <w:vAlign w:val="center"/>
            <w:hideMark/>
          </w:tcPr>
          <w:p w14:paraId="62EB89BE" w14:textId="77777777" w:rsidR="00CB4777" w:rsidRPr="00CB4777" w:rsidRDefault="00CB4777" w:rsidP="005025FC">
            <w:pPr>
              <w:spacing w:after="0" w:line="240" w:lineRule="auto"/>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Béton de propreté (ép</w:t>
            </w:r>
            <w:proofErr w:type="gramStart"/>
            <w:r w:rsidRPr="00CB4777">
              <w:rPr>
                <w:rFonts w:ascii="Calibri" w:eastAsia="Times New Roman" w:hAnsi="Calibri" w:cs="Calibri"/>
                <w:sz w:val="20"/>
                <w:szCs w:val="20"/>
                <w:lang w:val="fr-FR" w:eastAsia="fr-FR"/>
              </w:rPr>
              <w:t>.:</w:t>
            </w:r>
            <w:proofErr w:type="gramEnd"/>
            <w:r w:rsidRPr="00CB4777">
              <w:rPr>
                <w:rFonts w:ascii="Calibri" w:eastAsia="Times New Roman" w:hAnsi="Calibri" w:cs="Calibri"/>
                <w:sz w:val="20"/>
                <w:szCs w:val="20"/>
                <w:lang w:val="fr-FR" w:eastAsia="fr-FR"/>
              </w:rPr>
              <w:t xml:space="preserve"> </w:t>
            </w:r>
            <w:proofErr w:type="gramStart"/>
            <w:r w:rsidRPr="00CB4777">
              <w:rPr>
                <w:rFonts w:ascii="Calibri" w:eastAsia="Times New Roman" w:hAnsi="Calibri" w:cs="Calibri"/>
                <w:sz w:val="20"/>
                <w:szCs w:val="20"/>
                <w:lang w:val="fr-FR" w:eastAsia="fr-FR"/>
              </w:rPr>
              <w:t>5  cm</w:t>
            </w:r>
            <w:proofErr w:type="gramEnd"/>
            <w:r w:rsidRPr="00CB4777">
              <w:rPr>
                <w:rFonts w:ascii="Calibri" w:eastAsia="Times New Roman" w:hAnsi="Calibri" w:cs="Calibri"/>
                <w:sz w:val="20"/>
                <w:szCs w:val="20"/>
                <w:lang w:val="fr-FR" w:eastAsia="fr-FR"/>
              </w:rPr>
              <w:t xml:space="preserve">) dosé à 150 kg/m³ </w:t>
            </w:r>
          </w:p>
        </w:tc>
        <w:tc>
          <w:tcPr>
            <w:tcW w:w="1427" w:type="dxa"/>
            <w:tcBorders>
              <w:top w:val="nil"/>
              <w:left w:val="nil"/>
              <w:bottom w:val="single" w:sz="4" w:space="0" w:color="auto"/>
              <w:right w:val="single" w:sz="4" w:space="0" w:color="auto"/>
            </w:tcBorders>
            <w:shd w:val="clear" w:color="000000" w:fill="FFFFFF"/>
            <w:noWrap/>
            <w:vAlign w:val="center"/>
            <w:hideMark/>
          </w:tcPr>
          <w:p w14:paraId="01101C84" w14:textId="77777777" w:rsidR="00CB4777" w:rsidRPr="00CB4777" w:rsidRDefault="00CB4777" w:rsidP="005025FC">
            <w:pPr>
              <w:spacing w:after="0" w:line="240" w:lineRule="auto"/>
              <w:jc w:val="center"/>
              <w:rPr>
                <w:rFonts w:ascii="Calibri" w:eastAsia="Times New Roman" w:hAnsi="Calibri" w:cs="Calibri"/>
                <w:sz w:val="20"/>
                <w:szCs w:val="20"/>
                <w:lang w:val="fr-FR" w:eastAsia="fr-FR"/>
              </w:rPr>
            </w:pPr>
            <w:proofErr w:type="gramStart"/>
            <w:r w:rsidRPr="00CB4777">
              <w:rPr>
                <w:rFonts w:ascii="Calibri" w:eastAsia="Times New Roman" w:hAnsi="Calibri" w:cs="Calibri"/>
                <w:sz w:val="20"/>
                <w:szCs w:val="20"/>
                <w:lang w:val="fr-FR" w:eastAsia="fr-FR"/>
              </w:rPr>
              <w:t>m</w:t>
            </w:r>
            <w:proofErr w:type="gramEnd"/>
            <w:r w:rsidRPr="00CB4777">
              <w:rPr>
                <w:rFonts w:ascii="Calibri" w:eastAsia="Times New Roman" w:hAnsi="Calibri" w:cs="Calibri"/>
                <w:sz w:val="20"/>
                <w:szCs w:val="20"/>
                <w:lang w:val="fr-FR" w:eastAsia="fr-FR"/>
              </w:rPr>
              <w:t>³</w:t>
            </w:r>
          </w:p>
        </w:tc>
        <w:tc>
          <w:tcPr>
            <w:tcW w:w="697" w:type="dxa"/>
            <w:tcBorders>
              <w:top w:val="nil"/>
              <w:left w:val="single" w:sz="8" w:space="0" w:color="auto"/>
              <w:bottom w:val="single" w:sz="4" w:space="0" w:color="auto"/>
              <w:right w:val="single" w:sz="4" w:space="0" w:color="auto"/>
            </w:tcBorders>
            <w:shd w:val="clear" w:color="000000" w:fill="FFFFFF"/>
            <w:noWrap/>
            <w:vAlign w:val="center"/>
            <w:hideMark/>
          </w:tcPr>
          <w:p w14:paraId="622299F1" w14:textId="77777777" w:rsidR="00CB4777" w:rsidRPr="00CB4777" w:rsidRDefault="00CB4777" w:rsidP="005025FC">
            <w:pPr>
              <w:spacing w:after="0" w:line="240" w:lineRule="auto"/>
              <w:jc w:val="center"/>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0,3038</w:t>
            </w:r>
          </w:p>
        </w:tc>
        <w:tc>
          <w:tcPr>
            <w:tcW w:w="719" w:type="dxa"/>
            <w:tcBorders>
              <w:top w:val="nil"/>
              <w:left w:val="nil"/>
              <w:bottom w:val="single" w:sz="4" w:space="0" w:color="auto"/>
              <w:right w:val="single" w:sz="4" w:space="0" w:color="auto"/>
            </w:tcBorders>
            <w:shd w:val="clear" w:color="000000" w:fill="FFFFFF"/>
            <w:noWrap/>
            <w:vAlign w:val="center"/>
            <w:hideMark/>
          </w:tcPr>
          <w:p w14:paraId="64788FE9" w14:textId="77777777" w:rsidR="00CB4777" w:rsidRPr="00CB4777" w:rsidRDefault="00CB4777" w:rsidP="005025FC">
            <w:pPr>
              <w:spacing w:after="0" w:line="240" w:lineRule="auto"/>
              <w:jc w:val="center"/>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 </w:t>
            </w:r>
          </w:p>
        </w:tc>
        <w:tc>
          <w:tcPr>
            <w:tcW w:w="796" w:type="dxa"/>
            <w:tcBorders>
              <w:top w:val="nil"/>
              <w:left w:val="nil"/>
              <w:bottom w:val="single" w:sz="4" w:space="0" w:color="auto"/>
              <w:right w:val="single" w:sz="8" w:space="0" w:color="auto"/>
            </w:tcBorders>
            <w:shd w:val="clear" w:color="000000" w:fill="FFFFFF"/>
            <w:noWrap/>
            <w:vAlign w:val="center"/>
            <w:hideMark/>
          </w:tcPr>
          <w:p w14:paraId="0035CF64" w14:textId="77777777" w:rsidR="00CB4777" w:rsidRPr="00CB4777" w:rsidRDefault="00CB4777" w:rsidP="005025FC">
            <w:pPr>
              <w:spacing w:after="0" w:line="240" w:lineRule="auto"/>
              <w:jc w:val="center"/>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0,00</w:t>
            </w:r>
          </w:p>
        </w:tc>
      </w:tr>
      <w:tr w:rsidR="00CB4777" w:rsidRPr="00CB4777" w14:paraId="4E135B40" w14:textId="77777777" w:rsidTr="005025FC">
        <w:trPr>
          <w:trHeight w:val="290"/>
        </w:trPr>
        <w:tc>
          <w:tcPr>
            <w:tcW w:w="1064" w:type="dxa"/>
            <w:tcBorders>
              <w:top w:val="nil"/>
              <w:left w:val="single" w:sz="8" w:space="0" w:color="auto"/>
              <w:bottom w:val="single" w:sz="4" w:space="0" w:color="auto"/>
              <w:right w:val="nil"/>
            </w:tcBorders>
            <w:shd w:val="clear" w:color="000000" w:fill="FFFFFF"/>
            <w:vAlign w:val="center"/>
            <w:hideMark/>
          </w:tcPr>
          <w:p w14:paraId="63BA1C5B" w14:textId="77777777" w:rsidR="00CB4777" w:rsidRPr="00CB4777" w:rsidRDefault="00CB4777" w:rsidP="005025FC">
            <w:pPr>
              <w:spacing w:after="0" w:line="240" w:lineRule="auto"/>
              <w:jc w:val="right"/>
              <w:rPr>
                <w:rFonts w:ascii="Calibri" w:eastAsia="Times New Roman" w:hAnsi="Calibri" w:cs="Calibri"/>
                <w:color w:val="000000"/>
                <w:sz w:val="20"/>
                <w:szCs w:val="20"/>
                <w:lang w:val="fr-FR" w:eastAsia="fr-FR"/>
              </w:rPr>
            </w:pPr>
            <w:r w:rsidRPr="00CB4777">
              <w:rPr>
                <w:rFonts w:ascii="Calibri" w:eastAsia="Times New Roman" w:hAnsi="Calibri" w:cs="Calibri"/>
                <w:color w:val="000000"/>
                <w:sz w:val="20"/>
                <w:szCs w:val="20"/>
                <w:lang w:val="fr-FR" w:eastAsia="fr-FR"/>
              </w:rPr>
              <w:t>2.1.3</w:t>
            </w:r>
          </w:p>
        </w:tc>
        <w:tc>
          <w:tcPr>
            <w:tcW w:w="5883" w:type="dxa"/>
            <w:tcBorders>
              <w:top w:val="nil"/>
              <w:left w:val="single" w:sz="8" w:space="0" w:color="auto"/>
              <w:bottom w:val="single" w:sz="4" w:space="0" w:color="auto"/>
              <w:right w:val="single" w:sz="8" w:space="0" w:color="auto"/>
            </w:tcBorders>
            <w:shd w:val="clear" w:color="000000" w:fill="FFFFFF"/>
            <w:vAlign w:val="center"/>
            <w:hideMark/>
          </w:tcPr>
          <w:p w14:paraId="75DEB016" w14:textId="77777777" w:rsidR="00CB4777" w:rsidRPr="00CB4777" w:rsidRDefault="00CB4777" w:rsidP="005025FC">
            <w:pPr>
              <w:spacing w:after="0" w:line="240" w:lineRule="auto"/>
              <w:rPr>
                <w:rFonts w:ascii="Calibri" w:eastAsia="Times New Roman" w:hAnsi="Calibri" w:cs="Calibri"/>
                <w:i/>
                <w:iCs/>
                <w:sz w:val="20"/>
                <w:szCs w:val="20"/>
                <w:lang w:val="fr-FR" w:eastAsia="fr-FR"/>
              </w:rPr>
            </w:pPr>
            <w:proofErr w:type="spellStart"/>
            <w:r w:rsidRPr="00CB4777">
              <w:rPr>
                <w:rFonts w:ascii="Calibri" w:eastAsia="Times New Roman" w:hAnsi="Calibri" w:cs="Calibri"/>
                <w:i/>
                <w:iCs/>
                <w:sz w:val="20"/>
                <w:szCs w:val="20"/>
                <w:lang w:val="fr-FR" w:eastAsia="fr-FR"/>
              </w:rPr>
              <w:t>Maconnerie</w:t>
            </w:r>
            <w:proofErr w:type="spellEnd"/>
            <w:r w:rsidRPr="00CB4777">
              <w:rPr>
                <w:rFonts w:ascii="Calibri" w:eastAsia="Times New Roman" w:hAnsi="Calibri" w:cs="Calibri"/>
                <w:i/>
                <w:iCs/>
                <w:sz w:val="20"/>
                <w:szCs w:val="20"/>
                <w:lang w:val="fr-FR" w:eastAsia="fr-FR"/>
              </w:rPr>
              <w:t xml:space="preserve"> de Fondation</w:t>
            </w:r>
          </w:p>
        </w:tc>
        <w:tc>
          <w:tcPr>
            <w:tcW w:w="1427" w:type="dxa"/>
            <w:tcBorders>
              <w:top w:val="nil"/>
              <w:left w:val="nil"/>
              <w:bottom w:val="single" w:sz="4" w:space="0" w:color="auto"/>
              <w:right w:val="single" w:sz="4" w:space="0" w:color="auto"/>
            </w:tcBorders>
            <w:shd w:val="clear" w:color="000000" w:fill="FFFFFF"/>
            <w:noWrap/>
            <w:vAlign w:val="center"/>
            <w:hideMark/>
          </w:tcPr>
          <w:p w14:paraId="7B1644CF" w14:textId="77777777" w:rsidR="00CB4777" w:rsidRPr="00CB4777" w:rsidRDefault="00CB4777" w:rsidP="005025FC">
            <w:pPr>
              <w:spacing w:after="0" w:line="240" w:lineRule="auto"/>
              <w:jc w:val="center"/>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 </w:t>
            </w:r>
          </w:p>
        </w:tc>
        <w:tc>
          <w:tcPr>
            <w:tcW w:w="697" w:type="dxa"/>
            <w:tcBorders>
              <w:top w:val="nil"/>
              <w:left w:val="nil"/>
              <w:bottom w:val="single" w:sz="4" w:space="0" w:color="auto"/>
              <w:right w:val="single" w:sz="4" w:space="0" w:color="auto"/>
            </w:tcBorders>
            <w:noWrap/>
            <w:vAlign w:val="center"/>
            <w:hideMark/>
          </w:tcPr>
          <w:p w14:paraId="205AAD1E" w14:textId="77777777" w:rsidR="00CB4777" w:rsidRPr="00CB4777" w:rsidRDefault="00CB4777" w:rsidP="005025FC">
            <w:pPr>
              <w:spacing w:after="0" w:line="240" w:lineRule="auto"/>
              <w:jc w:val="center"/>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 </w:t>
            </w:r>
          </w:p>
        </w:tc>
        <w:tc>
          <w:tcPr>
            <w:tcW w:w="719" w:type="dxa"/>
            <w:tcBorders>
              <w:top w:val="nil"/>
              <w:left w:val="nil"/>
              <w:bottom w:val="single" w:sz="4" w:space="0" w:color="auto"/>
              <w:right w:val="single" w:sz="4" w:space="0" w:color="auto"/>
            </w:tcBorders>
            <w:shd w:val="clear" w:color="000000" w:fill="FFFFFF"/>
            <w:noWrap/>
            <w:vAlign w:val="center"/>
            <w:hideMark/>
          </w:tcPr>
          <w:p w14:paraId="51B00B60" w14:textId="77777777" w:rsidR="00CB4777" w:rsidRPr="00CB4777" w:rsidRDefault="00CB4777" w:rsidP="005025FC">
            <w:pPr>
              <w:spacing w:after="0" w:line="240" w:lineRule="auto"/>
              <w:jc w:val="center"/>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 </w:t>
            </w:r>
          </w:p>
        </w:tc>
        <w:tc>
          <w:tcPr>
            <w:tcW w:w="796" w:type="dxa"/>
            <w:tcBorders>
              <w:top w:val="nil"/>
              <w:left w:val="nil"/>
              <w:bottom w:val="single" w:sz="4" w:space="0" w:color="auto"/>
              <w:right w:val="single" w:sz="8" w:space="0" w:color="auto"/>
            </w:tcBorders>
            <w:shd w:val="clear" w:color="000000" w:fill="FFFFFF"/>
            <w:noWrap/>
            <w:vAlign w:val="center"/>
            <w:hideMark/>
          </w:tcPr>
          <w:p w14:paraId="69B1338B" w14:textId="77777777" w:rsidR="00CB4777" w:rsidRPr="00CB4777" w:rsidRDefault="00CB4777" w:rsidP="005025FC">
            <w:pPr>
              <w:spacing w:after="0" w:line="240" w:lineRule="auto"/>
              <w:jc w:val="center"/>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 </w:t>
            </w:r>
          </w:p>
        </w:tc>
      </w:tr>
      <w:tr w:rsidR="00CB4777" w:rsidRPr="00CB4777" w14:paraId="7CF4E29F" w14:textId="77777777" w:rsidTr="005025FC">
        <w:trPr>
          <w:trHeight w:val="290"/>
        </w:trPr>
        <w:tc>
          <w:tcPr>
            <w:tcW w:w="1064" w:type="dxa"/>
            <w:tcBorders>
              <w:top w:val="nil"/>
              <w:left w:val="single" w:sz="8" w:space="0" w:color="auto"/>
              <w:bottom w:val="single" w:sz="4" w:space="0" w:color="auto"/>
              <w:right w:val="nil"/>
            </w:tcBorders>
            <w:shd w:val="clear" w:color="000000" w:fill="FFFFFF"/>
            <w:vAlign w:val="center"/>
            <w:hideMark/>
          </w:tcPr>
          <w:p w14:paraId="57A07479" w14:textId="77777777" w:rsidR="00CB4777" w:rsidRPr="00CB4777" w:rsidRDefault="00CB4777" w:rsidP="005025FC">
            <w:pPr>
              <w:spacing w:after="0" w:line="240" w:lineRule="auto"/>
              <w:jc w:val="right"/>
              <w:rPr>
                <w:rFonts w:ascii="Calibri" w:eastAsia="Times New Roman" w:hAnsi="Calibri" w:cs="Calibri"/>
                <w:color w:val="000000"/>
                <w:sz w:val="20"/>
                <w:szCs w:val="20"/>
                <w:lang w:val="fr-FR" w:eastAsia="fr-FR"/>
              </w:rPr>
            </w:pPr>
            <w:r w:rsidRPr="00CB4777">
              <w:rPr>
                <w:rFonts w:ascii="Calibri" w:eastAsia="Times New Roman" w:hAnsi="Calibri" w:cs="Calibri"/>
                <w:color w:val="000000"/>
                <w:sz w:val="20"/>
                <w:szCs w:val="20"/>
                <w:lang w:val="fr-FR" w:eastAsia="fr-FR"/>
              </w:rPr>
              <w:t>2.1.3.1</w:t>
            </w:r>
          </w:p>
        </w:tc>
        <w:tc>
          <w:tcPr>
            <w:tcW w:w="5883" w:type="dxa"/>
            <w:tcBorders>
              <w:top w:val="nil"/>
              <w:left w:val="single" w:sz="8" w:space="0" w:color="auto"/>
              <w:bottom w:val="single" w:sz="4" w:space="0" w:color="auto"/>
              <w:right w:val="single" w:sz="8" w:space="0" w:color="auto"/>
            </w:tcBorders>
            <w:vAlign w:val="center"/>
            <w:hideMark/>
          </w:tcPr>
          <w:p w14:paraId="41A13813" w14:textId="77777777" w:rsidR="00CB4777" w:rsidRPr="00CB4777" w:rsidRDefault="00CB4777" w:rsidP="005025FC">
            <w:pPr>
              <w:spacing w:after="0" w:line="240" w:lineRule="auto"/>
              <w:rPr>
                <w:rFonts w:ascii="Calibri" w:eastAsia="Times New Roman" w:hAnsi="Calibri" w:cs="Calibri"/>
                <w:i/>
                <w:iCs/>
                <w:sz w:val="20"/>
                <w:szCs w:val="20"/>
                <w:lang w:val="fr-FR" w:eastAsia="fr-FR"/>
              </w:rPr>
            </w:pPr>
            <w:r w:rsidRPr="00CB4777">
              <w:rPr>
                <w:rFonts w:ascii="Calibri" w:eastAsia="Times New Roman" w:hAnsi="Calibri" w:cs="Calibri"/>
                <w:i/>
                <w:iCs/>
                <w:sz w:val="20"/>
                <w:szCs w:val="20"/>
                <w:lang w:val="fr-FR" w:eastAsia="fr-FR"/>
              </w:rPr>
              <w:t>Fondation en béton cyclopéen (35 x 95 cm) dosé à 300Kg/m3</w:t>
            </w:r>
          </w:p>
        </w:tc>
        <w:tc>
          <w:tcPr>
            <w:tcW w:w="1427" w:type="dxa"/>
            <w:tcBorders>
              <w:top w:val="nil"/>
              <w:left w:val="nil"/>
              <w:bottom w:val="single" w:sz="4" w:space="0" w:color="auto"/>
              <w:right w:val="single" w:sz="4" w:space="0" w:color="auto"/>
            </w:tcBorders>
            <w:shd w:val="clear" w:color="000000" w:fill="FFFFFF"/>
            <w:noWrap/>
            <w:vAlign w:val="center"/>
            <w:hideMark/>
          </w:tcPr>
          <w:p w14:paraId="60F0FCE1" w14:textId="77777777" w:rsidR="00CB4777" w:rsidRPr="00CB4777" w:rsidRDefault="00CB4777" w:rsidP="005025FC">
            <w:pPr>
              <w:spacing w:after="0" w:line="240" w:lineRule="auto"/>
              <w:jc w:val="center"/>
              <w:rPr>
                <w:rFonts w:ascii="Calibri" w:eastAsia="Times New Roman" w:hAnsi="Calibri" w:cs="Calibri"/>
                <w:sz w:val="20"/>
                <w:szCs w:val="20"/>
                <w:lang w:val="fr-FR" w:eastAsia="fr-FR"/>
              </w:rPr>
            </w:pPr>
            <w:proofErr w:type="gramStart"/>
            <w:r w:rsidRPr="00CB4777">
              <w:rPr>
                <w:rFonts w:ascii="Calibri" w:eastAsia="Times New Roman" w:hAnsi="Calibri" w:cs="Calibri"/>
                <w:sz w:val="20"/>
                <w:szCs w:val="20"/>
                <w:lang w:val="fr-FR" w:eastAsia="fr-FR"/>
              </w:rPr>
              <w:t>m</w:t>
            </w:r>
            <w:proofErr w:type="gramEnd"/>
            <w:r w:rsidRPr="00CB4777">
              <w:rPr>
                <w:rFonts w:ascii="Calibri" w:eastAsia="Times New Roman" w:hAnsi="Calibri" w:cs="Calibri"/>
                <w:sz w:val="20"/>
                <w:szCs w:val="20"/>
                <w:lang w:val="fr-FR" w:eastAsia="fr-FR"/>
              </w:rPr>
              <w:t>³</w:t>
            </w:r>
          </w:p>
        </w:tc>
        <w:tc>
          <w:tcPr>
            <w:tcW w:w="697" w:type="dxa"/>
            <w:tcBorders>
              <w:top w:val="nil"/>
              <w:left w:val="single" w:sz="8" w:space="0" w:color="auto"/>
              <w:bottom w:val="single" w:sz="4" w:space="0" w:color="auto"/>
              <w:right w:val="single" w:sz="4" w:space="0" w:color="auto"/>
            </w:tcBorders>
            <w:shd w:val="clear" w:color="000000" w:fill="FFFFFF"/>
            <w:noWrap/>
            <w:vAlign w:val="center"/>
            <w:hideMark/>
          </w:tcPr>
          <w:p w14:paraId="182224A0" w14:textId="77777777" w:rsidR="00CB4777" w:rsidRPr="00CB4777" w:rsidRDefault="00CB4777" w:rsidP="005025FC">
            <w:pPr>
              <w:spacing w:after="0" w:line="240" w:lineRule="auto"/>
              <w:jc w:val="center"/>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5,7722</w:t>
            </w:r>
          </w:p>
        </w:tc>
        <w:tc>
          <w:tcPr>
            <w:tcW w:w="719" w:type="dxa"/>
            <w:tcBorders>
              <w:top w:val="nil"/>
              <w:left w:val="nil"/>
              <w:bottom w:val="single" w:sz="4" w:space="0" w:color="auto"/>
              <w:right w:val="single" w:sz="4" w:space="0" w:color="auto"/>
            </w:tcBorders>
            <w:shd w:val="clear" w:color="000000" w:fill="FFFFFF"/>
            <w:noWrap/>
            <w:vAlign w:val="center"/>
            <w:hideMark/>
          </w:tcPr>
          <w:p w14:paraId="70E3BC47" w14:textId="77777777" w:rsidR="00CB4777" w:rsidRPr="00CB4777" w:rsidRDefault="00CB4777" w:rsidP="005025FC">
            <w:pPr>
              <w:spacing w:after="0" w:line="240" w:lineRule="auto"/>
              <w:jc w:val="center"/>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 </w:t>
            </w:r>
          </w:p>
        </w:tc>
        <w:tc>
          <w:tcPr>
            <w:tcW w:w="796" w:type="dxa"/>
            <w:tcBorders>
              <w:top w:val="nil"/>
              <w:left w:val="nil"/>
              <w:bottom w:val="single" w:sz="4" w:space="0" w:color="auto"/>
              <w:right w:val="single" w:sz="8" w:space="0" w:color="auto"/>
            </w:tcBorders>
            <w:shd w:val="clear" w:color="000000" w:fill="FFFFFF"/>
            <w:noWrap/>
            <w:vAlign w:val="center"/>
            <w:hideMark/>
          </w:tcPr>
          <w:p w14:paraId="6BBAEBCC" w14:textId="77777777" w:rsidR="00CB4777" w:rsidRPr="00CB4777" w:rsidRDefault="00CB4777" w:rsidP="005025FC">
            <w:pPr>
              <w:spacing w:after="0" w:line="240" w:lineRule="auto"/>
              <w:jc w:val="center"/>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0,00</w:t>
            </w:r>
          </w:p>
        </w:tc>
      </w:tr>
      <w:tr w:rsidR="00CB4777" w:rsidRPr="00CB4777" w14:paraId="7A92E781" w14:textId="77777777" w:rsidTr="005025FC">
        <w:trPr>
          <w:trHeight w:val="520"/>
        </w:trPr>
        <w:tc>
          <w:tcPr>
            <w:tcW w:w="1064" w:type="dxa"/>
            <w:tcBorders>
              <w:top w:val="nil"/>
              <w:left w:val="single" w:sz="8" w:space="0" w:color="auto"/>
              <w:bottom w:val="single" w:sz="4" w:space="0" w:color="auto"/>
              <w:right w:val="nil"/>
            </w:tcBorders>
            <w:shd w:val="clear" w:color="000000" w:fill="FFFFFF"/>
            <w:vAlign w:val="center"/>
            <w:hideMark/>
          </w:tcPr>
          <w:p w14:paraId="59A6F528" w14:textId="77777777" w:rsidR="00CB4777" w:rsidRPr="00CB4777" w:rsidRDefault="00CB4777" w:rsidP="005025FC">
            <w:pPr>
              <w:spacing w:after="0" w:line="240" w:lineRule="auto"/>
              <w:jc w:val="right"/>
              <w:rPr>
                <w:rFonts w:ascii="Calibri" w:eastAsia="Times New Roman" w:hAnsi="Calibri" w:cs="Calibri"/>
                <w:color w:val="000000"/>
                <w:sz w:val="20"/>
                <w:szCs w:val="20"/>
                <w:lang w:val="fr-FR" w:eastAsia="fr-FR"/>
              </w:rPr>
            </w:pPr>
            <w:r w:rsidRPr="00CB4777">
              <w:rPr>
                <w:rFonts w:ascii="Calibri" w:eastAsia="Times New Roman" w:hAnsi="Calibri" w:cs="Calibri"/>
                <w:color w:val="000000"/>
                <w:sz w:val="20"/>
                <w:szCs w:val="20"/>
                <w:lang w:val="fr-FR" w:eastAsia="fr-FR"/>
              </w:rPr>
              <w:t>2.1.3.2</w:t>
            </w:r>
          </w:p>
        </w:tc>
        <w:tc>
          <w:tcPr>
            <w:tcW w:w="5883" w:type="dxa"/>
            <w:tcBorders>
              <w:top w:val="nil"/>
              <w:left w:val="single" w:sz="8" w:space="0" w:color="auto"/>
              <w:bottom w:val="single" w:sz="4" w:space="0" w:color="auto"/>
              <w:right w:val="single" w:sz="8" w:space="0" w:color="auto"/>
            </w:tcBorders>
            <w:shd w:val="clear" w:color="000000" w:fill="FFFFFF"/>
            <w:vAlign w:val="center"/>
            <w:hideMark/>
          </w:tcPr>
          <w:p w14:paraId="7517E20F" w14:textId="77777777" w:rsidR="00CB4777" w:rsidRPr="00CB4777" w:rsidRDefault="00CB4777" w:rsidP="005025FC">
            <w:pPr>
              <w:spacing w:after="0" w:line="240" w:lineRule="auto"/>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Maçonnerie en moellon ép.35 cm dosé à 250Kg/m3 pour la protection des parois de la fosse</w:t>
            </w:r>
          </w:p>
        </w:tc>
        <w:tc>
          <w:tcPr>
            <w:tcW w:w="1427" w:type="dxa"/>
            <w:tcBorders>
              <w:top w:val="nil"/>
              <w:left w:val="nil"/>
              <w:bottom w:val="single" w:sz="4" w:space="0" w:color="auto"/>
              <w:right w:val="single" w:sz="4" w:space="0" w:color="auto"/>
            </w:tcBorders>
            <w:shd w:val="clear" w:color="000000" w:fill="FFFFFF"/>
            <w:noWrap/>
            <w:vAlign w:val="center"/>
            <w:hideMark/>
          </w:tcPr>
          <w:p w14:paraId="3048542F" w14:textId="77777777" w:rsidR="00CB4777" w:rsidRPr="00CB4777" w:rsidRDefault="00CB4777" w:rsidP="005025FC">
            <w:pPr>
              <w:spacing w:after="0" w:line="240" w:lineRule="auto"/>
              <w:jc w:val="center"/>
              <w:rPr>
                <w:rFonts w:ascii="Calibri" w:eastAsia="Times New Roman" w:hAnsi="Calibri" w:cs="Calibri"/>
                <w:sz w:val="20"/>
                <w:szCs w:val="20"/>
                <w:lang w:val="fr-FR" w:eastAsia="fr-FR"/>
              </w:rPr>
            </w:pPr>
            <w:proofErr w:type="gramStart"/>
            <w:r w:rsidRPr="00CB4777">
              <w:rPr>
                <w:rFonts w:ascii="Calibri" w:eastAsia="Times New Roman" w:hAnsi="Calibri" w:cs="Calibri"/>
                <w:sz w:val="20"/>
                <w:szCs w:val="20"/>
                <w:lang w:val="fr-FR" w:eastAsia="fr-FR"/>
              </w:rPr>
              <w:t>m</w:t>
            </w:r>
            <w:proofErr w:type="gramEnd"/>
            <w:r w:rsidRPr="00CB4777">
              <w:rPr>
                <w:rFonts w:ascii="Calibri" w:eastAsia="Times New Roman" w:hAnsi="Calibri" w:cs="Calibri"/>
                <w:sz w:val="20"/>
                <w:szCs w:val="20"/>
                <w:lang w:val="fr-FR" w:eastAsia="fr-FR"/>
              </w:rPr>
              <w:t>³</w:t>
            </w:r>
          </w:p>
        </w:tc>
        <w:tc>
          <w:tcPr>
            <w:tcW w:w="697" w:type="dxa"/>
            <w:tcBorders>
              <w:top w:val="nil"/>
              <w:left w:val="nil"/>
              <w:bottom w:val="single" w:sz="4" w:space="0" w:color="auto"/>
              <w:right w:val="single" w:sz="4" w:space="0" w:color="auto"/>
            </w:tcBorders>
            <w:noWrap/>
            <w:vAlign w:val="center"/>
            <w:hideMark/>
          </w:tcPr>
          <w:p w14:paraId="61D256EE" w14:textId="77777777" w:rsidR="00CB4777" w:rsidRPr="00CB4777" w:rsidRDefault="00CB4777" w:rsidP="005025FC">
            <w:pPr>
              <w:spacing w:after="0" w:line="240" w:lineRule="auto"/>
              <w:jc w:val="center"/>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30,61</w:t>
            </w:r>
          </w:p>
        </w:tc>
        <w:tc>
          <w:tcPr>
            <w:tcW w:w="719" w:type="dxa"/>
            <w:tcBorders>
              <w:top w:val="nil"/>
              <w:left w:val="nil"/>
              <w:bottom w:val="single" w:sz="4" w:space="0" w:color="auto"/>
              <w:right w:val="single" w:sz="4" w:space="0" w:color="auto"/>
            </w:tcBorders>
            <w:shd w:val="clear" w:color="000000" w:fill="FFFFFF"/>
            <w:noWrap/>
            <w:vAlign w:val="center"/>
            <w:hideMark/>
          </w:tcPr>
          <w:p w14:paraId="5D5DC9B7" w14:textId="77777777" w:rsidR="00CB4777" w:rsidRPr="00CB4777" w:rsidRDefault="00CB4777" w:rsidP="005025FC">
            <w:pPr>
              <w:spacing w:after="0" w:line="240" w:lineRule="auto"/>
              <w:jc w:val="center"/>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 </w:t>
            </w:r>
          </w:p>
        </w:tc>
        <w:tc>
          <w:tcPr>
            <w:tcW w:w="796" w:type="dxa"/>
            <w:tcBorders>
              <w:top w:val="nil"/>
              <w:left w:val="nil"/>
              <w:bottom w:val="single" w:sz="4" w:space="0" w:color="auto"/>
              <w:right w:val="single" w:sz="8" w:space="0" w:color="auto"/>
            </w:tcBorders>
            <w:shd w:val="clear" w:color="000000" w:fill="FFFFFF"/>
            <w:noWrap/>
            <w:vAlign w:val="center"/>
            <w:hideMark/>
          </w:tcPr>
          <w:p w14:paraId="721068D7" w14:textId="77777777" w:rsidR="00CB4777" w:rsidRPr="00CB4777" w:rsidRDefault="00CB4777" w:rsidP="005025FC">
            <w:pPr>
              <w:spacing w:after="0" w:line="240" w:lineRule="auto"/>
              <w:jc w:val="center"/>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0,00</w:t>
            </w:r>
          </w:p>
        </w:tc>
      </w:tr>
      <w:tr w:rsidR="00CB4777" w:rsidRPr="00CB4777" w14:paraId="555A199D" w14:textId="77777777" w:rsidTr="005025FC">
        <w:trPr>
          <w:trHeight w:val="290"/>
        </w:trPr>
        <w:tc>
          <w:tcPr>
            <w:tcW w:w="1064" w:type="dxa"/>
            <w:tcBorders>
              <w:top w:val="nil"/>
              <w:left w:val="single" w:sz="8" w:space="0" w:color="auto"/>
              <w:bottom w:val="nil"/>
              <w:right w:val="nil"/>
            </w:tcBorders>
            <w:noWrap/>
            <w:vAlign w:val="center"/>
            <w:hideMark/>
          </w:tcPr>
          <w:p w14:paraId="70C8332D" w14:textId="77777777" w:rsidR="00CB4777" w:rsidRPr="00CB4777" w:rsidRDefault="00CB4777" w:rsidP="005025FC">
            <w:pPr>
              <w:spacing w:after="0" w:line="240" w:lineRule="auto"/>
              <w:jc w:val="right"/>
              <w:rPr>
                <w:rFonts w:ascii="Calibri" w:eastAsia="Times New Roman" w:hAnsi="Calibri" w:cs="Calibri"/>
                <w:i/>
                <w:iCs/>
                <w:color w:val="000000"/>
                <w:sz w:val="20"/>
                <w:szCs w:val="20"/>
                <w:lang w:val="fr-FR" w:eastAsia="fr-FR"/>
              </w:rPr>
            </w:pPr>
            <w:r w:rsidRPr="00CB4777">
              <w:rPr>
                <w:rFonts w:ascii="Calibri" w:eastAsia="Times New Roman" w:hAnsi="Calibri" w:cs="Calibri"/>
                <w:i/>
                <w:iCs/>
                <w:color w:val="000000"/>
                <w:sz w:val="20"/>
                <w:szCs w:val="20"/>
                <w:lang w:val="fr-FR" w:eastAsia="fr-FR"/>
              </w:rPr>
              <w:t xml:space="preserve">2.1.4   </w:t>
            </w:r>
          </w:p>
        </w:tc>
        <w:tc>
          <w:tcPr>
            <w:tcW w:w="5883" w:type="dxa"/>
            <w:tcBorders>
              <w:top w:val="nil"/>
              <w:left w:val="single" w:sz="8" w:space="0" w:color="auto"/>
              <w:bottom w:val="nil"/>
              <w:right w:val="single" w:sz="8" w:space="0" w:color="auto"/>
            </w:tcBorders>
            <w:noWrap/>
            <w:vAlign w:val="bottom"/>
            <w:hideMark/>
          </w:tcPr>
          <w:p w14:paraId="4B60342B" w14:textId="77777777" w:rsidR="00CB4777" w:rsidRPr="00CB4777" w:rsidRDefault="00CB4777" w:rsidP="005025FC">
            <w:pPr>
              <w:spacing w:after="0" w:line="240" w:lineRule="auto"/>
              <w:rPr>
                <w:rFonts w:ascii="Calibri" w:eastAsia="Times New Roman" w:hAnsi="Calibri" w:cs="Calibri"/>
                <w:i/>
                <w:iCs/>
                <w:sz w:val="20"/>
                <w:szCs w:val="20"/>
                <w:lang w:val="fr-FR" w:eastAsia="fr-FR"/>
              </w:rPr>
            </w:pPr>
            <w:r w:rsidRPr="00CB4777">
              <w:rPr>
                <w:rFonts w:ascii="Calibri" w:eastAsia="Times New Roman" w:hAnsi="Calibri" w:cs="Calibri"/>
                <w:i/>
                <w:iCs/>
                <w:sz w:val="20"/>
                <w:szCs w:val="20"/>
                <w:lang w:val="fr-FR" w:eastAsia="fr-FR"/>
              </w:rPr>
              <w:t>Béton armé</w:t>
            </w:r>
          </w:p>
        </w:tc>
        <w:tc>
          <w:tcPr>
            <w:tcW w:w="1427" w:type="dxa"/>
            <w:tcBorders>
              <w:top w:val="nil"/>
              <w:left w:val="nil"/>
              <w:bottom w:val="single" w:sz="4" w:space="0" w:color="auto"/>
              <w:right w:val="single" w:sz="4" w:space="0" w:color="auto"/>
            </w:tcBorders>
            <w:shd w:val="clear" w:color="000000" w:fill="FFFFFF"/>
            <w:noWrap/>
            <w:vAlign w:val="center"/>
            <w:hideMark/>
          </w:tcPr>
          <w:p w14:paraId="44BE21F9" w14:textId="77777777" w:rsidR="00CB4777" w:rsidRPr="00CB4777" w:rsidRDefault="00CB4777" w:rsidP="005025FC">
            <w:pPr>
              <w:spacing w:after="0" w:line="240" w:lineRule="auto"/>
              <w:jc w:val="center"/>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 </w:t>
            </w:r>
          </w:p>
        </w:tc>
        <w:tc>
          <w:tcPr>
            <w:tcW w:w="697" w:type="dxa"/>
            <w:tcBorders>
              <w:top w:val="nil"/>
              <w:left w:val="nil"/>
              <w:bottom w:val="single" w:sz="4" w:space="0" w:color="auto"/>
              <w:right w:val="single" w:sz="4" w:space="0" w:color="auto"/>
            </w:tcBorders>
            <w:noWrap/>
            <w:vAlign w:val="center"/>
            <w:hideMark/>
          </w:tcPr>
          <w:p w14:paraId="4D2A2AD1" w14:textId="77777777" w:rsidR="00CB4777" w:rsidRPr="00CB4777" w:rsidRDefault="00CB4777" w:rsidP="005025FC">
            <w:pPr>
              <w:spacing w:after="0" w:line="240" w:lineRule="auto"/>
              <w:jc w:val="center"/>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 </w:t>
            </w:r>
          </w:p>
        </w:tc>
        <w:tc>
          <w:tcPr>
            <w:tcW w:w="719" w:type="dxa"/>
            <w:tcBorders>
              <w:top w:val="nil"/>
              <w:left w:val="nil"/>
              <w:bottom w:val="single" w:sz="4" w:space="0" w:color="auto"/>
              <w:right w:val="single" w:sz="4" w:space="0" w:color="auto"/>
            </w:tcBorders>
            <w:shd w:val="clear" w:color="000000" w:fill="FFFFFF"/>
            <w:noWrap/>
            <w:vAlign w:val="center"/>
            <w:hideMark/>
          </w:tcPr>
          <w:p w14:paraId="65B97A33" w14:textId="77777777" w:rsidR="00CB4777" w:rsidRPr="00CB4777" w:rsidRDefault="00CB4777" w:rsidP="005025FC">
            <w:pPr>
              <w:spacing w:after="0" w:line="240" w:lineRule="auto"/>
              <w:jc w:val="center"/>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 </w:t>
            </w:r>
          </w:p>
        </w:tc>
        <w:tc>
          <w:tcPr>
            <w:tcW w:w="796" w:type="dxa"/>
            <w:tcBorders>
              <w:top w:val="nil"/>
              <w:left w:val="nil"/>
              <w:bottom w:val="single" w:sz="4" w:space="0" w:color="auto"/>
              <w:right w:val="single" w:sz="8" w:space="0" w:color="auto"/>
            </w:tcBorders>
            <w:shd w:val="clear" w:color="000000" w:fill="FFFFFF"/>
            <w:noWrap/>
            <w:vAlign w:val="center"/>
            <w:hideMark/>
          </w:tcPr>
          <w:p w14:paraId="1791F469" w14:textId="77777777" w:rsidR="00CB4777" w:rsidRPr="00CB4777" w:rsidRDefault="00CB4777" w:rsidP="005025FC">
            <w:pPr>
              <w:spacing w:after="0" w:line="240" w:lineRule="auto"/>
              <w:jc w:val="center"/>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 </w:t>
            </w:r>
          </w:p>
        </w:tc>
      </w:tr>
      <w:tr w:rsidR="00CB4777" w:rsidRPr="00CB4777" w14:paraId="6868BBAA" w14:textId="77777777" w:rsidTr="005025FC">
        <w:trPr>
          <w:trHeight w:val="290"/>
        </w:trPr>
        <w:tc>
          <w:tcPr>
            <w:tcW w:w="1064" w:type="dxa"/>
            <w:tcBorders>
              <w:top w:val="single" w:sz="4" w:space="0" w:color="auto"/>
              <w:left w:val="single" w:sz="8" w:space="0" w:color="auto"/>
              <w:bottom w:val="single" w:sz="4" w:space="0" w:color="auto"/>
              <w:right w:val="nil"/>
            </w:tcBorders>
            <w:shd w:val="clear" w:color="000000" w:fill="FFFFFF"/>
            <w:vAlign w:val="center"/>
            <w:hideMark/>
          </w:tcPr>
          <w:p w14:paraId="7C958216" w14:textId="77777777" w:rsidR="00CB4777" w:rsidRPr="00CB4777" w:rsidRDefault="00CB4777" w:rsidP="005025FC">
            <w:pPr>
              <w:spacing w:after="0" w:line="240" w:lineRule="auto"/>
              <w:jc w:val="right"/>
              <w:rPr>
                <w:rFonts w:ascii="Calibri" w:eastAsia="Times New Roman" w:hAnsi="Calibri" w:cs="Calibri"/>
                <w:color w:val="000000"/>
                <w:sz w:val="20"/>
                <w:szCs w:val="20"/>
                <w:lang w:val="fr-FR" w:eastAsia="fr-FR"/>
              </w:rPr>
            </w:pPr>
            <w:r w:rsidRPr="00CB4777">
              <w:rPr>
                <w:rFonts w:ascii="Calibri" w:eastAsia="Times New Roman" w:hAnsi="Calibri" w:cs="Calibri"/>
                <w:color w:val="000000"/>
                <w:sz w:val="20"/>
                <w:szCs w:val="20"/>
                <w:lang w:val="fr-FR" w:eastAsia="fr-FR"/>
              </w:rPr>
              <w:t>2.1.4.1</w:t>
            </w:r>
          </w:p>
        </w:tc>
        <w:tc>
          <w:tcPr>
            <w:tcW w:w="5883" w:type="dxa"/>
            <w:tcBorders>
              <w:top w:val="single" w:sz="4" w:space="0" w:color="auto"/>
              <w:left w:val="single" w:sz="8" w:space="0" w:color="auto"/>
              <w:bottom w:val="single" w:sz="4" w:space="0" w:color="auto"/>
              <w:right w:val="single" w:sz="8" w:space="0" w:color="auto"/>
            </w:tcBorders>
            <w:shd w:val="clear" w:color="000000" w:fill="FFFFFF"/>
            <w:vAlign w:val="center"/>
            <w:hideMark/>
          </w:tcPr>
          <w:p w14:paraId="0EAC6EF8" w14:textId="77777777" w:rsidR="00CB4777" w:rsidRPr="00CB4777" w:rsidRDefault="00CB4777" w:rsidP="005025FC">
            <w:pPr>
              <w:spacing w:after="0" w:line="240" w:lineRule="auto"/>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 xml:space="preserve">Socles des fondations en béton armé 35x35x95 cm dosé à 350kg/m³  </w:t>
            </w:r>
          </w:p>
        </w:tc>
        <w:tc>
          <w:tcPr>
            <w:tcW w:w="1427" w:type="dxa"/>
            <w:tcBorders>
              <w:top w:val="nil"/>
              <w:left w:val="nil"/>
              <w:bottom w:val="single" w:sz="4" w:space="0" w:color="auto"/>
              <w:right w:val="single" w:sz="4" w:space="0" w:color="auto"/>
            </w:tcBorders>
            <w:shd w:val="clear" w:color="000000" w:fill="FFFFFF"/>
            <w:noWrap/>
            <w:vAlign w:val="center"/>
            <w:hideMark/>
          </w:tcPr>
          <w:p w14:paraId="0829E601" w14:textId="77777777" w:rsidR="00CB4777" w:rsidRPr="00CB4777" w:rsidRDefault="00CB4777" w:rsidP="005025FC">
            <w:pPr>
              <w:spacing w:after="0" w:line="240" w:lineRule="auto"/>
              <w:jc w:val="center"/>
              <w:rPr>
                <w:rFonts w:ascii="Calibri" w:eastAsia="Times New Roman" w:hAnsi="Calibri" w:cs="Calibri"/>
                <w:sz w:val="20"/>
                <w:szCs w:val="20"/>
                <w:lang w:val="fr-FR" w:eastAsia="fr-FR"/>
              </w:rPr>
            </w:pPr>
            <w:proofErr w:type="gramStart"/>
            <w:r w:rsidRPr="00CB4777">
              <w:rPr>
                <w:rFonts w:ascii="Calibri" w:eastAsia="Times New Roman" w:hAnsi="Calibri" w:cs="Calibri"/>
                <w:sz w:val="20"/>
                <w:szCs w:val="20"/>
                <w:lang w:val="fr-FR" w:eastAsia="fr-FR"/>
              </w:rPr>
              <w:t>m</w:t>
            </w:r>
            <w:proofErr w:type="gramEnd"/>
            <w:r w:rsidRPr="00CB4777">
              <w:rPr>
                <w:rFonts w:ascii="Calibri" w:eastAsia="Times New Roman" w:hAnsi="Calibri" w:cs="Calibri"/>
                <w:sz w:val="20"/>
                <w:szCs w:val="20"/>
                <w:lang w:val="fr-FR" w:eastAsia="fr-FR"/>
              </w:rPr>
              <w:t>³</w:t>
            </w:r>
          </w:p>
        </w:tc>
        <w:tc>
          <w:tcPr>
            <w:tcW w:w="697" w:type="dxa"/>
            <w:tcBorders>
              <w:top w:val="nil"/>
              <w:left w:val="nil"/>
              <w:bottom w:val="single" w:sz="4" w:space="0" w:color="auto"/>
              <w:right w:val="single" w:sz="4" w:space="0" w:color="auto"/>
            </w:tcBorders>
            <w:noWrap/>
            <w:vAlign w:val="center"/>
            <w:hideMark/>
          </w:tcPr>
          <w:p w14:paraId="4A6979E5" w14:textId="77777777" w:rsidR="00CB4777" w:rsidRPr="00CB4777" w:rsidRDefault="00CB4777" w:rsidP="005025FC">
            <w:pPr>
              <w:spacing w:after="0" w:line="240" w:lineRule="auto"/>
              <w:jc w:val="center"/>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0,70</w:t>
            </w:r>
          </w:p>
        </w:tc>
        <w:tc>
          <w:tcPr>
            <w:tcW w:w="719" w:type="dxa"/>
            <w:tcBorders>
              <w:top w:val="nil"/>
              <w:left w:val="nil"/>
              <w:bottom w:val="single" w:sz="4" w:space="0" w:color="auto"/>
              <w:right w:val="single" w:sz="4" w:space="0" w:color="auto"/>
            </w:tcBorders>
            <w:shd w:val="clear" w:color="000000" w:fill="FFFFFF"/>
            <w:noWrap/>
            <w:vAlign w:val="center"/>
            <w:hideMark/>
          </w:tcPr>
          <w:p w14:paraId="4B76359C" w14:textId="77777777" w:rsidR="00CB4777" w:rsidRPr="00CB4777" w:rsidRDefault="00CB4777" w:rsidP="005025FC">
            <w:pPr>
              <w:spacing w:after="0" w:line="240" w:lineRule="auto"/>
              <w:jc w:val="center"/>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 </w:t>
            </w:r>
          </w:p>
        </w:tc>
        <w:tc>
          <w:tcPr>
            <w:tcW w:w="796" w:type="dxa"/>
            <w:tcBorders>
              <w:top w:val="nil"/>
              <w:left w:val="nil"/>
              <w:bottom w:val="single" w:sz="4" w:space="0" w:color="auto"/>
              <w:right w:val="single" w:sz="8" w:space="0" w:color="auto"/>
            </w:tcBorders>
            <w:shd w:val="clear" w:color="000000" w:fill="FFFFFF"/>
            <w:noWrap/>
            <w:vAlign w:val="center"/>
            <w:hideMark/>
          </w:tcPr>
          <w:p w14:paraId="10F37F56" w14:textId="77777777" w:rsidR="00CB4777" w:rsidRPr="00CB4777" w:rsidRDefault="00CB4777" w:rsidP="005025FC">
            <w:pPr>
              <w:spacing w:after="0" w:line="240" w:lineRule="auto"/>
              <w:jc w:val="center"/>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0,00</w:t>
            </w:r>
          </w:p>
        </w:tc>
      </w:tr>
      <w:tr w:rsidR="00CB4777" w:rsidRPr="00CB4777" w14:paraId="360D21A6" w14:textId="77777777" w:rsidTr="005025FC">
        <w:trPr>
          <w:trHeight w:val="580"/>
        </w:trPr>
        <w:tc>
          <w:tcPr>
            <w:tcW w:w="1064" w:type="dxa"/>
            <w:tcBorders>
              <w:top w:val="nil"/>
              <w:left w:val="nil"/>
              <w:bottom w:val="nil"/>
              <w:right w:val="nil"/>
            </w:tcBorders>
            <w:noWrap/>
            <w:vAlign w:val="center"/>
            <w:hideMark/>
          </w:tcPr>
          <w:p w14:paraId="14F45628" w14:textId="77777777" w:rsidR="00CB4777" w:rsidRPr="00CB4777" w:rsidRDefault="00CB4777" w:rsidP="005025FC">
            <w:pPr>
              <w:spacing w:after="0" w:line="240" w:lineRule="auto"/>
              <w:jc w:val="right"/>
              <w:rPr>
                <w:rFonts w:ascii="Calibri" w:eastAsia="Times New Roman" w:hAnsi="Calibri" w:cs="Calibri"/>
                <w:color w:val="000000"/>
                <w:sz w:val="22"/>
                <w:lang w:val="fr-FR" w:eastAsia="fr-FR"/>
              </w:rPr>
            </w:pPr>
            <w:r w:rsidRPr="00CB4777">
              <w:rPr>
                <w:rFonts w:ascii="Calibri" w:eastAsia="Times New Roman" w:hAnsi="Calibri" w:cs="Calibri"/>
                <w:color w:val="000000"/>
                <w:sz w:val="22"/>
                <w:lang w:val="fr-FR" w:eastAsia="fr-FR"/>
              </w:rPr>
              <w:t>2.1.4.2</w:t>
            </w:r>
          </w:p>
        </w:tc>
        <w:tc>
          <w:tcPr>
            <w:tcW w:w="5883" w:type="dxa"/>
            <w:tcBorders>
              <w:top w:val="nil"/>
              <w:left w:val="single" w:sz="8" w:space="0" w:color="auto"/>
              <w:bottom w:val="nil"/>
              <w:right w:val="single" w:sz="8" w:space="0" w:color="auto"/>
            </w:tcBorders>
            <w:noWrap/>
            <w:vAlign w:val="center"/>
            <w:hideMark/>
          </w:tcPr>
          <w:p w14:paraId="7C99F77F" w14:textId="77777777" w:rsidR="00CB4777" w:rsidRPr="00CB4777" w:rsidRDefault="00CB4777" w:rsidP="005025FC">
            <w:pPr>
              <w:spacing w:after="0" w:line="240" w:lineRule="auto"/>
              <w:jc w:val="both"/>
              <w:rPr>
                <w:rFonts w:ascii="Calibri" w:eastAsia="Times New Roman" w:hAnsi="Calibri" w:cs="Calibri"/>
                <w:color w:val="000000"/>
                <w:sz w:val="22"/>
                <w:lang w:val="fr-FR" w:eastAsia="fr-FR"/>
              </w:rPr>
            </w:pPr>
            <w:r w:rsidRPr="00CB4777">
              <w:rPr>
                <w:rFonts w:ascii="Calibri" w:eastAsia="Times New Roman" w:hAnsi="Calibri" w:cs="Calibri"/>
                <w:color w:val="000000"/>
                <w:sz w:val="22"/>
                <w:lang w:val="fr-FR" w:eastAsia="fr-FR"/>
              </w:rPr>
              <w:t>Chape d’égalisation en béton dosé à 350 kg/m3 (h= 8cm) légèrement armé</w:t>
            </w:r>
          </w:p>
        </w:tc>
        <w:tc>
          <w:tcPr>
            <w:tcW w:w="1427" w:type="dxa"/>
            <w:tcBorders>
              <w:top w:val="nil"/>
              <w:left w:val="nil"/>
              <w:bottom w:val="single" w:sz="4" w:space="0" w:color="auto"/>
              <w:right w:val="single" w:sz="4" w:space="0" w:color="auto"/>
            </w:tcBorders>
            <w:shd w:val="clear" w:color="000000" w:fill="FFFFFF"/>
            <w:noWrap/>
            <w:vAlign w:val="center"/>
            <w:hideMark/>
          </w:tcPr>
          <w:p w14:paraId="39B8C177" w14:textId="77777777" w:rsidR="00CB4777" w:rsidRPr="00CB4777" w:rsidRDefault="00CB4777" w:rsidP="005025FC">
            <w:pPr>
              <w:spacing w:after="0" w:line="240" w:lineRule="auto"/>
              <w:jc w:val="center"/>
              <w:rPr>
                <w:rFonts w:ascii="Calibri" w:eastAsia="Times New Roman" w:hAnsi="Calibri" w:cs="Calibri"/>
                <w:sz w:val="20"/>
                <w:szCs w:val="20"/>
                <w:lang w:val="fr-FR" w:eastAsia="fr-FR"/>
              </w:rPr>
            </w:pPr>
            <w:proofErr w:type="gramStart"/>
            <w:r w:rsidRPr="00CB4777">
              <w:rPr>
                <w:rFonts w:ascii="Calibri" w:eastAsia="Times New Roman" w:hAnsi="Calibri" w:cs="Calibri"/>
                <w:sz w:val="20"/>
                <w:szCs w:val="20"/>
                <w:lang w:val="fr-FR" w:eastAsia="fr-FR"/>
              </w:rPr>
              <w:t>m</w:t>
            </w:r>
            <w:proofErr w:type="gramEnd"/>
            <w:r w:rsidRPr="00CB4777">
              <w:rPr>
                <w:rFonts w:ascii="Calibri" w:eastAsia="Times New Roman" w:hAnsi="Calibri" w:cs="Calibri"/>
                <w:sz w:val="20"/>
                <w:szCs w:val="20"/>
                <w:lang w:val="fr-FR" w:eastAsia="fr-FR"/>
              </w:rPr>
              <w:t>³</w:t>
            </w:r>
          </w:p>
        </w:tc>
        <w:tc>
          <w:tcPr>
            <w:tcW w:w="697" w:type="dxa"/>
            <w:tcBorders>
              <w:top w:val="nil"/>
              <w:left w:val="single" w:sz="8" w:space="0" w:color="auto"/>
              <w:bottom w:val="single" w:sz="4" w:space="0" w:color="auto"/>
              <w:right w:val="single" w:sz="4" w:space="0" w:color="auto"/>
            </w:tcBorders>
            <w:shd w:val="clear" w:color="000000" w:fill="FFFFFF"/>
            <w:noWrap/>
            <w:vAlign w:val="center"/>
            <w:hideMark/>
          </w:tcPr>
          <w:p w14:paraId="7FE2D5A8" w14:textId="77777777" w:rsidR="00CB4777" w:rsidRPr="00CB4777" w:rsidRDefault="00CB4777" w:rsidP="005025FC">
            <w:pPr>
              <w:spacing w:after="0" w:line="240" w:lineRule="auto"/>
              <w:jc w:val="center"/>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0,3038</w:t>
            </w:r>
          </w:p>
        </w:tc>
        <w:tc>
          <w:tcPr>
            <w:tcW w:w="719" w:type="dxa"/>
            <w:tcBorders>
              <w:top w:val="nil"/>
              <w:left w:val="nil"/>
              <w:bottom w:val="single" w:sz="4" w:space="0" w:color="auto"/>
              <w:right w:val="single" w:sz="4" w:space="0" w:color="auto"/>
            </w:tcBorders>
            <w:shd w:val="clear" w:color="000000" w:fill="FFFFFF"/>
            <w:noWrap/>
            <w:vAlign w:val="center"/>
            <w:hideMark/>
          </w:tcPr>
          <w:p w14:paraId="3C2B8FA8" w14:textId="77777777" w:rsidR="00CB4777" w:rsidRPr="00CB4777" w:rsidRDefault="00CB4777" w:rsidP="005025FC">
            <w:pPr>
              <w:spacing w:after="0" w:line="240" w:lineRule="auto"/>
              <w:jc w:val="center"/>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 </w:t>
            </w:r>
          </w:p>
        </w:tc>
        <w:tc>
          <w:tcPr>
            <w:tcW w:w="796" w:type="dxa"/>
            <w:tcBorders>
              <w:top w:val="nil"/>
              <w:left w:val="nil"/>
              <w:bottom w:val="single" w:sz="4" w:space="0" w:color="auto"/>
              <w:right w:val="single" w:sz="8" w:space="0" w:color="auto"/>
            </w:tcBorders>
            <w:shd w:val="clear" w:color="000000" w:fill="FFFFFF"/>
            <w:noWrap/>
            <w:vAlign w:val="center"/>
            <w:hideMark/>
          </w:tcPr>
          <w:p w14:paraId="6E330329" w14:textId="77777777" w:rsidR="00CB4777" w:rsidRPr="00CB4777" w:rsidRDefault="00CB4777" w:rsidP="005025FC">
            <w:pPr>
              <w:spacing w:after="0" w:line="240" w:lineRule="auto"/>
              <w:jc w:val="center"/>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0,00</w:t>
            </w:r>
          </w:p>
        </w:tc>
      </w:tr>
      <w:tr w:rsidR="00CB4777" w:rsidRPr="00CB4777" w14:paraId="619DE0E9" w14:textId="77777777" w:rsidTr="005025FC">
        <w:trPr>
          <w:trHeight w:val="520"/>
        </w:trPr>
        <w:tc>
          <w:tcPr>
            <w:tcW w:w="1064" w:type="dxa"/>
            <w:tcBorders>
              <w:top w:val="single" w:sz="4" w:space="0" w:color="auto"/>
              <w:left w:val="single" w:sz="8" w:space="0" w:color="auto"/>
              <w:bottom w:val="single" w:sz="4" w:space="0" w:color="auto"/>
              <w:right w:val="nil"/>
            </w:tcBorders>
            <w:vAlign w:val="center"/>
            <w:hideMark/>
          </w:tcPr>
          <w:p w14:paraId="30D0AA8F" w14:textId="77777777" w:rsidR="00CB4777" w:rsidRPr="00CB4777" w:rsidRDefault="00CB4777" w:rsidP="005025FC">
            <w:pPr>
              <w:spacing w:after="0" w:line="240" w:lineRule="auto"/>
              <w:jc w:val="right"/>
              <w:rPr>
                <w:rFonts w:ascii="Calibri" w:eastAsia="Times New Roman" w:hAnsi="Calibri" w:cs="Calibri"/>
                <w:color w:val="000000"/>
                <w:sz w:val="20"/>
                <w:szCs w:val="20"/>
                <w:lang w:val="fr-FR" w:eastAsia="fr-FR"/>
              </w:rPr>
            </w:pPr>
            <w:r w:rsidRPr="00CB4777">
              <w:rPr>
                <w:rFonts w:ascii="Calibri" w:eastAsia="Times New Roman" w:hAnsi="Calibri" w:cs="Calibri"/>
                <w:color w:val="000000"/>
                <w:sz w:val="20"/>
                <w:szCs w:val="20"/>
                <w:lang w:val="fr-FR" w:eastAsia="fr-FR"/>
              </w:rPr>
              <w:t>2.1.4.3</w:t>
            </w:r>
          </w:p>
        </w:tc>
        <w:tc>
          <w:tcPr>
            <w:tcW w:w="5883" w:type="dxa"/>
            <w:tcBorders>
              <w:top w:val="single" w:sz="4" w:space="0" w:color="auto"/>
              <w:left w:val="single" w:sz="8" w:space="0" w:color="auto"/>
              <w:bottom w:val="single" w:sz="4" w:space="0" w:color="auto"/>
              <w:right w:val="single" w:sz="8" w:space="0" w:color="auto"/>
            </w:tcBorders>
            <w:vAlign w:val="center"/>
            <w:hideMark/>
          </w:tcPr>
          <w:p w14:paraId="502BEDD7" w14:textId="77777777" w:rsidR="00CB4777" w:rsidRPr="00CB4777" w:rsidRDefault="00CB4777" w:rsidP="005025FC">
            <w:pPr>
              <w:spacing w:after="0" w:line="240" w:lineRule="auto"/>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 xml:space="preserve">Colonnes de </w:t>
            </w:r>
            <w:proofErr w:type="gramStart"/>
            <w:r w:rsidRPr="00CB4777">
              <w:rPr>
                <w:rFonts w:ascii="Calibri" w:eastAsia="Times New Roman" w:hAnsi="Calibri" w:cs="Calibri"/>
                <w:sz w:val="20"/>
                <w:szCs w:val="20"/>
                <w:lang w:val="fr-FR" w:eastAsia="fr-FR"/>
              </w:rPr>
              <w:t>fosse  en</w:t>
            </w:r>
            <w:proofErr w:type="gramEnd"/>
            <w:r w:rsidRPr="00CB4777">
              <w:rPr>
                <w:rFonts w:ascii="Calibri" w:eastAsia="Times New Roman" w:hAnsi="Calibri" w:cs="Calibri"/>
                <w:sz w:val="20"/>
                <w:szCs w:val="20"/>
                <w:lang w:val="fr-FR" w:eastAsia="fr-FR"/>
              </w:rPr>
              <w:t xml:space="preserve"> béton armé dosé à 350kg/m³ de section 35x35cm </w:t>
            </w:r>
          </w:p>
        </w:tc>
        <w:tc>
          <w:tcPr>
            <w:tcW w:w="1427" w:type="dxa"/>
            <w:tcBorders>
              <w:top w:val="nil"/>
              <w:left w:val="nil"/>
              <w:bottom w:val="single" w:sz="4" w:space="0" w:color="auto"/>
              <w:right w:val="single" w:sz="4" w:space="0" w:color="auto"/>
            </w:tcBorders>
            <w:shd w:val="clear" w:color="000000" w:fill="FFFFFF"/>
            <w:noWrap/>
            <w:vAlign w:val="center"/>
            <w:hideMark/>
          </w:tcPr>
          <w:p w14:paraId="40502C4B" w14:textId="77777777" w:rsidR="00CB4777" w:rsidRPr="00CB4777" w:rsidRDefault="00CB4777" w:rsidP="005025FC">
            <w:pPr>
              <w:spacing w:after="0" w:line="240" w:lineRule="auto"/>
              <w:jc w:val="center"/>
              <w:rPr>
                <w:rFonts w:ascii="Calibri" w:eastAsia="Times New Roman" w:hAnsi="Calibri" w:cs="Calibri"/>
                <w:sz w:val="20"/>
                <w:szCs w:val="20"/>
                <w:lang w:val="fr-FR" w:eastAsia="fr-FR"/>
              </w:rPr>
            </w:pPr>
            <w:proofErr w:type="gramStart"/>
            <w:r w:rsidRPr="00CB4777">
              <w:rPr>
                <w:rFonts w:ascii="Calibri" w:eastAsia="Times New Roman" w:hAnsi="Calibri" w:cs="Calibri"/>
                <w:sz w:val="20"/>
                <w:szCs w:val="20"/>
                <w:lang w:val="fr-FR" w:eastAsia="fr-FR"/>
              </w:rPr>
              <w:t>m</w:t>
            </w:r>
            <w:proofErr w:type="gramEnd"/>
            <w:r w:rsidRPr="00CB4777">
              <w:rPr>
                <w:rFonts w:ascii="Calibri" w:eastAsia="Times New Roman" w:hAnsi="Calibri" w:cs="Calibri"/>
                <w:sz w:val="20"/>
                <w:szCs w:val="20"/>
                <w:lang w:val="fr-FR" w:eastAsia="fr-FR"/>
              </w:rPr>
              <w:t>³</w:t>
            </w:r>
          </w:p>
        </w:tc>
        <w:tc>
          <w:tcPr>
            <w:tcW w:w="697" w:type="dxa"/>
            <w:tcBorders>
              <w:top w:val="nil"/>
              <w:left w:val="nil"/>
              <w:bottom w:val="single" w:sz="4" w:space="0" w:color="auto"/>
              <w:right w:val="single" w:sz="4" w:space="0" w:color="auto"/>
            </w:tcBorders>
            <w:noWrap/>
            <w:vAlign w:val="center"/>
            <w:hideMark/>
          </w:tcPr>
          <w:p w14:paraId="5EC01542" w14:textId="77777777" w:rsidR="00CB4777" w:rsidRPr="00CB4777" w:rsidRDefault="00CB4777" w:rsidP="005025FC">
            <w:pPr>
              <w:spacing w:after="0" w:line="240" w:lineRule="auto"/>
              <w:jc w:val="center"/>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3,68</w:t>
            </w:r>
          </w:p>
        </w:tc>
        <w:tc>
          <w:tcPr>
            <w:tcW w:w="719" w:type="dxa"/>
            <w:tcBorders>
              <w:top w:val="nil"/>
              <w:left w:val="nil"/>
              <w:bottom w:val="single" w:sz="4" w:space="0" w:color="auto"/>
              <w:right w:val="single" w:sz="4" w:space="0" w:color="auto"/>
            </w:tcBorders>
            <w:shd w:val="clear" w:color="000000" w:fill="FFFFFF"/>
            <w:noWrap/>
            <w:vAlign w:val="center"/>
            <w:hideMark/>
          </w:tcPr>
          <w:p w14:paraId="09FC60EB" w14:textId="77777777" w:rsidR="00CB4777" w:rsidRPr="00CB4777" w:rsidRDefault="00CB4777" w:rsidP="005025FC">
            <w:pPr>
              <w:spacing w:after="0" w:line="240" w:lineRule="auto"/>
              <w:jc w:val="center"/>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 </w:t>
            </w:r>
          </w:p>
        </w:tc>
        <w:tc>
          <w:tcPr>
            <w:tcW w:w="796" w:type="dxa"/>
            <w:tcBorders>
              <w:top w:val="nil"/>
              <w:left w:val="nil"/>
              <w:bottom w:val="single" w:sz="4" w:space="0" w:color="auto"/>
              <w:right w:val="single" w:sz="8" w:space="0" w:color="auto"/>
            </w:tcBorders>
            <w:shd w:val="clear" w:color="000000" w:fill="FFFFFF"/>
            <w:noWrap/>
            <w:vAlign w:val="center"/>
            <w:hideMark/>
          </w:tcPr>
          <w:p w14:paraId="321EC5FA" w14:textId="77777777" w:rsidR="00CB4777" w:rsidRPr="00CB4777" w:rsidRDefault="00CB4777" w:rsidP="005025FC">
            <w:pPr>
              <w:spacing w:after="0" w:line="240" w:lineRule="auto"/>
              <w:jc w:val="center"/>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0,00</w:t>
            </w:r>
          </w:p>
        </w:tc>
      </w:tr>
      <w:tr w:rsidR="00CB4777" w:rsidRPr="00CB4777" w14:paraId="0408E4F0" w14:textId="77777777" w:rsidTr="005025FC">
        <w:trPr>
          <w:trHeight w:val="290"/>
        </w:trPr>
        <w:tc>
          <w:tcPr>
            <w:tcW w:w="1064" w:type="dxa"/>
            <w:tcBorders>
              <w:top w:val="nil"/>
              <w:left w:val="single" w:sz="8" w:space="0" w:color="auto"/>
              <w:bottom w:val="single" w:sz="4" w:space="0" w:color="auto"/>
              <w:right w:val="nil"/>
            </w:tcBorders>
            <w:vAlign w:val="center"/>
            <w:hideMark/>
          </w:tcPr>
          <w:p w14:paraId="00CA235D" w14:textId="77777777" w:rsidR="00CB4777" w:rsidRPr="00CB4777" w:rsidRDefault="00CB4777" w:rsidP="005025FC">
            <w:pPr>
              <w:spacing w:after="0" w:line="240" w:lineRule="auto"/>
              <w:jc w:val="right"/>
              <w:rPr>
                <w:rFonts w:ascii="Calibri" w:eastAsia="Times New Roman" w:hAnsi="Calibri" w:cs="Calibri"/>
                <w:i/>
                <w:iCs/>
                <w:color w:val="000000"/>
                <w:sz w:val="20"/>
                <w:szCs w:val="20"/>
                <w:lang w:val="fr-FR" w:eastAsia="fr-FR"/>
              </w:rPr>
            </w:pPr>
            <w:r w:rsidRPr="00CB4777">
              <w:rPr>
                <w:rFonts w:ascii="Calibri" w:eastAsia="Times New Roman" w:hAnsi="Calibri" w:cs="Calibri"/>
                <w:i/>
                <w:iCs/>
                <w:color w:val="000000"/>
                <w:sz w:val="20"/>
                <w:szCs w:val="20"/>
                <w:lang w:val="fr-FR" w:eastAsia="fr-FR"/>
              </w:rPr>
              <w:t>2.1.4.4</w:t>
            </w:r>
          </w:p>
        </w:tc>
        <w:tc>
          <w:tcPr>
            <w:tcW w:w="5883" w:type="dxa"/>
            <w:tcBorders>
              <w:top w:val="nil"/>
              <w:left w:val="single" w:sz="8" w:space="0" w:color="auto"/>
              <w:bottom w:val="single" w:sz="4" w:space="0" w:color="auto"/>
              <w:right w:val="single" w:sz="8" w:space="0" w:color="auto"/>
            </w:tcBorders>
            <w:vAlign w:val="center"/>
            <w:hideMark/>
          </w:tcPr>
          <w:p w14:paraId="65BB5CA8" w14:textId="77777777" w:rsidR="00CB4777" w:rsidRPr="00CB4777" w:rsidRDefault="00CB4777" w:rsidP="005025FC">
            <w:pPr>
              <w:spacing w:after="0" w:line="240" w:lineRule="auto"/>
              <w:rPr>
                <w:rFonts w:ascii="Calibri" w:eastAsia="Times New Roman" w:hAnsi="Calibri" w:cs="Calibri"/>
                <w:i/>
                <w:iCs/>
                <w:sz w:val="20"/>
                <w:szCs w:val="20"/>
                <w:lang w:val="fr-FR" w:eastAsia="fr-FR"/>
              </w:rPr>
            </w:pPr>
            <w:proofErr w:type="gramStart"/>
            <w:r w:rsidRPr="00CB4777">
              <w:rPr>
                <w:rFonts w:ascii="Calibri" w:eastAsia="Times New Roman" w:hAnsi="Calibri" w:cs="Calibri"/>
                <w:i/>
                <w:iCs/>
                <w:sz w:val="20"/>
                <w:szCs w:val="20"/>
                <w:lang w:val="fr-FR" w:eastAsia="fr-FR"/>
              </w:rPr>
              <w:t>Poutre  en</w:t>
            </w:r>
            <w:proofErr w:type="gramEnd"/>
            <w:r w:rsidRPr="00CB4777">
              <w:rPr>
                <w:rFonts w:ascii="Calibri" w:eastAsia="Times New Roman" w:hAnsi="Calibri" w:cs="Calibri"/>
                <w:i/>
                <w:iCs/>
                <w:sz w:val="20"/>
                <w:szCs w:val="20"/>
                <w:lang w:val="fr-FR" w:eastAsia="fr-FR"/>
              </w:rPr>
              <w:t xml:space="preserve"> béton armé dosé à 350 kg/m3</w:t>
            </w:r>
          </w:p>
        </w:tc>
        <w:tc>
          <w:tcPr>
            <w:tcW w:w="1427" w:type="dxa"/>
            <w:tcBorders>
              <w:top w:val="nil"/>
              <w:left w:val="nil"/>
              <w:bottom w:val="single" w:sz="4" w:space="0" w:color="auto"/>
              <w:right w:val="single" w:sz="4" w:space="0" w:color="auto"/>
            </w:tcBorders>
            <w:shd w:val="clear" w:color="000000" w:fill="FFFFFF"/>
            <w:noWrap/>
            <w:vAlign w:val="center"/>
            <w:hideMark/>
          </w:tcPr>
          <w:p w14:paraId="5FDE89DF" w14:textId="77777777" w:rsidR="00CB4777" w:rsidRPr="00CB4777" w:rsidRDefault="00CB4777" w:rsidP="005025FC">
            <w:pPr>
              <w:spacing w:after="0" w:line="240" w:lineRule="auto"/>
              <w:jc w:val="center"/>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 </w:t>
            </w:r>
          </w:p>
        </w:tc>
        <w:tc>
          <w:tcPr>
            <w:tcW w:w="697" w:type="dxa"/>
            <w:tcBorders>
              <w:top w:val="nil"/>
              <w:left w:val="nil"/>
              <w:bottom w:val="single" w:sz="4" w:space="0" w:color="auto"/>
              <w:right w:val="single" w:sz="4" w:space="0" w:color="auto"/>
            </w:tcBorders>
            <w:noWrap/>
            <w:vAlign w:val="center"/>
            <w:hideMark/>
          </w:tcPr>
          <w:p w14:paraId="775C2A71" w14:textId="77777777" w:rsidR="00CB4777" w:rsidRPr="00CB4777" w:rsidRDefault="00CB4777" w:rsidP="005025FC">
            <w:pPr>
              <w:spacing w:after="0" w:line="240" w:lineRule="auto"/>
              <w:jc w:val="center"/>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 </w:t>
            </w:r>
          </w:p>
        </w:tc>
        <w:tc>
          <w:tcPr>
            <w:tcW w:w="719" w:type="dxa"/>
            <w:tcBorders>
              <w:top w:val="nil"/>
              <w:left w:val="nil"/>
              <w:bottom w:val="single" w:sz="4" w:space="0" w:color="auto"/>
              <w:right w:val="single" w:sz="4" w:space="0" w:color="auto"/>
            </w:tcBorders>
            <w:shd w:val="clear" w:color="000000" w:fill="FFFFFF"/>
            <w:noWrap/>
            <w:vAlign w:val="center"/>
            <w:hideMark/>
          </w:tcPr>
          <w:p w14:paraId="25D5299D" w14:textId="77777777" w:rsidR="00CB4777" w:rsidRPr="00CB4777" w:rsidRDefault="00CB4777" w:rsidP="005025FC">
            <w:pPr>
              <w:spacing w:after="0" w:line="240" w:lineRule="auto"/>
              <w:jc w:val="center"/>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 </w:t>
            </w:r>
          </w:p>
        </w:tc>
        <w:tc>
          <w:tcPr>
            <w:tcW w:w="796" w:type="dxa"/>
            <w:tcBorders>
              <w:top w:val="nil"/>
              <w:left w:val="nil"/>
              <w:bottom w:val="single" w:sz="4" w:space="0" w:color="auto"/>
              <w:right w:val="single" w:sz="8" w:space="0" w:color="auto"/>
            </w:tcBorders>
            <w:shd w:val="clear" w:color="000000" w:fill="FFFFFF"/>
            <w:noWrap/>
            <w:vAlign w:val="center"/>
            <w:hideMark/>
          </w:tcPr>
          <w:p w14:paraId="7DAA298C" w14:textId="77777777" w:rsidR="00CB4777" w:rsidRPr="00CB4777" w:rsidRDefault="00CB4777" w:rsidP="005025FC">
            <w:pPr>
              <w:spacing w:after="0" w:line="240" w:lineRule="auto"/>
              <w:jc w:val="center"/>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 </w:t>
            </w:r>
          </w:p>
        </w:tc>
      </w:tr>
      <w:tr w:rsidR="00CB4777" w:rsidRPr="00CB4777" w14:paraId="12CA66B9" w14:textId="77777777" w:rsidTr="005025FC">
        <w:trPr>
          <w:trHeight w:val="290"/>
        </w:trPr>
        <w:tc>
          <w:tcPr>
            <w:tcW w:w="1064" w:type="dxa"/>
            <w:tcBorders>
              <w:top w:val="nil"/>
              <w:left w:val="single" w:sz="8" w:space="0" w:color="auto"/>
              <w:bottom w:val="single" w:sz="4" w:space="0" w:color="auto"/>
              <w:right w:val="nil"/>
            </w:tcBorders>
            <w:vAlign w:val="center"/>
            <w:hideMark/>
          </w:tcPr>
          <w:p w14:paraId="64436F14" w14:textId="77777777" w:rsidR="00CB4777" w:rsidRPr="00CB4777" w:rsidRDefault="00CB4777" w:rsidP="005025FC">
            <w:pPr>
              <w:spacing w:after="0" w:line="240" w:lineRule="auto"/>
              <w:jc w:val="right"/>
              <w:rPr>
                <w:rFonts w:ascii="Calibri" w:eastAsia="Times New Roman" w:hAnsi="Calibri" w:cs="Calibri"/>
                <w:color w:val="000000"/>
                <w:sz w:val="20"/>
                <w:szCs w:val="20"/>
                <w:lang w:val="fr-FR" w:eastAsia="fr-FR"/>
              </w:rPr>
            </w:pPr>
            <w:r w:rsidRPr="00CB4777">
              <w:rPr>
                <w:rFonts w:ascii="Calibri" w:eastAsia="Times New Roman" w:hAnsi="Calibri" w:cs="Calibri"/>
                <w:color w:val="000000"/>
                <w:sz w:val="20"/>
                <w:szCs w:val="20"/>
                <w:lang w:val="fr-FR" w:eastAsia="fr-FR"/>
              </w:rPr>
              <w:t>2.1.4.4.1</w:t>
            </w:r>
          </w:p>
        </w:tc>
        <w:tc>
          <w:tcPr>
            <w:tcW w:w="5883" w:type="dxa"/>
            <w:tcBorders>
              <w:top w:val="nil"/>
              <w:left w:val="single" w:sz="8" w:space="0" w:color="auto"/>
              <w:bottom w:val="single" w:sz="4" w:space="0" w:color="auto"/>
              <w:right w:val="single" w:sz="8" w:space="0" w:color="auto"/>
            </w:tcBorders>
            <w:shd w:val="clear" w:color="000000" w:fill="FFFFFF"/>
            <w:vAlign w:val="center"/>
            <w:hideMark/>
          </w:tcPr>
          <w:p w14:paraId="0A092C55" w14:textId="77777777" w:rsidR="00CB4777" w:rsidRPr="00CB4777" w:rsidRDefault="00CB4777" w:rsidP="005025FC">
            <w:pPr>
              <w:spacing w:after="0" w:line="240" w:lineRule="auto"/>
              <w:rPr>
                <w:rFonts w:ascii="Calibri" w:eastAsia="Times New Roman" w:hAnsi="Calibri" w:cs="Calibri"/>
                <w:sz w:val="20"/>
                <w:szCs w:val="20"/>
                <w:lang w:val="fr-FR" w:eastAsia="fr-FR"/>
              </w:rPr>
            </w:pPr>
            <w:proofErr w:type="gramStart"/>
            <w:r w:rsidRPr="00CB4777">
              <w:rPr>
                <w:rFonts w:ascii="Calibri" w:eastAsia="Times New Roman" w:hAnsi="Calibri" w:cs="Calibri"/>
                <w:sz w:val="20"/>
                <w:szCs w:val="20"/>
                <w:lang w:val="fr-FR" w:eastAsia="fr-FR"/>
              </w:rPr>
              <w:t>Poutre  en</w:t>
            </w:r>
            <w:proofErr w:type="gramEnd"/>
            <w:r w:rsidRPr="00CB4777">
              <w:rPr>
                <w:rFonts w:ascii="Calibri" w:eastAsia="Times New Roman" w:hAnsi="Calibri" w:cs="Calibri"/>
                <w:sz w:val="20"/>
                <w:szCs w:val="20"/>
                <w:lang w:val="fr-FR" w:eastAsia="fr-FR"/>
              </w:rPr>
              <w:t xml:space="preserve"> béton armé dosé à 350 kg/m3 (35x30cm) inférieure à 1,0m </w:t>
            </w:r>
          </w:p>
        </w:tc>
        <w:tc>
          <w:tcPr>
            <w:tcW w:w="1427" w:type="dxa"/>
            <w:tcBorders>
              <w:top w:val="nil"/>
              <w:left w:val="nil"/>
              <w:bottom w:val="single" w:sz="4" w:space="0" w:color="auto"/>
              <w:right w:val="single" w:sz="4" w:space="0" w:color="auto"/>
            </w:tcBorders>
            <w:shd w:val="clear" w:color="000000" w:fill="FFFFFF"/>
            <w:noWrap/>
            <w:vAlign w:val="center"/>
            <w:hideMark/>
          </w:tcPr>
          <w:p w14:paraId="1CF67918" w14:textId="77777777" w:rsidR="00CB4777" w:rsidRPr="00CB4777" w:rsidRDefault="00CB4777" w:rsidP="005025FC">
            <w:pPr>
              <w:spacing w:after="0" w:line="240" w:lineRule="auto"/>
              <w:jc w:val="center"/>
              <w:rPr>
                <w:rFonts w:ascii="Calibri" w:eastAsia="Times New Roman" w:hAnsi="Calibri" w:cs="Calibri"/>
                <w:sz w:val="20"/>
                <w:szCs w:val="20"/>
                <w:lang w:val="fr-FR" w:eastAsia="fr-FR"/>
              </w:rPr>
            </w:pPr>
            <w:proofErr w:type="gramStart"/>
            <w:r w:rsidRPr="00CB4777">
              <w:rPr>
                <w:rFonts w:ascii="Calibri" w:eastAsia="Times New Roman" w:hAnsi="Calibri" w:cs="Calibri"/>
                <w:sz w:val="20"/>
                <w:szCs w:val="20"/>
                <w:lang w:val="fr-FR" w:eastAsia="fr-FR"/>
              </w:rPr>
              <w:t>m</w:t>
            </w:r>
            <w:proofErr w:type="gramEnd"/>
            <w:r w:rsidRPr="00CB4777">
              <w:rPr>
                <w:rFonts w:ascii="Calibri" w:eastAsia="Times New Roman" w:hAnsi="Calibri" w:cs="Calibri"/>
                <w:sz w:val="20"/>
                <w:szCs w:val="20"/>
                <w:lang w:val="fr-FR" w:eastAsia="fr-FR"/>
              </w:rPr>
              <w:t>³</w:t>
            </w:r>
          </w:p>
        </w:tc>
        <w:tc>
          <w:tcPr>
            <w:tcW w:w="697" w:type="dxa"/>
            <w:tcBorders>
              <w:top w:val="nil"/>
              <w:left w:val="nil"/>
              <w:bottom w:val="single" w:sz="4" w:space="0" w:color="auto"/>
              <w:right w:val="single" w:sz="4" w:space="0" w:color="auto"/>
            </w:tcBorders>
            <w:noWrap/>
            <w:vAlign w:val="center"/>
            <w:hideMark/>
          </w:tcPr>
          <w:p w14:paraId="36905ABF" w14:textId="77777777" w:rsidR="00CB4777" w:rsidRPr="00CB4777" w:rsidRDefault="00CB4777" w:rsidP="005025FC">
            <w:pPr>
              <w:spacing w:after="0" w:line="240" w:lineRule="auto"/>
              <w:jc w:val="center"/>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3,76</w:t>
            </w:r>
          </w:p>
        </w:tc>
        <w:tc>
          <w:tcPr>
            <w:tcW w:w="719" w:type="dxa"/>
            <w:tcBorders>
              <w:top w:val="nil"/>
              <w:left w:val="nil"/>
              <w:bottom w:val="single" w:sz="4" w:space="0" w:color="auto"/>
              <w:right w:val="single" w:sz="4" w:space="0" w:color="auto"/>
            </w:tcBorders>
            <w:shd w:val="clear" w:color="000000" w:fill="FFFFFF"/>
            <w:noWrap/>
            <w:vAlign w:val="center"/>
            <w:hideMark/>
          </w:tcPr>
          <w:p w14:paraId="5AF620BC" w14:textId="77777777" w:rsidR="00CB4777" w:rsidRPr="00CB4777" w:rsidRDefault="00CB4777" w:rsidP="005025FC">
            <w:pPr>
              <w:spacing w:after="0" w:line="240" w:lineRule="auto"/>
              <w:jc w:val="center"/>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 </w:t>
            </w:r>
          </w:p>
        </w:tc>
        <w:tc>
          <w:tcPr>
            <w:tcW w:w="796" w:type="dxa"/>
            <w:tcBorders>
              <w:top w:val="nil"/>
              <w:left w:val="nil"/>
              <w:bottom w:val="single" w:sz="4" w:space="0" w:color="auto"/>
              <w:right w:val="single" w:sz="8" w:space="0" w:color="auto"/>
            </w:tcBorders>
            <w:shd w:val="clear" w:color="000000" w:fill="FFFFFF"/>
            <w:noWrap/>
            <w:vAlign w:val="center"/>
            <w:hideMark/>
          </w:tcPr>
          <w:p w14:paraId="2F52B3D9" w14:textId="77777777" w:rsidR="00CB4777" w:rsidRPr="00CB4777" w:rsidRDefault="00CB4777" w:rsidP="005025FC">
            <w:pPr>
              <w:spacing w:after="0" w:line="240" w:lineRule="auto"/>
              <w:jc w:val="center"/>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0,00</w:t>
            </w:r>
          </w:p>
        </w:tc>
      </w:tr>
      <w:tr w:rsidR="00CB4777" w:rsidRPr="00CB4777" w14:paraId="5D69C4AD" w14:textId="77777777" w:rsidTr="005025FC">
        <w:trPr>
          <w:trHeight w:val="290"/>
        </w:trPr>
        <w:tc>
          <w:tcPr>
            <w:tcW w:w="1064" w:type="dxa"/>
            <w:tcBorders>
              <w:top w:val="nil"/>
              <w:left w:val="single" w:sz="8" w:space="0" w:color="auto"/>
              <w:bottom w:val="single" w:sz="4" w:space="0" w:color="auto"/>
              <w:right w:val="nil"/>
            </w:tcBorders>
            <w:vAlign w:val="center"/>
            <w:hideMark/>
          </w:tcPr>
          <w:p w14:paraId="79D38758" w14:textId="77777777" w:rsidR="00CB4777" w:rsidRPr="00CB4777" w:rsidRDefault="00CB4777" w:rsidP="005025FC">
            <w:pPr>
              <w:spacing w:after="0" w:line="240" w:lineRule="auto"/>
              <w:jc w:val="right"/>
              <w:rPr>
                <w:rFonts w:ascii="Calibri" w:eastAsia="Times New Roman" w:hAnsi="Calibri" w:cs="Calibri"/>
                <w:color w:val="000000"/>
                <w:sz w:val="20"/>
                <w:szCs w:val="20"/>
                <w:lang w:val="fr-FR" w:eastAsia="fr-FR"/>
              </w:rPr>
            </w:pPr>
            <w:r w:rsidRPr="00CB4777">
              <w:rPr>
                <w:rFonts w:ascii="Calibri" w:eastAsia="Times New Roman" w:hAnsi="Calibri" w:cs="Calibri"/>
                <w:color w:val="000000"/>
                <w:sz w:val="20"/>
                <w:szCs w:val="20"/>
                <w:lang w:val="fr-FR" w:eastAsia="fr-FR"/>
              </w:rPr>
              <w:t>2.1.4.4.2</w:t>
            </w:r>
          </w:p>
        </w:tc>
        <w:tc>
          <w:tcPr>
            <w:tcW w:w="5883" w:type="dxa"/>
            <w:tcBorders>
              <w:top w:val="nil"/>
              <w:left w:val="single" w:sz="8" w:space="0" w:color="auto"/>
              <w:bottom w:val="single" w:sz="4" w:space="0" w:color="auto"/>
              <w:right w:val="single" w:sz="8" w:space="0" w:color="auto"/>
            </w:tcBorders>
            <w:shd w:val="clear" w:color="000000" w:fill="FFFFFF"/>
            <w:vAlign w:val="center"/>
            <w:hideMark/>
          </w:tcPr>
          <w:p w14:paraId="42FC2764" w14:textId="77777777" w:rsidR="00CB4777" w:rsidRPr="00CB4777" w:rsidRDefault="00CB4777" w:rsidP="005025FC">
            <w:pPr>
              <w:spacing w:after="0" w:line="240" w:lineRule="auto"/>
              <w:rPr>
                <w:rFonts w:ascii="Calibri" w:eastAsia="Times New Roman" w:hAnsi="Calibri" w:cs="Calibri"/>
                <w:sz w:val="20"/>
                <w:szCs w:val="20"/>
                <w:lang w:val="fr-FR" w:eastAsia="fr-FR"/>
              </w:rPr>
            </w:pPr>
            <w:proofErr w:type="gramStart"/>
            <w:r w:rsidRPr="00CB4777">
              <w:rPr>
                <w:rFonts w:ascii="Calibri" w:eastAsia="Times New Roman" w:hAnsi="Calibri" w:cs="Calibri"/>
                <w:sz w:val="20"/>
                <w:szCs w:val="20"/>
                <w:lang w:val="fr-FR" w:eastAsia="fr-FR"/>
              </w:rPr>
              <w:t>Poutre  en</w:t>
            </w:r>
            <w:proofErr w:type="gramEnd"/>
            <w:r w:rsidRPr="00CB4777">
              <w:rPr>
                <w:rFonts w:ascii="Calibri" w:eastAsia="Times New Roman" w:hAnsi="Calibri" w:cs="Calibri"/>
                <w:sz w:val="20"/>
                <w:szCs w:val="20"/>
                <w:lang w:val="fr-FR" w:eastAsia="fr-FR"/>
              </w:rPr>
              <w:t xml:space="preserve"> béton armé dosé à 350 kg/m3 (35x30cm) </w:t>
            </w:r>
            <w:proofErr w:type="spellStart"/>
            <w:r w:rsidRPr="00CB4777">
              <w:rPr>
                <w:rFonts w:ascii="Calibri" w:eastAsia="Times New Roman" w:hAnsi="Calibri" w:cs="Calibri"/>
                <w:sz w:val="20"/>
                <w:szCs w:val="20"/>
                <w:lang w:val="fr-FR" w:eastAsia="fr-FR"/>
              </w:rPr>
              <w:t>superieure</w:t>
            </w:r>
            <w:proofErr w:type="spellEnd"/>
            <w:r w:rsidRPr="00CB4777">
              <w:rPr>
                <w:rFonts w:ascii="Calibri" w:eastAsia="Times New Roman" w:hAnsi="Calibri" w:cs="Calibri"/>
                <w:sz w:val="20"/>
                <w:szCs w:val="20"/>
                <w:lang w:val="fr-FR" w:eastAsia="fr-FR"/>
              </w:rPr>
              <w:t xml:space="preserve"> à 3,0m</w:t>
            </w:r>
          </w:p>
        </w:tc>
        <w:tc>
          <w:tcPr>
            <w:tcW w:w="1427" w:type="dxa"/>
            <w:tcBorders>
              <w:top w:val="nil"/>
              <w:left w:val="nil"/>
              <w:bottom w:val="single" w:sz="4" w:space="0" w:color="auto"/>
              <w:right w:val="single" w:sz="4" w:space="0" w:color="auto"/>
            </w:tcBorders>
            <w:shd w:val="clear" w:color="000000" w:fill="FFFFFF"/>
            <w:noWrap/>
            <w:vAlign w:val="center"/>
            <w:hideMark/>
          </w:tcPr>
          <w:p w14:paraId="5E7FFADF" w14:textId="77777777" w:rsidR="00CB4777" w:rsidRPr="00CB4777" w:rsidRDefault="00CB4777" w:rsidP="005025FC">
            <w:pPr>
              <w:spacing w:after="0" w:line="240" w:lineRule="auto"/>
              <w:jc w:val="center"/>
              <w:rPr>
                <w:rFonts w:ascii="Calibri" w:eastAsia="Times New Roman" w:hAnsi="Calibri" w:cs="Calibri"/>
                <w:sz w:val="20"/>
                <w:szCs w:val="20"/>
                <w:lang w:val="fr-FR" w:eastAsia="fr-FR"/>
              </w:rPr>
            </w:pPr>
            <w:proofErr w:type="gramStart"/>
            <w:r w:rsidRPr="00CB4777">
              <w:rPr>
                <w:rFonts w:ascii="Calibri" w:eastAsia="Times New Roman" w:hAnsi="Calibri" w:cs="Calibri"/>
                <w:sz w:val="20"/>
                <w:szCs w:val="20"/>
                <w:lang w:val="fr-FR" w:eastAsia="fr-FR"/>
              </w:rPr>
              <w:t>m</w:t>
            </w:r>
            <w:proofErr w:type="gramEnd"/>
            <w:r w:rsidRPr="00CB4777">
              <w:rPr>
                <w:rFonts w:ascii="Calibri" w:eastAsia="Times New Roman" w:hAnsi="Calibri" w:cs="Calibri"/>
                <w:sz w:val="20"/>
                <w:szCs w:val="20"/>
                <w:lang w:val="fr-FR" w:eastAsia="fr-FR"/>
              </w:rPr>
              <w:t>³</w:t>
            </w:r>
          </w:p>
        </w:tc>
        <w:tc>
          <w:tcPr>
            <w:tcW w:w="697" w:type="dxa"/>
            <w:tcBorders>
              <w:top w:val="nil"/>
              <w:left w:val="nil"/>
              <w:bottom w:val="single" w:sz="4" w:space="0" w:color="auto"/>
              <w:right w:val="single" w:sz="4" w:space="0" w:color="auto"/>
            </w:tcBorders>
            <w:noWrap/>
            <w:vAlign w:val="center"/>
            <w:hideMark/>
          </w:tcPr>
          <w:p w14:paraId="6EC82B27" w14:textId="77777777" w:rsidR="00CB4777" w:rsidRPr="00CB4777" w:rsidRDefault="00CB4777" w:rsidP="005025FC">
            <w:pPr>
              <w:spacing w:after="0" w:line="240" w:lineRule="auto"/>
              <w:jc w:val="center"/>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3,76</w:t>
            </w:r>
          </w:p>
        </w:tc>
        <w:tc>
          <w:tcPr>
            <w:tcW w:w="719" w:type="dxa"/>
            <w:tcBorders>
              <w:top w:val="nil"/>
              <w:left w:val="nil"/>
              <w:bottom w:val="single" w:sz="4" w:space="0" w:color="auto"/>
              <w:right w:val="single" w:sz="4" w:space="0" w:color="auto"/>
            </w:tcBorders>
            <w:shd w:val="clear" w:color="000000" w:fill="FFFFFF"/>
            <w:noWrap/>
            <w:vAlign w:val="center"/>
            <w:hideMark/>
          </w:tcPr>
          <w:p w14:paraId="102C77D3" w14:textId="77777777" w:rsidR="00CB4777" w:rsidRPr="00CB4777" w:rsidRDefault="00CB4777" w:rsidP="005025FC">
            <w:pPr>
              <w:spacing w:after="0" w:line="240" w:lineRule="auto"/>
              <w:jc w:val="center"/>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 </w:t>
            </w:r>
          </w:p>
        </w:tc>
        <w:tc>
          <w:tcPr>
            <w:tcW w:w="796" w:type="dxa"/>
            <w:tcBorders>
              <w:top w:val="nil"/>
              <w:left w:val="nil"/>
              <w:bottom w:val="single" w:sz="4" w:space="0" w:color="auto"/>
              <w:right w:val="single" w:sz="8" w:space="0" w:color="auto"/>
            </w:tcBorders>
            <w:shd w:val="clear" w:color="000000" w:fill="FFFFFF"/>
            <w:noWrap/>
            <w:vAlign w:val="center"/>
            <w:hideMark/>
          </w:tcPr>
          <w:p w14:paraId="14FD887C" w14:textId="77777777" w:rsidR="00CB4777" w:rsidRPr="00CB4777" w:rsidRDefault="00CB4777" w:rsidP="005025FC">
            <w:pPr>
              <w:spacing w:after="0" w:line="240" w:lineRule="auto"/>
              <w:jc w:val="center"/>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0,00</w:t>
            </w:r>
          </w:p>
        </w:tc>
      </w:tr>
      <w:tr w:rsidR="00CB4777" w:rsidRPr="00CB4777" w14:paraId="398DB6B7" w14:textId="77777777" w:rsidTr="005025FC">
        <w:trPr>
          <w:trHeight w:val="290"/>
        </w:trPr>
        <w:tc>
          <w:tcPr>
            <w:tcW w:w="1064" w:type="dxa"/>
            <w:tcBorders>
              <w:top w:val="nil"/>
              <w:left w:val="single" w:sz="8" w:space="0" w:color="auto"/>
              <w:bottom w:val="single" w:sz="4" w:space="0" w:color="auto"/>
              <w:right w:val="nil"/>
            </w:tcBorders>
            <w:vAlign w:val="center"/>
            <w:hideMark/>
          </w:tcPr>
          <w:p w14:paraId="3DAB1390" w14:textId="77777777" w:rsidR="00CB4777" w:rsidRPr="00CB4777" w:rsidRDefault="00CB4777" w:rsidP="005025FC">
            <w:pPr>
              <w:spacing w:after="0" w:line="240" w:lineRule="auto"/>
              <w:jc w:val="right"/>
              <w:rPr>
                <w:rFonts w:ascii="Calibri" w:eastAsia="Times New Roman" w:hAnsi="Calibri" w:cs="Calibri"/>
                <w:i/>
                <w:iCs/>
                <w:color w:val="000000"/>
                <w:sz w:val="20"/>
                <w:szCs w:val="20"/>
                <w:lang w:val="fr-FR" w:eastAsia="fr-FR"/>
              </w:rPr>
            </w:pPr>
            <w:r w:rsidRPr="00CB4777">
              <w:rPr>
                <w:rFonts w:ascii="Calibri" w:eastAsia="Times New Roman" w:hAnsi="Calibri" w:cs="Calibri"/>
                <w:i/>
                <w:iCs/>
                <w:color w:val="000000"/>
                <w:sz w:val="20"/>
                <w:szCs w:val="20"/>
                <w:lang w:val="fr-FR" w:eastAsia="fr-FR"/>
              </w:rPr>
              <w:t xml:space="preserve">2.1.4.5 </w:t>
            </w:r>
          </w:p>
        </w:tc>
        <w:tc>
          <w:tcPr>
            <w:tcW w:w="5883" w:type="dxa"/>
            <w:tcBorders>
              <w:top w:val="nil"/>
              <w:left w:val="single" w:sz="8" w:space="0" w:color="auto"/>
              <w:bottom w:val="single" w:sz="4" w:space="0" w:color="auto"/>
              <w:right w:val="single" w:sz="8" w:space="0" w:color="auto"/>
            </w:tcBorders>
            <w:shd w:val="clear" w:color="000000" w:fill="FFFFFF"/>
            <w:vAlign w:val="center"/>
            <w:hideMark/>
          </w:tcPr>
          <w:p w14:paraId="671A58AC" w14:textId="77777777" w:rsidR="00CB4777" w:rsidRPr="00CB4777" w:rsidRDefault="00CB4777" w:rsidP="005025FC">
            <w:pPr>
              <w:spacing w:after="0" w:line="240" w:lineRule="auto"/>
              <w:rPr>
                <w:rFonts w:ascii="Calibri" w:eastAsia="Times New Roman" w:hAnsi="Calibri" w:cs="Calibri"/>
                <w:i/>
                <w:iCs/>
                <w:sz w:val="20"/>
                <w:szCs w:val="20"/>
                <w:lang w:val="fr-FR" w:eastAsia="fr-FR"/>
              </w:rPr>
            </w:pPr>
            <w:r w:rsidRPr="00CB4777">
              <w:rPr>
                <w:rFonts w:ascii="Calibri" w:eastAsia="Times New Roman" w:hAnsi="Calibri" w:cs="Calibri"/>
                <w:i/>
                <w:iCs/>
                <w:sz w:val="20"/>
                <w:szCs w:val="20"/>
                <w:lang w:val="fr-FR" w:eastAsia="fr-FR"/>
              </w:rPr>
              <w:t>Dalle en béton armé dosé à 350 Kg/m3</w:t>
            </w:r>
          </w:p>
        </w:tc>
        <w:tc>
          <w:tcPr>
            <w:tcW w:w="1427" w:type="dxa"/>
            <w:tcBorders>
              <w:top w:val="nil"/>
              <w:left w:val="nil"/>
              <w:bottom w:val="single" w:sz="4" w:space="0" w:color="auto"/>
              <w:right w:val="single" w:sz="4" w:space="0" w:color="auto"/>
            </w:tcBorders>
            <w:shd w:val="clear" w:color="000000" w:fill="FFFFFF"/>
            <w:noWrap/>
            <w:vAlign w:val="center"/>
            <w:hideMark/>
          </w:tcPr>
          <w:p w14:paraId="78C8A4C2" w14:textId="77777777" w:rsidR="00CB4777" w:rsidRPr="00CB4777" w:rsidRDefault="00CB4777" w:rsidP="005025FC">
            <w:pPr>
              <w:spacing w:after="0" w:line="240" w:lineRule="auto"/>
              <w:jc w:val="center"/>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 </w:t>
            </w:r>
          </w:p>
        </w:tc>
        <w:tc>
          <w:tcPr>
            <w:tcW w:w="697" w:type="dxa"/>
            <w:tcBorders>
              <w:top w:val="nil"/>
              <w:left w:val="nil"/>
              <w:bottom w:val="single" w:sz="4" w:space="0" w:color="auto"/>
              <w:right w:val="single" w:sz="4" w:space="0" w:color="auto"/>
            </w:tcBorders>
            <w:noWrap/>
            <w:vAlign w:val="center"/>
            <w:hideMark/>
          </w:tcPr>
          <w:p w14:paraId="4465A45B" w14:textId="77777777" w:rsidR="00CB4777" w:rsidRPr="00CB4777" w:rsidRDefault="00CB4777" w:rsidP="005025FC">
            <w:pPr>
              <w:spacing w:after="0" w:line="240" w:lineRule="auto"/>
              <w:jc w:val="center"/>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 </w:t>
            </w:r>
          </w:p>
        </w:tc>
        <w:tc>
          <w:tcPr>
            <w:tcW w:w="719" w:type="dxa"/>
            <w:tcBorders>
              <w:top w:val="nil"/>
              <w:left w:val="nil"/>
              <w:bottom w:val="single" w:sz="4" w:space="0" w:color="auto"/>
              <w:right w:val="single" w:sz="4" w:space="0" w:color="auto"/>
            </w:tcBorders>
            <w:shd w:val="clear" w:color="000000" w:fill="FFFFFF"/>
            <w:noWrap/>
            <w:vAlign w:val="center"/>
            <w:hideMark/>
          </w:tcPr>
          <w:p w14:paraId="0A5F16E5" w14:textId="77777777" w:rsidR="00CB4777" w:rsidRPr="00CB4777" w:rsidRDefault="00CB4777" w:rsidP="005025FC">
            <w:pPr>
              <w:spacing w:after="0" w:line="240" w:lineRule="auto"/>
              <w:jc w:val="center"/>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 </w:t>
            </w:r>
          </w:p>
        </w:tc>
        <w:tc>
          <w:tcPr>
            <w:tcW w:w="796" w:type="dxa"/>
            <w:tcBorders>
              <w:top w:val="nil"/>
              <w:left w:val="nil"/>
              <w:bottom w:val="single" w:sz="4" w:space="0" w:color="auto"/>
              <w:right w:val="single" w:sz="8" w:space="0" w:color="auto"/>
            </w:tcBorders>
            <w:shd w:val="clear" w:color="000000" w:fill="FFFFFF"/>
            <w:noWrap/>
            <w:vAlign w:val="center"/>
            <w:hideMark/>
          </w:tcPr>
          <w:p w14:paraId="7CFE0EE1" w14:textId="77777777" w:rsidR="00CB4777" w:rsidRPr="00CB4777" w:rsidRDefault="00CB4777" w:rsidP="005025FC">
            <w:pPr>
              <w:spacing w:after="0" w:line="240" w:lineRule="auto"/>
              <w:jc w:val="center"/>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 </w:t>
            </w:r>
          </w:p>
        </w:tc>
      </w:tr>
      <w:tr w:rsidR="00CB4777" w:rsidRPr="00CB4777" w14:paraId="7CBBAB09" w14:textId="77777777" w:rsidTr="005025FC">
        <w:trPr>
          <w:trHeight w:val="290"/>
        </w:trPr>
        <w:tc>
          <w:tcPr>
            <w:tcW w:w="1064" w:type="dxa"/>
            <w:tcBorders>
              <w:top w:val="nil"/>
              <w:left w:val="single" w:sz="8" w:space="0" w:color="auto"/>
              <w:bottom w:val="nil"/>
              <w:right w:val="nil"/>
            </w:tcBorders>
            <w:noWrap/>
            <w:vAlign w:val="center"/>
            <w:hideMark/>
          </w:tcPr>
          <w:p w14:paraId="0CA75064" w14:textId="77777777" w:rsidR="00CB4777" w:rsidRPr="00CB4777" w:rsidRDefault="00CB4777" w:rsidP="005025FC">
            <w:pPr>
              <w:spacing w:after="0" w:line="240" w:lineRule="auto"/>
              <w:jc w:val="right"/>
              <w:rPr>
                <w:rFonts w:ascii="Calibri" w:eastAsia="Times New Roman" w:hAnsi="Calibri" w:cs="Calibri"/>
                <w:color w:val="000000"/>
                <w:sz w:val="22"/>
                <w:lang w:val="fr-FR" w:eastAsia="fr-FR"/>
              </w:rPr>
            </w:pPr>
            <w:r w:rsidRPr="00CB4777">
              <w:rPr>
                <w:rFonts w:ascii="Calibri" w:eastAsia="Times New Roman" w:hAnsi="Calibri" w:cs="Calibri"/>
                <w:color w:val="000000"/>
                <w:sz w:val="22"/>
                <w:lang w:val="fr-FR" w:eastAsia="fr-FR"/>
              </w:rPr>
              <w:t xml:space="preserve">2.1.4.5.1 </w:t>
            </w:r>
          </w:p>
        </w:tc>
        <w:tc>
          <w:tcPr>
            <w:tcW w:w="5883" w:type="dxa"/>
            <w:tcBorders>
              <w:top w:val="nil"/>
              <w:left w:val="single" w:sz="8" w:space="0" w:color="auto"/>
              <w:bottom w:val="single" w:sz="4" w:space="0" w:color="auto"/>
              <w:right w:val="single" w:sz="8" w:space="0" w:color="auto"/>
            </w:tcBorders>
            <w:shd w:val="clear" w:color="000000" w:fill="FFFFFF"/>
            <w:vAlign w:val="center"/>
            <w:hideMark/>
          </w:tcPr>
          <w:p w14:paraId="09C3D1DD" w14:textId="77777777" w:rsidR="00CB4777" w:rsidRPr="00CB4777" w:rsidRDefault="00CB4777" w:rsidP="005025FC">
            <w:pPr>
              <w:spacing w:after="0" w:line="240" w:lineRule="auto"/>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Dalle en béton armé dosé à 350 Kg/m3 ep.12</w:t>
            </w:r>
          </w:p>
        </w:tc>
        <w:tc>
          <w:tcPr>
            <w:tcW w:w="1427" w:type="dxa"/>
            <w:tcBorders>
              <w:top w:val="nil"/>
              <w:left w:val="nil"/>
              <w:bottom w:val="single" w:sz="4" w:space="0" w:color="auto"/>
              <w:right w:val="single" w:sz="4" w:space="0" w:color="auto"/>
            </w:tcBorders>
            <w:shd w:val="clear" w:color="000000" w:fill="FFFFFF"/>
            <w:noWrap/>
            <w:vAlign w:val="center"/>
            <w:hideMark/>
          </w:tcPr>
          <w:p w14:paraId="3856D457" w14:textId="77777777" w:rsidR="00CB4777" w:rsidRPr="00CB4777" w:rsidRDefault="00CB4777" w:rsidP="005025FC">
            <w:pPr>
              <w:spacing w:after="0" w:line="240" w:lineRule="auto"/>
              <w:jc w:val="center"/>
              <w:rPr>
                <w:rFonts w:ascii="Calibri" w:eastAsia="Times New Roman" w:hAnsi="Calibri" w:cs="Calibri"/>
                <w:sz w:val="20"/>
                <w:szCs w:val="20"/>
                <w:lang w:val="fr-FR" w:eastAsia="fr-FR"/>
              </w:rPr>
            </w:pPr>
            <w:proofErr w:type="gramStart"/>
            <w:r w:rsidRPr="00CB4777">
              <w:rPr>
                <w:rFonts w:ascii="Calibri" w:eastAsia="Times New Roman" w:hAnsi="Calibri" w:cs="Calibri"/>
                <w:sz w:val="20"/>
                <w:szCs w:val="20"/>
                <w:lang w:val="fr-FR" w:eastAsia="fr-FR"/>
              </w:rPr>
              <w:t>m</w:t>
            </w:r>
            <w:proofErr w:type="gramEnd"/>
            <w:r w:rsidRPr="00CB4777">
              <w:rPr>
                <w:rFonts w:ascii="Calibri" w:eastAsia="Times New Roman" w:hAnsi="Calibri" w:cs="Calibri"/>
                <w:sz w:val="20"/>
                <w:szCs w:val="20"/>
                <w:lang w:val="fr-FR" w:eastAsia="fr-FR"/>
              </w:rPr>
              <w:t>³</w:t>
            </w:r>
          </w:p>
        </w:tc>
        <w:tc>
          <w:tcPr>
            <w:tcW w:w="697" w:type="dxa"/>
            <w:tcBorders>
              <w:top w:val="nil"/>
              <w:left w:val="nil"/>
              <w:bottom w:val="single" w:sz="4" w:space="0" w:color="auto"/>
              <w:right w:val="single" w:sz="4" w:space="0" w:color="auto"/>
            </w:tcBorders>
            <w:noWrap/>
            <w:vAlign w:val="center"/>
            <w:hideMark/>
          </w:tcPr>
          <w:p w14:paraId="761CEB43" w14:textId="77777777" w:rsidR="00CB4777" w:rsidRPr="00CB4777" w:rsidRDefault="00CB4777" w:rsidP="005025FC">
            <w:pPr>
              <w:spacing w:after="0" w:line="240" w:lineRule="auto"/>
              <w:jc w:val="center"/>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3,84</w:t>
            </w:r>
          </w:p>
        </w:tc>
        <w:tc>
          <w:tcPr>
            <w:tcW w:w="719" w:type="dxa"/>
            <w:tcBorders>
              <w:top w:val="nil"/>
              <w:left w:val="nil"/>
              <w:bottom w:val="single" w:sz="4" w:space="0" w:color="auto"/>
              <w:right w:val="single" w:sz="4" w:space="0" w:color="auto"/>
            </w:tcBorders>
            <w:shd w:val="clear" w:color="000000" w:fill="FFFFFF"/>
            <w:noWrap/>
            <w:vAlign w:val="center"/>
            <w:hideMark/>
          </w:tcPr>
          <w:p w14:paraId="4E7A6B7D" w14:textId="77777777" w:rsidR="00CB4777" w:rsidRPr="00CB4777" w:rsidRDefault="00CB4777" w:rsidP="005025FC">
            <w:pPr>
              <w:spacing w:after="0" w:line="240" w:lineRule="auto"/>
              <w:jc w:val="center"/>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 </w:t>
            </w:r>
          </w:p>
        </w:tc>
        <w:tc>
          <w:tcPr>
            <w:tcW w:w="796" w:type="dxa"/>
            <w:tcBorders>
              <w:top w:val="nil"/>
              <w:left w:val="nil"/>
              <w:bottom w:val="single" w:sz="4" w:space="0" w:color="auto"/>
              <w:right w:val="single" w:sz="8" w:space="0" w:color="auto"/>
            </w:tcBorders>
            <w:shd w:val="clear" w:color="000000" w:fill="FFFFFF"/>
            <w:noWrap/>
            <w:vAlign w:val="center"/>
            <w:hideMark/>
          </w:tcPr>
          <w:p w14:paraId="497A87E1" w14:textId="77777777" w:rsidR="00CB4777" w:rsidRPr="00CB4777" w:rsidRDefault="00CB4777" w:rsidP="005025FC">
            <w:pPr>
              <w:spacing w:after="0" w:line="240" w:lineRule="auto"/>
              <w:jc w:val="center"/>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0,00</w:t>
            </w:r>
          </w:p>
        </w:tc>
      </w:tr>
      <w:tr w:rsidR="00CB4777" w:rsidRPr="00CB4777" w14:paraId="57DD529C" w14:textId="77777777" w:rsidTr="005025FC">
        <w:trPr>
          <w:trHeight w:val="520"/>
        </w:trPr>
        <w:tc>
          <w:tcPr>
            <w:tcW w:w="1064" w:type="dxa"/>
            <w:tcBorders>
              <w:top w:val="nil"/>
              <w:left w:val="single" w:sz="8" w:space="0" w:color="auto"/>
              <w:bottom w:val="nil"/>
              <w:right w:val="nil"/>
            </w:tcBorders>
            <w:noWrap/>
            <w:vAlign w:val="center"/>
            <w:hideMark/>
          </w:tcPr>
          <w:p w14:paraId="469D727A" w14:textId="77777777" w:rsidR="00CB4777" w:rsidRPr="00CB4777" w:rsidRDefault="00CB4777" w:rsidP="005025FC">
            <w:pPr>
              <w:spacing w:after="0" w:line="240" w:lineRule="auto"/>
              <w:jc w:val="right"/>
              <w:rPr>
                <w:rFonts w:ascii="Calibri" w:eastAsia="Times New Roman" w:hAnsi="Calibri" w:cs="Calibri"/>
                <w:color w:val="000000"/>
                <w:sz w:val="22"/>
                <w:lang w:val="fr-FR" w:eastAsia="fr-FR"/>
              </w:rPr>
            </w:pPr>
            <w:r w:rsidRPr="00CB4777">
              <w:rPr>
                <w:rFonts w:ascii="Calibri" w:eastAsia="Times New Roman" w:hAnsi="Calibri" w:cs="Calibri"/>
                <w:color w:val="000000"/>
                <w:sz w:val="22"/>
                <w:lang w:val="fr-FR" w:eastAsia="fr-FR"/>
              </w:rPr>
              <w:t>2.1.5</w:t>
            </w:r>
          </w:p>
        </w:tc>
        <w:tc>
          <w:tcPr>
            <w:tcW w:w="5883" w:type="dxa"/>
            <w:tcBorders>
              <w:top w:val="nil"/>
              <w:left w:val="single" w:sz="8" w:space="0" w:color="auto"/>
              <w:bottom w:val="nil"/>
              <w:right w:val="single" w:sz="8" w:space="0" w:color="auto"/>
            </w:tcBorders>
            <w:shd w:val="clear" w:color="000000" w:fill="FFFFFF"/>
            <w:vAlign w:val="center"/>
            <w:hideMark/>
          </w:tcPr>
          <w:p w14:paraId="213D960D" w14:textId="77777777" w:rsidR="00CB4777" w:rsidRPr="00CB4777" w:rsidRDefault="00CB4777" w:rsidP="005025FC">
            <w:pPr>
              <w:spacing w:after="0" w:line="240" w:lineRule="auto"/>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Fourniture et mise en œuvre d'un Remblais en matériaux d'apport (terre de type latérite) y compris compactage</w:t>
            </w:r>
          </w:p>
        </w:tc>
        <w:tc>
          <w:tcPr>
            <w:tcW w:w="1427" w:type="dxa"/>
            <w:tcBorders>
              <w:top w:val="nil"/>
              <w:left w:val="nil"/>
              <w:bottom w:val="nil"/>
              <w:right w:val="single" w:sz="4" w:space="0" w:color="auto"/>
            </w:tcBorders>
            <w:shd w:val="clear" w:color="000000" w:fill="FFFFFF"/>
            <w:noWrap/>
            <w:vAlign w:val="center"/>
            <w:hideMark/>
          </w:tcPr>
          <w:p w14:paraId="52B2417F" w14:textId="77777777" w:rsidR="00CB4777" w:rsidRPr="00CB4777" w:rsidRDefault="00CB4777" w:rsidP="005025FC">
            <w:pPr>
              <w:spacing w:after="0" w:line="240" w:lineRule="auto"/>
              <w:jc w:val="center"/>
              <w:rPr>
                <w:rFonts w:ascii="Calibri" w:eastAsia="Times New Roman" w:hAnsi="Calibri" w:cs="Calibri"/>
                <w:sz w:val="20"/>
                <w:szCs w:val="20"/>
                <w:lang w:val="fr-FR" w:eastAsia="fr-FR"/>
              </w:rPr>
            </w:pPr>
            <w:proofErr w:type="gramStart"/>
            <w:r w:rsidRPr="00CB4777">
              <w:rPr>
                <w:rFonts w:ascii="Calibri" w:eastAsia="Times New Roman" w:hAnsi="Calibri" w:cs="Calibri"/>
                <w:sz w:val="20"/>
                <w:szCs w:val="20"/>
                <w:lang w:val="fr-FR" w:eastAsia="fr-FR"/>
              </w:rPr>
              <w:t>m</w:t>
            </w:r>
            <w:proofErr w:type="gramEnd"/>
            <w:r w:rsidRPr="00CB4777">
              <w:rPr>
                <w:rFonts w:ascii="Calibri" w:eastAsia="Times New Roman" w:hAnsi="Calibri" w:cs="Calibri"/>
                <w:sz w:val="20"/>
                <w:szCs w:val="20"/>
                <w:lang w:val="fr-FR" w:eastAsia="fr-FR"/>
              </w:rPr>
              <w:t>³</w:t>
            </w:r>
          </w:p>
        </w:tc>
        <w:tc>
          <w:tcPr>
            <w:tcW w:w="697" w:type="dxa"/>
            <w:tcBorders>
              <w:top w:val="nil"/>
              <w:left w:val="nil"/>
              <w:bottom w:val="nil"/>
              <w:right w:val="single" w:sz="4" w:space="0" w:color="auto"/>
            </w:tcBorders>
            <w:noWrap/>
            <w:vAlign w:val="center"/>
            <w:hideMark/>
          </w:tcPr>
          <w:p w14:paraId="1B8777A3" w14:textId="77777777" w:rsidR="00CB4777" w:rsidRPr="00CB4777" w:rsidRDefault="00CB4777" w:rsidP="005025FC">
            <w:pPr>
              <w:spacing w:after="0" w:line="240" w:lineRule="auto"/>
              <w:jc w:val="center"/>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9,92</w:t>
            </w:r>
          </w:p>
        </w:tc>
        <w:tc>
          <w:tcPr>
            <w:tcW w:w="719" w:type="dxa"/>
            <w:tcBorders>
              <w:top w:val="nil"/>
              <w:left w:val="nil"/>
              <w:bottom w:val="nil"/>
              <w:right w:val="single" w:sz="4" w:space="0" w:color="auto"/>
            </w:tcBorders>
            <w:shd w:val="clear" w:color="000000" w:fill="FFFFFF"/>
            <w:noWrap/>
            <w:vAlign w:val="center"/>
            <w:hideMark/>
          </w:tcPr>
          <w:p w14:paraId="37055B2B" w14:textId="77777777" w:rsidR="00CB4777" w:rsidRPr="00CB4777" w:rsidRDefault="00CB4777" w:rsidP="005025FC">
            <w:pPr>
              <w:spacing w:after="0" w:line="240" w:lineRule="auto"/>
              <w:jc w:val="center"/>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 </w:t>
            </w:r>
          </w:p>
        </w:tc>
        <w:tc>
          <w:tcPr>
            <w:tcW w:w="796" w:type="dxa"/>
            <w:tcBorders>
              <w:top w:val="nil"/>
              <w:left w:val="nil"/>
              <w:bottom w:val="single" w:sz="4" w:space="0" w:color="auto"/>
              <w:right w:val="single" w:sz="8" w:space="0" w:color="auto"/>
            </w:tcBorders>
            <w:shd w:val="clear" w:color="000000" w:fill="FFFFFF"/>
            <w:noWrap/>
            <w:vAlign w:val="center"/>
            <w:hideMark/>
          </w:tcPr>
          <w:p w14:paraId="638747E0" w14:textId="77777777" w:rsidR="00CB4777" w:rsidRPr="00CB4777" w:rsidRDefault="00CB4777" w:rsidP="005025FC">
            <w:pPr>
              <w:spacing w:after="0" w:line="240" w:lineRule="auto"/>
              <w:jc w:val="center"/>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0,00</w:t>
            </w:r>
          </w:p>
        </w:tc>
      </w:tr>
      <w:tr w:rsidR="00CB4777" w:rsidRPr="00CB4777" w14:paraId="60D1EAFA" w14:textId="77777777" w:rsidTr="005025FC">
        <w:trPr>
          <w:trHeight w:val="520"/>
        </w:trPr>
        <w:tc>
          <w:tcPr>
            <w:tcW w:w="1064" w:type="dxa"/>
            <w:tcBorders>
              <w:top w:val="nil"/>
              <w:left w:val="single" w:sz="8" w:space="0" w:color="auto"/>
              <w:bottom w:val="nil"/>
              <w:right w:val="nil"/>
            </w:tcBorders>
            <w:noWrap/>
            <w:vAlign w:val="center"/>
            <w:hideMark/>
          </w:tcPr>
          <w:p w14:paraId="60B71CA3" w14:textId="77777777" w:rsidR="00CB4777" w:rsidRPr="00CB4777" w:rsidRDefault="00CB4777" w:rsidP="005025FC">
            <w:pPr>
              <w:spacing w:after="0" w:line="240" w:lineRule="auto"/>
              <w:jc w:val="right"/>
              <w:rPr>
                <w:rFonts w:ascii="Calibri" w:eastAsia="Times New Roman" w:hAnsi="Calibri" w:cs="Calibri"/>
                <w:color w:val="000000"/>
                <w:sz w:val="22"/>
                <w:lang w:val="fr-FR" w:eastAsia="fr-FR"/>
              </w:rPr>
            </w:pPr>
            <w:r w:rsidRPr="00CB4777">
              <w:rPr>
                <w:rFonts w:ascii="Calibri" w:eastAsia="Times New Roman" w:hAnsi="Calibri" w:cs="Calibri"/>
                <w:color w:val="000000"/>
                <w:sz w:val="22"/>
                <w:lang w:val="fr-FR" w:eastAsia="fr-FR"/>
              </w:rPr>
              <w:lastRenderedPageBreak/>
              <w:t>2.1.6</w:t>
            </w:r>
          </w:p>
        </w:tc>
        <w:tc>
          <w:tcPr>
            <w:tcW w:w="5883" w:type="dxa"/>
            <w:tcBorders>
              <w:top w:val="single" w:sz="4" w:space="0" w:color="auto"/>
              <w:left w:val="single" w:sz="8" w:space="0" w:color="auto"/>
              <w:bottom w:val="nil"/>
              <w:right w:val="single" w:sz="8" w:space="0" w:color="auto"/>
            </w:tcBorders>
            <w:shd w:val="clear" w:color="000000" w:fill="FFFFFF"/>
            <w:vAlign w:val="center"/>
            <w:hideMark/>
          </w:tcPr>
          <w:p w14:paraId="6BD27D9E" w14:textId="77777777" w:rsidR="00CB4777" w:rsidRPr="00CB4777" w:rsidRDefault="00CB4777" w:rsidP="005025FC">
            <w:pPr>
              <w:spacing w:after="0" w:line="240" w:lineRule="auto"/>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Fourniture et pose d'un Film polyane d'étanchéité sous béton de sous pavement</w:t>
            </w:r>
          </w:p>
        </w:tc>
        <w:tc>
          <w:tcPr>
            <w:tcW w:w="1427" w:type="dxa"/>
            <w:tcBorders>
              <w:top w:val="single" w:sz="4" w:space="0" w:color="auto"/>
              <w:left w:val="nil"/>
              <w:bottom w:val="nil"/>
              <w:right w:val="single" w:sz="4" w:space="0" w:color="auto"/>
            </w:tcBorders>
            <w:shd w:val="clear" w:color="000000" w:fill="FFFFFF"/>
            <w:noWrap/>
            <w:vAlign w:val="center"/>
            <w:hideMark/>
          </w:tcPr>
          <w:p w14:paraId="0529FF87" w14:textId="77777777" w:rsidR="00CB4777" w:rsidRPr="00CB4777" w:rsidRDefault="00CB4777" w:rsidP="005025FC">
            <w:pPr>
              <w:spacing w:after="0" w:line="240" w:lineRule="auto"/>
              <w:jc w:val="center"/>
              <w:rPr>
                <w:rFonts w:ascii="Calibri" w:eastAsia="Times New Roman" w:hAnsi="Calibri" w:cs="Calibri"/>
                <w:sz w:val="20"/>
                <w:szCs w:val="20"/>
                <w:lang w:val="fr-FR" w:eastAsia="fr-FR"/>
              </w:rPr>
            </w:pPr>
            <w:proofErr w:type="gramStart"/>
            <w:r w:rsidRPr="00CB4777">
              <w:rPr>
                <w:rFonts w:ascii="Calibri" w:eastAsia="Times New Roman" w:hAnsi="Calibri" w:cs="Calibri"/>
                <w:sz w:val="20"/>
                <w:szCs w:val="20"/>
                <w:lang w:val="fr-FR" w:eastAsia="fr-FR"/>
              </w:rPr>
              <w:t>m</w:t>
            </w:r>
            <w:proofErr w:type="gramEnd"/>
            <w:r w:rsidRPr="00CB4777">
              <w:rPr>
                <w:rFonts w:ascii="Calibri" w:eastAsia="Times New Roman" w:hAnsi="Calibri" w:cs="Calibri"/>
                <w:sz w:val="20"/>
                <w:szCs w:val="20"/>
                <w:lang w:val="fr-FR" w:eastAsia="fr-FR"/>
              </w:rPr>
              <w:t>²</w:t>
            </w:r>
          </w:p>
        </w:tc>
        <w:tc>
          <w:tcPr>
            <w:tcW w:w="697" w:type="dxa"/>
            <w:tcBorders>
              <w:top w:val="single" w:sz="4" w:space="0" w:color="auto"/>
              <w:left w:val="nil"/>
              <w:bottom w:val="nil"/>
              <w:right w:val="single" w:sz="4" w:space="0" w:color="auto"/>
            </w:tcBorders>
            <w:noWrap/>
            <w:vAlign w:val="center"/>
            <w:hideMark/>
          </w:tcPr>
          <w:p w14:paraId="373C8B86" w14:textId="77777777" w:rsidR="00CB4777" w:rsidRPr="00CB4777" w:rsidRDefault="00CB4777" w:rsidP="005025FC">
            <w:pPr>
              <w:spacing w:after="0" w:line="240" w:lineRule="auto"/>
              <w:jc w:val="center"/>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24,79</w:t>
            </w:r>
          </w:p>
        </w:tc>
        <w:tc>
          <w:tcPr>
            <w:tcW w:w="719" w:type="dxa"/>
            <w:tcBorders>
              <w:top w:val="single" w:sz="4" w:space="0" w:color="auto"/>
              <w:left w:val="nil"/>
              <w:bottom w:val="nil"/>
              <w:right w:val="single" w:sz="4" w:space="0" w:color="auto"/>
            </w:tcBorders>
            <w:shd w:val="clear" w:color="000000" w:fill="FFFFFF"/>
            <w:noWrap/>
            <w:vAlign w:val="center"/>
            <w:hideMark/>
          </w:tcPr>
          <w:p w14:paraId="28C17756" w14:textId="77777777" w:rsidR="00CB4777" w:rsidRPr="00CB4777" w:rsidRDefault="00CB4777" w:rsidP="005025FC">
            <w:pPr>
              <w:spacing w:after="0" w:line="240" w:lineRule="auto"/>
              <w:jc w:val="center"/>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 </w:t>
            </w:r>
          </w:p>
        </w:tc>
        <w:tc>
          <w:tcPr>
            <w:tcW w:w="796" w:type="dxa"/>
            <w:tcBorders>
              <w:top w:val="nil"/>
              <w:left w:val="nil"/>
              <w:bottom w:val="single" w:sz="4" w:space="0" w:color="auto"/>
              <w:right w:val="single" w:sz="8" w:space="0" w:color="auto"/>
            </w:tcBorders>
            <w:shd w:val="clear" w:color="000000" w:fill="FFFFFF"/>
            <w:noWrap/>
            <w:vAlign w:val="center"/>
            <w:hideMark/>
          </w:tcPr>
          <w:p w14:paraId="210BE80C" w14:textId="77777777" w:rsidR="00CB4777" w:rsidRPr="00CB4777" w:rsidRDefault="00CB4777" w:rsidP="005025FC">
            <w:pPr>
              <w:spacing w:after="0" w:line="240" w:lineRule="auto"/>
              <w:jc w:val="center"/>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0,00</w:t>
            </w:r>
          </w:p>
        </w:tc>
      </w:tr>
      <w:tr w:rsidR="00CB4777" w:rsidRPr="00CB4777" w14:paraId="49CA17A2" w14:textId="77777777" w:rsidTr="005025FC">
        <w:trPr>
          <w:trHeight w:val="530"/>
        </w:trPr>
        <w:tc>
          <w:tcPr>
            <w:tcW w:w="1064" w:type="dxa"/>
            <w:tcBorders>
              <w:top w:val="single" w:sz="4" w:space="0" w:color="auto"/>
              <w:left w:val="single" w:sz="8" w:space="0" w:color="auto"/>
              <w:bottom w:val="nil"/>
              <w:right w:val="nil"/>
            </w:tcBorders>
            <w:shd w:val="clear" w:color="000000" w:fill="FFFFFF"/>
            <w:vAlign w:val="center"/>
            <w:hideMark/>
          </w:tcPr>
          <w:p w14:paraId="703051C2" w14:textId="77777777" w:rsidR="00CB4777" w:rsidRPr="00CB4777" w:rsidRDefault="00CB4777" w:rsidP="005025FC">
            <w:pPr>
              <w:spacing w:after="0" w:line="240" w:lineRule="auto"/>
              <w:jc w:val="right"/>
              <w:rPr>
                <w:rFonts w:ascii="Calibri" w:eastAsia="Times New Roman" w:hAnsi="Calibri" w:cs="Calibri"/>
                <w:color w:val="000000"/>
                <w:sz w:val="20"/>
                <w:szCs w:val="20"/>
                <w:lang w:val="fr-FR" w:eastAsia="fr-FR"/>
              </w:rPr>
            </w:pPr>
            <w:r w:rsidRPr="00CB4777">
              <w:rPr>
                <w:rFonts w:ascii="Calibri" w:eastAsia="Times New Roman" w:hAnsi="Calibri" w:cs="Calibri"/>
                <w:color w:val="000000"/>
                <w:sz w:val="20"/>
                <w:szCs w:val="20"/>
                <w:lang w:val="fr-FR" w:eastAsia="fr-FR"/>
              </w:rPr>
              <w:t>2.1.7</w:t>
            </w:r>
          </w:p>
        </w:tc>
        <w:tc>
          <w:tcPr>
            <w:tcW w:w="5883" w:type="dxa"/>
            <w:tcBorders>
              <w:top w:val="single" w:sz="4" w:space="0" w:color="auto"/>
              <w:left w:val="single" w:sz="8" w:space="0" w:color="auto"/>
              <w:bottom w:val="single" w:sz="8" w:space="0" w:color="auto"/>
              <w:right w:val="single" w:sz="8" w:space="0" w:color="auto"/>
            </w:tcBorders>
            <w:vAlign w:val="center"/>
            <w:hideMark/>
          </w:tcPr>
          <w:p w14:paraId="08BD709F" w14:textId="77777777" w:rsidR="00CB4777" w:rsidRPr="00CB4777" w:rsidRDefault="00CB4777" w:rsidP="005025FC">
            <w:pPr>
              <w:spacing w:after="0" w:line="240" w:lineRule="auto"/>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 xml:space="preserve">Béton de sous pavement et rampes d'accès en béton dosé à 250 Kg/m3 </w:t>
            </w:r>
            <w:proofErr w:type="gramStart"/>
            <w:r w:rsidRPr="00CB4777">
              <w:rPr>
                <w:rFonts w:ascii="Calibri" w:eastAsia="Times New Roman" w:hAnsi="Calibri" w:cs="Calibri"/>
                <w:sz w:val="20"/>
                <w:szCs w:val="20"/>
                <w:lang w:val="fr-FR" w:eastAsia="fr-FR"/>
              </w:rPr>
              <w:t>ép.=</w:t>
            </w:r>
            <w:proofErr w:type="gramEnd"/>
            <w:r w:rsidRPr="00CB4777">
              <w:rPr>
                <w:rFonts w:ascii="Calibri" w:eastAsia="Times New Roman" w:hAnsi="Calibri" w:cs="Calibri"/>
                <w:sz w:val="20"/>
                <w:szCs w:val="20"/>
                <w:lang w:val="fr-FR" w:eastAsia="fr-FR"/>
              </w:rPr>
              <w:t xml:space="preserve"> 8 cm </w:t>
            </w:r>
          </w:p>
        </w:tc>
        <w:tc>
          <w:tcPr>
            <w:tcW w:w="1427" w:type="dxa"/>
            <w:tcBorders>
              <w:top w:val="single" w:sz="4" w:space="0" w:color="auto"/>
              <w:left w:val="nil"/>
              <w:bottom w:val="nil"/>
              <w:right w:val="single" w:sz="4" w:space="0" w:color="auto"/>
            </w:tcBorders>
            <w:shd w:val="clear" w:color="000000" w:fill="FFFFFF"/>
            <w:noWrap/>
            <w:vAlign w:val="center"/>
            <w:hideMark/>
          </w:tcPr>
          <w:p w14:paraId="66964206" w14:textId="77777777" w:rsidR="00CB4777" w:rsidRPr="00CB4777" w:rsidRDefault="00CB4777" w:rsidP="005025FC">
            <w:pPr>
              <w:spacing w:after="0" w:line="240" w:lineRule="auto"/>
              <w:jc w:val="center"/>
              <w:rPr>
                <w:rFonts w:ascii="Calibri" w:eastAsia="Times New Roman" w:hAnsi="Calibri" w:cs="Calibri"/>
                <w:sz w:val="20"/>
                <w:szCs w:val="20"/>
                <w:lang w:val="fr-FR" w:eastAsia="fr-FR"/>
              </w:rPr>
            </w:pPr>
            <w:proofErr w:type="gramStart"/>
            <w:r w:rsidRPr="00CB4777">
              <w:rPr>
                <w:rFonts w:ascii="Calibri" w:eastAsia="Times New Roman" w:hAnsi="Calibri" w:cs="Calibri"/>
                <w:sz w:val="20"/>
                <w:szCs w:val="20"/>
                <w:lang w:val="fr-FR" w:eastAsia="fr-FR"/>
              </w:rPr>
              <w:t>m</w:t>
            </w:r>
            <w:proofErr w:type="gramEnd"/>
            <w:r w:rsidRPr="00CB4777">
              <w:rPr>
                <w:rFonts w:ascii="Calibri" w:eastAsia="Times New Roman" w:hAnsi="Calibri" w:cs="Calibri"/>
                <w:sz w:val="20"/>
                <w:szCs w:val="20"/>
                <w:lang w:val="fr-FR" w:eastAsia="fr-FR"/>
              </w:rPr>
              <w:t>³</w:t>
            </w:r>
          </w:p>
        </w:tc>
        <w:tc>
          <w:tcPr>
            <w:tcW w:w="697" w:type="dxa"/>
            <w:tcBorders>
              <w:top w:val="single" w:sz="4" w:space="0" w:color="auto"/>
              <w:left w:val="nil"/>
              <w:bottom w:val="nil"/>
              <w:right w:val="single" w:sz="4" w:space="0" w:color="auto"/>
            </w:tcBorders>
            <w:noWrap/>
            <w:vAlign w:val="center"/>
            <w:hideMark/>
          </w:tcPr>
          <w:p w14:paraId="2D6FDE36" w14:textId="77777777" w:rsidR="00CB4777" w:rsidRPr="00CB4777" w:rsidRDefault="00CB4777" w:rsidP="005025FC">
            <w:pPr>
              <w:spacing w:after="0" w:line="240" w:lineRule="auto"/>
              <w:jc w:val="center"/>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1,98</w:t>
            </w:r>
          </w:p>
        </w:tc>
        <w:tc>
          <w:tcPr>
            <w:tcW w:w="719" w:type="dxa"/>
            <w:tcBorders>
              <w:top w:val="single" w:sz="4" w:space="0" w:color="auto"/>
              <w:left w:val="nil"/>
              <w:bottom w:val="nil"/>
              <w:right w:val="single" w:sz="4" w:space="0" w:color="auto"/>
            </w:tcBorders>
            <w:shd w:val="clear" w:color="000000" w:fill="FFFFFF"/>
            <w:noWrap/>
            <w:vAlign w:val="center"/>
            <w:hideMark/>
          </w:tcPr>
          <w:p w14:paraId="37AC8506" w14:textId="77777777" w:rsidR="00CB4777" w:rsidRPr="00CB4777" w:rsidRDefault="00CB4777" w:rsidP="005025FC">
            <w:pPr>
              <w:spacing w:after="0" w:line="240" w:lineRule="auto"/>
              <w:jc w:val="center"/>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 </w:t>
            </w:r>
          </w:p>
        </w:tc>
        <w:tc>
          <w:tcPr>
            <w:tcW w:w="796" w:type="dxa"/>
            <w:tcBorders>
              <w:top w:val="nil"/>
              <w:left w:val="nil"/>
              <w:bottom w:val="nil"/>
              <w:right w:val="single" w:sz="8" w:space="0" w:color="auto"/>
            </w:tcBorders>
            <w:shd w:val="clear" w:color="000000" w:fill="FFFFFF"/>
            <w:noWrap/>
            <w:vAlign w:val="center"/>
            <w:hideMark/>
          </w:tcPr>
          <w:p w14:paraId="707814FD" w14:textId="77777777" w:rsidR="00CB4777" w:rsidRPr="00CB4777" w:rsidRDefault="00CB4777" w:rsidP="005025FC">
            <w:pPr>
              <w:spacing w:after="0" w:line="240" w:lineRule="auto"/>
              <w:jc w:val="center"/>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0,00</w:t>
            </w:r>
          </w:p>
        </w:tc>
      </w:tr>
      <w:tr w:rsidR="00CB4777" w:rsidRPr="00CB4777" w14:paraId="03F9E3E2" w14:textId="77777777" w:rsidTr="005025FC">
        <w:trPr>
          <w:trHeight w:val="300"/>
        </w:trPr>
        <w:tc>
          <w:tcPr>
            <w:tcW w:w="1064" w:type="dxa"/>
            <w:tcBorders>
              <w:top w:val="single" w:sz="8" w:space="0" w:color="auto"/>
              <w:left w:val="single" w:sz="8" w:space="0" w:color="auto"/>
              <w:bottom w:val="single" w:sz="8" w:space="0" w:color="auto"/>
              <w:right w:val="single" w:sz="8" w:space="0" w:color="auto"/>
            </w:tcBorders>
            <w:shd w:val="clear" w:color="000000" w:fill="FFFF00"/>
            <w:vAlign w:val="center"/>
            <w:hideMark/>
          </w:tcPr>
          <w:p w14:paraId="68F98714" w14:textId="77777777" w:rsidR="00CB4777" w:rsidRPr="00CB4777" w:rsidRDefault="00CB4777" w:rsidP="005025FC">
            <w:pPr>
              <w:spacing w:after="0" w:line="240" w:lineRule="auto"/>
              <w:jc w:val="right"/>
              <w:rPr>
                <w:rFonts w:ascii="Calibri" w:eastAsia="Times New Roman" w:hAnsi="Calibri" w:cs="Calibri"/>
                <w:b/>
                <w:bCs/>
                <w:sz w:val="20"/>
                <w:szCs w:val="20"/>
                <w:lang w:val="fr-FR" w:eastAsia="fr-FR"/>
              </w:rPr>
            </w:pPr>
            <w:r w:rsidRPr="00CB4777">
              <w:rPr>
                <w:rFonts w:ascii="Calibri" w:eastAsia="Times New Roman" w:hAnsi="Calibri" w:cs="Calibri"/>
                <w:b/>
                <w:bCs/>
                <w:sz w:val="20"/>
                <w:szCs w:val="20"/>
                <w:lang w:val="fr-FR" w:eastAsia="fr-FR"/>
              </w:rPr>
              <w:t> </w:t>
            </w:r>
          </w:p>
        </w:tc>
        <w:tc>
          <w:tcPr>
            <w:tcW w:w="5883" w:type="dxa"/>
            <w:tcBorders>
              <w:top w:val="nil"/>
              <w:left w:val="nil"/>
              <w:bottom w:val="single" w:sz="8" w:space="0" w:color="auto"/>
              <w:right w:val="single" w:sz="8" w:space="0" w:color="auto"/>
            </w:tcBorders>
            <w:shd w:val="clear" w:color="000000" w:fill="FFFF00"/>
            <w:vAlign w:val="center"/>
            <w:hideMark/>
          </w:tcPr>
          <w:p w14:paraId="47BFF351" w14:textId="77777777" w:rsidR="00CB4777" w:rsidRPr="00CB4777" w:rsidRDefault="00CB4777" w:rsidP="005025FC">
            <w:pPr>
              <w:spacing w:after="0" w:line="240" w:lineRule="auto"/>
              <w:rPr>
                <w:rFonts w:ascii="Calibri" w:eastAsia="Times New Roman" w:hAnsi="Calibri" w:cs="Calibri"/>
                <w:b/>
                <w:bCs/>
                <w:sz w:val="20"/>
                <w:szCs w:val="20"/>
                <w:lang w:val="fr-FR" w:eastAsia="fr-FR"/>
              </w:rPr>
            </w:pPr>
            <w:r w:rsidRPr="00CB4777">
              <w:rPr>
                <w:rFonts w:ascii="Calibri" w:eastAsia="Times New Roman" w:hAnsi="Calibri" w:cs="Calibri"/>
                <w:b/>
                <w:bCs/>
                <w:sz w:val="20"/>
                <w:szCs w:val="20"/>
                <w:lang w:val="fr-FR" w:eastAsia="fr-FR"/>
              </w:rPr>
              <w:t>Sous-total 2.1 Fondation</w:t>
            </w:r>
          </w:p>
        </w:tc>
        <w:tc>
          <w:tcPr>
            <w:tcW w:w="1427" w:type="dxa"/>
            <w:tcBorders>
              <w:top w:val="single" w:sz="8" w:space="0" w:color="auto"/>
              <w:left w:val="nil"/>
              <w:bottom w:val="single" w:sz="8" w:space="0" w:color="auto"/>
              <w:right w:val="single" w:sz="4" w:space="0" w:color="auto"/>
            </w:tcBorders>
            <w:shd w:val="clear" w:color="000000" w:fill="FFFF00"/>
            <w:noWrap/>
            <w:vAlign w:val="center"/>
            <w:hideMark/>
          </w:tcPr>
          <w:p w14:paraId="29E6373B" w14:textId="77777777" w:rsidR="00CB4777" w:rsidRPr="00CB4777" w:rsidRDefault="00CB4777" w:rsidP="005025FC">
            <w:pPr>
              <w:spacing w:after="0" w:line="240" w:lineRule="auto"/>
              <w:jc w:val="center"/>
              <w:rPr>
                <w:rFonts w:ascii="Calibri" w:eastAsia="Times New Roman" w:hAnsi="Calibri" w:cs="Calibri"/>
                <w:b/>
                <w:bCs/>
                <w:sz w:val="20"/>
                <w:szCs w:val="20"/>
                <w:lang w:val="fr-FR" w:eastAsia="fr-FR"/>
              </w:rPr>
            </w:pPr>
            <w:r w:rsidRPr="00CB4777">
              <w:rPr>
                <w:rFonts w:ascii="Calibri" w:eastAsia="Times New Roman" w:hAnsi="Calibri" w:cs="Calibri"/>
                <w:b/>
                <w:bCs/>
                <w:sz w:val="20"/>
                <w:szCs w:val="20"/>
                <w:lang w:val="fr-FR" w:eastAsia="fr-FR"/>
              </w:rPr>
              <w:t> </w:t>
            </w:r>
          </w:p>
        </w:tc>
        <w:tc>
          <w:tcPr>
            <w:tcW w:w="697" w:type="dxa"/>
            <w:tcBorders>
              <w:top w:val="single" w:sz="8" w:space="0" w:color="auto"/>
              <w:left w:val="nil"/>
              <w:bottom w:val="single" w:sz="8" w:space="0" w:color="auto"/>
              <w:right w:val="single" w:sz="4" w:space="0" w:color="auto"/>
            </w:tcBorders>
            <w:shd w:val="clear" w:color="000000" w:fill="FFFF00"/>
            <w:noWrap/>
            <w:vAlign w:val="center"/>
            <w:hideMark/>
          </w:tcPr>
          <w:p w14:paraId="7FE18CE0" w14:textId="77777777" w:rsidR="00CB4777" w:rsidRPr="00CB4777" w:rsidRDefault="00CB4777" w:rsidP="005025FC">
            <w:pPr>
              <w:spacing w:after="0" w:line="240" w:lineRule="auto"/>
              <w:jc w:val="center"/>
              <w:rPr>
                <w:rFonts w:ascii="Calibri" w:eastAsia="Times New Roman" w:hAnsi="Calibri" w:cs="Calibri"/>
                <w:b/>
                <w:bCs/>
                <w:sz w:val="20"/>
                <w:szCs w:val="20"/>
                <w:lang w:val="fr-FR" w:eastAsia="fr-FR"/>
              </w:rPr>
            </w:pPr>
            <w:r w:rsidRPr="00CB4777">
              <w:rPr>
                <w:rFonts w:ascii="Calibri" w:eastAsia="Times New Roman" w:hAnsi="Calibri" w:cs="Calibri"/>
                <w:b/>
                <w:bCs/>
                <w:sz w:val="20"/>
                <w:szCs w:val="20"/>
                <w:lang w:val="fr-FR" w:eastAsia="fr-FR"/>
              </w:rPr>
              <w:t> </w:t>
            </w:r>
          </w:p>
        </w:tc>
        <w:tc>
          <w:tcPr>
            <w:tcW w:w="719" w:type="dxa"/>
            <w:tcBorders>
              <w:top w:val="single" w:sz="8" w:space="0" w:color="auto"/>
              <w:left w:val="nil"/>
              <w:bottom w:val="single" w:sz="8" w:space="0" w:color="auto"/>
              <w:right w:val="single" w:sz="4" w:space="0" w:color="auto"/>
            </w:tcBorders>
            <w:shd w:val="clear" w:color="000000" w:fill="FFFF00"/>
            <w:noWrap/>
            <w:vAlign w:val="center"/>
            <w:hideMark/>
          </w:tcPr>
          <w:p w14:paraId="0AE6614B" w14:textId="77777777" w:rsidR="00CB4777" w:rsidRPr="00CB4777" w:rsidRDefault="00CB4777" w:rsidP="005025FC">
            <w:pPr>
              <w:spacing w:after="0" w:line="240" w:lineRule="auto"/>
              <w:jc w:val="center"/>
              <w:rPr>
                <w:rFonts w:ascii="Calibri" w:eastAsia="Times New Roman" w:hAnsi="Calibri" w:cs="Calibri"/>
                <w:b/>
                <w:bCs/>
                <w:sz w:val="20"/>
                <w:szCs w:val="20"/>
                <w:lang w:val="fr-FR" w:eastAsia="fr-FR"/>
              </w:rPr>
            </w:pPr>
            <w:r w:rsidRPr="00CB4777">
              <w:rPr>
                <w:rFonts w:ascii="Calibri" w:eastAsia="Times New Roman" w:hAnsi="Calibri" w:cs="Calibri"/>
                <w:b/>
                <w:bCs/>
                <w:sz w:val="20"/>
                <w:szCs w:val="20"/>
                <w:lang w:val="fr-FR" w:eastAsia="fr-FR"/>
              </w:rPr>
              <w:t> </w:t>
            </w:r>
          </w:p>
        </w:tc>
        <w:tc>
          <w:tcPr>
            <w:tcW w:w="796" w:type="dxa"/>
            <w:tcBorders>
              <w:top w:val="single" w:sz="8" w:space="0" w:color="auto"/>
              <w:left w:val="nil"/>
              <w:bottom w:val="single" w:sz="8" w:space="0" w:color="auto"/>
              <w:right w:val="single" w:sz="8" w:space="0" w:color="auto"/>
            </w:tcBorders>
            <w:shd w:val="clear" w:color="000000" w:fill="FFFF00"/>
            <w:noWrap/>
            <w:vAlign w:val="center"/>
            <w:hideMark/>
          </w:tcPr>
          <w:p w14:paraId="432F2DB9" w14:textId="77777777" w:rsidR="00CB4777" w:rsidRPr="00CB4777" w:rsidRDefault="00CB4777" w:rsidP="005025FC">
            <w:pPr>
              <w:spacing w:after="0" w:line="240" w:lineRule="auto"/>
              <w:jc w:val="center"/>
              <w:rPr>
                <w:rFonts w:ascii="Calibri" w:eastAsia="Times New Roman" w:hAnsi="Calibri" w:cs="Calibri"/>
                <w:b/>
                <w:bCs/>
                <w:sz w:val="20"/>
                <w:szCs w:val="20"/>
                <w:lang w:val="fr-FR" w:eastAsia="fr-FR"/>
              </w:rPr>
            </w:pPr>
            <w:r w:rsidRPr="00CB4777">
              <w:rPr>
                <w:rFonts w:ascii="Calibri" w:eastAsia="Times New Roman" w:hAnsi="Calibri" w:cs="Calibri"/>
                <w:b/>
                <w:bCs/>
                <w:sz w:val="20"/>
                <w:szCs w:val="20"/>
                <w:lang w:val="fr-FR" w:eastAsia="fr-FR"/>
              </w:rPr>
              <w:t>0,00</w:t>
            </w:r>
          </w:p>
        </w:tc>
      </w:tr>
      <w:tr w:rsidR="00CB4777" w:rsidRPr="00CB4777" w14:paraId="499B9DC6" w14:textId="77777777" w:rsidTr="005025FC">
        <w:trPr>
          <w:trHeight w:val="300"/>
        </w:trPr>
        <w:tc>
          <w:tcPr>
            <w:tcW w:w="1064" w:type="dxa"/>
            <w:tcBorders>
              <w:top w:val="single" w:sz="4" w:space="0" w:color="auto"/>
              <w:left w:val="single" w:sz="8" w:space="0" w:color="auto"/>
              <w:bottom w:val="single" w:sz="4" w:space="0" w:color="auto"/>
              <w:right w:val="single" w:sz="4" w:space="0" w:color="auto"/>
            </w:tcBorders>
            <w:noWrap/>
            <w:vAlign w:val="center"/>
            <w:hideMark/>
          </w:tcPr>
          <w:p w14:paraId="24A80821" w14:textId="77777777" w:rsidR="00CB4777" w:rsidRPr="00CB4777" w:rsidRDefault="00CB4777" w:rsidP="005025FC">
            <w:pPr>
              <w:spacing w:after="0" w:line="240" w:lineRule="auto"/>
              <w:jc w:val="right"/>
              <w:rPr>
                <w:rFonts w:ascii="Calibri" w:eastAsia="Times New Roman" w:hAnsi="Calibri" w:cs="Calibri"/>
                <w:b/>
                <w:bCs/>
                <w:sz w:val="20"/>
                <w:szCs w:val="20"/>
                <w:lang w:val="fr-FR" w:eastAsia="fr-FR"/>
              </w:rPr>
            </w:pPr>
            <w:r w:rsidRPr="00CB4777">
              <w:rPr>
                <w:rFonts w:ascii="Calibri" w:eastAsia="Times New Roman" w:hAnsi="Calibri" w:cs="Calibri"/>
                <w:b/>
                <w:bCs/>
                <w:sz w:val="20"/>
                <w:szCs w:val="20"/>
                <w:lang w:val="fr-FR" w:eastAsia="fr-FR"/>
              </w:rPr>
              <w:t> </w:t>
            </w:r>
          </w:p>
        </w:tc>
        <w:tc>
          <w:tcPr>
            <w:tcW w:w="5883" w:type="dxa"/>
            <w:tcBorders>
              <w:top w:val="single" w:sz="4" w:space="0" w:color="auto"/>
              <w:left w:val="nil"/>
              <w:bottom w:val="single" w:sz="4" w:space="0" w:color="auto"/>
              <w:right w:val="nil"/>
            </w:tcBorders>
            <w:noWrap/>
            <w:vAlign w:val="center"/>
            <w:hideMark/>
          </w:tcPr>
          <w:p w14:paraId="5D4CA836" w14:textId="77777777" w:rsidR="00CB4777" w:rsidRPr="00CB4777" w:rsidRDefault="00CB4777" w:rsidP="005025FC">
            <w:pPr>
              <w:spacing w:after="0" w:line="240" w:lineRule="auto"/>
              <w:rPr>
                <w:rFonts w:ascii="Calibri" w:eastAsia="Times New Roman" w:hAnsi="Calibri" w:cs="Calibri"/>
                <w:b/>
                <w:bCs/>
                <w:sz w:val="20"/>
                <w:szCs w:val="20"/>
                <w:lang w:val="fr-FR" w:eastAsia="fr-FR"/>
              </w:rPr>
            </w:pPr>
            <w:r w:rsidRPr="00CB4777">
              <w:rPr>
                <w:rFonts w:ascii="Calibri" w:eastAsia="Times New Roman" w:hAnsi="Calibri" w:cs="Calibri"/>
                <w:b/>
                <w:bCs/>
                <w:sz w:val="20"/>
                <w:szCs w:val="20"/>
                <w:lang w:val="fr-FR" w:eastAsia="fr-FR"/>
              </w:rPr>
              <w:t> </w:t>
            </w:r>
          </w:p>
        </w:tc>
        <w:tc>
          <w:tcPr>
            <w:tcW w:w="1427" w:type="dxa"/>
            <w:tcBorders>
              <w:top w:val="nil"/>
              <w:left w:val="single" w:sz="8" w:space="0" w:color="auto"/>
              <w:bottom w:val="single" w:sz="4" w:space="0" w:color="auto"/>
              <w:right w:val="single" w:sz="4" w:space="0" w:color="auto"/>
            </w:tcBorders>
            <w:noWrap/>
            <w:vAlign w:val="center"/>
            <w:hideMark/>
          </w:tcPr>
          <w:p w14:paraId="60DE11BB" w14:textId="77777777" w:rsidR="00CB4777" w:rsidRPr="00CB4777" w:rsidRDefault="00CB4777" w:rsidP="005025FC">
            <w:pPr>
              <w:spacing w:after="0" w:line="240" w:lineRule="auto"/>
              <w:jc w:val="center"/>
              <w:rPr>
                <w:rFonts w:ascii="Calibri" w:eastAsia="Times New Roman" w:hAnsi="Calibri" w:cs="Calibri"/>
                <w:color w:val="000000"/>
                <w:sz w:val="20"/>
                <w:szCs w:val="20"/>
                <w:lang w:val="fr-FR" w:eastAsia="fr-FR"/>
              </w:rPr>
            </w:pPr>
            <w:r w:rsidRPr="00CB4777">
              <w:rPr>
                <w:rFonts w:ascii="Calibri" w:eastAsia="Times New Roman" w:hAnsi="Calibri" w:cs="Calibri"/>
                <w:color w:val="000000"/>
                <w:sz w:val="20"/>
                <w:szCs w:val="20"/>
                <w:lang w:val="fr-FR" w:eastAsia="fr-FR"/>
              </w:rPr>
              <w:t> </w:t>
            </w:r>
          </w:p>
        </w:tc>
        <w:tc>
          <w:tcPr>
            <w:tcW w:w="697" w:type="dxa"/>
            <w:tcBorders>
              <w:top w:val="nil"/>
              <w:left w:val="nil"/>
              <w:bottom w:val="single" w:sz="4" w:space="0" w:color="auto"/>
              <w:right w:val="single" w:sz="4" w:space="0" w:color="auto"/>
            </w:tcBorders>
            <w:noWrap/>
            <w:vAlign w:val="center"/>
            <w:hideMark/>
          </w:tcPr>
          <w:p w14:paraId="425B2546" w14:textId="77777777" w:rsidR="00CB4777" w:rsidRPr="00CB4777" w:rsidRDefault="00CB4777" w:rsidP="005025FC">
            <w:pPr>
              <w:spacing w:after="0" w:line="240" w:lineRule="auto"/>
              <w:jc w:val="center"/>
              <w:rPr>
                <w:rFonts w:ascii="Calibri" w:eastAsia="Times New Roman" w:hAnsi="Calibri" w:cs="Calibri"/>
                <w:color w:val="000000"/>
                <w:sz w:val="20"/>
                <w:szCs w:val="20"/>
                <w:lang w:val="fr-FR" w:eastAsia="fr-FR"/>
              </w:rPr>
            </w:pPr>
            <w:r w:rsidRPr="00CB4777">
              <w:rPr>
                <w:rFonts w:ascii="Calibri" w:eastAsia="Times New Roman" w:hAnsi="Calibri" w:cs="Calibri"/>
                <w:color w:val="000000"/>
                <w:sz w:val="20"/>
                <w:szCs w:val="20"/>
                <w:lang w:val="fr-FR" w:eastAsia="fr-FR"/>
              </w:rPr>
              <w:t> </w:t>
            </w:r>
          </w:p>
        </w:tc>
        <w:tc>
          <w:tcPr>
            <w:tcW w:w="719" w:type="dxa"/>
            <w:tcBorders>
              <w:top w:val="nil"/>
              <w:left w:val="nil"/>
              <w:bottom w:val="single" w:sz="4" w:space="0" w:color="auto"/>
              <w:right w:val="single" w:sz="4" w:space="0" w:color="auto"/>
            </w:tcBorders>
            <w:noWrap/>
            <w:vAlign w:val="center"/>
            <w:hideMark/>
          </w:tcPr>
          <w:p w14:paraId="3DB1CF50" w14:textId="77777777" w:rsidR="00CB4777" w:rsidRPr="00CB4777" w:rsidRDefault="00CB4777" w:rsidP="005025FC">
            <w:pPr>
              <w:spacing w:after="0" w:line="240" w:lineRule="auto"/>
              <w:jc w:val="center"/>
              <w:rPr>
                <w:rFonts w:ascii="Calibri" w:eastAsia="Times New Roman" w:hAnsi="Calibri" w:cs="Calibri"/>
                <w:color w:val="000000"/>
                <w:sz w:val="20"/>
                <w:szCs w:val="20"/>
                <w:lang w:val="fr-FR" w:eastAsia="fr-FR"/>
              </w:rPr>
            </w:pPr>
            <w:r w:rsidRPr="00CB4777">
              <w:rPr>
                <w:rFonts w:ascii="Calibri" w:eastAsia="Times New Roman" w:hAnsi="Calibri" w:cs="Calibri"/>
                <w:color w:val="000000"/>
                <w:sz w:val="20"/>
                <w:szCs w:val="20"/>
                <w:lang w:val="fr-FR" w:eastAsia="fr-FR"/>
              </w:rPr>
              <w:t> </w:t>
            </w:r>
          </w:p>
        </w:tc>
        <w:tc>
          <w:tcPr>
            <w:tcW w:w="796" w:type="dxa"/>
            <w:tcBorders>
              <w:top w:val="nil"/>
              <w:left w:val="nil"/>
              <w:bottom w:val="single" w:sz="4" w:space="0" w:color="auto"/>
              <w:right w:val="single" w:sz="8" w:space="0" w:color="auto"/>
            </w:tcBorders>
            <w:noWrap/>
            <w:vAlign w:val="center"/>
            <w:hideMark/>
          </w:tcPr>
          <w:p w14:paraId="696B0494" w14:textId="77777777" w:rsidR="00CB4777" w:rsidRPr="00CB4777" w:rsidRDefault="00CB4777" w:rsidP="005025FC">
            <w:pPr>
              <w:spacing w:after="0" w:line="240" w:lineRule="auto"/>
              <w:jc w:val="center"/>
              <w:rPr>
                <w:rFonts w:ascii="Calibri" w:eastAsia="Times New Roman" w:hAnsi="Calibri" w:cs="Calibri"/>
                <w:b/>
                <w:bCs/>
                <w:color w:val="000000"/>
                <w:sz w:val="20"/>
                <w:szCs w:val="20"/>
                <w:lang w:val="fr-FR" w:eastAsia="fr-FR"/>
              </w:rPr>
            </w:pPr>
            <w:r w:rsidRPr="00CB4777">
              <w:rPr>
                <w:rFonts w:ascii="Calibri" w:eastAsia="Times New Roman" w:hAnsi="Calibri" w:cs="Calibri"/>
                <w:b/>
                <w:bCs/>
                <w:color w:val="000000"/>
                <w:sz w:val="20"/>
                <w:szCs w:val="20"/>
                <w:lang w:val="fr-FR" w:eastAsia="fr-FR"/>
              </w:rPr>
              <w:t> </w:t>
            </w:r>
          </w:p>
        </w:tc>
      </w:tr>
      <w:tr w:rsidR="00CB4777" w:rsidRPr="00CB4777" w14:paraId="39E30293" w14:textId="77777777" w:rsidTr="005025FC">
        <w:trPr>
          <w:trHeight w:val="300"/>
        </w:trPr>
        <w:tc>
          <w:tcPr>
            <w:tcW w:w="1064" w:type="dxa"/>
            <w:tcBorders>
              <w:top w:val="single" w:sz="8" w:space="0" w:color="auto"/>
              <w:left w:val="single" w:sz="8" w:space="0" w:color="auto"/>
              <w:bottom w:val="single" w:sz="8" w:space="0" w:color="auto"/>
              <w:right w:val="single" w:sz="8" w:space="0" w:color="auto"/>
            </w:tcBorders>
            <w:shd w:val="clear" w:color="000000" w:fill="F8CBAD"/>
            <w:vAlign w:val="center"/>
            <w:hideMark/>
          </w:tcPr>
          <w:p w14:paraId="72008001" w14:textId="77777777" w:rsidR="00CB4777" w:rsidRPr="00CB4777" w:rsidRDefault="00CB4777" w:rsidP="005025FC">
            <w:pPr>
              <w:spacing w:after="0" w:line="240" w:lineRule="auto"/>
              <w:jc w:val="right"/>
              <w:rPr>
                <w:rFonts w:ascii="Calibri" w:eastAsia="Times New Roman" w:hAnsi="Calibri" w:cs="Calibri"/>
                <w:b/>
                <w:bCs/>
                <w:sz w:val="20"/>
                <w:szCs w:val="20"/>
                <w:lang w:val="fr-FR" w:eastAsia="fr-FR"/>
              </w:rPr>
            </w:pPr>
            <w:r w:rsidRPr="00CB4777">
              <w:rPr>
                <w:rFonts w:ascii="Calibri" w:eastAsia="Times New Roman" w:hAnsi="Calibri" w:cs="Calibri"/>
                <w:b/>
                <w:bCs/>
                <w:sz w:val="20"/>
                <w:szCs w:val="20"/>
                <w:lang w:val="fr-FR" w:eastAsia="fr-FR"/>
              </w:rPr>
              <w:t>2.2</w:t>
            </w:r>
          </w:p>
        </w:tc>
        <w:tc>
          <w:tcPr>
            <w:tcW w:w="5883" w:type="dxa"/>
            <w:tcBorders>
              <w:top w:val="single" w:sz="8" w:space="0" w:color="auto"/>
              <w:left w:val="nil"/>
              <w:bottom w:val="single" w:sz="8" w:space="0" w:color="auto"/>
              <w:right w:val="nil"/>
            </w:tcBorders>
            <w:shd w:val="clear" w:color="000000" w:fill="F8CBAD"/>
            <w:vAlign w:val="center"/>
            <w:hideMark/>
          </w:tcPr>
          <w:p w14:paraId="183BA6B8" w14:textId="77777777" w:rsidR="00CB4777" w:rsidRPr="00CB4777" w:rsidRDefault="00CB4777" w:rsidP="005025FC">
            <w:pPr>
              <w:spacing w:after="0" w:line="240" w:lineRule="auto"/>
              <w:rPr>
                <w:rFonts w:ascii="Calibri" w:eastAsia="Times New Roman" w:hAnsi="Calibri" w:cs="Calibri"/>
                <w:b/>
                <w:bCs/>
                <w:sz w:val="20"/>
                <w:szCs w:val="20"/>
                <w:lang w:val="fr-FR" w:eastAsia="fr-FR"/>
              </w:rPr>
            </w:pPr>
            <w:r w:rsidRPr="00CB4777">
              <w:rPr>
                <w:rFonts w:ascii="Calibri" w:eastAsia="Times New Roman" w:hAnsi="Calibri" w:cs="Calibri"/>
                <w:b/>
                <w:bCs/>
                <w:sz w:val="20"/>
                <w:szCs w:val="20"/>
                <w:lang w:val="fr-FR" w:eastAsia="fr-FR"/>
              </w:rPr>
              <w:t>Elévation</w:t>
            </w:r>
          </w:p>
        </w:tc>
        <w:tc>
          <w:tcPr>
            <w:tcW w:w="1427" w:type="dxa"/>
            <w:tcBorders>
              <w:top w:val="single" w:sz="8" w:space="0" w:color="auto"/>
              <w:left w:val="single" w:sz="8" w:space="0" w:color="auto"/>
              <w:bottom w:val="single" w:sz="8" w:space="0" w:color="auto"/>
              <w:right w:val="single" w:sz="4" w:space="0" w:color="auto"/>
            </w:tcBorders>
            <w:shd w:val="clear" w:color="000000" w:fill="F8CBAD"/>
            <w:noWrap/>
            <w:vAlign w:val="center"/>
            <w:hideMark/>
          </w:tcPr>
          <w:p w14:paraId="43779A2A" w14:textId="77777777" w:rsidR="00CB4777" w:rsidRPr="00CB4777" w:rsidRDefault="00CB4777" w:rsidP="005025FC">
            <w:pPr>
              <w:spacing w:after="0" w:line="240" w:lineRule="auto"/>
              <w:jc w:val="center"/>
              <w:rPr>
                <w:rFonts w:ascii="Calibri" w:eastAsia="Times New Roman" w:hAnsi="Calibri" w:cs="Calibri"/>
                <w:b/>
                <w:bCs/>
                <w:sz w:val="20"/>
                <w:szCs w:val="20"/>
                <w:lang w:val="fr-FR" w:eastAsia="fr-FR"/>
              </w:rPr>
            </w:pPr>
            <w:r w:rsidRPr="00CB4777">
              <w:rPr>
                <w:rFonts w:ascii="Calibri" w:eastAsia="Times New Roman" w:hAnsi="Calibri" w:cs="Calibri"/>
                <w:b/>
                <w:bCs/>
                <w:sz w:val="20"/>
                <w:szCs w:val="20"/>
                <w:lang w:val="fr-FR" w:eastAsia="fr-FR"/>
              </w:rPr>
              <w:t> </w:t>
            </w:r>
          </w:p>
        </w:tc>
        <w:tc>
          <w:tcPr>
            <w:tcW w:w="697" w:type="dxa"/>
            <w:tcBorders>
              <w:top w:val="single" w:sz="8" w:space="0" w:color="auto"/>
              <w:left w:val="nil"/>
              <w:bottom w:val="single" w:sz="8" w:space="0" w:color="auto"/>
              <w:right w:val="single" w:sz="4" w:space="0" w:color="auto"/>
            </w:tcBorders>
            <w:shd w:val="clear" w:color="000000" w:fill="F4B084"/>
            <w:noWrap/>
            <w:vAlign w:val="center"/>
            <w:hideMark/>
          </w:tcPr>
          <w:p w14:paraId="5E62155F" w14:textId="77777777" w:rsidR="00CB4777" w:rsidRPr="00CB4777" w:rsidRDefault="00CB4777" w:rsidP="005025FC">
            <w:pPr>
              <w:spacing w:after="0" w:line="240" w:lineRule="auto"/>
              <w:jc w:val="center"/>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 </w:t>
            </w:r>
          </w:p>
        </w:tc>
        <w:tc>
          <w:tcPr>
            <w:tcW w:w="719" w:type="dxa"/>
            <w:tcBorders>
              <w:top w:val="single" w:sz="8" w:space="0" w:color="auto"/>
              <w:left w:val="nil"/>
              <w:bottom w:val="single" w:sz="8" w:space="0" w:color="auto"/>
              <w:right w:val="single" w:sz="4" w:space="0" w:color="auto"/>
            </w:tcBorders>
            <w:shd w:val="clear" w:color="000000" w:fill="F4B084"/>
            <w:noWrap/>
            <w:vAlign w:val="center"/>
            <w:hideMark/>
          </w:tcPr>
          <w:p w14:paraId="73DACEBA" w14:textId="77777777" w:rsidR="00CB4777" w:rsidRPr="00CB4777" w:rsidRDefault="00CB4777" w:rsidP="005025FC">
            <w:pPr>
              <w:spacing w:after="0" w:line="240" w:lineRule="auto"/>
              <w:jc w:val="center"/>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 </w:t>
            </w:r>
          </w:p>
        </w:tc>
        <w:tc>
          <w:tcPr>
            <w:tcW w:w="796" w:type="dxa"/>
            <w:tcBorders>
              <w:top w:val="single" w:sz="8" w:space="0" w:color="auto"/>
              <w:left w:val="nil"/>
              <w:bottom w:val="single" w:sz="8" w:space="0" w:color="auto"/>
              <w:right w:val="single" w:sz="8" w:space="0" w:color="auto"/>
            </w:tcBorders>
            <w:shd w:val="clear" w:color="000000" w:fill="F4B084"/>
            <w:noWrap/>
            <w:vAlign w:val="center"/>
            <w:hideMark/>
          </w:tcPr>
          <w:p w14:paraId="2C39A105" w14:textId="77777777" w:rsidR="00CB4777" w:rsidRPr="00CB4777" w:rsidRDefault="00CB4777" w:rsidP="005025FC">
            <w:pPr>
              <w:spacing w:after="0" w:line="240" w:lineRule="auto"/>
              <w:jc w:val="center"/>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 </w:t>
            </w:r>
          </w:p>
        </w:tc>
      </w:tr>
      <w:tr w:rsidR="00CB4777" w:rsidRPr="00CB4777" w14:paraId="436C43D6" w14:textId="77777777" w:rsidTr="005025FC">
        <w:trPr>
          <w:trHeight w:val="290"/>
        </w:trPr>
        <w:tc>
          <w:tcPr>
            <w:tcW w:w="1064" w:type="dxa"/>
            <w:tcBorders>
              <w:top w:val="single" w:sz="4" w:space="0" w:color="auto"/>
              <w:left w:val="single" w:sz="8" w:space="0" w:color="auto"/>
              <w:bottom w:val="single" w:sz="4" w:space="0" w:color="auto"/>
              <w:right w:val="nil"/>
            </w:tcBorders>
            <w:vAlign w:val="center"/>
            <w:hideMark/>
          </w:tcPr>
          <w:p w14:paraId="54E69F5D" w14:textId="77777777" w:rsidR="00CB4777" w:rsidRPr="00CB4777" w:rsidRDefault="00CB4777" w:rsidP="005025FC">
            <w:pPr>
              <w:spacing w:after="0" w:line="240" w:lineRule="auto"/>
              <w:jc w:val="right"/>
              <w:rPr>
                <w:rFonts w:ascii="Calibri" w:eastAsia="Times New Roman" w:hAnsi="Calibri" w:cs="Calibri"/>
                <w:color w:val="000000"/>
                <w:sz w:val="20"/>
                <w:szCs w:val="20"/>
                <w:lang w:val="fr-FR" w:eastAsia="fr-FR"/>
              </w:rPr>
            </w:pPr>
            <w:r w:rsidRPr="00CB4777">
              <w:rPr>
                <w:rFonts w:ascii="Calibri" w:eastAsia="Times New Roman" w:hAnsi="Calibri" w:cs="Calibri"/>
                <w:color w:val="000000"/>
                <w:sz w:val="20"/>
                <w:szCs w:val="20"/>
                <w:lang w:val="fr-FR" w:eastAsia="fr-FR"/>
              </w:rPr>
              <w:t>2.2.1</w:t>
            </w:r>
          </w:p>
        </w:tc>
        <w:tc>
          <w:tcPr>
            <w:tcW w:w="5883" w:type="dxa"/>
            <w:tcBorders>
              <w:top w:val="nil"/>
              <w:left w:val="single" w:sz="8" w:space="0" w:color="auto"/>
              <w:bottom w:val="nil"/>
              <w:right w:val="single" w:sz="8" w:space="0" w:color="auto"/>
            </w:tcBorders>
            <w:noWrap/>
            <w:vAlign w:val="bottom"/>
            <w:hideMark/>
          </w:tcPr>
          <w:p w14:paraId="2E7C8415" w14:textId="77777777" w:rsidR="00CB4777" w:rsidRPr="00CB4777" w:rsidRDefault="00CB4777" w:rsidP="005025FC">
            <w:pPr>
              <w:spacing w:after="0" w:line="240" w:lineRule="auto"/>
              <w:rPr>
                <w:rFonts w:ascii="Calibri" w:eastAsia="Times New Roman" w:hAnsi="Calibri" w:cs="Calibri"/>
                <w:i/>
                <w:iCs/>
                <w:sz w:val="20"/>
                <w:szCs w:val="20"/>
                <w:lang w:val="fr-FR" w:eastAsia="fr-FR"/>
              </w:rPr>
            </w:pPr>
            <w:r w:rsidRPr="00CB4777">
              <w:rPr>
                <w:rFonts w:ascii="Calibri" w:eastAsia="Times New Roman" w:hAnsi="Calibri" w:cs="Calibri"/>
                <w:i/>
                <w:iCs/>
                <w:sz w:val="20"/>
                <w:szCs w:val="20"/>
                <w:lang w:val="fr-FR" w:eastAsia="fr-FR"/>
              </w:rPr>
              <w:t>Maçonnerie d'élévation</w:t>
            </w:r>
          </w:p>
        </w:tc>
        <w:tc>
          <w:tcPr>
            <w:tcW w:w="1427" w:type="dxa"/>
            <w:tcBorders>
              <w:top w:val="single" w:sz="4" w:space="0" w:color="auto"/>
              <w:left w:val="nil"/>
              <w:bottom w:val="single" w:sz="4" w:space="0" w:color="auto"/>
              <w:right w:val="single" w:sz="4" w:space="0" w:color="auto"/>
            </w:tcBorders>
            <w:noWrap/>
            <w:vAlign w:val="center"/>
            <w:hideMark/>
          </w:tcPr>
          <w:p w14:paraId="79E3F689" w14:textId="77777777" w:rsidR="00CB4777" w:rsidRPr="00CB4777" w:rsidRDefault="00CB4777" w:rsidP="005025FC">
            <w:pPr>
              <w:spacing w:after="0" w:line="240" w:lineRule="auto"/>
              <w:jc w:val="center"/>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 </w:t>
            </w:r>
          </w:p>
        </w:tc>
        <w:tc>
          <w:tcPr>
            <w:tcW w:w="697" w:type="dxa"/>
            <w:tcBorders>
              <w:top w:val="nil"/>
              <w:left w:val="nil"/>
              <w:bottom w:val="single" w:sz="4" w:space="0" w:color="auto"/>
              <w:right w:val="single" w:sz="4" w:space="0" w:color="auto"/>
            </w:tcBorders>
            <w:noWrap/>
            <w:vAlign w:val="center"/>
            <w:hideMark/>
          </w:tcPr>
          <w:p w14:paraId="3975EEF7" w14:textId="77777777" w:rsidR="00CB4777" w:rsidRPr="00CB4777" w:rsidRDefault="00CB4777" w:rsidP="005025FC">
            <w:pPr>
              <w:spacing w:after="0" w:line="240" w:lineRule="auto"/>
              <w:jc w:val="center"/>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 </w:t>
            </w:r>
          </w:p>
        </w:tc>
        <w:tc>
          <w:tcPr>
            <w:tcW w:w="719" w:type="dxa"/>
            <w:tcBorders>
              <w:top w:val="nil"/>
              <w:left w:val="nil"/>
              <w:bottom w:val="single" w:sz="4" w:space="0" w:color="auto"/>
              <w:right w:val="single" w:sz="4" w:space="0" w:color="auto"/>
            </w:tcBorders>
            <w:noWrap/>
            <w:vAlign w:val="center"/>
            <w:hideMark/>
          </w:tcPr>
          <w:p w14:paraId="7C5D43AE" w14:textId="77777777" w:rsidR="00CB4777" w:rsidRPr="00CB4777" w:rsidRDefault="00CB4777" w:rsidP="005025FC">
            <w:pPr>
              <w:spacing w:after="0" w:line="240" w:lineRule="auto"/>
              <w:jc w:val="center"/>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 </w:t>
            </w:r>
          </w:p>
        </w:tc>
        <w:tc>
          <w:tcPr>
            <w:tcW w:w="796" w:type="dxa"/>
            <w:tcBorders>
              <w:top w:val="nil"/>
              <w:left w:val="nil"/>
              <w:bottom w:val="single" w:sz="4" w:space="0" w:color="auto"/>
              <w:right w:val="single" w:sz="8" w:space="0" w:color="auto"/>
            </w:tcBorders>
            <w:noWrap/>
            <w:vAlign w:val="center"/>
            <w:hideMark/>
          </w:tcPr>
          <w:p w14:paraId="20FA7521" w14:textId="77777777" w:rsidR="00CB4777" w:rsidRPr="00CB4777" w:rsidRDefault="00CB4777" w:rsidP="005025FC">
            <w:pPr>
              <w:spacing w:after="0" w:line="240" w:lineRule="auto"/>
              <w:jc w:val="center"/>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 </w:t>
            </w:r>
          </w:p>
        </w:tc>
      </w:tr>
      <w:tr w:rsidR="00CB4777" w:rsidRPr="00CB4777" w14:paraId="6A754210" w14:textId="77777777" w:rsidTr="005025FC">
        <w:trPr>
          <w:trHeight w:val="290"/>
        </w:trPr>
        <w:tc>
          <w:tcPr>
            <w:tcW w:w="1064" w:type="dxa"/>
            <w:tcBorders>
              <w:top w:val="nil"/>
              <w:left w:val="single" w:sz="8" w:space="0" w:color="auto"/>
              <w:bottom w:val="single" w:sz="4" w:space="0" w:color="auto"/>
              <w:right w:val="nil"/>
            </w:tcBorders>
            <w:vAlign w:val="center"/>
            <w:hideMark/>
          </w:tcPr>
          <w:p w14:paraId="2B734235" w14:textId="77777777" w:rsidR="00CB4777" w:rsidRPr="00CB4777" w:rsidRDefault="00CB4777" w:rsidP="005025FC">
            <w:pPr>
              <w:spacing w:after="0" w:line="240" w:lineRule="auto"/>
              <w:jc w:val="right"/>
              <w:rPr>
                <w:rFonts w:ascii="Calibri" w:eastAsia="Times New Roman" w:hAnsi="Calibri" w:cs="Calibri"/>
                <w:color w:val="000000"/>
                <w:sz w:val="20"/>
                <w:szCs w:val="20"/>
                <w:lang w:val="fr-FR" w:eastAsia="fr-FR"/>
              </w:rPr>
            </w:pPr>
            <w:r w:rsidRPr="00CB4777">
              <w:rPr>
                <w:rFonts w:ascii="Calibri" w:eastAsia="Times New Roman" w:hAnsi="Calibri" w:cs="Calibri"/>
                <w:color w:val="000000"/>
                <w:sz w:val="20"/>
                <w:szCs w:val="20"/>
                <w:lang w:val="fr-FR" w:eastAsia="fr-FR"/>
              </w:rPr>
              <w:t>2.2.1.1</w:t>
            </w:r>
          </w:p>
        </w:tc>
        <w:tc>
          <w:tcPr>
            <w:tcW w:w="5883" w:type="dxa"/>
            <w:tcBorders>
              <w:top w:val="single" w:sz="4" w:space="0" w:color="auto"/>
              <w:left w:val="single" w:sz="8" w:space="0" w:color="auto"/>
              <w:bottom w:val="single" w:sz="4" w:space="0" w:color="auto"/>
              <w:right w:val="single" w:sz="8" w:space="0" w:color="auto"/>
            </w:tcBorders>
            <w:vAlign w:val="center"/>
            <w:hideMark/>
          </w:tcPr>
          <w:p w14:paraId="7FBFC072" w14:textId="77777777" w:rsidR="00CB4777" w:rsidRPr="00CB4777" w:rsidRDefault="00CB4777" w:rsidP="005025FC">
            <w:pPr>
              <w:spacing w:after="0" w:line="240" w:lineRule="auto"/>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Maçonneries en briques stabilisées ép. 15 cm dosé à 300kg/m3</w:t>
            </w:r>
          </w:p>
        </w:tc>
        <w:tc>
          <w:tcPr>
            <w:tcW w:w="1427" w:type="dxa"/>
            <w:tcBorders>
              <w:top w:val="nil"/>
              <w:left w:val="nil"/>
              <w:bottom w:val="single" w:sz="4" w:space="0" w:color="auto"/>
              <w:right w:val="single" w:sz="4" w:space="0" w:color="auto"/>
            </w:tcBorders>
            <w:noWrap/>
            <w:vAlign w:val="center"/>
            <w:hideMark/>
          </w:tcPr>
          <w:p w14:paraId="7A46C368" w14:textId="77777777" w:rsidR="00CB4777" w:rsidRPr="00CB4777" w:rsidRDefault="00CB4777" w:rsidP="005025FC">
            <w:pPr>
              <w:spacing w:after="0" w:line="240" w:lineRule="auto"/>
              <w:jc w:val="center"/>
              <w:rPr>
                <w:rFonts w:ascii="Calibri" w:eastAsia="Times New Roman" w:hAnsi="Calibri" w:cs="Calibri"/>
                <w:sz w:val="20"/>
                <w:szCs w:val="20"/>
                <w:lang w:val="fr-FR" w:eastAsia="fr-FR"/>
              </w:rPr>
            </w:pPr>
            <w:proofErr w:type="gramStart"/>
            <w:r w:rsidRPr="00CB4777">
              <w:rPr>
                <w:rFonts w:ascii="Calibri" w:eastAsia="Times New Roman" w:hAnsi="Calibri" w:cs="Calibri"/>
                <w:sz w:val="20"/>
                <w:szCs w:val="20"/>
                <w:lang w:val="fr-FR" w:eastAsia="fr-FR"/>
              </w:rPr>
              <w:t>m</w:t>
            </w:r>
            <w:proofErr w:type="gramEnd"/>
            <w:r w:rsidRPr="00CB4777">
              <w:rPr>
                <w:rFonts w:ascii="Calibri" w:eastAsia="Times New Roman" w:hAnsi="Calibri" w:cs="Calibri"/>
                <w:sz w:val="20"/>
                <w:szCs w:val="20"/>
                <w:lang w:val="fr-FR" w:eastAsia="fr-FR"/>
              </w:rPr>
              <w:t>²</w:t>
            </w:r>
          </w:p>
        </w:tc>
        <w:tc>
          <w:tcPr>
            <w:tcW w:w="697" w:type="dxa"/>
            <w:tcBorders>
              <w:top w:val="nil"/>
              <w:left w:val="nil"/>
              <w:bottom w:val="single" w:sz="4" w:space="0" w:color="auto"/>
              <w:right w:val="single" w:sz="4" w:space="0" w:color="auto"/>
            </w:tcBorders>
            <w:noWrap/>
            <w:vAlign w:val="center"/>
            <w:hideMark/>
          </w:tcPr>
          <w:p w14:paraId="07C35F80" w14:textId="77777777" w:rsidR="00CB4777" w:rsidRPr="00CB4777" w:rsidRDefault="00CB4777" w:rsidP="005025FC">
            <w:pPr>
              <w:spacing w:after="0" w:line="240" w:lineRule="auto"/>
              <w:jc w:val="center"/>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133,03</w:t>
            </w:r>
          </w:p>
        </w:tc>
        <w:tc>
          <w:tcPr>
            <w:tcW w:w="719" w:type="dxa"/>
            <w:tcBorders>
              <w:top w:val="nil"/>
              <w:left w:val="nil"/>
              <w:bottom w:val="single" w:sz="4" w:space="0" w:color="auto"/>
              <w:right w:val="single" w:sz="4" w:space="0" w:color="auto"/>
            </w:tcBorders>
            <w:shd w:val="clear" w:color="000000" w:fill="FFFFFF"/>
            <w:noWrap/>
            <w:vAlign w:val="center"/>
            <w:hideMark/>
          </w:tcPr>
          <w:p w14:paraId="6D336892" w14:textId="77777777" w:rsidR="00CB4777" w:rsidRPr="00CB4777" w:rsidRDefault="00CB4777" w:rsidP="005025FC">
            <w:pPr>
              <w:spacing w:after="0" w:line="240" w:lineRule="auto"/>
              <w:jc w:val="center"/>
              <w:rPr>
                <w:rFonts w:ascii="Calibri" w:eastAsia="Times New Roman" w:hAnsi="Calibri" w:cs="Calibri"/>
                <w:color w:val="000000"/>
                <w:sz w:val="20"/>
                <w:szCs w:val="20"/>
                <w:lang w:val="fr-FR" w:eastAsia="fr-FR"/>
              </w:rPr>
            </w:pPr>
            <w:r w:rsidRPr="00CB4777">
              <w:rPr>
                <w:rFonts w:ascii="Calibri" w:eastAsia="Times New Roman" w:hAnsi="Calibri" w:cs="Calibri"/>
                <w:color w:val="000000"/>
                <w:sz w:val="20"/>
                <w:szCs w:val="20"/>
                <w:lang w:val="fr-FR" w:eastAsia="fr-FR"/>
              </w:rPr>
              <w:t> </w:t>
            </w:r>
          </w:p>
        </w:tc>
        <w:tc>
          <w:tcPr>
            <w:tcW w:w="796" w:type="dxa"/>
            <w:tcBorders>
              <w:top w:val="nil"/>
              <w:left w:val="nil"/>
              <w:bottom w:val="single" w:sz="4" w:space="0" w:color="auto"/>
              <w:right w:val="single" w:sz="8" w:space="0" w:color="auto"/>
            </w:tcBorders>
            <w:shd w:val="clear" w:color="000000" w:fill="FFFFFF"/>
            <w:noWrap/>
            <w:vAlign w:val="center"/>
            <w:hideMark/>
          </w:tcPr>
          <w:p w14:paraId="683F9648" w14:textId="77777777" w:rsidR="00CB4777" w:rsidRPr="00CB4777" w:rsidRDefault="00CB4777" w:rsidP="005025FC">
            <w:pPr>
              <w:spacing w:after="0" w:line="240" w:lineRule="auto"/>
              <w:jc w:val="center"/>
              <w:rPr>
                <w:rFonts w:ascii="Calibri" w:eastAsia="Times New Roman" w:hAnsi="Calibri" w:cs="Calibri"/>
                <w:color w:val="000000"/>
                <w:sz w:val="20"/>
                <w:szCs w:val="20"/>
                <w:lang w:val="fr-FR" w:eastAsia="fr-FR"/>
              </w:rPr>
            </w:pPr>
            <w:r w:rsidRPr="00CB4777">
              <w:rPr>
                <w:rFonts w:ascii="Calibri" w:eastAsia="Times New Roman" w:hAnsi="Calibri" w:cs="Calibri"/>
                <w:color w:val="000000"/>
                <w:sz w:val="20"/>
                <w:szCs w:val="20"/>
                <w:lang w:val="fr-FR" w:eastAsia="fr-FR"/>
              </w:rPr>
              <w:t>0,00</w:t>
            </w:r>
          </w:p>
        </w:tc>
      </w:tr>
      <w:tr w:rsidR="00CB4777" w:rsidRPr="00CB4777" w14:paraId="0FBEC36A" w14:textId="77777777" w:rsidTr="005025FC">
        <w:trPr>
          <w:trHeight w:val="290"/>
        </w:trPr>
        <w:tc>
          <w:tcPr>
            <w:tcW w:w="1064" w:type="dxa"/>
            <w:tcBorders>
              <w:top w:val="nil"/>
              <w:left w:val="single" w:sz="8" w:space="0" w:color="auto"/>
              <w:bottom w:val="nil"/>
              <w:right w:val="nil"/>
            </w:tcBorders>
            <w:noWrap/>
            <w:vAlign w:val="center"/>
            <w:hideMark/>
          </w:tcPr>
          <w:p w14:paraId="2F744DF5" w14:textId="77777777" w:rsidR="00CB4777" w:rsidRPr="00CB4777" w:rsidRDefault="00CB4777" w:rsidP="005025FC">
            <w:pPr>
              <w:spacing w:after="0" w:line="240" w:lineRule="auto"/>
              <w:jc w:val="right"/>
              <w:rPr>
                <w:rFonts w:ascii="Calibri" w:eastAsia="Times New Roman" w:hAnsi="Calibri" w:cs="Calibri"/>
                <w:i/>
                <w:iCs/>
                <w:color w:val="000000"/>
                <w:sz w:val="22"/>
                <w:lang w:val="fr-FR" w:eastAsia="fr-FR"/>
              </w:rPr>
            </w:pPr>
            <w:r w:rsidRPr="00CB4777">
              <w:rPr>
                <w:rFonts w:ascii="Calibri" w:eastAsia="Times New Roman" w:hAnsi="Calibri" w:cs="Calibri"/>
                <w:i/>
                <w:iCs/>
                <w:color w:val="000000"/>
                <w:sz w:val="22"/>
                <w:lang w:val="fr-FR" w:eastAsia="fr-FR"/>
              </w:rPr>
              <w:t>2.2.1.2</w:t>
            </w:r>
          </w:p>
        </w:tc>
        <w:tc>
          <w:tcPr>
            <w:tcW w:w="5883" w:type="dxa"/>
            <w:tcBorders>
              <w:top w:val="nil"/>
              <w:left w:val="single" w:sz="8" w:space="0" w:color="auto"/>
              <w:bottom w:val="single" w:sz="4" w:space="0" w:color="auto"/>
              <w:right w:val="single" w:sz="8" w:space="0" w:color="auto"/>
            </w:tcBorders>
            <w:vAlign w:val="center"/>
            <w:hideMark/>
          </w:tcPr>
          <w:p w14:paraId="1BDF8A4C" w14:textId="77777777" w:rsidR="00CB4777" w:rsidRPr="00CB4777" w:rsidRDefault="00CB4777" w:rsidP="005025FC">
            <w:pPr>
              <w:spacing w:after="0" w:line="240" w:lineRule="auto"/>
              <w:rPr>
                <w:rFonts w:ascii="Calibri" w:eastAsia="Times New Roman" w:hAnsi="Calibri" w:cs="Calibri"/>
                <w:i/>
                <w:iCs/>
                <w:sz w:val="20"/>
                <w:szCs w:val="20"/>
                <w:lang w:val="fr-FR" w:eastAsia="fr-FR"/>
              </w:rPr>
            </w:pPr>
            <w:r w:rsidRPr="00CB4777">
              <w:rPr>
                <w:rFonts w:ascii="Calibri" w:eastAsia="Times New Roman" w:hAnsi="Calibri" w:cs="Calibri"/>
                <w:i/>
                <w:iCs/>
                <w:sz w:val="20"/>
                <w:szCs w:val="20"/>
                <w:lang w:val="fr-FR" w:eastAsia="fr-FR"/>
              </w:rPr>
              <w:t>Maçonnerie en blocs ciment plein</w:t>
            </w:r>
          </w:p>
        </w:tc>
        <w:tc>
          <w:tcPr>
            <w:tcW w:w="1427" w:type="dxa"/>
            <w:tcBorders>
              <w:top w:val="nil"/>
              <w:left w:val="nil"/>
              <w:bottom w:val="single" w:sz="4" w:space="0" w:color="auto"/>
              <w:right w:val="single" w:sz="4" w:space="0" w:color="auto"/>
            </w:tcBorders>
            <w:noWrap/>
            <w:vAlign w:val="center"/>
            <w:hideMark/>
          </w:tcPr>
          <w:p w14:paraId="69C9345D" w14:textId="77777777" w:rsidR="00CB4777" w:rsidRPr="00CB4777" w:rsidRDefault="00CB4777" w:rsidP="005025FC">
            <w:pPr>
              <w:spacing w:after="0" w:line="240" w:lineRule="auto"/>
              <w:jc w:val="center"/>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 </w:t>
            </w:r>
          </w:p>
        </w:tc>
        <w:tc>
          <w:tcPr>
            <w:tcW w:w="697" w:type="dxa"/>
            <w:tcBorders>
              <w:top w:val="nil"/>
              <w:left w:val="nil"/>
              <w:bottom w:val="single" w:sz="4" w:space="0" w:color="auto"/>
              <w:right w:val="single" w:sz="4" w:space="0" w:color="auto"/>
            </w:tcBorders>
            <w:noWrap/>
            <w:vAlign w:val="center"/>
            <w:hideMark/>
          </w:tcPr>
          <w:p w14:paraId="66EABACF" w14:textId="77777777" w:rsidR="00CB4777" w:rsidRPr="00CB4777" w:rsidRDefault="00CB4777" w:rsidP="005025FC">
            <w:pPr>
              <w:spacing w:after="0" w:line="240" w:lineRule="auto"/>
              <w:jc w:val="center"/>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 </w:t>
            </w:r>
          </w:p>
        </w:tc>
        <w:tc>
          <w:tcPr>
            <w:tcW w:w="719" w:type="dxa"/>
            <w:tcBorders>
              <w:top w:val="nil"/>
              <w:left w:val="nil"/>
              <w:bottom w:val="single" w:sz="4" w:space="0" w:color="auto"/>
              <w:right w:val="single" w:sz="4" w:space="0" w:color="auto"/>
            </w:tcBorders>
            <w:shd w:val="clear" w:color="000000" w:fill="FFFFFF"/>
            <w:noWrap/>
            <w:vAlign w:val="center"/>
            <w:hideMark/>
          </w:tcPr>
          <w:p w14:paraId="560D8E09" w14:textId="77777777" w:rsidR="00CB4777" w:rsidRPr="00CB4777" w:rsidRDefault="00CB4777" w:rsidP="005025FC">
            <w:pPr>
              <w:spacing w:after="0" w:line="240" w:lineRule="auto"/>
              <w:jc w:val="center"/>
              <w:rPr>
                <w:rFonts w:ascii="Calibri" w:eastAsia="Times New Roman" w:hAnsi="Calibri" w:cs="Calibri"/>
                <w:color w:val="000000"/>
                <w:sz w:val="20"/>
                <w:szCs w:val="20"/>
                <w:lang w:val="fr-FR" w:eastAsia="fr-FR"/>
              </w:rPr>
            </w:pPr>
            <w:r w:rsidRPr="00CB4777">
              <w:rPr>
                <w:rFonts w:ascii="Calibri" w:eastAsia="Times New Roman" w:hAnsi="Calibri" w:cs="Calibri"/>
                <w:color w:val="000000"/>
                <w:sz w:val="20"/>
                <w:szCs w:val="20"/>
                <w:lang w:val="fr-FR" w:eastAsia="fr-FR"/>
              </w:rPr>
              <w:t> </w:t>
            </w:r>
          </w:p>
        </w:tc>
        <w:tc>
          <w:tcPr>
            <w:tcW w:w="796" w:type="dxa"/>
            <w:tcBorders>
              <w:top w:val="nil"/>
              <w:left w:val="nil"/>
              <w:bottom w:val="single" w:sz="4" w:space="0" w:color="auto"/>
              <w:right w:val="single" w:sz="8" w:space="0" w:color="auto"/>
            </w:tcBorders>
            <w:shd w:val="clear" w:color="000000" w:fill="FFFFFF"/>
            <w:noWrap/>
            <w:vAlign w:val="center"/>
            <w:hideMark/>
          </w:tcPr>
          <w:p w14:paraId="610ECC41" w14:textId="77777777" w:rsidR="00CB4777" w:rsidRPr="00CB4777" w:rsidRDefault="00CB4777" w:rsidP="005025FC">
            <w:pPr>
              <w:spacing w:after="0" w:line="240" w:lineRule="auto"/>
              <w:jc w:val="center"/>
              <w:rPr>
                <w:rFonts w:ascii="Calibri" w:eastAsia="Times New Roman" w:hAnsi="Calibri" w:cs="Calibri"/>
                <w:color w:val="000000"/>
                <w:sz w:val="20"/>
                <w:szCs w:val="20"/>
                <w:lang w:val="fr-FR" w:eastAsia="fr-FR"/>
              </w:rPr>
            </w:pPr>
            <w:r w:rsidRPr="00CB4777">
              <w:rPr>
                <w:rFonts w:ascii="Calibri" w:eastAsia="Times New Roman" w:hAnsi="Calibri" w:cs="Calibri"/>
                <w:color w:val="000000"/>
                <w:sz w:val="20"/>
                <w:szCs w:val="20"/>
                <w:lang w:val="fr-FR" w:eastAsia="fr-FR"/>
              </w:rPr>
              <w:t> </w:t>
            </w:r>
          </w:p>
        </w:tc>
      </w:tr>
      <w:tr w:rsidR="00CB4777" w:rsidRPr="00CB4777" w14:paraId="4000928B" w14:textId="77777777" w:rsidTr="005025FC">
        <w:trPr>
          <w:trHeight w:val="290"/>
        </w:trPr>
        <w:tc>
          <w:tcPr>
            <w:tcW w:w="1064" w:type="dxa"/>
            <w:tcBorders>
              <w:top w:val="single" w:sz="4" w:space="0" w:color="auto"/>
              <w:left w:val="single" w:sz="8" w:space="0" w:color="auto"/>
              <w:bottom w:val="single" w:sz="4" w:space="0" w:color="auto"/>
              <w:right w:val="nil"/>
            </w:tcBorders>
            <w:vAlign w:val="center"/>
            <w:hideMark/>
          </w:tcPr>
          <w:p w14:paraId="245B7F45" w14:textId="77777777" w:rsidR="00CB4777" w:rsidRPr="00CB4777" w:rsidRDefault="00CB4777" w:rsidP="005025FC">
            <w:pPr>
              <w:spacing w:after="0" w:line="240" w:lineRule="auto"/>
              <w:jc w:val="right"/>
              <w:rPr>
                <w:rFonts w:ascii="Calibri" w:eastAsia="Times New Roman" w:hAnsi="Calibri" w:cs="Calibri"/>
                <w:color w:val="000000"/>
                <w:sz w:val="20"/>
                <w:szCs w:val="20"/>
                <w:lang w:val="fr-FR" w:eastAsia="fr-FR"/>
              </w:rPr>
            </w:pPr>
            <w:r w:rsidRPr="00CB4777">
              <w:rPr>
                <w:rFonts w:ascii="Calibri" w:eastAsia="Times New Roman" w:hAnsi="Calibri" w:cs="Calibri"/>
                <w:color w:val="000000"/>
                <w:sz w:val="20"/>
                <w:szCs w:val="20"/>
                <w:lang w:val="fr-FR" w:eastAsia="fr-FR"/>
              </w:rPr>
              <w:t xml:space="preserve">2.2.1.2.1 </w:t>
            </w:r>
          </w:p>
        </w:tc>
        <w:tc>
          <w:tcPr>
            <w:tcW w:w="5883" w:type="dxa"/>
            <w:tcBorders>
              <w:top w:val="nil"/>
              <w:left w:val="single" w:sz="8" w:space="0" w:color="auto"/>
              <w:bottom w:val="single" w:sz="4" w:space="0" w:color="auto"/>
              <w:right w:val="single" w:sz="8" w:space="0" w:color="auto"/>
            </w:tcBorders>
            <w:vAlign w:val="center"/>
            <w:hideMark/>
          </w:tcPr>
          <w:p w14:paraId="652E31A9" w14:textId="77777777" w:rsidR="00CB4777" w:rsidRPr="00CB4777" w:rsidRDefault="00CB4777" w:rsidP="005025FC">
            <w:pPr>
              <w:spacing w:after="0" w:line="240" w:lineRule="auto"/>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 xml:space="preserve">Maçonnerie en blocs de ciment plein de 15x20x40 pour perron d’accès </w:t>
            </w:r>
          </w:p>
        </w:tc>
        <w:tc>
          <w:tcPr>
            <w:tcW w:w="1427" w:type="dxa"/>
            <w:tcBorders>
              <w:top w:val="nil"/>
              <w:left w:val="nil"/>
              <w:bottom w:val="single" w:sz="4" w:space="0" w:color="auto"/>
              <w:right w:val="single" w:sz="4" w:space="0" w:color="auto"/>
            </w:tcBorders>
            <w:noWrap/>
            <w:vAlign w:val="center"/>
            <w:hideMark/>
          </w:tcPr>
          <w:p w14:paraId="3834180E" w14:textId="77777777" w:rsidR="00CB4777" w:rsidRPr="00CB4777" w:rsidRDefault="00CB4777" w:rsidP="005025FC">
            <w:pPr>
              <w:spacing w:after="0" w:line="240" w:lineRule="auto"/>
              <w:jc w:val="center"/>
              <w:rPr>
                <w:rFonts w:ascii="Calibri" w:eastAsia="Times New Roman" w:hAnsi="Calibri" w:cs="Calibri"/>
                <w:sz w:val="20"/>
                <w:szCs w:val="20"/>
                <w:lang w:val="fr-FR" w:eastAsia="fr-FR"/>
              </w:rPr>
            </w:pPr>
            <w:proofErr w:type="gramStart"/>
            <w:r w:rsidRPr="00CB4777">
              <w:rPr>
                <w:rFonts w:ascii="Calibri" w:eastAsia="Times New Roman" w:hAnsi="Calibri" w:cs="Calibri"/>
                <w:sz w:val="20"/>
                <w:szCs w:val="20"/>
                <w:lang w:val="fr-FR" w:eastAsia="fr-FR"/>
              </w:rPr>
              <w:t>m</w:t>
            </w:r>
            <w:proofErr w:type="gramEnd"/>
            <w:r w:rsidRPr="00CB4777">
              <w:rPr>
                <w:rFonts w:ascii="Calibri" w:eastAsia="Times New Roman" w:hAnsi="Calibri" w:cs="Calibri"/>
                <w:sz w:val="20"/>
                <w:szCs w:val="20"/>
                <w:lang w:val="fr-FR" w:eastAsia="fr-FR"/>
              </w:rPr>
              <w:t>3</w:t>
            </w:r>
          </w:p>
        </w:tc>
        <w:tc>
          <w:tcPr>
            <w:tcW w:w="697" w:type="dxa"/>
            <w:tcBorders>
              <w:top w:val="nil"/>
              <w:left w:val="nil"/>
              <w:bottom w:val="single" w:sz="4" w:space="0" w:color="auto"/>
              <w:right w:val="single" w:sz="4" w:space="0" w:color="auto"/>
            </w:tcBorders>
            <w:noWrap/>
            <w:vAlign w:val="center"/>
            <w:hideMark/>
          </w:tcPr>
          <w:p w14:paraId="418BADFF" w14:textId="77777777" w:rsidR="00CB4777" w:rsidRPr="00CB4777" w:rsidRDefault="00CB4777" w:rsidP="005025FC">
            <w:pPr>
              <w:spacing w:after="0" w:line="240" w:lineRule="auto"/>
              <w:jc w:val="center"/>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0,80</w:t>
            </w:r>
          </w:p>
        </w:tc>
        <w:tc>
          <w:tcPr>
            <w:tcW w:w="719" w:type="dxa"/>
            <w:tcBorders>
              <w:top w:val="nil"/>
              <w:left w:val="nil"/>
              <w:bottom w:val="single" w:sz="4" w:space="0" w:color="auto"/>
              <w:right w:val="single" w:sz="4" w:space="0" w:color="auto"/>
            </w:tcBorders>
            <w:shd w:val="clear" w:color="000000" w:fill="FFFFFF"/>
            <w:noWrap/>
            <w:vAlign w:val="center"/>
            <w:hideMark/>
          </w:tcPr>
          <w:p w14:paraId="269EF278" w14:textId="77777777" w:rsidR="00CB4777" w:rsidRPr="00CB4777" w:rsidRDefault="00CB4777" w:rsidP="005025FC">
            <w:pPr>
              <w:spacing w:after="0" w:line="240" w:lineRule="auto"/>
              <w:jc w:val="center"/>
              <w:rPr>
                <w:rFonts w:ascii="Calibri" w:eastAsia="Times New Roman" w:hAnsi="Calibri" w:cs="Calibri"/>
                <w:color w:val="000000"/>
                <w:sz w:val="20"/>
                <w:szCs w:val="20"/>
                <w:lang w:val="fr-FR" w:eastAsia="fr-FR"/>
              </w:rPr>
            </w:pPr>
            <w:r w:rsidRPr="00CB4777">
              <w:rPr>
                <w:rFonts w:ascii="Calibri" w:eastAsia="Times New Roman" w:hAnsi="Calibri" w:cs="Calibri"/>
                <w:color w:val="000000"/>
                <w:sz w:val="20"/>
                <w:szCs w:val="20"/>
                <w:lang w:val="fr-FR" w:eastAsia="fr-FR"/>
              </w:rPr>
              <w:t> </w:t>
            </w:r>
          </w:p>
        </w:tc>
        <w:tc>
          <w:tcPr>
            <w:tcW w:w="796" w:type="dxa"/>
            <w:tcBorders>
              <w:top w:val="nil"/>
              <w:left w:val="nil"/>
              <w:bottom w:val="single" w:sz="4" w:space="0" w:color="auto"/>
              <w:right w:val="single" w:sz="8" w:space="0" w:color="auto"/>
            </w:tcBorders>
            <w:shd w:val="clear" w:color="000000" w:fill="FFFFFF"/>
            <w:noWrap/>
            <w:vAlign w:val="center"/>
            <w:hideMark/>
          </w:tcPr>
          <w:p w14:paraId="3AC8AF79" w14:textId="77777777" w:rsidR="00CB4777" w:rsidRPr="00CB4777" w:rsidRDefault="00CB4777" w:rsidP="005025FC">
            <w:pPr>
              <w:spacing w:after="0" w:line="240" w:lineRule="auto"/>
              <w:jc w:val="center"/>
              <w:rPr>
                <w:rFonts w:ascii="Calibri" w:eastAsia="Times New Roman" w:hAnsi="Calibri" w:cs="Calibri"/>
                <w:color w:val="000000"/>
                <w:sz w:val="20"/>
                <w:szCs w:val="20"/>
                <w:lang w:val="fr-FR" w:eastAsia="fr-FR"/>
              </w:rPr>
            </w:pPr>
            <w:r w:rsidRPr="00CB4777">
              <w:rPr>
                <w:rFonts w:ascii="Calibri" w:eastAsia="Times New Roman" w:hAnsi="Calibri" w:cs="Calibri"/>
                <w:color w:val="000000"/>
                <w:sz w:val="20"/>
                <w:szCs w:val="20"/>
                <w:lang w:val="fr-FR" w:eastAsia="fr-FR"/>
              </w:rPr>
              <w:t>0,00</w:t>
            </w:r>
          </w:p>
        </w:tc>
      </w:tr>
      <w:tr w:rsidR="00CB4777" w:rsidRPr="00CB4777" w14:paraId="644A4998" w14:textId="77777777" w:rsidTr="005025FC">
        <w:trPr>
          <w:trHeight w:val="290"/>
        </w:trPr>
        <w:tc>
          <w:tcPr>
            <w:tcW w:w="1064" w:type="dxa"/>
            <w:tcBorders>
              <w:top w:val="nil"/>
              <w:left w:val="single" w:sz="8" w:space="0" w:color="auto"/>
              <w:bottom w:val="single" w:sz="4" w:space="0" w:color="auto"/>
              <w:right w:val="nil"/>
            </w:tcBorders>
            <w:vAlign w:val="center"/>
            <w:hideMark/>
          </w:tcPr>
          <w:p w14:paraId="7102B350" w14:textId="77777777" w:rsidR="00CB4777" w:rsidRPr="00CB4777" w:rsidRDefault="00CB4777" w:rsidP="005025FC">
            <w:pPr>
              <w:spacing w:after="0" w:line="240" w:lineRule="auto"/>
              <w:jc w:val="right"/>
              <w:rPr>
                <w:rFonts w:ascii="Calibri" w:eastAsia="Times New Roman" w:hAnsi="Calibri" w:cs="Calibri"/>
                <w:color w:val="000000"/>
                <w:sz w:val="20"/>
                <w:szCs w:val="20"/>
                <w:lang w:val="fr-FR" w:eastAsia="fr-FR"/>
              </w:rPr>
            </w:pPr>
            <w:r w:rsidRPr="00CB4777">
              <w:rPr>
                <w:rFonts w:ascii="Calibri" w:eastAsia="Times New Roman" w:hAnsi="Calibri" w:cs="Calibri"/>
                <w:color w:val="000000"/>
                <w:sz w:val="20"/>
                <w:szCs w:val="20"/>
                <w:lang w:val="fr-FR" w:eastAsia="fr-FR"/>
              </w:rPr>
              <w:t>2.2.1.3</w:t>
            </w:r>
          </w:p>
        </w:tc>
        <w:tc>
          <w:tcPr>
            <w:tcW w:w="5883" w:type="dxa"/>
            <w:tcBorders>
              <w:top w:val="nil"/>
              <w:left w:val="single" w:sz="8" w:space="0" w:color="auto"/>
              <w:bottom w:val="single" w:sz="4" w:space="0" w:color="auto"/>
              <w:right w:val="single" w:sz="8" w:space="0" w:color="auto"/>
            </w:tcBorders>
            <w:vAlign w:val="center"/>
            <w:hideMark/>
          </w:tcPr>
          <w:p w14:paraId="0FA5F595" w14:textId="77777777" w:rsidR="00CB4777" w:rsidRPr="00CB4777" w:rsidRDefault="00CB4777" w:rsidP="005025FC">
            <w:pPr>
              <w:spacing w:after="0" w:line="240" w:lineRule="auto"/>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 xml:space="preserve">Maçonneries de claustras </w:t>
            </w:r>
          </w:p>
        </w:tc>
        <w:tc>
          <w:tcPr>
            <w:tcW w:w="1427" w:type="dxa"/>
            <w:tcBorders>
              <w:top w:val="nil"/>
              <w:left w:val="nil"/>
              <w:bottom w:val="single" w:sz="4" w:space="0" w:color="auto"/>
              <w:right w:val="single" w:sz="4" w:space="0" w:color="auto"/>
            </w:tcBorders>
            <w:noWrap/>
            <w:vAlign w:val="center"/>
            <w:hideMark/>
          </w:tcPr>
          <w:p w14:paraId="6CCB0FCC" w14:textId="77777777" w:rsidR="00CB4777" w:rsidRPr="00CB4777" w:rsidRDefault="00CB4777" w:rsidP="005025FC">
            <w:pPr>
              <w:spacing w:after="0" w:line="240" w:lineRule="auto"/>
              <w:jc w:val="center"/>
              <w:rPr>
                <w:rFonts w:ascii="Calibri" w:eastAsia="Times New Roman" w:hAnsi="Calibri" w:cs="Calibri"/>
                <w:sz w:val="20"/>
                <w:szCs w:val="20"/>
                <w:lang w:val="fr-FR" w:eastAsia="fr-FR"/>
              </w:rPr>
            </w:pPr>
            <w:proofErr w:type="gramStart"/>
            <w:r w:rsidRPr="00CB4777">
              <w:rPr>
                <w:rFonts w:ascii="Calibri" w:eastAsia="Times New Roman" w:hAnsi="Calibri" w:cs="Calibri"/>
                <w:sz w:val="20"/>
                <w:szCs w:val="20"/>
                <w:lang w:val="fr-FR" w:eastAsia="fr-FR"/>
              </w:rPr>
              <w:t>m</w:t>
            </w:r>
            <w:proofErr w:type="gramEnd"/>
            <w:r w:rsidRPr="00CB4777">
              <w:rPr>
                <w:rFonts w:ascii="Calibri" w:eastAsia="Times New Roman" w:hAnsi="Calibri" w:cs="Calibri"/>
                <w:sz w:val="20"/>
                <w:szCs w:val="20"/>
                <w:lang w:val="fr-FR" w:eastAsia="fr-FR"/>
              </w:rPr>
              <w:t>²</w:t>
            </w:r>
          </w:p>
        </w:tc>
        <w:tc>
          <w:tcPr>
            <w:tcW w:w="697" w:type="dxa"/>
            <w:tcBorders>
              <w:top w:val="nil"/>
              <w:left w:val="nil"/>
              <w:bottom w:val="single" w:sz="4" w:space="0" w:color="auto"/>
              <w:right w:val="single" w:sz="4" w:space="0" w:color="auto"/>
            </w:tcBorders>
            <w:noWrap/>
            <w:vAlign w:val="center"/>
            <w:hideMark/>
          </w:tcPr>
          <w:p w14:paraId="4529E791" w14:textId="77777777" w:rsidR="00CB4777" w:rsidRPr="00CB4777" w:rsidRDefault="00CB4777" w:rsidP="005025FC">
            <w:pPr>
              <w:spacing w:after="0" w:line="240" w:lineRule="auto"/>
              <w:jc w:val="center"/>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0,00</w:t>
            </w:r>
          </w:p>
        </w:tc>
        <w:tc>
          <w:tcPr>
            <w:tcW w:w="719" w:type="dxa"/>
            <w:tcBorders>
              <w:top w:val="nil"/>
              <w:left w:val="nil"/>
              <w:bottom w:val="single" w:sz="4" w:space="0" w:color="auto"/>
              <w:right w:val="single" w:sz="4" w:space="0" w:color="auto"/>
            </w:tcBorders>
            <w:shd w:val="clear" w:color="000000" w:fill="FFFFFF"/>
            <w:noWrap/>
            <w:vAlign w:val="center"/>
            <w:hideMark/>
          </w:tcPr>
          <w:p w14:paraId="73A57339" w14:textId="77777777" w:rsidR="00CB4777" w:rsidRPr="00CB4777" w:rsidRDefault="00CB4777" w:rsidP="005025FC">
            <w:pPr>
              <w:spacing w:after="0" w:line="240" w:lineRule="auto"/>
              <w:jc w:val="center"/>
              <w:rPr>
                <w:rFonts w:ascii="Calibri" w:eastAsia="Times New Roman" w:hAnsi="Calibri" w:cs="Calibri"/>
                <w:color w:val="000000"/>
                <w:sz w:val="20"/>
                <w:szCs w:val="20"/>
                <w:lang w:val="fr-FR" w:eastAsia="fr-FR"/>
              </w:rPr>
            </w:pPr>
            <w:r w:rsidRPr="00CB4777">
              <w:rPr>
                <w:rFonts w:ascii="Calibri" w:eastAsia="Times New Roman" w:hAnsi="Calibri" w:cs="Calibri"/>
                <w:color w:val="000000"/>
                <w:sz w:val="20"/>
                <w:szCs w:val="20"/>
                <w:lang w:val="fr-FR" w:eastAsia="fr-FR"/>
              </w:rPr>
              <w:t> </w:t>
            </w:r>
          </w:p>
        </w:tc>
        <w:tc>
          <w:tcPr>
            <w:tcW w:w="796" w:type="dxa"/>
            <w:tcBorders>
              <w:top w:val="nil"/>
              <w:left w:val="nil"/>
              <w:bottom w:val="single" w:sz="4" w:space="0" w:color="auto"/>
              <w:right w:val="single" w:sz="8" w:space="0" w:color="auto"/>
            </w:tcBorders>
            <w:shd w:val="clear" w:color="000000" w:fill="FFFFFF"/>
            <w:noWrap/>
            <w:vAlign w:val="center"/>
            <w:hideMark/>
          </w:tcPr>
          <w:p w14:paraId="2D4251D6" w14:textId="77777777" w:rsidR="00CB4777" w:rsidRPr="00CB4777" w:rsidRDefault="00CB4777" w:rsidP="005025FC">
            <w:pPr>
              <w:spacing w:after="0" w:line="240" w:lineRule="auto"/>
              <w:jc w:val="center"/>
              <w:rPr>
                <w:rFonts w:ascii="Calibri" w:eastAsia="Times New Roman" w:hAnsi="Calibri" w:cs="Calibri"/>
                <w:color w:val="000000"/>
                <w:sz w:val="20"/>
                <w:szCs w:val="20"/>
                <w:lang w:val="fr-FR" w:eastAsia="fr-FR"/>
              </w:rPr>
            </w:pPr>
            <w:r w:rsidRPr="00CB4777">
              <w:rPr>
                <w:rFonts w:ascii="Calibri" w:eastAsia="Times New Roman" w:hAnsi="Calibri" w:cs="Calibri"/>
                <w:color w:val="000000"/>
                <w:sz w:val="20"/>
                <w:szCs w:val="20"/>
                <w:lang w:val="fr-FR" w:eastAsia="fr-FR"/>
              </w:rPr>
              <w:t>0,00</w:t>
            </w:r>
          </w:p>
        </w:tc>
      </w:tr>
      <w:tr w:rsidR="00CB4777" w:rsidRPr="00CB4777" w14:paraId="08A05403" w14:textId="77777777" w:rsidTr="005025FC">
        <w:trPr>
          <w:trHeight w:val="290"/>
        </w:trPr>
        <w:tc>
          <w:tcPr>
            <w:tcW w:w="1064" w:type="dxa"/>
            <w:tcBorders>
              <w:top w:val="nil"/>
              <w:left w:val="single" w:sz="8" w:space="0" w:color="auto"/>
              <w:bottom w:val="single" w:sz="4" w:space="0" w:color="auto"/>
              <w:right w:val="nil"/>
            </w:tcBorders>
            <w:noWrap/>
            <w:vAlign w:val="center"/>
            <w:hideMark/>
          </w:tcPr>
          <w:p w14:paraId="10F637AB" w14:textId="77777777" w:rsidR="00CB4777" w:rsidRPr="00CB4777" w:rsidRDefault="00CB4777" w:rsidP="005025FC">
            <w:pPr>
              <w:spacing w:after="0" w:line="240" w:lineRule="auto"/>
              <w:jc w:val="right"/>
              <w:rPr>
                <w:rFonts w:ascii="Calibri" w:eastAsia="Times New Roman" w:hAnsi="Calibri" w:cs="Calibri"/>
                <w:i/>
                <w:iCs/>
                <w:color w:val="000000"/>
                <w:sz w:val="20"/>
                <w:szCs w:val="20"/>
                <w:lang w:val="fr-FR" w:eastAsia="fr-FR"/>
              </w:rPr>
            </w:pPr>
            <w:r w:rsidRPr="00CB4777">
              <w:rPr>
                <w:rFonts w:ascii="Calibri" w:eastAsia="Times New Roman" w:hAnsi="Calibri" w:cs="Calibri"/>
                <w:i/>
                <w:iCs/>
                <w:color w:val="000000"/>
                <w:sz w:val="20"/>
                <w:szCs w:val="20"/>
                <w:lang w:val="fr-FR" w:eastAsia="fr-FR"/>
              </w:rPr>
              <w:t>2.2.2</w:t>
            </w:r>
          </w:p>
        </w:tc>
        <w:tc>
          <w:tcPr>
            <w:tcW w:w="5883" w:type="dxa"/>
            <w:tcBorders>
              <w:top w:val="nil"/>
              <w:left w:val="single" w:sz="8" w:space="0" w:color="auto"/>
              <w:bottom w:val="single" w:sz="4" w:space="0" w:color="auto"/>
              <w:right w:val="single" w:sz="8" w:space="0" w:color="auto"/>
            </w:tcBorders>
            <w:vAlign w:val="center"/>
            <w:hideMark/>
          </w:tcPr>
          <w:p w14:paraId="50C260BB" w14:textId="77777777" w:rsidR="00CB4777" w:rsidRPr="00CB4777" w:rsidRDefault="00CB4777" w:rsidP="005025FC">
            <w:pPr>
              <w:spacing w:after="0" w:line="240" w:lineRule="auto"/>
              <w:rPr>
                <w:rFonts w:ascii="Calibri" w:eastAsia="Times New Roman" w:hAnsi="Calibri" w:cs="Calibri"/>
                <w:i/>
                <w:iCs/>
                <w:sz w:val="20"/>
                <w:szCs w:val="20"/>
                <w:lang w:val="fr-FR" w:eastAsia="fr-FR"/>
              </w:rPr>
            </w:pPr>
            <w:r w:rsidRPr="00CB4777">
              <w:rPr>
                <w:rFonts w:ascii="Calibri" w:eastAsia="Times New Roman" w:hAnsi="Calibri" w:cs="Calibri"/>
                <w:i/>
                <w:iCs/>
                <w:sz w:val="20"/>
                <w:szCs w:val="20"/>
                <w:lang w:val="fr-FR" w:eastAsia="fr-FR"/>
              </w:rPr>
              <w:t>Béton armé</w:t>
            </w:r>
          </w:p>
        </w:tc>
        <w:tc>
          <w:tcPr>
            <w:tcW w:w="1427" w:type="dxa"/>
            <w:tcBorders>
              <w:top w:val="nil"/>
              <w:left w:val="nil"/>
              <w:bottom w:val="single" w:sz="4" w:space="0" w:color="auto"/>
              <w:right w:val="single" w:sz="4" w:space="0" w:color="auto"/>
            </w:tcBorders>
            <w:noWrap/>
            <w:vAlign w:val="center"/>
            <w:hideMark/>
          </w:tcPr>
          <w:p w14:paraId="4C05B5F5" w14:textId="77777777" w:rsidR="00CB4777" w:rsidRPr="00CB4777" w:rsidRDefault="00CB4777" w:rsidP="005025FC">
            <w:pPr>
              <w:spacing w:after="0" w:line="240" w:lineRule="auto"/>
              <w:jc w:val="center"/>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 </w:t>
            </w:r>
          </w:p>
        </w:tc>
        <w:tc>
          <w:tcPr>
            <w:tcW w:w="697" w:type="dxa"/>
            <w:tcBorders>
              <w:top w:val="nil"/>
              <w:left w:val="nil"/>
              <w:bottom w:val="single" w:sz="4" w:space="0" w:color="auto"/>
              <w:right w:val="single" w:sz="4" w:space="0" w:color="auto"/>
            </w:tcBorders>
            <w:noWrap/>
            <w:vAlign w:val="center"/>
            <w:hideMark/>
          </w:tcPr>
          <w:p w14:paraId="1222518C" w14:textId="77777777" w:rsidR="00CB4777" w:rsidRPr="00CB4777" w:rsidRDefault="00CB4777" w:rsidP="005025FC">
            <w:pPr>
              <w:spacing w:after="0" w:line="240" w:lineRule="auto"/>
              <w:jc w:val="center"/>
              <w:rPr>
                <w:rFonts w:ascii="Calibri" w:eastAsia="Times New Roman" w:hAnsi="Calibri" w:cs="Calibri"/>
                <w:color w:val="000000"/>
                <w:sz w:val="20"/>
                <w:szCs w:val="20"/>
                <w:lang w:val="fr-FR" w:eastAsia="fr-FR"/>
              </w:rPr>
            </w:pPr>
            <w:r w:rsidRPr="00CB4777">
              <w:rPr>
                <w:rFonts w:ascii="Calibri" w:eastAsia="Times New Roman" w:hAnsi="Calibri" w:cs="Calibri"/>
                <w:color w:val="000000"/>
                <w:sz w:val="20"/>
                <w:szCs w:val="20"/>
                <w:lang w:val="fr-FR" w:eastAsia="fr-FR"/>
              </w:rPr>
              <w:t> </w:t>
            </w:r>
          </w:p>
        </w:tc>
        <w:tc>
          <w:tcPr>
            <w:tcW w:w="719" w:type="dxa"/>
            <w:tcBorders>
              <w:top w:val="nil"/>
              <w:left w:val="nil"/>
              <w:bottom w:val="single" w:sz="4" w:space="0" w:color="auto"/>
              <w:right w:val="single" w:sz="4" w:space="0" w:color="auto"/>
            </w:tcBorders>
            <w:shd w:val="clear" w:color="000000" w:fill="FFFFFF"/>
            <w:noWrap/>
            <w:vAlign w:val="center"/>
            <w:hideMark/>
          </w:tcPr>
          <w:p w14:paraId="499F1DA8" w14:textId="77777777" w:rsidR="00CB4777" w:rsidRPr="00CB4777" w:rsidRDefault="00CB4777" w:rsidP="005025FC">
            <w:pPr>
              <w:spacing w:after="0" w:line="240" w:lineRule="auto"/>
              <w:jc w:val="center"/>
              <w:rPr>
                <w:rFonts w:ascii="Calibri" w:eastAsia="Times New Roman" w:hAnsi="Calibri" w:cs="Calibri"/>
                <w:color w:val="000000"/>
                <w:sz w:val="20"/>
                <w:szCs w:val="20"/>
                <w:lang w:val="fr-FR" w:eastAsia="fr-FR"/>
              </w:rPr>
            </w:pPr>
            <w:r w:rsidRPr="00CB4777">
              <w:rPr>
                <w:rFonts w:ascii="Calibri" w:eastAsia="Times New Roman" w:hAnsi="Calibri" w:cs="Calibri"/>
                <w:color w:val="000000"/>
                <w:sz w:val="20"/>
                <w:szCs w:val="20"/>
                <w:lang w:val="fr-FR" w:eastAsia="fr-FR"/>
              </w:rPr>
              <w:t> </w:t>
            </w:r>
          </w:p>
        </w:tc>
        <w:tc>
          <w:tcPr>
            <w:tcW w:w="796" w:type="dxa"/>
            <w:tcBorders>
              <w:top w:val="nil"/>
              <w:left w:val="nil"/>
              <w:bottom w:val="single" w:sz="4" w:space="0" w:color="auto"/>
              <w:right w:val="single" w:sz="8" w:space="0" w:color="auto"/>
            </w:tcBorders>
            <w:shd w:val="clear" w:color="000000" w:fill="FFFFFF"/>
            <w:noWrap/>
            <w:vAlign w:val="center"/>
            <w:hideMark/>
          </w:tcPr>
          <w:p w14:paraId="78419FE7" w14:textId="77777777" w:rsidR="00CB4777" w:rsidRPr="00CB4777" w:rsidRDefault="00CB4777" w:rsidP="005025FC">
            <w:pPr>
              <w:spacing w:after="0" w:line="240" w:lineRule="auto"/>
              <w:jc w:val="center"/>
              <w:rPr>
                <w:rFonts w:ascii="Calibri" w:eastAsia="Times New Roman" w:hAnsi="Calibri" w:cs="Calibri"/>
                <w:color w:val="000000"/>
                <w:sz w:val="20"/>
                <w:szCs w:val="20"/>
                <w:lang w:val="fr-FR" w:eastAsia="fr-FR"/>
              </w:rPr>
            </w:pPr>
            <w:r w:rsidRPr="00CB4777">
              <w:rPr>
                <w:rFonts w:ascii="Calibri" w:eastAsia="Times New Roman" w:hAnsi="Calibri" w:cs="Calibri"/>
                <w:color w:val="000000"/>
                <w:sz w:val="20"/>
                <w:szCs w:val="20"/>
                <w:lang w:val="fr-FR" w:eastAsia="fr-FR"/>
              </w:rPr>
              <w:t> </w:t>
            </w:r>
          </w:p>
        </w:tc>
      </w:tr>
      <w:tr w:rsidR="00CB4777" w:rsidRPr="00CB4777" w14:paraId="43D98068" w14:textId="77777777" w:rsidTr="005025FC">
        <w:trPr>
          <w:trHeight w:val="290"/>
        </w:trPr>
        <w:tc>
          <w:tcPr>
            <w:tcW w:w="1064" w:type="dxa"/>
            <w:tcBorders>
              <w:top w:val="nil"/>
              <w:left w:val="single" w:sz="8" w:space="0" w:color="auto"/>
              <w:bottom w:val="single" w:sz="4" w:space="0" w:color="auto"/>
              <w:right w:val="nil"/>
            </w:tcBorders>
            <w:noWrap/>
            <w:vAlign w:val="center"/>
            <w:hideMark/>
          </w:tcPr>
          <w:p w14:paraId="09C3AA92" w14:textId="77777777" w:rsidR="00CB4777" w:rsidRPr="00CB4777" w:rsidRDefault="00CB4777" w:rsidP="005025FC">
            <w:pPr>
              <w:spacing w:after="0" w:line="240" w:lineRule="auto"/>
              <w:jc w:val="right"/>
              <w:rPr>
                <w:rFonts w:ascii="Calibri" w:eastAsia="Times New Roman" w:hAnsi="Calibri" w:cs="Calibri"/>
                <w:i/>
                <w:iCs/>
                <w:color w:val="000000"/>
                <w:sz w:val="20"/>
                <w:szCs w:val="20"/>
                <w:lang w:val="fr-FR" w:eastAsia="fr-FR"/>
              </w:rPr>
            </w:pPr>
            <w:r w:rsidRPr="00CB4777">
              <w:rPr>
                <w:rFonts w:ascii="Calibri" w:eastAsia="Times New Roman" w:hAnsi="Calibri" w:cs="Calibri"/>
                <w:i/>
                <w:iCs/>
                <w:color w:val="000000"/>
                <w:sz w:val="20"/>
                <w:szCs w:val="20"/>
                <w:lang w:val="fr-FR" w:eastAsia="fr-FR"/>
              </w:rPr>
              <w:t>2.2.2.1</w:t>
            </w:r>
          </w:p>
        </w:tc>
        <w:tc>
          <w:tcPr>
            <w:tcW w:w="5883" w:type="dxa"/>
            <w:tcBorders>
              <w:top w:val="nil"/>
              <w:left w:val="single" w:sz="8" w:space="0" w:color="auto"/>
              <w:bottom w:val="single" w:sz="4" w:space="0" w:color="auto"/>
              <w:right w:val="single" w:sz="8" w:space="0" w:color="auto"/>
            </w:tcBorders>
            <w:vAlign w:val="center"/>
            <w:hideMark/>
          </w:tcPr>
          <w:p w14:paraId="32734E59" w14:textId="77777777" w:rsidR="00CB4777" w:rsidRPr="00CB4777" w:rsidRDefault="00CB4777" w:rsidP="005025FC">
            <w:pPr>
              <w:spacing w:after="0" w:line="240" w:lineRule="auto"/>
              <w:rPr>
                <w:rFonts w:ascii="Calibri" w:eastAsia="Times New Roman" w:hAnsi="Calibri" w:cs="Calibri"/>
                <w:i/>
                <w:iCs/>
                <w:sz w:val="20"/>
                <w:szCs w:val="20"/>
                <w:lang w:val="fr-FR" w:eastAsia="fr-FR"/>
              </w:rPr>
            </w:pPr>
            <w:r w:rsidRPr="00CB4777">
              <w:rPr>
                <w:rFonts w:ascii="Calibri" w:eastAsia="Times New Roman" w:hAnsi="Calibri" w:cs="Calibri"/>
                <w:i/>
                <w:iCs/>
                <w:sz w:val="20"/>
                <w:szCs w:val="20"/>
                <w:lang w:val="fr-FR" w:eastAsia="fr-FR"/>
              </w:rPr>
              <w:t>Colonnes</w:t>
            </w:r>
          </w:p>
        </w:tc>
        <w:tc>
          <w:tcPr>
            <w:tcW w:w="1427" w:type="dxa"/>
            <w:tcBorders>
              <w:top w:val="nil"/>
              <w:left w:val="nil"/>
              <w:bottom w:val="single" w:sz="4" w:space="0" w:color="auto"/>
              <w:right w:val="single" w:sz="4" w:space="0" w:color="auto"/>
            </w:tcBorders>
            <w:noWrap/>
            <w:vAlign w:val="center"/>
            <w:hideMark/>
          </w:tcPr>
          <w:p w14:paraId="0C9185BA" w14:textId="77777777" w:rsidR="00CB4777" w:rsidRPr="00CB4777" w:rsidRDefault="00CB4777" w:rsidP="005025FC">
            <w:pPr>
              <w:spacing w:after="0" w:line="240" w:lineRule="auto"/>
              <w:jc w:val="center"/>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 </w:t>
            </w:r>
          </w:p>
        </w:tc>
        <w:tc>
          <w:tcPr>
            <w:tcW w:w="697" w:type="dxa"/>
            <w:tcBorders>
              <w:top w:val="nil"/>
              <w:left w:val="nil"/>
              <w:bottom w:val="single" w:sz="4" w:space="0" w:color="auto"/>
              <w:right w:val="single" w:sz="4" w:space="0" w:color="auto"/>
            </w:tcBorders>
            <w:noWrap/>
            <w:vAlign w:val="center"/>
            <w:hideMark/>
          </w:tcPr>
          <w:p w14:paraId="45C3D86F" w14:textId="77777777" w:rsidR="00CB4777" w:rsidRPr="00CB4777" w:rsidRDefault="00CB4777" w:rsidP="005025FC">
            <w:pPr>
              <w:spacing w:after="0" w:line="240" w:lineRule="auto"/>
              <w:jc w:val="center"/>
              <w:rPr>
                <w:rFonts w:ascii="Calibri" w:eastAsia="Times New Roman" w:hAnsi="Calibri" w:cs="Calibri"/>
                <w:color w:val="000000"/>
                <w:sz w:val="20"/>
                <w:szCs w:val="20"/>
                <w:lang w:val="fr-FR" w:eastAsia="fr-FR"/>
              </w:rPr>
            </w:pPr>
            <w:r w:rsidRPr="00CB4777">
              <w:rPr>
                <w:rFonts w:ascii="Calibri" w:eastAsia="Times New Roman" w:hAnsi="Calibri" w:cs="Calibri"/>
                <w:color w:val="000000"/>
                <w:sz w:val="20"/>
                <w:szCs w:val="20"/>
                <w:lang w:val="fr-FR" w:eastAsia="fr-FR"/>
              </w:rPr>
              <w:t> </w:t>
            </w:r>
          </w:p>
        </w:tc>
        <w:tc>
          <w:tcPr>
            <w:tcW w:w="719" w:type="dxa"/>
            <w:tcBorders>
              <w:top w:val="nil"/>
              <w:left w:val="nil"/>
              <w:bottom w:val="single" w:sz="4" w:space="0" w:color="auto"/>
              <w:right w:val="single" w:sz="4" w:space="0" w:color="auto"/>
            </w:tcBorders>
            <w:shd w:val="clear" w:color="000000" w:fill="FFFFFF"/>
            <w:noWrap/>
            <w:vAlign w:val="center"/>
            <w:hideMark/>
          </w:tcPr>
          <w:p w14:paraId="0552E615" w14:textId="77777777" w:rsidR="00CB4777" w:rsidRPr="00CB4777" w:rsidRDefault="00CB4777" w:rsidP="005025FC">
            <w:pPr>
              <w:spacing w:after="0" w:line="240" w:lineRule="auto"/>
              <w:jc w:val="center"/>
              <w:rPr>
                <w:rFonts w:ascii="Calibri" w:eastAsia="Times New Roman" w:hAnsi="Calibri" w:cs="Calibri"/>
                <w:color w:val="000000"/>
                <w:sz w:val="20"/>
                <w:szCs w:val="20"/>
                <w:lang w:val="fr-FR" w:eastAsia="fr-FR"/>
              </w:rPr>
            </w:pPr>
            <w:r w:rsidRPr="00CB4777">
              <w:rPr>
                <w:rFonts w:ascii="Calibri" w:eastAsia="Times New Roman" w:hAnsi="Calibri" w:cs="Calibri"/>
                <w:color w:val="000000"/>
                <w:sz w:val="20"/>
                <w:szCs w:val="20"/>
                <w:lang w:val="fr-FR" w:eastAsia="fr-FR"/>
              </w:rPr>
              <w:t> </w:t>
            </w:r>
          </w:p>
        </w:tc>
        <w:tc>
          <w:tcPr>
            <w:tcW w:w="796" w:type="dxa"/>
            <w:tcBorders>
              <w:top w:val="nil"/>
              <w:left w:val="nil"/>
              <w:bottom w:val="single" w:sz="4" w:space="0" w:color="auto"/>
              <w:right w:val="single" w:sz="8" w:space="0" w:color="auto"/>
            </w:tcBorders>
            <w:shd w:val="clear" w:color="000000" w:fill="FFFFFF"/>
            <w:noWrap/>
            <w:vAlign w:val="center"/>
            <w:hideMark/>
          </w:tcPr>
          <w:p w14:paraId="5851593E" w14:textId="77777777" w:rsidR="00CB4777" w:rsidRPr="00CB4777" w:rsidRDefault="00CB4777" w:rsidP="005025FC">
            <w:pPr>
              <w:spacing w:after="0" w:line="240" w:lineRule="auto"/>
              <w:jc w:val="center"/>
              <w:rPr>
                <w:rFonts w:ascii="Calibri" w:eastAsia="Times New Roman" w:hAnsi="Calibri" w:cs="Calibri"/>
                <w:color w:val="000000"/>
                <w:sz w:val="20"/>
                <w:szCs w:val="20"/>
                <w:lang w:val="fr-FR" w:eastAsia="fr-FR"/>
              </w:rPr>
            </w:pPr>
            <w:r w:rsidRPr="00CB4777">
              <w:rPr>
                <w:rFonts w:ascii="Calibri" w:eastAsia="Times New Roman" w:hAnsi="Calibri" w:cs="Calibri"/>
                <w:color w:val="000000"/>
                <w:sz w:val="20"/>
                <w:szCs w:val="20"/>
                <w:lang w:val="fr-FR" w:eastAsia="fr-FR"/>
              </w:rPr>
              <w:t> </w:t>
            </w:r>
          </w:p>
        </w:tc>
      </w:tr>
      <w:tr w:rsidR="00CB4777" w:rsidRPr="00CB4777" w14:paraId="2A7C53CF" w14:textId="77777777" w:rsidTr="005025FC">
        <w:trPr>
          <w:trHeight w:val="520"/>
        </w:trPr>
        <w:tc>
          <w:tcPr>
            <w:tcW w:w="1064" w:type="dxa"/>
            <w:tcBorders>
              <w:top w:val="nil"/>
              <w:left w:val="single" w:sz="8" w:space="0" w:color="auto"/>
              <w:bottom w:val="single" w:sz="4" w:space="0" w:color="auto"/>
              <w:right w:val="nil"/>
            </w:tcBorders>
            <w:vAlign w:val="center"/>
            <w:hideMark/>
          </w:tcPr>
          <w:p w14:paraId="0A1FEA4E" w14:textId="77777777" w:rsidR="00CB4777" w:rsidRPr="00CB4777" w:rsidRDefault="00CB4777" w:rsidP="005025FC">
            <w:pPr>
              <w:spacing w:after="0" w:line="240" w:lineRule="auto"/>
              <w:jc w:val="right"/>
              <w:rPr>
                <w:rFonts w:ascii="Calibri" w:eastAsia="Times New Roman" w:hAnsi="Calibri" w:cs="Calibri"/>
                <w:color w:val="000000"/>
                <w:sz w:val="20"/>
                <w:szCs w:val="20"/>
                <w:lang w:val="fr-FR" w:eastAsia="fr-FR"/>
              </w:rPr>
            </w:pPr>
            <w:r w:rsidRPr="00CB4777">
              <w:rPr>
                <w:rFonts w:ascii="Calibri" w:eastAsia="Times New Roman" w:hAnsi="Calibri" w:cs="Calibri"/>
                <w:color w:val="000000"/>
                <w:sz w:val="20"/>
                <w:szCs w:val="20"/>
                <w:lang w:val="fr-FR" w:eastAsia="fr-FR"/>
              </w:rPr>
              <w:t>2.2.2.1.1</w:t>
            </w:r>
          </w:p>
        </w:tc>
        <w:tc>
          <w:tcPr>
            <w:tcW w:w="5883" w:type="dxa"/>
            <w:tcBorders>
              <w:top w:val="nil"/>
              <w:left w:val="single" w:sz="8" w:space="0" w:color="auto"/>
              <w:bottom w:val="single" w:sz="4" w:space="0" w:color="auto"/>
              <w:right w:val="single" w:sz="8" w:space="0" w:color="auto"/>
            </w:tcBorders>
            <w:vAlign w:val="center"/>
            <w:hideMark/>
          </w:tcPr>
          <w:p w14:paraId="056C619F" w14:textId="77777777" w:rsidR="00CB4777" w:rsidRPr="00CB4777" w:rsidRDefault="00CB4777" w:rsidP="005025FC">
            <w:pPr>
              <w:spacing w:after="0" w:line="240" w:lineRule="auto"/>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 xml:space="preserve">Colonnes en béton armé dosé à 350kg/m³ de section 15x20cm avec battée extérieur </w:t>
            </w:r>
          </w:p>
        </w:tc>
        <w:tc>
          <w:tcPr>
            <w:tcW w:w="1427" w:type="dxa"/>
            <w:tcBorders>
              <w:top w:val="nil"/>
              <w:left w:val="nil"/>
              <w:bottom w:val="single" w:sz="4" w:space="0" w:color="auto"/>
              <w:right w:val="single" w:sz="4" w:space="0" w:color="auto"/>
            </w:tcBorders>
            <w:noWrap/>
            <w:vAlign w:val="center"/>
            <w:hideMark/>
          </w:tcPr>
          <w:p w14:paraId="29E9B57A" w14:textId="77777777" w:rsidR="00CB4777" w:rsidRPr="00CB4777" w:rsidRDefault="00CB4777" w:rsidP="005025FC">
            <w:pPr>
              <w:spacing w:after="0" w:line="240" w:lineRule="auto"/>
              <w:jc w:val="center"/>
              <w:rPr>
                <w:rFonts w:ascii="Calibri" w:eastAsia="Times New Roman" w:hAnsi="Calibri" w:cs="Calibri"/>
                <w:sz w:val="20"/>
                <w:szCs w:val="20"/>
                <w:lang w:val="fr-FR" w:eastAsia="fr-FR"/>
              </w:rPr>
            </w:pPr>
            <w:proofErr w:type="gramStart"/>
            <w:r w:rsidRPr="00CB4777">
              <w:rPr>
                <w:rFonts w:ascii="Calibri" w:eastAsia="Times New Roman" w:hAnsi="Calibri" w:cs="Calibri"/>
                <w:sz w:val="20"/>
                <w:szCs w:val="20"/>
                <w:lang w:val="fr-FR" w:eastAsia="fr-FR"/>
              </w:rPr>
              <w:t>m</w:t>
            </w:r>
            <w:proofErr w:type="gramEnd"/>
            <w:r w:rsidRPr="00CB4777">
              <w:rPr>
                <w:rFonts w:ascii="Calibri" w:eastAsia="Times New Roman" w:hAnsi="Calibri" w:cs="Calibri"/>
                <w:sz w:val="20"/>
                <w:szCs w:val="20"/>
                <w:lang w:val="fr-FR" w:eastAsia="fr-FR"/>
              </w:rPr>
              <w:t>³</w:t>
            </w:r>
          </w:p>
        </w:tc>
        <w:tc>
          <w:tcPr>
            <w:tcW w:w="697" w:type="dxa"/>
            <w:tcBorders>
              <w:top w:val="nil"/>
              <w:left w:val="nil"/>
              <w:bottom w:val="single" w:sz="4" w:space="0" w:color="auto"/>
              <w:right w:val="single" w:sz="4" w:space="0" w:color="auto"/>
            </w:tcBorders>
            <w:noWrap/>
            <w:vAlign w:val="center"/>
            <w:hideMark/>
          </w:tcPr>
          <w:p w14:paraId="05E3E350" w14:textId="77777777" w:rsidR="00CB4777" w:rsidRPr="00CB4777" w:rsidRDefault="00CB4777" w:rsidP="005025FC">
            <w:pPr>
              <w:spacing w:after="0" w:line="240" w:lineRule="auto"/>
              <w:jc w:val="center"/>
              <w:rPr>
                <w:rFonts w:ascii="Calibri" w:eastAsia="Times New Roman" w:hAnsi="Calibri" w:cs="Calibri"/>
                <w:color w:val="000000"/>
                <w:sz w:val="20"/>
                <w:szCs w:val="20"/>
                <w:lang w:val="fr-FR" w:eastAsia="fr-FR"/>
              </w:rPr>
            </w:pPr>
            <w:r w:rsidRPr="00CB4777">
              <w:rPr>
                <w:rFonts w:ascii="Calibri" w:eastAsia="Times New Roman" w:hAnsi="Calibri" w:cs="Calibri"/>
                <w:color w:val="000000"/>
                <w:sz w:val="20"/>
                <w:szCs w:val="20"/>
                <w:lang w:val="fr-FR" w:eastAsia="fr-FR"/>
              </w:rPr>
              <w:t>1,30</w:t>
            </w:r>
          </w:p>
        </w:tc>
        <w:tc>
          <w:tcPr>
            <w:tcW w:w="719" w:type="dxa"/>
            <w:tcBorders>
              <w:top w:val="nil"/>
              <w:left w:val="nil"/>
              <w:bottom w:val="single" w:sz="4" w:space="0" w:color="auto"/>
              <w:right w:val="single" w:sz="4" w:space="0" w:color="auto"/>
            </w:tcBorders>
            <w:shd w:val="clear" w:color="000000" w:fill="FFFFFF"/>
            <w:noWrap/>
            <w:vAlign w:val="center"/>
            <w:hideMark/>
          </w:tcPr>
          <w:p w14:paraId="12942D50" w14:textId="77777777" w:rsidR="00CB4777" w:rsidRPr="00CB4777" w:rsidRDefault="00CB4777" w:rsidP="005025FC">
            <w:pPr>
              <w:spacing w:after="0" w:line="240" w:lineRule="auto"/>
              <w:jc w:val="center"/>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 </w:t>
            </w:r>
          </w:p>
        </w:tc>
        <w:tc>
          <w:tcPr>
            <w:tcW w:w="796" w:type="dxa"/>
            <w:tcBorders>
              <w:top w:val="nil"/>
              <w:left w:val="nil"/>
              <w:bottom w:val="single" w:sz="4" w:space="0" w:color="auto"/>
              <w:right w:val="single" w:sz="8" w:space="0" w:color="auto"/>
            </w:tcBorders>
            <w:shd w:val="clear" w:color="000000" w:fill="FFFFFF"/>
            <w:noWrap/>
            <w:vAlign w:val="center"/>
            <w:hideMark/>
          </w:tcPr>
          <w:p w14:paraId="599B00D8" w14:textId="77777777" w:rsidR="00CB4777" w:rsidRPr="00CB4777" w:rsidRDefault="00CB4777" w:rsidP="005025FC">
            <w:pPr>
              <w:spacing w:after="0" w:line="240" w:lineRule="auto"/>
              <w:jc w:val="center"/>
              <w:rPr>
                <w:rFonts w:ascii="Calibri" w:eastAsia="Times New Roman" w:hAnsi="Calibri" w:cs="Calibri"/>
                <w:color w:val="000000"/>
                <w:sz w:val="20"/>
                <w:szCs w:val="20"/>
                <w:lang w:val="fr-FR" w:eastAsia="fr-FR"/>
              </w:rPr>
            </w:pPr>
            <w:r w:rsidRPr="00CB4777">
              <w:rPr>
                <w:rFonts w:ascii="Calibri" w:eastAsia="Times New Roman" w:hAnsi="Calibri" w:cs="Calibri"/>
                <w:color w:val="000000"/>
                <w:sz w:val="20"/>
                <w:szCs w:val="20"/>
                <w:lang w:val="fr-FR" w:eastAsia="fr-FR"/>
              </w:rPr>
              <w:t>0,00</w:t>
            </w:r>
          </w:p>
        </w:tc>
      </w:tr>
      <w:tr w:rsidR="00CB4777" w:rsidRPr="00CB4777" w14:paraId="157A13AB" w14:textId="77777777" w:rsidTr="005025FC">
        <w:trPr>
          <w:trHeight w:val="290"/>
        </w:trPr>
        <w:tc>
          <w:tcPr>
            <w:tcW w:w="1064" w:type="dxa"/>
            <w:tcBorders>
              <w:top w:val="nil"/>
              <w:left w:val="single" w:sz="8" w:space="0" w:color="auto"/>
              <w:bottom w:val="single" w:sz="4" w:space="0" w:color="auto"/>
              <w:right w:val="nil"/>
            </w:tcBorders>
            <w:noWrap/>
            <w:vAlign w:val="center"/>
            <w:hideMark/>
          </w:tcPr>
          <w:p w14:paraId="7EA7F0E8" w14:textId="77777777" w:rsidR="00CB4777" w:rsidRPr="00CB4777" w:rsidRDefault="00CB4777" w:rsidP="005025FC">
            <w:pPr>
              <w:spacing w:after="0" w:line="240" w:lineRule="auto"/>
              <w:jc w:val="right"/>
              <w:rPr>
                <w:rFonts w:ascii="Calibri" w:eastAsia="Times New Roman" w:hAnsi="Calibri" w:cs="Calibri"/>
                <w:i/>
                <w:iCs/>
                <w:color w:val="000000"/>
                <w:sz w:val="20"/>
                <w:szCs w:val="20"/>
                <w:lang w:val="fr-FR" w:eastAsia="fr-FR"/>
              </w:rPr>
            </w:pPr>
            <w:r w:rsidRPr="00CB4777">
              <w:rPr>
                <w:rFonts w:ascii="Calibri" w:eastAsia="Times New Roman" w:hAnsi="Calibri" w:cs="Calibri"/>
                <w:i/>
                <w:iCs/>
                <w:color w:val="000000"/>
                <w:sz w:val="20"/>
                <w:szCs w:val="20"/>
                <w:lang w:val="fr-FR" w:eastAsia="fr-FR"/>
              </w:rPr>
              <w:t>2.2.2.2</w:t>
            </w:r>
          </w:p>
        </w:tc>
        <w:tc>
          <w:tcPr>
            <w:tcW w:w="5883" w:type="dxa"/>
            <w:tcBorders>
              <w:top w:val="nil"/>
              <w:left w:val="single" w:sz="8" w:space="0" w:color="auto"/>
              <w:bottom w:val="nil"/>
              <w:right w:val="single" w:sz="8" w:space="0" w:color="auto"/>
            </w:tcBorders>
            <w:noWrap/>
            <w:vAlign w:val="bottom"/>
            <w:hideMark/>
          </w:tcPr>
          <w:p w14:paraId="0BD1E3C7" w14:textId="77777777" w:rsidR="00CB4777" w:rsidRPr="00CB4777" w:rsidRDefault="00CB4777" w:rsidP="005025FC">
            <w:pPr>
              <w:spacing w:after="0" w:line="240" w:lineRule="auto"/>
              <w:rPr>
                <w:rFonts w:ascii="Calibri" w:eastAsia="Times New Roman" w:hAnsi="Calibri" w:cs="Calibri"/>
                <w:i/>
                <w:iCs/>
                <w:sz w:val="20"/>
                <w:szCs w:val="20"/>
                <w:lang w:val="fr-FR" w:eastAsia="fr-FR"/>
              </w:rPr>
            </w:pPr>
            <w:r w:rsidRPr="00CB4777">
              <w:rPr>
                <w:rFonts w:ascii="Calibri" w:eastAsia="Times New Roman" w:hAnsi="Calibri" w:cs="Calibri"/>
                <w:i/>
                <w:iCs/>
                <w:sz w:val="20"/>
                <w:szCs w:val="20"/>
                <w:lang w:val="fr-FR" w:eastAsia="fr-FR"/>
              </w:rPr>
              <w:t xml:space="preserve">Ceintures </w:t>
            </w:r>
          </w:p>
        </w:tc>
        <w:tc>
          <w:tcPr>
            <w:tcW w:w="1427" w:type="dxa"/>
            <w:tcBorders>
              <w:top w:val="nil"/>
              <w:left w:val="nil"/>
              <w:bottom w:val="single" w:sz="4" w:space="0" w:color="auto"/>
              <w:right w:val="single" w:sz="4" w:space="0" w:color="auto"/>
            </w:tcBorders>
            <w:noWrap/>
            <w:vAlign w:val="center"/>
            <w:hideMark/>
          </w:tcPr>
          <w:p w14:paraId="0E1C0790" w14:textId="77777777" w:rsidR="00CB4777" w:rsidRPr="00CB4777" w:rsidRDefault="00CB4777" w:rsidP="005025FC">
            <w:pPr>
              <w:spacing w:after="0" w:line="240" w:lineRule="auto"/>
              <w:jc w:val="center"/>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 </w:t>
            </w:r>
          </w:p>
        </w:tc>
        <w:tc>
          <w:tcPr>
            <w:tcW w:w="697" w:type="dxa"/>
            <w:tcBorders>
              <w:top w:val="nil"/>
              <w:left w:val="nil"/>
              <w:bottom w:val="single" w:sz="4" w:space="0" w:color="auto"/>
              <w:right w:val="single" w:sz="4" w:space="0" w:color="auto"/>
            </w:tcBorders>
            <w:noWrap/>
            <w:vAlign w:val="center"/>
            <w:hideMark/>
          </w:tcPr>
          <w:p w14:paraId="645AD09D" w14:textId="77777777" w:rsidR="00CB4777" w:rsidRPr="00CB4777" w:rsidRDefault="00CB4777" w:rsidP="005025FC">
            <w:pPr>
              <w:spacing w:after="0" w:line="240" w:lineRule="auto"/>
              <w:jc w:val="center"/>
              <w:rPr>
                <w:rFonts w:ascii="Calibri" w:eastAsia="Times New Roman" w:hAnsi="Calibri" w:cs="Calibri"/>
                <w:color w:val="000000"/>
                <w:sz w:val="20"/>
                <w:szCs w:val="20"/>
                <w:lang w:val="fr-FR" w:eastAsia="fr-FR"/>
              </w:rPr>
            </w:pPr>
            <w:r w:rsidRPr="00CB4777">
              <w:rPr>
                <w:rFonts w:ascii="Calibri" w:eastAsia="Times New Roman" w:hAnsi="Calibri" w:cs="Calibri"/>
                <w:color w:val="000000"/>
                <w:sz w:val="20"/>
                <w:szCs w:val="20"/>
                <w:lang w:val="fr-FR" w:eastAsia="fr-FR"/>
              </w:rPr>
              <w:t> </w:t>
            </w:r>
          </w:p>
        </w:tc>
        <w:tc>
          <w:tcPr>
            <w:tcW w:w="719" w:type="dxa"/>
            <w:tcBorders>
              <w:top w:val="nil"/>
              <w:left w:val="nil"/>
              <w:bottom w:val="single" w:sz="4" w:space="0" w:color="auto"/>
              <w:right w:val="single" w:sz="4" w:space="0" w:color="auto"/>
            </w:tcBorders>
            <w:shd w:val="clear" w:color="000000" w:fill="FFFFFF"/>
            <w:noWrap/>
            <w:vAlign w:val="center"/>
            <w:hideMark/>
          </w:tcPr>
          <w:p w14:paraId="0B0204CF" w14:textId="77777777" w:rsidR="00CB4777" w:rsidRPr="00CB4777" w:rsidRDefault="00CB4777" w:rsidP="005025FC">
            <w:pPr>
              <w:spacing w:after="0" w:line="240" w:lineRule="auto"/>
              <w:jc w:val="center"/>
              <w:rPr>
                <w:rFonts w:ascii="Calibri" w:eastAsia="Times New Roman" w:hAnsi="Calibri" w:cs="Calibri"/>
                <w:color w:val="000000"/>
                <w:sz w:val="20"/>
                <w:szCs w:val="20"/>
                <w:lang w:val="fr-FR" w:eastAsia="fr-FR"/>
              </w:rPr>
            </w:pPr>
            <w:r w:rsidRPr="00CB4777">
              <w:rPr>
                <w:rFonts w:ascii="Calibri" w:eastAsia="Times New Roman" w:hAnsi="Calibri" w:cs="Calibri"/>
                <w:color w:val="000000"/>
                <w:sz w:val="20"/>
                <w:szCs w:val="20"/>
                <w:lang w:val="fr-FR" w:eastAsia="fr-FR"/>
              </w:rPr>
              <w:t> </w:t>
            </w:r>
          </w:p>
        </w:tc>
        <w:tc>
          <w:tcPr>
            <w:tcW w:w="796" w:type="dxa"/>
            <w:tcBorders>
              <w:top w:val="nil"/>
              <w:left w:val="nil"/>
              <w:bottom w:val="single" w:sz="4" w:space="0" w:color="auto"/>
              <w:right w:val="single" w:sz="8" w:space="0" w:color="auto"/>
            </w:tcBorders>
            <w:shd w:val="clear" w:color="000000" w:fill="FFFFFF"/>
            <w:noWrap/>
            <w:vAlign w:val="center"/>
            <w:hideMark/>
          </w:tcPr>
          <w:p w14:paraId="677F30A5" w14:textId="77777777" w:rsidR="00CB4777" w:rsidRPr="00CB4777" w:rsidRDefault="00CB4777" w:rsidP="005025FC">
            <w:pPr>
              <w:spacing w:after="0" w:line="240" w:lineRule="auto"/>
              <w:jc w:val="center"/>
              <w:rPr>
                <w:rFonts w:ascii="Calibri" w:eastAsia="Times New Roman" w:hAnsi="Calibri" w:cs="Calibri"/>
                <w:color w:val="000000"/>
                <w:sz w:val="20"/>
                <w:szCs w:val="20"/>
                <w:lang w:val="fr-FR" w:eastAsia="fr-FR"/>
              </w:rPr>
            </w:pPr>
            <w:r w:rsidRPr="00CB4777">
              <w:rPr>
                <w:rFonts w:ascii="Calibri" w:eastAsia="Times New Roman" w:hAnsi="Calibri" w:cs="Calibri"/>
                <w:color w:val="000000"/>
                <w:sz w:val="20"/>
                <w:szCs w:val="20"/>
                <w:lang w:val="fr-FR" w:eastAsia="fr-FR"/>
              </w:rPr>
              <w:t> </w:t>
            </w:r>
          </w:p>
        </w:tc>
      </w:tr>
      <w:tr w:rsidR="00CB4777" w:rsidRPr="00CB4777" w14:paraId="59186882" w14:textId="77777777" w:rsidTr="005025FC">
        <w:trPr>
          <w:trHeight w:val="290"/>
        </w:trPr>
        <w:tc>
          <w:tcPr>
            <w:tcW w:w="1064" w:type="dxa"/>
            <w:tcBorders>
              <w:top w:val="nil"/>
              <w:left w:val="single" w:sz="8" w:space="0" w:color="auto"/>
              <w:bottom w:val="single" w:sz="4" w:space="0" w:color="auto"/>
              <w:right w:val="nil"/>
            </w:tcBorders>
            <w:vAlign w:val="center"/>
            <w:hideMark/>
          </w:tcPr>
          <w:p w14:paraId="075145EA" w14:textId="77777777" w:rsidR="00CB4777" w:rsidRPr="00CB4777" w:rsidRDefault="00CB4777" w:rsidP="005025FC">
            <w:pPr>
              <w:spacing w:after="0" w:line="240" w:lineRule="auto"/>
              <w:jc w:val="right"/>
              <w:rPr>
                <w:rFonts w:ascii="Calibri" w:eastAsia="Times New Roman" w:hAnsi="Calibri" w:cs="Calibri"/>
                <w:color w:val="000000"/>
                <w:sz w:val="20"/>
                <w:szCs w:val="20"/>
                <w:lang w:val="fr-FR" w:eastAsia="fr-FR"/>
              </w:rPr>
            </w:pPr>
            <w:r w:rsidRPr="00CB4777">
              <w:rPr>
                <w:rFonts w:ascii="Calibri" w:eastAsia="Times New Roman" w:hAnsi="Calibri" w:cs="Calibri"/>
                <w:color w:val="000000"/>
                <w:sz w:val="20"/>
                <w:szCs w:val="20"/>
                <w:lang w:val="fr-FR" w:eastAsia="fr-FR"/>
              </w:rPr>
              <w:t>2.2.2.2.1</w:t>
            </w:r>
          </w:p>
        </w:tc>
        <w:tc>
          <w:tcPr>
            <w:tcW w:w="5883" w:type="dxa"/>
            <w:tcBorders>
              <w:top w:val="single" w:sz="4" w:space="0" w:color="auto"/>
              <w:left w:val="single" w:sz="8" w:space="0" w:color="auto"/>
              <w:bottom w:val="single" w:sz="4" w:space="0" w:color="auto"/>
              <w:right w:val="single" w:sz="8" w:space="0" w:color="auto"/>
            </w:tcBorders>
            <w:vAlign w:val="center"/>
            <w:hideMark/>
          </w:tcPr>
          <w:p w14:paraId="53F3DDBA" w14:textId="77777777" w:rsidR="00CB4777" w:rsidRPr="00CB4777" w:rsidRDefault="00CB4777" w:rsidP="005025FC">
            <w:pPr>
              <w:spacing w:after="0" w:line="240" w:lineRule="auto"/>
              <w:rPr>
                <w:rFonts w:ascii="Calibri" w:eastAsia="Times New Roman" w:hAnsi="Calibri" w:cs="Calibri"/>
                <w:sz w:val="20"/>
                <w:szCs w:val="20"/>
                <w:lang w:val="fr-FR" w:eastAsia="fr-FR"/>
              </w:rPr>
            </w:pPr>
            <w:proofErr w:type="gramStart"/>
            <w:r w:rsidRPr="00CB4777">
              <w:rPr>
                <w:rFonts w:ascii="Calibri" w:eastAsia="Times New Roman" w:hAnsi="Calibri" w:cs="Calibri"/>
                <w:sz w:val="20"/>
                <w:szCs w:val="20"/>
                <w:lang w:val="fr-FR" w:eastAsia="fr-FR"/>
              </w:rPr>
              <w:t>Ceinture inférieur</w:t>
            </w:r>
            <w:proofErr w:type="gramEnd"/>
            <w:r w:rsidRPr="00CB4777">
              <w:rPr>
                <w:rFonts w:ascii="Calibri" w:eastAsia="Times New Roman" w:hAnsi="Calibri" w:cs="Calibri"/>
                <w:sz w:val="20"/>
                <w:szCs w:val="20"/>
                <w:lang w:val="fr-FR" w:eastAsia="fr-FR"/>
              </w:rPr>
              <w:t xml:space="preserve"> en béton armé dosé à 350kg/m³ de section 15x</w:t>
            </w:r>
            <w:proofErr w:type="gramStart"/>
            <w:r w:rsidRPr="00CB4777">
              <w:rPr>
                <w:rFonts w:ascii="Calibri" w:eastAsia="Times New Roman" w:hAnsi="Calibri" w:cs="Calibri"/>
                <w:sz w:val="20"/>
                <w:szCs w:val="20"/>
                <w:lang w:val="fr-FR" w:eastAsia="fr-FR"/>
              </w:rPr>
              <w:t>20  cm</w:t>
            </w:r>
            <w:proofErr w:type="gramEnd"/>
            <w:r w:rsidRPr="00CB4777">
              <w:rPr>
                <w:rFonts w:ascii="Calibri" w:eastAsia="Times New Roman" w:hAnsi="Calibri" w:cs="Calibri"/>
                <w:sz w:val="20"/>
                <w:szCs w:val="20"/>
                <w:lang w:val="fr-FR" w:eastAsia="fr-FR"/>
              </w:rPr>
              <w:t xml:space="preserve"> </w:t>
            </w:r>
          </w:p>
        </w:tc>
        <w:tc>
          <w:tcPr>
            <w:tcW w:w="1427" w:type="dxa"/>
            <w:tcBorders>
              <w:top w:val="nil"/>
              <w:left w:val="nil"/>
              <w:bottom w:val="single" w:sz="4" w:space="0" w:color="auto"/>
              <w:right w:val="single" w:sz="4" w:space="0" w:color="auto"/>
            </w:tcBorders>
            <w:noWrap/>
            <w:vAlign w:val="center"/>
            <w:hideMark/>
          </w:tcPr>
          <w:p w14:paraId="4D8DF97E" w14:textId="77777777" w:rsidR="00CB4777" w:rsidRPr="00CB4777" w:rsidRDefault="00CB4777" w:rsidP="005025FC">
            <w:pPr>
              <w:spacing w:after="0" w:line="240" w:lineRule="auto"/>
              <w:jc w:val="center"/>
              <w:rPr>
                <w:rFonts w:ascii="Calibri" w:eastAsia="Times New Roman" w:hAnsi="Calibri" w:cs="Calibri"/>
                <w:sz w:val="20"/>
                <w:szCs w:val="20"/>
                <w:lang w:val="fr-FR" w:eastAsia="fr-FR"/>
              </w:rPr>
            </w:pPr>
            <w:proofErr w:type="gramStart"/>
            <w:r w:rsidRPr="00CB4777">
              <w:rPr>
                <w:rFonts w:ascii="Calibri" w:eastAsia="Times New Roman" w:hAnsi="Calibri" w:cs="Calibri"/>
                <w:sz w:val="20"/>
                <w:szCs w:val="20"/>
                <w:lang w:val="fr-FR" w:eastAsia="fr-FR"/>
              </w:rPr>
              <w:t>m</w:t>
            </w:r>
            <w:proofErr w:type="gramEnd"/>
            <w:r w:rsidRPr="00CB4777">
              <w:rPr>
                <w:rFonts w:ascii="Calibri" w:eastAsia="Times New Roman" w:hAnsi="Calibri" w:cs="Calibri"/>
                <w:sz w:val="20"/>
                <w:szCs w:val="20"/>
                <w:lang w:val="fr-FR" w:eastAsia="fr-FR"/>
              </w:rPr>
              <w:t>³</w:t>
            </w:r>
          </w:p>
        </w:tc>
        <w:tc>
          <w:tcPr>
            <w:tcW w:w="697" w:type="dxa"/>
            <w:tcBorders>
              <w:top w:val="nil"/>
              <w:left w:val="nil"/>
              <w:bottom w:val="single" w:sz="4" w:space="0" w:color="auto"/>
              <w:right w:val="single" w:sz="4" w:space="0" w:color="auto"/>
            </w:tcBorders>
            <w:noWrap/>
            <w:vAlign w:val="center"/>
            <w:hideMark/>
          </w:tcPr>
          <w:p w14:paraId="5AA93734" w14:textId="77777777" w:rsidR="00CB4777" w:rsidRPr="00CB4777" w:rsidRDefault="00CB4777" w:rsidP="005025FC">
            <w:pPr>
              <w:spacing w:after="0" w:line="240" w:lineRule="auto"/>
              <w:jc w:val="center"/>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1,45</w:t>
            </w:r>
          </w:p>
        </w:tc>
        <w:tc>
          <w:tcPr>
            <w:tcW w:w="719" w:type="dxa"/>
            <w:tcBorders>
              <w:top w:val="nil"/>
              <w:left w:val="nil"/>
              <w:bottom w:val="single" w:sz="4" w:space="0" w:color="auto"/>
              <w:right w:val="single" w:sz="4" w:space="0" w:color="auto"/>
            </w:tcBorders>
            <w:shd w:val="clear" w:color="000000" w:fill="FFFFFF"/>
            <w:noWrap/>
            <w:vAlign w:val="center"/>
            <w:hideMark/>
          </w:tcPr>
          <w:p w14:paraId="28B7BD54" w14:textId="77777777" w:rsidR="00CB4777" w:rsidRPr="00CB4777" w:rsidRDefault="00CB4777" w:rsidP="005025FC">
            <w:pPr>
              <w:spacing w:after="0" w:line="240" w:lineRule="auto"/>
              <w:jc w:val="center"/>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 </w:t>
            </w:r>
          </w:p>
        </w:tc>
        <w:tc>
          <w:tcPr>
            <w:tcW w:w="796" w:type="dxa"/>
            <w:tcBorders>
              <w:top w:val="nil"/>
              <w:left w:val="nil"/>
              <w:bottom w:val="single" w:sz="4" w:space="0" w:color="auto"/>
              <w:right w:val="single" w:sz="8" w:space="0" w:color="auto"/>
            </w:tcBorders>
            <w:shd w:val="clear" w:color="000000" w:fill="FFFFFF"/>
            <w:noWrap/>
            <w:vAlign w:val="center"/>
            <w:hideMark/>
          </w:tcPr>
          <w:p w14:paraId="2BE70786" w14:textId="77777777" w:rsidR="00CB4777" w:rsidRPr="00CB4777" w:rsidRDefault="00CB4777" w:rsidP="005025FC">
            <w:pPr>
              <w:spacing w:after="0" w:line="240" w:lineRule="auto"/>
              <w:jc w:val="center"/>
              <w:rPr>
                <w:rFonts w:ascii="Calibri" w:eastAsia="Times New Roman" w:hAnsi="Calibri" w:cs="Calibri"/>
                <w:color w:val="000000"/>
                <w:sz w:val="20"/>
                <w:szCs w:val="20"/>
                <w:lang w:val="fr-FR" w:eastAsia="fr-FR"/>
              </w:rPr>
            </w:pPr>
            <w:r w:rsidRPr="00CB4777">
              <w:rPr>
                <w:rFonts w:ascii="Calibri" w:eastAsia="Times New Roman" w:hAnsi="Calibri" w:cs="Calibri"/>
                <w:color w:val="000000"/>
                <w:sz w:val="20"/>
                <w:szCs w:val="20"/>
                <w:lang w:val="fr-FR" w:eastAsia="fr-FR"/>
              </w:rPr>
              <w:t>0,00</w:t>
            </w:r>
          </w:p>
        </w:tc>
      </w:tr>
      <w:tr w:rsidR="00CB4777" w:rsidRPr="00CB4777" w14:paraId="370BDAEC" w14:textId="77777777" w:rsidTr="005025FC">
        <w:trPr>
          <w:trHeight w:val="300"/>
        </w:trPr>
        <w:tc>
          <w:tcPr>
            <w:tcW w:w="1064" w:type="dxa"/>
            <w:tcBorders>
              <w:top w:val="nil"/>
              <w:left w:val="single" w:sz="8" w:space="0" w:color="auto"/>
              <w:bottom w:val="nil"/>
              <w:right w:val="nil"/>
            </w:tcBorders>
            <w:vAlign w:val="center"/>
            <w:hideMark/>
          </w:tcPr>
          <w:p w14:paraId="186E3259" w14:textId="77777777" w:rsidR="00CB4777" w:rsidRPr="00CB4777" w:rsidRDefault="00CB4777" w:rsidP="005025FC">
            <w:pPr>
              <w:spacing w:after="0" w:line="240" w:lineRule="auto"/>
              <w:jc w:val="right"/>
              <w:rPr>
                <w:rFonts w:ascii="Calibri" w:eastAsia="Times New Roman" w:hAnsi="Calibri" w:cs="Calibri"/>
                <w:color w:val="000000"/>
                <w:sz w:val="20"/>
                <w:szCs w:val="20"/>
                <w:lang w:val="fr-FR" w:eastAsia="fr-FR"/>
              </w:rPr>
            </w:pPr>
            <w:r w:rsidRPr="00CB4777">
              <w:rPr>
                <w:rFonts w:ascii="Calibri" w:eastAsia="Times New Roman" w:hAnsi="Calibri" w:cs="Calibri"/>
                <w:color w:val="000000"/>
                <w:sz w:val="20"/>
                <w:szCs w:val="20"/>
                <w:lang w:val="fr-FR" w:eastAsia="fr-FR"/>
              </w:rPr>
              <w:t>2.2.2.2.2</w:t>
            </w:r>
          </w:p>
        </w:tc>
        <w:tc>
          <w:tcPr>
            <w:tcW w:w="5883" w:type="dxa"/>
            <w:tcBorders>
              <w:top w:val="nil"/>
              <w:left w:val="single" w:sz="8" w:space="0" w:color="auto"/>
              <w:bottom w:val="nil"/>
              <w:right w:val="single" w:sz="8" w:space="0" w:color="auto"/>
            </w:tcBorders>
            <w:vAlign w:val="center"/>
            <w:hideMark/>
          </w:tcPr>
          <w:p w14:paraId="568E421E" w14:textId="77777777" w:rsidR="00CB4777" w:rsidRPr="00CB4777" w:rsidRDefault="00CB4777" w:rsidP="005025FC">
            <w:pPr>
              <w:spacing w:after="0" w:line="240" w:lineRule="auto"/>
              <w:rPr>
                <w:rFonts w:ascii="Calibri" w:eastAsia="Times New Roman" w:hAnsi="Calibri" w:cs="Calibri"/>
                <w:sz w:val="20"/>
                <w:szCs w:val="20"/>
                <w:lang w:val="fr-FR" w:eastAsia="fr-FR"/>
              </w:rPr>
            </w:pPr>
            <w:proofErr w:type="gramStart"/>
            <w:r w:rsidRPr="00CB4777">
              <w:rPr>
                <w:rFonts w:ascii="Calibri" w:eastAsia="Times New Roman" w:hAnsi="Calibri" w:cs="Calibri"/>
                <w:sz w:val="20"/>
                <w:szCs w:val="20"/>
                <w:lang w:val="fr-FR" w:eastAsia="fr-FR"/>
              </w:rPr>
              <w:t>Ceinture supérieur</w:t>
            </w:r>
            <w:proofErr w:type="gramEnd"/>
            <w:r w:rsidRPr="00CB4777">
              <w:rPr>
                <w:rFonts w:ascii="Calibri" w:eastAsia="Times New Roman" w:hAnsi="Calibri" w:cs="Calibri"/>
                <w:sz w:val="20"/>
                <w:szCs w:val="20"/>
                <w:lang w:val="fr-FR" w:eastAsia="fr-FR"/>
              </w:rPr>
              <w:t xml:space="preserve"> en béton armé dosé à 350kg/m³ de section 15x</w:t>
            </w:r>
            <w:proofErr w:type="gramStart"/>
            <w:r w:rsidRPr="00CB4777">
              <w:rPr>
                <w:rFonts w:ascii="Calibri" w:eastAsia="Times New Roman" w:hAnsi="Calibri" w:cs="Calibri"/>
                <w:sz w:val="20"/>
                <w:szCs w:val="20"/>
                <w:lang w:val="fr-FR" w:eastAsia="fr-FR"/>
              </w:rPr>
              <w:t>20  cm</w:t>
            </w:r>
            <w:proofErr w:type="gramEnd"/>
            <w:r w:rsidRPr="00CB4777">
              <w:rPr>
                <w:rFonts w:ascii="Calibri" w:eastAsia="Times New Roman" w:hAnsi="Calibri" w:cs="Calibri"/>
                <w:sz w:val="20"/>
                <w:szCs w:val="20"/>
                <w:lang w:val="fr-FR" w:eastAsia="fr-FR"/>
              </w:rPr>
              <w:t xml:space="preserve">  </w:t>
            </w:r>
          </w:p>
        </w:tc>
        <w:tc>
          <w:tcPr>
            <w:tcW w:w="1427" w:type="dxa"/>
            <w:tcBorders>
              <w:top w:val="nil"/>
              <w:left w:val="nil"/>
              <w:bottom w:val="nil"/>
              <w:right w:val="single" w:sz="4" w:space="0" w:color="auto"/>
            </w:tcBorders>
            <w:noWrap/>
            <w:vAlign w:val="center"/>
            <w:hideMark/>
          </w:tcPr>
          <w:p w14:paraId="2A8B652C" w14:textId="77777777" w:rsidR="00CB4777" w:rsidRPr="00CB4777" w:rsidRDefault="00CB4777" w:rsidP="005025FC">
            <w:pPr>
              <w:spacing w:after="0" w:line="240" w:lineRule="auto"/>
              <w:jc w:val="center"/>
              <w:rPr>
                <w:rFonts w:ascii="Calibri" w:eastAsia="Times New Roman" w:hAnsi="Calibri" w:cs="Calibri"/>
                <w:sz w:val="20"/>
                <w:szCs w:val="20"/>
                <w:lang w:val="fr-FR" w:eastAsia="fr-FR"/>
              </w:rPr>
            </w:pPr>
            <w:proofErr w:type="gramStart"/>
            <w:r w:rsidRPr="00CB4777">
              <w:rPr>
                <w:rFonts w:ascii="Calibri" w:eastAsia="Times New Roman" w:hAnsi="Calibri" w:cs="Calibri"/>
                <w:sz w:val="20"/>
                <w:szCs w:val="20"/>
                <w:lang w:val="fr-FR" w:eastAsia="fr-FR"/>
              </w:rPr>
              <w:t>m</w:t>
            </w:r>
            <w:proofErr w:type="gramEnd"/>
            <w:r w:rsidRPr="00CB4777">
              <w:rPr>
                <w:rFonts w:ascii="Calibri" w:eastAsia="Times New Roman" w:hAnsi="Calibri" w:cs="Calibri"/>
                <w:sz w:val="20"/>
                <w:szCs w:val="20"/>
                <w:lang w:val="fr-FR" w:eastAsia="fr-FR"/>
              </w:rPr>
              <w:t>³</w:t>
            </w:r>
          </w:p>
        </w:tc>
        <w:tc>
          <w:tcPr>
            <w:tcW w:w="697" w:type="dxa"/>
            <w:tcBorders>
              <w:top w:val="nil"/>
              <w:left w:val="nil"/>
              <w:bottom w:val="single" w:sz="4" w:space="0" w:color="auto"/>
              <w:right w:val="single" w:sz="4" w:space="0" w:color="auto"/>
            </w:tcBorders>
            <w:noWrap/>
            <w:vAlign w:val="center"/>
            <w:hideMark/>
          </w:tcPr>
          <w:p w14:paraId="40B50E85" w14:textId="77777777" w:rsidR="00CB4777" w:rsidRPr="00CB4777" w:rsidRDefault="00CB4777" w:rsidP="005025FC">
            <w:pPr>
              <w:spacing w:after="0" w:line="240" w:lineRule="auto"/>
              <w:jc w:val="center"/>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1,45</w:t>
            </w:r>
          </w:p>
        </w:tc>
        <w:tc>
          <w:tcPr>
            <w:tcW w:w="719" w:type="dxa"/>
            <w:tcBorders>
              <w:top w:val="nil"/>
              <w:left w:val="nil"/>
              <w:bottom w:val="single" w:sz="4" w:space="0" w:color="auto"/>
              <w:right w:val="single" w:sz="4" w:space="0" w:color="auto"/>
            </w:tcBorders>
            <w:shd w:val="clear" w:color="000000" w:fill="FFFFFF"/>
            <w:noWrap/>
            <w:vAlign w:val="center"/>
            <w:hideMark/>
          </w:tcPr>
          <w:p w14:paraId="7CFACD5E" w14:textId="77777777" w:rsidR="00CB4777" w:rsidRPr="00CB4777" w:rsidRDefault="00CB4777" w:rsidP="005025FC">
            <w:pPr>
              <w:spacing w:after="0" w:line="240" w:lineRule="auto"/>
              <w:jc w:val="center"/>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 </w:t>
            </w:r>
          </w:p>
        </w:tc>
        <w:tc>
          <w:tcPr>
            <w:tcW w:w="796" w:type="dxa"/>
            <w:tcBorders>
              <w:top w:val="nil"/>
              <w:left w:val="nil"/>
              <w:bottom w:val="nil"/>
              <w:right w:val="single" w:sz="8" w:space="0" w:color="auto"/>
            </w:tcBorders>
            <w:shd w:val="clear" w:color="000000" w:fill="FFFFFF"/>
            <w:noWrap/>
            <w:vAlign w:val="center"/>
            <w:hideMark/>
          </w:tcPr>
          <w:p w14:paraId="3CA5932C" w14:textId="77777777" w:rsidR="00CB4777" w:rsidRPr="00CB4777" w:rsidRDefault="00CB4777" w:rsidP="005025FC">
            <w:pPr>
              <w:spacing w:after="0" w:line="240" w:lineRule="auto"/>
              <w:jc w:val="center"/>
              <w:rPr>
                <w:rFonts w:ascii="Calibri" w:eastAsia="Times New Roman" w:hAnsi="Calibri" w:cs="Calibri"/>
                <w:color w:val="000000"/>
                <w:sz w:val="20"/>
                <w:szCs w:val="20"/>
                <w:lang w:val="fr-FR" w:eastAsia="fr-FR"/>
              </w:rPr>
            </w:pPr>
            <w:r w:rsidRPr="00CB4777">
              <w:rPr>
                <w:rFonts w:ascii="Calibri" w:eastAsia="Times New Roman" w:hAnsi="Calibri" w:cs="Calibri"/>
                <w:color w:val="000000"/>
                <w:sz w:val="20"/>
                <w:szCs w:val="20"/>
                <w:lang w:val="fr-FR" w:eastAsia="fr-FR"/>
              </w:rPr>
              <w:t>0,00</w:t>
            </w:r>
          </w:p>
        </w:tc>
      </w:tr>
      <w:tr w:rsidR="00CB4777" w:rsidRPr="00CB4777" w14:paraId="7008FD8F" w14:textId="77777777" w:rsidTr="005025FC">
        <w:trPr>
          <w:trHeight w:val="300"/>
        </w:trPr>
        <w:tc>
          <w:tcPr>
            <w:tcW w:w="1064" w:type="dxa"/>
            <w:tcBorders>
              <w:top w:val="single" w:sz="8" w:space="0" w:color="auto"/>
              <w:left w:val="single" w:sz="8" w:space="0" w:color="auto"/>
              <w:bottom w:val="single" w:sz="8" w:space="0" w:color="auto"/>
              <w:right w:val="nil"/>
            </w:tcBorders>
            <w:shd w:val="clear" w:color="000000" w:fill="FFFF00"/>
            <w:noWrap/>
            <w:vAlign w:val="center"/>
            <w:hideMark/>
          </w:tcPr>
          <w:p w14:paraId="5CDA64B4" w14:textId="77777777" w:rsidR="00CB4777" w:rsidRPr="00CB4777" w:rsidRDefault="00CB4777" w:rsidP="005025FC">
            <w:pPr>
              <w:spacing w:after="0" w:line="240" w:lineRule="auto"/>
              <w:jc w:val="right"/>
              <w:rPr>
                <w:rFonts w:ascii="Calibri" w:eastAsia="Times New Roman" w:hAnsi="Calibri" w:cs="Calibri"/>
                <w:b/>
                <w:bCs/>
                <w:sz w:val="20"/>
                <w:szCs w:val="20"/>
                <w:lang w:val="fr-FR" w:eastAsia="fr-FR"/>
              </w:rPr>
            </w:pPr>
            <w:r w:rsidRPr="00CB4777">
              <w:rPr>
                <w:rFonts w:ascii="Calibri" w:eastAsia="Times New Roman" w:hAnsi="Calibri" w:cs="Calibri"/>
                <w:b/>
                <w:bCs/>
                <w:sz w:val="20"/>
                <w:szCs w:val="20"/>
                <w:lang w:val="fr-FR" w:eastAsia="fr-FR"/>
              </w:rPr>
              <w:t> </w:t>
            </w:r>
          </w:p>
        </w:tc>
        <w:tc>
          <w:tcPr>
            <w:tcW w:w="5883" w:type="dxa"/>
            <w:tcBorders>
              <w:top w:val="single" w:sz="8" w:space="0" w:color="auto"/>
              <w:left w:val="single" w:sz="8" w:space="0" w:color="auto"/>
              <w:bottom w:val="single" w:sz="8" w:space="0" w:color="auto"/>
              <w:right w:val="single" w:sz="8" w:space="0" w:color="auto"/>
            </w:tcBorders>
            <w:shd w:val="clear" w:color="000000" w:fill="FFFF00"/>
            <w:noWrap/>
            <w:vAlign w:val="center"/>
            <w:hideMark/>
          </w:tcPr>
          <w:p w14:paraId="4156267B" w14:textId="77777777" w:rsidR="00CB4777" w:rsidRPr="00CB4777" w:rsidRDefault="00CB4777" w:rsidP="005025FC">
            <w:pPr>
              <w:spacing w:after="0" w:line="240" w:lineRule="auto"/>
              <w:rPr>
                <w:rFonts w:ascii="Calibri" w:eastAsia="Times New Roman" w:hAnsi="Calibri" w:cs="Calibri"/>
                <w:b/>
                <w:bCs/>
                <w:sz w:val="20"/>
                <w:szCs w:val="20"/>
                <w:lang w:val="fr-FR" w:eastAsia="fr-FR"/>
              </w:rPr>
            </w:pPr>
            <w:r w:rsidRPr="00CB4777">
              <w:rPr>
                <w:rFonts w:ascii="Calibri" w:eastAsia="Times New Roman" w:hAnsi="Calibri" w:cs="Calibri"/>
                <w:b/>
                <w:bCs/>
                <w:sz w:val="20"/>
                <w:szCs w:val="20"/>
                <w:lang w:val="fr-FR" w:eastAsia="fr-FR"/>
              </w:rPr>
              <w:t>Sous total 2.2 Elévation</w:t>
            </w:r>
          </w:p>
        </w:tc>
        <w:tc>
          <w:tcPr>
            <w:tcW w:w="1427" w:type="dxa"/>
            <w:tcBorders>
              <w:top w:val="single" w:sz="8" w:space="0" w:color="auto"/>
              <w:left w:val="nil"/>
              <w:bottom w:val="single" w:sz="8" w:space="0" w:color="auto"/>
              <w:right w:val="single" w:sz="4" w:space="0" w:color="auto"/>
            </w:tcBorders>
            <w:shd w:val="clear" w:color="000000" w:fill="FFFF00"/>
            <w:noWrap/>
            <w:vAlign w:val="center"/>
            <w:hideMark/>
          </w:tcPr>
          <w:p w14:paraId="210F1567" w14:textId="77777777" w:rsidR="00CB4777" w:rsidRPr="00CB4777" w:rsidRDefault="00CB4777" w:rsidP="005025FC">
            <w:pPr>
              <w:spacing w:after="0" w:line="240" w:lineRule="auto"/>
              <w:jc w:val="center"/>
              <w:rPr>
                <w:rFonts w:ascii="Calibri" w:eastAsia="Times New Roman" w:hAnsi="Calibri" w:cs="Calibri"/>
                <w:color w:val="000000"/>
                <w:sz w:val="20"/>
                <w:szCs w:val="20"/>
                <w:lang w:val="fr-FR" w:eastAsia="fr-FR"/>
              </w:rPr>
            </w:pPr>
            <w:r w:rsidRPr="00CB4777">
              <w:rPr>
                <w:rFonts w:ascii="Calibri" w:eastAsia="Times New Roman" w:hAnsi="Calibri" w:cs="Calibri"/>
                <w:color w:val="000000"/>
                <w:sz w:val="20"/>
                <w:szCs w:val="20"/>
                <w:lang w:val="fr-FR" w:eastAsia="fr-FR"/>
              </w:rPr>
              <w:t> </w:t>
            </w:r>
          </w:p>
        </w:tc>
        <w:tc>
          <w:tcPr>
            <w:tcW w:w="697" w:type="dxa"/>
            <w:tcBorders>
              <w:top w:val="single" w:sz="8" w:space="0" w:color="auto"/>
              <w:left w:val="nil"/>
              <w:bottom w:val="single" w:sz="8" w:space="0" w:color="auto"/>
              <w:right w:val="single" w:sz="4" w:space="0" w:color="auto"/>
            </w:tcBorders>
            <w:shd w:val="clear" w:color="000000" w:fill="FFFF00"/>
            <w:noWrap/>
            <w:vAlign w:val="center"/>
            <w:hideMark/>
          </w:tcPr>
          <w:p w14:paraId="5AB4C64A" w14:textId="77777777" w:rsidR="00CB4777" w:rsidRPr="00CB4777" w:rsidRDefault="00CB4777" w:rsidP="005025FC">
            <w:pPr>
              <w:spacing w:after="0" w:line="240" w:lineRule="auto"/>
              <w:jc w:val="center"/>
              <w:rPr>
                <w:rFonts w:ascii="Calibri" w:eastAsia="Times New Roman" w:hAnsi="Calibri" w:cs="Calibri"/>
                <w:color w:val="000000"/>
                <w:sz w:val="20"/>
                <w:szCs w:val="20"/>
                <w:lang w:val="fr-FR" w:eastAsia="fr-FR"/>
              </w:rPr>
            </w:pPr>
            <w:r w:rsidRPr="00CB4777">
              <w:rPr>
                <w:rFonts w:ascii="Calibri" w:eastAsia="Times New Roman" w:hAnsi="Calibri" w:cs="Calibri"/>
                <w:color w:val="000000"/>
                <w:sz w:val="20"/>
                <w:szCs w:val="20"/>
                <w:lang w:val="fr-FR" w:eastAsia="fr-FR"/>
              </w:rPr>
              <w:t> </w:t>
            </w:r>
          </w:p>
        </w:tc>
        <w:tc>
          <w:tcPr>
            <w:tcW w:w="719" w:type="dxa"/>
            <w:tcBorders>
              <w:top w:val="single" w:sz="8" w:space="0" w:color="auto"/>
              <w:left w:val="nil"/>
              <w:bottom w:val="single" w:sz="8" w:space="0" w:color="auto"/>
              <w:right w:val="single" w:sz="4" w:space="0" w:color="auto"/>
            </w:tcBorders>
            <w:shd w:val="clear" w:color="000000" w:fill="FFFF00"/>
            <w:noWrap/>
            <w:vAlign w:val="center"/>
            <w:hideMark/>
          </w:tcPr>
          <w:p w14:paraId="6427F5B9" w14:textId="77777777" w:rsidR="00CB4777" w:rsidRPr="00CB4777" w:rsidRDefault="00CB4777" w:rsidP="005025FC">
            <w:pPr>
              <w:spacing w:after="0" w:line="240" w:lineRule="auto"/>
              <w:jc w:val="center"/>
              <w:rPr>
                <w:rFonts w:ascii="Calibri" w:eastAsia="Times New Roman" w:hAnsi="Calibri" w:cs="Calibri"/>
                <w:color w:val="000000"/>
                <w:sz w:val="20"/>
                <w:szCs w:val="20"/>
                <w:lang w:val="fr-FR" w:eastAsia="fr-FR"/>
              </w:rPr>
            </w:pPr>
            <w:r w:rsidRPr="00CB4777">
              <w:rPr>
                <w:rFonts w:ascii="Calibri" w:eastAsia="Times New Roman" w:hAnsi="Calibri" w:cs="Calibri"/>
                <w:color w:val="000000"/>
                <w:sz w:val="20"/>
                <w:szCs w:val="20"/>
                <w:lang w:val="fr-FR" w:eastAsia="fr-FR"/>
              </w:rPr>
              <w:t> </w:t>
            </w:r>
          </w:p>
        </w:tc>
        <w:tc>
          <w:tcPr>
            <w:tcW w:w="796" w:type="dxa"/>
            <w:tcBorders>
              <w:top w:val="single" w:sz="8" w:space="0" w:color="auto"/>
              <w:left w:val="nil"/>
              <w:bottom w:val="single" w:sz="8" w:space="0" w:color="auto"/>
              <w:right w:val="single" w:sz="8" w:space="0" w:color="auto"/>
            </w:tcBorders>
            <w:shd w:val="clear" w:color="000000" w:fill="FFFF00"/>
            <w:noWrap/>
            <w:vAlign w:val="center"/>
            <w:hideMark/>
          </w:tcPr>
          <w:p w14:paraId="6C0AA92C" w14:textId="77777777" w:rsidR="00CB4777" w:rsidRPr="00CB4777" w:rsidRDefault="00CB4777" w:rsidP="005025FC">
            <w:pPr>
              <w:spacing w:after="0" w:line="240" w:lineRule="auto"/>
              <w:jc w:val="center"/>
              <w:rPr>
                <w:rFonts w:ascii="Calibri" w:eastAsia="Times New Roman" w:hAnsi="Calibri" w:cs="Calibri"/>
                <w:b/>
                <w:bCs/>
                <w:color w:val="000000"/>
                <w:sz w:val="20"/>
                <w:szCs w:val="20"/>
                <w:lang w:val="fr-FR" w:eastAsia="fr-FR"/>
              </w:rPr>
            </w:pPr>
            <w:r w:rsidRPr="00CB4777">
              <w:rPr>
                <w:rFonts w:ascii="Calibri" w:eastAsia="Times New Roman" w:hAnsi="Calibri" w:cs="Calibri"/>
                <w:b/>
                <w:bCs/>
                <w:color w:val="000000"/>
                <w:sz w:val="20"/>
                <w:szCs w:val="20"/>
                <w:lang w:val="fr-FR" w:eastAsia="fr-FR"/>
              </w:rPr>
              <w:t>0,00</w:t>
            </w:r>
          </w:p>
        </w:tc>
      </w:tr>
      <w:tr w:rsidR="00CB4777" w:rsidRPr="00CB4777" w14:paraId="5F1C1D46" w14:textId="77777777" w:rsidTr="005025FC">
        <w:trPr>
          <w:trHeight w:val="300"/>
        </w:trPr>
        <w:tc>
          <w:tcPr>
            <w:tcW w:w="1064" w:type="dxa"/>
            <w:tcBorders>
              <w:top w:val="single" w:sz="4" w:space="0" w:color="auto"/>
              <w:left w:val="single" w:sz="8" w:space="0" w:color="auto"/>
              <w:bottom w:val="single" w:sz="4" w:space="0" w:color="auto"/>
              <w:right w:val="nil"/>
            </w:tcBorders>
            <w:noWrap/>
            <w:vAlign w:val="center"/>
            <w:hideMark/>
          </w:tcPr>
          <w:p w14:paraId="23F44B77" w14:textId="77777777" w:rsidR="00CB4777" w:rsidRPr="00CB4777" w:rsidRDefault="00CB4777" w:rsidP="005025FC">
            <w:pPr>
              <w:spacing w:after="0" w:line="240" w:lineRule="auto"/>
              <w:jc w:val="right"/>
              <w:rPr>
                <w:rFonts w:ascii="Calibri" w:eastAsia="Times New Roman" w:hAnsi="Calibri" w:cs="Calibri"/>
                <w:b/>
                <w:bCs/>
                <w:sz w:val="20"/>
                <w:szCs w:val="20"/>
                <w:lang w:val="fr-FR" w:eastAsia="fr-FR"/>
              </w:rPr>
            </w:pPr>
            <w:r w:rsidRPr="00CB4777">
              <w:rPr>
                <w:rFonts w:ascii="Calibri" w:eastAsia="Times New Roman" w:hAnsi="Calibri" w:cs="Calibri"/>
                <w:b/>
                <w:bCs/>
                <w:sz w:val="20"/>
                <w:szCs w:val="20"/>
                <w:lang w:val="fr-FR" w:eastAsia="fr-FR"/>
              </w:rPr>
              <w:t> </w:t>
            </w:r>
          </w:p>
        </w:tc>
        <w:tc>
          <w:tcPr>
            <w:tcW w:w="5883" w:type="dxa"/>
            <w:tcBorders>
              <w:top w:val="single" w:sz="4" w:space="0" w:color="auto"/>
              <w:left w:val="single" w:sz="8" w:space="0" w:color="auto"/>
              <w:bottom w:val="single" w:sz="8" w:space="0" w:color="auto"/>
              <w:right w:val="single" w:sz="8" w:space="0" w:color="auto"/>
            </w:tcBorders>
            <w:noWrap/>
            <w:vAlign w:val="center"/>
            <w:hideMark/>
          </w:tcPr>
          <w:p w14:paraId="6DFFD916" w14:textId="77777777" w:rsidR="00CB4777" w:rsidRPr="00CB4777" w:rsidRDefault="00CB4777" w:rsidP="005025FC">
            <w:pPr>
              <w:spacing w:after="0" w:line="240" w:lineRule="auto"/>
              <w:rPr>
                <w:rFonts w:ascii="Calibri" w:eastAsia="Times New Roman" w:hAnsi="Calibri" w:cs="Calibri"/>
                <w:b/>
                <w:bCs/>
                <w:sz w:val="20"/>
                <w:szCs w:val="20"/>
                <w:lang w:val="fr-FR" w:eastAsia="fr-FR"/>
              </w:rPr>
            </w:pPr>
            <w:r w:rsidRPr="00CB4777">
              <w:rPr>
                <w:rFonts w:ascii="Calibri" w:eastAsia="Times New Roman" w:hAnsi="Calibri" w:cs="Calibri"/>
                <w:b/>
                <w:bCs/>
                <w:sz w:val="20"/>
                <w:szCs w:val="20"/>
                <w:lang w:val="fr-FR" w:eastAsia="fr-FR"/>
              </w:rPr>
              <w:t> </w:t>
            </w:r>
          </w:p>
        </w:tc>
        <w:tc>
          <w:tcPr>
            <w:tcW w:w="1427" w:type="dxa"/>
            <w:tcBorders>
              <w:top w:val="single" w:sz="4" w:space="0" w:color="auto"/>
              <w:left w:val="nil"/>
              <w:bottom w:val="single" w:sz="4" w:space="0" w:color="auto"/>
              <w:right w:val="single" w:sz="4" w:space="0" w:color="auto"/>
            </w:tcBorders>
            <w:noWrap/>
            <w:vAlign w:val="center"/>
            <w:hideMark/>
          </w:tcPr>
          <w:p w14:paraId="0B381E6D" w14:textId="77777777" w:rsidR="00CB4777" w:rsidRPr="00CB4777" w:rsidRDefault="00CB4777" w:rsidP="005025FC">
            <w:pPr>
              <w:spacing w:after="0" w:line="240" w:lineRule="auto"/>
              <w:jc w:val="center"/>
              <w:rPr>
                <w:rFonts w:ascii="Calibri" w:eastAsia="Times New Roman" w:hAnsi="Calibri" w:cs="Calibri"/>
                <w:color w:val="000000"/>
                <w:sz w:val="20"/>
                <w:szCs w:val="20"/>
                <w:lang w:val="fr-FR" w:eastAsia="fr-FR"/>
              </w:rPr>
            </w:pPr>
            <w:r w:rsidRPr="00CB4777">
              <w:rPr>
                <w:rFonts w:ascii="Calibri" w:eastAsia="Times New Roman" w:hAnsi="Calibri" w:cs="Calibri"/>
                <w:color w:val="000000"/>
                <w:sz w:val="20"/>
                <w:szCs w:val="20"/>
                <w:lang w:val="fr-FR" w:eastAsia="fr-FR"/>
              </w:rPr>
              <w:t> </w:t>
            </w:r>
          </w:p>
        </w:tc>
        <w:tc>
          <w:tcPr>
            <w:tcW w:w="697" w:type="dxa"/>
            <w:tcBorders>
              <w:top w:val="single" w:sz="4" w:space="0" w:color="auto"/>
              <w:left w:val="nil"/>
              <w:bottom w:val="single" w:sz="4" w:space="0" w:color="auto"/>
              <w:right w:val="single" w:sz="4" w:space="0" w:color="auto"/>
            </w:tcBorders>
            <w:noWrap/>
            <w:vAlign w:val="center"/>
            <w:hideMark/>
          </w:tcPr>
          <w:p w14:paraId="02F3F1C6" w14:textId="77777777" w:rsidR="00CB4777" w:rsidRPr="00CB4777" w:rsidRDefault="00CB4777" w:rsidP="005025FC">
            <w:pPr>
              <w:spacing w:after="0" w:line="240" w:lineRule="auto"/>
              <w:jc w:val="center"/>
              <w:rPr>
                <w:rFonts w:ascii="Calibri" w:eastAsia="Times New Roman" w:hAnsi="Calibri" w:cs="Calibri"/>
                <w:color w:val="000000"/>
                <w:sz w:val="20"/>
                <w:szCs w:val="20"/>
                <w:lang w:val="fr-FR" w:eastAsia="fr-FR"/>
              </w:rPr>
            </w:pPr>
            <w:r w:rsidRPr="00CB4777">
              <w:rPr>
                <w:rFonts w:ascii="Calibri" w:eastAsia="Times New Roman" w:hAnsi="Calibri" w:cs="Calibri"/>
                <w:color w:val="000000"/>
                <w:sz w:val="20"/>
                <w:szCs w:val="20"/>
                <w:lang w:val="fr-FR" w:eastAsia="fr-FR"/>
              </w:rPr>
              <w:t> </w:t>
            </w:r>
          </w:p>
        </w:tc>
        <w:tc>
          <w:tcPr>
            <w:tcW w:w="719" w:type="dxa"/>
            <w:tcBorders>
              <w:top w:val="single" w:sz="4" w:space="0" w:color="auto"/>
              <w:left w:val="nil"/>
              <w:bottom w:val="single" w:sz="4" w:space="0" w:color="auto"/>
              <w:right w:val="single" w:sz="4" w:space="0" w:color="auto"/>
            </w:tcBorders>
            <w:noWrap/>
            <w:vAlign w:val="center"/>
            <w:hideMark/>
          </w:tcPr>
          <w:p w14:paraId="638EF8EB" w14:textId="77777777" w:rsidR="00CB4777" w:rsidRPr="00CB4777" w:rsidRDefault="00CB4777" w:rsidP="005025FC">
            <w:pPr>
              <w:spacing w:after="0" w:line="240" w:lineRule="auto"/>
              <w:jc w:val="center"/>
              <w:rPr>
                <w:rFonts w:ascii="Calibri" w:eastAsia="Times New Roman" w:hAnsi="Calibri" w:cs="Calibri"/>
                <w:color w:val="000000"/>
                <w:sz w:val="20"/>
                <w:szCs w:val="20"/>
                <w:lang w:val="fr-FR" w:eastAsia="fr-FR"/>
              </w:rPr>
            </w:pPr>
            <w:r w:rsidRPr="00CB4777">
              <w:rPr>
                <w:rFonts w:ascii="Calibri" w:eastAsia="Times New Roman" w:hAnsi="Calibri" w:cs="Calibri"/>
                <w:color w:val="000000"/>
                <w:sz w:val="20"/>
                <w:szCs w:val="20"/>
                <w:lang w:val="fr-FR" w:eastAsia="fr-FR"/>
              </w:rPr>
              <w:t> </w:t>
            </w:r>
          </w:p>
        </w:tc>
        <w:tc>
          <w:tcPr>
            <w:tcW w:w="796" w:type="dxa"/>
            <w:tcBorders>
              <w:top w:val="single" w:sz="4" w:space="0" w:color="auto"/>
              <w:left w:val="nil"/>
              <w:bottom w:val="single" w:sz="4" w:space="0" w:color="auto"/>
              <w:right w:val="single" w:sz="8" w:space="0" w:color="auto"/>
            </w:tcBorders>
            <w:noWrap/>
            <w:vAlign w:val="center"/>
            <w:hideMark/>
          </w:tcPr>
          <w:p w14:paraId="7EF02DDB" w14:textId="77777777" w:rsidR="00CB4777" w:rsidRPr="00CB4777" w:rsidRDefault="00CB4777" w:rsidP="005025FC">
            <w:pPr>
              <w:spacing w:after="0" w:line="240" w:lineRule="auto"/>
              <w:jc w:val="center"/>
              <w:rPr>
                <w:rFonts w:ascii="Calibri" w:eastAsia="Times New Roman" w:hAnsi="Calibri" w:cs="Calibri"/>
                <w:b/>
                <w:bCs/>
                <w:color w:val="000000"/>
                <w:sz w:val="20"/>
                <w:szCs w:val="20"/>
                <w:lang w:val="fr-FR" w:eastAsia="fr-FR"/>
              </w:rPr>
            </w:pPr>
            <w:r w:rsidRPr="00CB4777">
              <w:rPr>
                <w:rFonts w:ascii="Calibri" w:eastAsia="Times New Roman" w:hAnsi="Calibri" w:cs="Calibri"/>
                <w:b/>
                <w:bCs/>
                <w:color w:val="000000"/>
                <w:sz w:val="20"/>
                <w:szCs w:val="20"/>
                <w:lang w:val="fr-FR" w:eastAsia="fr-FR"/>
              </w:rPr>
              <w:t> </w:t>
            </w:r>
          </w:p>
        </w:tc>
      </w:tr>
      <w:tr w:rsidR="00CB4777" w:rsidRPr="00CB4777" w14:paraId="2C4D569A" w14:textId="77777777" w:rsidTr="005025FC">
        <w:trPr>
          <w:trHeight w:val="300"/>
        </w:trPr>
        <w:tc>
          <w:tcPr>
            <w:tcW w:w="1064" w:type="dxa"/>
            <w:tcBorders>
              <w:top w:val="single" w:sz="8" w:space="0" w:color="auto"/>
              <w:left w:val="single" w:sz="8" w:space="0" w:color="auto"/>
              <w:bottom w:val="single" w:sz="8" w:space="0" w:color="auto"/>
              <w:right w:val="single" w:sz="8" w:space="0" w:color="auto"/>
            </w:tcBorders>
            <w:shd w:val="clear" w:color="000000" w:fill="F4B084"/>
            <w:vAlign w:val="center"/>
            <w:hideMark/>
          </w:tcPr>
          <w:p w14:paraId="549BE3DD" w14:textId="77777777" w:rsidR="00CB4777" w:rsidRPr="00CB4777" w:rsidRDefault="00CB4777" w:rsidP="005025FC">
            <w:pPr>
              <w:spacing w:after="0" w:line="240" w:lineRule="auto"/>
              <w:jc w:val="right"/>
              <w:rPr>
                <w:rFonts w:ascii="Calibri" w:eastAsia="Times New Roman" w:hAnsi="Calibri" w:cs="Calibri"/>
                <w:b/>
                <w:bCs/>
                <w:sz w:val="20"/>
                <w:szCs w:val="20"/>
                <w:lang w:val="fr-FR" w:eastAsia="fr-FR"/>
              </w:rPr>
            </w:pPr>
            <w:r w:rsidRPr="00CB4777">
              <w:rPr>
                <w:rFonts w:ascii="Calibri" w:eastAsia="Times New Roman" w:hAnsi="Calibri" w:cs="Calibri"/>
                <w:b/>
                <w:bCs/>
                <w:sz w:val="20"/>
                <w:szCs w:val="20"/>
                <w:lang w:val="fr-FR" w:eastAsia="fr-FR"/>
              </w:rPr>
              <w:t>2.3</w:t>
            </w:r>
          </w:p>
        </w:tc>
        <w:tc>
          <w:tcPr>
            <w:tcW w:w="5883" w:type="dxa"/>
            <w:tcBorders>
              <w:top w:val="nil"/>
              <w:left w:val="nil"/>
              <w:bottom w:val="single" w:sz="8" w:space="0" w:color="auto"/>
              <w:right w:val="nil"/>
            </w:tcBorders>
            <w:shd w:val="clear" w:color="000000" w:fill="F4B084"/>
            <w:vAlign w:val="center"/>
            <w:hideMark/>
          </w:tcPr>
          <w:p w14:paraId="7B818287" w14:textId="77777777" w:rsidR="00CB4777" w:rsidRPr="00CB4777" w:rsidRDefault="00CB4777" w:rsidP="005025FC">
            <w:pPr>
              <w:spacing w:after="0" w:line="240" w:lineRule="auto"/>
              <w:rPr>
                <w:rFonts w:ascii="Calibri" w:eastAsia="Times New Roman" w:hAnsi="Calibri" w:cs="Calibri"/>
                <w:b/>
                <w:bCs/>
                <w:sz w:val="20"/>
                <w:szCs w:val="20"/>
                <w:lang w:val="fr-FR" w:eastAsia="fr-FR"/>
              </w:rPr>
            </w:pPr>
            <w:r w:rsidRPr="00CB4777">
              <w:rPr>
                <w:rFonts w:ascii="Calibri" w:eastAsia="Times New Roman" w:hAnsi="Calibri" w:cs="Calibri"/>
                <w:b/>
                <w:bCs/>
                <w:sz w:val="20"/>
                <w:szCs w:val="20"/>
                <w:lang w:val="fr-FR" w:eastAsia="fr-FR"/>
              </w:rPr>
              <w:t xml:space="preserve">Toiture  </w:t>
            </w:r>
          </w:p>
        </w:tc>
        <w:tc>
          <w:tcPr>
            <w:tcW w:w="1427" w:type="dxa"/>
            <w:tcBorders>
              <w:top w:val="single" w:sz="8" w:space="0" w:color="auto"/>
              <w:left w:val="single" w:sz="8" w:space="0" w:color="auto"/>
              <w:bottom w:val="single" w:sz="8" w:space="0" w:color="auto"/>
              <w:right w:val="single" w:sz="4" w:space="0" w:color="auto"/>
            </w:tcBorders>
            <w:shd w:val="clear" w:color="000000" w:fill="F4B084"/>
            <w:noWrap/>
            <w:vAlign w:val="center"/>
            <w:hideMark/>
          </w:tcPr>
          <w:p w14:paraId="32796ECD" w14:textId="77777777" w:rsidR="00CB4777" w:rsidRPr="00CB4777" w:rsidRDefault="00CB4777" w:rsidP="005025FC">
            <w:pPr>
              <w:spacing w:after="0" w:line="240" w:lineRule="auto"/>
              <w:jc w:val="center"/>
              <w:rPr>
                <w:rFonts w:ascii="Calibri" w:eastAsia="Times New Roman" w:hAnsi="Calibri" w:cs="Calibri"/>
                <w:b/>
                <w:bCs/>
                <w:sz w:val="20"/>
                <w:szCs w:val="20"/>
                <w:lang w:val="fr-FR" w:eastAsia="fr-FR"/>
              </w:rPr>
            </w:pPr>
            <w:r w:rsidRPr="00CB4777">
              <w:rPr>
                <w:rFonts w:ascii="Calibri" w:eastAsia="Times New Roman" w:hAnsi="Calibri" w:cs="Calibri"/>
                <w:b/>
                <w:bCs/>
                <w:sz w:val="20"/>
                <w:szCs w:val="20"/>
                <w:lang w:val="fr-FR" w:eastAsia="fr-FR"/>
              </w:rPr>
              <w:t> </w:t>
            </w:r>
          </w:p>
        </w:tc>
        <w:tc>
          <w:tcPr>
            <w:tcW w:w="697" w:type="dxa"/>
            <w:tcBorders>
              <w:top w:val="single" w:sz="8" w:space="0" w:color="auto"/>
              <w:left w:val="nil"/>
              <w:bottom w:val="single" w:sz="8" w:space="0" w:color="auto"/>
              <w:right w:val="single" w:sz="4" w:space="0" w:color="auto"/>
            </w:tcBorders>
            <w:shd w:val="clear" w:color="000000" w:fill="F4B084"/>
            <w:noWrap/>
            <w:vAlign w:val="center"/>
            <w:hideMark/>
          </w:tcPr>
          <w:p w14:paraId="779C8EC1" w14:textId="77777777" w:rsidR="00CB4777" w:rsidRPr="00CB4777" w:rsidRDefault="00CB4777" w:rsidP="005025FC">
            <w:pPr>
              <w:spacing w:after="0" w:line="240" w:lineRule="auto"/>
              <w:jc w:val="center"/>
              <w:rPr>
                <w:rFonts w:ascii="Calibri" w:eastAsia="Times New Roman" w:hAnsi="Calibri" w:cs="Calibri"/>
                <w:b/>
                <w:bCs/>
                <w:sz w:val="20"/>
                <w:szCs w:val="20"/>
                <w:lang w:val="fr-FR" w:eastAsia="fr-FR"/>
              </w:rPr>
            </w:pPr>
            <w:r w:rsidRPr="00CB4777">
              <w:rPr>
                <w:rFonts w:ascii="Calibri" w:eastAsia="Times New Roman" w:hAnsi="Calibri" w:cs="Calibri"/>
                <w:b/>
                <w:bCs/>
                <w:sz w:val="20"/>
                <w:szCs w:val="20"/>
                <w:lang w:val="fr-FR" w:eastAsia="fr-FR"/>
              </w:rPr>
              <w:t> </w:t>
            </w:r>
          </w:p>
        </w:tc>
        <w:tc>
          <w:tcPr>
            <w:tcW w:w="719" w:type="dxa"/>
            <w:tcBorders>
              <w:top w:val="single" w:sz="8" w:space="0" w:color="auto"/>
              <w:left w:val="nil"/>
              <w:bottom w:val="single" w:sz="8" w:space="0" w:color="auto"/>
              <w:right w:val="single" w:sz="4" w:space="0" w:color="auto"/>
            </w:tcBorders>
            <w:shd w:val="clear" w:color="000000" w:fill="F4B084"/>
            <w:noWrap/>
            <w:vAlign w:val="center"/>
            <w:hideMark/>
          </w:tcPr>
          <w:p w14:paraId="4C1D6B9D" w14:textId="77777777" w:rsidR="00CB4777" w:rsidRPr="00CB4777" w:rsidRDefault="00CB4777" w:rsidP="005025FC">
            <w:pPr>
              <w:spacing w:after="0" w:line="240" w:lineRule="auto"/>
              <w:jc w:val="center"/>
              <w:rPr>
                <w:rFonts w:ascii="Calibri" w:eastAsia="Times New Roman" w:hAnsi="Calibri" w:cs="Calibri"/>
                <w:b/>
                <w:bCs/>
                <w:sz w:val="20"/>
                <w:szCs w:val="20"/>
                <w:lang w:val="fr-FR" w:eastAsia="fr-FR"/>
              </w:rPr>
            </w:pPr>
            <w:r w:rsidRPr="00CB4777">
              <w:rPr>
                <w:rFonts w:ascii="Calibri" w:eastAsia="Times New Roman" w:hAnsi="Calibri" w:cs="Calibri"/>
                <w:b/>
                <w:bCs/>
                <w:sz w:val="20"/>
                <w:szCs w:val="20"/>
                <w:lang w:val="fr-FR" w:eastAsia="fr-FR"/>
              </w:rPr>
              <w:t> </w:t>
            </w:r>
          </w:p>
        </w:tc>
        <w:tc>
          <w:tcPr>
            <w:tcW w:w="796" w:type="dxa"/>
            <w:tcBorders>
              <w:top w:val="single" w:sz="8" w:space="0" w:color="auto"/>
              <w:left w:val="nil"/>
              <w:bottom w:val="single" w:sz="8" w:space="0" w:color="auto"/>
              <w:right w:val="single" w:sz="8" w:space="0" w:color="auto"/>
            </w:tcBorders>
            <w:shd w:val="clear" w:color="000000" w:fill="F4B084"/>
            <w:noWrap/>
            <w:vAlign w:val="center"/>
            <w:hideMark/>
          </w:tcPr>
          <w:p w14:paraId="1FB63649" w14:textId="77777777" w:rsidR="00CB4777" w:rsidRPr="00CB4777" w:rsidRDefault="00CB4777" w:rsidP="005025FC">
            <w:pPr>
              <w:spacing w:after="0" w:line="240" w:lineRule="auto"/>
              <w:jc w:val="center"/>
              <w:rPr>
                <w:rFonts w:ascii="Calibri" w:eastAsia="Times New Roman" w:hAnsi="Calibri" w:cs="Calibri"/>
                <w:b/>
                <w:bCs/>
                <w:sz w:val="20"/>
                <w:szCs w:val="20"/>
                <w:lang w:val="fr-FR" w:eastAsia="fr-FR"/>
              </w:rPr>
            </w:pPr>
            <w:r w:rsidRPr="00CB4777">
              <w:rPr>
                <w:rFonts w:ascii="Calibri" w:eastAsia="Times New Roman" w:hAnsi="Calibri" w:cs="Calibri"/>
                <w:b/>
                <w:bCs/>
                <w:sz w:val="20"/>
                <w:szCs w:val="20"/>
                <w:lang w:val="fr-FR" w:eastAsia="fr-FR"/>
              </w:rPr>
              <w:t> </w:t>
            </w:r>
          </w:p>
        </w:tc>
      </w:tr>
      <w:tr w:rsidR="00CB4777" w:rsidRPr="00CB4777" w14:paraId="2887DE1C" w14:textId="77777777" w:rsidTr="005025FC">
        <w:trPr>
          <w:trHeight w:val="290"/>
        </w:trPr>
        <w:tc>
          <w:tcPr>
            <w:tcW w:w="1064" w:type="dxa"/>
            <w:tcBorders>
              <w:top w:val="nil"/>
              <w:left w:val="single" w:sz="8" w:space="0" w:color="auto"/>
              <w:bottom w:val="single" w:sz="4" w:space="0" w:color="auto"/>
              <w:right w:val="single" w:sz="8" w:space="0" w:color="auto"/>
            </w:tcBorders>
            <w:vAlign w:val="center"/>
            <w:hideMark/>
          </w:tcPr>
          <w:p w14:paraId="2E0021BF" w14:textId="77777777" w:rsidR="00CB4777" w:rsidRPr="00CB4777" w:rsidRDefault="00CB4777" w:rsidP="005025FC">
            <w:pPr>
              <w:spacing w:after="0" w:line="240" w:lineRule="auto"/>
              <w:jc w:val="right"/>
              <w:rPr>
                <w:rFonts w:ascii="Calibri" w:eastAsia="Times New Roman" w:hAnsi="Calibri" w:cs="Calibri"/>
                <w:i/>
                <w:iCs/>
                <w:color w:val="000000"/>
                <w:sz w:val="20"/>
                <w:szCs w:val="20"/>
                <w:lang w:val="fr-FR" w:eastAsia="fr-FR"/>
              </w:rPr>
            </w:pPr>
            <w:r w:rsidRPr="00CB4777">
              <w:rPr>
                <w:rFonts w:ascii="Calibri" w:eastAsia="Times New Roman" w:hAnsi="Calibri" w:cs="Calibri"/>
                <w:i/>
                <w:iCs/>
                <w:color w:val="000000"/>
                <w:sz w:val="20"/>
                <w:szCs w:val="20"/>
                <w:lang w:val="fr-FR" w:eastAsia="fr-FR"/>
              </w:rPr>
              <w:t>2.3.1</w:t>
            </w:r>
          </w:p>
        </w:tc>
        <w:tc>
          <w:tcPr>
            <w:tcW w:w="5883" w:type="dxa"/>
            <w:tcBorders>
              <w:top w:val="nil"/>
              <w:left w:val="nil"/>
              <w:bottom w:val="single" w:sz="4" w:space="0" w:color="auto"/>
              <w:right w:val="nil"/>
            </w:tcBorders>
            <w:vAlign w:val="center"/>
            <w:hideMark/>
          </w:tcPr>
          <w:p w14:paraId="561B6105" w14:textId="77777777" w:rsidR="00CB4777" w:rsidRPr="00CB4777" w:rsidRDefault="00CB4777" w:rsidP="005025FC">
            <w:pPr>
              <w:spacing w:after="0" w:line="240" w:lineRule="auto"/>
              <w:rPr>
                <w:rFonts w:ascii="Calibri" w:eastAsia="Times New Roman" w:hAnsi="Calibri" w:cs="Calibri"/>
                <w:i/>
                <w:iCs/>
                <w:sz w:val="20"/>
                <w:szCs w:val="20"/>
                <w:lang w:val="fr-FR" w:eastAsia="fr-FR"/>
              </w:rPr>
            </w:pPr>
            <w:r w:rsidRPr="00CB4777">
              <w:rPr>
                <w:rFonts w:ascii="Calibri" w:eastAsia="Times New Roman" w:hAnsi="Calibri" w:cs="Calibri"/>
                <w:i/>
                <w:iCs/>
                <w:sz w:val="20"/>
                <w:szCs w:val="20"/>
                <w:lang w:val="fr-FR" w:eastAsia="fr-FR"/>
              </w:rPr>
              <w:t>Charpente rampantes</w:t>
            </w:r>
          </w:p>
        </w:tc>
        <w:tc>
          <w:tcPr>
            <w:tcW w:w="1427" w:type="dxa"/>
            <w:tcBorders>
              <w:top w:val="nil"/>
              <w:left w:val="single" w:sz="8" w:space="0" w:color="auto"/>
              <w:bottom w:val="single" w:sz="4" w:space="0" w:color="auto"/>
              <w:right w:val="single" w:sz="4" w:space="0" w:color="auto"/>
            </w:tcBorders>
            <w:noWrap/>
            <w:vAlign w:val="center"/>
            <w:hideMark/>
          </w:tcPr>
          <w:p w14:paraId="7365E557" w14:textId="77777777" w:rsidR="00CB4777" w:rsidRPr="00CB4777" w:rsidRDefault="00CB4777" w:rsidP="005025FC">
            <w:pPr>
              <w:spacing w:after="0" w:line="240" w:lineRule="auto"/>
              <w:jc w:val="center"/>
              <w:rPr>
                <w:rFonts w:ascii="Calibri" w:eastAsia="Times New Roman" w:hAnsi="Calibri" w:cs="Calibri"/>
                <w:b/>
                <w:bCs/>
                <w:sz w:val="20"/>
                <w:szCs w:val="20"/>
                <w:lang w:val="fr-FR" w:eastAsia="fr-FR"/>
              </w:rPr>
            </w:pPr>
            <w:r w:rsidRPr="00CB4777">
              <w:rPr>
                <w:rFonts w:ascii="Calibri" w:eastAsia="Times New Roman" w:hAnsi="Calibri" w:cs="Calibri"/>
                <w:b/>
                <w:bCs/>
                <w:sz w:val="20"/>
                <w:szCs w:val="20"/>
                <w:lang w:val="fr-FR" w:eastAsia="fr-FR"/>
              </w:rPr>
              <w:t> </w:t>
            </w:r>
          </w:p>
        </w:tc>
        <w:tc>
          <w:tcPr>
            <w:tcW w:w="697" w:type="dxa"/>
            <w:tcBorders>
              <w:top w:val="nil"/>
              <w:left w:val="nil"/>
              <w:bottom w:val="single" w:sz="4" w:space="0" w:color="auto"/>
              <w:right w:val="single" w:sz="4" w:space="0" w:color="auto"/>
            </w:tcBorders>
            <w:noWrap/>
            <w:vAlign w:val="center"/>
            <w:hideMark/>
          </w:tcPr>
          <w:p w14:paraId="271C235B" w14:textId="77777777" w:rsidR="00CB4777" w:rsidRPr="00CB4777" w:rsidRDefault="00CB4777" w:rsidP="005025FC">
            <w:pPr>
              <w:spacing w:after="0" w:line="240" w:lineRule="auto"/>
              <w:jc w:val="center"/>
              <w:rPr>
                <w:rFonts w:ascii="Calibri" w:eastAsia="Times New Roman" w:hAnsi="Calibri" w:cs="Calibri"/>
                <w:b/>
                <w:bCs/>
                <w:sz w:val="20"/>
                <w:szCs w:val="20"/>
                <w:lang w:val="fr-FR" w:eastAsia="fr-FR"/>
              </w:rPr>
            </w:pPr>
            <w:r w:rsidRPr="00CB4777">
              <w:rPr>
                <w:rFonts w:ascii="Calibri" w:eastAsia="Times New Roman" w:hAnsi="Calibri" w:cs="Calibri"/>
                <w:b/>
                <w:bCs/>
                <w:sz w:val="20"/>
                <w:szCs w:val="20"/>
                <w:lang w:val="fr-FR" w:eastAsia="fr-FR"/>
              </w:rPr>
              <w:t> </w:t>
            </w:r>
          </w:p>
        </w:tc>
        <w:tc>
          <w:tcPr>
            <w:tcW w:w="719" w:type="dxa"/>
            <w:tcBorders>
              <w:top w:val="nil"/>
              <w:left w:val="nil"/>
              <w:bottom w:val="single" w:sz="4" w:space="0" w:color="auto"/>
              <w:right w:val="single" w:sz="4" w:space="0" w:color="auto"/>
            </w:tcBorders>
            <w:noWrap/>
            <w:vAlign w:val="center"/>
            <w:hideMark/>
          </w:tcPr>
          <w:p w14:paraId="7D85317F" w14:textId="77777777" w:rsidR="00CB4777" w:rsidRPr="00CB4777" w:rsidRDefault="00CB4777" w:rsidP="005025FC">
            <w:pPr>
              <w:spacing w:after="0" w:line="240" w:lineRule="auto"/>
              <w:jc w:val="center"/>
              <w:rPr>
                <w:rFonts w:ascii="Calibri" w:eastAsia="Times New Roman" w:hAnsi="Calibri" w:cs="Calibri"/>
                <w:b/>
                <w:bCs/>
                <w:sz w:val="20"/>
                <w:szCs w:val="20"/>
                <w:lang w:val="fr-FR" w:eastAsia="fr-FR"/>
              </w:rPr>
            </w:pPr>
            <w:r w:rsidRPr="00CB4777">
              <w:rPr>
                <w:rFonts w:ascii="Calibri" w:eastAsia="Times New Roman" w:hAnsi="Calibri" w:cs="Calibri"/>
                <w:b/>
                <w:bCs/>
                <w:sz w:val="20"/>
                <w:szCs w:val="20"/>
                <w:lang w:val="fr-FR" w:eastAsia="fr-FR"/>
              </w:rPr>
              <w:t> </w:t>
            </w:r>
          </w:p>
        </w:tc>
        <w:tc>
          <w:tcPr>
            <w:tcW w:w="796" w:type="dxa"/>
            <w:tcBorders>
              <w:top w:val="nil"/>
              <w:left w:val="nil"/>
              <w:bottom w:val="single" w:sz="4" w:space="0" w:color="auto"/>
              <w:right w:val="single" w:sz="8" w:space="0" w:color="auto"/>
            </w:tcBorders>
            <w:noWrap/>
            <w:vAlign w:val="center"/>
            <w:hideMark/>
          </w:tcPr>
          <w:p w14:paraId="79C8D45D" w14:textId="77777777" w:rsidR="00CB4777" w:rsidRPr="00CB4777" w:rsidRDefault="00CB4777" w:rsidP="005025FC">
            <w:pPr>
              <w:spacing w:after="0" w:line="240" w:lineRule="auto"/>
              <w:jc w:val="center"/>
              <w:rPr>
                <w:rFonts w:ascii="Calibri" w:eastAsia="Times New Roman" w:hAnsi="Calibri" w:cs="Calibri"/>
                <w:b/>
                <w:bCs/>
                <w:sz w:val="20"/>
                <w:szCs w:val="20"/>
                <w:lang w:val="fr-FR" w:eastAsia="fr-FR"/>
              </w:rPr>
            </w:pPr>
            <w:r w:rsidRPr="00CB4777">
              <w:rPr>
                <w:rFonts w:ascii="Calibri" w:eastAsia="Times New Roman" w:hAnsi="Calibri" w:cs="Calibri"/>
                <w:b/>
                <w:bCs/>
                <w:sz w:val="20"/>
                <w:szCs w:val="20"/>
                <w:lang w:val="fr-FR" w:eastAsia="fr-FR"/>
              </w:rPr>
              <w:t> </w:t>
            </w:r>
          </w:p>
        </w:tc>
      </w:tr>
      <w:tr w:rsidR="00CB4777" w:rsidRPr="00CB4777" w14:paraId="6BE44949" w14:textId="77777777" w:rsidTr="005025FC">
        <w:trPr>
          <w:trHeight w:val="290"/>
        </w:trPr>
        <w:tc>
          <w:tcPr>
            <w:tcW w:w="1064" w:type="dxa"/>
            <w:tcBorders>
              <w:top w:val="nil"/>
              <w:left w:val="single" w:sz="8" w:space="0" w:color="auto"/>
              <w:bottom w:val="single" w:sz="4" w:space="0" w:color="auto"/>
              <w:right w:val="single" w:sz="8" w:space="0" w:color="auto"/>
            </w:tcBorders>
            <w:vAlign w:val="center"/>
            <w:hideMark/>
          </w:tcPr>
          <w:p w14:paraId="7F60A86B" w14:textId="77777777" w:rsidR="00CB4777" w:rsidRPr="00CB4777" w:rsidRDefault="00CB4777" w:rsidP="005025FC">
            <w:pPr>
              <w:spacing w:after="0" w:line="240" w:lineRule="auto"/>
              <w:jc w:val="right"/>
              <w:rPr>
                <w:rFonts w:ascii="Calibri" w:eastAsia="Times New Roman" w:hAnsi="Calibri" w:cs="Calibri"/>
                <w:color w:val="000000"/>
                <w:sz w:val="20"/>
                <w:szCs w:val="20"/>
                <w:lang w:val="fr-FR" w:eastAsia="fr-FR"/>
              </w:rPr>
            </w:pPr>
            <w:r w:rsidRPr="00CB4777">
              <w:rPr>
                <w:rFonts w:ascii="Calibri" w:eastAsia="Times New Roman" w:hAnsi="Calibri" w:cs="Calibri"/>
                <w:color w:val="000000"/>
                <w:sz w:val="20"/>
                <w:szCs w:val="20"/>
                <w:lang w:val="fr-FR" w:eastAsia="fr-FR"/>
              </w:rPr>
              <w:t>2.3.1.1</w:t>
            </w:r>
          </w:p>
        </w:tc>
        <w:tc>
          <w:tcPr>
            <w:tcW w:w="5883" w:type="dxa"/>
            <w:tcBorders>
              <w:top w:val="nil"/>
              <w:left w:val="nil"/>
              <w:bottom w:val="single" w:sz="4" w:space="0" w:color="auto"/>
              <w:right w:val="nil"/>
            </w:tcBorders>
            <w:vAlign w:val="center"/>
            <w:hideMark/>
          </w:tcPr>
          <w:p w14:paraId="3A29FF51" w14:textId="77777777" w:rsidR="00CB4777" w:rsidRPr="00CB4777" w:rsidRDefault="00CB4777" w:rsidP="005025FC">
            <w:pPr>
              <w:spacing w:after="0" w:line="240" w:lineRule="auto"/>
              <w:rPr>
                <w:rFonts w:ascii="Calibri" w:eastAsia="Times New Roman" w:hAnsi="Calibri" w:cs="Calibri"/>
                <w:sz w:val="20"/>
                <w:szCs w:val="20"/>
                <w:lang w:val="fr-FR" w:eastAsia="fr-FR"/>
              </w:rPr>
            </w:pPr>
            <w:proofErr w:type="spellStart"/>
            <w:r w:rsidRPr="00CB4777">
              <w:rPr>
                <w:rFonts w:ascii="Calibri" w:eastAsia="Times New Roman" w:hAnsi="Calibri" w:cs="Calibri"/>
                <w:sz w:val="20"/>
                <w:szCs w:val="20"/>
                <w:lang w:val="fr-FR" w:eastAsia="fr-FR"/>
              </w:rPr>
              <w:t>Rampats</w:t>
            </w:r>
            <w:proofErr w:type="spellEnd"/>
            <w:r w:rsidRPr="00CB4777">
              <w:rPr>
                <w:rFonts w:ascii="Calibri" w:eastAsia="Times New Roman" w:hAnsi="Calibri" w:cs="Calibri"/>
                <w:sz w:val="20"/>
                <w:szCs w:val="20"/>
                <w:lang w:val="fr-FR" w:eastAsia="fr-FR"/>
              </w:rPr>
              <w:t xml:space="preserve"> et contreventement en madrier 7/15 cm </w:t>
            </w:r>
          </w:p>
        </w:tc>
        <w:tc>
          <w:tcPr>
            <w:tcW w:w="1427" w:type="dxa"/>
            <w:tcBorders>
              <w:top w:val="nil"/>
              <w:left w:val="single" w:sz="8" w:space="0" w:color="auto"/>
              <w:bottom w:val="single" w:sz="4" w:space="0" w:color="auto"/>
              <w:right w:val="single" w:sz="4" w:space="0" w:color="auto"/>
            </w:tcBorders>
            <w:noWrap/>
            <w:vAlign w:val="center"/>
            <w:hideMark/>
          </w:tcPr>
          <w:p w14:paraId="7834965F" w14:textId="77777777" w:rsidR="00CB4777" w:rsidRPr="00CB4777" w:rsidRDefault="00CB4777" w:rsidP="005025FC">
            <w:pPr>
              <w:spacing w:after="0" w:line="240" w:lineRule="auto"/>
              <w:jc w:val="center"/>
              <w:rPr>
                <w:rFonts w:ascii="Calibri" w:eastAsia="Times New Roman" w:hAnsi="Calibri" w:cs="Calibri"/>
                <w:sz w:val="20"/>
                <w:szCs w:val="20"/>
                <w:lang w:val="fr-FR" w:eastAsia="fr-FR"/>
              </w:rPr>
            </w:pPr>
            <w:proofErr w:type="gramStart"/>
            <w:r w:rsidRPr="00CB4777">
              <w:rPr>
                <w:rFonts w:ascii="Calibri" w:eastAsia="Times New Roman" w:hAnsi="Calibri" w:cs="Calibri"/>
                <w:sz w:val="20"/>
                <w:szCs w:val="20"/>
                <w:lang w:val="fr-FR" w:eastAsia="fr-FR"/>
              </w:rPr>
              <w:t>m</w:t>
            </w:r>
            <w:proofErr w:type="gramEnd"/>
            <w:r w:rsidRPr="00CB4777">
              <w:rPr>
                <w:rFonts w:ascii="Calibri" w:eastAsia="Times New Roman" w:hAnsi="Calibri" w:cs="Calibri"/>
                <w:sz w:val="20"/>
                <w:szCs w:val="20"/>
                <w:lang w:val="fr-FR" w:eastAsia="fr-FR"/>
              </w:rPr>
              <w:t>³</w:t>
            </w:r>
          </w:p>
        </w:tc>
        <w:tc>
          <w:tcPr>
            <w:tcW w:w="697" w:type="dxa"/>
            <w:tcBorders>
              <w:top w:val="nil"/>
              <w:left w:val="nil"/>
              <w:bottom w:val="single" w:sz="4" w:space="0" w:color="auto"/>
              <w:right w:val="single" w:sz="4" w:space="0" w:color="auto"/>
            </w:tcBorders>
            <w:noWrap/>
            <w:vAlign w:val="center"/>
            <w:hideMark/>
          </w:tcPr>
          <w:p w14:paraId="1479B373" w14:textId="77777777" w:rsidR="00CB4777" w:rsidRPr="00CB4777" w:rsidRDefault="00CB4777" w:rsidP="005025FC">
            <w:pPr>
              <w:spacing w:after="0" w:line="240" w:lineRule="auto"/>
              <w:jc w:val="center"/>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1,06</w:t>
            </w:r>
          </w:p>
        </w:tc>
        <w:tc>
          <w:tcPr>
            <w:tcW w:w="719" w:type="dxa"/>
            <w:tcBorders>
              <w:top w:val="nil"/>
              <w:left w:val="nil"/>
              <w:bottom w:val="single" w:sz="4" w:space="0" w:color="auto"/>
              <w:right w:val="single" w:sz="4" w:space="0" w:color="auto"/>
            </w:tcBorders>
            <w:noWrap/>
            <w:vAlign w:val="center"/>
            <w:hideMark/>
          </w:tcPr>
          <w:p w14:paraId="1BE5FCD9" w14:textId="77777777" w:rsidR="00CB4777" w:rsidRPr="00CB4777" w:rsidRDefault="00CB4777" w:rsidP="005025FC">
            <w:pPr>
              <w:spacing w:after="0" w:line="240" w:lineRule="auto"/>
              <w:jc w:val="center"/>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 </w:t>
            </w:r>
          </w:p>
        </w:tc>
        <w:tc>
          <w:tcPr>
            <w:tcW w:w="796" w:type="dxa"/>
            <w:tcBorders>
              <w:top w:val="nil"/>
              <w:left w:val="nil"/>
              <w:bottom w:val="single" w:sz="4" w:space="0" w:color="auto"/>
              <w:right w:val="single" w:sz="8" w:space="0" w:color="auto"/>
            </w:tcBorders>
            <w:noWrap/>
            <w:vAlign w:val="center"/>
            <w:hideMark/>
          </w:tcPr>
          <w:p w14:paraId="6121E1E7" w14:textId="77777777" w:rsidR="00CB4777" w:rsidRPr="00CB4777" w:rsidRDefault="00CB4777" w:rsidP="005025FC">
            <w:pPr>
              <w:spacing w:after="0" w:line="240" w:lineRule="auto"/>
              <w:jc w:val="center"/>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0,00</w:t>
            </w:r>
          </w:p>
        </w:tc>
      </w:tr>
      <w:tr w:rsidR="00CB4777" w:rsidRPr="00CB4777" w14:paraId="69B77453" w14:textId="77777777" w:rsidTr="005025FC">
        <w:trPr>
          <w:trHeight w:val="290"/>
        </w:trPr>
        <w:tc>
          <w:tcPr>
            <w:tcW w:w="1064" w:type="dxa"/>
            <w:tcBorders>
              <w:top w:val="nil"/>
              <w:left w:val="single" w:sz="8" w:space="0" w:color="auto"/>
              <w:bottom w:val="single" w:sz="4" w:space="0" w:color="auto"/>
              <w:right w:val="single" w:sz="8" w:space="0" w:color="auto"/>
            </w:tcBorders>
            <w:vAlign w:val="center"/>
            <w:hideMark/>
          </w:tcPr>
          <w:p w14:paraId="2FDC64B7" w14:textId="77777777" w:rsidR="00CB4777" w:rsidRPr="00CB4777" w:rsidRDefault="00CB4777" w:rsidP="005025FC">
            <w:pPr>
              <w:spacing w:after="0" w:line="240" w:lineRule="auto"/>
              <w:jc w:val="right"/>
              <w:rPr>
                <w:rFonts w:ascii="Calibri" w:eastAsia="Times New Roman" w:hAnsi="Calibri" w:cs="Calibri"/>
                <w:color w:val="000000"/>
                <w:sz w:val="20"/>
                <w:szCs w:val="20"/>
                <w:lang w:val="fr-FR" w:eastAsia="fr-FR"/>
              </w:rPr>
            </w:pPr>
            <w:r w:rsidRPr="00CB4777">
              <w:rPr>
                <w:rFonts w:ascii="Calibri" w:eastAsia="Times New Roman" w:hAnsi="Calibri" w:cs="Calibri"/>
                <w:color w:val="000000"/>
                <w:sz w:val="20"/>
                <w:szCs w:val="20"/>
                <w:lang w:val="fr-FR" w:eastAsia="fr-FR"/>
              </w:rPr>
              <w:t>2.3.1.2</w:t>
            </w:r>
          </w:p>
        </w:tc>
        <w:tc>
          <w:tcPr>
            <w:tcW w:w="5883" w:type="dxa"/>
            <w:tcBorders>
              <w:top w:val="nil"/>
              <w:left w:val="nil"/>
              <w:bottom w:val="single" w:sz="4" w:space="0" w:color="auto"/>
              <w:right w:val="nil"/>
            </w:tcBorders>
            <w:vAlign w:val="center"/>
            <w:hideMark/>
          </w:tcPr>
          <w:p w14:paraId="3510893D" w14:textId="77777777" w:rsidR="00CB4777" w:rsidRPr="00CB4777" w:rsidRDefault="00CB4777" w:rsidP="005025FC">
            <w:pPr>
              <w:spacing w:after="0" w:line="240" w:lineRule="auto"/>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 xml:space="preserve">Fo et Po de pannes en chevrons 7/7 </w:t>
            </w:r>
          </w:p>
        </w:tc>
        <w:tc>
          <w:tcPr>
            <w:tcW w:w="1427" w:type="dxa"/>
            <w:tcBorders>
              <w:top w:val="nil"/>
              <w:left w:val="single" w:sz="8" w:space="0" w:color="auto"/>
              <w:bottom w:val="single" w:sz="4" w:space="0" w:color="auto"/>
              <w:right w:val="single" w:sz="4" w:space="0" w:color="auto"/>
            </w:tcBorders>
            <w:noWrap/>
            <w:vAlign w:val="center"/>
            <w:hideMark/>
          </w:tcPr>
          <w:p w14:paraId="566DAAF2" w14:textId="77777777" w:rsidR="00CB4777" w:rsidRPr="00CB4777" w:rsidRDefault="00CB4777" w:rsidP="005025FC">
            <w:pPr>
              <w:spacing w:after="0" w:line="240" w:lineRule="auto"/>
              <w:jc w:val="center"/>
              <w:rPr>
                <w:rFonts w:ascii="Calibri" w:eastAsia="Times New Roman" w:hAnsi="Calibri" w:cs="Calibri"/>
                <w:sz w:val="20"/>
                <w:szCs w:val="20"/>
                <w:lang w:val="fr-FR" w:eastAsia="fr-FR"/>
              </w:rPr>
            </w:pPr>
            <w:proofErr w:type="gramStart"/>
            <w:r w:rsidRPr="00CB4777">
              <w:rPr>
                <w:rFonts w:ascii="Calibri" w:eastAsia="Times New Roman" w:hAnsi="Calibri" w:cs="Calibri"/>
                <w:sz w:val="20"/>
                <w:szCs w:val="20"/>
                <w:lang w:val="fr-FR" w:eastAsia="fr-FR"/>
              </w:rPr>
              <w:t>m</w:t>
            </w:r>
            <w:proofErr w:type="gramEnd"/>
            <w:r w:rsidRPr="00CB4777">
              <w:rPr>
                <w:rFonts w:ascii="Calibri" w:eastAsia="Times New Roman" w:hAnsi="Calibri" w:cs="Calibri"/>
                <w:sz w:val="20"/>
                <w:szCs w:val="20"/>
                <w:lang w:val="fr-FR" w:eastAsia="fr-FR"/>
              </w:rPr>
              <w:t>³</w:t>
            </w:r>
          </w:p>
        </w:tc>
        <w:tc>
          <w:tcPr>
            <w:tcW w:w="697" w:type="dxa"/>
            <w:tcBorders>
              <w:top w:val="nil"/>
              <w:left w:val="nil"/>
              <w:bottom w:val="single" w:sz="4" w:space="0" w:color="auto"/>
              <w:right w:val="single" w:sz="4" w:space="0" w:color="auto"/>
            </w:tcBorders>
            <w:noWrap/>
            <w:vAlign w:val="center"/>
            <w:hideMark/>
          </w:tcPr>
          <w:p w14:paraId="4843F22F" w14:textId="77777777" w:rsidR="00CB4777" w:rsidRPr="00CB4777" w:rsidRDefault="00CB4777" w:rsidP="005025FC">
            <w:pPr>
              <w:spacing w:after="0" w:line="240" w:lineRule="auto"/>
              <w:jc w:val="center"/>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0,49</w:t>
            </w:r>
          </w:p>
        </w:tc>
        <w:tc>
          <w:tcPr>
            <w:tcW w:w="719" w:type="dxa"/>
            <w:tcBorders>
              <w:top w:val="nil"/>
              <w:left w:val="nil"/>
              <w:bottom w:val="single" w:sz="4" w:space="0" w:color="auto"/>
              <w:right w:val="single" w:sz="4" w:space="0" w:color="auto"/>
            </w:tcBorders>
            <w:noWrap/>
            <w:vAlign w:val="center"/>
            <w:hideMark/>
          </w:tcPr>
          <w:p w14:paraId="71AEE0F8" w14:textId="77777777" w:rsidR="00CB4777" w:rsidRPr="00CB4777" w:rsidRDefault="00CB4777" w:rsidP="005025FC">
            <w:pPr>
              <w:spacing w:after="0" w:line="240" w:lineRule="auto"/>
              <w:jc w:val="center"/>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 </w:t>
            </w:r>
          </w:p>
        </w:tc>
        <w:tc>
          <w:tcPr>
            <w:tcW w:w="796" w:type="dxa"/>
            <w:tcBorders>
              <w:top w:val="nil"/>
              <w:left w:val="nil"/>
              <w:bottom w:val="single" w:sz="4" w:space="0" w:color="auto"/>
              <w:right w:val="single" w:sz="8" w:space="0" w:color="auto"/>
            </w:tcBorders>
            <w:noWrap/>
            <w:vAlign w:val="center"/>
            <w:hideMark/>
          </w:tcPr>
          <w:p w14:paraId="5CF97983" w14:textId="77777777" w:rsidR="00CB4777" w:rsidRPr="00CB4777" w:rsidRDefault="00CB4777" w:rsidP="005025FC">
            <w:pPr>
              <w:spacing w:after="0" w:line="240" w:lineRule="auto"/>
              <w:jc w:val="center"/>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0,00</w:t>
            </w:r>
          </w:p>
        </w:tc>
      </w:tr>
      <w:tr w:rsidR="00CB4777" w:rsidRPr="00CB4777" w14:paraId="35DD786F" w14:textId="77777777" w:rsidTr="005025FC">
        <w:trPr>
          <w:trHeight w:val="520"/>
        </w:trPr>
        <w:tc>
          <w:tcPr>
            <w:tcW w:w="1064" w:type="dxa"/>
            <w:tcBorders>
              <w:top w:val="nil"/>
              <w:left w:val="single" w:sz="8" w:space="0" w:color="auto"/>
              <w:bottom w:val="single" w:sz="4" w:space="0" w:color="auto"/>
              <w:right w:val="single" w:sz="8" w:space="0" w:color="auto"/>
            </w:tcBorders>
            <w:vAlign w:val="center"/>
            <w:hideMark/>
          </w:tcPr>
          <w:p w14:paraId="3DF676E9" w14:textId="77777777" w:rsidR="00CB4777" w:rsidRPr="00CB4777" w:rsidRDefault="00CB4777" w:rsidP="005025FC">
            <w:pPr>
              <w:spacing w:after="0" w:line="240" w:lineRule="auto"/>
              <w:jc w:val="right"/>
              <w:rPr>
                <w:rFonts w:ascii="Calibri" w:eastAsia="Times New Roman" w:hAnsi="Calibri" w:cs="Calibri"/>
                <w:color w:val="000000"/>
                <w:sz w:val="20"/>
                <w:szCs w:val="20"/>
                <w:lang w:val="fr-FR" w:eastAsia="fr-FR"/>
              </w:rPr>
            </w:pPr>
            <w:r w:rsidRPr="00CB4777">
              <w:rPr>
                <w:rFonts w:ascii="Calibri" w:eastAsia="Times New Roman" w:hAnsi="Calibri" w:cs="Calibri"/>
                <w:color w:val="000000"/>
                <w:sz w:val="20"/>
                <w:szCs w:val="20"/>
                <w:lang w:val="fr-FR" w:eastAsia="fr-FR"/>
              </w:rPr>
              <w:t>2.3.2</w:t>
            </w:r>
          </w:p>
        </w:tc>
        <w:tc>
          <w:tcPr>
            <w:tcW w:w="5883" w:type="dxa"/>
            <w:tcBorders>
              <w:top w:val="nil"/>
              <w:left w:val="nil"/>
              <w:bottom w:val="single" w:sz="4" w:space="0" w:color="auto"/>
              <w:right w:val="nil"/>
            </w:tcBorders>
            <w:vAlign w:val="center"/>
            <w:hideMark/>
          </w:tcPr>
          <w:p w14:paraId="333C8B8E" w14:textId="77777777" w:rsidR="00CB4777" w:rsidRPr="00CB4777" w:rsidRDefault="00CB4777" w:rsidP="005025FC">
            <w:pPr>
              <w:spacing w:after="0" w:line="240" w:lineRule="auto"/>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Fo et Po de Couverture en tôle BG 28 Prépeint ondulé avec un pesant de 7Kg</w:t>
            </w:r>
          </w:p>
        </w:tc>
        <w:tc>
          <w:tcPr>
            <w:tcW w:w="1427" w:type="dxa"/>
            <w:tcBorders>
              <w:top w:val="nil"/>
              <w:left w:val="single" w:sz="8" w:space="0" w:color="auto"/>
              <w:bottom w:val="single" w:sz="4" w:space="0" w:color="auto"/>
              <w:right w:val="single" w:sz="4" w:space="0" w:color="auto"/>
            </w:tcBorders>
            <w:noWrap/>
            <w:vAlign w:val="center"/>
            <w:hideMark/>
          </w:tcPr>
          <w:p w14:paraId="34C2A84B" w14:textId="77777777" w:rsidR="00CB4777" w:rsidRPr="00CB4777" w:rsidRDefault="00CB4777" w:rsidP="005025FC">
            <w:pPr>
              <w:spacing w:after="0" w:line="240" w:lineRule="auto"/>
              <w:jc w:val="center"/>
              <w:rPr>
                <w:rFonts w:ascii="Calibri" w:eastAsia="Times New Roman" w:hAnsi="Calibri" w:cs="Calibri"/>
                <w:sz w:val="20"/>
                <w:szCs w:val="20"/>
                <w:lang w:val="fr-FR" w:eastAsia="fr-FR"/>
              </w:rPr>
            </w:pPr>
            <w:proofErr w:type="gramStart"/>
            <w:r w:rsidRPr="00CB4777">
              <w:rPr>
                <w:rFonts w:ascii="Calibri" w:eastAsia="Times New Roman" w:hAnsi="Calibri" w:cs="Calibri"/>
                <w:sz w:val="20"/>
                <w:szCs w:val="20"/>
                <w:lang w:val="fr-FR" w:eastAsia="fr-FR"/>
              </w:rPr>
              <w:t>m</w:t>
            </w:r>
            <w:proofErr w:type="gramEnd"/>
            <w:r w:rsidRPr="00CB4777">
              <w:rPr>
                <w:rFonts w:ascii="Calibri" w:eastAsia="Times New Roman" w:hAnsi="Calibri" w:cs="Calibri"/>
                <w:sz w:val="20"/>
                <w:szCs w:val="20"/>
                <w:lang w:val="fr-FR" w:eastAsia="fr-FR"/>
              </w:rPr>
              <w:t>²</w:t>
            </w:r>
          </w:p>
        </w:tc>
        <w:tc>
          <w:tcPr>
            <w:tcW w:w="697" w:type="dxa"/>
            <w:tcBorders>
              <w:top w:val="nil"/>
              <w:left w:val="nil"/>
              <w:bottom w:val="single" w:sz="4" w:space="0" w:color="auto"/>
              <w:right w:val="single" w:sz="4" w:space="0" w:color="auto"/>
            </w:tcBorders>
            <w:noWrap/>
            <w:vAlign w:val="center"/>
            <w:hideMark/>
          </w:tcPr>
          <w:p w14:paraId="2ABF19B1" w14:textId="77777777" w:rsidR="00CB4777" w:rsidRPr="00CB4777" w:rsidRDefault="00CB4777" w:rsidP="005025FC">
            <w:pPr>
              <w:spacing w:after="0" w:line="240" w:lineRule="auto"/>
              <w:jc w:val="center"/>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77,69</w:t>
            </w:r>
          </w:p>
        </w:tc>
        <w:tc>
          <w:tcPr>
            <w:tcW w:w="719" w:type="dxa"/>
            <w:tcBorders>
              <w:top w:val="nil"/>
              <w:left w:val="nil"/>
              <w:bottom w:val="single" w:sz="4" w:space="0" w:color="auto"/>
              <w:right w:val="single" w:sz="4" w:space="0" w:color="auto"/>
            </w:tcBorders>
            <w:noWrap/>
            <w:vAlign w:val="center"/>
            <w:hideMark/>
          </w:tcPr>
          <w:p w14:paraId="004969FB" w14:textId="77777777" w:rsidR="00CB4777" w:rsidRPr="00CB4777" w:rsidRDefault="00CB4777" w:rsidP="005025FC">
            <w:pPr>
              <w:spacing w:after="0" w:line="240" w:lineRule="auto"/>
              <w:jc w:val="center"/>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 </w:t>
            </w:r>
          </w:p>
        </w:tc>
        <w:tc>
          <w:tcPr>
            <w:tcW w:w="796" w:type="dxa"/>
            <w:tcBorders>
              <w:top w:val="nil"/>
              <w:left w:val="nil"/>
              <w:bottom w:val="single" w:sz="4" w:space="0" w:color="auto"/>
              <w:right w:val="single" w:sz="8" w:space="0" w:color="auto"/>
            </w:tcBorders>
            <w:noWrap/>
            <w:vAlign w:val="center"/>
            <w:hideMark/>
          </w:tcPr>
          <w:p w14:paraId="1B736B06" w14:textId="77777777" w:rsidR="00CB4777" w:rsidRPr="00CB4777" w:rsidRDefault="00CB4777" w:rsidP="005025FC">
            <w:pPr>
              <w:spacing w:after="0" w:line="240" w:lineRule="auto"/>
              <w:jc w:val="center"/>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0,00</w:t>
            </w:r>
          </w:p>
        </w:tc>
      </w:tr>
      <w:tr w:rsidR="00CB4777" w:rsidRPr="00CB4777" w14:paraId="47B80213" w14:textId="77777777" w:rsidTr="005025FC">
        <w:trPr>
          <w:trHeight w:val="300"/>
        </w:trPr>
        <w:tc>
          <w:tcPr>
            <w:tcW w:w="1064" w:type="dxa"/>
            <w:tcBorders>
              <w:top w:val="nil"/>
              <w:left w:val="single" w:sz="8" w:space="0" w:color="auto"/>
              <w:bottom w:val="single" w:sz="8" w:space="0" w:color="auto"/>
              <w:right w:val="single" w:sz="8" w:space="0" w:color="auto"/>
            </w:tcBorders>
            <w:vAlign w:val="center"/>
            <w:hideMark/>
          </w:tcPr>
          <w:p w14:paraId="0C62057B" w14:textId="77777777" w:rsidR="00CB4777" w:rsidRPr="00CB4777" w:rsidRDefault="00CB4777" w:rsidP="005025FC">
            <w:pPr>
              <w:spacing w:after="0" w:line="240" w:lineRule="auto"/>
              <w:jc w:val="right"/>
              <w:rPr>
                <w:rFonts w:ascii="Calibri" w:eastAsia="Times New Roman" w:hAnsi="Calibri" w:cs="Calibri"/>
                <w:color w:val="000000"/>
                <w:sz w:val="20"/>
                <w:szCs w:val="20"/>
                <w:lang w:val="fr-FR" w:eastAsia="fr-FR"/>
              </w:rPr>
            </w:pPr>
            <w:r w:rsidRPr="00CB4777">
              <w:rPr>
                <w:rFonts w:ascii="Calibri" w:eastAsia="Times New Roman" w:hAnsi="Calibri" w:cs="Calibri"/>
                <w:color w:val="000000"/>
                <w:sz w:val="20"/>
                <w:szCs w:val="20"/>
                <w:lang w:val="fr-FR" w:eastAsia="fr-FR"/>
              </w:rPr>
              <w:t>2.3.3</w:t>
            </w:r>
          </w:p>
        </w:tc>
        <w:tc>
          <w:tcPr>
            <w:tcW w:w="5883" w:type="dxa"/>
            <w:tcBorders>
              <w:top w:val="nil"/>
              <w:left w:val="nil"/>
              <w:bottom w:val="nil"/>
              <w:right w:val="nil"/>
            </w:tcBorders>
            <w:vAlign w:val="center"/>
            <w:hideMark/>
          </w:tcPr>
          <w:p w14:paraId="2778FA48" w14:textId="77777777" w:rsidR="00CB4777" w:rsidRPr="00CB4777" w:rsidRDefault="00CB4777" w:rsidP="005025FC">
            <w:pPr>
              <w:spacing w:after="0" w:line="240" w:lineRule="auto"/>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Fo et Po planches de rive de 30 cm ep.3 cm</w:t>
            </w:r>
          </w:p>
        </w:tc>
        <w:tc>
          <w:tcPr>
            <w:tcW w:w="1427" w:type="dxa"/>
            <w:tcBorders>
              <w:top w:val="nil"/>
              <w:left w:val="single" w:sz="8" w:space="0" w:color="auto"/>
              <w:bottom w:val="nil"/>
              <w:right w:val="single" w:sz="4" w:space="0" w:color="auto"/>
            </w:tcBorders>
            <w:noWrap/>
            <w:vAlign w:val="center"/>
            <w:hideMark/>
          </w:tcPr>
          <w:p w14:paraId="67265147" w14:textId="77777777" w:rsidR="00CB4777" w:rsidRPr="00CB4777" w:rsidRDefault="00CB4777" w:rsidP="005025FC">
            <w:pPr>
              <w:spacing w:after="0" w:line="240" w:lineRule="auto"/>
              <w:jc w:val="center"/>
              <w:rPr>
                <w:rFonts w:ascii="Calibri" w:eastAsia="Times New Roman" w:hAnsi="Calibri" w:cs="Calibri"/>
                <w:sz w:val="20"/>
                <w:szCs w:val="20"/>
                <w:lang w:val="fr-FR" w:eastAsia="fr-FR"/>
              </w:rPr>
            </w:pPr>
            <w:proofErr w:type="gramStart"/>
            <w:r w:rsidRPr="00CB4777">
              <w:rPr>
                <w:rFonts w:ascii="Calibri" w:eastAsia="Times New Roman" w:hAnsi="Calibri" w:cs="Calibri"/>
                <w:sz w:val="20"/>
                <w:szCs w:val="20"/>
                <w:lang w:val="fr-FR" w:eastAsia="fr-FR"/>
              </w:rPr>
              <w:t>ml</w:t>
            </w:r>
            <w:proofErr w:type="gramEnd"/>
          </w:p>
        </w:tc>
        <w:tc>
          <w:tcPr>
            <w:tcW w:w="697" w:type="dxa"/>
            <w:tcBorders>
              <w:top w:val="nil"/>
              <w:left w:val="nil"/>
              <w:bottom w:val="nil"/>
              <w:right w:val="single" w:sz="4" w:space="0" w:color="auto"/>
            </w:tcBorders>
            <w:noWrap/>
            <w:vAlign w:val="center"/>
            <w:hideMark/>
          </w:tcPr>
          <w:p w14:paraId="440908AE" w14:textId="77777777" w:rsidR="00CB4777" w:rsidRPr="00CB4777" w:rsidRDefault="00CB4777" w:rsidP="005025FC">
            <w:pPr>
              <w:spacing w:after="0" w:line="240" w:lineRule="auto"/>
              <w:jc w:val="center"/>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37,38</w:t>
            </w:r>
          </w:p>
        </w:tc>
        <w:tc>
          <w:tcPr>
            <w:tcW w:w="719" w:type="dxa"/>
            <w:tcBorders>
              <w:top w:val="nil"/>
              <w:left w:val="nil"/>
              <w:bottom w:val="nil"/>
              <w:right w:val="single" w:sz="4" w:space="0" w:color="auto"/>
            </w:tcBorders>
            <w:noWrap/>
            <w:vAlign w:val="center"/>
            <w:hideMark/>
          </w:tcPr>
          <w:p w14:paraId="299EC6AA" w14:textId="77777777" w:rsidR="00CB4777" w:rsidRPr="00CB4777" w:rsidRDefault="00CB4777" w:rsidP="005025FC">
            <w:pPr>
              <w:spacing w:after="0" w:line="240" w:lineRule="auto"/>
              <w:jc w:val="center"/>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 </w:t>
            </w:r>
          </w:p>
        </w:tc>
        <w:tc>
          <w:tcPr>
            <w:tcW w:w="796" w:type="dxa"/>
            <w:tcBorders>
              <w:top w:val="nil"/>
              <w:left w:val="nil"/>
              <w:bottom w:val="nil"/>
              <w:right w:val="single" w:sz="8" w:space="0" w:color="auto"/>
            </w:tcBorders>
            <w:noWrap/>
            <w:vAlign w:val="center"/>
            <w:hideMark/>
          </w:tcPr>
          <w:p w14:paraId="4B383E3A" w14:textId="77777777" w:rsidR="00CB4777" w:rsidRPr="00CB4777" w:rsidRDefault="00CB4777" w:rsidP="005025FC">
            <w:pPr>
              <w:spacing w:after="0" w:line="240" w:lineRule="auto"/>
              <w:jc w:val="center"/>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0,00</w:t>
            </w:r>
          </w:p>
        </w:tc>
      </w:tr>
      <w:tr w:rsidR="00CB4777" w:rsidRPr="00CB4777" w14:paraId="4742901D" w14:textId="77777777" w:rsidTr="005025FC">
        <w:trPr>
          <w:trHeight w:val="300"/>
        </w:trPr>
        <w:tc>
          <w:tcPr>
            <w:tcW w:w="1064" w:type="dxa"/>
            <w:tcBorders>
              <w:top w:val="nil"/>
              <w:left w:val="single" w:sz="8" w:space="0" w:color="auto"/>
              <w:bottom w:val="single" w:sz="8" w:space="0" w:color="auto"/>
              <w:right w:val="single" w:sz="8" w:space="0" w:color="auto"/>
            </w:tcBorders>
            <w:shd w:val="clear" w:color="000000" w:fill="FFFF00"/>
            <w:vAlign w:val="center"/>
            <w:hideMark/>
          </w:tcPr>
          <w:p w14:paraId="793465EB" w14:textId="77777777" w:rsidR="00CB4777" w:rsidRPr="00CB4777" w:rsidRDefault="00CB4777" w:rsidP="005025FC">
            <w:pPr>
              <w:spacing w:after="0" w:line="240" w:lineRule="auto"/>
              <w:jc w:val="right"/>
              <w:rPr>
                <w:rFonts w:ascii="Calibri" w:eastAsia="Times New Roman" w:hAnsi="Calibri" w:cs="Calibri"/>
                <w:b/>
                <w:bCs/>
                <w:sz w:val="20"/>
                <w:szCs w:val="20"/>
                <w:lang w:val="fr-FR" w:eastAsia="fr-FR"/>
              </w:rPr>
            </w:pPr>
            <w:r w:rsidRPr="00CB4777">
              <w:rPr>
                <w:rFonts w:ascii="Calibri" w:eastAsia="Times New Roman" w:hAnsi="Calibri" w:cs="Calibri"/>
                <w:b/>
                <w:bCs/>
                <w:sz w:val="20"/>
                <w:szCs w:val="20"/>
                <w:lang w:val="fr-FR" w:eastAsia="fr-FR"/>
              </w:rPr>
              <w:t> </w:t>
            </w:r>
          </w:p>
        </w:tc>
        <w:tc>
          <w:tcPr>
            <w:tcW w:w="5883" w:type="dxa"/>
            <w:tcBorders>
              <w:top w:val="single" w:sz="8" w:space="0" w:color="auto"/>
              <w:left w:val="nil"/>
              <w:bottom w:val="single" w:sz="8" w:space="0" w:color="auto"/>
              <w:right w:val="nil"/>
            </w:tcBorders>
            <w:shd w:val="clear" w:color="000000" w:fill="FFFF00"/>
            <w:vAlign w:val="center"/>
            <w:hideMark/>
          </w:tcPr>
          <w:p w14:paraId="6A36F276" w14:textId="77777777" w:rsidR="00CB4777" w:rsidRPr="00CB4777" w:rsidRDefault="00CB4777" w:rsidP="005025FC">
            <w:pPr>
              <w:spacing w:after="0" w:line="240" w:lineRule="auto"/>
              <w:rPr>
                <w:rFonts w:ascii="Calibri" w:eastAsia="Times New Roman" w:hAnsi="Calibri" w:cs="Calibri"/>
                <w:b/>
                <w:bCs/>
                <w:sz w:val="20"/>
                <w:szCs w:val="20"/>
                <w:lang w:val="fr-FR" w:eastAsia="fr-FR"/>
              </w:rPr>
            </w:pPr>
            <w:r w:rsidRPr="00CB4777">
              <w:rPr>
                <w:rFonts w:ascii="Calibri" w:eastAsia="Times New Roman" w:hAnsi="Calibri" w:cs="Calibri"/>
                <w:b/>
                <w:bCs/>
                <w:sz w:val="20"/>
                <w:szCs w:val="20"/>
                <w:lang w:val="fr-FR" w:eastAsia="fr-FR"/>
              </w:rPr>
              <w:t xml:space="preserve">Sous-total 2.3 Toiture </w:t>
            </w:r>
          </w:p>
        </w:tc>
        <w:tc>
          <w:tcPr>
            <w:tcW w:w="1427" w:type="dxa"/>
            <w:tcBorders>
              <w:top w:val="single" w:sz="8" w:space="0" w:color="auto"/>
              <w:left w:val="single" w:sz="8" w:space="0" w:color="auto"/>
              <w:bottom w:val="single" w:sz="8" w:space="0" w:color="auto"/>
              <w:right w:val="single" w:sz="4" w:space="0" w:color="auto"/>
            </w:tcBorders>
            <w:shd w:val="clear" w:color="000000" w:fill="FFFF00"/>
            <w:noWrap/>
            <w:vAlign w:val="center"/>
            <w:hideMark/>
          </w:tcPr>
          <w:p w14:paraId="59009014" w14:textId="77777777" w:rsidR="00CB4777" w:rsidRPr="00CB4777" w:rsidRDefault="00CB4777" w:rsidP="005025FC">
            <w:pPr>
              <w:spacing w:after="0" w:line="240" w:lineRule="auto"/>
              <w:jc w:val="center"/>
              <w:rPr>
                <w:rFonts w:ascii="Calibri" w:eastAsia="Times New Roman" w:hAnsi="Calibri" w:cs="Calibri"/>
                <w:b/>
                <w:bCs/>
                <w:sz w:val="20"/>
                <w:szCs w:val="20"/>
                <w:lang w:val="fr-FR" w:eastAsia="fr-FR"/>
              </w:rPr>
            </w:pPr>
            <w:r w:rsidRPr="00CB4777">
              <w:rPr>
                <w:rFonts w:ascii="Calibri" w:eastAsia="Times New Roman" w:hAnsi="Calibri" w:cs="Calibri"/>
                <w:b/>
                <w:bCs/>
                <w:sz w:val="20"/>
                <w:szCs w:val="20"/>
                <w:lang w:val="fr-FR" w:eastAsia="fr-FR"/>
              </w:rPr>
              <w:t> </w:t>
            </w:r>
          </w:p>
        </w:tc>
        <w:tc>
          <w:tcPr>
            <w:tcW w:w="697" w:type="dxa"/>
            <w:tcBorders>
              <w:top w:val="single" w:sz="8" w:space="0" w:color="auto"/>
              <w:left w:val="nil"/>
              <w:bottom w:val="single" w:sz="8" w:space="0" w:color="auto"/>
              <w:right w:val="single" w:sz="4" w:space="0" w:color="auto"/>
            </w:tcBorders>
            <w:shd w:val="clear" w:color="000000" w:fill="FFFF00"/>
            <w:noWrap/>
            <w:vAlign w:val="center"/>
            <w:hideMark/>
          </w:tcPr>
          <w:p w14:paraId="05A428BC" w14:textId="77777777" w:rsidR="00CB4777" w:rsidRPr="00CB4777" w:rsidRDefault="00CB4777" w:rsidP="005025FC">
            <w:pPr>
              <w:spacing w:after="0" w:line="240" w:lineRule="auto"/>
              <w:jc w:val="center"/>
              <w:rPr>
                <w:rFonts w:ascii="Calibri" w:eastAsia="Times New Roman" w:hAnsi="Calibri" w:cs="Calibri"/>
                <w:b/>
                <w:bCs/>
                <w:sz w:val="20"/>
                <w:szCs w:val="20"/>
                <w:lang w:val="fr-FR" w:eastAsia="fr-FR"/>
              </w:rPr>
            </w:pPr>
            <w:r w:rsidRPr="00CB4777">
              <w:rPr>
                <w:rFonts w:ascii="Calibri" w:eastAsia="Times New Roman" w:hAnsi="Calibri" w:cs="Calibri"/>
                <w:b/>
                <w:bCs/>
                <w:sz w:val="20"/>
                <w:szCs w:val="20"/>
                <w:lang w:val="fr-FR" w:eastAsia="fr-FR"/>
              </w:rPr>
              <w:t> </w:t>
            </w:r>
          </w:p>
        </w:tc>
        <w:tc>
          <w:tcPr>
            <w:tcW w:w="719" w:type="dxa"/>
            <w:tcBorders>
              <w:top w:val="single" w:sz="8" w:space="0" w:color="auto"/>
              <w:left w:val="nil"/>
              <w:bottom w:val="single" w:sz="8" w:space="0" w:color="auto"/>
              <w:right w:val="single" w:sz="4" w:space="0" w:color="auto"/>
            </w:tcBorders>
            <w:shd w:val="clear" w:color="000000" w:fill="FFFF00"/>
            <w:noWrap/>
            <w:vAlign w:val="center"/>
            <w:hideMark/>
          </w:tcPr>
          <w:p w14:paraId="05BB6322" w14:textId="77777777" w:rsidR="00CB4777" w:rsidRPr="00CB4777" w:rsidRDefault="00CB4777" w:rsidP="005025FC">
            <w:pPr>
              <w:spacing w:after="0" w:line="240" w:lineRule="auto"/>
              <w:jc w:val="center"/>
              <w:rPr>
                <w:rFonts w:ascii="Calibri" w:eastAsia="Times New Roman" w:hAnsi="Calibri" w:cs="Calibri"/>
                <w:b/>
                <w:bCs/>
                <w:sz w:val="20"/>
                <w:szCs w:val="20"/>
                <w:lang w:val="fr-FR" w:eastAsia="fr-FR"/>
              </w:rPr>
            </w:pPr>
            <w:r w:rsidRPr="00CB4777">
              <w:rPr>
                <w:rFonts w:ascii="Calibri" w:eastAsia="Times New Roman" w:hAnsi="Calibri" w:cs="Calibri"/>
                <w:b/>
                <w:bCs/>
                <w:sz w:val="20"/>
                <w:szCs w:val="20"/>
                <w:lang w:val="fr-FR" w:eastAsia="fr-FR"/>
              </w:rPr>
              <w:t> </w:t>
            </w:r>
          </w:p>
        </w:tc>
        <w:tc>
          <w:tcPr>
            <w:tcW w:w="796" w:type="dxa"/>
            <w:tcBorders>
              <w:top w:val="single" w:sz="8" w:space="0" w:color="auto"/>
              <w:left w:val="nil"/>
              <w:bottom w:val="single" w:sz="8" w:space="0" w:color="auto"/>
              <w:right w:val="single" w:sz="8" w:space="0" w:color="auto"/>
            </w:tcBorders>
            <w:shd w:val="clear" w:color="000000" w:fill="FFFF00"/>
            <w:noWrap/>
            <w:vAlign w:val="center"/>
            <w:hideMark/>
          </w:tcPr>
          <w:p w14:paraId="00D6B0A0" w14:textId="77777777" w:rsidR="00CB4777" w:rsidRPr="00CB4777" w:rsidRDefault="00CB4777" w:rsidP="005025FC">
            <w:pPr>
              <w:spacing w:after="0" w:line="240" w:lineRule="auto"/>
              <w:jc w:val="center"/>
              <w:rPr>
                <w:rFonts w:ascii="Calibri" w:eastAsia="Times New Roman" w:hAnsi="Calibri" w:cs="Calibri"/>
                <w:b/>
                <w:bCs/>
                <w:sz w:val="20"/>
                <w:szCs w:val="20"/>
                <w:lang w:val="fr-FR" w:eastAsia="fr-FR"/>
              </w:rPr>
            </w:pPr>
            <w:r w:rsidRPr="00CB4777">
              <w:rPr>
                <w:rFonts w:ascii="Calibri" w:eastAsia="Times New Roman" w:hAnsi="Calibri" w:cs="Calibri"/>
                <w:b/>
                <w:bCs/>
                <w:sz w:val="20"/>
                <w:szCs w:val="20"/>
                <w:lang w:val="fr-FR" w:eastAsia="fr-FR"/>
              </w:rPr>
              <w:t>0,00</w:t>
            </w:r>
          </w:p>
        </w:tc>
      </w:tr>
      <w:tr w:rsidR="00CB4777" w:rsidRPr="00CB4777" w14:paraId="36220791" w14:textId="77777777" w:rsidTr="005025FC">
        <w:trPr>
          <w:trHeight w:val="300"/>
        </w:trPr>
        <w:tc>
          <w:tcPr>
            <w:tcW w:w="1064" w:type="dxa"/>
            <w:tcBorders>
              <w:top w:val="single" w:sz="4" w:space="0" w:color="auto"/>
              <w:left w:val="single" w:sz="8" w:space="0" w:color="auto"/>
              <w:bottom w:val="single" w:sz="4" w:space="0" w:color="auto"/>
              <w:right w:val="single" w:sz="4" w:space="0" w:color="auto"/>
            </w:tcBorders>
            <w:noWrap/>
            <w:vAlign w:val="center"/>
            <w:hideMark/>
          </w:tcPr>
          <w:p w14:paraId="5F9F85E5" w14:textId="77777777" w:rsidR="00CB4777" w:rsidRPr="00CB4777" w:rsidRDefault="00CB4777" w:rsidP="005025FC">
            <w:pPr>
              <w:spacing w:after="0" w:line="240" w:lineRule="auto"/>
              <w:jc w:val="right"/>
              <w:rPr>
                <w:rFonts w:ascii="Calibri" w:eastAsia="Times New Roman" w:hAnsi="Calibri" w:cs="Calibri"/>
                <w:b/>
                <w:bCs/>
                <w:sz w:val="20"/>
                <w:szCs w:val="20"/>
                <w:lang w:val="fr-FR" w:eastAsia="fr-FR"/>
              </w:rPr>
            </w:pPr>
            <w:r w:rsidRPr="00CB4777">
              <w:rPr>
                <w:rFonts w:ascii="Calibri" w:eastAsia="Times New Roman" w:hAnsi="Calibri" w:cs="Calibri"/>
                <w:b/>
                <w:bCs/>
                <w:sz w:val="20"/>
                <w:szCs w:val="20"/>
                <w:lang w:val="fr-FR" w:eastAsia="fr-FR"/>
              </w:rPr>
              <w:t> </w:t>
            </w:r>
          </w:p>
        </w:tc>
        <w:tc>
          <w:tcPr>
            <w:tcW w:w="5883" w:type="dxa"/>
            <w:tcBorders>
              <w:top w:val="single" w:sz="4" w:space="0" w:color="auto"/>
              <w:left w:val="nil"/>
              <w:bottom w:val="single" w:sz="4" w:space="0" w:color="auto"/>
              <w:right w:val="nil"/>
            </w:tcBorders>
            <w:noWrap/>
            <w:vAlign w:val="center"/>
            <w:hideMark/>
          </w:tcPr>
          <w:p w14:paraId="05E093F0" w14:textId="77777777" w:rsidR="00CB4777" w:rsidRPr="00CB4777" w:rsidRDefault="00CB4777" w:rsidP="005025FC">
            <w:pPr>
              <w:spacing w:after="0" w:line="240" w:lineRule="auto"/>
              <w:rPr>
                <w:rFonts w:ascii="Calibri" w:eastAsia="Times New Roman" w:hAnsi="Calibri" w:cs="Calibri"/>
                <w:b/>
                <w:bCs/>
                <w:sz w:val="20"/>
                <w:szCs w:val="20"/>
                <w:lang w:val="fr-FR" w:eastAsia="fr-FR"/>
              </w:rPr>
            </w:pPr>
            <w:r w:rsidRPr="00CB4777">
              <w:rPr>
                <w:rFonts w:ascii="Calibri" w:eastAsia="Times New Roman" w:hAnsi="Calibri" w:cs="Calibri"/>
                <w:b/>
                <w:bCs/>
                <w:sz w:val="20"/>
                <w:szCs w:val="20"/>
                <w:lang w:val="fr-FR" w:eastAsia="fr-FR"/>
              </w:rPr>
              <w:t> </w:t>
            </w:r>
          </w:p>
        </w:tc>
        <w:tc>
          <w:tcPr>
            <w:tcW w:w="1427" w:type="dxa"/>
            <w:tcBorders>
              <w:top w:val="nil"/>
              <w:left w:val="single" w:sz="8" w:space="0" w:color="auto"/>
              <w:bottom w:val="single" w:sz="4" w:space="0" w:color="auto"/>
              <w:right w:val="single" w:sz="4" w:space="0" w:color="auto"/>
            </w:tcBorders>
            <w:noWrap/>
            <w:vAlign w:val="center"/>
            <w:hideMark/>
          </w:tcPr>
          <w:p w14:paraId="13980754" w14:textId="77777777" w:rsidR="00CB4777" w:rsidRPr="00CB4777" w:rsidRDefault="00CB4777" w:rsidP="005025FC">
            <w:pPr>
              <w:spacing w:after="0" w:line="240" w:lineRule="auto"/>
              <w:jc w:val="center"/>
              <w:rPr>
                <w:rFonts w:ascii="Calibri" w:eastAsia="Times New Roman" w:hAnsi="Calibri" w:cs="Calibri"/>
                <w:color w:val="000000"/>
                <w:sz w:val="20"/>
                <w:szCs w:val="20"/>
                <w:lang w:val="fr-FR" w:eastAsia="fr-FR"/>
              </w:rPr>
            </w:pPr>
            <w:r w:rsidRPr="00CB4777">
              <w:rPr>
                <w:rFonts w:ascii="Calibri" w:eastAsia="Times New Roman" w:hAnsi="Calibri" w:cs="Calibri"/>
                <w:color w:val="000000"/>
                <w:sz w:val="20"/>
                <w:szCs w:val="20"/>
                <w:lang w:val="fr-FR" w:eastAsia="fr-FR"/>
              </w:rPr>
              <w:t> </w:t>
            </w:r>
          </w:p>
        </w:tc>
        <w:tc>
          <w:tcPr>
            <w:tcW w:w="697" w:type="dxa"/>
            <w:tcBorders>
              <w:top w:val="nil"/>
              <w:left w:val="nil"/>
              <w:bottom w:val="single" w:sz="4" w:space="0" w:color="auto"/>
              <w:right w:val="single" w:sz="4" w:space="0" w:color="auto"/>
            </w:tcBorders>
            <w:noWrap/>
            <w:vAlign w:val="center"/>
            <w:hideMark/>
          </w:tcPr>
          <w:p w14:paraId="4A5DCA47" w14:textId="77777777" w:rsidR="00CB4777" w:rsidRPr="00CB4777" w:rsidRDefault="00CB4777" w:rsidP="005025FC">
            <w:pPr>
              <w:spacing w:after="0" w:line="240" w:lineRule="auto"/>
              <w:jc w:val="center"/>
              <w:rPr>
                <w:rFonts w:ascii="Calibri" w:eastAsia="Times New Roman" w:hAnsi="Calibri" w:cs="Calibri"/>
                <w:color w:val="000000"/>
                <w:sz w:val="20"/>
                <w:szCs w:val="20"/>
                <w:lang w:val="fr-FR" w:eastAsia="fr-FR"/>
              </w:rPr>
            </w:pPr>
            <w:r w:rsidRPr="00CB4777">
              <w:rPr>
                <w:rFonts w:ascii="Calibri" w:eastAsia="Times New Roman" w:hAnsi="Calibri" w:cs="Calibri"/>
                <w:color w:val="000000"/>
                <w:sz w:val="20"/>
                <w:szCs w:val="20"/>
                <w:lang w:val="fr-FR" w:eastAsia="fr-FR"/>
              </w:rPr>
              <w:t> </w:t>
            </w:r>
          </w:p>
        </w:tc>
        <w:tc>
          <w:tcPr>
            <w:tcW w:w="719" w:type="dxa"/>
            <w:tcBorders>
              <w:top w:val="nil"/>
              <w:left w:val="nil"/>
              <w:bottom w:val="single" w:sz="4" w:space="0" w:color="auto"/>
              <w:right w:val="single" w:sz="4" w:space="0" w:color="auto"/>
            </w:tcBorders>
            <w:noWrap/>
            <w:vAlign w:val="center"/>
            <w:hideMark/>
          </w:tcPr>
          <w:p w14:paraId="0B25D871" w14:textId="77777777" w:rsidR="00CB4777" w:rsidRPr="00CB4777" w:rsidRDefault="00CB4777" w:rsidP="005025FC">
            <w:pPr>
              <w:spacing w:after="0" w:line="240" w:lineRule="auto"/>
              <w:jc w:val="center"/>
              <w:rPr>
                <w:rFonts w:ascii="Calibri" w:eastAsia="Times New Roman" w:hAnsi="Calibri" w:cs="Calibri"/>
                <w:color w:val="000000"/>
                <w:sz w:val="20"/>
                <w:szCs w:val="20"/>
                <w:lang w:val="fr-FR" w:eastAsia="fr-FR"/>
              </w:rPr>
            </w:pPr>
            <w:r w:rsidRPr="00CB4777">
              <w:rPr>
                <w:rFonts w:ascii="Calibri" w:eastAsia="Times New Roman" w:hAnsi="Calibri" w:cs="Calibri"/>
                <w:color w:val="000000"/>
                <w:sz w:val="20"/>
                <w:szCs w:val="20"/>
                <w:lang w:val="fr-FR" w:eastAsia="fr-FR"/>
              </w:rPr>
              <w:t> </w:t>
            </w:r>
          </w:p>
        </w:tc>
        <w:tc>
          <w:tcPr>
            <w:tcW w:w="796" w:type="dxa"/>
            <w:tcBorders>
              <w:top w:val="nil"/>
              <w:left w:val="nil"/>
              <w:bottom w:val="single" w:sz="4" w:space="0" w:color="auto"/>
              <w:right w:val="single" w:sz="8" w:space="0" w:color="auto"/>
            </w:tcBorders>
            <w:noWrap/>
            <w:vAlign w:val="center"/>
            <w:hideMark/>
          </w:tcPr>
          <w:p w14:paraId="45ED27F0" w14:textId="77777777" w:rsidR="00CB4777" w:rsidRPr="00CB4777" w:rsidRDefault="00CB4777" w:rsidP="005025FC">
            <w:pPr>
              <w:spacing w:after="0" w:line="240" w:lineRule="auto"/>
              <w:jc w:val="center"/>
              <w:rPr>
                <w:rFonts w:ascii="Calibri" w:eastAsia="Times New Roman" w:hAnsi="Calibri" w:cs="Calibri"/>
                <w:b/>
                <w:bCs/>
                <w:color w:val="000000"/>
                <w:sz w:val="20"/>
                <w:szCs w:val="20"/>
                <w:lang w:val="fr-FR" w:eastAsia="fr-FR"/>
              </w:rPr>
            </w:pPr>
            <w:r w:rsidRPr="00CB4777">
              <w:rPr>
                <w:rFonts w:ascii="Calibri" w:eastAsia="Times New Roman" w:hAnsi="Calibri" w:cs="Calibri"/>
                <w:b/>
                <w:bCs/>
                <w:color w:val="000000"/>
                <w:sz w:val="20"/>
                <w:szCs w:val="20"/>
                <w:lang w:val="fr-FR" w:eastAsia="fr-FR"/>
              </w:rPr>
              <w:t> </w:t>
            </w:r>
          </w:p>
        </w:tc>
      </w:tr>
      <w:tr w:rsidR="00CB4777" w:rsidRPr="00CB4777" w14:paraId="064D1370" w14:textId="77777777" w:rsidTr="005025FC">
        <w:trPr>
          <w:trHeight w:val="300"/>
        </w:trPr>
        <w:tc>
          <w:tcPr>
            <w:tcW w:w="1064" w:type="dxa"/>
            <w:tcBorders>
              <w:top w:val="single" w:sz="8" w:space="0" w:color="auto"/>
              <w:left w:val="single" w:sz="8" w:space="0" w:color="auto"/>
              <w:bottom w:val="nil"/>
              <w:right w:val="single" w:sz="8" w:space="0" w:color="auto"/>
            </w:tcBorders>
            <w:vAlign w:val="center"/>
            <w:hideMark/>
          </w:tcPr>
          <w:p w14:paraId="5289164C" w14:textId="77777777" w:rsidR="00CB4777" w:rsidRPr="00CB4777" w:rsidRDefault="00CB4777" w:rsidP="005025FC">
            <w:pPr>
              <w:spacing w:after="0" w:line="240" w:lineRule="auto"/>
              <w:jc w:val="right"/>
              <w:rPr>
                <w:rFonts w:ascii="Calibri" w:eastAsia="Times New Roman" w:hAnsi="Calibri" w:cs="Calibri"/>
                <w:b/>
                <w:bCs/>
                <w:sz w:val="20"/>
                <w:szCs w:val="20"/>
                <w:lang w:val="fr-FR" w:eastAsia="fr-FR"/>
              </w:rPr>
            </w:pPr>
            <w:r w:rsidRPr="00CB4777">
              <w:rPr>
                <w:rFonts w:ascii="Calibri" w:eastAsia="Times New Roman" w:hAnsi="Calibri" w:cs="Calibri"/>
                <w:b/>
                <w:bCs/>
                <w:sz w:val="20"/>
                <w:szCs w:val="20"/>
                <w:lang w:val="fr-FR" w:eastAsia="fr-FR"/>
              </w:rPr>
              <w:t>3</w:t>
            </w:r>
          </w:p>
        </w:tc>
        <w:tc>
          <w:tcPr>
            <w:tcW w:w="5883" w:type="dxa"/>
            <w:tcBorders>
              <w:top w:val="single" w:sz="8" w:space="0" w:color="auto"/>
              <w:left w:val="nil"/>
              <w:bottom w:val="nil"/>
              <w:right w:val="nil"/>
            </w:tcBorders>
            <w:vAlign w:val="center"/>
            <w:hideMark/>
          </w:tcPr>
          <w:p w14:paraId="70294C88" w14:textId="77777777" w:rsidR="00CB4777" w:rsidRPr="00CB4777" w:rsidRDefault="00CB4777" w:rsidP="005025FC">
            <w:pPr>
              <w:spacing w:after="0" w:line="240" w:lineRule="auto"/>
              <w:rPr>
                <w:rFonts w:ascii="Calibri" w:eastAsia="Times New Roman" w:hAnsi="Calibri" w:cs="Calibri"/>
                <w:b/>
                <w:bCs/>
                <w:sz w:val="20"/>
                <w:szCs w:val="20"/>
                <w:lang w:val="fr-FR" w:eastAsia="fr-FR"/>
              </w:rPr>
            </w:pPr>
            <w:r w:rsidRPr="00CB4777">
              <w:rPr>
                <w:rFonts w:ascii="Calibri" w:eastAsia="Times New Roman" w:hAnsi="Calibri" w:cs="Calibri"/>
                <w:b/>
                <w:bCs/>
                <w:sz w:val="20"/>
                <w:szCs w:val="20"/>
                <w:lang w:val="fr-FR" w:eastAsia="fr-FR"/>
              </w:rPr>
              <w:t>TRAVAUX DE FINITION</w:t>
            </w:r>
          </w:p>
        </w:tc>
        <w:tc>
          <w:tcPr>
            <w:tcW w:w="1427" w:type="dxa"/>
            <w:tcBorders>
              <w:top w:val="single" w:sz="8" w:space="0" w:color="auto"/>
              <w:left w:val="single" w:sz="8" w:space="0" w:color="auto"/>
              <w:bottom w:val="nil"/>
              <w:right w:val="single" w:sz="4" w:space="0" w:color="auto"/>
            </w:tcBorders>
            <w:noWrap/>
            <w:vAlign w:val="center"/>
            <w:hideMark/>
          </w:tcPr>
          <w:p w14:paraId="7B69DEF6" w14:textId="77777777" w:rsidR="00CB4777" w:rsidRPr="00CB4777" w:rsidRDefault="00CB4777" w:rsidP="005025FC">
            <w:pPr>
              <w:spacing w:after="0" w:line="240" w:lineRule="auto"/>
              <w:jc w:val="center"/>
              <w:rPr>
                <w:rFonts w:ascii="Calibri" w:eastAsia="Times New Roman" w:hAnsi="Calibri" w:cs="Calibri"/>
                <w:b/>
                <w:bCs/>
                <w:sz w:val="20"/>
                <w:szCs w:val="20"/>
                <w:lang w:val="fr-FR" w:eastAsia="fr-FR"/>
              </w:rPr>
            </w:pPr>
            <w:r w:rsidRPr="00CB4777">
              <w:rPr>
                <w:rFonts w:ascii="Calibri" w:eastAsia="Times New Roman" w:hAnsi="Calibri" w:cs="Calibri"/>
                <w:b/>
                <w:bCs/>
                <w:sz w:val="20"/>
                <w:szCs w:val="20"/>
                <w:lang w:val="fr-FR" w:eastAsia="fr-FR"/>
              </w:rPr>
              <w:t> </w:t>
            </w:r>
          </w:p>
        </w:tc>
        <w:tc>
          <w:tcPr>
            <w:tcW w:w="697" w:type="dxa"/>
            <w:tcBorders>
              <w:top w:val="single" w:sz="8" w:space="0" w:color="auto"/>
              <w:left w:val="nil"/>
              <w:bottom w:val="nil"/>
              <w:right w:val="single" w:sz="4" w:space="0" w:color="auto"/>
            </w:tcBorders>
            <w:noWrap/>
            <w:vAlign w:val="center"/>
            <w:hideMark/>
          </w:tcPr>
          <w:p w14:paraId="279B7064" w14:textId="77777777" w:rsidR="00CB4777" w:rsidRPr="00CB4777" w:rsidRDefault="00CB4777" w:rsidP="005025FC">
            <w:pPr>
              <w:spacing w:after="0" w:line="240" w:lineRule="auto"/>
              <w:jc w:val="center"/>
              <w:rPr>
                <w:rFonts w:ascii="Calibri" w:eastAsia="Times New Roman" w:hAnsi="Calibri" w:cs="Calibri"/>
                <w:b/>
                <w:bCs/>
                <w:sz w:val="20"/>
                <w:szCs w:val="20"/>
                <w:lang w:val="fr-FR" w:eastAsia="fr-FR"/>
              </w:rPr>
            </w:pPr>
            <w:r w:rsidRPr="00CB4777">
              <w:rPr>
                <w:rFonts w:ascii="Calibri" w:eastAsia="Times New Roman" w:hAnsi="Calibri" w:cs="Calibri"/>
                <w:b/>
                <w:bCs/>
                <w:sz w:val="20"/>
                <w:szCs w:val="20"/>
                <w:lang w:val="fr-FR" w:eastAsia="fr-FR"/>
              </w:rPr>
              <w:t> </w:t>
            </w:r>
          </w:p>
        </w:tc>
        <w:tc>
          <w:tcPr>
            <w:tcW w:w="719" w:type="dxa"/>
            <w:tcBorders>
              <w:top w:val="single" w:sz="8" w:space="0" w:color="auto"/>
              <w:left w:val="nil"/>
              <w:bottom w:val="nil"/>
              <w:right w:val="single" w:sz="4" w:space="0" w:color="auto"/>
            </w:tcBorders>
            <w:noWrap/>
            <w:vAlign w:val="center"/>
            <w:hideMark/>
          </w:tcPr>
          <w:p w14:paraId="11336AE5" w14:textId="77777777" w:rsidR="00CB4777" w:rsidRPr="00CB4777" w:rsidRDefault="00CB4777" w:rsidP="005025FC">
            <w:pPr>
              <w:spacing w:after="0" w:line="240" w:lineRule="auto"/>
              <w:jc w:val="center"/>
              <w:rPr>
                <w:rFonts w:ascii="Calibri" w:eastAsia="Times New Roman" w:hAnsi="Calibri" w:cs="Calibri"/>
                <w:b/>
                <w:bCs/>
                <w:sz w:val="20"/>
                <w:szCs w:val="20"/>
                <w:lang w:val="fr-FR" w:eastAsia="fr-FR"/>
              </w:rPr>
            </w:pPr>
            <w:r w:rsidRPr="00CB4777">
              <w:rPr>
                <w:rFonts w:ascii="Calibri" w:eastAsia="Times New Roman" w:hAnsi="Calibri" w:cs="Calibri"/>
                <w:b/>
                <w:bCs/>
                <w:sz w:val="20"/>
                <w:szCs w:val="20"/>
                <w:lang w:val="fr-FR" w:eastAsia="fr-FR"/>
              </w:rPr>
              <w:t> </w:t>
            </w:r>
          </w:p>
        </w:tc>
        <w:tc>
          <w:tcPr>
            <w:tcW w:w="796" w:type="dxa"/>
            <w:tcBorders>
              <w:top w:val="single" w:sz="8" w:space="0" w:color="auto"/>
              <w:left w:val="nil"/>
              <w:bottom w:val="nil"/>
              <w:right w:val="single" w:sz="8" w:space="0" w:color="auto"/>
            </w:tcBorders>
            <w:noWrap/>
            <w:vAlign w:val="center"/>
            <w:hideMark/>
          </w:tcPr>
          <w:p w14:paraId="7C98A05D" w14:textId="77777777" w:rsidR="00CB4777" w:rsidRPr="00CB4777" w:rsidRDefault="00CB4777" w:rsidP="005025FC">
            <w:pPr>
              <w:spacing w:after="0" w:line="240" w:lineRule="auto"/>
              <w:jc w:val="center"/>
              <w:rPr>
                <w:rFonts w:ascii="Calibri" w:eastAsia="Times New Roman" w:hAnsi="Calibri" w:cs="Calibri"/>
                <w:b/>
                <w:bCs/>
                <w:sz w:val="20"/>
                <w:szCs w:val="20"/>
                <w:lang w:val="fr-FR" w:eastAsia="fr-FR"/>
              </w:rPr>
            </w:pPr>
            <w:r w:rsidRPr="00CB4777">
              <w:rPr>
                <w:rFonts w:ascii="Calibri" w:eastAsia="Times New Roman" w:hAnsi="Calibri" w:cs="Calibri"/>
                <w:b/>
                <w:bCs/>
                <w:sz w:val="20"/>
                <w:szCs w:val="20"/>
                <w:lang w:val="fr-FR" w:eastAsia="fr-FR"/>
              </w:rPr>
              <w:t> </w:t>
            </w:r>
          </w:p>
        </w:tc>
      </w:tr>
      <w:tr w:rsidR="00CB4777" w:rsidRPr="00CB4777" w14:paraId="219762C7" w14:textId="77777777" w:rsidTr="005025FC">
        <w:trPr>
          <w:trHeight w:val="300"/>
        </w:trPr>
        <w:tc>
          <w:tcPr>
            <w:tcW w:w="1064" w:type="dxa"/>
            <w:tcBorders>
              <w:top w:val="single" w:sz="8" w:space="0" w:color="auto"/>
              <w:left w:val="single" w:sz="8" w:space="0" w:color="auto"/>
              <w:bottom w:val="single" w:sz="8" w:space="0" w:color="auto"/>
              <w:right w:val="single" w:sz="8" w:space="0" w:color="auto"/>
            </w:tcBorders>
            <w:shd w:val="clear" w:color="000000" w:fill="F4B084"/>
            <w:noWrap/>
            <w:vAlign w:val="center"/>
            <w:hideMark/>
          </w:tcPr>
          <w:p w14:paraId="55EF68B5" w14:textId="77777777" w:rsidR="00CB4777" w:rsidRPr="00CB4777" w:rsidRDefault="00CB4777" w:rsidP="005025FC">
            <w:pPr>
              <w:spacing w:after="0" w:line="240" w:lineRule="auto"/>
              <w:jc w:val="right"/>
              <w:rPr>
                <w:rFonts w:ascii="Calibri" w:eastAsia="Times New Roman" w:hAnsi="Calibri" w:cs="Calibri"/>
                <w:b/>
                <w:bCs/>
                <w:sz w:val="20"/>
                <w:szCs w:val="20"/>
                <w:lang w:val="fr-FR" w:eastAsia="fr-FR"/>
              </w:rPr>
            </w:pPr>
            <w:r w:rsidRPr="00CB4777">
              <w:rPr>
                <w:rFonts w:ascii="Calibri" w:eastAsia="Times New Roman" w:hAnsi="Calibri" w:cs="Calibri"/>
                <w:b/>
                <w:bCs/>
                <w:sz w:val="20"/>
                <w:szCs w:val="20"/>
                <w:lang w:val="fr-FR" w:eastAsia="fr-FR"/>
              </w:rPr>
              <w:t>3.1</w:t>
            </w:r>
          </w:p>
        </w:tc>
        <w:tc>
          <w:tcPr>
            <w:tcW w:w="5883" w:type="dxa"/>
            <w:tcBorders>
              <w:top w:val="single" w:sz="8" w:space="0" w:color="auto"/>
              <w:left w:val="nil"/>
              <w:bottom w:val="single" w:sz="8" w:space="0" w:color="auto"/>
              <w:right w:val="nil"/>
            </w:tcBorders>
            <w:shd w:val="clear" w:color="000000" w:fill="F4B084"/>
            <w:noWrap/>
            <w:vAlign w:val="center"/>
            <w:hideMark/>
          </w:tcPr>
          <w:p w14:paraId="5C90CA5C" w14:textId="77777777" w:rsidR="00CB4777" w:rsidRPr="00CB4777" w:rsidRDefault="00CB4777" w:rsidP="005025FC">
            <w:pPr>
              <w:spacing w:after="0" w:line="240" w:lineRule="auto"/>
              <w:rPr>
                <w:rFonts w:ascii="Calibri" w:eastAsia="Times New Roman" w:hAnsi="Calibri" w:cs="Calibri"/>
                <w:b/>
                <w:bCs/>
                <w:sz w:val="20"/>
                <w:szCs w:val="20"/>
                <w:lang w:val="fr-FR" w:eastAsia="fr-FR"/>
              </w:rPr>
            </w:pPr>
            <w:r w:rsidRPr="00CB4777">
              <w:rPr>
                <w:rFonts w:ascii="Calibri" w:eastAsia="Times New Roman" w:hAnsi="Calibri" w:cs="Calibri"/>
                <w:b/>
                <w:bCs/>
                <w:sz w:val="20"/>
                <w:szCs w:val="20"/>
                <w:lang w:val="fr-FR" w:eastAsia="fr-FR"/>
              </w:rPr>
              <w:t xml:space="preserve">Menuiseries </w:t>
            </w:r>
          </w:p>
        </w:tc>
        <w:tc>
          <w:tcPr>
            <w:tcW w:w="1427" w:type="dxa"/>
            <w:tcBorders>
              <w:top w:val="single" w:sz="8" w:space="0" w:color="auto"/>
              <w:left w:val="single" w:sz="8" w:space="0" w:color="auto"/>
              <w:bottom w:val="single" w:sz="8" w:space="0" w:color="auto"/>
              <w:right w:val="single" w:sz="4" w:space="0" w:color="auto"/>
            </w:tcBorders>
            <w:shd w:val="clear" w:color="000000" w:fill="F4B084"/>
            <w:noWrap/>
            <w:vAlign w:val="center"/>
            <w:hideMark/>
          </w:tcPr>
          <w:p w14:paraId="39B006C3" w14:textId="77777777" w:rsidR="00CB4777" w:rsidRPr="00CB4777" w:rsidRDefault="00CB4777" w:rsidP="005025FC">
            <w:pPr>
              <w:spacing w:after="0" w:line="240" w:lineRule="auto"/>
              <w:jc w:val="center"/>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 </w:t>
            </w:r>
          </w:p>
        </w:tc>
        <w:tc>
          <w:tcPr>
            <w:tcW w:w="697" w:type="dxa"/>
            <w:tcBorders>
              <w:top w:val="single" w:sz="8" w:space="0" w:color="auto"/>
              <w:left w:val="nil"/>
              <w:bottom w:val="single" w:sz="8" w:space="0" w:color="auto"/>
              <w:right w:val="single" w:sz="4" w:space="0" w:color="auto"/>
            </w:tcBorders>
            <w:shd w:val="clear" w:color="000000" w:fill="F4B084"/>
            <w:noWrap/>
            <w:vAlign w:val="center"/>
            <w:hideMark/>
          </w:tcPr>
          <w:p w14:paraId="31002A6D" w14:textId="77777777" w:rsidR="00CB4777" w:rsidRPr="00CB4777" w:rsidRDefault="00CB4777" w:rsidP="005025FC">
            <w:pPr>
              <w:spacing w:after="0" w:line="240" w:lineRule="auto"/>
              <w:jc w:val="center"/>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 </w:t>
            </w:r>
          </w:p>
        </w:tc>
        <w:tc>
          <w:tcPr>
            <w:tcW w:w="719" w:type="dxa"/>
            <w:tcBorders>
              <w:top w:val="single" w:sz="8" w:space="0" w:color="auto"/>
              <w:left w:val="nil"/>
              <w:bottom w:val="single" w:sz="8" w:space="0" w:color="auto"/>
              <w:right w:val="single" w:sz="4" w:space="0" w:color="auto"/>
            </w:tcBorders>
            <w:shd w:val="clear" w:color="000000" w:fill="F4B084"/>
            <w:noWrap/>
            <w:vAlign w:val="center"/>
            <w:hideMark/>
          </w:tcPr>
          <w:p w14:paraId="6E686B4A" w14:textId="77777777" w:rsidR="00CB4777" w:rsidRPr="00CB4777" w:rsidRDefault="00CB4777" w:rsidP="005025FC">
            <w:pPr>
              <w:spacing w:after="0" w:line="240" w:lineRule="auto"/>
              <w:jc w:val="center"/>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 </w:t>
            </w:r>
          </w:p>
        </w:tc>
        <w:tc>
          <w:tcPr>
            <w:tcW w:w="796" w:type="dxa"/>
            <w:tcBorders>
              <w:top w:val="single" w:sz="8" w:space="0" w:color="auto"/>
              <w:left w:val="nil"/>
              <w:bottom w:val="single" w:sz="8" w:space="0" w:color="auto"/>
              <w:right w:val="single" w:sz="8" w:space="0" w:color="auto"/>
            </w:tcBorders>
            <w:shd w:val="clear" w:color="000000" w:fill="F4B084"/>
            <w:noWrap/>
            <w:vAlign w:val="center"/>
            <w:hideMark/>
          </w:tcPr>
          <w:p w14:paraId="36E8F1F7" w14:textId="77777777" w:rsidR="00CB4777" w:rsidRPr="00CB4777" w:rsidRDefault="00CB4777" w:rsidP="005025FC">
            <w:pPr>
              <w:spacing w:after="0" w:line="240" w:lineRule="auto"/>
              <w:jc w:val="center"/>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 </w:t>
            </w:r>
          </w:p>
        </w:tc>
      </w:tr>
      <w:tr w:rsidR="00CB4777" w:rsidRPr="00CB4777" w14:paraId="01E0B962" w14:textId="77777777" w:rsidTr="005025FC">
        <w:trPr>
          <w:trHeight w:val="290"/>
        </w:trPr>
        <w:tc>
          <w:tcPr>
            <w:tcW w:w="1064" w:type="dxa"/>
            <w:tcBorders>
              <w:top w:val="nil"/>
              <w:left w:val="single" w:sz="8" w:space="0" w:color="auto"/>
              <w:bottom w:val="nil"/>
              <w:right w:val="single" w:sz="8" w:space="0" w:color="auto"/>
            </w:tcBorders>
            <w:noWrap/>
            <w:vAlign w:val="center"/>
            <w:hideMark/>
          </w:tcPr>
          <w:p w14:paraId="47B54229" w14:textId="77777777" w:rsidR="00CB4777" w:rsidRPr="00CB4777" w:rsidRDefault="00CB4777" w:rsidP="005025FC">
            <w:pPr>
              <w:spacing w:after="0" w:line="240" w:lineRule="auto"/>
              <w:jc w:val="right"/>
              <w:rPr>
                <w:rFonts w:ascii="Calibri" w:eastAsia="Times New Roman" w:hAnsi="Calibri" w:cs="Calibri"/>
                <w:i/>
                <w:iCs/>
                <w:sz w:val="20"/>
                <w:szCs w:val="20"/>
                <w:lang w:val="fr-FR" w:eastAsia="fr-FR"/>
              </w:rPr>
            </w:pPr>
            <w:r w:rsidRPr="00CB4777">
              <w:rPr>
                <w:rFonts w:ascii="Calibri" w:eastAsia="Times New Roman" w:hAnsi="Calibri" w:cs="Calibri"/>
                <w:i/>
                <w:iCs/>
                <w:sz w:val="20"/>
                <w:szCs w:val="20"/>
                <w:lang w:val="fr-FR" w:eastAsia="fr-FR"/>
              </w:rPr>
              <w:t>3.1.1</w:t>
            </w:r>
          </w:p>
        </w:tc>
        <w:tc>
          <w:tcPr>
            <w:tcW w:w="5883" w:type="dxa"/>
            <w:tcBorders>
              <w:top w:val="nil"/>
              <w:left w:val="nil"/>
              <w:bottom w:val="single" w:sz="4" w:space="0" w:color="auto"/>
              <w:right w:val="nil"/>
            </w:tcBorders>
            <w:noWrap/>
            <w:vAlign w:val="center"/>
            <w:hideMark/>
          </w:tcPr>
          <w:p w14:paraId="0FB7FEE2" w14:textId="77777777" w:rsidR="00CB4777" w:rsidRPr="00CB4777" w:rsidRDefault="00CB4777" w:rsidP="005025FC">
            <w:pPr>
              <w:spacing w:after="0" w:line="240" w:lineRule="auto"/>
              <w:rPr>
                <w:rFonts w:ascii="Calibri" w:eastAsia="Times New Roman" w:hAnsi="Calibri" w:cs="Calibri"/>
                <w:i/>
                <w:iCs/>
                <w:sz w:val="20"/>
                <w:szCs w:val="20"/>
                <w:lang w:val="fr-FR" w:eastAsia="fr-FR"/>
              </w:rPr>
            </w:pPr>
            <w:r w:rsidRPr="00CB4777">
              <w:rPr>
                <w:rFonts w:ascii="Calibri" w:eastAsia="Times New Roman" w:hAnsi="Calibri" w:cs="Calibri"/>
                <w:i/>
                <w:iCs/>
                <w:sz w:val="20"/>
                <w:szCs w:val="20"/>
                <w:lang w:val="fr-FR" w:eastAsia="fr-FR"/>
              </w:rPr>
              <w:t xml:space="preserve">Portes </w:t>
            </w:r>
          </w:p>
        </w:tc>
        <w:tc>
          <w:tcPr>
            <w:tcW w:w="1427" w:type="dxa"/>
            <w:tcBorders>
              <w:top w:val="nil"/>
              <w:left w:val="single" w:sz="8" w:space="0" w:color="auto"/>
              <w:bottom w:val="single" w:sz="4" w:space="0" w:color="auto"/>
              <w:right w:val="single" w:sz="4" w:space="0" w:color="auto"/>
            </w:tcBorders>
            <w:noWrap/>
            <w:vAlign w:val="center"/>
            <w:hideMark/>
          </w:tcPr>
          <w:p w14:paraId="20B9CB5E" w14:textId="77777777" w:rsidR="00CB4777" w:rsidRPr="00CB4777" w:rsidRDefault="00CB4777" w:rsidP="005025FC">
            <w:pPr>
              <w:spacing w:after="0" w:line="240" w:lineRule="auto"/>
              <w:jc w:val="center"/>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 </w:t>
            </w:r>
          </w:p>
        </w:tc>
        <w:tc>
          <w:tcPr>
            <w:tcW w:w="697" w:type="dxa"/>
            <w:tcBorders>
              <w:top w:val="nil"/>
              <w:left w:val="nil"/>
              <w:bottom w:val="single" w:sz="4" w:space="0" w:color="auto"/>
              <w:right w:val="single" w:sz="4" w:space="0" w:color="auto"/>
            </w:tcBorders>
            <w:noWrap/>
            <w:vAlign w:val="center"/>
            <w:hideMark/>
          </w:tcPr>
          <w:p w14:paraId="12BB8F85" w14:textId="77777777" w:rsidR="00CB4777" w:rsidRPr="00CB4777" w:rsidRDefault="00CB4777" w:rsidP="005025FC">
            <w:pPr>
              <w:spacing w:after="0" w:line="240" w:lineRule="auto"/>
              <w:jc w:val="center"/>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 </w:t>
            </w:r>
          </w:p>
        </w:tc>
        <w:tc>
          <w:tcPr>
            <w:tcW w:w="719" w:type="dxa"/>
            <w:tcBorders>
              <w:top w:val="nil"/>
              <w:left w:val="nil"/>
              <w:bottom w:val="single" w:sz="4" w:space="0" w:color="auto"/>
              <w:right w:val="single" w:sz="4" w:space="0" w:color="auto"/>
            </w:tcBorders>
            <w:noWrap/>
            <w:vAlign w:val="center"/>
            <w:hideMark/>
          </w:tcPr>
          <w:p w14:paraId="407DA7E6" w14:textId="77777777" w:rsidR="00CB4777" w:rsidRPr="00CB4777" w:rsidRDefault="00CB4777" w:rsidP="005025FC">
            <w:pPr>
              <w:spacing w:after="0" w:line="240" w:lineRule="auto"/>
              <w:jc w:val="center"/>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 </w:t>
            </w:r>
          </w:p>
        </w:tc>
        <w:tc>
          <w:tcPr>
            <w:tcW w:w="796" w:type="dxa"/>
            <w:tcBorders>
              <w:top w:val="nil"/>
              <w:left w:val="nil"/>
              <w:bottom w:val="single" w:sz="4" w:space="0" w:color="auto"/>
              <w:right w:val="single" w:sz="8" w:space="0" w:color="auto"/>
            </w:tcBorders>
            <w:noWrap/>
            <w:vAlign w:val="center"/>
            <w:hideMark/>
          </w:tcPr>
          <w:p w14:paraId="2F9F0071" w14:textId="77777777" w:rsidR="00CB4777" w:rsidRPr="00CB4777" w:rsidRDefault="00CB4777" w:rsidP="005025FC">
            <w:pPr>
              <w:spacing w:after="0" w:line="240" w:lineRule="auto"/>
              <w:jc w:val="center"/>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 </w:t>
            </w:r>
          </w:p>
        </w:tc>
      </w:tr>
      <w:tr w:rsidR="00CB4777" w:rsidRPr="00CB4777" w14:paraId="16947750" w14:textId="77777777" w:rsidTr="005025FC">
        <w:trPr>
          <w:trHeight w:val="290"/>
        </w:trPr>
        <w:tc>
          <w:tcPr>
            <w:tcW w:w="1064" w:type="dxa"/>
            <w:tcBorders>
              <w:top w:val="single" w:sz="4" w:space="0" w:color="auto"/>
              <w:left w:val="single" w:sz="8" w:space="0" w:color="auto"/>
              <w:bottom w:val="single" w:sz="4" w:space="0" w:color="auto"/>
              <w:right w:val="single" w:sz="8" w:space="0" w:color="auto"/>
            </w:tcBorders>
            <w:noWrap/>
            <w:vAlign w:val="center"/>
            <w:hideMark/>
          </w:tcPr>
          <w:p w14:paraId="25349F46" w14:textId="77777777" w:rsidR="00CB4777" w:rsidRPr="00CB4777" w:rsidRDefault="00CB4777" w:rsidP="005025FC">
            <w:pPr>
              <w:spacing w:after="0" w:line="240" w:lineRule="auto"/>
              <w:jc w:val="right"/>
              <w:rPr>
                <w:rFonts w:ascii="Calibri" w:eastAsia="Times New Roman" w:hAnsi="Calibri" w:cs="Calibri"/>
                <w:i/>
                <w:iCs/>
                <w:color w:val="000000"/>
                <w:sz w:val="22"/>
                <w:lang w:val="fr-FR" w:eastAsia="fr-FR"/>
              </w:rPr>
            </w:pPr>
            <w:r w:rsidRPr="00CB4777">
              <w:rPr>
                <w:rFonts w:ascii="Calibri" w:eastAsia="Times New Roman" w:hAnsi="Calibri" w:cs="Calibri"/>
                <w:i/>
                <w:iCs/>
                <w:color w:val="000000"/>
                <w:sz w:val="22"/>
                <w:lang w:val="fr-FR" w:eastAsia="fr-FR"/>
              </w:rPr>
              <w:t>3.1.1.1</w:t>
            </w:r>
          </w:p>
        </w:tc>
        <w:tc>
          <w:tcPr>
            <w:tcW w:w="5883" w:type="dxa"/>
            <w:tcBorders>
              <w:top w:val="nil"/>
              <w:left w:val="nil"/>
              <w:bottom w:val="nil"/>
              <w:right w:val="nil"/>
            </w:tcBorders>
            <w:noWrap/>
            <w:vAlign w:val="bottom"/>
            <w:hideMark/>
          </w:tcPr>
          <w:p w14:paraId="6ECEFC86" w14:textId="77777777" w:rsidR="00CB4777" w:rsidRPr="00CB4777" w:rsidRDefault="00CB4777" w:rsidP="005025FC">
            <w:pPr>
              <w:spacing w:after="0" w:line="240" w:lineRule="auto"/>
              <w:rPr>
                <w:rFonts w:ascii="Calibri" w:eastAsia="Times New Roman" w:hAnsi="Calibri" w:cs="Calibri"/>
                <w:i/>
                <w:iCs/>
                <w:color w:val="000000"/>
                <w:sz w:val="22"/>
                <w:lang w:val="fr-FR" w:eastAsia="fr-FR"/>
              </w:rPr>
            </w:pPr>
            <w:r w:rsidRPr="00CB4777">
              <w:rPr>
                <w:rFonts w:ascii="Calibri" w:eastAsia="Times New Roman" w:hAnsi="Calibri" w:cs="Calibri"/>
                <w:i/>
                <w:iCs/>
                <w:color w:val="000000"/>
                <w:sz w:val="22"/>
                <w:lang w:val="fr-FR" w:eastAsia="fr-FR"/>
              </w:rPr>
              <w:t>Portes métalliques</w:t>
            </w:r>
          </w:p>
        </w:tc>
        <w:tc>
          <w:tcPr>
            <w:tcW w:w="1427" w:type="dxa"/>
            <w:tcBorders>
              <w:top w:val="nil"/>
              <w:left w:val="single" w:sz="8" w:space="0" w:color="auto"/>
              <w:bottom w:val="single" w:sz="4" w:space="0" w:color="auto"/>
              <w:right w:val="single" w:sz="4" w:space="0" w:color="auto"/>
            </w:tcBorders>
            <w:noWrap/>
            <w:vAlign w:val="center"/>
            <w:hideMark/>
          </w:tcPr>
          <w:p w14:paraId="15BA8516" w14:textId="77777777" w:rsidR="00CB4777" w:rsidRPr="00CB4777" w:rsidRDefault="00CB4777" w:rsidP="005025FC">
            <w:pPr>
              <w:spacing w:after="0" w:line="240" w:lineRule="auto"/>
              <w:jc w:val="center"/>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 </w:t>
            </w:r>
          </w:p>
        </w:tc>
        <w:tc>
          <w:tcPr>
            <w:tcW w:w="697" w:type="dxa"/>
            <w:tcBorders>
              <w:top w:val="nil"/>
              <w:left w:val="nil"/>
              <w:bottom w:val="single" w:sz="4" w:space="0" w:color="auto"/>
              <w:right w:val="single" w:sz="4" w:space="0" w:color="auto"/>
            </w:tcBorders>
            <w:noWrap/>
            <w:vAlign w:val="center"/>
            <w:hideMark/>
          </w:tcPr>
          <w:p w14:paraId="2F905FC1" w14:textId="77777777" w:rsidR="00CB4777" w:rsidRPr="00CB4777" w:rsidRDefault="00CB4777" w:rsidP="005025FC">
            <w:pPr>
              <w:spacing w:after="0" w:line="240" w:lineRule="auto"/>
              <w:jc w:val="center"/>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 </w:t>
            </w:r>
          </w:p>
        </w:tc>
        <w:tc>
          <w:tcPr>
            <w:tcW w:w="719" w:type="dxa"/>
            <w:tcBorders>
              <w:top w:val="nil"/>
              <w:left w:val="nil"/>
              <w:bottom w:val="single" w:sz="4" w:space="0" w:color="auto"/>
              <w:right w:val="single" w:sz="4" w:space="0" w:color="auto"/>
            </w:tcBorders>
            <w:noWrap/>
            <w:vAlign w:val="center"/>
            <w:hideMark/>
          </w:tcPr>
          <w:p w14:paraId="50B642E2" w14:textId="77777777" w:rsidR="00CB4777" w:rsidRPr="00CB4777" w:rsidRDefault="00CB4777" w:rsidP="005025FC">
            <w:pPr>
              <w:spacing w:after="0" w:line="240" w:lineRule="auto"/>
              <w:jc w:val="center"/>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 </w:t>
            </w:r>
          </w:p>
        </w:tc>
        <w:tc>
          <w:tcPr>
            <w:tcW w:w="796" w:type="dxa"/>
            <w:tcBorders>
              <w:top w:val="nil"/>
              <w:left w:val="nil"/>
              <w:bottom w:val="single" w:sz="4" w:space="0" w:color="auto"/>
              <w:right w:val="single" w:sz="8" w:space="0" w:color="auto"/>
            </w:tcBorders>
            <w:noWrap/>
            <w:vAlign w:val="center"/>
            <w:hideMark/>
          </w:tcPr>
          <w:p w14:paraId="7B30B4C9" w14:textId="77777777" w:rsidR="00CB4777" w:rsidRPr="00CB4777" w:rsidRDefault="00CB4777" w:rsidP="005025FC">
            <w:pPr>
              <w:spacing w:after="0" w:line="240" w:lineRule="auto"/>
              <w:jc w:val="center"/>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 </w:t>
            </w:r>
          </w:p>
        </w:tc>
      </w:tr>
      <w:tr w:rsidR="00CB4777" w:rsidRPr="00CB4777" w14:paraId="2761214F" w14:textId="77777777" w:rsidTr="005025FC">
        <w:trPr>
          <w:trHeight w:val="290"/>
        </w:trPr>
        <w:tc>
          <w:tcPr>
            <w:tcW w:w="1064" w:type="dxa"/>
            <w:tcBorders>
              <w:top w:val="nil"/>
              <w:left w:val="single" w:sz="8" w:space="0" w:color="auto"/>
              <w:bottom w:val="single" w:sz="4" w:space="0" w:color="auto"/>
              <w:right w:val="single" w:sz="8" w:space="0" w:color="auto"/>
            </w:tcBorders>
            <w:noWrap/>
            <w:vAlign w:val="center"/>
            <w:hideMark/>
          </w:tcPr>
          <w:p w14:paraId="58B1E7F1" w14:textId="77777777" w:rsidR="00CB4777" w:rsidRPr="00CB4777" w:rsidRDefault="00CB4777" w:rsidP="005025FC">
            <w:pPr>
              <w:spacing w:after="0" w:line="240" w:lineRule="auto"/>
              <w:jc w:val="right"/>
              <w:rPr>
                <w:rFonts w:ascii="Calibri" w:eastAsia="Times New Roman" w:hAnsi="Calibri" w:cs="Calibri"/>
                <w:color w:val="000000"/>
                <w:sz w:val="22"/>
                <w:lang w:val="fr-FR" w:eastAsia="fr-FR"/>
              </w:rPr>
            </w:pPr>
            <w:r w:rsidRPr="00CB4777">
              <w:rPr>
                <w:rFonts w:ascii="Calibri" w:eastAsia="Times New Roman" w:hAnsi="Calibri" w:cs="Calibri"/>
                <w:color w:val="000000"/>
                <w:sz w:val="22"/>
                <w:lang w:val="fr-FR" w:eastAsia="fr-FR"/>
              </w:rPr>
              <w:t>3.1.1.1.1</w:t>
            </w:r>
          </w:p>
        </w:tc>
        <w:tc>
          <w:tcPr>
            <w:tcW w:w="5883" w:type="dxa"/>
            <w:tcBorders>
              <w:top w:val="single" w:sz="4" w:space="0" w:color="auto"/>
              <w:left w:val="nil"/>
              <w:bottom w:val="single" w:sz="4" w:space="0" w:color="auto"/>
              <w:right w:val="single" w:sz="8" w:space="0" w:color="auto"/>
            </w:tcBorders>
            <w:noWrap/>
            <w:vAlign w:val="center"/>
            <w:hideMark/>
          </w:tcPr>
          <w:p w14:paraId="3C1BE503" w14:textId="77777777" w:rsidR="00CB4777" w:rsidRPr="00CB4777" w:rsidRDefault="00CB4777" w:rsidP="005025FC">
            <w:pPr>
              <w:spacing w:after="0" w:line="240" w:lineRule="auto"/>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Fo et Po porte extérieure métallique grillagé de 100 cmx220cm</w:t>
            </w:r>
          </w:p>
        </w:tc>
        <w:tc>
          <w:tcPr>
            <w:tcW w:w="1427" w:type="dxa"/>
            <w:tcBorders>
              <w:top w:val="nil"/>
              <w:left w:val="nil"/>
              <w:bottom w:val="single" w:sz="4" w:space="0" w:color="auto"/>
              <w:right w:val="single" w:sz="4" w:space="0" w:color="auto"/>
            </w:tcBorders>
            <w:noWrap/>
            <w:vAlign w:val="center"/>
            <w:hideMark/>
          </w:tcPr>
          <w:p w14:paraId="152D837A" w14:textId="77777777" w:rsidR="00CB4777" w:rsidRPr="00CB4777" w:rsidRDefault="00CB4777" w:rsidP="005025FC">
            <w:pPr>
              <w:spacing w:after="0" w:line="240" w:lineRule="auto"/>
              <w:jc w:val="center"/>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Pce</w:t>
            </w:r>
          </w:p>
        </w:tc>
        <w:tc>
          <w:tcPr>
            <w:tcW w:w="697" w:type="dxa"/>
            <w:tcBorders>
              <w:top w:val="nil"/>
              <w:left w:val="nil"/>
              <w:bottom w:val="single" w:sz="4" w:space="0" w:color="auto"/>
              <w:right w:val="single" w:sz="4" w:space="0" w:color="auto"/>
            </w:tcBorders>
            <w:noWrap/>
            <w:vAlign w:val="center"/>
            <w:hideMark/>
          </w:tcPr>
          <w:p w14:paraId="0E199B91" w14:textId="77777777" w:rsidR="00CB4777" w:rsidRPr="00CB4777" w:rsidRDefault="00CB4777" w:rsidP="005025FC">
            <w:pPr>
              <w:spacing w:after="0" w:line="240" w:lineRule="auto"/>
              <w:jc w:val="center"/>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2,00</w:t>
            </w:r>
          </w:p>
        </w:tc>
        <w:tc>
          <w:tcPr>
            <w:tcW w:w="719" w:type="dxa"/>
            <w:tcBorders>
              <w:top w:val="nil"/>
              <w:left w:val="nil"/>
              <w:bottom w:val="single" w:sz="4" w:space="0" w:color="auto"/>
              <w:right w:val="single" w:sz="4" w:space="0" w:color="auto"/>
            </w:tcBorders>
            <w:noWrap/>
            <w:vAlign w:val="center"/>
            <w:hideMark/>
          </w:tcPr>
          <w:p w14:paraId="0771BEA7" w14:textId="77777777" w:rsidR="00CB4777" w:rsidRPr="00CB4777" w:rsidRDefault="00CB4777" w:rsidP="005025FC">
            <w:pPr>
              <w:spacing w:after="0" w:line="240" w:lineRule="auto"/>
              <w:jc w:val="center"/>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 </w:t>
            </w:r>
          </w:p>
        </w:tc>
        <w:tc>
          <w:tcPr>
            <w:tcW w:w="796" w:type="dxa"/>
            <w:tcBorders>
              <w:top w:val="nil"/>
              <w:left w:val="nil"/>
              <w:bottom w:val="single" w:sz="4" w:space="0" w:color="auto"/>
              <w:right w:val="single" w:sz="8" w:space="0" w:color="auto"/>
            </w:tcBorders>
            <w:noWrap/>
            <w:vAlign w:val="center"/>
            <w:hideMark/>
          </w:tcPr>
          <w:p w14:paraId="31ABD041" w14:textId="77777777" w:rsidR="00CB4777" w:rsidRPr="00CB4777" w:rsidRDefault="00CB4777" w:rsidP="005025FC">
            <w:pPr>
              <w:spacing w:after="0" w:line="240" w:lineRule="auto"/>
              <w:jc w:val="center"/>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0,00</w:t>
            </w:r>
          </w:p>
        </w:tc>
      </w:tr>
      <w:tr w:rsidR="00CB4777" w:rsidRPr="00CB4777" w14:paraId="530FD23A" w14:textId="77777777" w:rsidTr="005025FC">
        <w:trPr>
          <w:trHeight w:val="290"/>
        </w:trPr>
        <w:tc>
          <w:tcPr>
            <w:tcW w:w="1064" w:type="dxa"/>
            <w:tcBorders>
              <w:top w:val="nil"/>
              <w:left w:val="single" w:sz="8" w:space="0" w:color="auto"/>
              <w:bottom w:val="nil"/>
              <w:right w:val="single" w:sz="8" w:space="0" w:color="auto"/>
            </w:tcBorders>
            <w:noWrap/>
            <w:vAlign w:val="center"/>
            <w:hideMark/>
          </w:tcPr>
          <w:p w14:paraId="5447A96B" w14:textId="77777777" w:rsidR="00CB4777" w:rsidRPr="00CB4777" w:rsidRDefault="00CB4777" w:rsidP="005025FC">
            <w:pPr>
              <w:spacing w:after="0" w:line="240" w:lineRule="auto"/>
              <w:jc w:val="right"/>
              <w:rPr>
                <w:rFonts w:ascii="Calibri" w:eastAsia="Times New Roman" w:hAnsi="Calibri" w:cs="Calibri"/>
                <w:i/>
                <w:iCs/>
                <w:color w:val="000000"/>
                <w:sz w:val="22"/>
                <w:lang w:val="fr-FR" w:eastAsia="fr-FR"/>
              </w:rPr>
            </w:pPr>
            <w:r w:rsidRPr="00CB4777">
              <w:rPr>
                <w:rFonts w:ascii="Calibri" w:eastAsia="Times New Roman" w:hAnsi="Calibri" w:cs="Calibri"/>
                <w:i/>
                <w:iCs/>
                <w:color w:val="000000"/>
                <w:sz w:val="22"/>
                <w:lang w:val="fr-FR" w:eastAsia="fr-FR"/>
              </w:rPr>
              <w:t>3.1.1.2</w:t>
            </w:r>
          </w:p>
        </w:tc>
        <w:tc>
          <w:tcPr>
            <w:tcW w:w="5883" w:type="dxa"/>
            <w:tcBorders>
              <w:top w:val="nil"/>
              <w:left w:val="nil"/>
              <w:bottom w:val="nil"/>
              <w:right w:val="nil"/>
            </w:tcBorders>
            <w:noWrap/>
            <w:vAlign w:val="bottom"/>
            <w:hideMark/>
          </w:tcPr>
          <w:p w14:paraId="5C3B3FEB" w14:textId="77777777" w:rsidR="00CB4777" w:rsidRPr="00CB4777" w:rsidRDefault="00CB4777" w:rsidP="005025FC">
            <w:pPr>
              <w:spacing w:after="0" w:line="240" w:lineRule="auto"/>
              <w:rPr>
                <w:rFonts w:ascii="Calibri" w:eastAsia="Times New Roman" w:hAnsi="Calibri" w:cs="Calibri"/>
                <w:i/>
                <w:iCs/>
                <w:color w:val="000000"/>
                <w:sz w:val="22"/>
                <w:lang w:val="fr-FR" w:eastAsia="fr-FR"/>
              </w:rPr>
            </w:pPr>
            <w:r w:rsidRPr="00CB4777">
              <w:rPr>
                <w:rFonts w:ascii="Calibri" w:eastAsia="Times New Roman" w:hAnsi="Calibri" w:cs="Calibri"/>
                <w:i/>
                <w:iCs/>
                <w:color w:val="000000"/>
                <w:sz w:val="22"/>
                <w:lang w:val="fr-FR" w:eastAsia="fr-FR"/>
              </w:rPr>
              <w:t>Portes en bois</w:t>
            </w:r>
          </w:p>
        </w:tc>
        <w:tc>
          <w:tcPr>
            <w:tcW w:w="1427" w:type="dxa"/>
            <w:tcBorders>
              <w:top w:val="nil"/>
              <w:left w:val="single" w:sz="8" w:space="0" w:color="auto"/>
              <w:bottom w:val="single" w:sz="4" w:space="0" w:color="auto"/>
              <w:right w:val="single" w:sz="4" w:space="0" w:color="auto"/>
            </w:tcBorders>
            <w:noWrap/>
            <w:vAlign w:val="center"/>
            <w:hideMark/>
          </w:tcPr>
          <w:p w14:paraId="680FF03D" w14:textId="77777777" w:rsidR="00CB4777" w:rsidRPr="00CB4777" w:rsidRDefault="00CB4777" w:rsidP="005025FC">
            <w:pPr>
              <w:spacing w:after="0" w:line="240" w:lineRule="auto"/>
              <w:jc w:val="center"/>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 </w:t>
            </w:r>
          </w:p>
        </w:tc>
        <w:tc>
          <w:tcPr>
            <w:tcW w:w="697" w:type="dxa"/>
            <w:tcBorders>
              <w:top w:val="nil"/>
              <w:left w:val="nil"/>
              <w:bottom w:val="single" w:sz="4" w:space="0" w:color="auto"/>
              <w:right w:val="single" w:sz="4" w:space="0" w:color="auto"/>
            </w:tcBorders>
            <w:noWrap/>
            <w:vAlign w:val="center"/>
            <w:hideMark/>
          </w:tcPr>
          <w:p w14:paraId="46803425" w14:textId="77777777" w:rsidR="00CB4777" w:rsidRPr="00CB4777" w:rsidRDefault="00CB4777" w:rsidP="005025FC">
            <w:pPr>
              <w:spacing w:after="0" w:line="240" w:lineRule="auto"/>
              <w:jc w:val="center"/>
              <w:rPr>
                <w:rFonts w:ascii="Calibri" w:eastAsia="Times New Roman" w:hAnsi="Calibri" w:cs="Calibri"/>
                <w:color w:val="FF0000"/>
                <w:sz w:val="20"/>
                <w:szCs w:val="20"/>
                <w:lang w:val="fr-FR" w:eastAsia="fr-FR"/>
              </w:rPr>
            </w:pPr>
            <w:r w:rsidRPr="00CB4777">
              <w:rPr>
                <w:rFonts w:ascii="Calibri" w:eastAsia="Times New Roman" w:hAnsi="Calibri" w:cs="Calibri"/>
                <w:color w:val="FF0000"/>
                <w:sz w:val="20"/>
                <w:szCs w:val="20"/>
                <w:lang w:val="fr-FR" w:eastAsia="fr-FR"/>
              </w:rPr>
              <w:t> </w:t>
            </w:r>
          </w:p>
        </w:tc>
        <w:tc>
          <w:tcPr>
            <w:tcW w:w="719" w:type="dxa"/>
            <w:tcBorders>
              <w:top w:val="nil"/>
              <w:left w:val="nil"/>
              <w:bottom w:val="single" w:sz="4" w:space="0" w:color="auto"/>
              <w:right w:val="single" w:sz="4" w:space="0" w:color="auto"/>
            </w:tcBorders>
            <w:noWrap/>
            <w:vAlign w:val="center"/>
            <w:hideMark/>
          </w:tcPr>
          <w:p w14:paraId="3F5D3D11" w14:textId="77777777" w:rsidR="00CB4777" w:rsidRPr="00CB4777" w:rsidRDefault="00CB4777" w:rsidP="005025FC">
            <w:pPr>
              <w:spacing w:after="0" w:line="240" w:lineRule="auto"/>
              <w:jc w:val="center"/>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 </w:t>
            </w:r>
          </w:p>
        </w:tc>
        <w:tc>
          <w:tcPr>
            <w:tcW w:w="796" w:type="dxa"/>
            <w:tcBorders>
              <w:top w:val="nil"/>
              <w:left w:val="nil"/>
              <w:bottom w:val="single" w:sz="4" w:space="0" w:color="auto"/>
              <w:right w:val="single" w:sz="8" w:space="0" w:color="auto"/>
            </w:tcBorders>
            <w:noWrap/>
            <w:vAlign w:val="center"/>
            <w:hideMark/>
          </w:tcPr>
          <w:p w14:paraId="76FC95E8" w14:textId="77777777" w:rsidR="00CB4777" w:rsidRPr="00CB4777" w:rsidRDefault="00CB4777" w:rsidP="005025FC">
            <w:pPr>
              <w:spacing w:after="0" w:line="240" w:lineRule="auto"/>
              <w:jc w:val="center"/>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 </w:t>
            </w:r>
          </w:p>
        </w:tc>
      </w:tr>
      <w:tr w:rsidR="00CB4777" w:rsidRPr="00CB4777" w14:paraId="477C2BA6" w14:textId="77777777" w:rsidTr="005025FC">
        <w:trPr>
          <w:trHeight w:val="290"/>
        </w:trPr>
        <w:tc>
          <w:tcPr>
            <w:tcW w:w="1064" w:type="dxa"/>
            <w:tcBorders>
              <w:top w:val="single" w:sz="4" w:space="0" w:color="auto"/>
              <w:left w:val="single" w:sz="8" w:space="0" w:color="auto"/>
              <w:bottom w:val="nil"/>
              <w:right w:val="single" w:sz="8" w:space="0" w:color="auto"/>
            </w:tcBorders>
            <w:vAlign w:val="center"/>
            <w:hideMark/>
          </w:tcPr>
          <w:p w14:paraId="2100D91C" w14:textId="77777777" w:rsidR="00CB4777" w:rsidRPr="00CB4777" w:rsidRDefault="00CB4777" w:rsidP="005025FC">
            <w:pPr>
              <w:spacing w:after="0" w:line="240" w:lineRule="auto"/>
              <w:jc w:val="right"/>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3.1.1.2.1</w:t>
            </w:r>
          </w:p>
        </w:tc>
        <w:tc>
          <w:tcPr>
            <w:tcW w:w="5883" w:type="dxa"/>
            <w:tcBorders>
              <w:top w:val="single" w:sz="4" w:space="0" w:color="auto"/>
              <w:left w:val="nil"/>
              <w:bottom w:val="nil"/>
              <w:right w:val="nil"/>
            </w:tcBorders>
            <w:vAlign w:val="center"/>
            <w:hideMark/>
          </w:tcPr>
          <w:p w14:paraId="3895B913" w14:textId="77777777" w:rsidR="00CB4777" w:rsidRPr="00CB4777" w:rsidRDefault="00CB4777" w:rsidP="005025FC">
            <w:pPr>
              <w:spacing w:after="0" w:line="240" w:lineRule="auto"/>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 xml:space="preserve">Fo et Po porte </w:t>
            </w:r>
            <w:proofErr w:type="gramStart"/>
            <w:r w:rsidRPr="00CB4777">
              <w:rPr>
                <w:rFonts w:ascii="Calibri" w:eastAsia="Times New Roman" w:hAnsi="Calibri" w:cs="Calibri"/>
                <w:sz w:val="20"/>
                <w:szCs w:val="20"/>
                <w:lang w:val="fr-FR" w:eastAsia="fr-FR"/>
              </w:rPr>
              <w:t>intérieure  en</w:t>
            </w:r>
            <w:proofErr w:type="gramEnd"/>
            <w:r w:rsidRPr="00CB4777">
              <w:rPr>
                <w:rFonts w:ascii="Calibri" w:eastAsia="Times New Roman" w:hAnsi="Calibri" w:cs="Calibri"/>
                <w:sz w:val="20"/>
                <w:szCs w:val="20"/>
                <w:lang w:val="fr-FR" w:eastAsia="fr-FR"/>
              </w:rPr>
              <w:t xml:space="preserve"> bois </w:t>
            </w:r>
            <w:proofErr w:type="gramStart"/>
            <w:r w:rsidRPr="00CB4777">
              <w:rPr>
                <w:rFonts w:ascii="Calibri" w:eastAsia="Times New Roman" w:hAnsi="Calibri" w:cs="Calibri"/>
                <w:sz w:val="20"/>
                <w:szCs w:val="20"/>
                <w:lang w:val="fr-FR" w:eastAsia="fr-FR"/>
              </w:rPr>
              <w:t>massif  de</w:t>
            </w:r>
            <w:proofErr w:type="gramEnd"/>
            <w:r w:rsidRPr="00CB4777">
              <w:rPr>
                <w:rFonts w:ascii="Calibri" w:eastAsia="Times New Roman" w:hAnsi="Calibri" w:cs="Calibri"/>
                <w:sz w:val="20"/>
                <w:szCs w:val="20"/>
                <w:lang w:val="fr-FR" w:eastAsia="fr-FR"/>
              </w:rPr>
              <w:t xml:space="preserve"> 100 cmx220cm </w:t>
            </w:r>
          </w:p>
        </w:tc>
        <w:tc>
          <w:tcPr>
            <w:tcW w:w="1427" w:type="dxa"/>
            <w:tcBorders>
              <w:top w:val="nil"/>
              <w:left w:val="single" w:sz="8" w:space="0" w:color="auto"/>
              <w:bottom w:val="nil"/>
              <w:right w:val="single" w:sz="4" w:space="0" w:color="auto"/>
            </w:tcBorders>
            <w:noWrap/>
            <w:vAlign w:val="center"/>
            <w:hideMark/>
          </w:tcPr>
          <w:p w14:paraId="62E9E6B1" w14:textId="77777777" w:rsidR="00CB4777" w:rsidRPr="00CB4777" w:rsidRDefault="00CB4777" w:rsidP="005025FC">
            <w:pPr>
              <w:spacing w:after="0" w:line="240" w:lineRule="auto"/>
              <w:jc w:val="center"/>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Pce</w:t>
            </w:r>
          </w:p>
        </w:tc>
        <w:tc>
          <w:tcPr>
            <w:tcW w:w="697" w:type="dxa"/>
            <w:tcBorders>
              <w:top w:val="nil"/>
              <w:left w:val="nil"/>
              <w:bottom w:val="nil"/>
              <w:right w:val="single" w:sz="4" w:space="0" w:color="auto"/>
            </w:tcBorders>
            <w:noWrap/>
            <w:vAlign w:val="center"/>
            <w:hideMark/>
          </w:tcPr>
          <w:p w14:paraId="4243F782" w14:textId="77777777" w:rsidR="00CB4777" w:rsidRPr="00CB4777" w:rsidRDefault="00CB4777" w:rsidP="005025FC">
            <w:pPr>
              <w:spacing w:after="0" w:line="240" w:lineRule="auto"/>
              <w:jc w:val="center"/>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1,00</w:t>
            </w:r>
          </w:p>
        </w:tc>
        <w:tc>
          <w:tcPr>
            <w:tcW w:w="719" w:type="dxa"/>
            <w:tcBorders>
              <w:top w:val="nil"/>
              <w:left w:val="nil"/>
              <w:bottom w:val="nil"/>
              <w:right w:val="single" w:sz="4" w:space="0" w:color="auto"/>
            </w:tcBorders>
            <w:noWrap/>
            <w:vAlign w:val="center"/>
            <w:hideMark/>
          </w:tcPr>
          <w:p w14:paraId="447AFC96" w14:textId="77777777" w:rsidR="00CB4777" w:rsidRPr="00CB4777" w:rsidRDefault="00CB4777" w:rsidP="005025FC">
            <w:pPr>
              <w:spacing w:after="0" w:line="240" w:lineRule="auto"/>
              <w:jc w:val="center"/>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 </w:t>
            </w:r>
          </w:p>
        </w:tc>
        <w:tc>
          <w:tcPr>
            <w:tcW w:w="796" w:type="dxa"/>
            <w:tcBorders>
              <w:top w:val="nil"/>
              <w:left w:val="nil"/>
              <w:bottom w:val="nil"/>
              <w:right w:val="single" w:sz="8" w:space="0" w:color="auto"/>
            </w:tcBorders>
            <w:noWrap/>
            <w:vAlign w:val="center"/>
            <w:hideMark/>
          </w:tcPr>
          <w:p w14:paraId="3D38CF79" w14:textId="77777777" w:rsidR="00CB4777" w:rsidRPr="00CB4777" w:rsidRDefault="00CB4777" w:rsidP="005025FC">
            <w:pPr>
              <w:spacing w:after="0" w:line="240" w:lineRule="auto"/>
              <w:jc w:val="center"/>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0,00</w:t>
            </w:r>
          </w:p>
        </w:tc>
      </w:tr>
      <w:tr w:rsidR="00CB4777" w:rsidRPr="00CB4777" w14:paraId="46E6D8AC" w14:textId="77777777" w:rsidTr="005025FC">
        <w:trPr>
          <w:trHeight w:val="290"/>
        </w:trPr>
        <w:tc>
          <w:tcPr>
            <w:tcW w:w="1064" w:type="dxa"/>
            <w:tcBorders>
              <w:top w:val="single" w:sz="4" w:space="0" w:color="auto"/>
              <w:left w:val="single" w:sz="8" w:space="0" w:color="auto"/>
              <w:bottom w:val="single" w:sz="4" w:space="0" w:color="auto"/>
              <w:right w:val="single" w:sz="8" w:space="0" w:color="auto"/>
            </w:tcBorders>
            <w:vAlign w:val="center"/>
            <w:hideMark/>
          </w:tcPr>
          <w:p w14:paraId="01A35F38" w14:textId="77777777" w:rsidR="00CB4777" w:rsidRPr="00CB4777" w:rsidRDefault="00CB4777" w:rsidP="005025FC">
            <w:pPr>
              <w:spacing w:after="0" w:line="240" w:lineRule="auto"/>
              <w:jc w:val="right"/>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3.1.1.2.2</w:t>
            </w:r>
          </w:p>
        </w:tc>
        <w:tc>
          <w:tcPr>
            <w:tcW w:w="5883" w:type="dxa"/>
            <w:tcBorders>
              <w:top w:val="single" w:sz="4" w:space="0" w:color="auto"/>
              <w:left w:val="nil"/>
              <w:bottom w:val="single" w:sz="4" w:space="0" w:color="auto"/>
              <w:right w:val="nil"/>
            </w:tcBorders>
            <w:vAlign w:val="center"/>
            <w:hideMark/>
          </w:tcPr>
          <w:p w14:paraId="738887A3" w14:textId="77777777" w:rsidR="00CB4777" w:rsidRPr="00CB4777" w:rsidRDefault="00CB4777" w:rsidP="005025FC">
            <w:pPr>
              <w:spacing w:after="0" w:line="240" w:lineRule="auto"/>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 xml:space="preserve">Fo et Po porte </w:t>
            </w:r>
            <w:proofErr w:type="gramStart"/>
            <w:r w:rsidRPr="00CB4777">
              <w:rPr>
                <w:rFonts w:ascii="Calibri" w:eastAsia="Times New Roman" w:hAnsi="Calibri" w:cs="Calibri"/>
                <w:sz w:val="20"/>
                <w:szCs w:val="20"/>
                <w:lang w:val="fr-FR" w:eastAsia="fr-FR"/>
              </w:rPr>
              <w:t>intérieure  en</w:t>
            </w:r>
            <w:proofErr w:type="gramEnd"/>
            <w:r w:rsidRPr="00CB4777">
              <w:rPr>
                <w:rFonts w:ascii="Calibri" w:eastAsia="Times New Roman" w:hAnsi="Calibri" w:cs="Calibri"/>
                <w:sz w:val="20"/>
                <w:szCs w:val="20"/>
                <w:lang w:val="fr-FR" w:eastAsia="fr-FR"/>
              </w:rPr>
              <w:t xml:space="preserve"> bois </w:t>
            </w:r>
            <w:proofErr w:type="gramStart"/>
            <w:r w:rsidRPr="00CB4777">
              <w:rPr>
                <w:rFonts w:ascii="Calibri" w:eastAsia="Times New Roman" w:hAnsi="Calibri" w:cs="Calibri"/>
                <w:sz w:val="20"/>
                <w:szCs w:val="20"/>
                <w:lang w:val="fr-FR" w:eastAsia="fr-FR"/>
              </w:rPr>
              <w:t>massif  de</w:t>
            </w:r>
            <w:proofErr w:type="gramEnd"/>
            <w:r w:rsidRPr="00CB4777">
              <w:rPr>
                <w:rFonts w:ascii="Calibri" w:eastAsia="Times New Roman" w:hAnsi="Calibri" w:cs="Calibri"/>
                <w:sz w:val="20"/>
                <w:szCs w:val="20"/>
                <w:lang w:val="fr-FR" w:eastAsia="fr-FR"/>
              </w:rPr>
              <w:t xml:space="preserve"> 80 cmx220cm </w:t>
            </w:r>
          </w:p>
        </w:tc>
        <w:tc>
          <w:tcPr>
            <w:tcW w:w="1427" w:type="dxa"/>
            <w:tcBorders>
              <w:top w:val="single" w:sz="4" w:space="0" w:color="auto"/>
              <w:left w:val="single" w:sz="8" w:space="0" w:color="auto"/>
              <w:bottom w:val="single" w:sz="4" w:space="0" w:color="auto"/>
              <w:right w:val="single" w:sz="4" w:space="0" w:color="auto"/>
            </w:tcBorders>
            <w:noWrap/>
            <w:vAlign w:val="center"/>
            <w:hideMark/>
          </w:tcPr>
          <w:p w14:paraId="57C85D12" w14:textId="77777777" w:rsidR="00CB4777" w:rsidRPr="00CB4777" w:rsidRDefault="00CB4777" w:rsidP="005025FC">
            <w:pPr>
              <w:spacing w:after="0" w:line="240" w:lineRule="auto"/>
              <w:jc w:val="center"/>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Pce</w:t>
            </w:r>
          </w:p>
        </w:tc>
        <w:tc>
          <w:tcPr>
            <w:tcW w:w="697" w:type="dxa"/>
            <w:tcBorders>
              <w:top w:val="single" w:sz="4" w:space="0" w:color="auto"/>
              <w:left w:val="nil"/>
              <w:bottom w:val="single" w:sz="4" w:space="0" w:color="auto"/>
              <w:right w:val="single" w:sz="4" w:space="0" w:color="auto"/>
            </w:tcBorders>
            <w:noWrap/>
            <w:vAlign w:val="center"/>
            <w:hideMark/>
          </w:tcPr>
          <w:p w14:paraId="3CA74D49" w14:textId="77777777" w:rsidR="00CB4777" w:rsidRPr="00CB4777" w:rsidRDefault="00CB4777" w:rsidP="005025FC">
            <w:pPr>
              <w:spacing w:after="0" w:line="240" w:lineRule="auto"/>
              <w:jc w:val="center"/>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6,00</w:t>
            </w:r>
          </w:p>
        </w:tc>
        <w:tc>
          <w:tcPr>
            <w:tcW w:w="719" w:type="dxa"/>
            <w:tcBorders>
              <w:top w:val="single" w:sz="4" w:space="0" w:color="auto"/>
              <w:left w:val="nil"/>
              <w:bottom w:val="single" w:sz="4" w:space="0" w:color="auto"/>
              <w:right w:val="single" w:sz="4" w:space="0" w:color="auto"/>
            </w:tcBorders>
            <w:noWrap/>
            <w:vAlign w:val="center"/>
            <w:hideMark/>
          </w:tcPr>
          <w:p w14:paraId="794CC9E0" w14:textId="77777777" w:rsidR="00CB4777" w:rsidRPr="00CB4777" w:rsidRDefault="00CB4777" w:rsidP="005025FC">
            <w:pPr>
              <w:spacing w:after="0" w:line="240" w:lineRule="auto"/>
              <w:jc w:val="center"/>
              <w:rPr>
                <w:rFonts w:ascii="Calibri" w:eastAsia="Times New Roman" w:hAnsi="Calibri" w:cs="Calibri"/>
                <w:color w:val="000000"/>
                <w:sz w:val="20"/>
                <w:szCs w:val="20"/>
                <w:lang w:val="fr-FR" w:eastAsia="fr-FR"/>
              </w:rPr>
            </w:pPr>
            <w:r w:rsidRPr="00CB4777">
              <w:rPr>
                <w:rFonts w:ascii="Calibri" w:eastAsia="Times New Roman" w:hAnsi="Calibri" w:cs="Calibri"/>
                <w:color w:val="000000"/>
                <w:sz w:val="20"/>
                <w:szCs w:val="20"/>
                <w:lang w:val="fr-FR" w:eastAsia="fr-FR"/>
              </w:rPr>
              <w:t> </w:t>
            </w:r>
          </w:p>
        </w:tc>
        <w:tc>
          <w:tcPr>
            <w:tcW w:w="796" w:type="dxa"/>
            <w:tcBorders>
              <w:top w:val="single" w:sz="4" w:space="0" w:color="auto"/>
              <w:left w:val="nil"/>
              <w:bottom w:val="single" w:sz="4" w:space="0" w:color="auto"/>
              <w:right w:val="single" w:sz="8" w:space="0" w:color="auto"/>
            </w:tcBorders>
            <w:noWrap/>
            <w:vAlign w:val="center"/>
            <w:hideMark/>
          </w:tcPr>
          <w:p w14:paraId="11E986D8" w14:textId="77777777" w:rsidR="00CB4777" w:rsidRPr="00CB4777" w:rsidRDefault="00CB4777" w:rsidP="005025FC">
            <w:pPr>
              <w:spacing w:after="0" w:line="240" w:lineRule="auto"/>
              <w:jc w:val="center"/>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0,00</w:t>
            </w:r>
          </w:p>
        </w:tc>
      </w:tr>
      <w:tr w:rsidR="00CB4777" w:rsidRPr="00CB4777" w14:paraId="63E72349" w14:textId="77777777" w:rsidTr="005025FC">
        <w:trPr>
          <w:trHeight w:val="290"/>
        </w:trPr>
        <w:tc>
          <w:tcPr>
            <w:tcW w:w="1064" w:type="dxa"/>
            <w:tcBorders>
              <w:top w:val="nil"/>
              <w:left w:val="single" w:sz="8" w:space="0" w:color="auto"/>
              <w:bottom w:val="single" w:sz="4" w:space="0" w:color="auto"/>
              <w:right w:val="single" w:sz="8" w:space="0" w:color="auto"/>
            </w:tcBorders>
            <w:noWrap/>
            <w:vAlign w:val="center"/>
            <w:hideMark/>
          </w:tcPr>
          <w:p w14:paraId="21130DE9" w14:textId="77777777" w:rsidR="00CB4777" w:rsidRPr="00CB4777" w:rsidRDefault="00CB4777" w:rsidP="005025FC">
            <w:pPr>
              <w:spacing w:after="0" w:line="240" w:lineRule="auto"/>
              <w:jc w:val="right"/>
              <w:rPr>
                <w:rFonts w:ascii="Calibri" w:eastAsia="Times New Roman" w:hAnsi="Calibri" w:cs="Calibri"/>
                <w:i/>
                <w:iCs/>
                <w:color w:val="000000"/>
                <w:sz w:val="22"/>
                <w:lang w:val="fr-FR" w:eastAsia="fr-FR"/>
              </w:rPr>
            </w:pPr>
            <w:r w:rsidRPr="00CB4777">
              <w:rPr>
                <w:rFonts w:ascii="Calibri" w:eastAsia="Times New Roman" w:hAnsi="Calibri" w:cs="Calibri"/>
                <w:i/>
                <w:iCs/>
                <w:color w:val="000000"/>
                <w:sz w:val="22"/>
                <w:lang w:val="fr-FR" w:eastAsia="fr-FR"/>
              </w:rPr>
              <w:t>3.1.2</w:t>
            </w:r>
          </w:p>
        </w:tc>
        <w:tc>
          <w:tcPr>
            <w:tcW w:w="5883" w:type="dxa"/>
            <w:tcBorders>
              <w:top w:val="nil"/>
              <w:left w:val="nil"/>
              <w:bottom w:val="single" w:sz="4" w:space="0" w:color="auto"/>
              <w:right w:val="single" w:sz="8" w:space="0" w:color="auto"/>
            </w:tcBorders>
            <w:noWrap/>
            <w:vAlign w:val="bottom"/>
            <w:hideMark/>
          </w:tcPr>
          <w:p w14:paraId="73096BCC" w14:textId="77777777" w:rsidR="00CB4777" w:rsidRPr="00CB4777" w:rsidRDefault="00CB4777" w:rsidP="005025FC">
            <w:pPr>
              <w:spacing w:after="0" w:line="240" w:lineRule="auto"/>
              <w:rPr>
                <w:rFonts w:ascii="Calibri" w:eastAsia="Times New Roman" w:hAnsi="Calibri" w:cs="Calibri"/>
                <w:i/>
                <w:iCs/>
                <w:color w:val="000000"/>
                <w:sz w:val="22"/>
                <w:lang w:val="fr-FR" w:eastAsia="fr-FR"/>
              </w:rPr>
            </w:pPr>
            <w:proofErr w:type="spellStart"/>
            <w:r w:rsidRPr="00CB4777">
              <w:rPr>
                <w:rFonts w:ascii="Calibri" w:eastAsia="Times New Roman" w:hAnsi="Calibri" w:cs="Calibri"/>
                <w:i/>
                <w:iCs/>
                <w:color w:val="000000"/>
                <w:sz w:val="22"/>
                <w:lang w:val="fr-FR" w:eastAsia="fr-FR"/>
              </w:rPr>
              <w:t>Fenetres</w:t>
            </w:r>
            <w:proofErr w:type="spellEnd"/>
            <w:r w:rsidRPr="00CB4777">
              <w:rPr>
                <w:rFonts w:ascii="Calibri" w:eastAsia="Times New Roman" w:hAnsi="Calibri" w:cs="Calibri"/>
                <w:i/>
                <w:iCs/>
                <w:color w:val="000000"/>
                <w:sz w:val="22"/>
                <w:lang w:val="fr-FR" w:eastAsia="fr-FR"/>
              </w:rPr>
              <w:t xml:space="preserve"> </w:t>
            </w:r>
          </w:p>
        </w:tc>
        <w:tc>
          <w:tcPr>
            <w:tcW w:w="1427" w:type="dxa"/>
            <w:tcBorders>
              <w:top w:val="nil"/>
              <w:left w:val="nil"/>
              <w:bottom w:val="single" w:sz="4" w:space="0" w:color="auto"/>
              <w:right w:val="single" w:sz="4" w:space="0" w:color="auto"/>
            </w:tcBorders>
            <w:noWrap/>
            <w:vAlign w:val="center"/>
            <w:hideMark/>
          </w:tcPr>
          <w:p w14:paraId="4B796E3D" w14:textId="77777777" w:rsidR="00CB4777" w:rsidRPr="00CB4777" w:rsidRDefault="00CB4777" w:rsidP="005025FC">
            <w:pPr>
              <w:spacing w:after="0" w:line="240" w:lineRule="auto"/>
              <w:jc w:val="center"/>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 </w:t>
            </w:r>
          </w:p>
        </w:tc>
        <w:tc>
          <w:tcPr>
            <w:tcW w:w="697" w:type="dxa"/>
            <w:tcBorders>
              <w:top w:val="nil"/>
              <w:left w:val="nil"/>
              <w:bottom w:val="single" w:sz="4" w:space="0" w:color="auto"/>
              <w:right w:val="single" w:sz="4" w:space="0" w:color="auto"/>
            </w:tcBorders>
            <w:noWrap/>
            <w:vAlign w:val="center"/>
            <w:hideMark/>
          </w:tcPr>
          <w:p w14:paraId="0C870131" w14:textId="77777777" w:rsidR="00CB4777" w:rsidRPr="00CB4777" w:rsidRDefault="00CB4777" w:rsidP="005025FC">
            <w:pPr>
              <w:spacing w:after="0" w:line="240" w:lineRule="auto"/>
              <w:jc w:val="center"/>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 </w:t>
            </w:r>
          </w:p>
        </w:tc>
        <w:tc>
          <w:tcPr>
            <w:tcW w:w="719" w:type="dxa"/>
            <w:tcBorders>
              <w:top w:val="nil"/>
              <w:left w:val="nil"/>
              <w:bottom w:val="single" w:sz="4" w:space="0" w:color="auto"/>
              <w:right w:val="single" w:sz="4" w:space="0" w:color="auto"/>
            </w:tcBorders>
            <w:noWrap/>
            <w:vAlign w:val="center"/>
            <w:hideMark/>
          </w:tcPr>
          <w:p w14:paraId="32455EE9" w14:textId="77777777" w:rsidR="00CB4777" w:rsidRPr="00CB4777" w:rsidRDefault="00CB4777" w:rsidP="005025FC">
            <w:pPr>
              <w:spacing w:after="0" w:line="240" w:lineRule="auto"/>
              <w:jc w:val="center"/>
              <w:rPr>
                <w:rFonts w:ascii="Calibri" w:eastAsia="Times New Roman" w:hAnsi="Calibri" w:cs="Calibri"/>
                <w:color w:val="000000"/>
                <w:sz w:val="20"/>
                <w:szCs w:val="20"/>
                <w:lang w:val="fr-FR" w:eastAsia="fr-FR"/>
              </w:rPr>
            </w:pPr>
            <w:r w:rsidRPr="00CB4777">
              <w:rPr>
                <w:rFonts w:ascii="Calibri" w:eastAsia="Times New Roman" w:hAnsi="Calibri" w:cs="Calibri"/>
                <w:color w:val="000000"/>
                <w:sz w:val="20"/>
                <w:szCs w:val="20"/>
                <w:lang w:val="fr-FR" w:eastAsia="fr-FR"/>
              </w:rPr>
              <w:t> </w:t>
            </w:r>
          </w:p>
        </w:tc>
        <w:tc>
          <w:tcPr>
            <w:tcW w:w="796" w:type="dxa"/>
            <w:tcBorders>
              <w:top w:val="nil"/>
              <w:left w:val="nil"/>
              <w:bottom w:val="single" w:sz="4" w:space="0" w:color="auto"/>
              <w:right w:val="single" w:sz="8" w:space="0" w:color="auto"/>
            </w:tcBorders>
            <w:noWrap/>
            <w:vAlign w:val="center"/>
            <w:hideMark/>
          </w:tcPr>
          <w:p w14:paraId="2A56EDA2" w14:textId="77777777" w:rsidR="00CB4777" w:rsidRPr="00CB4777" w:rsidRDefault="00CB4777" w:rsidP="005025FC">
            <w:pPr>
              <w:spacing w:after="0" w:line="240" w:lineRule="auto"/>
              <w:jc w:val="center"/>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 </w:t>
            </w:r>
          </w:p>
        </w:tc>
      </w:tr>
      <w:tr w:rsidR="00CB4777" w:rsidRPr="00CB4777" w14:paraId="6CE68FEA" w14:textId="77777777" w:rsidTr="005025FC">
        <w:trPr>
          <w:trHeight w:val="300"/>
        </w:trPr>
        <w:tc>
          <w:tcPr>
            <w:tcW w:w="1064" w:type="dxa"/>
            <w:tcBorders>
              <w:top w:val="nil"/>
              <w:left w:val="single" w:sz="8" w:space="0" w:color="auto"/>
              <w:bottom w:val="single" w:sz="4" w:space="0" w:color="auto"/>
              <w:right w:val="single" w:sz="8" w:space="0" w:color="auto"/>
            </w:tcBorders>
            <w:vAlign w:val="center"/>
            <w:hideMark/>
          </w:tcPr>
          <w:p w14:paraId="354193A4" w14:textId="77777777" w:rsidR="00CB4777" w:rsidRPr="00CB4777" w:rsidRDefault="00CB4777" w:rsidP="005025FC">
            <w:pPr>
              <w:spacing w:after="0" w:line="240" w:lineRule="auto"/>
              <w:jc w:val="right"/>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lastRenderedPageBreak/>
              <w:t>3.1.21</w:t>
            </w:r>
          </w:p>
        </w:tc>
        <w:tc>
          <w:tcPr>
            <w:tcW w:w="5883" w:type="dxa"/>
            <w:tcBorders>
              <w:top w:val="nil"/>
              <w:left w:val="nil"/>
              <w:bottom w:val="single" w:sz="4" w:space="0" w:color="auto"/>
              <w:right w:val="nil"/>
            </w:tcBorders>
            <w:vAlign w:val="center"/>
            <w:hideMark/>
          </w:tcPr>
          <w:p w14:paraId="2FC9D88A" w14:textId="77777777" w:rsidR="00CB4777" w:rsidRPr="00CB4777" w:rsidRDefault="00CB4777" w:rsidP="005025FC">
            <w:pPr>
              <w:spacing w:after="0" w:line="240" w:lineRule="auto"/>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 xml:space="preserve">Fo et Po grillage métallique </w:t>
            </w:r>
            <w:proofErr w:type="gramStart"/>
            <w:r w:rsidRPr="00CB4777">
              <w:rPr>
                <w:rFonts w:ascii="Calibri" w:eastAsia="Times New Roman" w:hAnsi="Calibri" w:cs="Calibri"/>
                <w:sz w:val="20"/>
                <w:szCs w:val="20"/>
                <w:lang w:val="fr-FR" w:eastAsia="fr-FR"/>
              </w:rPr>
              <w:t>de  de</w:t>
            </w:r>
            <w:proofErr w:type="gramEnd"/>
            <w:r w:rsidRPr="00CB4777">
              <w:rPr>
                <w:rFonts w:ascii="Calibri" w:eastAsia="Times New Roman" w:hAnsi="Calibri" w:cs="Calibri"/>
                <w:sz w:val="20"/>
                <w:szCs w:val="20"/>
                <w:lang w:val="fr-FR" w:eastAsia="fr-FR"/>
              </w:rPr>
              <w:t xml:space="preserve"> 3,45 cmx90cm </w:t>
            </w:r>
          </w:p>
        </w:tc>
        <w:tc>
          <w:tcPr>
            <w:tcW w:w="1427" w:type="dxa"/>
            <w:tcBorders>
              <w:top w:val="nil"/>
              <w:left w:val="single" w:sz="8" w:space="0" w:color="auto"/>
              <w:bottom w:val="nil"/>
              <w:right w:val="single" w:sz="4" w:space="0" w:color="auto"/>
            </w:tcBorders>
            <w:noWrap/>
            <w:vAlign w:val="center"/>
            <w:hideMark/>
          </w:tcPr>
          <w:p w14:paraId="6D84F76D" w14:textId="77777777" w:rsidR="00CB4777" w:rsidRPr="00CB4777" w:rsidRDefault="00CB4777" w:rsidP="005025FC">
            <w:pPr>
              <w:spacing w:after="0" w:line="240" w:lineRule="auto"/>
              <w:jc w:val="center"/>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Pce</w:t>
            </w:r>
          </w:p>
        </w:tc>
        <w:tc>
          <w:tcPr>
            <w:tcW w:w="697" w:type="dxa"/>
            <w:tcBorders>
              <w:top w:val="nil"/>
              <w:left w:val="nil"/>
              <w:bottom w:val="nil"/>
              <w:right w:val="single" w:sz="4" w:space="0" w:color="auto"/>
            </w:tcBorders>
            <w:noWrap/>
            <w:vAlign w:val="center"/>
            <w:hideMark/>
          </w:tcPr>
          <w:p w14:paraId="211513E0" w14:textId="77777777" w:rsidR="00CB4777" w:rsidRPr="00CB4777" w:rsidRDefault="00CB4777" w:rsidP="005025FC">
            <w:pPr>
              <w:spacing w:after="0" w:line="240" w:lineRule="auto"/>
              <w:jc w:val="center"/>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1,00</w:t>
            </w:r>
          </w:p>
        </w:tc>
        <w:tc>
          <w:tcPr>
            <w:tcW w:w="719" w:type="dxa"/>
            <w:tcBorders>
              <w:top w:val="nil"/>
              <w:left w:val="nil"/>
              <w:bottom w:val="nil"/>
              <w:right w:val="single" w:sz="4" w:space="0" w:color="auto"/>
            </w:tcBorders>
            <w:noWrap/>
            <w:vAlign w:val="center"/>
            <w:hideMark/>
          </w:tcPr>
          <w:p w14:paraId="40A834D8" w14:textId="77777777" w:rsidR="00CB4777" w:rsidRPr="00CB4777" w:rsidRDefault="00CB4777" w:rsidP="005025FC">
            <w:pPr>
              <w:spacing w:after="0" w:line="240" w:lineRule="auto"/>
              <w:jc w:val="center"/>
              <w:rPr>
                <w:rFonts w:ascii="Calibri" w:eastAsia="Times New Roman" w:hAnsi="Calibri" w:cs="Calibri"/>
                <w:color w:val="000000"/>
                <w:sz w:val="20"/>
                <w:szCs w:val="20"/>
                <w:lang w:val="fr-FR" w:eastAsia="fr-FR"/>
              </w:rPr>
            </w:pPr>
            <w:r w:rsidRPr="00CB4777">
              <w:rPr>
                <w:rFonts w:ascii="Calibri" w:eastAsia="Times New Roman" w:hAnsi="Calibri" w:cs="Calibri"/>
                <w:color w:val="000000"/>
                <w:sz w:val="20"/>
                <w:szCs w:val="20"/>
                <w:lang w:val="fr-FR" w:eastAsia="fr-FR"/>
              </w:rPr>
              <w:t> </w:t>
            </w:r>
          </w:p>
        </w:tc>
        <w:tc>
          <w:tcPr>
            <w:tcW w:w="796" w:type="dxa"/>
            <w:tcBorders>
              <w:top w:val="nil"/>
              <w:left w:val="nil"/>
              <w:bottom w:val="single" w:sz="4" w:space="0" w:color="auto"/>
              <w:right w:val="single" w:sz="8" w:space="0" w:color="auto"/>
            </w:tcBorders>
            <w:noWrap/>
            <w:vAlign w:val="center"/>
            <w:hideMark/>
          </w:tcPr>
          <w:p w14:paraId="10000C5A" w14:textId="77777777" w:rsidR="00CB4777" w:rsidRPr="00CB4777" w:rsidRDefault="00CB4777" w:rsidP="005025FC">
            <w:pPr>
              <w:spacing w:after="0" w:line="240" w:lineRule="auto"/>
              <w:jc w:val="center"/>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0,00</w:t>
            </w:r>
          </w:p>
        </w:tc>
      </w:tr>
      <w:tr w:rsidR="00CB4777" w:rsidRPr="00CB4777" w14:paraId="392B072C" w14:textId="77777777" w:rsidTr="005025FC">
        <w:trPr>
          <w:trHeight w:val="300"/>
        </w:trPr>
        <w:tc>
          <w:tcPr>
            <w:tcW w:w="1064" w:type="dxa"/>
            <w:tcBorders>
              <w:top w:val="single" w:sz="8" w:space="0" w:color="auto"/>
              <w:left w:val="single" w:sz="8" w:space="0" w:color="auto"/>
              <w:bottom w:val="single" w:sz="8" w:space="0" w:color="auto"/>
              <w:right w:val="single" w:sz="8" w:space="0" w:color="auto"/>
            </w:tcBorders>
            <w:shd w:val="clear" w:color="000000" w:fill="FFFF00"/>
            <w:vAlign w:val="center"/>
            <w:hideMark/>
          </w:tcPr>
          <w:p w14:paraId="642BFF30" w14:textId="77777777" w:rsidR="00CB4777" w:rsidRPr="00CB4777" w:rsidRDefault="00CB4777" w:rsidP="005025FC">
            <w:pPr>
              <w:spacing w:after="0" w:line="240" w:lineRule="auto"/>
              <w:jc w:val="right"/>
              <w:rPr>
                <w:rFonts w:ascii="Calibri" w:eastAsia="Times New Roman" w:hAnsi="Calibri" w:cs="Calibri"/>
                <w:b/>
                <w:bCs/>
                <w:sz w:val="20"/>
                <w:szCs w:val="20"/>
                <w:lang w:val="fr-FR" w:eastAsia="fr-FR"/>
              </w:rPr>
            </w:pPr>
            <w:r w:rsidRPr="00CB4777">
              <w:rPr>
                <w:rFonts w:ascii="Calibri" w:eastAsia="Times New Roman" w:hAnsi="Calibri" w:cs="Calibri"/>
                <w:b/>
                <w:bCs/>
                <w:sz w:val="20"/>
                <w:szCs w:val="20"/>
                <w:lang w:val="fr-FR" w:eastAsia="fr-FR"/>
              </w:rPr>
              <w:t> </w:t>
            </w:r>
          </w:p>
        </w:tc>
        <w:tc>
          <w:tcPr>
            <w:tcW w:w="5883" w:type="dxa"/>
            <w:tcBorders>
              <w:top w:val="single" w:sz="8" w:space="0" w:color="auto"/>
              <w:left w:val="nil"/>
              <w:bottom w:val="single" w:sz="8" w:space="0" w:color="auto"/>
              <w:right w:val="nil"/>
            </w:tcBorders>
            <w:shd w:val="clear" w:color="000000" w:fill="FFFF00"/>
            <w:vAlign w:val="center"/>
            <w:hideMark/>
          </w:tcPr>
          <w:p w14:paraId="06E9C5F5" w14:textId="77777777" w:rsidR="00CB4777" w:rsidRPr="00CB4777" w:rsidRDefault="00CB4777" w:rsidP="005025FC">
            <w:pPr>
              <w:spacing w:after="0" w:line="240" w:lineRule="auto"/>
              <w:rPr>
                <w:rFonts w:ascii="Calibri" w:eastAsia="Times New Roman" w:hAnsi="Calibri" w:cs="Calibri"/>
                <w:b/>
                <w:bCs/>
                <w:sz w:val="20"/>
                <w:szCs w:val="20"/>
                <w:lang w:val="fr-FR" w:eastAsia="fr-FR"/>
              </w:rPr>
            </w:pPr>
            <w:r w:rsidRPr="00CB4777">
              <w:rPr>
                <w:rFonts w:ascii="Calibri" w:eastAsia="Times New Roman" w:hAnsi="Calibri" w:cs="Calibri"/>
                <w:b/>
                <w:bCs/>
                <w:sz w:val="20"/>
                <w:szCs w:val="20"/>
                <w:lang w:val="fr-FR" w:eastAsia="fr-FR"/>
              </w:rPr>
              <w:t>Sous-total 3.1 Menuiseries</w:t>
            </w:r>
          </w:p>
        </w:tc>
        <w:tc>
          <w:tcPr>
            <w:tcW w:w="1427" w:type="dxa"/>
            <w:tcBorders>
              <w:top w:val="single" w:sz="8" w:space="0" w:color="auto"/>
              <w:left w:val="single" w:sz="8" w:space="0" w:color="auto"/>
              <w:bottom w:val="single" w:sz="8" w:space="0" w:color="auto"/>
              <w:right w:val="single" w:sz="4" w:space="0" w:color="auto"/>
            </w:tcBorders>
            <w:shd w:val="clear" w:color="000000" w:fill="FFFF00"/>
            <w:noWrap/>
            <w:vAlign w:val="center"/>
            <w:hideMark/>
          </w:tcPr>
          <w:p w14:paraId="515C0299" w14:textId="77777777" w:rsidR="00CB4777" w:rsidRPr="00CB4777" w:rsidRDefault="00CB4777" w:rsidP="005025FC">
            <w:pPr>
              <w:spacing w:after="0" w:line="240" w:lineRule="auto"/>
              <w:jc w:val="center"/>
              <w:rPr>
                <w:rFonts w:ascii="Calibri" w:eastAsia="Times New Roman" w:hAnsi="Calibri" w:cs="Calibri"/>
                <w:b/>
                <w:bCs/>
                <w:sz w:val="20"/>
                <w:szCs w:val="20"/>
                <w:lang w:val="fr-FR" w:eastAsia="fr-FR"/>
              </w:rPr>
            </w:pPr>
            <w:r w:rsidRPr="00CB4777">
              <w:rPr>
                <w:rFonts w:ascii="Calibri" w:eastAsia="Times New Roman" w:hAnsi="Calibri" w:cs="Calibri"/>
                <w:b/>
                <w:bCs/>
                <w:sz w:val="20"/>
                <w:szCs w:val="20"/>
                <w:lang w:val="fr-FR" w:eastAsia="fr-FR"/>
              </w:rPr>
              <w:t> </w:t>
            </w:r>
          </w:p>
        </w:tc>
        <w:tc>
          <w:tcPr>
            <w:tcW w:w="697" w:type="dxa"/>
            <w:tcBorders>
              <w:top w:val="single" w:sz="8" w:space="0" w:color="auto"/>
              <w:left w:val="nil"/>
              <w:bottom w:val="single" w:sz="8" w:space="0" w:color="auto"/>
              <w:right w:val="single" w:sz="4" w:space="0" w:color="auto"/>
            </w:tcBorders>
            <w:shd w:val="clear" w:color="000000" w:fill="FFFF00"/>
            <w:noWrap/>
            <w:vAlign w:val="center"/>
            <w:hideMark/>
          </w:tcPr>
          <w:p w14:paraId="51DC8312" w14:textId="77777777" w:rsidR="00CB4777" w:rsidRPr="00CB4777" w:rsidRDefault="00CB4777" w:rsidP="005025FC">
            <w:pPr>
              <w:spacing w:after="0" w:line="240" w:lineRule="auto"/>
              <w:jc w:val="center"/>
              <w:rPr>
                <w:rFonts w:ascii="Calibri" w:eastAsia="Times New Roman" w:hAnsi="Calibri" w:cs="Calibri"/>
                <w:b/>
                <w:bCs/>
                <w:sz w:val="20"/>
                <w:szCs w:val="20"/>
                <w:lang w:val="fr-FR" w:eastAsia="fr-FR"/>
              </w:rPr>
            </w:pPr>
            <w:r w:rsidRPr="00CB4777">
              <w:rPr>
                <w:rFonts w:ascii="Calibri" w:eastAsia="Times New Roman" w:hAnsi="Calibri" w:cs="Calibri"/>
                <w:b/>
                <w:bCs/>
                <w:sz w:val="20"/>
                <w:szCs w:val="20"/>
                <w:lang w:val="fr-FR" w:eastAsia="fr-FR"/>
              </w:rPr>
              <w:t> </w:t>
            </w:r>
          </w:p>
        </w:tc>
        <w:tc>
          <w:tcPr>
            <w:tcW w:w="719" w:type="dxa"/>
            <w:tcBorders>
              <w:top w:val="single" w:sz="8" w:space="0" w:color="auto"/>
              <w:left w:val="nil"/>
              <w:bottom w:val="single" w:sz="8" w:space="0" w:color="auto"/>
              <w:right w:val="single" w:sz="4" w:space="0" w:color="auto"/>
            </w:tcBorders>
            <w:shd w:val="clear" w:color="000000" w:fill="FFFF00"/>
            <w:noWrap/>
            <w:vAlign w:val="center"/>
            <w:hideMark/>
          </w:tcPr>
          <w:p w14:paraId="139D1B10" w14:textId="77777777" w:rsidR="00CB4777" w:rsidRPr="00CB4777" w:rsidRDefault="00CB4777" w:rsidP="005025FC">
            <w:pPr>
              <w:spacing w:after="0" w:line="240" w:lineRule="auto"/>
              <w:jc w:val="center"/>
              <w:rPr>
                <w:rFonts w:ascii="Calibri" w:eastAsia="Times New Roman" w:hAnsi="Calibri" w:cs="Calibri"/>
                <w:b/>
                <w:bCs/>
                <w:sz w:val="20"/>
                <w:szCs w:val="20"/>
                <w:lang w:val="fr-FR" w:eastAsia="fr-FR"/>
              </w:rPr>
            </w:pPr>
            <w:r w:rsidRPr="00CB4777">
              <w:rPr>
                <w:rFonts w:ascii="Calibri" w:eastAsia="Times New Roman" w:hAnsi="Calibri" w:cs="Calibri"/>
                <w:b/>
                <w:bCs/>
                <w:sz w:val="20"/>
                <w:szCs w:val="20"/>
                <w:lang w:val="fr-FR" w:eastAsia="fr-FR"/>
              </w:rPr>
              <w:t> </w:t>
            </w:r>
          </w:p>
        </w:tc>
        <w:tc>
          <w:tcPr>
            <w:tcW w:w="796" w:type="dxa"/>
            <w:tcBorders>
              <w:top w:val="single" w:sz="8" w:space="0" w:color="auto"/>
              <w:left w:val="nil"/>
              <w:bottom w:val="single" w:sz="8" w:space="0" w:color="auto"/>
              <w:right w:val="single" w:sz="8" w:space="0" w:color="auto"/>
            </w:tcBorders>
            <w:shd w:val="clear" w:color="000000" w:fill="FFFF00"/>
            <w:noWrap/>
            <w:vAlign w:val="center"/>
            <w:hideMark/>
          </w:tcPr>
          <w:p w14:paraId="0D240045" w14:textId="77777777" w:rsidR="00CB4777" w:rsidRPr="00CB4777" w:rsidRDefault="00CB4777" w:rsidP="005025FC">
            <w:pPr>
              <w:spacing w:after="0" w:line="240" w:lineRule="auto"/>
              <w:jc w:val="center"/>
              <w:rPr>
                <w:rFonts w:ascii="Calibri" w:eastAsia="Times New Roman" w:hAnsi="Calibri" w:cs="Calibri"/>
                <w:b/>
                <w:bCs/>
                <w:sz w:val="20"/>
                <w:szCs w:val="20"/>
                <w:lang w:val="fr-FR" w:eastAsia="fr-FR"/>
              </w:rPr>
            </w:pPr>
            <w:r w:rsidRPr="00CB4777">
              <w:rPr>
                <w:rFonts w:ascii="Calibri" w:eastAsia="Times New Roman" w:hAnsi="Calibri" w:cs="Calibri"/>
                <w:b/>
                <w:bCs/>
                <w:sz w:val="20"/>
                <w:szCs w:val="20"/>
                <w:lang w:val="fr-FR" w:eastAsia="fr-FR"/>
              </w:rPr>
              <w:t>0,00</w:t>
            </w:r>
          </w:p>
        </w:tc>
      </w:tr>
      <w:tr w:rsidR="00CB4777" w:rsidRPr="00CB4777" w14:paraId="29778A45" w14:textId="77777777" w:rsidTr="005025FC">
        <w:trPr>
          <w:trHeight w:val="300"/>
        </w:trPr>
        <w:tc>
          <w:tcPr>
            <w:tcW w:w="1064" w:type="dxa"/>
            <w:tcBorders>
              <w:top w:val="single" w:sz="4" w:space="0" w:color="auto"/>
              <w:left w:val="single" w:sz="8" w:space="0" w:color="auto"/>
              <w:bottom w:val="single" w:sz="4" w:space="0" w:color="auto"/>
              <w:right w:val="single" w:sz="4" w:space="0" w:color="auto"/>
            </w:tcBorders>
            <w:noWrap/>
            <w:vAlign w:val="center"/>
            <w:hideMark/>
          </w:tcPr>
          <w:p w14:paraId="42BEEDFD" w14:textId="77777777" w:rsidR="00CB4777" w:rsidRPr="00CB4777" w:rsidRDefault="00CB4777" w:rsidP="005025FC">
            <w:pPr>
              <w:spacing w:after="0" w:line="240" w:lineRule="auto"/>
              <w:jc w:val="right"/>
              <w:rPr>
                <w:rFonts w:ascii="Calibri" w:eastAsia="Times New Roman" w:hAnsi="Calibri" w:cs="Calibri"/>
                <w:b/>
                <w:bCs/>
                <w:sz w:val="20"/>
                <w:szCs w:val="20"/>
                <w:lang w:val="fr-FR" w:eastAsia="fr-FR"/>
              </w:rPr>
            </w:pPr>
            <w:r w:rsidRPr="00CB4777">
              <w:rPr>
                <w:rFonts w:ascii="Calibri" w:eastAsia="Times New Roman" w:hAnsi="Calibri" w:cs="Calibri"/>
                <w:b/>
                <w:bCs/>
                <w:sz w:val="20"/>
                <w:szCs w:val="20"/>
                <w:lang w:val="fr-FR" w:eastAsia="fr-FR"/>
              </w:rPr>
              <w:t> </w:t>
            </w:r>
          </w:p>
        </w:tc>
        <w:tc>
          <w:tcPr>
            <w:tcW w:w="5883" w:type="dxa"/>
            <w:tcBorders>
              <w:top w:val="single" w:sz="4" w:space="0" w:color="auto"/>
              <w:left w:val="nil"/>
              <w:bottom w:val="single" w:sz="4" w:space="0" w:color="auto"/>
              <w:right w:val="nil"/>
            </w:tcBorders>
            <w:noWrap/>
            <w:vAlign w:val="center"/>
            <w:hideMark/>
          </w:tcPr>
          <w:p w14:paraId="31BCD5EF" w14:textId="77777777" w:rsidR="00CB4777" w:rsidRPr="00CB4777" w:rsidRDefault="00CB4777" w:rsidP="005025FC">
            <w:pPr>
              <w:spacing w:after="0" w:line="240" w:lineRule="auto"/>
              <w:rPr>
                <w:rFonts w:ascii="Calibri" w:eastAsia="Times New Roman" w:hAnsi="Calibri" w:cs="Calibri"/>
                <w:b/>
                <w:bCs/>
                <w:sz w:val="20"/>
                <w:szCs w:val="20"/>
                <w:lang w:val="fr-FR" w:eastAsia="fr-FR"/>
              </w:rPr>
            </w:pPr>
            <w:r w:rsidRPr="00CB4777">
              <w:rPr>
                <w:rFonts w:ascii="Calibri" w:eastAsia="Times New Roman" w:hAnsi="Calibri" w:cs="Calibri"/>
                <w:b/>
                <w:bCs/>
                <w:sz w:val="20"/>
                <w:szCs w:val="20"/>
                <w:lang w:val="fr-FR" w:eastAsia="fr-FR"/>
              </w:rPr>
              <w:t> </w:t>
            </w:r>
          </w:p>
        </w:tc>
        <w:tc>
          <w:tcPr>
            <w:tcW w:w="1427" w:type="dxa"/>
            <w:tcBorders>
              <w:top w:val="single" w:sz="4" w:space="0" w:color="auto"/>
              <w:left w:val="single" w:sz="8" w:space="0" w:color="auto"/>
              <w:bottom w:val="single" w:sz="4" w:space="0" w:color="auto"/>
              <w:right w:val="single" w:sz="4" w:space="0" w:color="auto"/>
            </w:tcBorders>
            <w:noWrap/>
            <w:vAlign w:val="center"/>
            <w:hideMark/>
          </w:tcPr>
          <w:p w14:paraId="3467EF31" w14:textId="77777777" w:rsidR="00CB4777" w:rsidRPr="00CB4777" w:rsidRDefault="00CB4777" w:rsidP="005025FC">
            <w:pPr>
              <w:spacing w:after="0" w:line="240" w:lineRule="auto"/>
              <w:jc w:val="center"/>
              <w:rPr>
                <w:rFonts w:ascii="Calibri" w:eastAsia="Times New Roman" w:hAnsi="Calibri" w:cs="Calibri"/>
                <w:color w:val="000000"/>
                <w:sz w:val="20"/>
                <w:szCs w:val="20"/>
                <w:lang w:val="fr-FR" w:eastAsia="fr-FR"/>
              </w:rPr>
            </w:pPr>
            <w:r w:rsidRPr="00CB4777">
              <w:rPr>
                <w:rFonts w:ascii="Calibri" w:eastAsia="Times New Roman" w:hAnsi="Calibri" w:cs="Calibri"/>
                <w:color w:val="000000"/>
                <w:sz w:val="20"/>
                <w:szCs w:val="20"/>
                <w:lang w:val="fr-FR" w:eastAsia="fr-FR"/>
              </w:rPr>
              <w:t> </w:t>
            </w:r>
          </w:p>
        </w:tc>
        <w:tc>
          <w:tcPr>
            <w:tcW w:w="697" w:type="dxa"/>
            <w:tcBorders>
              <w:top w:val="single" w:sz="4" w:space="0" w:color="auto"/>
              <w:left w:val="nil"/>
              <w:bottom w:val="single" w:sz="4" w:space="0" w:color="auto"/>
              <w:right w:val="single" w:sz="4" w:space="0" w:color="auto"/>
            </w:tcBorders>
            <w:noWrap/>
            <w:vAlign w:val="center"/>
            <w:hideMark/>
          </w:tcPr>
          <w:p w14:paraId="124FFB94" w14:textId="77777777" w:rsidR="00CB4777" w:rsidRPr="00CB4777" w:rsidRDefault="00CB4777" w:rsidP="005025FC">
            <w:pPr>
              <w:spacing w:after="0" w:line="240" w:lineRule="auto"/>
              <w:jc w:val="center"/>
              <w:rPr>
                <w:rFonts w:ascii="Calibri" w:eastAsia="Times New Roman" w:hAnsi="Calibri" w:cs="Calibri"/>
                <w:color w:val="000000"/>
                <w:sz w:val="20"/>
                <w:szCs w:val="20"/>
                <w:lang w:val="fr-FR" w:eastAsia="fr-FR"/>
              </w:rPr>
            </w:pPr>
            <w:r w:rsidRPr="00CB4777">
              <w:rPr>
                <w:rFonts w:ascii="Calibri" w:eastAsia="Times New Roman" w:hAnsi="Calibri" w:cs="Calibri"/>
                <w:color w:val="000000"/>
                <w:sz w:val="20"/>
                <w:szCs w:val="20"/>
                <w:lang w:val="fr-FR" w:eastAsia="fr-FR"/>
              </w:rPr>
              <w:t> </w:t>
            </w:r>
          </w:p>
        </w:tc>
        <w:tc>
          <w:tcPr>
            <w:tcW w:w="719" w:type="dxa"/>
            <w:tcBorders>
              <w:top w:val="single" w:sz="4" w:space="0" w:color="auto"/>
              <w:left w:val="nil"/>
              <w:bottom w:val="single" w:sz="4" w:space="0" w:color="auto"/>
              <w:right w:val="single" w:sz="4" w:space="0" w:color="auto"/>
            </w:tcBorders>
            <w:noWrap/>
            <w:vAlign w:val="center"/>
            <w:hideMark/>
          </w:tcPr>
          <w:p w14:paraId="217308E7" w14:textId="77777777" w:rsidR="00CB4777" w:rsidRPr="00CB4777" w:rsidRDefault="00CB4777" w:rsidP="005025FC">
            <w:pPr>
              <w:spacing w:after="0" w:line="240" w:lineRule="auto"/>
              <w:jc w:val="center"/>
              <w:rPr>
                <w:rFonts w:ascii="Calibri" w:eastAsia="Times New Roman" w:hAnsi="Calibri" w:cs="Calibri"/>
                <w:color w:val="000000"/>
                <w:sz w:val="20"/>
                <w:szCs w:val="20"/>
                <w:lang w:val="fr-FR" w:eastAsia="fr-FR"/>
              </w:rPr>
            </w:pPr>
            <w:r w:rsidRPr="00CB4777">
              <w:rPr>
                <w:rFonts w:ascii="Calibri" w:eastAsia="Times New Roman" w:hAnsi="Calibri" w:cs="Calibri"/>
                <w:color w:val="000000"/>
                <w:sz w:val="20"/>
                <w:szCs w:val="20"/>
                <w:lang w:val="fr-FR" w:eastAsia="fr-FR"/>
              </w:rPr>
              <w:t> </w:t>
            </w:r>
          </w:p>
        </w:tc>
        <w:tc>
          <w:tcPr>
            <w:tcW w:w="796" w:type="dxa"/>
            <w:tcBorders>
              <w:top w:val="single" w:sz="4" w:space="0" w:color="auto"/>
              <w:left w:val="nil"/>
              <w:bottom w:val="single" w:sz="4" w:space="0" w:color="auto"/>
              <w:right w:val="single" w:sz="8" w:space="0" w:color="auto"/>
            </w:tcBorders>
            <w:noWrap/>
            <w:vAlign w:val="center"/>
            <w:hideMark/>
          </w:tcPr>
          <w:p w14:paraId="552938DE" w14:textId="77777777" w:rsidR="00CB4777" w:rsidRPr="00CB4777" w:rsidRDefault="00CB4777" w:rsidP="005025FC">
            <w:pPr>
              <w:spacing w:after="0" w:line="240" w:lineRule="auto"/>
              <w:jc w:val="center"/>
              <w:rPr>
                <w:rFonts w:ascii="Calibri" w:eastAsia="Times New Roman" w:hAnsi="Calibri" w:cs="Calibri"/>
                <w:b/>
                <w:bCs/>
                <w:color w:val="000000"/>
                <w:sz w:val="20"/>
                <w:szCs w:val="20"/>
                <w:lang w:val="fr-FR" w:eastAsia="fr-FR"/>
              </w:rPr>
            </w:pPr>
            <w:r w:rsidRPr="00CB4777">
              <w:rPr>
                <w:rFonts w:ascii="Calibri" w:eastAsia="Times New Roman" w:hAnsi="Calibri" w:cs="Calibri"/>
                <w:b/>
                <w:bCs/>
                <w:color w:val="000000"/>
                <w:sz w:val="20"/>
                <w:szCs w:val="20"/>
                <w:lang w:val="fr-FR" w:eastAsia="fr-FR"/>
              </w:rPr>
              <w:t> </w:t>
            </w:r>
          </w:p>
        </w:tc>
      </w:tr>
      <w:tr w:rsidR="00CB4777" w:rsidRPr="00CB4777" w14:paraId="49F7CC6F" w14:textId="77777777" w:rsidTr="005025FC">
        <w:trPr>
          <w:trHeight w:val="300"/>
        </w:trPr>
        <w:tc>
          <w:tcPr>
            <w:tcW w:w="1064" w:type="dxa"/>
            <w:tcBorders>
              <w:top w:val="single" w:sz="8" w:space="0" w:color="auto"/>
              <w:left w:val="single" w:sz="8" w:space="0" w:color="auto"/>
              <w:bottom w:val="single" w:sz="8" w:space="0" w:color="auto"/>
              <w:right w:val="single" w:sz="8" w:space="0" w:color="auto"/>
            </w:tcBorders>
            <w:shd w:val="clear" w:color="000000" w:fill="F4B084"/>
            <w:vAlign w:val="center"/>
            <w:hideMark/>
          </w:tcPr>
          <w:p w14:paraId="6A0048F0" w14:textId="77777777" w:rsidR="00CB4777" w:rsidRPr="00CB4777" w:rsidRDefault="00CB4777" w:rsidP="005025FC">
            <w:pPr>
              <w:spacing w:after="0" w:line="240" w:lineRule="auto"/>
              <w:jc w:val="right"/>
              <w:rPr>
                <w:rFonts w:ascii="Calibri" w:eastAsia="Times New Roman" w:hAnsi="Calibri" w:cs="Calibri"/>
                <w:b/>
                <w:bCs/>
                <w:sz w:val="20"/>
                <w:szCs w:val="20"/>
                <w:lang w:val="fr-FR" w:eastAsia="fr-FR"/>
              </w:rPr>
            </w:pPr>
            <w:r w:rsidRPr="00CB4777">
              <w:rPr>
                <w:rFonts w:ascii="Calibri" w:eastAsia="Times New Roman" w:hAnsi="Calibri" w:cs="Calibri"/>
                <w:b/>
                <w:bCs/>
                <w:sz w:val="20"/>
                <w:szCs w:val="20"/>
                <w:lang w:val="fr-FR" w:eastAsia="fr-FR"/>
              </w:rPr>
              <w:t>3.2</w:t>
            </w:r>
          </w:p>
        </w:tc>
        <w:tc>
          <w:tcPr>
            <w:tcW w:w="5883" w:type="dxa"/>
            <w:tcBorders>
              <w:top w:val="single" w:sz="8" w:space="0" w:color="auto"/>
              <w:left w:val="nil"/>
              <w:bottom w:val="single" w:sz="8" w:space="0" w:color="auto"/>
              <w:right w:val="nil"/>
            </w:tcBorders>
            <w:shd w:val="clear" w:color="000000" w:fill="F4B084"/>
            <w:vAlign w:val="center"/>
            <w:hideMark/>
          </w:tcPr>
          <w:p w14:paraId="27FB1128" w14:textId="77777777" w:rsidR="00CB4777" w:rsidRPr="00CB4777" w:rsidRDefault="00CB4777" w:rsidP="005025FC">
            <w:pPr>
              <w:spacing w:after="0" w:line="240" w:lineRule="auto"/>
              <w:rPr>
                <w:rFonts w:ascii="Calibri" w:eastAsia="Times New Roman" w:hAnsi="Calibri" w:cs="Calibri"/>
                <w:b/>
                <w:bCs/>
                <w:sz w:val="20"/>
                <w:szCs w:val="20"/>
                <w:lang w:val="fr-FR" w:eastAsia="fr-FR"/>
              </w:rPr>
            </w:pPr>
            <w:r w:rsidRPr="00CB4777">
              <w:rPr>
                <w:rFonts w:ascii="Calibri" w:eastAsia="Times New Roman" w:hAnsi="Calibri" w:cs="Calibri"/>
                <w:b/>
                <w:bCs/>
                <w:sz w:val="20"/>
                <w:szCs w:val="20"/>
                <w:lang w:val="fr-FR" w:eastAsia="fr-FR"/>
              </w:rPr>
              <w:t>Revêtement sol et mur</w:t>
            </w:r>
          </w:p>
        </w:tc>
        <w:tc>
          <w:tcPr>
            <w:tcW w:w="1427" w:type="dxa"/>
            <w:tcBorders>
              <w:top w:val="single" w:sz="8" w:space="0" w:color="auto"/>
              <w:left w:val="single" w:sz="8" w:space="0" w:color="auto"/>
              <w:bottom w:val="single" w:sz="8" w:space="0" w:color="auto"/>
              <w:right w:val="single" w:sz="4" w:space="0" w:color="auto"/>
            </w:tcBorders>
            <w:shd w:val="clear" w:color="000000" w:fill="F4B084"/>
            <w:vAlign w:val="center"/>
            <w:hideMark/>
          </w:tcPr>
          <w:p w14:paraId="65CDE992" w14:textId="77777777" w:rsidR="00CB4777" w:rsidRPr="00CB4777" w:rsidRDefault="00CB4777" w:rsidP="005025FC">
            <w:pPr>
              <w:spacing w:after="0" w:line="240" w:lineRule="auto"/>
              <w:jc w:val="center"/>
              <w:rPr>
                <w:rFonts w:ascii="Calibri" w:eastAsia="Times New Roman" w:hAnsi="Calibri" w:cs="Calibri"/>
                <w:b/>
                <w:bCs/>
                <w:sz w:val="20"/>
                <w:szCs w:val="20"/>
                <w:lang w:val="fr-FR" w:eastAsia="fr-FR"/>
              </w:rPr>
            </w:pPr>
            <w:r w:rsidRPr="00CB4777">
              <w:rPr>
                <w:rFonts w:ascii="Calibri" w:eastAsia="Times New Roman" w:hAnsi="Calibri" w:cs="Calibri"/>
                <w:b/>
                <w:bCs/>
                <w:sz w:val="20"/>
                <w:szCs w:val="20"/>
                <w:lang w:val="fr-FR" w:eastAsia="fr-FR"/>
              </w:rPr>
              <w:t> </w:t>
            </w:r>
          </w:p>
        </w:tc>
        <w:tc>
          <w:tcPr>
            <w:tcW w:w="697" w:type="dxa"/>
            <w:tcBorders>
              <w:top w:val="single" w:sz="8" w:space="0" w:color="auto"/>
              <w:left w:val="nil"/>
              <w:bottom w:val="single" w:sz="8" w:space="0" w:color="auto"/>
              <w:right w:val="single" w:sz="4" w:space="0" w:color="auto"/>
            </w:tcBorders>
            <w:shd w:val="clear" w:color="000000" w:fill="F4B084"/>
            <w:noWrap/>
            <w:vAlign w:val="center"/>
            <w:hideMark/>
          </w:tcPr>
          <w:p w14:paraId="27866F2A" w14:textId="77777777" w:rsidR="00CB4777" w:rsidRPr="00CB4777" w:rsidRDefault="00CB4777" w:rsidP="005025FC">
            <w:pPr>
              <w:spacing w:after="0" w:line="240" w:lineRule="auto"/>
              <w:jc w:val="center"/>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 </w:t>
            </w:r>
          </w:p>
        </w:tc>
        <w:tc>
          <w:tcPr>
            <w:tcW w:w="719" w:type="dxa"/>
            <w:tcBorders>
              <w:top w:val="single" w:sz="8" w:space="0" w:color="auto"/>
              <w:left w:val="nil"/>
              <w:bottom w:val="single" w:sz="8" w:space="0" w:color="auto"/>
              <w:right w:val="single" w:sz="4" w:space="0" w:color="auto"/>
            </w:tcBorders>
            <w:shd w:val="clear" w:color="000000" w:fill="F4B084"/>
            <w:noWrap/>
            <w:vAlign w:val="center"/>
            <w:hideMark/>
          </w:tcPr>
          <w:p w14:paraId="6B637206" w14:textId="77777777" w:rsidR="00CB4777" w:rsidRPr="00CB4777" w:rsidRDefault="00CB4777" w:rsidP="005025FC">
            <w:pPr>
              <w:spacing w:after="0" w:line="240" w:lineRule="auto"/>
              <w:jc w:val="center"/>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 </w:t>
            </w:r>
          </w:p>
        </w:tc>
        <w:tc>
          <w:tcPr>
            <w:tcW w:w="796" w:type="dxa"/>
            <w:tcBorders>
              <w:top w:val="single" w:sz="8" w:space="0" w:color="auto"/>
              <w:left w:val="nil"/>
              <w:bottom w:val="single" w:sz="8" w:space="0" w:color="auto"/>
              <w:right w:val="single" w:sz="8" w:space="0" w:color="auto"/>
            </w:tcBorders>
            <w:shd w:val="clear" w:color="000000" w:fill="F4B084"/>
            <w:noWrap/>
            <w:vAlign w:val="center"/>
            <w:hideMark/>
          </w:tcPr>
          <w:p w14:paraId="611A533A" w14:textId="77777777" w:rsidR="00CB4777" w:rsidRPr="00CB4777" w:rsidRDefault="00CB4777" w:rsidP="005025FC">
            <w:pPr>
              <w:spacing w:after="0" w:line="240" w:lineRule="auto"/>
              <w:jc w:val="center"/>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 </w:t>
            </w:r>
          </w:p>
        </w:tc>
      </w:tr>
      <w:tr w:rsidR="00CB4777" w:rsidRPr="00CB4777" w14:paraId="6C55CB5F" w14:textId="77777777" w:rsidTr="005025FC">
        <w:trPr>
          <w:trHeight w:val="520"/>
        </w:trPr>
        <w:tc>
          <w:tcPr>
            <w:tcW w:w="1064" w:type="dxa"/>
            <w:tcBorders>
              <w:top w:val="single" w:sz="4" w:space="0" w:color="auto"/>
              <w:left w:val="single" w:sz="8" w:space="0" w:color="auto"/>
              <w:bottom w:val="single" w:sz="4" w:space="0" w:color="auto"/>
              <w:right w:val="single" w:sz="8" w:space="0" w:color="auto"/>
            </w:tcBorders>
            <w:vAlign w:val="center"/>
            <w:hideMark/>
          </w:tcPr>
          <w:p w14:paraId="426A9B89" w14:textId="77777777" w:rsidR="00CB4777" w:rsidRPr="00CB4777" w:rsidRDefault="00CB4777" w:rsidP="005025FC">
            <w:pPr>
              <w:spacing w:after="0" w:line="240" w:lineRule="auto"/>
              <w:jc w:val="right"/>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3.2.1</w:t>
            </w:r>
          </w:p>
        </w:tc>
        <w:tc>
          <w:tcPr>
            <w:tcW w:w="5883" w:type="dxa"/>
            <w:tcBorders>
              <w:top w:val="single" w:sz="4" w:space="0" w:color="auto"/>
              <w:left w:val="nil"/>
              <w:bottom w:val="single" w:sz="4" w:space="0" w:color="auto"/>
              <w:right w:val="nil"/>
            </w:tcBorders>
            <w:vAlign w:val="center"/>
            <w:hideMark/>
          </w:tcPr>
          <w:p w14:paraId="0EDDAF1D" w14:textId="77777777" w:rsidR="00CB4777" w:rsidRPr="00CB4777" w:rsidRDefault="00CB4777" w:rsidP="005025FC">
            <w:pPr>
              <w:spacing w:after="0" w:line="240" w:lineRule="auto"/>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Enduit lisse en mortier de ciment dosé à 250 kg/m3 sur murs intérieurs de WC et dans la fosse ép. = 2,5 cm</w:t>
            </w:r>
          </w:p>
        </w:tc>
        <w:tc>
          <w:tcPr>
            <w:tcW w:w="1427" w:type="dxa"/>
            <w:tcBorders>
              <w:top w:val="single" w:sz="4" w:space="0" w:color="auto"/>
              <w:left w:val="single" w:sz="8" w:space="0" w:color="auto"/>
              <w:bottom w:val="single" w:sz="4" w:space="0" w:color="auto"/>
              <w:right w:val="single" w:sz="4" w:space="0" w:color="auto"/>
            </w:tcBorders>
            <w:noWrap/>
            <w:vAlign w:val="center"/>
            <w:hideMark/>
          </w:tcPr>
          <w:p w14:paraId="6993A4EE" w14:textId="77777777" w:rsidR="00CB4777" w:rsidRPr="00CB4777" w:rsidRDefault="00CB4777" w:rsidP="005025FC">
            <w:pPr>
              <w:spacing w:after="0" w:line="240" w:lineRule="auto"/>
              <w:jc w:val="center"/>
              <w:rPr>
                <w:rFonts w:ascii="Calibri" w:eastAsia="Times New Roman" w:hAnsi="Calibri" w:cs="Calibri"/>
                <w:sz w:val="20"/>
                <w:szCs w:val="20"/>
                <w:lang w:val="fr-FR" w:eastAsia="fr-FR"/>
              </w:rPr>
            </w:pPr>
            <w:proofErr w:type="gramStart"/>
            <w:r w:rsidRPr="00CB4777">
              <w:rPr>
                <w:rFonts w:ascii="Calibri" w:eastAsia="Times New Roman" w:hAnsi="Calibri" w:cs="Calibri"/>
                <w:sz w:val="20"/>
                <w:szCs w:val="20"/>
                <w:lang w:val="fr-FR" w:eastAsia="fr-FR"/>
              </w:rPr>
              <w:t>m</w:t>
            </w:r>
            <w:proofErr w:type="gramEnd"/>
            <w:r w:rsidRPr="00CB4777">
              <w:rPr>
                <w:rFonts w:ascii="Calibri" w:eastAsia="Times New Roman" w:hAnsi="Calibri" w:cs="Calibri"/>
                <w:sz w:val="20"/>
                <w:szCs w:val="20"/>
                <w:lang w:val="fr-FR" w:eastAsia="fr-FR"/>
              </w:rPr>
              <w:t>²</w:t>
            </w:r>
          </w:p>
        </w:tc>
        <w:tc>
          <w:tcPr>
            <w:tcW w:w="697" w:type="dxa"/>
            <w:tcBorders>
              <w:top w:val="single" w:sz="4" w:space="0" w:color="auto"/>
              <w:left w:val="nil"/>
              <w:bottom w:val="single" w:sz="4" w:space="0" w:color="auto"/>
              <w:right w:val="single" w:sz="4" w:space="0" w:color="auto"/>
            </w:tcBorders>
            <w:noWrap/>
            <w:vAlign w:val="center"/>
            <w:hideMark/>
          </w:tcPr>
          <w:p w14:paraId="602B1D8B" w14:textId="77777777" w:rsidR="00CB4777" w:rsidRPr="00CB4777" w:rsidRDefault="00CB4777" w:rsidP="005025FC">
            <w:pPr>
              <w:spacing w:after="0" w:line="240" w:lineRule="auto"/>
              <w:jc w:val="center"/>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87,13</w:t>
            </w:r>
          </w:p>
        </w:tc>
        <w:tc>
          <w:tcPr>
            <w:tcW w:w="719" w:type="dxa"/>
            <w:tcBorders>
              <w:top w:val="nil"/>
              <w:left w:val="nil"/>
              <w:bottom w:val="single" w:sz="4" w:space="0" w:color="auto"/>
              <w:right w:val="single" w:sz="4" w:space="0" w:color="auto"/>
            </w:tcBorders>
            <w:noWrap/>
            <w:vAlign w:val="center"/>
            <w:hideMark/>
          </w:tcPr>
          <w:p w14:paraId="71194A97" w14:textId="77777777" w:rsidR="00CB4777" w:rsidRPr="00CB4777" w:rsidRDefault="00CB4777" w:rsidP="005025FC">
            <w:pPr>
              <w:spacing w:after="0" w:line="240" w:lineRule="auto"/>
              <w:jc w:val="center"/>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 </w:t>
            </w:r>
          </w:p>
        </w:tc>
        <w:tc>
          <w:tcPr>
            <w:tcW w:w="796" w:type="dxa"/>
            <w:tcBorders>
              <w:top w:val="single" w:sz="4" w:space="0" w:color="auto"/>
              <w:left w:val="nil"/>
              <w:bottom w:val="single" w:sz="4" w:space="0" w:color="auto"/>
              <w:right w:val="single" w:sz="8" w:space="0" w:color="auto"/>
            </w:tcBorders>
            <w:shd w:val="clear" w:color="000000" w:fill="FFFFFF"/>
            <w:noWrap/>
            <w:vAlign w:val="center"/>
            <w:hideMark/>
          </w:tcPr>
          <w:p w14:paraId="724F6EAD" w14:textId="77777777" w:rsidR="00CB4777" w:rsidRPr="00CB4777" w:rsidRDefault="00CB4777" w:rsidP="005025FC">
            <w:pPr>
              <w:spacing w:after="0" w:line="240" w:lineRule="auto"/>
              <w:jc w:val="center"/>
              <w:rPr>
                <w:rFonts w:ascii="Calibri" w:eastAsia="Times New Roman" w:hAnsi="Calibri" w:cs="Calibri"/>
                <w:color w:val="000000"/>
                <w:sz w:val="20"/>
                <w:szCs w:val="20"/>
                <w:lang w:val="fr-FR" w:eastAsia="fr-FR"/>
              </w:rPr>
            </w:pPr>
            <w:r w:rsidRPr="00CB4777">
              <w:rPr>
                <w:rFonts w:ascii="Calibri" w:eastAsia="Times New Roman" w:hAnsi="Calibri" w:cs="Calibri"/>
                <w:color w:val="000000"/>
                <w:sz w:val="20"/>
                <w:szCs w:val="20"/>
                <w:lang w:val="fr-FR" w:eastAsia="fr-FR"/>
              </w:rPr>
              <w:t>0,00</w:t>
            </w:r>
          </w:p>
        </w:tc>
      </w:tr>
      <w:tr w:rsidR="00CB4777" w:rsidRPr="00CB4777" w14:paraId="75AE5FD4" w14:textId="77777777" w:rsidTr="005025FC">
        <w:trPr>
          <w:trHeight w:val="520"/>
        </w:trPr>
        <w:tc>
          <w:tcPr>
            <w:tcW w:w="1064" w:type="dxa"/>
            <w:tcBorders>
              <w:top w:val="nil"/>
              <w:left w:val="single" w:sz="8" w:space="0" w:color="auto"/>
              <w:bottom w:val="single" w:sz="4" w:space="0" w:color="auto"/>
              <w:right w:val="single" w:sz="8" w:space="0" w:color="auto"/>
            </w:tcBorders>
            <w:vAlign w:val="center"/>
            <w:hideMark/>
          </w:tcPr>
          <w:p w14:paraId="3267E456" w14:textId="77777777" w:rsidR="00CB4777" w:rsidRPr="00CB4777" w:rsidRDefault="00CB4777" w:rsidP="005025FC">
            <w:pPr>
              <w:spacing w:after="0" w:line="240" w:lineRule="auto"/>
              <w:jc w:val="right"/>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3.2.2</w:t>
            </w:r>
          </w:p>
        </w:tc>
        <w:tc>
          <w:tcPr>
            <w:tcW w:w="5883" w:type="dxa"/>
            <w:tcBorders>
              <w:top w:val="nil"/>
              <w:left w:val="nil"/>
              <w:bottom w:val="single" w:sz="4" w:space="0" w:color="auto"/>
              <w:right w:val="nil"/>
            </w:tcBorders>
            <w:vAlign w:val="center"/>
            <w:hideMark/>
          </w:tcPr>
          <w:p w14:paraId="56AF9593" w14:textId="77777777" w:rsidR="00CB4777" w:rsidRPr="00CB4777" w:rsidRDefault="00CB4777" w:rsidP="005025FC">
            <w:pPr>
              <w:spacing w:after="0" w:line="240" w:lineRule="auto"/>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Enduit glacé en mortier de ciment dosé à 400 kg/m3 sur parois intérieurs de la fosse ép. = 2,5 cm</w:t>
            </w:r>
          </w:p>
        </w:tc>
        <w:tc>
          <w:tcPr>
            <w:tcW w:w="1427" w:type="dxa"/>
            <w:tcBorders>
              <w:top w:val="nil"/>
              <w:left w:val="single" w:sz="8" w:space="0" w:color="auto"/>
              <w:bottom w:val="single" w:sz="4" w:space="0" w:color="auto"/>
              <w:right w:val="single" w:sz="4" w:space="0" w:color="auto"/>
            </w:tcBorders>
            <w:noWrap/>
            <w:vAlign w:val="center"/>
            <w:hideMark/>
          </w:tcPr>
          <w:p w14:paraId="290A1C8B" w14:textId="77777777" w:rsidR="00CB4777" w:rsidRPr="00CB4777" w:rsidRDefault="00CB4777" w:rsidP="005025FC">
            <w:pPr>
              <w:spacing w:after="0" w:line="240" w:lineRule="auto"/>
              <w:jc w:val="center"/>
              <w:rPr>
                <w:rFonts w:ascii="Calibri" w:eastAsia="Times New Roman" w:hAnsi="Calibri" w:cs="Calibri"/>
                <w:sz w:val="20"/>
                <w:szCs w:val="20"/>
                <w:lang w:val="fr-FR" w:eastAsia="fr-FR"/>
              </w:rPr>
            </w:pPr>
            <w:proofErr w:type="gramStart"/>
            <w:r w:rsidRPr="00CB4777">
              <w:rPr>
                <w:rFonts w:ascii="Calibri" w:eastAsia="Times New Roman" w:hAnsi="Calibri" w:cs="Calibri"/>
                <w:sz w:val="20"/>
                <w:szCs w:val="20"/>
                <w:lang w:val="fr-FR" w:eastAsia="fr-FR"/>
              </w:rPr>
              <w:t>m</w:t>
            </w:r>
            <w:proofErr w:type="gramEnd"/>
            <w:r w:rsidRPr="00CB4777">
              <w:rPr>
                <w:rFonts w:ascii="Calibri" w:eastAsia="Times New Roman" w:hAnsi="Calibri" w:cs="Calibri"/>
                <w:sz w:val="20"/>
                <w:szCs w:val="20"/>
                <w:lang w:val="fr-FR" w:eastAsia="fr-FR"/>
              </w:rPr>
              <w:t>²</w:t>
            </w:r>
          </w:p>
        </w:tc>
        <w:tc>
          <w:tcPr>
            <w:tcW w:w="697" w:type="dxa"/>
            <w:tcBorders>
              <w:top w:val="nil"/>
              <w:left w:val="nil"/>
              <w:bottom w:val="single" w:sz="4" w:space="0" w:color="auto"/>
              <w:right w:val="single" w:sz="4" w:space="0" w:color="auto"/>
            </w:tcBorders>
            <w:noWrap/>
            <w:vAlign w:val="center"/>
            <w:hideMark/>
          </w:tcPr>
          <w:p w14:paraId="03F5C8CE" w14:textId="77777777" w:rsidR="00CB4777" w:rsidRPr="00CB4777" w:rsidRDefault="00CB4777" w:rsidP="005025FC">
            <w:pPr>
              <w:spacing w:after="0" w:line="240" w:lineRule="auto"/>
              <w:jc w:val="center"/>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77,40</w:t>
            </w:r>
          </w:p>
        </w:tc>
        <w:tc>
          <w:tcPr>
            <w:tcW w:w="719" w:type="dxa"/>
            <w:tcBorders>
              <w:top w:val="nil"/>
              <w:left w:val="nil"/>
              <w:bottom w:val="single" w:sz="4" w:space="0" w:color="auto"/>
              <w:right w:val="single" w:sz="4" w:space="0" w:color="auto"/>
            </w:tcBorders>
            <w:noWrap/>
            <w:vAlign w:val="center"/>
            <w:hideMark/>
          </w:tcPr>
          <w:p w14:paraId="0725452E" w14:textId="77777777" w:rsidR="00CB4777" w:rsidRPr="00CB4777" w:rsidRDefault="00CB4777" w:rsidP="005025FC">
            <w:pPr>
              <w:spacing w:after="0" w:line="240" w:lineRule="auto"/>
              <w:jc w:val="center"/>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 </w:t>
            </w:r>
          </w:p>
        </w:tc>
        <w:tc>
          <w:tcPr>
            <w:tcW w:w="796" w:type="dxa"/>
            <w:tcBorders>
              <w:top w:val="nil"/>
              <w:left w:val="nil"/>
              <w:bottom w:val="single" w:sz="4" w:space="0" w:color="auto"/>
              <w:right w:val="single" w:sz="8" w:space="0" w:color="auto"/>
            </w:tcBorders>
            <w:shd w:val="clear" w:color="000000" w:fill="FFFFFF"/>
            <w:noWrap/>
            <w:vAlign w:val="center"/>
            <w:hideMark/>
          </w:tcPr>
          <w:p w14:paraId="3BDBADFC" w14:textId="77777777" w:rsidR="00CB4777" w:rsidRPr="00CB4777" w:rsidRDefault="00CB4777" w:rsidP="005025FC">
            <w:pPr>
              <w:spacing w:after="0" w:line="240" w:lineRule="auto"/>
              <w:jc w:val="center"/>
              <w:rPr>
                <w:rFonts w:ascii="Calibri" w:eastAsia="Times New Roman" w:hAnsi="Calibri" w:cs="Calibri"/>
                <w:color w:val="000000"/>
                <w:sz w:val="20"/>
                <w:szCs w:val="20"/>
                <w:lang w:val="fr-FR" w:eastAsia="fr-FR"/>
              </w:rPr>
            </w:pPr>
            <w:r w:rsidRPr="00CB4777">
              <w:rPr>
                <w:rFonts w:ascii="Calibri" w:eastAsia="Times New Roman" w:hAnsi="Calibri" w:cs="Calibri"/>
                <w:color w:val="000000"/>
                <w:sz w:val="20"/>
                <w:szCs w:val="20"/>
                <w:lang w:val="fr-FR" w:eastAsia="fr-FR"/>
              </w:rPr>
              <w:t>0,00</w:t>
            </w:r>
          </w:p>
        </w:tc>
      </w:tr>
      <w:tr w:rsidR="00CB4777" w:rsidRPr="00CB4777" w14:paraId="6B4061A7" w14:textId="77777777" w:rsidTr="005025FC">
        <w:trPr>
          <w:trHeight w:val="520"/>
        </w:trPr>
        <w:tc>
          <w:tcPr>
            <w:tcW w:w="1064" w:type="dxa"/>
            <w:tcBorders>
              <w:top w:val="nil"/>
              <w:left w:val="single" w:sz="8" w:space="0" w:color="auto"/>
              <w:bottom w:val="single" w:sz="4" w:space="0" w:color="auto"/>
              <w:right w:val="single" w:sz="8" w:space="0" w:color="auto"/>
            </w:tcBorders>
            <w:vAlign w:val="center"/>
            <w:hideMark/>
          </w:tcPr>
          <w:p w14:paraId="3D9F4C90" w14:textId="77777777" w:rsidR="00CB4777" w:rsidRPr="00CB4777" w:rsidRDefault="00CB4777" w:rsidP="005025FC">
            <w:pPr>
              <w:spacing w:after="0" w:line="240" w:lineRule="auto"/>
              <w:jc w:val="right"/>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3.2.3</w:t>
            </w:r>
          </w:p>
        </w:tc>
        <w:tc>
          <w:tcPr>
            <w:tcW w:w="5883" w:type="dxa"/>
            <w:tcBorders>
              <w:top w:val="nil"/>
              <w:left w:val="nil"/>
              <w:bottom w:val="single" w:sz="4" w:space="0" w:color="auto"/>
              <w:right w:val="nil"/>
            </w:tcBorders>
            <w:vAlign w:val="center"/>
            <w:hideMark/>
          </w:tcPr>
          <w:p w14:paraId="23491697" w14:textId="77777777" w:rsidR="00CB4777" w:rsidRPr="00CB4777" w:rsidRDefault="00CB4777" w:rsidP="005025FC">
            <w:pPr>
              <w:spacing w:after="0" w:line="240" w:lineRule="auto"/>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Enduit lisse en mortier de ciment dosé à 250 kg/m</w:t>
            </w:r>
            <w:proofErr w:type="gramStart"/>
            <w:r w:rsidRPr="00CB4777">
              <w:rPr>
                <w:rFonts w:ascii="Calibri" w:eastAsia="Times New Roman" w:hAnsi="Calibri" w:cs="Calibri"/>
                <w:sz w:val="20"/>
                <w:szCs w:val="20"/>
                <w:lang w:val="fr-FR" w:eastAsia="fr-FR"/>
              </w:rPr>
              <w:t>3  ép</w:t>
            </w:r>
            <w:proofErr w:type="gramEnd"/>
            <w:r w:rsidRPr="00CB4777">
              <w:rPr>
                <w:rFonts w:ascii="Calibri" w:eastAsia="Times New Roman" w:hAnsi="Calibri" w:cs="Calibri"/>
                <w:sz w:val="20"/>
                <w:szCs w:val="20"/>
                <w:lang w:val="fr-FR" w:eastAsia="fr-FR"/>
              </w:rPr>
              <w:t>. = 2,5 cm sur colonnes, ceintures à l'extérieur</w:t>
            </w:r>
          </w:p>
        </w:tc>
        <w:tc>
          <w:tcPr>
            <w:tcW w:w="1427" w:type="dxa"/>
            <w:tcBorders>
              <w:top w:val="nil"/>
              <w:left w:val="single" w:sz="8" w:space="0" w:color="auto"/>
              <w:bottom w:val="single" w:sz="4" w:space="0" w:color="auto"/>
              <w:right w:val="single" w:sz="4" w:space="0" w:color="auto"/>
            </w:tcBorders>
            <w:noWrap/>
            <w:vAlign w:val="center"/>
            <w:hideMark/>
          </w:tcPr>
          <w:p w14:paraId="45F4765F" w14:textId="77777777" w:rsidR="00CB4777" w:rsidRPr="00CB4777" w:rsidRDefault="00CB4777" w:rsidP="005025FC">
            <w:pPr>
              <w:spacing w:after="0" w:line="240" w:lineRule="auto"/>
              <w:jc w:val="center"/>
              <w:rPr>
                <w:rFonts w:ascii="Calibri" w:eastAsia="Times New Roman" w:hAnsi="Calibri" w:cs="Calibri"/>
                <w:sz w:val="20"/>
                <w:szCs w:val="20"/>
                <w:lang w:val="fr-FR" w:eastAsia="fr-FR"/>
              </w:rPr>
            </w:pPr>
            <w:proofErr w:type="gramStart"/>
            <w:r w:rsidRPr="00CB4777">
              <w:rPr>
                <w:rFonts w:ascii="Calibri" w:eastAsia="Times New Roman" w:hAnsi="Calibri" w:cs="Calibri"/>
                <w:sz w:val="20"/>
                <w:szCs w:val="20"/>
                <w:lang w:val="fr-FR" w:eastAsia="fr-FR"/>
              </w:rPr>
              <w:t>m</w:t>
            </w:r>
            <w:proofErr w:type="gramEnd"/>
            <w:r w:rsidRPr="00CB4777">
              <w:rPr>
                <w:rFonts w:ascii="Calibri" w:eastAsia="Times New Roman" w:hAnsi="Calibri" w:cs="Calibri"/>
                <w:sz w:val="20"/>
                <w:szCs w:val="20"/>
                <w:lang w:val="fr-FR" w:eastAsia="fr-FR"/>
              </w:rPr>
              <w:t>²</w:t>
            </w:r>
          </w:p>
        </w:tc>
        <w:tc>
          <w:tcPr>
            <w:tcW w:w="697" w:type="dxa"/>
            <w:tcBorders>
              <w:top w:val="nil"/>
              <w:left w:val="nil"/>
              <w:bottom w:val="single" w:sz="4" w:space="0" w:color="auto"/>
              <w:right w:val="single" w:sz="4" w:space="0" w:color="auto"/>
            </w:tcBorders>
            <w:noWrap/>
            <w:vAlign w:val="center"/>
            <w:hideMark/>
          </w:tcPr>
          <w:p w14:paraId="4E6DFA58" w14:textId="77777777" w:rsidR="00CB4777" w:rsidRPr="00CB4777" w:rsidRDefault="00CB4777" w:rsidP="005025FC">
            <w:pPr>
              <w:spacing w:after="0" w:line="240" w:lineRule="auto"/>
              <w:jc w:val="center"/>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7,43</w:t>
            </w:r>
          </w:p>
        </w:tc>
        <w:tc>
          <w:tcPr>
            <w:tcW w:w="719" w:type="dxa"/>
            <w:tcBorders>
              <w:top w:val="nil"/>
              <w:left w:val="nil"/>
              <w:bottom w:val="single" w:sz="4" w:space="0" w:color="auto"/>
              <w:right w:val="single" w:sz="4" w:space="0" w:color="auto"/>
            </w:tcBorders>
            <w:noWrap/>
            <w:vAlign w:val="center"/>
            <w:hideMark/>
          </w:tcPr>
          <w:p w14:paraId="6C29E805" w14:textId="77777777" w:rsidR="00CB4777" w:rsidRPr="00CB4777" w:rsidRDefault="00CB4777" w:rsidP="005025FC">
            <w:pPr>
              <w:spacing w:after="0" w:line="240" w:lineRule="auto"/>
              <w:jc w:val="center"/>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 </w:t>
            </w:r>
          </w:p>
        </w:tc>
        <w:tc>
          <w:tcPr>
            <w:tcW w:w="796" w:type="dxa"/>
            <w:tcBorders>
              <w:top w:val="nil"/>
              <w:left w:val="nil"/>
              <w:bottom w:val="single" w:sz="4" w:space="0" w:color="auto"/>
              <w:right w:val="single" w:sz="8" w:space="0" w:color="auto"/>
            </w:tcBorders>
            <w:noWrap/>
            <w:vAlign w:val="center"/>
            <w:hideMark/>
          </w:tcPr>
          <w:p w14:paraId="1EB6F0CB" w14:textId="77777777" w:rsidR="00CB4777" w:rsidRPr="00CB4777" w:rsidRDefault="00CB4777" w:rsidP="005025FC">
            <w:pPr>
              <w:spacing w:after="0" w:line="240" w:lineRule="auto"/>
              <w:jc w:val="center"/>
              <w:rPr>
                <w:rFonts w:ascii="Calibri" w:eastAsia="Times New Roman" w:hAnsi="Calibri" w:cs="Calibri"/>
                <w:color w:val="000000"/>
                <w:sz w:val="20"/>
                <w:szCs w:val="20"/>
                <w:lang w:val="fr-FR" w:eastAsia="fr-FR"/>
              </w:rPr>
            </w:pPr>
            <w:r w:rsidRPr="00CB4777">
              <w:rPr>
                <w:rFonts w:ascii="Calibri" w:eastAsia="Times New Roman" w:hAnsi="Calibri" w:cs="Calibri"/>
                <w:color w:val="000000"/>
                <w:sz w:val="20"/>
                <w:szCs w:val="20"/>
                <w:lang w:val="fr-FR" w:eastAsia="fr-FR"/>
              </w:rPr>
              <w:t>0,00</w:t>
            </w:r>
          </w:p>
        </w:tc>
      </w:tr>
      <w:tr w:rsidR="00CB4777" w:rsidRPr="00CB4777" w14:paraId="5D396F2A" w14:textId="77777777" w:rsidTr="005025FC">
        <w:trPr>
          <w:trHeight w:val="290"/>
        </w:trPr>
        <w:tc>
          <w:tcPr>
            <w:tcW w:w="1064" w:type="dxa"/>
            <w:tcBorders>
              <w:top w:val="nil"/>
              <w:left w:val="single" w:sz="8" w:space="0" w:color="auto"/>
              <w:bottom w:val="single" w:sz="4" w:space="0" w:color="auto"/>
              <w:right w:val="single" w:sz="8" w:space="0" w:color="auto"/>
            </w:tcBorders>
            <w:vAlign w:val="center"/>
            <w:hideMark/>
          </w:tcPr>
          <w:p w14:paraId="1FEF2F91" w14:textId="77777777" w:rsidR="00CB4777" w:rsidRPr="00CB4777" w:rsidRDefault="00CB4777" w:rsidP="005025FC">
            <w:pPr>
              <w:spacing w:after="0" w:line="240" w:lineRule="auto"/>
              <w:jc w:val="right"/>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3.2.4</w:t>
            </w:r>
          </w:p>
        </w:tc>
        <w:tc>
          <w:tcPr>
            <w:tcW w:w="5883" w:type="dxa"/>
            <w:tcBorders>
              <w:top w:val="nil"/>
              <w:left w:val="nil"/>
              <w:bottom w:val="single" w:sz="4" w:space="0" w:color="auto"/>
              <w:right w:val="nil"/>
            </w:tcBorders>
            <w:vAlign w:val="center"/>
            <w:hideMark/>
          </w:tcPr>
          <w:p w14:paraId="360096BB" w14:textId="77777777" w:rsidR="00CB4777" w:rsidRPr="00CB4777" w:rsidRDefault="00CB4777" w:rsidP="005025FC">
            <w:pPr>
              <w:spacing w:after="0" w:line="240" w:lineRule="auto"/>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Enduit extérieur finition tyrolien écrase h. moyenne =100 cm</w:t>
            </w:r>
          </w:p>
        </w:tc>
        <w:tc>
          <w:tcPr>
            <w:tcW w:w="1427" w:type="dxa"/>
            <w:tcBorders>
              <w:top w:val="nil"/>
              <w:left w:val="single" w:sz="8" w:space="0" w:color="auto"/>
              <w:bottom w:val="single" w:sz="4" w:space="0" w:color="auto"/>
              <w:right w:val="single" w:sz="4" w:space="0" w:color="auto"/>
            </w:tcBorders>
            <w:noWrap/>
            <w:vAlign w:val="center"/>
            <w:hideMark/>
          </w:tcPr>
          <w:p w14:paraId="4FA36198" w14:textId="77777777" w:rsidR="00CB4777" w:rsidRPr="00CB4777" w:rsidRDefault="00CB4777" w:rsidP="005025FC">
            <w:pPr>
              <w:spacing w:after="0" w:line="240" w:lineRule="auto"/>
              <w:jc w:val="center"/>
              <w:rPr>
                <w:rFonts w:ascii="Calibri" w:eastAsia="Times New Roman" w:hAnsi="Calibri" w:cs="Calibri"/>
                <w:sz w:val="20"/>
                <w:szCs w:val="20"/>
                <w:lang w:val="fr-FR" w:eastAsia="fr-FR"/>
              </w:rPr>
            </w:pPr>
            <w:proofErr w:type="gramStart"/>
            <w:r w:rsidRPr="00CB4777">
              <w:rPr>
                <w:rFonts w:ascii="Calibri" w:eastAsia="Times New Roman" w:hAnsi="Calibri" w:cs="Calibri"/>
                <w:sz w:val="20"/>
                <w:szCs w:val="20"/>
                <w:lang w:val="fr-FR" w:eastAsia="fr-FR"/>
              </w:rPr>
              <w:t>m</w:t>
            </w:r>
            <w:proofErr w:type="gramEnd"/>
            <w:r w:rsidRPr="00CB4777">
              <w:rPr>
                <w:rFonts w:ascii="Calibri" w:eastAsia="Times New Roman" w:hAnsi="Calibri" w:cs="Calibri"/>
                <w:sz w:val="20"/>
                <w:szCs w:val="20"/>
                <w:lang w:val="fr-FR" w:eastAsia="fr-FR"/>
              </w:rPr>
              <w:t>²</w:t>
            </w:r>
          </w:p>
        </w:tc>
        <w:tc>
          <w:tcPr>
            <w:tcW w:w="697" w:type="dxa"/>
            <w:tcBorders>
              <w:top w:val="nil"/>
              <w:left w:val="nil"/>
              <w:bottom w:val="single" w:sz="4" w:space="0" w:color="auto"/>
              <w:right w:val="single" w:sz="4" w:space="0" w:color="auto"/>
            </w:tcBorders>
            <w:noWrap/>
            <w:vAlign w:val="center"/>
            <w:hideMark/>
          </w:tcPr>
          <w:p w14:paraId="49E3E001" w14:textId="77777777" w:rsidR="00CB4777" w:rsidRPr="00CB4777" w:rsidRDefault="00CB4777" w:rsidP="005025FC">
            <w:pPr>
              <w:spacing w:after="0" w:line="240" w:lineRule="auto"/>
              <w:jc w:val="center"/>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28,74</w:t>
            </w:r>
          </w:p>
        </w:tc>
        <w:tc>
          <w:tcPr>
            <w:tcW w:w="719" w:type="dxa"/>
            <w:tcBorders>
              <w:top w:val="nil"/>
              <w:left w:val="nil"/>
              <w:bottom w:val="single" w:sz="4" w:space="0" w:color="auto"/>
              <w:right w:val="single" w:sz="4" w:space="0" w:color="auto"/>
            </w:tcBorders>
            <w:noWrap/>
            <w:vAlign w:val="center"/>
            <w:hideMark/>
          </w:tcPr>
          <w:p w14:paraId="461573C2" w14:textId="77777777" w:rsidR="00CB4777" w:rsidRPr="00CB4777" w:rsidRDefault="00CB4777" w:rsidP="005025FC">
            <w:pPr>
              <w:spacing w:after="0" w:line="240" w:lineRule="auto"/>
              <w:jc w:val="center"/>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 </w:t>
            </w:r>
          </w:p>
        </w:tc>
        <w:tc>
          <w:tcPr>
            <w:tcW w:w="796" w:type="dxa"/>
            <w:tcBorders>
              <w:top w:val="nil"/>
              <w:left w:val="nil"/>
              <w:bottom w:val="single" w:sz="4" w:space="0" w:color="auto"/>
              <w:right w:val="single" w:sz="8" w:space="0" w:color="auto"/>
            </w:tcBorders>
            <w:shd w:val="clear" w:color="000000" w:fill="FFFFFF"/>
            <w:noWrap/>
            <w:vAlign w:val="center"/>
            <w:hideMark/>
          </w:tcPr>
          <w:p w14:paraId="4006BACF" w14:textId="77777777" w:rsidR="00CB4777" w:rsidRPr="00CB4777" w:rsidRDefault="00CB4777" w:rsidP="005025FC">
            <w:pPr>
              <w:spacing w:after="0" w:line="240" w:lineRule="auto"/>
              <w:jc w:val="center"/>
              <w:rPr>
                <w:rFonts w:ascii="Calibri" w:eastAsia="Times New Roman" w:hAnsi="Calibri" w:cs="Calibri"/>
                <w:color w:val="000000"/>
                <w:sz w:val="20"/>
                <w:szCs w:val="20"/>
                <w:lang w:val="fr-FR" w:eastAsia="fr-FR"/>
              </w:rPr>
            </w:pPr>
            <w:r w:rsidRPr="00CB4777">
              <w:rPr>
                <w:rFonts w:ascii="Calibri" w:eastAsia="Times New Roman" w:hAnsi="Calibri" w:cs="Calibri"/>
                <w:color w:val="000000"/>
                <w:sz w:val="20"/>
                <w:szCs w:val="20"/>
                <w:lang w:val="fr-FR" w:eastAsia="fr-FR"/>
              </w:rPr>
              <w:t>0,00</w:t>
            </w:r>
          </w:p>
        </w:tc>
      </w:tr>
      <w:tr w:rsidR="00CB4777" w:rsidRPr="00CB4777" w14:paraId="0400A627" w14:textId="77777777" w:rsidTr="005025FC">
        <w:trPr>
          <w:trHeight w:val="520"/>
        </w:trPr>
        <w:tc>
          <w:tcPr>
            <w:tcW w:w="1064" w:type="dxa"/>
            <w:tcBorders>
              <w:top w:val="nil"/>
              <w:left w:val="single" w:sz="8" w:space="0" w:color="auto"/>
              <w:bottom w:val="single" w:sz="4" w:space="0" w:color="auto"/>
              <w:right w:val="single" w:sz="8" w:space="0" w:color="auto"/>
            </w:tcBorders>
            <w:vAlign w:val="center"/>
            <w:hideMark/>
          </w:tcPr>
          <w:p w14:paraId="7F6A8189" w14:textId="77777777" w:rsidR="00CB4777" w:rsidRPr="00CB4777" w:rsidRDefault="00CB4777" w:rsidP="005025FC">
            <w:pPr>
              <w:spacing w:after="0" w:line="240" w:lineRule="auto"/>
              <w:jc w:val="right"/>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3.2.5</w:t>
            </w:r>
          </w:p>
        </w:tc>
        <w:tc>
          <w:tcPr>
            <w:tcW w:w="5883" w:type="dxa"/>
            <w:tcBorders>
              <w:top w:val="nil"/>
              <w:left w:val="nil"/>
              <w:bottom w:val="single" w:sz="4" w:space="0" w:color="auto"/>
              <w:right w:val="nil"/>
            </w:tcBorders>
            <w:vAlign w:val="center"/>
            <w:hideMark/>
          </w:tcPr>
          <w:p w14:paraId="33F85876" w14:textId="77777777" w:rsidR="00CB4777" w:rsidRPr="00CB4777" w:rsidRDefault="00CB4777" w:rsidP="005025FC">
            <w:pPr>
              <w:spacing w:after="0" w:line="240" w:lineRule="auto"/>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 xml:space="preserve">Fo et </w:t>
            </w:r>
            <w:proofErr w:type="gramStart"/>
            <w:r w:rsidRPr="00CB4777">
              <w:rPr>
                <w:rFonts w:ascii="Calibri" w:eastAsia="Times New Roman" w:hAnsi="Calibri" w:cs="Calibri"/>
                <w:sz w:val="20"/>
                <w:szCs w:val="20"/>
                <w:lang w:val="fr-FR" w:eastAsia="fr-FR"/>
              </w:rPr>
              <w:t xml:space="preserve">Po  </w:t>
            </w:r>
            <w:proofErr w:type="spellStart"/>
            <w:r w:rsidRPr="00CB4777">
              <w:rPr>
                <w:rFonts w:ascii="Calibri" w:eastAsia="Times New Roman" w:hAnsi="Calibri" w:cs="Calibri"/>
                <w:sz w:val="20"/>
                <w:szCs w:val="20"/>
                <w:lang w:val="fr-FR" w:eastAsia="fr-FR"/>
              </w:rPr>
              <w:t>faience</w:t>
            </w:r>
            <w:proofErr w:type="spellEnd"/>
            <w:proofErr w:type="gramEnd"/>
            <w:r w:rsidRPr="00CB4777">
              <w:rPr>
                <w:rFonts w:ascii="Calibri" w:eastAsia="Times New Roman" w:hAnsi="Calibri" w:cs="Calibri"/>
                <w:sz w:val="20"/>
                <w:szCs w:val="20"/>
                <w:lang w:val="fr-FR" w:eastAsia="fr-FR"/>
              </w:rPr>
              <w:t xml:space="preserve"> sur murs intérieurs </w:t>
            </w:r>
            <w:proofErr w:type="spellStart"/>
            <w:r w:rsidRPr="00CB4777">
              <w:rPr>
                <w:rFonts w:ascii="Calibri" w:eastAsia="Times New Roman" w:hAnsi="Calibri" w:cs="Calibri"/>
                <w:sz w:val="20"/>
                <w:szCs w:val="20"/>
                <w:lang w:val="fr-FR" w:eastAsia="fr-FR"/>
              </w:rPr>
              <w:t>des</w:t>
            </w:r>
            <w:proofErr w:type="spellEnd"/>
            <w:r w:rsidRPr="00CB4777">
              <w:rPr>
                <w:rFonts w:ascii="Calibri" w:eastAsia="Times New Roman" w:hAnsi="Calibri" w:cs="Calibri"/>
                <w:sz w:val="20"/>
                <w:szCs w:val="20"/>
                <w:lang w:val="fr-FR" w:eastAsia="fr-FR"/>
              </w:rPr>
              <w:t xml:space="preserve"> la salle avec 220 cm de hauteur dans les sanitaires</w:t>
            </w:r>
          </w:p>
        </w:tc>
        <w:tc>
          <w:tcPr>
            <w:tcW w:w="1427" w:type="dxa"/>
            <w:tcBorders>
              <w:top w:val="nil"/>
              <w:left w:val="single" w:sz="8" w:space="0" w:color="auto"/>
              <w:bottom w:val="single" w:sz="4" w:space="0" w:color="auto"/>
              <w:right w:val="single" w:sz="4" w:space="0" w:color="auto"/>
            </w:tcBorders>
            <w:noWrap/>
            <w:vAlign w:val="center"/>
            <w:hideMark/>
          </w:tcPr>
          <w:p w14:paraId="59666BBA" w14:textId="77777777" w:rsidR="00CB4777" w:rsidRPr="00CB4777" w:rsidRDefault="00CB4777" w:rsidP="005025FC">
            <w:pPr>
              <w:spacing w:after="0" w:line="240" w:lineRule="auto"/>
              <w:jc w:val="center"/>
              <w:rPr>
                <w:rFonts w:ascii="Calibri" w:eastAsia="Times New Roman" w:hAnsi="Calibri" w:cs="Calibri"/>
                <w:sz w:val="20"/>
                <w:szCs w:val="20"/>
                <w:lang w:val="fr-FR" w:eastAsia="fr-FR"/>
              </w:rPr>
            </w:pPr>
            <w:proofErr w:type="gramStart"/>
            <w:r w:rsidRPr="00CB4777">
              <w:rPr>
                <w:rFonts w:ascii="Calibri" w:eastAsia="Times New Roman" w:hAnsi="Calibri" w:cs="Calibri"/>
                <w:sz w:val="20"/>
                <w:szCs w:val="20"/>
                <w:lang w:val="fr-FR" w:eastAsia="fr-FR"/>
              </w:rPr>
              <w:t>m</w:t>
            </w:r>
            <w:proofErr w:type="gramEnd"/>
            <w:r w:rsidRPr="00CB4777">
              <w:rPr>
                <w:rFonts w:ascii="Calibri" w:eastAsia="Times New Roman" w:hAnsi="Calibri" w:cs="Calibri"/>
                <w:sz w:val="20"/>
                <w:szCs w:val="20"/>
                <w:lang w:val="fr-FR" w:eastAsia="fr-FR"/>
              </w:rPr>
              <w:t>²</w:t>
            </w:r>
          </w:p>
        </w:tc>
        <w:tc>
          <w:tcPr>
            <w:tcW w:w="697" w:type="dxa"/>
            <w:tcBorders>
              <w:top w:val="nil"/>
              <w:left w:val="nil"/>
              <w:bottom w:val="single" w:sz="4" w:space="0" w:color="auto"/>
              <w:right w:val="single" w:sz="4" w:space="0" w:color="auto"/>
            </w:tcBorders>
            <w:noWrap/>
            <w:vAlign w:val="center"/>
            <w:hideMark/>
          </w:tcPr>
          <w:p w14:paraId="493F95A3" w14:textId="77777777" w:rsidR="00CB4777" w:rsidRPr="00CB4777" w:rsidRDefault="00CB4777" w:rsidP="005025FC">
            <w:pPr>
              <w:spacing w:after="0" w:line="240" w:lineRule="auto"/>
              <w:jc w:val="center"/>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78,60</w:t>
            </w:r>
          </w:p>
        </w:tc>
        <w:tc>
          <w:tcPr>
            <w:tcW w:w="719" w:type="dxa"/>
            <w:tcBorders>
              <w:top w:val="nil"/>
              <w:left w:val="nil"/>
              <w:bottom w:val="single" w:sz="4" w:space="0" w:color="auto"/>
              <w:right w:val="single" w:sz="4" w:space="0" w:color="auto"/>
            </w:tcBorders>
            <w:noWrap/>
            <w:vAlign w:val="center"/>
            <w:hideMark/>
          </w:tcPr>
          <w:p w14:paraId="275C6A9A" w14:textId="77777777" w:rsidR="00CB4777" w:rsidRPr="00CB4777" w:rsidRDefault="00CB4777" w:rsidP="005025FC">
            <w:pPr>
              <w:spacing w:after="0" w:line="240" w:lineRule="auto"/>
              <w:jc w:val="center"/>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 </w:t>
            </w:r>
          </w:p>
        </w:tc>
        <w:tc>
          <w:tcPr>
            <w:tcW w:w="796" w:type="dxa"/>
            <w:tcBorders>
              <w:top w:val="nil"/>
              <w:left w:val="nil"/>
              <w:bottom w:val="single" w:sz="4" w:space="0" w:color="auto"/>
              <w:right w:val="single" w:sz="8" w:space="0" w:color="auto"/>
            </w:tcBorders>
            <w:shd w:val="clear" w:color="000000" w:fill="FFFFFF"/>
            <w:noWrap/>
            <w:vAlign w:val="center"/>
            <w:hideMark/>
          </w:tcPr>
          <w:p w14:paraId="1F726E5D" w14:textId="77777777" w:rsidR="00CB4777" w:rsidRPr="00CB4777" w:rsidRDefault="00CB4777" w:rsidP="005025FC">
            <w:pPr>
              <w:spacing w:after="0" w:line="240" w:lineRule="auto"/>
              <w:jc w:val="center"/>
              <w:rPr>
                <w:rFonts w:ascii="Calibri" w:eastAsia="Times New Roman" w:hAnsi="Calibri" w:cs="Calibri"/>
                <w:color w:val="000000"/>
                <w:sz w:val="20"/>
                <w:szCs w:val="20"/>
                <w:lang w:val="fr-FR" w:eastAsia="fr-FR"/>
              </w:rPr>
            </w:pPr>
            <w:r w:rsidRPr="00CB4777">
              <w:rPr>
                <w:rFonts w:ascii="Calibri" w:eastAsia="Times New Roman" w:hAnsi="Calibri" w:cs="Calibri"/>
                <w:color w:val="000000"/>
                <w:sz w:val="20"/>
                <w:szCs w:val="20"/>
                <w:lang w:val="fr-FR" w:eastAsia="fr-FR"/>
              </w:rPr>
              <w:t>0,00</w:t>
            </w:r>
          </w:p>
        </w:tc>
      </w:tr>
      <w:tr w:rsidR="00CB4777" w:rsidRPr="00CB4777" w14:paraId="28509BAD" w14:textId="77777777" w:rsidTr="005025FC">
        <w:trPr>
          <w:trHeight w:val="530"/>
        </w:trPr>
        <w:tc>
          <w:tcPr>
            <w:tcW w:w="1064" w:type="dxa"/>
            <w:tcBorders>
              <w:top w:val="nil"/>
              <w:left w:val="single" w:sz="8" w:space="0" w:color="auto"/>
              <w:bottom w:val="single" w:sz="4" w:space="0" w:color="auto"/>
              <w:right w:val="single" w:sz="8" w:space="0" w:color="auto"/>
            </w:tcBorders>
            <w:vAlign w:val="center"/>
            <w:hideMark/>
          </w:tcPr>
          <w:p w14:paraId="27F2DAC5" w14:textId="77777777" w:rsidR="00CB4777" w:rsidRPr="00CB4777" w:rsidRDefault="00CB4777" w:rsidP="005025FC">
            <w:pPr>
              <w:spacing w:after="0" w:line="240" w:lineRule="auto"/>
              <w:jc w:val="right"/>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3.2.6</w:t>
            </w:r>
          </w:p>
        </w:tc>
        <w:tc>
          <w:tcPr>
            <w:tcW w:w="5883" w:type="dxa"/>
            <w:tcBorders>
              <w:top w:val="nil"/>
              <w:left w:val="nil"/>
              <w:bottom w:val="single" w:sz="4" w:space="0" w:color="auto"/>
              <w:right w:val="nil"/>
            </w:tcBorders>
            <w:vAlign w:val="center"/>
            <w:hideMark/>
          </w:tcPr>
          <w:p w14:paraId="2ABF7EAD" w14:textId="77777777" w:rsidR="00CB4777" w:rsidRPr="00CB4777" w:rsidRDefault="00CB4777" w:rsidP="005025FC">
            <w:pPr>
              <w:spacing w:after="0" w:line="240" w:lineRule="auto"/>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 xml:space="preserve">Fo et </w:t>
            </w:r>
            <w:proofErr w:type="gramStart"/>
            <w:r w:rsidRPr="00CB4777">
              <w:rPr>
                <w:rFonts w:ascii="Calibri" w:eastAsia="Times New Roman" w:hAnsi="Calibri" w:cs="Calibri"/>
                <w:sz w:val="20"/>
                <w:szCs w:val="20"/>
                <w:lang w:val="fr-FR" w:eastAsia="fr-FR"/>
              </w:rPr>
              <w:t>Po  Carreaux</w:t>
            </w:r>
            <w:proofErr w:type="gramEnd"/>
            <w:r w:rsidRPr="00CB4777">
              <w:rPr>
                <w:rFonts w:ascii="Calibri" w:eastAsia="Times New Roman" w:hAnsi="Calibri" w:cs="Calibri"/>
                <w:sz w:val="20"/>
                <w:szCs w:val="20"/>
                <w:lang w:val="fr-FR" w:eastAsia="fr-FR"/>
              </w:rPr>
              <w:t xml:space="preserve">  de sol </w:t>
            </w:r>
            <w:proofErr w:type="spellStart"/>
            <w:r w:rsidRPr="00CB4777">
              <w:rPr>
                <w:rFonts w:ascii="Calibri" w:eastAsia="Times New Roman" w:hAnsi="Calibri" w:cs="Calibri"/>
                <w:sz w:val="20"/>
                <w:szCs w:val="20"/>
                <w:lang w:val="fr-FR" w:eastAsia="fr-FR"/>
              </w:rPr>
              <w:t>anti-dérampant</w:t>
            </w:r>
            <w:proofErr w:type="spellEnd"/>
            <w:r w:rsidRPr="00CB4777">
              <w:rPr>
                <w:rFonts w:ascii="Calibri" w:eastAsia="Times New Roman" w:hAnsi="Calibri" w:cs="Calibri"/>
                <w:sz w:val="20"/>
                <w:szCs w:val="20"/>
                <w:lang w:val="fr-FR" w:eastAsia="fr-FR"/>
              </w:rPr>
              <w:t xml:space="preserve"> en </w:t>
            </w:r>
            <w:proofErr w:type="spellStart"/>
            <w:r w:rsidRPr="00CB4777">
              <w:rPr>
                <w:rFonts w:ascii="Calibri" w:eastAsia="Times New Roman" w:hAnsi="Calibri" w:cs="Calibri"/>
                <w:sz w:val="20"/>
                <w:szCs w:val="20"/>
                <w:lang w:val="fr-FR" w:eastAsia="fr-FR"/>
              </w:rPr>
              <w:t>ceramique</w:t>
            </w:r>
            <w:proofErr w:type="spellEnd"/>
            <w:r w:rsidRPr="00CB4777">
              <w:rPr>
                <w:rFonts w:ascii="Calibri" w:eastAsia="Times New Roman" w:hAnsi="Calibri" w:cs="Calibri"/>
                <w:sz w:val="20"/>
                <w:szCs w:val="20"/>
                <w:lang w:val="fr-FR" w:eastAsia="fr-FR"/>
              </w:rPr>
              <w:t xml:space="preserve"> de premier </w:t>
            </w:r>
            <w:proofErr w:type="gramStart"/>
            <w:r w:rsidRPr="00CB4777">
              <w:rPr>
                <w:rFonts w:ascii="Calibri" w:eastAsia="Times New Roman" w:hAnsi="Calibri" w:cs="Calibri"/>
                <w:sz w:val="20"/>
                <w:szCs w:val="20"/>
                <w:lang w:val="fr-FR" w:eastAsia="fr-FR"/>
              </w:rPr>
              <w:t>choix  intérieurs</w:t>
            </w:r>
            <w:proofErr w:type="gramEnd"/>
            <w:r w:rsidRPr="00CB4777">
              <w:rPr>
                <w:rFonts w:ascii="Calibri" w:eastAsia="Times New Roman" w:hAnsi="Calibri" w:cs="Calibri"/>
                <w:sz w:val="20"/>
                <w:szCs w:val="20"/>
                <w:lang w:val="fr-FR" w:eastAsia="fr-FR"/>
              </w:rPr>
              <w:t xml:space="preserve"> de la salle </w:t>
            </w:r>
          </w:p>
        </w:tc>
        <w:tc>
          <w:tcPr>
            <w:tcW w:w="1427" w:type="dxa"/>
            <w:tcBorders>
              <w:top w:val="nil"/>
              <w:left w:val="single" w:sz="8" w:space="0" w:color="auto"/>
              <w:bottom w:val="single" w:sz="4" w:space="0" w:color="auto"/>
              <w:right w:val="single" w:sz="4" w:space="0" w:color="auto"/>
            </w:tcBorders>
            <w:noWrap/>
            <w:vAlign w:val="center"/>
            <w:hideMark/>
          </w:tcPr>
          <w:p w14:paraId="0F6B74CA" w14:textId="77777777" w:rsidR="00CB4777" w:rsidRPr="00CB4777" w:rsidRDefault="00CB4777" w:rsidP="005025FC">
            <w:pPr>
              <w:spacing w:after="0" w:line="240" w:lineRule="auto"/>
              <w:jc w:val="center"/>
              <w:rPr>
                <w:rFonts w:ascii="Calibri" w:eastAsia="Times New Roman" w:hAnsi="Calibri" w:cs="Calibri"/>
                <w:sz w:val="20"/>
                <w:szCs w:val="20"/>
                <w:lang w:val="fr-FR" w:eastAsia="fr-FR"/>
              </w:rPr>
            </w:pPr>
            <w:proofErr w:type="gramStart"/>
            <w:r w:rsidRPr="00CB4777">
              <w:rPr>
                <w:rFonts w:ascii="Calibri" w:eastAsia="Times New Roman" w:hAnsi="Calibri" w:cs="Calibri"/>
                <w:sz w:val="20"/>
                <w:szCs w:val="20"/>
                <w:lang w:val="fr-FR" w:eastAsia="fr-FR"/>
              </w:rPr>
              <w:t>m</w:t>
            </w:r>
            <w:proofErr w:type="gramEnd"/>
            <w:r w:rsidRPr="00CB4777">
              <w:rPr>
                <w:rFonts w:ascii="Calibri" w:eastAsia="Times New Roman" w:hAnsi="Calibri" w:cs="Calibri"/>
                <w:sz w:val="20"/>
                <w:szCs w:val="20"/>
                <w:lang w:val="fr-FR" w:eastAsia="fr-FR"/>
              </w:rPr>
              <w:t>²</w:t>
            </w:r>
          </w:p>
        </w:tc>
        <w:tc>
          <w:tcPr>
            <w:tcW w:w="697" w:type="dxa"/>
            <w:tcBorders>
              <w:top w:val="nil"/>
              <w:left w:val="nil"/>
              <w:bottom w:val="single" w:sz="4" w:space="0" w:color="auto"/>
              <w:right w:val="single" w:sz="4" w:space="0" w:color="auto"/>
            </w:tcBorders>
            <w:noWrap/>
            <w:vAlign w:val="center"/>
            <w:hideMark/>
          </w:tcPr>
          <w:p w14:paraId="286C16DE" w14:textId="77777777" w:rsidR="00CB4777" w:rsidRPr="00CB4777" w:rsidRDefault="00CB4777" w:rsidP="005025FC">
            <w:pPr>
              <w:spacing w:after="0" w:line="240" w:lineRule="auto"/>
              <w:jc w:val="center"/>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45,44</w:t>
            </w:r>
          </w:p>
        </w:tc>
        <w:tc>
          <w:tcPr>
            <w:tcW w:w="719" w:type="dxa"/>
            <w:tcBorders>
              <w:top w:val="nil"/>
              <w:left w:val="nil"/>
              <w:bottom w:val="single" w:sz="4" w:space="0" w:color="auto"/>
              <w:right w:val="single" w:sz="4" w:space="0" w:color="auto"/>
            </w:tcBorders>
            <w:noWrap/>
            <w:vAlign w:val="center"/>
            <w:hideMark/>
          </w:tcPr>
          <w:p w14:paraId="55B5FFF0" w14:textId="77777777" w:rsidR="00CB4777" w:rsidRPr="00CB4777" w:rsidRDefault="00CB4777" w:rsidP="005025FC">
            <w:pPr>
              <w:spacing w:after="0" w:line="240" w:lineRule="auto"/>
              <w:jc w:val="center"/>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 </w:t>
            </w:r>
          </w:p>
        </w:tc>
        <w:tc>
          <w:tcPr>
            <w:tcW w:w="796" w:type="dxa"/>
            <w:tcBorders>
              <w:top w:val="nil"/>
              <w:left w:val="nil"/>
              <w:bottom w:val="single" w:sz="4" w:space="0" w:color="auto"/>
              <w:right w:val="single" w:sz="8" w:space="0" w:color="auto"/>
            </w:tcBorders>
            <w:shd w:val="clear" w:color="000000" w:fill="FFFFFF"/>
            <w:noWrap/>
            <w:vAlign w:val="center"/>
            <w:hideMark/>
          </w:tcPr>
          <w:p w14:paraId="42288A5B" w14:textId="77777777" w:rsidR="00CB4777" w:rsidRPr="00CB4777" w:rsidRDefault="00CB4777" w:rsidP="005025FC">
            <w:pPr>
              <w:spacing w:after="0" w:line="240" w:lineRule="auto"/>
              <w:jc w:val="center"/>
              <w:rPr>
                <w:rFonts w:ascii="Calibri" w:eastAsia="Times New Roman" w:hAnsi="Calibri" w:cs="Calibri"/>
                <w:color w:val="000000"/>
                <w:sz w:val="20"/>
                <w:szCs w:val="20"/>
                <w:lang w:val="fr-FR" w:eastAsia="fr-FR"/>
              </w:rPr>
            </w:pPr>
            <w:r w:rsidRPr="00CB4777">
              <w:rPr>
                <w:rFonts w:ascii="Calibri" w:eastAsia="Times New Roman" w:hAnsi="Calibri" w:cs="Calibri"/>
                <w:color w:val="000000"/>
                <w:sz w:val="20"/>
                <w:szCs w:val="20"/>
                <w:lang w:val="fr-FR" w:eastAsia="fr-FR"/>
              </w:rPr>
              <w:t>0,00</w:t>
            </w:r>
          </w:p>
        </w:tc>
      </w:tr>
      <w:tr w:rsidR="00CB4777" w:rsidRPr="00CB4777" w14:paraId="36F42495" w14:textId="77777777" w:rsidTr="005025FC">
        <w:trPr>
          <w:trHeight w:val="300"/>
        </w:trPr>
        <w:tc>
          <w:tcPr>
            <w:tcW w:w="1064" w:type="dxa"/>
            <w:tcBorders>
              <w:top w:val="single" w:sz="8" w:space="0" w:color="auto"/>
              <w:left w:val="single" w:sz="8" w:space="0" w:color="auto"/>
              <w:bottom w:val="single" w:sz="8" w:space="0" w:color="auto"/>
              <w:right w:val="single" w:sz="8" w:space="0" w:color="auto"/>
            </w:tcBorders>
            <w:shd w:val="clear" w:color="000000" w:fill="FFFF00"/>
            <w:vAlign w:val="center"/>
            <w:hideMark/>
          </w:tcPr>
          <w:p w14:paraId="377114CA" w14:textId="77777777" w:rsidR="00CB4777" w:rsidRPr="00CB4777" w:rsidRDefault="00CB4777" w:rsidP="005025FC">
            <w:pPr>
              <w:spacing w:after="0" w:line="240" w:lineRule="auto"/>
              <w:jc w:val="right"/>
              <w:rPr>
                <w:rFonts w:ascii="Calibri" w:eastAsia="Times New Roman" w:hAnsi="Calibri" w:cs="Calibri"/>
                <w:b/>
                <w:bCs/>
                <w:sz w:val="20"/>
                <w:szCs w:val="20"/>
                <w:lang w:val="fr-FR" w:eastAsia="fr-FR"/>
              </w:rPr>
            </w:pPr>
            <w:r w:rsidRPr="00CB4777">
              <w:rPr>
                <w:rFonts w:ascii="Calibri" w:eastAsia="Times New Roman" w:hAnsi="Calibri" w:cs="Calibri"/>
                <w:b/>
                <w:bCs/>
                <w:sz w:val="20"/>
                <w:szCs w:val="20"/>
                <w:lang w:val="fr-FR" w:eastAsia="fr-FR"/>
              </w:rPr>
              <w:t> </w:t>
            </w:r>
          </w:p>
        </w:tc>
        <w:tc>
          <w:tcPr>
            <w:tcW w:w="5883" w:type="dxa"/>
            <w:tcBorders>
              <w:top w:val="single" w:sz="8" w:space="0" w:color="auto"/>
              <w:left w:val="nil"/>
              <w:bottom w:val="single" w:sz="8" w:space="0" w:color="auto"/>
              <w:right w:val="nil"/>
            </w:tcBorders>
            <w:shd w:val="clear" w:color="000000" w:fill="FFFF00"/>
            <w:vAlign w:val="center"/>
            <w:hideMark/>
          </w:tcPr>
          <w:p w14:paraId="0837542A" w14:textId="77777777" w:rsidR="00CB4777" w:rsidRPr="00CB4777" w:rsidRDefault="00CB4777" w:rsidP="005025FC">
            <w:pPr>
              <w:spacing w:after="0" w:line="240" w:lineRule="auto"/>
              <w:rPr>
                <w:rFonts w:ascii="Calibri" w:eastAsia="Times New Roman" w:hAnsi="Calibri" w:cs="Calibri"/>
                <w:b/>
                <w:bCs/>
                <w:sz w:val="20"/>
                <w:szCs w:val="20"/>
                <w:lang w:val="fr-FR" w:eastAsia="fr-FR"/>
              </w:rPr>
            </w:pPr>
            <w:r w:rsidRPr="00CB4777">
              <w:rPr>
                <w:rFonts w:ascii="Calibri" w:eastAsia="Times New Roman" w:hAnsi="Calibri" w:cs="Calibri"/>
                <w:b/>
                <w:bCs/>
                <w:sz w:val="20"/>
                <w:szCs w:val="20"/>
                <w:lang w:val="fr-FR" w:eastAsia="fr-FR"/>
              </w:rPr>
              <w:t>Sous-total 3.2 Revêtement sol et mur</w:t>
            </w:r>
          </w:p>
        </w:tc>
        <w:tc>
          <w:tcPr>
            <w:tcW w:w="1427" w:type="dxa"/>
            <w:tcBorders>
              <w:top w:val="single" w:sz="8" w:space="0" w:color="auto"/>
              <w:left w:val="single" w:sz="8" w:space="0" w:color="auto"/>
              <w:bottom w:val="single" w:sz="8" w:space="0" w:color="auto"/>
              <w:right w:val="single" w:sz="4" w:space="0" w:color="auto"/>
            </w:tcBorders>
            <w:shd w:val="clear" w:color="000000" w:fill="FFFF00"/>
            <w:noWrap/>
            <w:vAlign w:val="center"/>
            <w:hideMark/>
          </w:tcPr>
          <w:p w14:paraId="4DA48D5F" w14:textId="77777777" w:rsidR="00CB4777" w:rsidRPr="00CB4777" w:rsidRDefault="00CB4777" w:rsidP="005025FC">
            <w:pPr>
              <w:spacing w:after="0" w:line="240" w:lineRule="auto"/>
              <w:jc w:val="center"/>
              <w:rPr>
                <w:rFonts w:ascii="Calibri" w:eastAsia="Times New Roman" w:hAnsi="Calibri" w:cs="Calibri"/>
                <w:b/>
                <w:bCs/>
                <w:sz w:val="20"/>
                <w:szCs w:val="20"/>
                <w:lang w:val="fr-FR" w:eastAsia="fr-FR"/>
              </w:rPr>
            </w:pPr>
            <w:r w:rsidRPr="00CB4777">
              <w:rPr>
                <w:rFonts w:ascii="Calibri" w:eastAsia="Times New Roman" w:hAnsi="Calibri" w:cs="Calibri"/>
                <w:b/>
                <w:bCs/>
                <w:sz w:val="20"/>
                <w:szCs w:val="20"/>
                <w:lang w:val="fr-FR" w:eastAsia="fr-FR"/>
              </w:rPr>
              <w:t xml:space="preserve"> </w:t>
            </w:r>
          </w:p>
        </w:tc>
        <w:tc>
          <w:tcPr>
            <w:tcW w:w="697" w:type="dxa"/>
            <w:tcBorders>
              <w:top w:val="single" w:sz="8" w:space="0" w:color="auto"/>
              <w:left w:val="nil"/>
              <w:bottom w:val="single" w:sz="8" w:space="0" w:color="auto"/>
              <w:right w:val="single" w:sz="4" w:space="0" w:color="auto"/>
            </w:tcBorders>
            <w:shd w:val="clear" w:color="000000" w:fill="FFFF00"/>
            <w:noWrap/>
            <w:vAlign w:val="center"/>
            <w:hideMark/>
          </w:tcPr>
          <w:p w14:paraId="3CD0659B" w14:textId="77777777" w:rsidR="00CB4777" w:rsidRPr="00CB4777" w:rsidRDefault="00CB4777" w:rsidP="005025FC">
            <w:pPr>
              <w:spacing w:after="0" w:line="240" w:lineRule="auto"/>
              <w:jc w:val="center"/>
              <w:rPr>
                <w:rFonts w:ascii="Calibri" w:eastAsia="Times New Roman" w:hAnsi="Calibri" w:cs="Calibri"/>
                <w:b/>
                <w:bCs/>
                <w:sz w:val="20"/>
                <w:szCs w:val="20"/>
                <w:lang w:val="fr-FR" w:eastAsia="fr-FR"/>
              </w:rPr>
            </w:pPr>
            <w:r w:rsidRPr="00CB4777">
              <w:rPr>
                <w:rFonts w:ascii="Calibri" w:eastAsia="Times New Roman" w:hAnsi="Calibri" w:cs="Calibri"/>
                <w:b/>
                <w:bCs/>
                <w:sz w:val="20"/>
                <w:szCs w:val="20"/>
                <w:lang w:val="fr-FR" w:eastAsia="fr-FR"/>
              </w:rPr>
              <w:t> </w:t>
            </w:r>
          </w:p>
        </w:tc>
        <w:tc>
          <w:tcPr>
            <w:tcW w:w="719" w:type="dxa"/>
            <w:tcBorders>
              <w:top w:val="single" w:sz="8" w:space="0" w:color="auto"/>
              <w:left w:val="nil"/>
              <w:bottom w:val="single" w:sz="8" w:space="0" w:color="auto"/>
              <w:right w:val="single" w:sz="4" w:space="0" w:color="auto"/>
            </w:tcBorders>
            <w:shd w:val="clear" w:color="000000" w:fill="FFFF00"/>
            <w:noWrap/>
            <w:vAlign w:val="center"/>
            <w:hideMark/>
          </w:tcPr>
          <w:p w14:paraId="21D6BAF6" w14:textId="77777777" w:rsidR="00CB4777" w:rsidRPr="00CB4777" w:rsidRDefault="00CB4777" w:rsidP="005025FC">
            <w:pPr>
              <w:spacing w:after="0" w:line="240" w:lineRule="auto"/>
              <w:jc w:val="center"/>
              <w:rPr>
                <w:rFonts w:ascii="Calibri" w:eastAsia="Times New Roman" w:hAnsi="Calibri" w:cs="Calibri"/>
                <w:b/>
                <w:bCs/>
                <w:sz w:val="20"/>
                <w:szCs w:val="20"/>
                <w:lang w:val="fr-FR" w:eastAsia="fr-FR"/>
              </w:rPr>
            </w:pPr>
            <w:r w:rsidRPr="00CB4777">
              <w:rPr>
                <w:rFonts w:ascii="Calibri" w:eastAsia="Times New Roman" w:hAnsi="Calibri" w:cs="Calibri"/>
                <w:b/>
                <w:bCs/>
                <w:sz w:val="20"/>
                <w:szCs w:val="20"/>
                <w:lang w:val="fr-FR" w:eastAsia="fr-FR"/>
              </w:rPr>
              <w:t> </w:t>
            </w:r>
          </w:p>
        </w:tc>
        <w:tc>
          <w:tcPr>
            <w:tcW w:w="796" w:type="dxa"/>
            <w:tcBorders>
              <w:top w:val="single" w:sz="8" w:space="0" w:color="auto"/>
              <w:left w:val="nil"/>
              <w:bottom w:val="single" w:sz="8" w:space="0" w:color="auto"/>
              <w:right w:val="single" w:sz="8" w:space="0" w:color="auto"/>
            </w:tcBorders>
            <w:shd w:val="clear" w:color="000000" w:fill="FFFF00"/>
            <w:noWrap/>
            <w:vAlign w:val="center"/>
            <w:hideMark/>
          </w:tcPr>
          <w:p w14:paraId="45CF2611" w14:textId="77777777" w:rsidR="00CB4777" w:rsidRPr="00CB4777" w:rsidRDefault="00CB4777" w:rsidP="005025FC">
            <w:pPr>
              <w:spacing w:after="0" w:line="240" w:lineRule="auto"/>
              <w:jc w:val="center"/>
              <w:rPr>
                <w:rFonts w:ascii="Calibri" w:eastAsia="Times New Roman" w:hAnsi="Calibri" w:cs="Calibri"/>
                <w:b/>
                <w:bCs/>
                <w:sz w:val="20"/>
                <w:szCs w:val="20"/>
                <w:lang w:val="fr-FR" w:eastAsia="fr-FR"/>
              </w:rPr>
            </w:pPr>
            <w:r w:rsidRPr="00CB4777">
              <w:rPr>
                <w:rFonts w:ascii="Calibri" w:eastAsia="Times New Roman" w:hAnsi="Calibri" w:cs="Calibri"/>
                <w:b/>
                <w:bCs/>
                <w:sz w:val="20"/>
                <w:szCs w:val="20"/>
                <w:lang w:val="fr-FR" w:eastAsia="fr-FR"/>
              </w:rPr>
              <w:t>0,00</w:t>
            </w:r>
          </w:p>
        </w:tc>
      </w:tr>
      <w:tr w:rsidR="00CB4777" w:rsidRPr="00CB4777" w14:paraId="7E0127FA" w14:textId="77777777" w:rsidTr="005025FC">
        <w:trPr>
          <w:trHeight w:val="300"/>
        </w:trPr>
        <w:tc>
          <w:tcPr>
            <w:tcW w:w="1064" w:type="dxa"/>
            <w:tcBorders>
              <w:top w:val="single" w:sz="4" w:space="0" w:color="auto"/>
              <w:left w:val="single" w:sz="8" w:space="0" w:color="auto"/>
              <w:bottom w:val="single" w:sz="4" w:space="0" w:color="auto"/>
              <w:right w:val="single" w:sz="4" w:space="0" w:color="auto"/>
            </w:tcBorders>
            <w:noWrap/>
            <w:vAlign w:val="center"/>
            <w:hideMark/>
          </w:tcPr>
          <w:p w14:paraId="4F2C29C4" w14:textId="77777777" w:rsidR="00CB4777" w:rsidRPr="00CB4777" w:rsidRDefault="00CB4777" w:rsidP="005025FC">
            <w:pPr>
              <w:spacing w:after="0" w:line="240" w:lineRule="auto"/>
              <w:jc w:val="right"/>
              <w:rPr>
                <w:rFonts w:ascii="Calibri" w:eastAsia="Times New Roman" w:hAnsi="Calibri" w:cs="Calibri"/>
                <w:b/>
                <w:bCs/>
                <w:sz w:val="20"/>
                <w:szCs w:val="20"/>
                <w:lang w:val="fr-FR" w:eastAsia="fr-FR"/>
              </w:rPr>
            </w:pPr>
            <w:r w:rsidRPr="00CB4777">
              <w:rPr>
                <w:rFonts w:ascii="Calibri" w:eastAsia="Times New Roman" w:hAnsi="Calibri" w:cs="Calibri"/>
                <w:b/>
                <w:bCs/>
                <w:sz w:val="20"/>
                <w:szCs w:val="20"/>
                <w:lang w:val="fr-FR" w:eastAsia="fr-FR"/>
              </w:rPr>
              <w:t> </w:t>
            </w:r>
          </w:p>
        </w:tc>
        <w:tc>
          <w:tcPr>
            <w:tcW w:w="5883" w:type="dxa"/>
            <w:tcBorders>
              <w:top w:val="single" w:sz="4" w:space="0" w:color="auto"/>
              <w:left w:val="nil"/>
              <w:bottom w:val="single" w:sz="4" w:space="0" w:color="auto"/>
              <w:right w:val="nil"/>
            </w:tcBorders>
            <w:noWrap/>
            <w:vAlign w:val="center"/>
            <w:hideMark/>
          </w:tcPr>
          <w:p w14:paraId="6C4B2289" w14:textId="77777777" w:rsidR="00CB4777" w:rsidRPr="00CB4777" w:rsidRDefault="00CB4777" w:rsidP="005025FC">
            <w:pPr>
              <w:spacing w:after="0" w:line="240" w:lineRule="auto"/>
              <w:rPr>
                <w:rFonts w:ascii="Calibri" w:eastAsia="Times New Roman" w:hAnsi="Calibri" w:cs="Calibri"/>
                <w:b/>
                <w:bCs/>
                <w:sz w:val="20"/>
                <w:szCs w:val="20"/>
                <w:lang w:val="fr-FR" w:eastAsia="fr-FR"/>
              </w:rPr>
            </w:pPr>
            <w:r w:rsidRPr="00CB4777">
              <w:rPr>
                <w:rFonts w:ascii="Calibri" w:eastAsia="Times New Roman" w:hAnsi="Calibri" w:cs="Calibri"/>
                <w:b/>
                <w:bCs/>
                <w:sz w:val="20"/>
                <w:szCs w:val="20"/>
                <w:lang w:val="fr-FR" w:eastAsia="fr-FR"/>
              </w:rPr>
              <w:t> </w:t>
            </w:r>
          </w:p>
        </w:tc>
        <w:tc>
          <w:tcPr>
            <w:tcW w:w="1427" w:type="dxa"/>
            <w:tcBorders>
              <w:top w:val="single" w:sz="4" w:space="0" w:color="auto"/>
              <w:left w:val="single" w:sz="8" w:space="0" w:color="auto"/>
              <w:bottom w:val="single" w:sz="4" w:space="0" w:color="auto"/>
              <w:right w:val="single" w:sz="4" w:space="0" w:color="auto"/>
            </w:tcBorders>
            <w:noWrap/>
            <w:vAlign w:val="center"/>
            <w:hideMark/>
          </w:tcPr>
          <w:p w14:paraId="1978D5E9" w14:textId="77777777" w:rsidR="00CB4777" w:rsidRPr="00CB4777" w:rsidRDefault="00CB4777" w:rsidP="005025FC">
            <w:pPr>
              <w:spacing w:after="0" w:line="240" w:lineRule="auto"/>
              <w:jc w:val="center"/>
              <w:rPr>
                <w:rFonts w:ascii="Calibri" w:eastAsia="Times New Roman" w:hAnsi="Calibri" w:cs="Calibri"/>
                <w:color w:val="000000"/>
                <w:sz w:val="20"/>
                <w:szCs w:val="20"/>
                <w:lang w:val="fr-FR" w:eastAsia="fr-FR"/>
              </w:rPr>
            </w:pPr>
            <w:r w:rsidRPr="00CB4777">
              <w:rPr>
                <w:rFonts w:ascii="Calibri" w:eastAsia="Times New Roman" w:hAnsi="Calibri" w:cs="Calibri"/>
                <w:color w:val="000000"/>
                <w:sz w:val="20"/>
                <w:szCs w:val="20"/>
                <w:lang w:val="fr-FR" w:eastAsia="fr-FR"/>
              </w:rPr>
              <w:t> </w:t>
            </w:r>
          </w:p>
        </w:tc>
        <w:tc>
          <w:tcPr>
            <w:tcW w:w="697" w:type="dxa"/>
            <w:tcBorders>
              <w:top w:val="single" w:sz="4" w:space="0" w:color="auto"/>
              <w:left w:val="nil"/>
              <w:bottom w:val="single" w:sz="4" w:space="0" w:color="auto"/>
              <w:right w:val="single" w:sz="4" w:space="0" w:color="auto"/>
            </w:tcBorders>
            <w:noWrap/>
            <w:vAlign w:val="center"/>
            <w:hideMark/>
          </w:tcPr>
          <w:p w14:paraId="4BB3141A" w14:textId="77777777" w:rsidR="00CB4777" w:rsidRPr="00CB4777" w:rsidRDefault="00CB4777" w:rsidP="005025FC">
            <w:pPr>
              <w:spacing w:after="0" w:line="240" w:lineRule="auto"/>
              <w:jc w:val="center"/>
              <w:rPr>
                <w:rFonts w:ascii="Calibri" w:eastAsia="Times New Roman" w:hAnsi="Calibri" w:cs="Calibri"/>
                <w:color w:val="000000"/>
                <w:sz w:val="20"/>
                <w:szCs w:val="20"/>
                <w:lang w:val="fr-FR" w:eastAsia="fr-FR"/>
              </w:rPr>
            </w:pPr>
            <w:r w:rsidRPr="00CB4777">
              <w:rPr>
                <w:rFonts w:ascii="Calibri" w:eastAsia="Times New Roman" w:hAnsi="Calibri" w:cs="Calibri"/>
                <w:color w:val="000000"/>
                <w:sz w:val="20"/>
                <w:szCs w:val="20"/>
                <w:lang w:val="fr-FR" w:eastAsia="fr-FR"/>
              </w:rPr>
              <w:t> </w:t>
            </w:r>
          </w:p>
        </w:tc>
        <w:tc>
          <w:tcPr>
            <w:tcW w:w="719" w:type="dxa"/>
            <w:tcBorders>
              <w:top w:val="single" w:sz="4" w:space="0" w:color="auto"/>
              <w:left w:val="nil"/>
              <w:bottom w:val="single" w:sz="4" w:space="0" w:color="auto"/>
              <w:right w:val="single" w:sz="4" w:space="0" w:color="auto"/>
            </w:tcBorders>
            <w:noWrap/>
            <w:vAlign w:val="center"/>
            <w:hideMark/>
          </w:tcPr>
          <w:p w14:paraId="3016F5B9" w14:textId="77777777" w:rsidR="00CB4777" w:rsidRPr="00CB4777" w:rsidRDefault="00CB4777" w:rsidP="005025FC">
            <w:pPr>
              <w:spacing w:after="0" w:line="240" w:lineRule="auto"/>
              <w:jc w:val="center"/>
              <w:rPr>
                <w:rFonts w:ascii="Calibri" w:eastAsia="Times New Roman" w:hAnsi="Calibri" w:cs="Calibri"/>
                <w:color w:val="000000"/>
                <w:sz w:val="20"/>
                <w:szCs w:val="20"/>
                <w:lang w:val="fr-FR" w:eastAsia="fr-FR"/>
              </w:rPr>
            </w:pPr>
            <w:r w:rsidRPr="00CB4777">
              <w:rPr>
                <w:rFonts w:ascii="Calibri" w:eastAsia="Times New Roman" w:hAnsi="Calibri" w:cs="Calibri"/>
                <w:color w:val="000000"/>
                <w:sz w:val="20"/>
                <w:szCs w:val="20"/>
                <w:lang w:val="fr-FR" w:eastAsia="fr-FR"/>
              </w:rPr>
              <w:t> </w:t>
            </w:r>
          </w:p>
        </w:tc>
        <w:tc>
          <w:tcPr>
            <w:tcW w:w="796" w:type="dxa"/>
            <w:tcBorders>
              <w:top w:val="single" w:sz="4" w:space="0" w:color="auto"/>
              <w:left w:val="nil"/>
              <w:bottom w:val="single" w:sz="4" w:space="0" w:color="auto"/>
              <w:right w:val="single" w:sz="8" w:space="0" w:color="auto"/>
            </w:tcBorders>
            <w:noWrap/>
            <w:vAlign w:val="center"/>
            <w:hideMark/>
          </w:tcPr>
          <w:p w14:paraId="7BDD9099" w14:textId="77777777" w:rsidR="00CB4777" w:rsidRPr="00CB4777" w:rsidRDefault="00CB4777" w:rsidP="005025FC">
            <w:pPr>
              <w:spacing w:after="0" w:line="240" w:lineRule="auto"/>
              <w:jc w:val="center"/>
              <w:rPr>
                <w:rFonts w:ascii="Calibri" w:eastAsia="Times New Roman" w:hAnsi="Calibri" w:cs="Calibri"/>
                <w:b/>
                <w:bCs/>
                <w:color w:val="000000"/>
                <w:sz w:val="20"/>
                <w:szCs w:val="20"/>
                <w:lang w:val="fr-FR" w:eastAsia="fr-FR"/>
              </w:rPr>
            </w:pPr>
            <w:r w:rsidRPr="00CB4777">
              <w:rPr>
                <w:rFonts w:ascii="Calibri" w:eastAsia="Times New Roman" w:hAnsi="Calibri" w:cs="Calibri"/>
                <w:b/>
                <w:bCs/>
                <w:color w:val="000000"/>
                <w:sz w:val="20"/>
                <w:szCs w:val="20"/>
                <w:lang w:val="fr-FR" w:eastAsia="fr-FR"/>
              </w:rPr>
              <w:t> </w:t>
            </w:r>
          </w:p>
        </w:tc>
      </w:tr>
      <w:tr w:rsidR="00CB4777" w:rsidRPr="00CB4777" w14:paraId="1D2FF82E" w14:textId="77777777" w:rsidTr="005025FC">
        <w:trPr>
          <w:trHeight w:val="300"/>
        </w:trPr>
        <w:tc>
          <w:tcPr>
            <w:tcW w:w="1064" w:type="dxa"/>
            <w:tcBorders>
              <w:top w:val="single" w:sz="8" w:space="0" w:color="auto"/>
              <w:left w:val="single" w:sz="8" w:space="0" w:color="auto"/>
              <w:bottom w:val="single" w:sz="8" w:space="0" w:color="auto"/>
              <w:right w:val="single" w:sz="8" w:space="0" w:color="auto"/>
            </w:tcBorders>
            <w:shd w:val="clear" w:color="000000" w:fill="F4B084"/>
            <w:vAlign w:val="center"/>
            <w:hideMark/>
          </w:tcPr>
          <w:p w14:paraId="0D679F54" w14:textId="77777777" w:rsidR="00CB4777" w:rsidRPr="00CB4777" w:rsidRDefault="00CB4777" w:rsidP="005025FC">
            <w:pPr>
              <w:spacing w:after="0" w:line="240" w:lineRule="auto"/>
              <w:jc w:val="right"/>
              <w:rPr>
                <w:rFonts w:ascii="Calibri" w:eastAsia="Times New Roman" w:hAnsi="Calibri" w:cs="Calibri"/>
                <w:b/>
                <w:bCs/>
                <w:sz w:val="20"/>
                <w:szCs w:val="20"/>
                <w:lang w:val="fr-FR" w:eastAsia="fr-FR"/>
              </w:rPr>
            </w:pPr>
            <w:r w:rsidRPr="00CB4777">
              <w:rPr>
                <w:rFonts w:ascii="Calibri" w:eastAsia="Times New Roman" w:hAnsi="Calibri" w:cs="Calibri"/>
                <w:b/>
                <w:bCs/>
                <w:sz w:val="20"/>
                <w:szCs w:val="20"/>
                <w:lang w:val="fr-FR" w:eastAsia="fr-FR"/>
              </w:rPr>
              <w:t>3.3</w:t>
            </w:r>
          </w:p>
        </w:tc>
        <w:tc>
          <w:tcPr>
            <w:tcW w:w="5883" w:type="dxa"/>
            <w:tcBorders>
              <w:top w:val="single" w:sz="8" w:space="0" w:color="auto"/>
              <w:left w:val="nil"/>
              <w:bottom w:val="single" w:sz="8" w:space="0" w:color="auto"/>
              <w:right w:val="nil"/>
            </w:tcBorders>
            <w:shd w:val="clear" w:color="000000" w:fill="F4B084"/>
            <w:vAlign w:val="center"/>
            <w:hideMark/>
          </w:tcPr>
          <w:p w14:paraId="5B581695" w14:textId="77777777" w:rsidR="00CB4777" w:rsidRPr="00CB4777" w:rsidRDefault="00CB4777" w:rsidP="005025FC">
            <w:pPr>
              <w:spacing w:after="0" w:line="240" w:lineRule="auto"/>
              <w:rPr>
                <w:rFonts w:ascii="Calibri" w:eastAsia="Times New Roman" w:hAnsi="Calibri" w:cs="Calibri"/>
                <w:b/>
                <w:bCs/>
                <w:sz w:val="20"/>
                <w:szCs w:val="20"/>
                <w:lang w:val="fr-FR" w:eastAsia="fr-FR"/>
              </w:rPr>
            </w:pPr>
            <w:r w:rsidRPr="00CB4777">
              <w:rPr>
                <w:rFonts w:ascii="Calibri" w:eastAsia="Times New Roman" w:hAnsi="Calibri" w:cs="Calibri"/>
                <w:b/>
                <w:bCs/>
                <w:sz w:val="20"/>
                <w:szCs w:val="20"/>
                <w:lang w:val="fr-FR" w:eastAsia="fr-FR"/>
              </w:rPr>
              <w:t xml:space="preserve">Plomberie  </w:t>
            </w:r>
          </w:p>
        </w:tc>
        <w:tc>
          <w:tcPr>
            <w:tcW w:w="1427" w:type="dxa"/>
            <w:tcBorders>
              <w:top w:val="single" w:sz="8" w:space="0" w:color="auto"/>
              <w:left w:val="single" w:sz="8" w:space="0" w:color="auto"/>
              <w:bottom w:val="single" w:sz="8" w:space="0" w:color="auto"/>
              <w:right w:val="single" w:sz="4" w:space="0" w:color="auto"/>
            </w:tcBorders>
            <w:shd w:val="clear" w:color="000000" w:fill="F4B084"/>
            <w:noWrap/>
            <w:vAlign w:val="center"/>
            <w:hideMark/>
          </w:tcPr>
          <w:p w14:paraId="5D672D64" w14:textId="77777777" w:rsidR="00CB4777" w:rsidRPr="00CB4777" w:rsidRDefault="00CB4777" w:rsidP="005025FC">
            <w:pPr>
              <w:spacing w:after="0" w:line="240" w:lineRule="auto"/>
              <w:jc w:val="center"/>
              <w:rPr>
                <w:rFonts w:ascii="Calibri" w:eastAsia="Times New Roman" w:hAnsi="Calibri" w:cs="Calibri"/>
                <w:b/>
                <w:bCs/>
                <w:sz w:val="20"/>
                <w:szCs w:val="20"/>
                <w:lang w:val="fr-FR" w:eastAsia="fr-FR"/>
              </w:rPr>
            </w:pPr>
            <w:r w:rsidRPr="00CB4777">
              <w:rPr>
                <w:rFonts w:ascii="Calibri" w:eastAsia="Times New Roman" w:hAnsi="Calibri" w:cs="Calibri"/>
                <w:b/>
                <w:bCs/>
                <w:sz w:val="20"/>
                <w:szCs w:val="20"/>
                <w:lang w:val="fr-FR" w:eastAsia="fr-FR"/>
              </w:rPr>
              <w:t> </w:t>
            </w:r>
          </w:p>
        </w:tc>
        <w:tc>
          <w:tcPr>
            <w:tcW w:w="697" w:type="dxa"/>
            <w:tcBorders>
              <w:top w:val="single" w:sz="8" w:space="0" w:color="auto"/>
              <w:left w:val="nil"/>
              <w:bottom w:val="single" w:sz="8" w:space="0" w:color="auto"/>
              <w:right w:val="single" w:sz="4" w:space="0" w:color="auto"/>
            </w:tcBorders>
            <w:shd w:val="clear" w:color="000000" w:fill="F4B084"/>
            <w:noWrap/>
            <w:vAlign w:val="center"/>
            <w:hideMark/>
          </w:tcPr>
          <w:p w14:paraId="5A45384F" w14:textId="77777777" w:rsidR="00CB4777" w:rsidRPr="00CB4777" w:rsidRDefault="00CB4777" w:rsidP="005025FC">
            <w:pPr>
              <w:spacing w:after="0" w:line="240" w:lineRule="auto"/>
              <w:jc w:val="center"/>
              <w:rPr>
                <w:rFonts w:ascii="Calibri" w:eastAsia="Times New Roman" w:hAnsi="Calibri" w:cs="Calibri"/>
                <w:b/>
                <w:bCs/>
                <w:sz w:val="20"/>
                <w:szCs w:val="20"/>
                <w:lang w:val="fr-FR" w:eastAsia="fr-FR"/>
              </w:rPr>
            </w:pPr>
            <w:r w:rsidRPr="00CB4777">
              <w:rPr>
                <w:rFonts w:ascii="Calibri" w:eastAsia="Times New Roman" w:hAnsi="Calibri" w:cs="Calibri"/>
                <w:b/>
                <w:bCs/>
                <w:sz w:val="20"/>
                <w:szCs w:val="20"/>
                <w:lang w:val="fr-FR" w:eastAsia="fr-FR"/>
              </w:rPr>
              <w:t> </w:t>
            </w:r>
          </w:p>
        </w:tc>
        <w:tc>
          <w:tcPr>
            <w:tcW w:w="719" w:type="dxa"/>
            <w:tcBorders>
              <w:top w:val="single" w:sz="8" w:space="0" w:color="auto"/>
              <w:left w:val="nil"/>
              <w:bottom w:val="single" w:sz="8" w:space="0" w:color="auto"/>
              <w:right w:val="single" w:sz="4" w:space="0" w:color="auto"/>
            </w:tcBorders>
            <w:shd w:val="clear" w:color="000000" w:fill="F4B084"/>
            <w:noWrap/>
            <w:vAlign w:val="center"/>
            <w:hideMark/>
          </w:tcPr>
          <w:p w14:paraId="2C8E0684" w14:textId="77777777" w:rsidR="00CB4777" w:rsidRPr="00CB4777" w:rsidRDefault="00CB4777" w:rsidP="005025FC">
            <w:pPr>
              <w:spacing w:after="0" w:line="240" w:lineRule="auto"/>
              <w:jc w:val="center"/>
              <w:rPr>
                <w:rFonts w:ascii="Calibri" w:eastAsia="Times New Roman" w:hAnsi="Calibri" w:cs="Calibri"/>
                <w:color w:val="000000"/>
                <w:sz w:val="20"/>
                <w:szCs w:val="20"/>
                <w:lang w:val="fr-FR" w:eastAsia="fr-FR"/>
              </w:rPr>
            </w:pPr>
            <w:r w:rsidRPr="00CB4777">
              <w:rPr>
                <w:rFonts w:ascii="Calibri" w:eastAsia="Times New Roman" w:hAnsi="Calibri" w:cs="Calibri"/>
                <w:color w:val="000000"/>
                <w:sz w:val="20"/>
                <w:szCs w:val="20"/>
                <w:lang w:val="fr-FR" w:eastAsia="fr-FR"/>
              </w:rPr>
              <w:t> </w:t>
            </w:r>
          </w:p>
        </w:tc>
        <w:tc>
          <w:tcPr>
            <w:tcW w:w="796" w:type="dxa"/>
            <w:tcBorders>
              <w:top w:val="single" w:sz="8" w:space="0" w:color="auto"/>
              <w:left w:val="nil"/>
              <w:bottom w:val="single" w:sz="8" w:space="0" w:color="auto"/>
              <w:right w:val="single" w:sz="8" w:space="0" w:color="auto"/>
            </w:tcBorders>
            <w:shd w:val="clear" w:color="000000" w:fill="F4B084"/>
            <w:noWrap/>
            <w:vAlign w:val="center"/>
            <w:hideMark/>
          </w:tcPr>
          <w:p w14:paraId="5F9CCB4B" w14:textId="77777777" w:rsidR="00CB4777" w:rsidRPr="00CB4777" w:rsidRDefault="00CB4777" w:rsidP="005025FC">
            <w:pPr>
              <w:spacing w:after="0" w:line="240" w:lineRule="auto"/>
              <w:jc w:val="center"/>
              <w:rPr>
                <w:rFonts w:ascii="Calibri" w:eastAsia="Times New Roman" w:hAnsi="Calibri" w:cs="Calibri"/>
                <w:color w:val="000000"/>
                <w:sz w:val="20"/>
                <w:szCs w:val="20"/>
                <w:lang w:val="fr-FR" w:eastAsia="fr-FR"/>
              </w:rPr>
            </w:pPr>
            <w:r w:rsidRPr="00CB4777">
              <w:rPr>
                <w:rFonts w:ascii="Calibri" w:eastAsia="Times New Roman" w:hAnsi="Calibri" w:cs="Calibri"/>
                <w:color w:val="000000"/>
                <w:sz w:val="20"/>
                <w:szCs w:val="20"/>
                <w:lang w:val="fr-FR" w:eastAsia="fr-FR"/>
              </w:rPr>
              <w:t> </w:t>
            </w:r>
          </w:p>
        </w:tc>
      </w:tr>
      <w:tr w:rsidR="00CB4777" w:rsidRPr="00CB4777" w14:paraId="7BC9DF38" w14:textId="77777777" w:rsidTr="005025FC">
        <w:trPr>
          <w:trHeight w:val="290"/>
        </w:trPr>
        <w:tc>
          <w:tcPr>
            <w:tcW w:w="1064" w:type="dxa"/>
            <w:tcBorders>
              <w:top w:val="nil"/>
              <w:left w:val="single" w:sz="8" w:space="0" w:color="auto"/>
              <w:bottom w:val="single" w:sz="4" w:space="0" w:color="auto"/>
              <w:right w:val="nil"/>
            </w:tcBorders>
            <w:vAlign w:val="center"/>
            <w:hideMark/>
          </w:tcPr>
          <w:p w14:paraId="5450C0D2" w14:textId="77777777" w:rsidR="00CB4777" w:rsidRPr="00CB4777" w:rsidRDefault="00CB4777" w:rsidP="005025FC">
            <w:pPr>
              <w:spacing w:after="0" w:line="240" w:lineRule="auto"/>
              <w:jc w:val="right"/>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3.3.1</w:t>
            </w:r>
          </w:p>
        </w:tc>
        <w:tc>
          <w:tcPr>
            <w:tcW w:w="5883" w:type="dxa"/>
            <w:tcBorders>
              <w:top w:val="nil"/>
              <w:left w:val="single" w:sz="8" w:space="0" w:color="auto"/>
              <w:bottom w:val="single" w:sz="4" w:space="0" w:color="auto"/>
              <w:right w:val="single" w:sz="8" w:space="0" w:color="auto"/>
            </w:tcBorders>
            <w:vAlign w:val="center"/>
            <w:hideMark/>
          </w:tcPr>
          <w:p w14:paraId="39021666" w14:textId="77777777" w:rsidR="00CB4777" w:rsidRPr="00CB4777" w:rsidRDefault="00CB4777" w:rsidP="005025FC">
            <w:pPr>
              <w:spacing w:after="0" w:line="240" w:lineRule="auto"/>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 xml:space="preserve">Fo et Po gouttière en PVC 140 y compris accessoire de fixation </w:t>
            </w:r>
          </w:p>
        </w:tc>
        <w:tc>
          <w:tcPr>
            <w:tcW w:w="1427" w:type="dxa"/>
            <w:tcBorders>
              <w:top w:val="nil"/>
              <w:left w:val="nil"/>
              <w:bottom w:val="single" w:sz="4" w:space="0" w:color="auto"/>
              <w:right w:val="single" w:sz="4" w:space="0" w:color="auto"/>
            </w:tcBorders>
            <w:noWrap/>
            <w:vAlign w:val="center"/>
            <w:hideMark/>
          </w:tcPr>
          <w:p w14:paraId="2022264A" w14:textId="77777777" w:rsidR="00CB4777" w:rsidRPr="00CB4777" w:rsidRDefault="00CB4777" w:rsidP="005025FC">
            <w:pPr>
              <w:spacing w:after="0" w:line="240" w:lineRule="auto"/>
              <w:jc w:val="center"/>
              <w:rPr>
                <w:rFonts w:ascii="Calibri" w:eastAsia="Times New Roman" w:hAnsi="Calibri" w:cs="Calibri"/>
                <w:sz w:val="20"/>
                <w:szCs w:val="20"/>
                <w:lang w:val="fr-FR" w:eastAsia="fr-FR"/>
              </w:rPr>
            </w:pPr>
            <w:proofErr w:type="gramStart"/>
            <w:r w:rsidRPr="00CB4777">
              <w:rPr>
                <w:rFonts w:ascii="Calibri" w:eastAsia="Times New Roman" w:hAnsi="Calibri" w:cs="Calibri"/>
                <w:sz w:val="20"/>
                <w:szCs w:val="20"/>
                <w:lang w:val="fr-FR" w:eastAsia="fr-FR"/>
              </w:rPr>
              <w:t>ml</w:t>
            </w:r>
            <w:proofErr w:type="gramEnd"/>
          </w:p>
        </w:tc>
        <w:tc>
          <w:tcPr>
            <w:tcW w:w="697" w:type="dxa"/>
            <w:tcBorders>
              <w:top w:val="nil"/>
              <w:left w:val="nil"/>
              <w:bottom w:val="single" w:sz="4" w:space="0" w:color="auto"/>
              <w:right w:val="single" w:sz="4" w:space="0" w:color="auto"/>
            </w:tcBorders>
            <w:noWrap/>
            <w:vAlign w:val="center"/>
            <w:hideMark/>
          </w:tcPr>
          <w:p w14:paraId="5923B98D" w14:textId="77777777" w:rsidR="00CB4777" w:rsidRPr="00CB4777" w:rsidRDefault="00CB4777" w:rsidP="005025FC">
            <w:pPr>
              <w:spacing w:after="0" w:line="240" w:lineRule="auto"/>
              <w:jc w:val="center"/>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12,45</w:t>
            </w:r>
          </w:p>
        </w:tc>
        <w:tc>
          <w:tcPr>
            <w:tcW w:w="719" w:type="dxa"/>
            <w:tcBorders>
              <w:top w:val="single" w:sz="4" w:space="0" w:color="auto"/>
              <w:left w:val="nil"/>
              <w:bottom w:val="single" w:sz="4" w:space="0" w:color="auto"/>
              <w:right w:val="single" w:sz="4" w:space="0" w:color="auto"/>
            </w:tcBorders>
            <w:noWrap/>
            <w:vAlign w:val="center"/>
            <w:hideMark/>
          </w:tcPr>
          <w:p w14:paraId="4A9239CD" w14:textId="77777777" w:rsidR="00CB4777" w:rsidRPr="00CB4777" w:rsidRDefault="00CB4777" w:rsidP="005025FC">
            <w:pPr>
              <w:spacing w:after="0" w:line="240" w:lineRule="auto"/>
              <w:jc w:val="center"/>
              <w:rPr>
                <w:rFonts w:ascii="Calibri" w:eastAsia="Times New Roman" w:hAnsi="Calibri" w:cs="Calibri"/>
                <w:color w:val="000000"/>
                <w:sz w:val="20"/>
                <w:szCs w:val="20"/>
                <w:lang w:val="fr-FR" w:eastAsia="fr-FR"/>
              </w:rPr>
            </w:pPr>
            <w:r w:rsidRPr="00CB4777">
              <w:rPr>
                <w:rFonts w:ascii="Calibri" w:eastAsia="Times New Roman" w:hAnsi="Calibri" w:cs="Calibri"/>
                <w:color w:val="000000"/>
                <w:sz w:val="20"/>
                <w:szCs w:val="20"/>
                <w:lang w:val="fr-FR" w:eastAsia="fr-FR"/>
              </w:rPr>
              <w:t> </w:t>
            </w:r>
          </w:p>
        </w:tc>
        <w:tc>
          <w:tcPr>
            <w:tcW w:w="796" w:type="dxa"/>
            <w:tcBorders>
              <w:top w:val="single" w:sz="4" w:space="0" w:color="auto"/>
              <w:left w:val="nil"/>
              <w:bottom w:val="single" w:sz="4" w:space="0" w:color="auto"/>
              <w:right w:val="single" w:sz="8" w:space="0" w:color="auto"/>
            </w:tcBorders>
            <w:shd w:val="clear" w:color="000000" w:fill="FFFFFF"/>
            <w:noWrap/>
            <w:vAlign w:val="center"/>
            <w:hideMark/>
          </w:tcPr>
          <w:p w14:paraId="66C056AC" w14:textId="77777777" w:rsidR="00CB4777" w:rsidRPr="00CB4777" w:rsidRDefault="00CB4777" w:rsidP="005025FC">
            <w:pPr>
              <w:spacing w:after="0" w:line="240" w:lineRule="auto"/>
              <w:jc w:val="center"/>
              <w:rPr>
                <w:rFonts w:ascii="Calibri" w:eastAsia="Times New Roman" w:hAnsi="Calibri" w:cs="Calibri"/>
                <w:color w:val="000000"/>
                <w:sz w:val="20"/>
                <w:szCs w:val="20"/>
                <w:lang w:val="fr-FR" w:eastAsia="fr-FR"/>
              </w:rPr>
            </w:pPr>
            <w:r w:rsidRPr="00CB4777">
              <w:rPr>
                <w:rFonts w:ascii="Calibri" w:eastAsia="Times New Roman" w:hAnsi="Calibri" w:cs="Calibri"/>
                <w:color w:val="000000"/>
                <w:sz w:val="20"/>
                <w:szCs w:val="20"/>
                <w:lang w:val="fr-FR" w:eastAsia="fr-FR"/>
              </w:rPr>
              <w:t>0,00</w:t>
            </w:r>
          </w:p>
        </w:tc>
      </w:tr>
      <w:tr w:rsidR="00CB4777" w:rsidRPr="00CB4777" w14:paraId="5723A81A" w14:textId="77777777" w:rsidTr="005025FC">
        <w:trPr>
          <w:trHeight w:val="290"/>
        </w:trPr>
        <w:tc>
          <w:tcPr>
            <w:tcW w:w="1064" w:type="dxa"/>
            <w:tcBorders>
              <w:top w:val="nil"/>
              <w:left w:val="single" w:sz="8" w:space="0" w:color="auto"/>
              <w:bottom w:val="single" w:sz="4" w:space="0" w:color="auto"/>
              <w:right w:val="nil"/>
            </w:tcBorders>
            <w:vAlign w:val="center"/>
            <w:hideMark/>
          </w:tcPr>
          <w:p w14:paraId="0A856647" w14:textId="77777777" w:rsidR="00CB4777" w:rsidRPr="00CB4777" w:rsidRDefault="00CB4777" w:rsidP="005025FC">
            <w:pPr>
              <w:spacing w:after="0" w:line="240" w:lineRule="auto"/>
              <w:jc w:val="right"/>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3.3.2</w:t>
            </w:r>
          </w:p>
        </w:tc>
        <w:tc>
          <w:tcPr>
            <w:tcW w:w="5883" w:type="dxa"/>
            <w:tcBorders>
              <w:top w:val="nil"/>
              <w:left w:val="single" w:sz="8" w:space="0" w:color="auto"/>
              <w:bottom w:val="single" w:sz="4" w:space="0" w:color="auto"/>
              <w:right w:val="single" w:sz="8" w:space="0" w:color="auto"/>
            </w:tcBorders>
            <w:vAlign w:val="center"/>
            <w:hideMark/>
          </w:tcPr>
          <w:p w14:paraId="3AB159E1" w14:textId="77777777" w:rsidR="00CB4777" w:rsidRPr="00CB4777" w:rsidRDefault="00CB4777" w:rsidP="005025FC">
            <w:pPr>
              <w:spacing w:after="0" w:line="240" w:lineRule="auto"/>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 xml:space="preserve">Descente en PVC 110 </w:t>
            </w:r>
          </w:p>
        </w:tc>
        <w:tc>
          <w:tcPr>
            <w:tcW w:w="1427" w:type="dxa"/>
            <w:tcBorders>
              <w:top w:val="nil"/>
              <w:left w:val="nil"/>
              <w:bottom w:val="single" w:sz="4" w:space="0" w:color="auto"/>
              <w:right w:val="single" w:sz="4" w:space="0" w:color="auto"/>
            </w:tcBorders>
            <w:noWrap/>
            <w:vAlign w:val="center"/>
            <w:hideMark/>
          </w:tcPr>
          <w:p w14:paraId="40D1ED65" w14:textId="77777777" w:rsidR="00CB4777" w:rsidRPr="00CB4777" w:rsidRDefault="00CB4777" w:rsidP="005025FC">
            <w:pPr>
              <w:spacing w:after="0" w:line="240" w:lineRule="auto"/>
              <w:jc w:val="center"/>
              <w:rPr>
                <w:rFonts w:ascii="Calibri" w:eastAsia="Times New Roman" w:hAnsi="Calibri" w:cs="Calibri"/>
                <w:sz w:val="20"/>
                <w:szCs w:val="20"/>
                <w:lang w:val="fr-FR" w:eastAsia="fr-FR"/>
              </w:rPr>
            </w:pPr>
            <w:proofErr w:type="gramStart"/>
            <w:r w:rsidRPr="00CB4777">
              <w:rPr>
                <w:rFonts w:ascii="Calibri" w:eastAsia="Times New Roman" w:hAnsi="Calibri" w:cs="Calibri"/>
                <w:sz w:val="20"/>
                <w:szCs w:val="20"/>
                <w:lang w:val="fr-FR" w:eastAsia="fr-FR"/>
              </w:rPr>
              <w:t>ml</w:t>
            </w:r>
            <w:proofErr w:type="gramEnd"/>
          </w:p>
        </w:tc>
        <w:tc>
          <w:tcPr>
            <w:tcW w:w="697" w:type="dxa"/>
            <w:tcBorders>
              <w:top w:val="nil"/>
              <w:left w:val="nil"/>
              <w:bottom w:val="single" w:sz="4" w:space="0" w:color="auto"/>
              <w:right w:val="single" w:sz="4" w:space="0" w:color="auto"/>
            </w:tcBorders>
            <w:noWrap/>
            <w:vAlign w:val="center"/>
            <w:hideMark/>
          </w:tcPr>
          <w:p w14:paraId="508D21AB" w14:textId="77777777" w:rsidR="00CB4777" w:rsidRPr="00CB4777" w:rsidRDefault="00CB4777" w:rsidP="005025FC">
            <w:pPr>
              <w:spacing w:after="0" w:line="240" w:lineRule="auto"/>
              <w:jc w:val="center"/>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6,00</w:t>
            </w:r>
          </w:p>
        </w:tc>
        <w:tc>
          <w:tcPr>
            <w:tcW w:w="719" w:type="dxa"/>
            <w:tcBorders>
              <w:top w:val="nil"/>
              <w:left w:val="nil"/>
              <w:bottom w:val="single" w:sz="4" w:space="0" w:color="auto"/>
              <w:right w:val="single" w:sz="4" w:space="0" w:color="auto"/>
            </w:tcBorders>
            <w:noWrap/>
            <w:vAlign w:val="center"/>
            <w:hideMark/>
          </w:tcPr>
          <w:p w14:paraId="51517F20" w14:textId="77777777" w:rsidR="00CB4777" w:rsidRPr="00CB4777" w:rsidRDefault="00CB4777" w:rsidP="005025FC">
            <w:pPr>
              <w:spacing w:after="0" w:line="240" w:lineRule="auto"/>
              <w:jc w:val="center"/>
              <w:rPr>
                <w:rFonts w:ascii="Calibri" w:eastAsia="Times New Roman" w:hAnsi="Calibri" w:cs="Calibri"/>
                <w:color w:val="000000"/>
                <w:sz w:val="20"/>
                <w:szCs w:val="20"/>
                <w:lang w:val="fr-FR" w:eastAsia="fr-FR"/>
              </w:rPr>
            </w:pPr>
            <w:r w:rsidRPr="00CB4777">
              <w:rPr>
                <w:rFonts w:ascii="Calibri" w:eastAsia="Times New Roman" w:hAnsi="Calibri" w:cs="Calibri"/>
                <w:color w:val="000000"/>
                <w:sz w:val="20"/>
                <w:szCs w:val="20"/>
                <w:lang w:val="fr-FR" w:eastAsia="fr-FR"/>
              </w:rPr>
              <w:t> </w:t>
            </w:r>
          </w:p>
        </w:tc>
        <w:tc>
          <w:tcPr>
            <w:tcW w:w="796" w:type="dxa"/>
            <w:tcBorders>
              <w:top w:val="nil"/>
              <w:left w:val="nil"/>
              <w:bottom w:val="single" w:sz="4" w:space="0" w:color="auto"/>
              <w:right w:val="single" w:sz="8" w:space="0" w:color="auto"/>
            </w:tcBorders>
            <w:shd w:val="clear" w:color="000000" w:fill="FFFFFF"/>
            <w:noWrap/>
            <w:vAlign w:val="center"/>
            <w:hideMark/>
          </w:tcPr>
          <w:p w14:paraId="3E86DEF1" w14:textId="77777777" w:rsidR="00CB4777" w:rsidRPr="00CB4777" w:rsidRDefault="00CB4777" w:rsidP="005025FC">
            <w:pPr>
              <w:spacing w:after="0" w:line="240" w:lineRule="auto"/>
              <w:jc w:val="center"/>
              <w:rPr>
                <w:rFonts w:ascii="Calibri" w:eastAsia="Times New Roman" w:hAnsi="Calibri" w:cs="Calibri"/>
                <w:color w:val="000000"/>
                <w:sz w:val="20"/>
                <w:szCs w:val="20"/>
                <w:lang w:val="fr-FR" w:eastAsia="fr-FR"/>
              </w:rPr>
            </w:pPr>
            <w:r w:rsidRPr="00CB4777">
              <w:rPr>
                <w:rFonts w:ascii="Calibri" w:eastAsia="Times New Roman" w:hAnsi="Calibri" w:cs="Calibri"/>
                <w:color w:val="000000"/>
                <w:sz w:val="20"/>
                <w:szCs w:val="20"/>
                <w:lang w:val="fr-FR" w:eastAsia="fr-FR"/>
              </w:rPr>
              <w:t>0,00</w:t>
            </w:r>
          </w:p>
        </w:tc>
      </w:tr>
      <w:tr w:rsidR="00CB4777" w:rsidRPr="00CB4777" w14:paraId="212F8A9E" w14:textId="77777777" w:rsidTr="005025FC">
        <w:trPr>
          <w:trHeight w:val="290"/>
        </w:trPr>
        <w:tc>
          <w:tcPr>
            <w:tcW w:w="1064" w:type="dxa"/>
            <w:tcBorders>
              <w:top w:val="nil"/>
              <w:left w:val="single" w:sz="8" w:space="0" w:color="auto"/>
              <w:bottom w:val="single" w:sz="4" w:space="0" w:color="auto"/>
              <w:right w:val="nil"/>
            </w:tcBorders>
            <w:vAlign w:val="center"/>
            <w:hideMark/>
          </w:tcPr>
          <w:p w14:paraId="0DF4E482" w14:textId="77777777" w:rsidR="00CB4777" w:rsidRPr="00CB4777" w:rsidRDefault="00CB4777" w:rsidP="005025FC">
            <w:pPr>
              <w:spacing w:after="0" w:line="240" w:lineRule="auto"/>
              <w:jc w:val="right"/>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3.3.3</w:t>
            </w:r>
          </w:p>
        </w:tc>
        <w:tc>
          <w:tcPr>
            <w:tcW w:w="5883" w:type="dxa"/>
            <w:tcBorders>
              <w:top w:val="nil"/>
              <w:left w:val="single" w:sz="8" w:space="0" w:color="auto"/>
              <w:bottom w:val="single" w:sz="4" w:space="0" w:color="auto"/>
              <w:right w:val="single" w:sz="8" w:space="0" w:color="auto"/>
            </w:tcBorders>
            <w:vAlign w:val="center"/>
            <w:hideMark/>
          </w:tcPr>
          <w:p w14:paraId="06EF1AC2" w14:textId="77777777" w:rsidR="00CB4777" w:rsidRPr="00CB4777" w:rsidRDefault="00CB4777" w:rsidP="005025FC">
            <w:pPr>
              <w:spacing w:after="0" w:line="240" w:lineRule="auto"/>
              <w:rPr>
                <w:rFonts w:ascii="Calibri" w:eastAsia="Times New Roman" w:hAnsi="Calibri" w:cs="Calibri"/>
                <w:sz w:val="20"/>
                <w:szCs w:val="20"/>
                <w:lang w:val="fr-FR" w:eastAsia="fr-FR"/>
              </w:rPr>
            </w:pPr>
            <w:proofErr w:type="spellStart"/>
            <w:r w:rsidRPr="00CB4777">
              <w:rPr>
                <w:rFonts w:ascii="Calibri" w:eastAsia="Times New Roman" w:hAnsi="Calibri" w:cs="Calibri"/>
                <w:sz w:val="20"/>
                <w:szCs w:val="20"/>
                <w:lang w:val="fr-FR" w:eastAsia="fr-FR"/>
              </w:rPr>
              <w:t>Reseau</w:t>
            </w:r>
            <w:proofErr w:type="spellEnd"/>
            <w:r w:rsidRPr="00CB4777">
              <w:rPr>
                <w:rFonts w:ascii="Calibri" w:eastAsia="Times New Roman" w:hAnsi="Calibri" w:cs="Calibri"/>
                <w:sz w:val="20"/>
                <w:szCs w:val="20"/>
                <w:lang w:val="fr-FR" w:eastAsia="fr-FR"/>
              </w:rPr>
              <w:t xml:space="preserve"> d'adduction d'eau propre à l'intérieur du bâtiment </w:t>
            </w:r>
          </w:p>
        </w:tc>
        <w:tc>
          <w:tcPr>
            <w:tcW w:w="1427" w:type="dxa"/>
            <w:tcBorders>
              <w:top w:val="nil"/>
              <w:left w:val="nil"/>
              <w:bottom w:val="single" w:sz="4" w:space="0" w:color="auto"/>
              <w:right w:val="single" w:sz="4" w:space="0" w:color="auto"/>
            </w:tcBorders>
            <w:noWrap/>
            <w:vAlign w:val="center"/>
            <w:hideMark/>
          </w:tcPr>
          <w:p w14:paraId="1DE23B8D" w14:textId="77777777" w:rsidR="00CB4777" w:rsidRPr="00CB4777" w:rsidRDefault="00CB4777" w:rsidP="005025FC">
            <w:pPr>
              <w:spacing w:after="0" w:line="240" w:lineRule="auto"/>
              <w:jc w:val="center"/>
              <w:rPr>
                <w:rFonts w:ascii="Calibri" w:eastAsia="Times New Roman" w:hAnsi="Calibri" w:cs="Calibri"/>
                <w:sz w:val="20"/>
                <w:szCs w:val="20"/>
                <w:lang w:val="fr-FR" w:eastAsia="fr-FR"/>
              </w:rPr>
            </w:pPr>
            <w:proofErr w:type="spellStart"/>
            <w:r w:rsidRPr="00CB4777">
              <w:rPr>
                <w:rFonts w:ascii="Calibri" w:eastAsia="Times New Roman" w:hAnsi="Calibri" w:cs="Calibri"/>
                <w:sz w:val="20"/>
                <w:szCs w:val="20"/>
                <w:lang w:val="fr-FR" w:eastAsia="fr-FR"/>
              </w:rPr>
              <w:t>Fft</w:t>
            </w:r>
            <w:proofErr w:type="spellEnd"/>
          </w:p>
        </w:tc>
        <w:tc>
          <w:tcPr>
            <w:tcW w:w="697" w:type="dxa"/>
            <w:tcBorders>
              <w:top w:val="nil"/>
              <w:left w:val="nil"/>
              <w:bottom w:val="single" w:sz="4" w:space="0" w:color="auto"/>
              <w:right w:val="single" w:sz="4" w:space="0" w:color="auto"/>
            </w:tcBorders>
            <w:noWrap/>
            <w:vAlign w:val="center"/>
            <w:hideMark/>
          </w:tcPr>
          <w:p w14:paraId="0B13571C" w14:textId="77777777" w:rsidR="00CB4777" w:rsidRPr="00CB4777" w:rsidRDefault="00CB4777" w:rsidP="005025FC">
            <w:pPr>
              <w:spacing w:after="0" w:line="240" w:lineRule="auto"/>
              <w:jc w:val="center"/>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1,00</w:t>
            </w:r>
          </w:p>
        </w:tc>
        <w:tc>
          <w:tcPr>
            <w:tcW w:w="719" w:type="dxa"/>
            <w:tcBorders>
              <w:top w:val="nil"/>
              <w:left w:val="nil"/>
              <w:bottom w:val="single" w:sz="4" w:space="0" w:color="auto"/>
              <w:right w:val="single" w:sz="4" w:space="0" w:color="auto"/>
            </w:tcBorders>
            <w:noWrap/>
            <w:vAlign w:val="center"/>
            <w:hideMark/>
          </w:tcPr>
          <w:p w14:paraId="00017A35" w14:textId="77777777" w:rsidR="00CB4777" w:rsidRPr="00CB4777" w:rsidRDefault="00CB4777" w:rsidP="005025FC">
            <w:pPr>
              <w:spacing w:after="0" w:line="240" w:lineRule="auto"/>
              <w:jc w:val="center"/>
              <w:rPr>
                <w:rFonts w:ascii="Calibri" w:eastAsia="Times New Roman" w:hAnsi="Calibri" w:cs="Calibri"/>
                <w:color w:val="000000"/>
                <w:sz w:val="20"/>
                <w:szCs w:val="20"/>
                <w:lang w:val="fr-FR" w:eastAsia="fr-FR"/>
              </w:rPr>
            </w:pPr>
            <w:r w:rsidRPr="00CB4777">
              <w:rPr>
                <w:rFonts w:ascii="Calibri" w:eastAsia="Times New Roman" w:hAnsi="Calibri" w:cs="Calibri"/>
                <w:color w:val="000000"/>
                <w:sz w:val="20"/>
                <w:szCs w:val="20"/>
                <w:lang w:val="fr-FR" w:eastAsia="fr-FR"/>
              </w:rPr>
              <w:t> </w:t>
            </w:r>
          </w:p>
        </w:tc>
        <w:tc>
          <w:tcPr>
            <w:tcW w:w="796" w:type="dxa"/>
            <w:tcBorders>
              <w:top w:val="nil"/>
              <w:left w:val="nil"/>
              <w:bottom w:val="single" w:sz="4" w:space="0" w:color="auto"/>
              <w:right w:val="single" w:sz="8" w:space="0" w:color="auto"/>
            </w:tcBorders>
            <w:shd w:val="clear" w:color="000000" w:fill="FFFFFF"/>
            <w:noWrap/>
            <w:vAlign w:val="center"/>
            <w:hideMark/>
          </w:tcPr>
          <w:p w14:paraId="53B9FD19" w14:textId="77777777" w:rsidR="00CB4777" w:rsidRPr="00CB4777" w:rsidRDefault="00CB4777" w:rsidP="005025FC">
            <w:pPr>
              <w:spacing w:after="0" w:line="240" w:lineRule="auto"/>
              <w:jc w:val="center"/>
              <w:rPr>
                <w:rFonts w:ascii="Calibri" w:eastAsia="Times New Roman" w:hAnsi="Calibri" w:cs="Calibri"/>
                <w:color w:val="000000"/>
                <w:sz w:val="20"/>
                <w:szCs w:val="20"/>
                <w:lang w:val="fr-FR" w:eastAsia="fr-FR"/>
              </w:rPr>
            </w:pPr>
            <w:r w:rsidRPr="00CB4777">
              <w:rPr>
                <w:rFonts w:ascii="Calibri" w:eastAsia="Times New Roman" w:hAnsi="Calibri" w:cs="Calibri"/>
                <w:color w:val="000000"/>
                <w:sz w:val="20"/>
                <w:szCs w:val="20"/>
                <w:lang w:val="fr-FR" w:eastAsia="fr-FR"/>
              </w:rPr>
              <w:t>0,00</w:t>
            </w:r>
          </w:p>
        </w:tc>
      </w:tr>
      <w:tr w:rsidR="00CB4777" w:rsidRPr="00CB4777" w14:paraId="64999B83" w14:textId="77777777" w:rsidTr="005025FC">
        <w:trPr>
          <w:trHeight w:val="290"/>
        </w:trPr>
        <w:tc>
          <w:tcPr>
            <w:tcW w:w="1064" w:type="dxa"/>
            <w:tcBorders>
              <w:top w:val="nil"/>
              <w:left w:val="single" w:sz="8" w:space="0" w:color="auto"/>
              <w:bottom w:val="single" w:sz="4" w:space="0" w:color="auto"/>
              <w:right w:val="nil"/>
            </w:tcBorders>
            <w:vAlign w:val="center"/>
            <w:hideMark/>
          </w:tcPr>
          <w:p w14:paraId="37E58B44" w14:textId="77777777" w:rsidR="00CB4777" w:rsidRPr="00CB4777" w:rsidRDefault="00CB4777" w:rsidP="005025FC">
            <w:pPr>
              <w:spacing w:after="0" w:line="240" w:lineRule="auto"/>
              <w:jc w:val="right"/>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3.3.4</w:t>
            </w:r>
          </w:p>
        </w:tc>
        <w:tc>
          <w:tcPr>
            <w:tcW w:w="5883" w:type="dxa"/>
            <w:tcBorders>
              <w:top w:val="nil"/>
              <w:left w:val="single" w:sz="8" w:space="0" w:color="auto"/>
              <w:bottom w:val="single" w:sz="4" w:space="0" w:color="auto"/>
              <w:right w:val="single" w:sz="8" w:space="0" w:color="auto"/>
            </w:tcBorders>
            <w:vAlign w:val="center"/>
            <w:hideMark/>
          </w:tcPr>
          <w:p w14:paraId="7C1C8E8F" w14:textId="77777777" w:rsidR="00CB4777" w:rsidRPr="00CB4777" w:rsidRDefault="00CB4777" w:rsidP="005025FC">
            <w:pPr>
              <w:spacing w:after="0" w:line="240" w:lineRule="auto"/>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 xml:space="preserve">Fo et Po de syphon sol avec </w:t>
            </w:r>
            <w:proofErr w:type="spellStart"/>
            <w:r w:rsidRPr="00CB4777">
              <w:rPr>
                <w:rFonts w:ascii="Calibri" w:eastAsia="Times New Roman" w:hAnsi="Calibri" w:cs="Calibri"/>
                <w:sz w:val="20"/>
                <w:szCs w:val="20"/>
                <w:lang w:val="fr-FR" w:eastAsia="fr-FR"/>
              </w:rPr>
              <w:t>crepines</w:t>
            </w:r>
            <w:proofErr w:type="spellEnd"/>
            <w:r w:rsidRPr="00CB4777">
              <w:rPr>
                <w:rFonts w:ascii="Calibri" w:eastAsia="Times New Roman" w:hAnsi="Calibri" w:cs="Calibri"/>
                <w:sz w:val="20"/>
                <w:szCs w:val="20"/>
                <w:lang w:val="fr-FR" w:eastAsia="fr-FR"/>
              </w:rPr>
              <w:t xml:space="preserve"> </w:t>
            </w:r>
          </w:p>
        </w:tc>
        <w:tc>
          <w:tcPr>
            <w:tcW w:w="1427" w:type="dxa"/>
            <w:tcBorders>
              <w:top w:val="nil"/>
              <w:left w:val="nil"/>
              <w:bottom w:val="single" w:sz="4" w:space="0" w:color="auto"/>
              <w:right w:val="single" w:sz="4" w:space="0" w:color="auto"/>
            </w:tcBorders>
            <w:noWrap/>
            <w:vAlign w:val="center"/>
            <w:hideMark/>
          </w:tcPr>
          <w:p w14:paraId="6E960280" w14:textId="77777777" w:rsidR="00CB4777" w:rsidRPr="00CB4777" w:rsidRDefault="00CB4777" w:rsidP="005025FC">
            <w:pPr>
              <w:spacing w:after="0" w:line="240" w:lineRule="auto"/>
              <w:jc w:val="center"/>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Pce</w:t>
            </w:r>
          </w:p>
        </w:tc>
        <w:tc>
          <w:tcPr>
            <w:tcW w:w="697" w:type="dxa"/>
            <w:tcBorders>
              <w:top w:val="nil"/>
              <w:left w:val="nil"/>
              <w:bottom w:val="single" w:sz="4" w:space="0" w:color="auto"/>
              <w:right w:val="single" w:sz="4" w:space="0" w:color="auto"/>
            </w:tcBorders>
            <w:noWrap/>
            <w:vAlign w:val="center"/>
            <w:hideMark/>
          </w:tcPr>
          <w:p w14:paraId="0BEAE0C3" w14:textId="77777777" w:rsidR="00CB4777" w:rsidRPr="00CB4777" w:rsidRDefault="00CB4777" w:rsidP="005025FC">
            <w:pPr>
              <w:spacing w:after="0" w:line="240" w:lineRule="auto"/>
              <w:jc w:val="center"/>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5,00</w:t>
            </w:r>
          </w:p>
        </w:tc>
        <w:tc>
          <w:tcPr>
            <w:tcW w:w="719" w:type="dxa"/>
            <w:tcBorders>
              <w:top w:val="nil"/>
              <w:left w:val="nil"/>
              <w:bottom w:val="single" w:sz="4" w:space="0" w:color="auto"/>
              <w:right w:val="single" w:sz="4" w:space="0" w:color="auto"/>
            </w:tcBorders>
            <w:noWrap/>
            <w:vAlign w:val="center"/>
            <w:hideMark/>
          </w:tcPr>
          <w:p w14:paraId="4CBD60D8" w14:textId="77777777" w:rsidR="00CB4777" w:rsidRPr="00CB4777" w:rsidRDefault="00CB4777" w:rsidP="005025FC">
            <w:pPr>
              <w:spacing w:after="0" w:line="240" w:lineRule="auto"/>
              <w:jc w:val="center"/>
              <w:rPr>
                <w:rFonts w:ascii="Calibri" w:eastAsia="Times New Roman" w:hAnsi="Calibri" w:cs="Calibri"/>
                <w:color w:val="000000"/>
                <w:sz w:val="20"/>
                <w:szCs w:val="20"/>
                <w:lang w:val="fr-FR" w:eastAsia="fr-FR"/>
              </w:rPr>
            </w:pPr>
            <w:r w:rsidRPr="00CB4777">
              <w:rPr>
                <w:rFonts w:ascii="Calibri" w:eastAsia="Times New Roman" w:hAnsi="Calibri" w:cs="Calibri"/>
                <w:color w:val="000000"/>
                <w:sz w:val="20"/>
                <w:szCs w:val="20"/>
                <w:lang w:val="fr-FR" w:eastAsia="fr-FR"/>
              </w:rPr>
              <w:t> </w:t>
            </w:r>
          </w:p>
        </w:tc>
        <w:tc>
          <w:tcPr>
            <w:tcW w:w="796" w:type="dxa"/>
            <w:tcBorders>
              <w:top w:val="nil"/>
              <w:left w:val="nil"/>
              <w:bottom w:val="single" w:sz="4" w:space="0" w:color="auto"/>
              <w:right w:val="single" w:sz="8" w:space="0" w:color="auto"/>
            </w:tcBorders>
            <w:shd w:val="clear" w:color="000000" w:fill="FFFFFF"/>
            <w:noWrap/>
            <w:vAlign w:val="center"/>
            <w:hideMark/>
          </w:tcPr>
          <w:p w14:paraId="18392DAA" w14:textId="77777777" w:rsidR="00CB4777" w:rsidRPr="00CB4777" w:rsidRDefault="00CB4777" w:rsidP="005025FC">
            <w:pPr>
              <w:spacing w:after="0" w:line="240" w:lineRule="auto"/>
              <w:jc w:val="center"/>
              <w:rPr>
                <w:rFonts w:ascii="Calibri" w:eastAsia="Times New Roman" w:hAnsi="Calibri" w:cs="Calibri"/>
                <w:color w:val="000000"/>
                <w:sz w:val="20"/>
                <w:szCs w:val="20"/>
                <w:lang w:val="fr-FR" w:eastAsia="fr-FR"/>
              </w:rPr>
            </w:pPr>
            <w:r w:rsidRPr="00CB4777">
              <w:rPr>
                <w:rFonts w:ascii="Calibri" w:eastAsia="Times New Roman" w:hAnsi="Calibri" w:cs="Calibri"/>
                <w:color w:val="000000"/>
                <w:sz w:val="20"/>
                <w:szCs w:val="20"/>
                <w:lang w:val="fr-FR" w:eastAsia="fr-FR"/>
              </w:rPr>
              <w:t>0,00</w:t>
            </w:r>
          </w:p>
        </w:tc>
      </w:tr>
      <w:tr w:rsidR="00CB4777" w:rsidRPr="00CB4777" w14:paraId="00F96203" w14:textId="77777777" w:rsidTr="005025FC">
        <w:trPr>
          <w:trHeight w:val="290"/>
        </w:trPr>
        <w:tc>
          <w:tcPr>
            <w:tcW w:w="1064" w:type="dxa"/>
            <w:tcBorders>
              <w:top w:val="nil"/>
              <w:left w:val="single" w:sz="8" w:space="0" w:color="auto"/>
              <w:bottom w:val="single" w:sz="4" w:space="0" w:color="auto"/>
              <w:right w:val="nil"/>
            </w:tcBorders>
            <w:vAlign w:val="center"/>
            <w:hideMark/>
          </w:tcPr>
          <w:p w14:paraId="73EFD8BD" w14:textId="77777777" w:rsidR="00CB4777" w:rsidRPr="00CB4777" w:rsidRDefault="00CB4777" w:rsidP="005025FC">
            <w:pPr>
              <w:spacing w:after="0" w:line="240" w:lineRule="auto"/>
              <w:jc w:val="right"/>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3.3.5</w:t>
            </w:r>
          </w:p>
        </w:tc>
        <w:tc>
          <w:tcPr>
            <w:tcW w:w="5883" w:type="dxa"/>
            <w:tcBorders>
              <w:top w:val="nil"/>
              <w:left w:val="single" w:sz="8" w:space="0" w:color="auto"/>
              <w:bottom w:val="single" w:sz="4" w:space="0" w:color="auto"/>
              <w:right w:val="single" w:sz="8" w:space="0" w:color="auto"/>
            </w:tcBorders>
            <w:noWrap/>
            <w:vAlign w:val="bottom"/>
            <w:hideMark/>
          </w:tcPr>
          <w:p w14:paraId="535AB6EE" w14:textId="77777777" w:rsidR="00CB4777" w:rsidRPr="00CB4777" w:rsidRDefault="00CB4777" w:rsidP="005025FC">
            <w:pPr>
              <w:spacing w:after="0" w:line="240" w:lineRule="auto"/>
              <w:rPr>
                <w:rFonts w:ascii="Calibri" w:eastAsia="Times New Roman" w:hAnsi="Calibri" w:cs="Calibri"/>
                <w:i/>
                <w:iCs/>
                <w:color w:val="000000"/>
                <w:sz w:val="22"/>
                <w:lang w:val="fr-FR" w:eastAsia="fr-FR"/>
              </w:rPr>
            </w:pPr>
            <w:r w:rsidRPr="00CB4777">
              <w:rPr>
                <w:rFonts w:ascii="Calibri" w:eastAsia="Times New Roman" w:hAnsi="Calibri" w:cs="Calibri"/>
                <w:i/>
                <w:iCs/>
                <w:color w:val="000000"/>
                <w:sz w:val="22"/>
                <w:lang w:val="fr-FR" w:eastAsia="fr-FR"/>
              </w:rPr>
              <w:t>Construction d'un support</w:t>
            </w:r>
          </w:p>
        </w:tc>
        <w:tc>
          <w:tcPr>
            <w:tcW w:w="1427" w:type="dxa"/>
            <w:tcBorders>
              <w:top w:val="nil"/>
              <w:left w:val="nil"/>
              <w:bottom w:val="single" w:sz="4" w:space="0" w:color="auto"/>
              <w:right w:val="single" w:sz="4" w:space="0" w:color="auto"/>
            </w:tcBorders>
            <w:noWrap/>
            <w:vAlign w:val="center"/>
            <w:hideMark/>
          </w:tcPr>
          <w:p w14:paraId="5A28B46E" w14:textId="77777777" w:rsidR="00CB4777" w:rsidRPr="00CB4777" w:rsidRDefault="00CB4777" w:rsidP="005025FC">
            <w:pPr>
              <w:spacing w:after="0" w:line="240" w:lineRule="auto"/>
              <w:jc w:val="center"/>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 </w:t>
            </w:r>
          </w:p>
        </w:tc>
        <w:tc>
          <w:tcPr>
            <w:tcW w:w="697" w:type="dxa"/>
            <w:tcBorders>
              <w:top w:val="nil"/>
              <w:left w:val="nil"/>
              <w:bottom w:val="single" w:sz="4" w:space="0" w:color="auto"/>
              <w:right w:val="single" w:sz="4" w:space="0" w:color="auto"/>
            </w:tcBorders>
            <w:noWrap/>
            <w:vAlign w:val="center"/>
            <w:hideMark/>
          </w:tcPr>
          <w:p w14:paraId="669ED658" w14:textId="77777777" w:rsidR="00CB4777" w:rsidRPr="00CB4777" w:rsidRDefault="00CB4777" w:rsidP="005025FC">
            <w:pPr>
              <w:spacing w:after="0" w:line="240" w:lineRule="auto"/>
              <w:jc w:val="center"/>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 </w:t>
            </w:r>
          </w:p>
        </w:tc>
        <w:tc>
          <w:tcPr>
            <w:tcW w:w="719" w:type="dxa"/>
            <w:tcBorders>
              <w:top w:val="nil"/>
              <w:left w:val="nil"/>
              <w:bottom w:val="single" w:sz="4" w:space="0" w:color="auto"/>
              <w:right w:val="single" w:sz="4" w:space="0" w:color="auto"/>
            </w:tcBorders>
            <w:noWrap/>
            <w:vAlign w:val="center"/>
            <w:hideMark/>
          </w:tcPr>
          <w:p w14:paraId="7691EDDE" w14:textId="77777777" w:rsidR="00CB4777" w:rsidRPr="00CB4777" w:rsidRDefault="00CB4777" w:rsidP="005025FC">
            <w:pPr>
              <w:spacing w:after="0" w:line="240" w:lineRule="auto"/>
              <w:jc w:val="center"/>
              <w:rPr>
                <w:rFonts w:ascii="Calibri" w:eastAsia="Times New Roman" w:hAnsi="Calibri" w:cs="Calibri"/>
                <w:color w:val="000000"/>
                <w:sz w:val="20"/>
                <w:szCs w:val="20"/>
                <w:lang w:val="fr-FR" w:eastAsia="fr-FR"/>
              </w:rPr>
            </w:pPr>
            <w:r w:rsidRPr="00CB4777">
              <w:rPr>
                <w:rFonts w:ascii="Calibri" w:eastAsia="Times New Roman" w:hAnsi="Calibri" w:cs="Calibri"/>
                <w:color w:val="000000"/>
                <w:sz w:val="20"/>
                <w:szCs w:val="20"/>
                <w:lang w:val="fr-FR" w:eastAsia="fr-FR"/>
              </w:rPr>
              <w:t> </w:t>
            </w:r>
          </w:p>
        </w:tc>
        <w:tc>
          <w:tcPr>
            <w:tcW w:w="796" w:type="dxa"/>
            <w:tcBorders>
              <w:top w:val="nil"/>
              <w:left w:val="nil"/>
              <w:bottom w:val="single" w:sz="4" w:space="0" w:color="auto"/>
              <w:right w:val="single" w:sz="8" w:space="0" w:color="auto"/>
            </w:tcBorders>
            <w:shd w:val="clear" w:color="000000" w:fill="FFFFFF"/>
            <w:noWrap/>
            <w:vAlign w:val="center"/>
            <w:hideMark/>
          </w:tcPr>
          <w:p w14:paraId="575F602C" w14:textId="77777777" w:rsidR="00CB4777" w:rsidRPr="00CB4777" w:rsidRDefault="00CB4777" w:rsidP="005025FC">
            <w:pPr>
              <w:spacing w:after="0" w:line="240" w:lineRule="auto"/>
              <w:jc w:val="center"/>
              <w:rPr>
                <w:rFonts w:ascii="Calibri" w:eastAsia="Times New Roman" w:hAnsi="Calibri" w:cs="Calibri"/>
                <w:color w:val="000000"/>
                <w:sz w:val="20"/>
                <w:szCs w:val="20"/>
                <w:lang w:val="fr-FR" w:eastAsia="fr-FR"/>
              </w:rPr>
            </w:pPr>
            <w:r w:rsidRPr="00CB4777">
              <w:rPr>
                <w:rFonts w:ascii="Calibri" w:eastAsia="Times New Roman" w:hAnsi="Calibri" w:cs="Calibri"/>
                <w:color w:val="000000"/>
                <w:sz w:val="20"/>
                <w:szCs w:val="20"/>
                <w:lang w:val="fr-FR" w:eastAsia="fr-FR"/>
              </w:rPr>
              <w:t> </w:t>
            </w:r>
          </w:p>
        </w:tc>
      </w:tr>
      <w:tr w:rsidR="00CB4777" w:rsidRPr="00CB4777" w14:paraId="6BC04E4C" w14:textId="77777777" w:rsidTr="005025FC">
        <w:trPr>
          <w:trHeight w:val="290"/>
        </w:trPr>
        <w:tc>
          <w:tcPr>
            <w:tcW w:w="1064" w:type="dxa"/>
            <w:tcBorders>
              <w:top w:val="nil"/>
              <w:left w:val="nil"/>
              <w:bottom w:val="single" w:sz="4" w:space="0" w:color="auto"/>
              <w:right w:val="nil"/>
            </w:tcBorders>
            <w:noWrap/>
            <w:vAlign w:val="center"/>
            <w:hideMark/>
          </w:tcPr>
          <w:p w14:paraId="7A31C163" w14:textId="77777777" w:rsidR="00CB4777" w:rsidRPr="00CB4777" w:rsidRDefault="00CB4777" w:rsidP="005025FC">
            <w:pPr>
              <w:spacing w:after="0" w:line="240" w:lineRule="auto"/>
              <w:jc w:val="right"/>
              <w:rPr>
                <w:rFonts w:ascii="Calibri" w:eastAsia="Times New Roman" w:hAnsi="Calibri" w:cs="Calibri"/>
                <w:color w:val="000000"/>
                <w:sz w:val="22"/>
                <w:lang w:val="fr-FR" w:eastAsia="fr-FR"/>
              </w:rPr>
            </w:pPr>
            <w:r w:rsidRPr="00CB4777">
              <w:rPr>
                <w:rFonts w:ascii="Calibri" w:eastAsia="Times New Roman" w:hAnsi="Calibri" w:cs="Calibri"/>
                <w:color w:val="000000"/>
                <w:sz w:val="22"/>
                <w:lang w:val="fr-FR" w:eastAsia="fr-FR"/>
              </w:rPr>
              <w:t>3.3.5.1</w:t>
            </w:r>
          </w:p>
        </w:tc>
        <w:tc>
          <w:tcPr>
            <w:tcW w:w="5883" w:type="dxa"/>
            <w:tcBorders>
              <w:top w:val="nil"/>
              <w:left w:val="single" w:sz="8" w:space="0" w:color="auto"/>
              <w:bottom w:val="single" w:sz="4" w:space="0" w:color="auto"/>
              <w:right w:val="single" w:sz="8" w:space="0" w:color="auto"/>
            </w:tcBorders>
            <w:noWrap/>
            <w:vAlign w:val="center"/>
            <w:hideMark/>
          </w:tcPr>
          <w:p w14:paraId="61D4EAED" w14:textId="77777777" w:rsidR="00CB4777" w:rsidRPr="00CB4777" w:rsidRDefault="00CB4777" w:rsidP="005025FC">
            <w:pPr>
              <w:spacing w:after="0" w:line="240" w:lineRule="auto"/>
              <w:rPr>
                <w:rFonts w:ascii="Calibri" w:eastAsia="Times New Roman" w:hAnsi="Calibri" w:cs="Calibri"/>
                <w:color w:val="000000"/>
                <w:sz w:val="22"/>
                <w:lang w:val="fr-FR" w:eastAsia="fr-FR"/>
              </w:rPr>
            </w:pPr>
            <w:r w:rsidRPr="00CB4777">
              <w:rPr>
                <w:rFonts w:ascii="Calibri" w:eastAsia="Times New Roman" w:hAnsi="Calibri" w:cs="Calibri"/>
                <w:color w:val="000000"/>
                <w:sz w:val="22"/>
                <w:lang w:val="fr-FR" w:eastAsia="fr-FR"/>
              </w:rPr>
              <w:t>Construction d'un support pour deux citernes de 2000 litres en BA</w:t>
            </w:r>
          </w:p>
        </w:tc>
        <w:tc>
          <w:tcPr>
            <w:tcW w:w="1427" w:type="dxa"/>
            <w:tcBorders>
              <w:top w:val="nil"/>
              <w:left w:val="nil"/>
              <w:bottom w:val="single" w:sz="4" w:space="0" w:color="auto"/>
              <w:right w:val="single" w:sz="4" w:space="0" w:color="auto"/>
            </w:tcBorders>
            <w:shd w:val="clear" w:color="000000" w:fill="FFFFFF"/>
            <w:vAlign w:val="center"/>
            <w:hideMark/>
          </w:tcPr>
          <w:p w14:paraId="40456422" w14:textId="77777777" w:rsidR="00CB4777" w:rsidRPr="00CB4777" w:rsidRDefault="00CB4777" w:rsidP="005025FC">
            <w:pPr>
              <w:spacing w:after="0" w:line="240" w:lineRule="auto"/>
              <w:jc w:val="center"/>
              <w:rPr>
                <w:rFonts w:ascii="Calibri" w:eastAsia="Times New Roman" w:hAnsi="Calibri" w:cs="Calibri"/>
                <w:color w:val="000000"/>
                <w:sz w:val="20"/>
                <w:szCs w:val="20"/>
                <w:lang w:val="fr-FR" w:eastAsia="fr-FR"/>
              </w:rPr>
            </w:pPr>
            <w:r w:rsidRPr="00CB4777">
              <w:rPr>
                <w:rFonts w:ascii="Calibri" w:eastAsia="Times New Roman" w:hAnsi="Calibri" w:cs="Calibri"/>
                <w:color w:val="000000"/>
                <w:sz w:val="20"/>
                <w:szCs w:val="20"/>
                <w:lang w:val="fr-FR" w:eastAsia="fr-FR"/>
              </w:rPr>
              <w:t>FF</w:t>
            </w:r>
          </w:p>
        </w:tc>
        <w:tc>
          <w:tcPr>
            <w:tcW w:w="697" w:type="dxa"/>
            <w:tcBorders>
              <w:top w:val="nil"/>
              <w:left w:val="nil"/>
              <w:bottom w:val="single" w:sz="4" w:space="0" w:color="auto"/>
              <w:right w:val="single" w:sz="4" w:space="0" w:color="auto"/>
            </w:tcBorders>
            <w:noWrap/>
            <w:vAlign w:val="center"/>
            <w:hideMark/>
          </w:tcPr>
          <w:p w14:paraId="411F449E" w14:textId="77777777" w:rsidR="00CB4777" w:rsidRPr="00CB4777" w:rsidRDefault="00CB4777" w:rsidP="005025FC">
            <w:pPr>
              <w:spacing w:after="0" w:line="240" w:lineRule="auto"/>
              <w:jc w:val="center"/>
              <w:rPr>
                <w:rFonts w:ascii="Calibri" w:eastAsia="Times New Roman" w:hAnsi="Calibri" w:cs="Calibri"/>
                <w:color w:val="000000"/>
                <w:sz w:val="20"/>
                <w:szCs w:val="20"/>
                <w:lang w:val="fr-FR" w:eastAsia="fr-FR"/>
              </w:rPr>
            </w:pPr>
            <w:r w:rsidRPr="00CB4777">
              <w:rPr>
                <w:rFonts w:ascii="Calibri" w:eastAsia="Times New Roman" w:hAnsi="Calibri" w:cs="Calibri"/>
                <w:color w:val="000000"/>
                <w:sz w:val="20"/>
                <w:szCs w:val="20"/>
                <w:lang w:val="fr-FR" w:eastAsia="fr-FR"/>
              </w:rPr>
              <w:t>1,00</w:t>
            </w:r>
          </w:p>
        </w:tc>
        <w:tc>
          <w:tcPr>
            <w:tcW w:w="719" w:type="dxa"/>
            <w:tcBorders>
              <w:top w:val="nil"/>
              <w:left w:val="nil"/>
              <w:bottom w:val="single" w:sz="4" w:space="0" w:color="auto"/>
              <w:right w:val="single" w:sz="4" w:space="0" w:color="auto"/>
            </w:tcBorders>
            <w:noWrap/>
            <w:vAlign w:val="center"/>
            <w:hideMark/>
          </w:tcPr>
          <w:p w14:paraId="67983A30" w14:textId="77777777" w:rsidR="00CB4777" w:rsidRPr="00CB4777" w:rsidRDefault="00CB4777" w:rsidP="005025FC">
            <w:pPr>
              <w:spacing w:after="0" w:line="240" w:lineRule="auto"/>
              <w:jc w:val="center"/>
              <w:rPr>
                <w:rFonts w:ascii="Calibri" w:eastAsia="Times New Roman" w:hAnsi="Calibri" w:cs="Calibri"/>
                <w:color w:val="000000"/>
                <w:sz w:val="20"/>
                <w:szCs w:val="20"/>
                <w:lang w:val="fr-FR" w:eastAsia="fr-FR"/>
              </w:rPr>
            </w:pPr>
            <w:r w:rsidRPr="00CB4777">
              <w:rPr>
                <w:rFonts w:ascii="Calibri" w:eastAsia="Times New Roman" w:hAnsi="Calibri" w:cs="Calibri"/>
                <w:color w:val="000000"/>
                <w:sz w:val="20"/>
                <w:szCs w:val="20"/>
                <w:lang w:val="fr-FR" w:eastAsia="fr-FR"/>
              </w:rPr>
              <w:t> </w:t>
            </w:r>
          </w:p>
        </w:tc>
        <w:tc>
          <w:tcPr>
            <w:tcW w:w="796" w:type="dxa"/>
            <w:tcBorders>
              <w:top w:val="nil"/>
              <w:left w:val="nil"/>
              <w:bottom w:val="single" w:sz="4" w:space="0" w:color="auto"/>
              <w:right w:val="single" w:sz="8" w:space="0" w:color="auto"/>
            </w:tcBorders>
            <w:shd w:val="clear" w:color="000000" w:fill="FFFFFF"/>
            <w:noWrap/>
            <w:vAlign w:val="center"/>
            <w:hideMark/>
          </w:tcPr>
          <w:p w14:paraId="55FD26A4" w14:textId="77777777" w:rsidR="00CB4777" w:rsidRPr="00CB4777" w:rsidRDefault="00CB4777" w:rsidP="005025FC">
            <w:pPr>
              <w:spacing w:after="0" w:line="240" w:lineRule="auto"/>
              <w:jc w:val="center"/>
              <w:rPr>
                <w:rFonts w:ascii="Calibri" w:eastAsia="Times New Roman" w:hAnsi="Calibri" w:cs="Calibri"/>
                <w:color w:val="000000"/>
                <w:sz w:val="20"/>
                <w:szCs w:val="20"/>
                <w:lang w:val="fr-FR" w:eastAsia="fr-FR"/>
              </w:rPr>
            </w:pPr>
            <w:r w:rsidRPr="00CB4777">
              <w:rPr>
                <w:rFonts w:ascii="Calibri" w:eastAsia="Times New Roman" w:hAnsi="Calibri" w:cs="Calibri"/>
                <w:color w:val="000000"/>
                <w:sz w:val="20"/>
                <w:szCs w:val="20"/>
                <w:lang w:val="fr-FR" w:eastAsia="fr-FR"/>
              </w:rPr>
              <w:t>0,00</w:t>
            </w:r>
          </w:p>
        </w:tc>
      </w:tr>
      <w:tr w:rsidR="00CB4777" w:rsidRPr="00CB4777" w14:paraId="4FC5D09E" w14:textId="77777777" w:rsidTr="005025FC">
        <w:trPr>
          <w:trHeight w:val="520"/>
        </w:trPr>
        <w:tc>
          <w:tcPr>
            <w:tcW w:w="1064" w:type="dxa"/>
            <w:tcBorders>
              <w:top w:val="nil"/>
              <w:left w:val="nil"/>
              <w:bottom w:val="nil"/>
              <w:right w:val="nil"/>
            </w:tcBorders>
            <w:noWrap/>
            <w:vAlign w:val="center"/>
            <w:hideMark/>
          </w:tcPr>
          <w:p w14:paraId="4B88A8F4" w14:textId="77777777" w:rsidR="00CB4777" w:rsidRPr="00CB4777" w:rsidRDefault="00CB4777" w:rsidP="005025FC">
            <w:pPr>
              <w:spacing w:after="0" w:line="240" w:lineRule="auto"/>
              <w:jc w:val="right"/>
              <w:rPr>
                <w:rFonts w:ascii="Calibri" w:eastAsia="Times New Roman" w:hAnsi="Calibri" w:cs="Calibri"/>
                <w:color w:val="000000"/>
                <w:sz w:val="22"/>
                <w:lang w:val="fr-FR" w:eastAsia="fr-FR"/>
              </w:rPr>
            </w:pPr>
            <w:r w:rsidRPr="00CB4777">
              <w:rPr>
                <w:rFonts w:ascii="Calibri" w:eastAsia="Times New Roman" w:hAnsi="Calibri" w:cs="Calibri"/>
                <w:color w:val="000000"/>
                <w:sz w:val="22"/>
                <w:lang w:val="fr-FR" w:eastAsia="fr-FR"/>
              </w:rPr>
              <w:t>3.3.5.2</w:t>
            </w:r>
          </w:p>
        </w:tc>
        <w:tc>
          <w:tcPr>
            <w:tcW w:w="5883" w:type="dxa"/>
            <w:tcBorders>
              <w:top w:val="nil"/>
              <w:left w:val="single" w:sz="8" w:space="0" w:color="auto"/>
              <w:bottom w:val="single" w:sz="4" w:space="0" w:color="auto"/>
              <w:right w:val="single" w:sz="8" w:space="0" w:color="auto"/>
            </w:tcBorders>
            <w:shd w:val="clear" w:color="000000" w:fill="FFFFFF"/>
            <w:vAlign w:val="center"/>
            <w:hideMark/>
          </w:tcPr>
          <w:p w14:paraId="54C66F7B" w14:textId="77777777" w:rsidR="00CB4777" w:rsidRPr="00CB4777" w:rsidRDefault="00CB4777" w:rsidP="005025FC">
            <w:pPr>
              <w:spacing w:after="0" w:line="240" w:lineRule="auto"/>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Fo et Po en de citerne en plastique de 2000 litres avec tous les accessoires</w:t>
            </w:r>
          </w:p>
        </w:tc>
        <w:tc>
          <w:tcPr>
            <w:tcW w:w="1427" w:type="dxa"/>
            <w:tcBorders>
              <w:top w:val="nil"/>
              <w:left w:val="nil"/>
              <w:bottom w:val="single" w:sz="4" w:space="0" w:color="auto"/>
              <w:right w:val="single" w:sz="4" w:space="0" w:color="auto"/>
            </w:tcBorders>
            <w:shd w:val="clear" w:color="000000" w:fill="FFFFFF"/>
            <w:vAlign w:val="center"/>
            <w:hideMark/>
          </w:tcPr>
          <w:p w14:paraId="5BAFAF87" w14:textId="77777777" w:rsidR="00CB4777" w:rsidRPr="00CB4777" w:rsidRDefault="00CB4777" w:rsidP="005025FC">
            <w:pPr>
              <w:spacing w:after="0" w:line="240" w:lineRule="auto"/>
              <w:jc w:val="center"/>
              <w:rPr>
                <w:rFonts w:ascii="Calibri" w:eastAsia="Times New Roman" w:hAnsi="Calibri" w:cs="Calibri"/>
                <w:color w:val="000000"/>
                <w:sz w:val="20"/>
                <w:szCs w:val="20"/>
                <w:lang w:val="fr-FR" w:eastAsia="fr-FR"/>
              </w:rPr>
            </w:pPr>
            <w:r w:rsidRPr="00CB4777">
              <w:rPr>
                <w:rFonts w:ascii="Calibri" w:eastAsia="Times New Roman" w:hAnsi="Calibri" w:cs="Calibri"/>
                <w:color w:val="000000"/>
                <w:sz w:val="20"/>
                <w:szCs w:val="20"/>
                <w:lang w:val="fr-FR" w:eastAsia="fr-FR"/>
              </w:rPr>
              <w:t>Pce</w:t>
            </w:r>
          </w:p>
        </w:tc>
        <w:tc>
          <w:tcPr>
            <w:tcW w:w="697" w:type="dxa"/>
            <w:tcBorders>
              <w:top w:val="nil"/>
              <w:left w:val="nil"/>
              <w:bottom w:val="single" w:sz="4" w:space="0" w:color="auto"/>
              <w:right w:val="single" w:sz="4" w:space="0" w:color="auto"/>
            </w:tcBorders>
            <w:noWrap/>
            <w:vAlign w:val="center"/>
            <w:hideMark/>
          </w:tcPr>
          <w:p w14:paraId="7DEDB2D1" w14:textId="77777777" w:rsidR="00CB4777" w:rsidRPr="00CB4777" w:rsidRDefault="00CB4777" w:rsidP="005025FC">
            <w:pPr>
              <w:spacing w:after="0" w:line="240" w:lineRule="auto"/>
              <w:jc w:val="center"/>
              <w:rPr>
                <w:rFonts w:ascii="Calibri" w:eastAsia="Times New Roman" w:hAnsi="Calibri" w:cs="Calibri"/>
                <w:color w:val="000000"/>
                <w:sz w:val="20"/>
                <w:szCs w:val="20"/>
                <w:lang w:val="fr-FR" w:eastAsia="fr-FR"/>
              </w:rPr>
            </w:pPr>
            <w:r w:rsidRPr="00CB4777">
              <w:rPr>
                <w:rFonts w:ascii="Calibri" w:eastAsia="Times New Roman" w:hAnsi="Calibri" w:cs="Calibri"/>
                <w:color w:val="000000"/>
                <w:sz w:val="20"/>
                <w:szCs w:val="20"/>
                <w:lang w:val="fr-FR" w:eastAsia="fr-FR"/>
              </w:rPr>
              <w:t>1,00</w:t>
            </w:r>
          </w:p>
        </w:tc>
        <w:tc>
          <w:tcPr>
            <w:tcW w:w="719" w:type="dxa"/>
            <w:tcBorders>
              <w:top w:val="nil"/>
              <w:left w:val="nil"/>
              <w:bottom w:val="single" w:sz="4" w:space="0" w:color="auto"/>
              <w:right w:val="single" w:sz="4" w:space="0" w:color="auto"/>
            </w:tcBorders>
            <w:noWrap/>
            <w:vAlign w:val="center"/>
            <w:hideMark/>
          </w:tcPr>
          <w:p w14:paraId="22F207E5" w14:textId="77777777" w:rsidR="00CB4777" w:rsidRPr="00CB4777" w:rsidRDefault="00CB4777" w:rsidP="005025FC">
            <w:pPr>
              <w:spacing w:after="0" w:line="240" w:lineRule="auto"/>
              <w:jc w:val="center"/>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 </w:t>
            </w:r>
          </w:p>
        </w:tc>
        <w:tc>
          <w:tcPr>
            <w:tcW w:w="796" w:type="dxa"/>
            <w:tcBorders>
              <w:top w:val="nil"/>
              <w:left w:val="nil"/>
              <w:bottom w:val="single" w:sz="4" w:space="0" w:color="auto"/>
              <w:right w:val="single" w:sz="8" w:space="0" w:color="auto"/>
            </w:tcBorders>
            <w:shd w:val="clear" w:color="000000" w:fill="FFFFFF"/>
            <w:noWrap/>
            <w:vAlign w:val="center"/>
            <w:hideMark/>
          </w:tcPr>
          <w:p w14:paraId="3A259B5B" w14:textId="77777777" w:rsidR="00CB4777" w:rsidRPr="00CB4777" w:rsidRDefault="00CB4777" w:rsidP="005025FC">
            <w:pPr>
              <w:spacing w:after="0" w:line="240" w:lineRule="auto"/>
              <w:jc w:val="center"/>
              <w:rPr>
                <w:rFonts w:ascii="Calibri" w:eastAsia="Times New Roman" w:hAnsi="Calibri" w:cs="Calibri"/>
                <w:color w:val="000000"/>
                <w:sz w:val="20"/>
                <w:szCs w:val="20"/>
                <w:lang w:val="fr-FR" w:eastAsia="fr-FR"/>
              </w:rPr>
            </w:pPr>
            <w:r w:rsidRPr="00CB4777">
              <w:rPr>
                <w:rFonts w:ascii="Calibri" w:eastAsia="Times New Roman" w:hAnsi="Calibri" w:cs="Calibri"/>
                <w:color w:val="000000"/>
                <w:sz w:val="20"/>
                <w:szCs w:val="20"/>
                <w:lang w:val="fr-FR" w:eastAsia="fr-FR"/>
              </w:rPr>
              <w:t>0,00</w:t>
            </w:r>
          </w:p>
        </w:tc>
      </w:tr>
      <w:tr w:rsidR="00CB4777" w:rsidRPr="00CB4777" w14:paraId="30F44F4D" w14:textId="77777777" w:rsidTr="005025FC">
        <w:trPr>
          <w:trHeight w:val="290"/>
        </w:trPr>
        <w:tc>
          <w:tcPr>
            <w:tcW w:w="1064" w:type="dxa"/>
            <w:tcBorders>
              <w:top w:val="single" w:sz="4" w:space="0" w:color="auto"/>
              <w:left w:val="single" w:sz="8" w:space="0" w:color="auto"/>
              <w:bottom w:val="single" w:sz="4" w:space="0" w:color="auto"/>
              <w:right w:val="nil"/>
            </w:tcBorders>
            <w:vAlign w:val="center"/>
            <w:hideMark/>
          </w:tcPr>
          <w:p w14:paraId="72E12014" w14:textId="77777777" w:rsidR="00CB4777" w:rsidRPr="00CB4777" w:rsidRDefault="00CB4777" w:rsidP="005025FC">
            <w:pPr>
              <w:spacing w:after="0" w:line="240" w:lineRule="auto"/>
              <w:jc w:val="right"/>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3.3.6</w:t>
            </w:r>
          </w:p>
        </w:tc>
        <w:tc>
          <w:tcPr>
            <w:tcW w:w="5883" w:type="dxa"/>
            <w:tcBorders>
              <w:top w:val="nil"/>
              <w:left w:val="single" w:sz="8" w:space="0" w:color="auto"/>
              <w:bottom w:val="single" w:sz="4" w:space="0" w:color="auto"/>
              <w:right w:val="single" w:sz="8" w:space="0" w:color="auto"/>
            </w:tcBorders>
            <w:shd w:val="clear" w:color="000000" w:fill="FFFFFF"/>
            <w:vAlign w:val="center"/>
            <w:hideMark/>
          </w:tcPr>
          <w:p w14:paraId="41988192" w14:textId="77777777" w:rsidR="00CB4777" w:rsidRPr="00CB4777" w:rsidRDefault="00CB4777" w:rsidP="005025FC">
            <w:pPr>
              <w:spacing w:after="0" w:line="240" w:lineRule="auto"/>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 xml:space="preserve">Construction d'un puit perdu de 150x300 cm </w:t>
            </w:r>
          </w:p>
        </w:tc>
        <w:tc>
          <w:tcPr>
            <w:tcW w:w="1427" w:type="dxa"/>
            <w:tcBorders>
              <w:top w:val="nil"/>
              <w:left w:val="nil"/>
              <w:bottom w:val="nil"/>
              <w:right w:val="single" w:sz="4" w:space="0" w:color="auto"/>
            </w:tcBorders>
            <w:shd w:val="clear" w:color="000000" w:fill="FFFFFF"/>
            <w:vAlign w:val="center"/>
            <w:hideMark/>
          </w:tcPr>
          <w:p w14:paraId="12AFA3DF" w14:textId="77777777" w:rsidR="00CB4777" w:rsidRPr="00CB4777" w:rsidRDefault="00CB4777" w:rsidP="005025FC">
            <w:pPr>
              <w:spacing w:after="0" w:line="240" w:lineRule="auto"/>
              <w:jc w:val="center"/>
              <w:rPr>
                <w:rFonts w:ascii="Calibri" w:eastAsia="Times New Roman" w:hAnsi="Calibri" w:cs="Calibri"/>
                <w:color w:val="000000"/>
                <w:sz w:val="20"/>
                <w:szCs w:val="20"/>
                <w:lang w:val="fr-FR" w:eastAsia="fr-FR"/>
              </w:rPr>
            </w:pPr>
            <w:r w:rsidRPr="00CB4777">
              <w:rPr>
                <w:rFonts w:ascii="Calibri" w:eastAsia="Times New Roman" w:hAnsi="Calibri" w:cs="Calibri"/>
                <w:color w:val="000000"/>
                <w:sz w:val="20"/>
                <w:szCs w:val="20"/>
                <w:lang w:val="fr-FR" w:eastAsia="fr-FR"/>
              </w:rPr>
              <w:t>Pce</w:t>
            </w:r>
          </w:p>
        </w:tc>
        <w:tc>
          <w:tcPr>
            <w:tcW w:w="697" w:type="dxa"/>
            <w:tcBorders>
              <w:top w:val="nil"/>
              <w:left w:val="nil"/>
              <w:bottom w:val="nil"/>
              <w:right w:val="single" w:sz="4" w:space="0" w:color="auto"/>
            </w:tcBorders>
            <w:noWrap/>
            <w:vAlign w:val="center"/>
            <w:hideMark/>
          </w:tcPr>
          <w:p w14:paraId="772E4FB7" w14:textId="77777777" w:rsidR="00CB4777" w:rsidRPr="00CB4777" w:rsidRDefault="00CB4777" w:rsidP="005025FC">
            <w:pPr>
              <w:spacing w:after="0" w:line="240" w:lineRule="auto"/>
              <w:jc w:val="center"/>
              <w:rPr>
                <w:rFonts w:ascii="Calibri" w:eastAsia="Times New Roman" w:hAnsi="Calibri" w:cs="Calibri"/>
                <w:color w:val="000000"/>
                <w:sz w:val="20"/>
                <w:szCs w:val="20"/>
                <w:lang w:val="fr-FR" w:eastAsia="fr-FR"/>
              </w:rPr>
            </w:pPr>
            <w:r w:rsidRPr="00CB4777">
              <w:rPr>
                <w:rFonts w:ascii="Calibri" w:eastAsia="Times New Roman" w:hAnsi="Calibri" w:cs="Calibri"/>
                <w:color w:val="000000"/>
                <w:sz w:val="20"/>
                <w:szCs w:val="20"/>
                <w:lang w:val="fr-FR" w:eastAsia="fr-FR"/>
              </w:rPr>
              <w:t>1,00</w:t>
            </w:r>
          </w:p>
        </w:tc>
        <w:tc>
          <w:tcPr>
            <w:tcW w:w="719" w:type="dxa"/>
            <w:tcBorders>
              <w:top w:val="nil"/>
              <w:left w:val="nil"/>
              <w:bottom w:val="nil"/>
              <w:right w:val="single" w:sz="4" w:space="0" w:color="auto"/>
            </w:tcBorders>
            <w:noWrap/>
            <w:vAlign w:val="center"/>
            <w:hideMark/>
          </w:tcPr>
          <w:p w14:paraId="46B5180A" w14:textId="77777777" w:rsidR="00CB4777" w:rsidRPr="00CB4777" w:rsidRDefault="00CB4777" w:rsidP="005025FC">
            <w:pPr>
              <w:spacing w:after="0" w:line="240" w:lineRule="auto"/>
              <w:jc w:val="center"/>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 </w:t>
            </w:r>
          </w:p>
        </w:tc>
        <w:tc>
          <w:tcPr>
            <w:tcW w:w="796" w:type="dxa"/>
            <w:tcBorders>
              <w:top w:val="nil"/>
              <w:left w:val="nil"/>
              <w:bottom w:val="single" w:sz="4" w:space="0" w:color="auto"/>
              <w:right w:val="single" w:sz="8" w:space="0" w:color="auto"/>
            </w:tcBorders>
            <w:shd w:val="clear" w:color="000000" w:fill="FFFFFF"/>
            <w:noWrap/>
            <w:vAlign w:val="center"/>
            <w:hideMark/>
          </w:tcPr>
          <w:p w14:paraId="2C681B84" w14:textId="77777777" w:rsidR="00CB4777" w:rsidRPr="00CB4777" w:rsidRDefault="00CB4777" w:rsidP="005025FC">
            <w:pPr>
              <w:spacing w:after="0" w:line="240" w:lineRule="auto"/>
              <w:jc w:val="center"/>
              <w:rPr>
                <w:rFonts w:ascii="Calibri" w:eastAsia="Times New Roman" w:hAnsi="Calibri" w:cs="Calibri"/>
                <w:color w:val="000000"/>
                <w:sz w:val="20"/>
                <w:szCs w:val="20"/>
                <w:lang w:val="fr-FR" w:eastAsia="fr-FR"/>
              </w:rPr>
            </w:pPr>
            <w:r w:rsidRPr="00CB4777">
              <w:rPr>
                <w:rFonts w:ascii="Calibri" w:eastAsia="Times New Roman" w:hAnsi="Calibri" w:cs="Calibri"/>
                <w:color w:val="000000"/>
                <w:sz w:val="20"/>
                <w:szCs w:val="20"/>
                <w:lang w:val="fr-FR" w:eastAsia="fr-FR"/>
              </w:rPr>
              <w:t>0,00</w:t>
            </w:r>
          </w:p>
        </w:tc>
      </w:tr>
      <w:tr w:rsidR="00CB4777" w:rsidRPr="00CB4777" w14:paraId="24ED2295" w14:textId="77777777" w:rsidTr="005025FC">
        <w:trPr>
          <w:trHeight w:val="290"/>
        </w:trPr>
        <w:tc>
          <w:tcPr>
            <w:tcW w:w="1064" w:type="dxa"/>
            <w:tcBorders>
              <w:top w:val="nil"/>
              <w:left w:val="single" w:sz="8" w:space="0" w:color="auto"/>
              <w:bottom w:val="single" w:sz="4" w:space="0" w:color="auto"/>
              <w:right w:val="nil"/>
            </w:tcBorders>
            <w:vAlign w:val="center"/>
            <w:hideMark/>
          </w:tcPr>
          <w:p w14:paraId="2793073A" w14:textId="77777777" w:rsidR="00CB4777" w:rsidRPr="00CB4777" w:rsidRDefault="00CB4777" w:rsidP="005025FC">
            <w:pPr>
              <w:spacing w:after="0" w:line="240" w:lineRule="auto"/>
              <w:jc w:val="right"/>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3.3.7</w:t>
            </w:r>
          </w:p>
        </w:tc>
        <w:tc>
          <w:tcPr>
            <w:tcW w:w="5883" w:type="dxa"/>
            <w:tcBorders>
              <w:top w:val="nil"/>
              <w:left w:val="single" w:sz="8" w:space="0" w:color="auto"/>
              <w:bottom w:val="single" w:sz="4" w:space="0" w:color="auto"/>
              <w:right w:val="single" w:sz="8" w:space="0" w:color="auto"/>
            </w:tcBorders>
            <w:vAlign w:val="center"/>
            <w:hideMark/>
          </w:tcPr>
          <w:p w14:paraId="4E891622" w14:textId="77777777" w:rsidR="00CB4777" w:rsidRPr="00CB4777" w:rsidRDefault="00CB4777" w:rsidP="005025FC">
            <w:pPr>
              <w:spacing w:after="0" w:line="240" w:lineRule="auto"/>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 xml:space="preserve">Fo et Po de WC Turc complet </w:t>
            </w:r>
          </w:p>
        </w:tc>
        <w:tc>
          <w:tcPr>
            <w:tcW w:w="1427" w:type="dxa"/>
            <w:tcBorders>
              <w:top w:val="nil"/>
              <w:left w:val="nil"/>
              <w:bottom w:val="nil"/>
              <w:right w:val="single" w:sz="4" w:space="0" w:color="auto"/>
            </w:tcBorders>
            <w:shd w:val="clear" w:color="000000" w:fill="FFFFFF"/>
            <w:vAlign w:val="center"/>
            <w:hideMark/>
          </w:tcPr>
          <w:p w14:paraId="7C22FCED" w14:textId="77777777" w:rsidR="00CB4777" w:rsidRPr="00CB4777" w:rsidRDefault="00CB4777" w:rsidP="005025FC">
            <w:pPr>
              <w:spacing w:after="0" w:line="240" w:lineRule="auto"/>
              <w:jc w:val="center"/>
              <w:rPr>
                <w:rFonts w:ascii="Calibri" w:eastAsia="Times New Roman" w:hAnsi="Calibri" w:cs="Calibri"/>
                <w:color w:val="000000"/>
                <w:sz w:val="20"/>
                <w:szCs w:val="20"/>
                <w:lang w:val="fr-FR" w:eastAsia="fr-FR"/>
              </w:rPr>
            </w:pPr>
            <w:r w:rsidRPr="00CB4777">
              <w:rPr>
                <w:rFonts w:ascii="Calibri" w:eastAsia="Times New Roman" w:hAnsi="Calibri" w:cs="Calibri"/>
                <w:color w:val="000000"/>
                <w:sz w:val="20"/>
                <w:szCs w:val="20"/>
                <w:lang w:val="fr-FR" w:eastAsia="fr-FR"/>
              </w:rPr>
              <w:t>Pce</w:t>
            </w:r>
          </w:p>
        </w:tc>
        <w:tc>
          <w:tcPr>
            <w:tcW w:w="697" w:type="dxa"/>
            <w:tcBorders>
              <w:top w:val="nil"/>
              <w:left w:val="nil"/>
              <w:bottom w:val="nil"/>
              <w:right w:val="single" w:sz="4" w:space="0" w:color="auto"/>
            </w:tcBorders>
            <w:noWrap/>
            <w:vAlign w:val="center"/>
            <w:hideMark/>
          </w:tcPr>
          <w:p w14:paraId="654E037C" w14:textId="77777777" w:rsidR="00CB4777" w:rsidRPr="00CB4777" w:rsidRDefault="00CB4777" w:rsidP="005025FC">
            <w:pPr>
              <w:spacing w:after="0" w:line="240" w:lineRule="auto"/>
              <w:jc w:val="center"/>
              <w:rPr>
                <w:rFonts w:ascii="Calibri" w:eastAsia="Times New Roman" w:hAnsi="Calibri" w:cs="Calibri"/>
                <w:color w:val="000000"/>
                <w:sz w:val="20"/>
                <w:szCs w:val="20"/>
                <w:lang w:val="fr-FR" w:eastAsia="fr-FR"/>
              </w:rPr>
            </w:pPr>
            <w:r w:rsidRPr="00CB4777">
              <w:rPr>
                <w:rFonts w:ascii="Calibri" w:eastAsia="Times New Roman" w:hAnsi="Calibri" w:cs="Calibri"/>
                <w:color w:val="000000"/>
                <w:sz w:val="20"/>
                <w:szCs w:val="20"/>
                <w:lang w:val="fr-FR" w:eastAsia="fr-FR"/>
              </w:rPr>
              <w:t>6,00</w:t>
            </w:r>
          </w:p>
        </w:tc>
        <w:tc>
          <w:tcPr>
            <w:tcW w:w="719" w:type="dxa"/>
            <w:tcBorders>
              <w:top w:val="nil"/>
              <w:left w:val="nil"/>
              <w:bottom w:val="nil"/>
              <w:right w:val="single" w:sz="4" w:space="0" w:color="auto"/>
            </w:tcBorders>
            <w:noWrap/>
            <w:vAlign w:val="center"/>
            <w:hideMark/>
          </w:tcPr>
          <w:p w14:paraId="7CE8A1C1" w14:textId="77777777" w:rsidR="00CB4777" w:rsidRPr="00CB4777" w:rsidRDefault="00CB4777" w:rsidP="005025FC">
            <w:pPr>
              <w:spacing w:after="0" w:line="240" w:lineRule="auto"/>
              <w:jc w:val="center"/>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 </w:t>
            </w:r>
          </w:p>
        </w:tc>
        <w:tc>
          <w:tcPr>
            <w:tcW w:w="796" w:type="dxa"/>
            <w:tcBorders>
              <w:top w:val="nil"/>
              <w:left w:val="nil"/>
              <w:bottom w:val="single" w:sz="4" w:space="0" w:color="auto"/>
              <w:right w:val="single" w:sz="8" w:space="0" w:color="auto"/>
            </w:tcBorders>
            <w:shd w:val="clear" w:color="000000" w:fill="FFFFFF"/>
            <w:noWrap/>
            <w:vAlign w:val="center"/>
            <w:hideMark/>
          </w:tcPr>
          <w:p w14:paraId="03927708" w14:textId="77777777" w:rsidR="00CB4777" w:rsidRPr="00CB4777" w:rsidRDefault="00CB4777" w:rsidP="005025FC">
            <w:pPr>
              <w:spacing w:after="0" w:line="240" w:lineRule="auto"/>
              <w:jc w:val="center"/>
              <w:rPr>
                <w:rFonts w:ascii="Calibri" w:eastAsia="Times New Roman" w:hAnsi="Calibri" w:cs="Calibri"/>
                <w:color w:val="000000"/>
                <w:sz w:val="20"/>
                <w:szCs w:val="20"/>
                <w:lang w:val="fr-FR" w:eastAsia="fr-FR"/>
              </w:rPr>
            </w:pPr>
            <w:r w:rsidRPr="00CB4777">
              <w:rPr>
                <w:rFonts w:ascii="Calibri" w:eastAsia="Times New Roman" w:hAnsi="Calibri" w:cs="Calibri"/>
                <w:color w:val="000000"/>
                <w:sz w:val="20"/>
                <w:szCs w:val="20"/>
                <w:lang w:val="fr-FR" w:eastAsia="fr-FR"/>
              </w:rPr>
              <w:t>0,00</w:t>
            </w:r>
          </w:p>
        </w:tc>
      </w:tr>
      <w:tr w:rsidR="00CB4777" w:rsidRPr="00CB4777" w14:paraId="22ABF737" w14:textId="77777777" w:rsidTr="005025FC">
        <w:trPr>
          <w:trHeight w:val="290"/>
        </w:trPr>
        <w:tc>
          <w:tcPr>
            <w:tcW w:w="1064" w:type="dxa"/>
            <w:tcBorders>
              <w:top w:val="nil"/>
              <w:left w:val="single" w:sz="8" w:space="0" w:color="auto"/>
              <w:bottom w:val="single" w:sz="4" w:space="0" w:color="auto"/>
              <w:right w:val="nil"/>
            </w:tcBorders>
            <w:vAlign w:val="center"/>
            <w:hideMark/>
          </w:tcPr>
          <w:p w14:paraId="38547C34" w14:textId="77777777" w:rsidR="00CB4777" w:rsidRPr="00CB4777" w:rsidRDefault="00CB4777" w:rsidP="005025FC">
            <w:pPr>
              <w:spacing w:after="0" w:line="240" w:lineRule="auto"/>
              <w:jc w:val="right"/>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3.3.8</w:t>
            </w:r>
          </w:p>
        </w:tc>
        <w:tc>
          <w:tcPr>
            <w:tcW w:w="5883" w:type="dxa"/>
            <w:tcBorders>
              <w:top w:val="nil"/>
              <w:left w:val="single" w:sz="8" w:space="0" w:color="auto"/>
              <w:bottom w:val="single" w:sz="4" w:space="0" w:color="auto"/>
              <w:right w:val="single" w:sz="8" w:space="0" w:color="auto"/>
            </w:tcBorders>
            <w:vAlign w:val="center"/>
            <w:hideMark/>
          </w:tcPr>
          <w:p w14:paraId="1C2DBB12" w14:textId="77777777" w:rsidR="00CB4777" w:rsidRPr="00CB4777" w:rsidRDefault="00CB4777" w:rsidP="005025FC">
            <w:pPr>
              <w:spacing w:after="0" w:line="240" w:lineRule="auto"/>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 xml:space="preserve">Fo et </w:t>
            </w:r>
            <w:proofErr w:type="gramStart"/>
            <w:r w:rsidRPr="00CB4777">
              <w:rPr>
                <w:rFonts w:ascii="Calibri" w:eastAsia="Times New Roman" w:hAnsi="Calibri" w:cs="Calibri"/>
                <w:sz w:val="20"/>
                <w:szCs w:val="20"/>
                <w:lang w:val="fr-FR" w:eastAsia="fr-FR"/>
              </w:rPr>
              <w:t>Po  de</w:t>
            </w:r>
            <w:proofErr w:type="gramEnd"/>
            <w:r w:rsidRPr="00CB4777">
              <w:rPr>
                <w:rFonts w:ascii="Calibri" w:eastAsia="Times New Roman" w:hAnsi="Calibri" w:cs="Calibri"/>
                <w:sz w:val="20"/>
                <w:szCs w:val="20"/>
                <w:lang w:val="fr-FR" w:eastAsia="fr-FR"/>
              </w:rPr>
              <w:t xml:space="preserve"> WC en maçonnerie pour PMR</w:t>
            </w:r>
          </w:p>
        </w:tc>
        <w:tc>
          <w:tcPr>
            <w:tcW w:w="1427" w:type="dxa"/>
            <w:tcBorders>
              <w:top w:val="single" w:sz="4" w:space="0" w:color="auto"/>
              <w:left w:val="nil"/>
              <w:bottom w:val="single" w:sz="4" w:space="0" w:color="auto"/>
              <w:right w:val="single" w:sz="4" w:space="0" w:color="auto"/>
            </w:tcBorders>
            <w:shd w:val="clear" w:color="000000" w:fill="FFFFFF"/>
            <w:vAlign w:val="center"/>
            <w:hideMark/>
          </w:tcPr>
          <w:p w14:paraId="216E75C3" w14:textId="77777777" w:rsidR="00CB4777" w:rsidRPr="00CB4777" w:rsidRDefault="00CB4777" w:rsidP="005025FC">
            <w:pPr>
              <w:spacing w:after="0" w:line="240" w:lineRule="auto"/>
              <w:jc w:val="center"/>
              <w:rPr>
                <w:rFonts w:ascii="Calibri" w:eastAsia="Times New Roman" w:hAnsi="Calibri" w:cs="Calibri"/>
                <w:color w:val="000000"/>
                <w:sz w:val="20"/>
                <w:szCs w:val="20"/>
                <w:lang w:val="fr-FR" w:eastAsia="fr-FR"/>
              </w:rPr>
            </w:pPr>
            <w:r w:rsidRPr="00CB4777">
              <w:rPr>
                <w:rFonts w:ascii="Calibri" w:eastAsia="Times New Roman" w:hAnsi="Calibri" w:cs="Calibri"/>
                <w:color w:val="000000"/>
                <w:sz w:val="20"/>
                <w:szCs w:val="20"/>
                <w:lang w:val="fr-FR" w:eastAsia="fr-FR"/>
              </w:rPr>
              <w:t>Pce</w:t>
            </w:r>
          </w:p>
        </w:tc>
        <w:tc>
          <w:tcPr>
            <w:tcW w:w="697" w:type="dxa"/>
            <w:tcBorders>
              <w:top w:val="single" w:sz="4" w:space="0" w:color="auto"/>
              <w:left w:val="nil"/>
              <w:bottom w:val="single" w:sz="4" w:space="0" w:color="auto"/>
              <w:right w:val="single" w:sz="4" w:space="0" w:color="auto"/>
            </w:tcBorders>
            <w:noWrap/>
            <w:vAlign w:val="center"/>
            <w:hideMark/>
          </w:tcPr>
          <w:p w14:paraId="25A8739D" w14:textId="77777777" w:rsidR="00CB4777" w:rsidRPr="00CB4777" w:rsidRDefault="00CB4777" w:rsidP="005025FC">
            <w:pPr>
              <w:spacing w:after="0" w:line="240" w:lineRule="auto"/>
              <w:jc w:val="center"/>
              <w:rPr>
                <w:rFonts w:ascii="Calibri" w:eastAsia="Times New Roman" w:hAnsi="Calibri" w:cs="Calibri"/>
                <w:color w:val="000000"/>
                <w:sz w:val="20"/>
                <w:szCs w:val="20"/>
                <w:lang w:val="fr-FR" w:eastAsia="fr-FR"/>
              </w:rPr>
            </w:pPr>
            <w:r w:rsidRPr="00CB4777">
              <w:rPr>
                <w:rFonts w:ascii="Calibri" w:eastAsia="Times New Roman" w:hAnsi="Calibri" w:cs="Calibri"/>
                <w:color w:val="000000"/>
                <w:sz w:val="20"/>
                <w:szCs w:val="20"/>
                <w:lang w:val="fr-FR" w:eastAsia="fr-FR"/>
              </w:rPr>
              <w:t>1,00</w:t>
            </w:r>
          </w:p>
        </w:tc>
        <w:tc>
          <w:tcPr>
            <w:tcW w:w="719" w:type="dxa"/>
            <w:tcBorders>
              <w:top w:val="single" w:sz="4" w:space="0" w:color="auto"/>
              <w:left w:val="nil"/>
              <w:bottom w:val="single" w:sz="4" w:space="0" w:color="auto"/>
              <w:right w:val="single" w:sz="4" w:space="0" w:color="auto"/>
            </w:tcBorders>
            <w:noWrap/>
            <w:vAlign w:val="center"/>
            <w:hideMark/>
          </w:tcPr>
          <w:p w14:paraId="4A68033C" w14:textId="77777777" w:rsidR="00CB4777" w:rsidRPr="00CB4777" w:rsidRDefault="00CB4777" w:rsidP="005025FC">
            <w:pPr>
              <w:spacing w:after="0" w:line="240" w:lineRule="auto"/>
              <w:jc w:val="center"/>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 </w:t>
            </w:r>
          </w:p>
        </w:tc>
        <w:tc>
          <w:tcPr>
            <w:tcW w:w="796" w:type="dxa"/>
            <w:tcBorders>
              <w:top w:val="nil"/>
              <w:left w:val="nil"/>
              <w:bottom w:val="nil"/>
              <w:right w:val="single" w:sz="8" w:space="0" w:color="auto"/>
            </w:tcBorders>
            <w:shd w:val="clear" w:color="000000" w:fill="FFFFFF"/>
            <w:noWrap/>
            <w:vAlign w:val="center"/>
            <w:hideMark/>
          </w:tcPr>
          <w:p w14:paraId="1350ED4A" w14:textId="77777777" w:rsidR="00CB4777" w:rsidRPr="00CB4777" w:rsidRDefault="00CB4777" w:rsidP="005025FC">
            <w:pPr>
              <w:spacing w:after="0" w:line="240" w:lineRule="auto"/>
              <w:jc w:val="center"/>
              <w:rPr>
                <w:rFonts w:ascii="Calibri" w:eastAsia="Times New Roman" w:hAnsi="Calibri" w:cs="Calibri"/>
                <w:color w:val="000000"/>
                <w:sz w:val="20"/>
                <w:szCs w:val="20"/>
                <w:lang w:val="fr-FR" w:eastAsia="fr-FR"/>
              </w:rPr>
            </w:pPr>
            <w:r w:rsidRPr="00CB4777">
              <w:rPr>
                <w:rFonts w:ascii="Calibri" w:eastAsia="Times New Roman" w:hAnsi="Calibri" w:cs="Calibri"/>
                <w:color w:val="000000"/>
                <w:sz w:val="20"/>
                <w:szCs w:val="20"/>
                <w:lang w:val="fr-FR" w:eastAsia="fr-FR"/>
              </w:rPr>
              <w:t>0,00</w:t>
            </w:r>
          </w:p>
        </w:tc>
      </w:tr>
      <w:tr w:rsidR="00CB4777" w:rsidRPr="00CB4777" w14:paraId="5A6D3893" w14:textId="77777777" w:rsidTr="005025FC">
        <w:trPr>
          <w:trHeight w:val="290"/>
        </w:trPr>
        <w:tc>
          <w:tcPr>
            <w:tcW w:w="1064" w:type="dxa"/>
            <w:tcBorders>
              <w:top w:val="nil"/>
              <w:left w:val="single" w:sz="8" w:space="0" w:color="auto"/>
              <w:bottom w:val="single" w:sz="4" w:space="0" w:color="auto"/>
              <w:right w:val="nil"/>
            </w:tcBorders>
            <w:vAlign w:val="center"/>
            <w:hideMark/>
          </w:tcPr>
          <w:p w14:paraId="3A37CFD3" w14:textId="77777777" w:rsidR="00CB4777" w:rsidRPr="00CB4777" w:rsidRDefault="00CB4777" w:rsidP="005025FC">
            <w:pPr>
              <w:spacing w:after="0" w:line="240" w:lineRule="auto"/>
              <w:jc w:val="right"/>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3.3.9</w:t>
            </w:r>
          </w:p>
        </w:tc>
        <w:tc>
          <w:tcPr>
            <w:tcW w:w="5883" w:type="dxa"/>
            <w:tcBorders>
              <w:top w:val="nil"/>
              <w:left w:val="single" w:sz="8" w:space="0" w:color="auto"/>
              <w:bottom w:val="nil"/>
              <w:right w:val="single" w:sz="8" w:space="0" w:color="auto"/>
            </w:tcBorders>
            <w:vAlign w:val="center"/>
            <w:hideMark/>
          </w:tcPr>
          <w:p w14:paraId="0A2C9923" w14:textId="77777777" w:rsidR="00CB4777" w:rsidRPr="00CB4777" w:rsidRDefault="00CB4777" w:rsidP="005025FC">
            <w:pPr>
              <w:spacing w:after="0" w:line="240" w:lineRule="auto"/>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 xml:space="preserve">Fo et </w:t>
            </w:r>
            <w:proofErr w:type="gramStart"/>
            <w:r w:rsidRPr="00CB4777">
              <w:rPr>
                <w:rFonts w:ascii="Calibri" w:eastAsia="Times New Roman" w:hAnsi="Calibri" w:cs="Calibri"/>
                <w:sz w:val="20"/>
                <w:szCs w:val="20"/>
                <w:lang w:val="fr-FR" w:eastAsia="fr-FR"/>
              </w:rPr>
              <w:t>Po  de</w:t>
            </w:r>
            <w:proofErr w:type="gramEnd"/>
            <w:r w:rsidRPr="00CB4777">
              <w:rPr>
                <w:rFonts w:ascii="Calibri" w:eastAsia="Times New Roman" w:hAnsi="Calibri" w:cs="Calibri"/>
                <w:sz w:val="20"/>
                <w:szCs w:val="20"/>
                <w:lang w:val="fr-FR" w:eastAsia="fr-FR"/>
              </w:rPr>
              <w:t xml:space="preserve"> </w:t>
            </w:r>
            <w:proofErr w:type="spellStart"/>
            <w:r w:rsidRPr="00CB4777">
              <w:rPr>
                <w:rFonts w:ascii="Calibri" w:eastAsia="Times New Roman" w:hAnsi="Calibri" w:cs="Calibri"/>
                <w:sz w:val="20"/>
                <w:szCs w:val="20"/>
                <w:lang w:val="fr-FR" w:eastAsia="fr-FR"/>
              </w:rPr>
              <w:t>urinoires</w:t>
            </w:r>
            <w:proofErr w:type="spellEnd"/>
            <w:r w:rsidRPr="00CB4777">
              <w:rPr>
                <w:rFonts w:ascii="Calibri" w:eastAsia="Times New Roman" w:hAnsi="Calibri" w:cs="Calibri"/>
                <w:sz w:val="20"/>
                <w:szCs w:val="20"/>
                <w:lang w:val="fr-FR" w:eastAsia="fr-FR"/>
              </w:rPr>
              <w:t xml:space="preserve"> </w:t>
            </w:r>
          </w:p>
        </w:tc>
        <w:tc>
          <w:tcPr>
            <w:tcW w:w="1427" w:type="dxa"/>
            <w:tcBorders>
              <w:top w:val="nil"/>
              <w:left w:val="nil"/>
              <w:bottom w:val="single" w:sz="4" w:space="0" w:color="auto"/>
              <w:right w:val="single" w:sz="4" w:space="0" w:color="auto"/>
            </w:tcBorders>
            <w:shd w:val="clear" w:color="000000" w:fill="FFFFFF"/>
            <w:vAlign w:val="center"/>
            <w:hideMark/>
          </w:tcPr>
          <w:p w14:paraId="6BFB9221" w14:textId="77777777" w:rsidR="00CB4777" w:rsidRPr="00CB4777" w:rsidRDefault="00CB4777" w:rsidP="005025FC">
            <w:pPr>
              <w:spacing w:after="0" w:line="240" w:lineRule="auto"/>
              <w:jc w:val="center"/>
              <w:rPr>
                <w:rFonts w:ascii="Calibri" w:eastAsia="Times New Roman" w:hAnsi="Calibri" w:cs="Calibri"/>
                <w:color w:val="000000"/>
                <w:sz w:val="20"/>
                <w:szCs w:val="20"/>
                <w:lang w:val="fr-FR" w:eastAsia="fr-FR"/>
              </w:rPr>
            </w:pPr>
            <w:r w:rsidRPr="00CB4777">
              <w:rPr>
                <w:rFonts w:ascii="Calibri" w:eastAsia="Times New Roman" w:hAnsi="Calibri" w:cs="Calibri"/>
                <w:color w:val="000000"/>
                <w:sz w:val="20"/>
                <w:szCs w:val="20"/>
                <w:lang w:val="fr-FR" w:eastAsia="fr-FR"/>
              </w:rPr>
              <w:t>Pce</w:t>
            </w:r>
          </w:p>
        </w:tc>
        <w:tc>
          <w:tcPr>
            <w:tcW w:w="697" w:type="dxa"/>
            <w:tcBorders>
              <w:top w:val="nil"/>
              <w:left w:val="nil"/>
              <w:bottom w:val="nil"/>
              <w:right w:val="single" w:sz="4" w:space="0" w:color="auto"/>
            </w:tcBorders>
            <w:noWrap/>
            <w:vAlign w:val="center"/>
            <w:hideMark/>
          </w:tcPr>
          <w:p w14:paraId="2D21E198" w14:textId="77777777" w:rsidR="00CB4777" w:rsidRPr="00CB4777" w:rsidRDefault="00CB4777" w:rsidP="005025FC">
            <w:pPr>
              <w:spacing w:after="0" w:line="240" w:lineRule="auto"/>
              <w:jc w:val="center"/>
              <w:rPr>
                <w:rFonts w:ascii="Calibri" w:eastAsia="Times New Roman" w:hAnsi="Calibri" w:cs="Calibri"/>
                <w:color w:val="000000"/>
                <w:sz w:val="20"/>
                <w:szCs w:val="20"/>
                <w:lang w:val="fr-FR" w:eastAsia="fr-FR"/>
              </w:rPr>
            </w:pPr>
            <w:r w:rsidRPr="00CB4777">
              <w:rPr>
                <w:rFonts w:ascii="Calibri" w:eastAsia="Times New Roman" w:hAnsi="Calibri" w:cs="Calibri"/>
                <w:color w:val="000000"/>
                <w:sz w:val="20"/>
                <w:szCs w:val="20"/>
                <w:lang w:val="fr-FR" w:eastAsia="fr-FR"/>
              </w:rPr>
              <w:t>5,00</w:t>
            </w:r>
          </w:p>
        </w:tc>
        <w:tc>
          <w:tcPr>
            <w:tcW w:w="719" w:type="dxa"/>
            <w:tcBorders>
              <w:top w:val="nil"/>
              <w:left w:val="nil"/>
              <w:bottom w:val="nil"/>
              <w:right w:val="single" w:sz="4" w:space="0" w:color="auto"/>
            </w:tcBorders>
            <w:noWrap/>
            <w:vAlign w:val="center"/>
            <w:hideMark/>
          </w:tcPr>
          <w:p w14:paraId="07D84363" w14:textId="77777777" w:rsidR="00CB4777" w:rsidRPr="00CB4777" w:rsidRDefault="00CB4777" w:rsidP="005025FC">
            <w:pPr>
              <w:spacing w:after="0" w:line="240" w:lineRule="auto"/>
              <w:jc w:val="center"/>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 </w:t>
            </w:r>
          </w:p>
        </w:tc>
        <w:tc>
          <w:tcPr>
            <w:tcW w:w="796" w:type="dxa"/>
            <w:tcBorders>
              <w:top w:val="single" w:sz="4" w:space="0" w:color="auto"/>
              <w:left w:val="nil"/>
              <w:bottom w:val="nil"/>
              <w:right w:val="single" w:sz="8" w:space="0" w:color="auto"/>
            </w:tcBorders>
            <w:shd w:val="clear" w:color="000000" w:fill="FFFFFF"/>
            <w:noWrap/>
            <w:vAlign w:val="center"/>
            <w:hideMark/>
          </w:tcPr>
          <w:p w14:paraId="0E9DE52A" w14:textId="77777777" w:rsidR="00CB4777" w:rsidRPr="00CB4777" w:rsidRDefault="00CB4777" w:rsidP="005025FC">
            <w:pPr>
              <w:spacing w:after="0" w:line="240" w:lineRule="auto"/>
              <w:jc w:val="center"/>
              <w:rPr>
                <w:rFonts w:ascii="Calibri" w:eastAsia="Times New Roman" w:hAnsi="Calibri" w:cs="Calibri"/>
                <w:color w:val="000000"/>
                <w:sz w:val="20"/>
                <w:szCs w:val="20"/>
                <w:lang w:val="fr-FR" w:eastAsia="fr-FR"/>
              </w:rPr>
            </w:pPr>
            <w:r w:rsidRPr="00CB4777">
              <w:rPr>
                <w:rFonts w:ascii="Calibri" w:eastAsia="Times New Roman" w:hAnsi="Calibri" w:cs="Calibri"/>
                <w:color w:val="000000"/>
                <w:sz w:val="20"/>
                <w:szCs w:val="20"/>
                <w:lang w:val="fr-FR" w:eastAsia="fr-FR"/>
              </w:rPr>
              <w:t>0,00</w:t>
            </w:r>
          </w:p>
        </w:tc>
      </w:tr>
      <w:tr w:rsidR="00CB4777" w:rsidRPr="00CB4777" w14:paraId="09D9D0C2" w14:textId="77777777" w:rsidTr="005025FC">
        <w:trPr>
          <w:trHeight w:val="520"/>
        </w:trPr>
        <w:tc>
          <w:tcPr>
            <w:tcW w:w="1064" w:type="dxa"/>
            <w:tcBorders>
              <w:top w:val="nil"/>
              <w:left w:val="single" w:sz="8" w:space="0" w:color="auto"/>
              <w:bottom w:val="single" w:sz="4" w:space="0" w:color="auto"/>
              <w:right w:val="nil"/>
            </w:tcBorders>
            <w:vAlign w:val="center"/>
            <w:hideMark/>
          </w:tcPr>
          <w:p w14:paraId="2B2041B6" w14:textId="77777777" w:rsidR="00CB4777" w:rsidRPr="00CB4777" w:rsidRDefault="00CB4777" w:rsidP="005025FC">
            <w:pPr>
              <w:spacing w:after="0" w:line="240" w:lineRule="auto"/>
              <w:jc w:val="right"/>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3.3.10</w:t>
            </w:r>
          </w:p>
        </w:tc>
        <w:tc>
          <w:tcPr>
            <w:tcW w:w="5883" w:type="dxa"/>
            <w:tcBorders>
              <w:top w:val="single" w:sz="4" w:space="0" w:color="auto"/>
              <w:left w:val="single" w:sz="8" w:space="0" w:color="auto"/>
              <w:bottom w:val="nil"/>
              <w:right w:val="single" w:sz="8" w:space="0" w:color="auto"/>
            </w:tcBorders>
            <w:vAlign w:val="center"/>
            <w:hideMark/>
          </w:tcPr>
          <w:p w14:paraId="0F85A296" w14:textId="77777777" w:rsidR="00CB4777" w:rsidRPr="00CB4777" w:rsidRDefault="00CB4777" w:rsidP="005025FC">
            <w:pPr>
              <w:spacing w:after="0" w:line="240" w:lineRule="auto"/>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 xml:space="preserve">Construction d'un bac à laver en </w:t>
            </w:r>
            <w:proofErr w:type="spellStart"/>
            <w:r w:rsidRPr="00CB4777">
              <w:rPr>
                <w:rFonts w:ascii="Calibri" w:eastAsia="Times New Roman" w:hAnsi="Calibri" w:cs="Calibri"/>
                <w:sz w:val="20"/>
                <w:szCs w:val="20"/>
                <w:lang w:val="fr-FR" w:eastAsia="fr-FR"/>
              </w:rPr>
              <w:t>beton</w:t>
            </w:r>
            <w:proofErr w:type="spellEnd"/>
            <w:r w:rsidRPr="00CB4777">
              <w:rPr>
                <w:rFonts w:ascii="Calibri" w:eastAsia="Times New Roman" w:hAnsi="Calibri" w:cs="Calibri"/>
                <w:sz w:val="20"/>
                <w:szCs w:val="20"/>
                <w:lang w:val="fr-FR" w:eastAsia="fr-FR"/>
              </w:rPr>
              <w:t xml:space="preserve"> a1 robinet PMR y compris les </w:t>
            </w:r>
            <w:proofErr w:type="spellStart"/>
            <w:r w:rsidRPr="00CB4777">
              <w:rPr>
                <w:rFonts w:ascii="Calibri" w:eastAsia="Times New Roman" w:hAnsi="Calibri" w:cs="Calibri"/>
                <w:sz w:val="20"/>
                <w:szCs w:val="20"/>
                <w:lang w:val="fr-FR" w:eastAsia="fr-FR"/>
              </w:rPr>
              <w:t>faillence</w:t>
            </w:r>
            <w:proofErr w:type="spellEnd"/>
            <w:r w:rsidRPr="00CB4777">
              <w:rPr>
                <w:rFonts w:ascii="Calibri" w:eastAsia="Times New Roman" w:hAnsi="Calibri" w:cs="Calibri"/>
                <w:sz w:val="20"/>
                <w:szCs w:val="20"/>
                <w:lang w:val="fr-FR" w:eastAsia="fr-FR"/>
              </w:rPr>
              <w:t xml:space="preserve"> de </w:t>
            </w:r>
            <w:proofErr w:type="spellStart"/>
            <w:r w:rsidRPr="00CB4777">
              <w:rPr>
                <w:rFonts w:ascii="Calibri" w:eastAsia="Times New Roman" w:hAnsi="Calibri" w:cs="Calibri"/>
                <w:sz w:val="20"/>
                <w:szCs w:val="20"/>
                <w:lang w:val="fr-FR" w:eastAsia="fr-FR"/>
              </w:rPr>
              <w:t>revetement</w:t>
            </w:r>
            <w:proofErr w:type="spellEnd"/>
          </w:p>
        </w:tc>
        <w:tc>
          <w:tcPr>
            <w:tcW w:w="1427" w:type="dxa"/>
            <w:tcBorders>
              <w:top w:val="nil"/>
              <w:left w:val="nil"/>
              <w:bottom w:val="nil"/>
              <w:right w:val="single" w:sz="4" w:space="0" w:color="auto"/>
            </w:tcBorders>
            <w:shd w:val="clear" w:color="000000" w:fill="FFFFFF"/>
            <w:vAlign w:val="center"/>
            <w:hideMark/>
          </w:tcPr>
          <w:p w14:paraId="14BB0234" w14:textId="77777777" w:rsidR="00CB4777" w:rsidRPr="00CB4777" w:rsidRDefault="00CB4777" w:rsidP="005025FC">
            <w:pPr>
              <w:spacing w:after="0" w:line="240" w:lineRule="auto"/>
              <w:jc w:val="center"/>
              <w:rPr>
                <w:rFonts w:ascii="Calibri" w:eastAsia="Times New Roman" w:hAnsi="Calibri" w:cs="Calibri"/>
                <w:color w:val="000000"/>
                <w:sz w:val="20"/>
                <w:szCs w:val="20"/>
                <w:lang w:val="fr-FR" w:eastAsia="fr-FR"/>
              </w:rPr>
            </w:pPr>
            <w:proofErr w:type="spellStart"/>
            <w:r w:rsidRPr="00CB4777">
              <w:rPr>
                <w:rFonts w:ascii="Calibri" w:eastAsia="Times New Roman" w:hAnsi="Calibri" w:cs="Calibri"/>
                <w:color w:val="000000"/>
                <w:sz w:val="20"/>
                <w:szCs w:val="20"/>
                <w:lang w:val="fr-FR" w:eastAsia="fr-FR"/>
              </w:rPr>
              <w:t>Fft</w:t>
            </w:r>
            <w:proofErr w:type="spellEnd"/>
          </w:p>
        </w:tc>
        <w:tc>
          <w:tcPr>
            <w:tcW w:w="697" w:type="dxa"/>
            <w:tcBorders>
              <w:top w:val="single" w:sz="4" w:space="0" w:color="auto"/>
              <w:left w:val="nil"/>
              <w:bottom w:val="nil"/>
              <w:right w:val="single" w:sz="4" w:space="0" w:color="auto"/>
            </w:tcBorders>
            <w:noWrap/>
            <w:vAlign w:val="center"/>
            <w:hideMark/>
          </w:tcPr>
          <w:p w14:paraId="655030B9" w14:textId="77777777" w:rsidR="00CB4777" w:rsidRPr="00CB4777" w:rsidRDefault="00CB4777" w:rsidP="005025FC">
            <w:pPr>
              <w:spacing w:after="0" w:line="240" w:lineRule="auto"/>
              <w:jc w:val="center"/>
              <w:rPr>
                <w:rFonts w:ascii="Calibri" w:eastAsia="Times New Roman" w:hAnsi="Calibri" w:cs="Calibri"/>
                <w:color w:val="000000"/>
                <w:sz w:val="20"/>
                <w:szCs w:val="20"/>
                <w:lang w:val="fr-FR" w:eastAsia="fr-FR"/>
              </w:rPr>
            </w:pPr>
            <w:r w:rsidRPr="00CB4777">
              <w:rPr>
                <w:rFonts w:ascii="Calibri" w:eastAsia="Times New Roman" w:hAnsi="Calibri" w:cs="Calibri"/>
                <w:color w:val="000000"/>
                <w:sz w:val="20"/>
                <w:szCs w:val="20"/>
                <w:lang w:val="fr-FR" w:eastAsia="fr-FR"/>
              </w:rPr>
              <w:t>1,00</w:t>
            </w:r>
          </w:p>
        </w:tc>
        <w:tc>
          <w:tcPr>
            <w:tcW w:w="719" w:type="dxa"/>
            <w:tcBorders>
              <w:top w:val="single" w:sz="4" w:space="0" w:color="auto"/>
              <w:left w:val="nil"/>
              <w:bottom w:val="nil"/>
              <w:right w:val="single" w:sz="4" w:space="0" w:color="auto"/>
            </w:tcBorders>
            <w:noWrap/>
            <w:vAlign w:val="center"/>
            <w:hideMark/>
          </w:tcPr>
          <w:p w14:paraId="506A0D03" w14:textId="77777777" w:rsidR="00CB4777" w:rsidRPr="00CB4777" w:rsidRDefault="00CB4777" w:rsidP="005025FC">
            <w:pPr>
              <w:spacing w:after="0" w:line="240" w:lineRule="auto"/>
              <w:jc w:val="center"/>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 </w:t>
            </w:r>
          </w:p>
        </w:tc>
        <w:tc>
          <w:tcPr>
            <w:tcW w:w="796" w:type="dxa"/>
            <w:tcBorders>
              <w:top w:val="single" w:sz="4" w:space="0" w:color="auto"/>
              <w:left w:val="nil"/>
              <w:bottom w:val="nil"/>
              <w:right w:val="single" w:sz="8" w:space="0" w:color="auto"/>
            </w:tcBorders>
            <w:shd w:val="clear" w:color="000000" w:fill="FFFFFF"/>
            <w:noWrap/>
            <w:vAlign w:val="center"/>
            <w:hideMark/>
          </w:tcPr>
          <w:p w14:paraId="0F8203D6" w14:textId="77777777" w:rsidR="00CB4777" w:rsidRPr="00CB4777" w:rsidRDefault="00CB4777" w:rsidP="005025FC">
            <w:pPr>
              <w:spacing w:after="0" w:line="240" w:lineRule="auto"/>
              <w:jc w:val="center"/>
              <w:rPr>
                <w:rFonts w:ascii="Calibri" w:eastAsia="Times New Roman" w:hAnsi="Calibri" w:cs="Calibri"/>
                <w:color w:val="000000"/>
                <w:sz w:val="20"/>
                <w:szCs w:val="20"/>
                <w:lang w:val="fr-FR" w:eastAsia="fr-FR"/>
              </w:rPr>
            </w:pPr>
            <w:r w:rsidRPr="00CB4777">
              <w:rPr>
                <w:rFonts w:ascii="Calibri" w:eastAsia="Times New Roman" w:hAnsi="Calibri" w:cs="Calibri"/>
                <w:color w:val="000000"/>
                <w:sz w:val="20"/>
                <w:szCs w:val="20"/>
                <w:lang w:val="fr-FR" w:eastAsia="fr-FR"/>
              </w:rPr>
              <w:t>0,00</w:t>
            </w:r>
          </w:p>
        </w:tc>
      </w:tr>
      <w:tr w:rsidR="00CB4777" w:rsidRPr="00CB4777" w14:paraId="1B662CC4" w14:textId="77777777" w:rsidTr="005025FC">
        <w:trPr>
          <w:trHeight w:val="520"/>
        </w:trPr>
        <w:tc>
          <w:tcPr>
            <w:tcW w:w="1064" w:type="dxa"/>
            <w:tcBorders>
              <w:top w:val="nil"/>
              <w:left w:val="single" w:sz="8" w:space="0" w:color="auto"/>
              <w:bottom w:val="single" w:sz="4" w:space="0" w:color="auto"/>
              <w:right w:val="nil"/>
            </w:tcBorders>
            <w:vAlign w:val="center"/>
            <w:hideMark/>
          </w:tcPr>
          <w:p w14:paraId="042A55CE" w14:textId="77777777" w:rsidR="00CB4777" w:rsidRPr="00CB4777" w:rsidRDefault="00CB4777" w:rsidP="005025FC">
            <w:pPr>
              <w:spacing w:after="0" w:line="240" w:lineRule="auto"/>
              <w:jc w:val="right"/>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3.3.11</w:t>
            </w:r>
          </w:p>
        </w:tc>
        <w:tc>
          <w:tcPr>
            <w:tcW w:w="5883" w:type="dxa"/>
            <w:tcBorders>
              <w:top w:val="single" w:sz="4" w:space="0" w:color="auto"/>
              <w:left w:val="single" w:sz="8" w:space="0" w:color="auto"/>
              <w:bottom w:val="nil"/>
              <w:right w:val="single" w:sz="8" w:space="0" w:color="auto"/>
            </w:tcBorders>
            <w:vAlign w:val="center"/>
            <w:hideMark/>
          </w:tcPr>
          <w:p w14:paraId="672A8392" w14:textId="77777777" w:rsidR="00CB4777" w:rsidRPr="00CB4777" w:rsidRDefault="00CB4777" w:rsidP="005025FC">
            <w:pPr>
              <w:spacing w:after="0" w:line="240" w:lineRule="auto"/>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 xml:space="preserve">Construction d'un bac à laver en </w:t>
            </w:r>
            <w:proofErr w:type="spellStart"/>
            <w:r w:rsidRPr="00CB4777">
              <w:rPr>
                <w:rFonts w:ascii="Calibri" w:eastAsia="Times New Roman" w:hAnsi="Calibri" w:cs="Calibri"/>
                <w:sz w:val="20"/>
                <w:szCs w:val="20"/>
                <w:lang w:val="fr-FR" w:eastAsia="fr-FR"/>
              </w:rPr>
              <w:t>beton</w:t>
            </w:r>
            <w:proofErr w:type="spellEnd"/>
            <w:r w:rsidRPr="00CB4777">
              <w:rPr>
                <w:rFonts w:ascii="Calibri" w:eastAsia="Times New Roman" w:hAnsi="Calibri" w:cs="Calibri"/>
                <w:sz w:val="20"/>
                <w:szCs w:val="20"/>
                <w:lang w:val="fr-FR" w:eastAsia="fr-FR"/>
              </w:rPr>
              <w:t xml:space="preserve"> a 5 </w:t>
            </w:r>
            <w:proofErr w:type="gramStart"/>
            <w:r w:rsidRPr="00CB4777">
              <w:rPr>
                <w:rFonts w:ascii="Calibri" w:eastAsia="Times New Roman" w:hAnsi="Calibri" w:cs="Calibri"/>
                <w:sz w:val="20"/>
                <w:szCs w:val="20"/>
                <w:lang w:val="fr-FR" w:eastAsia="fr-FR"/>
              </w:rPr>
              <w:t>robinet  y</w:t>
            </w:r>
            <w:proofErr w:type="gramEnd"/>
            <w:r w:rsidRPr="00CB4777">
              <w:rPr>
                <w:rFonts w:ascii="Calibri" w:eastAsia="Times New Roman" w:hAnsi="Calibri" w:cs="Calibri"/>
                <w:sz w:val="20"/>
                <w:szCs w:val="20"/>
                <w:lang w:val="fr-FR" w:eastAsia="fr-FR"/>
              </w:rPr>
              <w:t xml:space="preserve"> compris les </w:t>
            </w:r>
            <w:proofErr w:type="spellStart"/>
            <w:r w:rsidRPr="00CB4777">
              <w:rPr>
                <w:rFonts w:ascii="Calibri" w:eastAsia="Times New Roman" w:hAnsi="Calibri" w:cs="Calibri"/>
                <w:sz w:val="20"/>
                <w:szCs w:val="20"/>
                <w:lang w:val="fr-FR" w:eastAsia="fr-FR"/>
              </w:rPr>
              <w:t>faillence</w:t>
            </w:r>
            <w:proofErr w:type="spellEnd"/>
            <w:r w:rsidRPr="00CB4777">
              <w:rPr>
                <w:rFonts w:ascii="Calibri" w:eastAsia="Times New Roman" w:hAnsi="Calibri" w:cs="Calibri"/>
                <w:sz w:val="20"/>
                <w:szCs w:val="20"/>
                <w:lang w:val="fr-FR" w:eastAsia="fr-FR"/>
              </w:rPr>
              <w:t xml:space="preserve"> de </w:t>
            </w:r>
            <w:proofErr w:type="spellStart"/>
            <w:r w:rsidRPr="00CB4777">
              <w:rPr>
                <w:rFonts w:ascii="Calibri" w:eastAsia="Times New Roman" w:hAnsi="Calibri" w:cs="Calibri"/>
                <w:sz w:val="20"/>
                <w:szCs w:val="20"/>
                <w:lang w:val="fr-FR" w:eastAsia="fr-FR"/>
              </w:rPr>
              <w:t>revetement</w:t>
            </w:r>
            <w:proofErr w:type="spellEnd"/>
          </w:p>
        </w:tc>
        <w:tc>
          <w:tcPr>
            <w:tcW w:w="1427" w:type="dxa"/>
            <w:tcBorders>
              <w:top w:val="single" w:sz="4" w:space="0" w:color="auto"/>
              <w:left w:val="nil"/>
              <w:bottom w:val="nil"/>
              <w:right w:val="single" w:sz="4" w:space="0" w:color="auto"/>
            </w:tcBorders>
            <w:shd w:val="clear" w:color="000000" w:fill="FFFFFF"/>
            <w:vAlign w:val="center"/>
            <w:hideMark/>
          </w:tcPr>
          <w:p w14:paraId="650659AB" w14:textId="77777777" w:rsidR="00CB4777" w:rsidRPr="00CB4777" w:rsidRDefault="00CB4777" w:rsidP="005025FC">
            <w:pPr>
              <w:spacing w:after="0" w:line="240" w:lineRule="auto"/>
              <w:jc w:val="center"/>
              <w:rPr>
                <w:rFonts w:ascii="Calibri" w:eastAsia="Times New Roman" w:hAnsi="Calibri" w:cs="Calibri"/>
                <w:color w:val="000000"/>
                <w:sz w:val="20"/>
                <w:szCs w:val="20"/>
                <w:lang w:val="fr-FR" w:eastAsia="fr-FR"/>
              </w:rPr>
            </w:pPr>
            <w:proofErr w:type="spellStart"/>
            <w:r w:rsidRPr="00CB4777">
              <w:rPr>
                <w:rFonts w:ascii="Calibri" w:eastAsia="Times New Roman" w:hAnsi="Calibri" w:cs="Calibri"/>
                <w:color w:val="000000"/>
                <w:sz w:val="20"/>
                <w:szCs w:val="20"/>
                <w:lang w:val="fr-FR" w:eastAsia="fr-FR"/>
              </w:rPr>
              <w:t>Fft</w:t>
            </w:r>
            <w:proofErr w:type="spellEnd"/>
          </w:p>
        </w:tc>
        <w:tc>
          <w:tcPr>
            <w:tcW w:w="697" w:type="dxa"/>
            <w:tcBorders>
              <w:top w:val="single" w:sz="4" w:space="0" w:color="auto"/>
              <w:left w:val="nil"/>
              <w:bottom w:val="nil"/>
              <w:right w:val="single" w:sz="4" w:space="0" w:color="auto"/>
            </w:tcBorders>
            <w:noWrap/>
            <w:vAlign w:val="center"/>
            <w:hideMark/>
          </w:tcPr>
          <w:p w14:paraId="3FAAE8F6" w14:textId="77777777" w:rsidR="00CB4777" w:rsidRPr="00CB4777" w:rsidRDefault="00CB4777" w:rsidP="005025FC">
            <w:pPr>
              <w:spacing w:after="0" w:line="240" w:lineRule="auto"/>
              <w:jc w:val="center"/>
              <w:rPr>
                <w:rFonts w:ascii="Calibri" w:eastAsia="Times New Roman" w:hAnsi="Calibri" w:cs="Calibri"/>
                <w:color w:val="000000"/>
                <w:sz w:val="20"/>
                <w:szCs w:val="20"/>
                <w:lang w:val="fr-FR" w:eastAsia="fr-FR"/>
              </w:rPr>
            </w:pPr>
            <w:r w:rsidRPr="00CB4777">
              <w:rPr>
                <w:rFonts w:ascii="Calibri" w:eastAsia="Times New Roman" w:hAnsi="Calibri" w:cs="Calibri"/>
                <w:color w:val="000000"/>
                <w:sz w:val="20"/>
                <w:szCs w:val="20"/>
                <w:lang w:val="fr-FR" w:eastAsia="fr-FR"/>
              </w:rPr>
              <w:t>1,00</w:t>
            </w:r>
          </w:p>
        </w:tc>
        <w:tc>
          <w:tcPr>
            <w:tcW w:w="719" w:type="dxa"/>
            <w:tcBorders>
              <w:top w:val="single" w:sz="4" w:space="0" w:color="auto"/>
              <w:left w:val="nil"/>
              <w:bottom w:val="nil"/>
              <w:right w:val="single" w:sz="4" w:space="0" w:color="auto"/>
            </w:tcBorders>
            <w:noWrap/>
            <w:vAlign w:val="center"/>
            <w:hideMark/>
          </w:tcPr>
          <w:p w14:paraId="1AB7F82A" w14:textId="77777777" w:rsidR="00CB4777" w:rsidRPr="00CB4777" w:rsidRDefault="00CB4777" w:rsidP="005025FC">
            <w:pPr>
              <w:spacing w:after="0" w:line="240" w:lineRule="auto"/>
              <w:jc w:val="center"/>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 </w:t>
            </w:r>
          </w:p>
        </w:tc>
        <w:tc>
          <w:tcPr>
            <w:tcW w:w="796" w:type="dxa"/>
            <w:tcBorders>
              <w:top w:val="single" w:sz="4" w:space="0" w:color="auto"/>
              <w:left w:val="nil"/>
              <w:bottom w:val="nil"/>
              <w:right w:val="single" w:sz="8" w:space="0" w:color="auto"/>
            </w:tcBorders>
            <w:shd w:val="clear" w:color="000000" w:fill="FFFFFF"/>
            <w:noWrap/>
            <w:vAlign w:val="center"/>
            <w:hideMark/>
          </w:tcPr>
          <w:p w14:paraId="1EB83216" w14:textId="77777777" w:rsidR="00CB4777" w:rsidRPr="00CB4777" w:rsidRDefault="00CB4777" w:rsidP="005025FC">
            <w:pPr>
              <w:spacing w:after="0" w:line="240" w:lineRule="auto"/>
              <w:jc w:val="center"/>
              <w:rPr>
                <w:rFonts w:ascii="Calibri" w:eastAsia="Times New Roman" w:hAnsi="Calibri" w:cs="Calibri"/>
                <w:color w:val="000000"/>
                <w:sz w:val="20"/>
                <w:szCs w:val="20"/>
                <w:lang w:val="fr-FR" w:eastAsia="fr-FR"/>
              </w:rPr>
            </w:pPr>
            <w:r w:rsidRPr="00CB4777">
              <w:rPr>
                <w:rFonts w:ascii="Calibri" w:eastAsia="Times New Roman" w:hAnsi="Calibri" w:cs="Calibri"/>
                <w:color w:val="000000"/>
                <w:sz w:val="20"/>
                <w:szCs w:val="20"/>
                <w:lang w:val="fr-FR" w:eastAsia="fr-FR"/>
              </w:rPr>
              <w:t>0,00</w:t>
            </w:r>
          </w:p>
        </w:tc>
      </w:tr>
      <w:tr w:rsidR="00CB4777" w:rsidRPr="00CB4777" w14:paraId="3940514D" w14:textId="77777777" w:rsidTr="005025FC">
        <w:trPr>
          <w:trHeight w:val="520"/>
        </w:trPr>
        <w:tc>
          <w:tcPr>
            <w:tcW w:w="1064" w:type="dxa"/>
            <w:tcBorders>
              <w:top w:val="nil"/>
              <w:left w:val="single" w:sz="8" w:space="0" w:color="auto"/>
              <w:bottom w:val="single" w:sz="4" w:space="0" w:color="auto"/>
              <w:right w:val="nil"/>
            </w:tcBorders>
            <w:vAlign w:val="center"/>
            <w:hideMark/>
          </w:tcPr>
          <w:p w14:paraId="39D02C93" w14:textId="77777777" w:rsidR="00CB4777" w:rsidRPr="00CB4777" w:rsidRDefault="00CB4777" w:rsidP="005025FC">
            <w:pPr>
              <w:spacing w:after="0" w:line="240" w:lineRule="auto"/>
              <w:jc w:val="right"/>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3.3.12</w:t>
            </w:r>
          </w:p>
        </w:tc>
        <w:tc>
          <w:tcPr>
            <w:tcW w:w="5883" w:type="dxa"/>
            <w:tcBorders>
              <w:top w:val="single" w:sz="4" w:space="0" w:color="auto"/>
              <w:left w:val="single" w:sz="8" w:space="0" w:color="auto"/>
              <w:bottom w:val="single" w:sz="4" w:space="0" w:color="auto"/>
              <w:right w:val="single" w:sz="8" w:space="0" w:color="auto"/>
            </w:tcBorders>
            <w:vAlign w:val="center"/>
            <w:hideMark/>
          </w:tcPr>
          <w:p w14:paraId="024AE749" w14:textId="77777777" w:rsidR="00CB4777" w:rsidRPr="00CB4777" w:rsidRDefault="00CB4777" w:rsidP="005025FC">
            <w:pPr>
              <w:spacing w:after="0" w:line="240" w:lineRule="auto"/>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Fo et Po de tuyau PVC 110 y compris Té et treillis moustiquaire pour l'</w:t>
            </w:r>
            <w:proofErr w:type="spellStart"/>
            <w:r w:rsidRPr="00CB4777">
              <w:rPr>
                <w:rFonts w:ascii="Calibri" w:eastAsia="Times New Roman" w:hAnsi="Calibri" w:cs="Calibri"/>
                <w:sz w:val="20"/>
                <w:szCs w:val="20"/>
                <w:lang w:val="fr-FR" w:eastAsia="fr-FR"/>
              </w:rPr>
              <w:t>aeration</w:t>
            </w:r>
            <w:proofErr w:type="spellEnd"/>
            <w:r w:rsidRPr="00CB4777">
              <w:rPr>
                <w:rFonts w:ascii="Calibri" w:eastAsia="Times New Roman" w:hAnsi="Calibri" w:cs="Calibri"/>
                <w:sz w:val="20"/>
                <w:szCs w:val="20"/>
                <w:lang w:val="fr-FR" w:eastAsia="fr-FR"/>
              </w:rPr>
              <w:t xml:space="preserve"> de la fosse</w:t>
            </w:r>
          </w:p>
        </w:tc>
        <w:tc>
          <w:tcPr>
            <w:tcW w:w="1427" w:type="dxa"/>
            <w:tcBorders>
              <w:top w:val="single" w:sz="4" w:space="0" w:color="auto"/>
              <w:left w:val="nil"/>
              <w:bottom w:val="single" w:sz="4" w:space="0" w:color="auto"/>
              <w:right w:val="single" w:sz="4" w:space="0" w:color="auto"/>
            </w:tcBorders>
            <w:shd w:val="clear" w:color="000000" w:fill="FFFFFF"/>
            <w:vAlign w:val="center"/>
            <w:hideMark/>
          </w:tcPr>
          <w:p w14:paraId="0E9793DE" w14:textId="77777777" w:rsidR="00CB4777" w:rsidRPr="00CB4777" w:rsidRDefault="00CB4777" w:rsidP="005025FC">
            <w:pPr>
              <w:spacing w:after="0" w:line="240" w:lineRule="auto"/>
              <w:jc w:val="center"/>
              <w:rPr>
                <w:rFonts w:ascii="Calibri" w:eastAsia="Times New Roman" w:hAnsi="Calibri" w:cs="Calibri"/>
                <w:color w:val="000000"/>
                <w:sz w:val="20"/>
                <w:szCs w:val="20"/>
                <w:lang w:val="fr-FR" w:eastAsia="fr-FR"/>
              </w:rPr>
            </w:pPr>
            <w:proofErr w:type="gramStart"/>
            <w:r w:rsidRPr="00CB4777">
              <w:rPr>
                <w:rFonts w:ascii="Calibri" w:eastAsia="Times New Roman" w:hAnsi="Calibri" w:cs="Calibri"/>
                <w:color w:val="000000"/>
                <w:sz w:val="20"/>
                <w:szCs w:val="20"/>
                <w:lang w:val="fr-FR" w:eastAsia="fr-FR"/>
              </w:rPr>
              <w:t>ml</w:t>
            </w:r>
            <w:proofErr w:type="gramEnd"/>
          </w:p>
        </w:tc>
        <w:tc>
          <w:tcPr>
            <w:tcW w:w="697" w:type="dxa"/>
            <w:tcBorders>
              <w:top w:val="single" w:sz="4" w:space="0" w:color="auto"/>
              <w:left w:val="nil"/>
              <w:bottom w:val="single" w:sz="4" w:space="0" w:color="auto"/>
              <w:right w:val="single" w:sz="4" w:space="0" w:color="auto"/>
            </w:tcBorders>
            <w:noWrap/>
            <w:vAlign w:val="center"/>
            <w:hideMark/>
          </w:tcPr>
          <w:p w14:paraId="681075E7" w14:textId="77777777" w:rsidR="00CB4777" w:rsidRPr="00CB4777" w:rsidRDefault="00CB4777" w:rsidP="005025FC">
            <w:pPr>
              <w:spacing w:after="0" w:line="240" w:lineRule="auto"/>
              <w:jc w:val="center"/>
              <w:rPr>
                <w:rFonts w:ascii="Calibri" w:eastAsia="Times New Roman" w:hAnsi="Calibri" w:cs="Calibri"/>
                <w:color w:val="000000"/>
                <w:sz w:val="20"/>
                <w:szCs w:val="20"/>
                <w:lang w:val="fr-FR" w:eastAsia="fr-FR"/>
              </w:rPr>
            </w:pPr>
            <w:r w:rsidRPr="00CB4777">
              <w:rPr>
                <w:rFonts w:ascii="Calibri" w:eastAsia="Times New Roman" w:hAnsi="Calibri" w:cs="Calibri"/>
                <w:color w:val="000000"/>
                <w:sz w:val="20"/>
                <w:szCs w:val="20"/>
                <w:lang w:val="fr-FR" w:eastAsia="fr-FR"/>
              </w:rPr>
              <w:t>30,00</w:t>
            </w:r>
          </w:p>
        </w:tc>
        <w:tc>
          <w:tcPr>
            <w:tcW w:w="719" w:type="dxa"/>
            <w:tcBorders>
              <w:top w:val="single" w:sz="4" w:space="0" w:color="auto"/>
              <w:left w:val="nil"/>
              <w:bottom w:val="single" w:sz="4" w:space="0" w:color="auto"/>
              <w:right w:val="single" w:sz="4" w:space="0" w:color="auto"/>
            </w:tcBorders>
            <w:noWrap/>
            <w:vAlign w:val="center"/>
            <w:hideMark/>
          </w:tcPr>
          <w:p w14:paraId="5A880FFC" w14:textId="77777777" w:rsidR="00CB4777" w:rsidRPr="00CB4777" w:rsidRDefault="00CB4777" w:rsidP="005025FC">
            <w:pPr>
              <w:spacing w:after="0" w:line="240" w:lineRule="auto"/>
              <w:jc w:val="center"/>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 </w:t>
            </w:r>
          </w:p>
        </w:tc>
        <w:tc>
          <w:tcPr>
            <w:tcW w:w="796" w:type="dxa"/>
            <w:tcBorders>
              <w:top w:val="single" w:sz="4" w:space="0" w:color="auto"/>
              <w:left w:val="nil"/>
              <w:bottom w:val="single" w:sz="4" w:space="0" w:color="auto"/>
              <w:right w:val="single" w:sz="8" w:space="0" w:color="auto"/>
            </w:tcBorders>
            <w:shd w:val="clear" w:color="000000" w:fill="FFFFFF"/>
            <w:noWrap/>
            <w:vAlign w:val="center"/>
            <w:hideMark/>
          </w:tcPr>
          <w:p w14:paraId="30DA140F" w14:textId="77777777" w:rsidR="00CB4777" w:rsidRPr="00CB4777" w:rsidRDefault="00CB4777" w:rsidP="005025FC">
            <w:pPr>
              <w:spacing w:after="0" w:line="240" w:lineRule="auto"/>
              <w:jc w:val="center"/>
              <w:rPr>
                <w:rFonts w:ascii="Calibri" w:eastAsia="Times New Roman" w:hAnsi="Calibri" w:cs="Calibri"/>
                <w:color w:val="000000"/>
                <w:sz w:val="20"/>
                <w:szCs w:val="20"/>
                <w:lang w:val="fr-FR" w:eastAsia="fr-FR"/>
              </w:rPr>
            </w:pPr>
            <w:r w:rsidRPr="00CB4777">
              <w:rPr>
                <w:rFonts w:ascii="Calibri" w:eastAsia="Times New Roman" w:hAnsi="Calibri" w:cs="Calibri"/>
                <w:color w:val="000000"/>
                <w:sz w:val="20"/>
                <w:szCs w:val="20"/>
                <w:lang w:val="fr-FR" w:eastAsia="fr-FR"/>
              </w:rPr>
              <w:t>0,00</w:t>
            </w:r>
          </w:p>
        </w:tc>
      </w:tr>
      <w:tr w:rsidR="00CB4777" w:rsidRPr="00CB4777" w14:paraId="0822BE5C" w14:textId="77777777" w:rsidTr="005025FC">
        <w:trPr>
          <w:trHeight w:val="300"/>
        </w:trPr>
        <w:tc>
          <w:tcPr>
            <w:tcW w:w="1064" w:type="dxa"/>
            <w:tcBorders>
              <w:top w:val="nil"/>
              <w:left w:val="single" w:sz="8" w:space="0" w:color="auto"/>
              <w:bottom w:val="single" w:sz="4" w:space="0" w:color="auto"/>
              <w:right w:val="nil"/>
            </w:tcBorders>
            <w:vAlign w:val="center"/>
            <w:hideMark/>
          </w:tcPr>
          <w:p w14:paraId="737BC63E" w14:textId="77777777" w:rsidR="00CB4777" w:rsidRPr="00CB4777" w:rsidRDefault="00CB4777" w:rsidP="005025FC">
            <w:pPr>
              <w:spacing w:after="0" w:line="240" w:lineRule="auto"/>
              <w:jc w:val="right"/>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 </w:t>
            </w:r>
          </w:p>
        </w:tc>
        <w:tc>
          <w:tcPr>
            <w:tcW w:w="5883" w:type="dxa"/>
            <w:tcBorders>
              <w:top w:val="nil"/>
              <w:left w:val="single" w:sz="8" w:space="0" w:color="auto"/>
              <w:bottom w:val="single" w:sz="4" w:space="0" w:color="auto"/>
              <w:right w:val="single" w:sz="8" w:space="0" w:color="auto"/>
            </w:tcBorders>
            <w:vAlign w:val="center"/>
            <w:hideMark/>
          </w:tcPr>
          <w:p w14:paraId="6E713F77" w14:textId="77777777" w:rsidR="00CB4777" w:rsidRPr="00CB4777" w:rsidRDefault="00CB4777" w:rsidP="005025FC">
            <w:pPr>
              <w:spacing w:after="0" w:line="240" w:lineRule="auto"/>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 </w:t>
            </w:r>
          </w:p>
        </w:tc>
        <w:tc>
          <w:tcPr>
            <w:tcW w:w="1427" w:type="dxa"/>
            <w:tcBorders>
              <w:top w:val="nil"/>
              <w:left w:val="nil"/>
              <w:bottom w:val="single" w:sz="4" w:space="0" w:color="auto"/>
              <w:right w:val="single" w:sz="4" w:space="0" w:color="auto"/>
            </w:tcBorders>
            <w:noWrap/>
            <w:vAlign w:val="center"/>
            <w:hideMark/>
          </w:tcPr>
          <w:p w14:paraId="099CBDAE" w14:textId="77777777" w:rsidR="00CB4777" w:rsidRPr="00CB4777" w:rsidRDefault="00CB4777" w:rsidP="005025FC">
            <w:pPr>
              <w:spacing w:after="0" w:line="240" w:lineRule="auto"/>
              <w:jc w:val="center"/>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 </w:t>
            </w:r>
          </w:p>
        </w:tc>
        <w:tc>
          <w:tcPr>
            <w:tcW w:w="697" w:type="dxa"/>
            <w:tcBorders>
              <w:top w:val="nil"/>
              <w:left w:val="nil"/>
              <w:bottom w:val="single" w:sz="4" w:space="0" w:color="auto"/>
              <w:right w:val="single" w:sz="4" w:space="0" w:color="auto"/>
            </w:tcBorders>
            <w:noWrap/>
            <w:vAlign w:val="center"/>
            <w:hideMark/>
          </w:tcPr>
          <w:p w14:paraId="5D258304" w14:textId="77777777" w:rsidR="00CB4777" w:rsidRPr="00CB4777" w:rsidRDefault="00CB4777" w:rsidP="005025FC">
            <w:pPr>
              <w:spacing w:after="0" w:line="240" w:lineRule="auto"/>
              <w:jc w:val="center"/>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 </w:t>
            </w:r>
          </w:p>
        </w:tc>
        <w:tc>
          <w:tcPr>
            <w:tcW w:w="719" w:type="dxa"/>
            <w:tcBorders>
              <w:top w:val="nil"/>
              <w:left w:val="nil"/>
              <w:bottom w:val="single" w:sz="4" w:space="0" w:color="auto"/>
              <w:right w:val="single" w:sz="4" w:space="0" w:color="auto"/>
            </w:tcBorders>
            <w:noWrap/>
            <w:vAlign w:val="center"/>
            <w:hideMark/>
          </w:tcPr>
          <w:p w14:paraId="0320233F" w14:textId="77777777" w:rsidR="00CB4777" w:rsidRPr="00CB4777" w:rsidRDefault="00CB4777" w:rsidP="005025FC">
            <w:pPr>
              <w:spacing w:after="0" w:line="240" w:lineRule="auto"/>
              <w:jc w:val="center"/>
              <w:rPr>
                <w:rFonts w:ascii="Calibri" w:eastAsia="Times New Roman" w:hAnsi="Calibri" w:cs="Calibri"/>
                <w:color w:val="000000"/>
                <w:sz w:val="20"/>
                <w:szCs w:val="20"/>
                <w:lang w:val="fr-FR" w:eastAsia="fr-FR"/>
              </w:rPr>
            </w:pPr>
            <w:r w:rsidRPr="00CB4777">
              <w:rPr>
                <w:rFonts w:ascii="Calibri" w:eastAsia="Times New Roman" w:hAnsi="Calibri" w:cs="Calibri"/>
                <w:color w:val="000000"/>
                <w:sz w:val="20"/>
                <w:szCs w:val="20"/>
                <w:lang w:val="fr-FR" w:eastAsia="fr-FR"/>
              </w:rPr>
              <w:t> </w:t>
            </w:r>
          </w:p>
        </w:tc>
        <w:tc>
          <w:tcPr>
            <w:tcW w:w="796" w:type="dxa"/>
            <w:tcBorders>
              <w:top w:val="nil"/>
              <w:left w:val="nil"/>
              <w:bottom w:val="single" w:sz="4" w:space="0" w:color="auto"/>
              <w:right w:val="single" w:sz="8" w:space="0" w:color="auto"/>
            </w:tcBorders>
            <w:shd w:val="clear" w:color="000000" w:fill="FFFFFF"/>
            <w:noWrap/>
            <w:vAlign w:val="center"/>
            <w:hideMark/>
          </w:tcPr>
          <w:p w14:paraId="02F4E5DB" w14:textId="77777777" w:rsidR="00CB4777" w:rsidRPr="00CB4777" w:rsidRDefault="00CB4777" w:rsidP="005025FC">
            <w:pPr>
              <w:spacing w:after="0" w:line="240" w:lineRule="auto"/>
              <w:jc w:val="center"/>
              <w:rPr>
                <w:rFonts w:ascii="Calibri" w:eastAsia="Times New Roman" w:hAnsi="Calibri" w:cs="Calibri"/>
                <w:color w:val="000000"/>
                <w:sz w:val="20"/>
                <w:szCs w:val="20"/>
                <w:lang w:val="fr-FR" w:eastAsia="fr-FR"/>
              </w:rPr>
            </w:pPr>
            <w:r w:rsidRPr="00CB4777">
              <w:rPr>
                <w:rFonts w:ascii="Calibri" w:eastAsia="Times New Roman" w:hAnsi="Calibri" w:cs="Calibri"/>
                <w:color w:val="000000"/>
                <w:sz w:val="20"/>
                <w:szCs w:val="20"/>
                <w:lang w:val="fr-FR" w:eastAsia="fr-FR"/>
              </w:rPr>
              <w:t> </w:t>
            </w:r>
          </w:p>
        </w:tc>
      </w:tr>
      <w:tr w:rsidR="00CB4777" w:rsidRPr="00CB4777" w14:paraId="41512F5B" w14:textId="77777777" w:rsidTr="005025FC">
        <w:trPr>
          <w:trHeight w:val="300"/>
        </w:trPr>
        <w:tc>
          <w:tcPr>
            <w:tcW w:w="1064" w:type="dxa"/>
            <w:tcBorders>
              <w:top w:val="single" w:sz="8" w:space="0" w:color="auto"/>
              <w:left w:val="single" w:sz="8" w:space="0" w:color="auto"/>
              <w:bottom w:val="single" w:sz="8" w:space="0" w:color="auto"/>
              <w:right w:val="single" w:sz="8" w:space="0" w:color="auto"/>
            </w:tcBorders>
            <w:shd w:val="clear" w:color="000000" w:fill="FFFF00"/>
            <w:vAlign w:val="center"/>
            <w:hideMark/>
          </w:tcPr>
          <w:p w14:paraId="37ED7196" w14:textId="77777777" w:rsidR="00CB4777" w:rsidRPr="00CB4777" w:rsidRDefault="00CB4777" w:rsidP="005025FC">
            <w:pPr>
              <w:spacing w:after="0" w:line="240" w:lineRule="auto"/>
              <w:jc w:val="right"/>
              <w:rPr>
                <w:rFonts w:ascii="Calibri" w:eastAsia="Times New Roman" w:hAnsi="Calibri" w:cs="Calibri"/>
                <w:b/>
                <w:bCs/>
                <w:sz w:val="20"/>
                <w:szCs w:val="20"/>
                <w:lang w:val="fr-FR" w:eastAsia="fr-FR"/>
              </w:rPr>
            </w:pPr>
            <w:r w:rsidRPr="00CB4777">
              <w:rPr>
                <w:rFonts w:ascii="Calibri" w:eastAsia="Times New Roman" w:hAnsi="Calibri" w:cs="Calibri"/>
                <w:b/>
                <w:bCs/>
                <w:sz w:val="20"/>
                <w:szCs w:val="20"/>
                <w:lang w:val="fr-FR" w:eastAsia="fr-FR"/>
              </w:rPr>
              <w:t> </w:t>
            </w:r>
          </w:p>
        </w:tc>
        <w:tc>
          <w:tcPr>
            <w:tcW w:w="5883" w:type="dxa"/>
            <w:tcBorders>
              <w:top w:val="single" w:sz="8" w:space="0" w:color="auto"/>
              <w:left w:val="nil"/>
              <w:bottom w:val="single" w:sz="8" w:space="0" w:color="auto"/>
              <w:right w:val="nil"/>
            </w:tcBorders>
            <w:shd w:val="clear" w:color="000000" w:fill="FFFF00"/>
            <w:vAlign w:val="center"/>
            <w:hideMark/>
          </w:tcPr>
          <w:p w14:paraId="2B2B531D" w14:textId="77777777" w:rsidR="00CB4777" w:rsidRPr="00CB4777" w:rsidRDefault="00CB4777" w:rsidP="005025FC">
            <w:pPr>
              <w:spacing w:after="0" w:line="240" w:lineRule="auto"/>
              <w:rPr>
                <w:rFonts w:ascii="Calibri" w:eastAsia="Times New Roman" w:hAnsi="Calibri" w:cs="Calibri"/>
                <w:b/>
                <w:bCs/>
                <w:sz w:val="20"/>
                <w:szCs w:val="20"/>
                <w:lang w:val="fr-FR" w:eastAsia="fr-FR"/>
              </w:rPr>
            </w:pPr>
            <w:r w:rsidRPr="00CB4777">
              <w:rPr>
                <w:rFonts w:ascii="Calibri" w:eastAsia="Times New Roman" w:hAnsi="Calibri" w:cs="Calibri"/>
                <w:b/>
                <w:bCs/>
                <w:sz w:val="20"/>
                <w:szCs w:val="20"/>
                <w:lang w:val="fr-FR" w:eastAsia="fr-FR"/>
              </w:rPr>
              <w:t xml:space="preserve">Sous -total 3.4 Plomberie  </w:t>
            </w:r>
          </w:p>
        </w:tc>
        <w:tc>
          <w:tcPr>
            <w:tcW w:w="1427" w:type="dxa"/>
            <w:tcBorders>
              <w:top w:val="single" w:sz="8" w:space="0" w:color="auto"/>
              <w:left w:val="single" w:sz="8" w:space="0" w:color="auto"/>
              <w:bottom w:val="single" w:sz="8" w:space="0" w:color="auto"/>
              <w:right w:val="single" w:sz="4" w:space="0" w:color="auto"/>
            </w:tcBorders>
            <w:shd w:val="clear" w:color="000000" w:fill="FFFF00"/>
            <w:noWrap/>
            <w:vAlign w:val="center"/>
            <w:hideMark/>
          </w:tcPr>
          <w:p w14:paraId="38205C13" w14:textId="77777777" w:rsidR="00CB4777" w:rsidRPr="00CB4777" w:rsidRDefault="00CB4777" w:rsidP="005025FC">
            <w:pPr>
              <w:spacing w:after="0" w:line="240" w:lineRule="auto"/>
              <w:jc w:val="center"/>
              <w:rPr>
                <w:rFonts w:ascii="Calibri" w:eastAsia="Times New Roman" w:hAnsi="Calibri" w:cs="Calibri"/>
                <w:b/>
                <w:bCs/>
                <w:sz w:val="20"/>
                <w:szCs w:val="20"/>
                <w:lang w:val="fr-FR" w:eastAsia="fr-FR"/>
              </w:rPr>
            </w:pPr>
            <w:r w:rsidRPr="00CB4777">
              <w:rPr>
                <w:rFonts w:ascii="Calibri" w:eastAsia="Times New Roman" w:hAnsi="Calibri" w:cs="Calibri"/>
                <w:b/>
                <w:bCs/>
                <w:sz w:val="20"/>
                <w:szCs w:val="20"/>
                <w:lang w:val="fr-FR" w:eastAsia="fr-FR"/>
              </w:rPr>
              <w:t> </w:t>
            </w:r>
          </w:p>
        </w:tc>
        <w:tc>
          <w:tcPr>
            <w:tcW w:w="697" w:type="dxa"/>
            <w:tcBorders>
              <w:top w:val="single" w:sz="8" w:space="0" w:color="auto"/>
              <w:left w:val="nil"/>
              <w:bottom w:val="single" w:sz="8" w:space="0" w:color="auto"/>
              <w:right w:val="single" w:sz="4" w:space="0" w:color="auto"/>
            </w:tcBorders>
            <w:shd w:val="clear" w:color="000000" w:fill="FFFF00"/>
            <w:noWrap/>
            <w:vAlign w:val="center"/>
            <w:hideMark/>
          </w:tcPr>
          <w:p w14:paraId="4C7904E4" w14:textId="77777777" w:rsidR="00CB4777" w:rsidRPr="00CB4777" w:rsidRDefault="00CB4777" w:rsidP="005025FC">
            <w:pPr>
              <w:spacing w:after="0" w:line="240" w:lineRule="auto"/>
              <w:jc w:val="center"/>
              <w:rPr>
                <w:rFonts w:ascii="Calibri" w:eastAsia="Times New Roman" w:hAnsi="Calibri" w:cs="Calibri"/>
                <w:b/>
                <w:bCs/>
                <w:sz w:val="20"/>
                <w:szCs w:val="20"/>
                <w:lang w:val="fr-FR" w:eastAsia="fr-FR"/>
              </w:rPr>
            </w:pPr>
            <w:r w:rsidRPr="00CB4777">
              <w:rPr>
                <w:rFonts w:ascii="Calibri" w:eastAsia="Times New Roman" w:hAnsi="Calibri" w:cs="Calibri"/>
                <w:b/>
                <w:bCs/>
                <w:sz w:val="20"/>
                <w:szCs w:val="20"/>
                <w:lang w:val="fr-FR" w:eastAsia="fr-FR"/>
              </w:rPr>
              <w:t> </w:t>
            </w:r>
          </w:p>
        </w:tc>
        <w:tc>
          <w:tcPr>
            <w:tcW w:w="719" w:type="dxa"/>
            <w:tcBorders>
              <w:top w:val="single" w:sz="8" w:space="0" w:color="auto"/>
              <w:left w:val="nil"/>
              <w:bottom w:val="single" w:sz="8" w:space="0" w:color="auto"/>
              <w:right w:val="single" w:sz="4" w:space="0" w:color="auto"/>
            </w:tcBorders>
            <w:shd w:val="clear" w:color="000000" w:fill="FFFF00"/>
            <w:noWrap/>
            <w:vAlign w:val="center"/>
            <w:hideMark/>
          </w:tcPr>
          <w:p w14:paraId="59BD7D50" w14:textId="77777777" w:rsidR="00CB4777" w:rsidRPr="00CB4777" w:rsidRDefault="00CB4777" w:rsidP="005025FC">
            <w:pPr>
              <w:spacing w:after="0" w:line="240" w:lineRule="auto"/>
              <w:jc w:val="center"/>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 </w:t>
            </w:r>
          </w:p>
        </w:tc>
        <w:tc>
          <w:tcPr>
            <w:tcW w:w="796" w:type="dxa"/>
            <w:tcBorders>
              <w:top w:val="single" w:sz="8" w:space="0" w:color="auto"/>
              <w:left w:val="nil"/>
              <w:bottom w:val="single" w:sz="8" w:space="0" w:color="auto"/>
              <w:right w:val="single" w:sz="8" w:space="0" w:color="auto"/>
            </w:tcBorders>
            <w:shd w:val="clear" w:color="000000" w:fill="FFFF00"/>
            <w:noWrap/>
            <w:vAlign w:val="center"/>
            <w:hideMark/>
          </w:tcPr>
          <w:p w14:paraId="557D41C6" w14:textId="77777777" w:rsidR="00CB4777" w:rsidRPr="00CB4777" w:rsidRDefault="00CB4777" w:rsidP="005025FC">
            <w:pPr>
              <w:spacing w:after="0" w:line="240" w:lineRule="auto"/>
              <w:jc w:val="center"/>
              <w:rPr>
                <w:rFonts w:ascii="Calibri" w:eastAsia="Times New Roman" w:hAnsi="Calibri" w:cs="Calibri"/>
                <w:b/>
                <w:bCs/>
                <w:color w:val="000000"/>
                <w:sz w:val="20"/>
                <w:szCs w:val="20"/>
                <w:lang w:val="fr-FR" w:eastAsia="fr-FR"/>
              </w:rPr>
            </w:pPr>
            <w:r w:rsidRPr="00CB4777">
              <w:rPr>
                <w:rFonts w:ascii="Calibri" w:eastAsia="Times New Roman" w:hAnsi="Calibri" w:cs="Calibri"/>
                <w:b/>
                <w:bCs/>
                <w:color w:val="000000"/>
                <w:sz w:val="20"/>
                <w:szCs w:val="20"/>
                <w:lang w:val="fr-FR" w:eastAsia="fr-FR"/>
              </w:rPr>
              <w:t>0,00</w:t>
            </w:r>
          </w:p>
        </w:tc>
      </w:tr>
      <w:tr w:rsidR="00CB4777" w:rsidRPr="00CB4777" w14:paraId="711C4DA5" w14:textId="77777777" w:rsidTr="005025FC">
        <w:trPr>
          <w:trHeight w:val="300"/>
        </w:trPr>
        <w:tc>
          <w:tcPr>
            <w:tcW w:w="1064" w:type="dxa"/>
            <w:tcBorders>
              <w:top w:val="single" w:sz="4" w:space="0" w:color="auto"/>
              <w:left w:val="single" w:sz="8" w:space="0" w:color="auto"/>
              <w:bottom w:val="single" w:sz="4" w:space="0" w:color="auto"/>
              <w:right w:val="single" w:sz="4" w:space="0" w:color="auto"/>
            </w:tcBorders>
            <w:vAlign w:val="center"/>
            <w:hideMark/>
          </w:tcPr>
          <w:p w14:paraId="62929B82" w14:textId="77777777" w:rsidR="00CB4777" w:rsidRPr="00CB4777" w:rsidRDefault="00CB4777" w:rsidP="005025FC">
            <w:pPr>
              <w:spacing w:after="0" w:line="240" w:lineRule="auto"/>
              <w:jc w:val="right"/>
              <w:rPr>
                <w:rFonts w:ascii="Calibri" w:eastAsia="Times New Roman" w:hAnsi="Calibri" w:cs="Calibri"/>
                <w:b/>
                <w:bCs/>
                <w:sz w:val="20"/>
                <w:szCs w:val="20"/>
                <w:lang w:val="fr-FR" w:eastAsia="fr-FR"/>
              </w:rPr>
            </w:pPr>
            <w:r w:rsidRPr="00CB4777">
              <w:rPr>
                <w:rFonts w:ascii="Calibri" w:eastAsia="Times New Roman" w:hAnsi="Calibri" w:cs="Calibri"/>
                <w:b/>
                <w:bCs/>
                <w:sz w:val="20"/>
                <w:szCs w:val="20"/>
                <w:lang w:val="fr-FR" w:eastAsia="fr-FR"/>
              </w:rPr>
              <w:t> </w:t>
            </w:r>
          </w:p>
        </w:tc>
        <w:tc>
          <w:tcPr>
            <w:tcW w:w="5883" w:type="dxa"/>
            <w:tcBorders>
              <w:top w:val="single" w:sz="4" w:space="0" w:color="auto"/>
              <w:left w:val="nil"/>
              <w:bottom w:val="single" w:sz="4" w:space="0" w:color="auto"/>
              <w:right w:val="nil"/>
            </w:tcBorders>
            <w:vAlign w:val="center"/>
            <w:hideMark/>
          </w:tcPr>
          <w:p w14:paraId="2D64C82F" w14:textId="77777777" w:rsidR="00CB4777" w:rsidRPr="00CB4777" w:rsidRDefault="00CB4777" w:rsidP="005025FC">
            <w:pPr>
              <w:spacing w:after="0" w:line="240" w:lineRule="auto"/>
              <w:rPr>
                <w:rFonts w:ascii="Calibri" w:eastAsia="Times New Roman" w:hAnsi="Calibri" w:cs="Calibri"/>
                <w:b/>
                <w:bCs/>
                <w:sz w:val="20"/>
                <w:szCs w:val="20"/>
                <w:lang w:val="fr-FR" w:eastAsia="fr-FR"/>
              </w:rPr>
            </w:pPr>
            <w:r w:rsidRPr="00CB4777">
              <w:rPr>
                <w:rFonts w:ascii="Calibri" w:eastAsia="Times New Roman" w:hAnsi="Calibri" w:cs="Calibri"/>
                <w:b/>
                <w:bCs/>
                <w:sz w:val="20"/>
                <w:szCs w:val="20"/>
                <w:lang w:val="fr-FR" w:eastAsia="fr-FR"/>
              </w:rPr>
              <w:t> </w:t>
            </w:r>
          </w:p>
        </w:tc>
        <w:tc>
          <w:tcPr>
            <w:tcW w:w="1427" w:type="dxa"/>
            <w:tcBorders>
              <w:top w:val="single" w:sz="4" w:space="0" w:color="auto"/>
              <w:left w:val="single" w:sz="8" w:space="0" w:color="auto"/>
              <w:bottom w:val="single" w:sz="4" w:space="0" w:color="auto"/>
              <w:right w:val="single" w:sz="4" w:space="0" w:color="auto"/>
            </w:tcBorders>
            <w:noWrap/>
            <w:vAlign w:val="center"/>
            <w:hideMark/>
          </w:tcPr>
          <w:p w14:paraId="0E607384" w14:textId="77777777" w:rsidR="00CB4777" w:rsidRPr="00CB4777" w:rsidRDefault="00CB4777" w:rsidP="005025FC">
            <w:pPr>
              <w:spacing w:after="0" w:line="240" w:lineRule="auto"/>
              <w:jc w:val="center"/>
              <w:rPr>
                <w:rFonts w:ascii="Calibri" w:eastAsia="Times New Roman" w:hAnsi="Calibri" w:cs="Calibri"/>
                <w:b/>
                <w:bCs/>
                <w:sz w:val="20"/>
                <w:szCs w:val="20"/>
                <w:lang w:val="fr-FR" w:eastAsia="fr-FR"/>
              </w:rPr>
            </w:pPr>
            <w:r w:rsidRPr="00CB4777">
              <w:rPr>
                <w:rFonts w:ascii="Calibri" w:eastAsia="Times New Roman" w:hAnsi="Calibri" w:cs="Calibri"/>
                <w:b/>
                <w:bCs/>
                <w:sz w:val="20"/>
                <w:szCs w:val="20"/>
                <w:lang w:val="fr-FR" w:eastAsia="fr-FR"/>
              </w:rPr>
              <w:t> </w:t>
            </w:r>
          </w:p>
        </w:tc>
        <w:tc>
          <w:tcPr>
            <w:tcW w:w="697" w:type="dxa"/>
            <w:tcBorders>
              <w:top w:val="single" w:sz="4" w:space="0" w:color="auto"/>
              <w:left w:val="nil"/>
              <w:bottom w:val="single" w:sz="4" w:space="0" w:color="auto"/>
              <w:right w:val="single" w:sz="4" w:space="0" w:color="auto"/>
            </w:tcBorders>
            <w:noWrap/>
            <w:vAlign w:val="center"/>
            <w:hideMark/>
          </w:tcPr>
          <w:p w14:paraId="253C4A86" w14:textId="77777777" w:rsidR="00CB4777" w:rsidRPr="00CB4777" w:rsidRDefault="00CB4777" w:rsidP="005025FC">
            <w:pPr>
              <w:spacing w:after="0" w:line="240" w:lineRule="auto"/>
              <w:jc w:val="center"/>
              <w:rPr>
                <w:rFonts w:ascii="Calibri" w:eastAsia="Times New Roman" w:hAnsi="Calibri" w:cs="Calibri"/>
                <w:b/>
                <w:bCs/>
                <w:sz w:val="20"/>
                <w:szCs w:val="20"/>
                <w:lang w:val="fr-FR" w:eastAsia="fr-FR"/>
              </w:rPr>
            </w:pPr>
            <w:r w:rsidRPr="00CB4777">
              <w:rPr>
                <w:rFonts w:ascii="Calibri" w:eastAsia="Times New Roman" w:hAnsi="Calibri" w:cs="Calibri"/>
                <w:b/>
                <w:bCs/>
                <w:sz w:val="20"/>
                <w:szCs w:val="20"/>
                <w:lang w:val="fr-FR" w:eastAsia="fr-FR"/>
              </w:rPr>
              <w:t> </w:t>
            </w:r>
          </w:p>
        </w:tc>
        <w:tc>
          <w:tcPr>
            <w:tcW w:w="719" w:type="dxa"/>
            <w:tcBorders>
              <w:top w:val="single" w:sz="4" w:space="0" w:color="auto"/>
              <w:left w:val="nil"/>
              <w:bottom w:val="single" w:sz="4" w:space="0" w:color="auto"/>
              <w:right w:val="single" w:sz="4" w:space="0" w:color="auto"/>
            </w:tcBorders>
            <w:noWrap/>
            <w:vAlign w:val="center"/>
            <w:hideMark/>
          </w:tcPr>
          <w:p w14:paraId="1503B9AB" w14:textId="77777777" w:rsidR="00CB4777" w:rsidRPr="00CB4777" w:rsidRDefault="00CB4777" w:rsidP="005025FC">
            <w:pPr>
              <w:spacing w:after="0" w:line="240" w:lineRule="auto"/>
              <w:jc w:val="center"/>
              <w:rPr>
                <w:rFonts w:ascii="Calibri" w:eastAsia="Times New Roman" w:hAnsi="Calibri" w:cs="Calibri"/>
                <w:b/>
                <w:bCs/>
                <w:sz w:val="20"/>
                <w:szCs w:val="20"/>
                <w:lang w:val="fr-FR" w:eastAsia="fr-FR"/>
              </w:rPr>
            </w:pPr>
            <w:r w:rsidRPr="00CB4777">
              <w:rPr>
                <w:rFonts w:ascii="Calibri" w:eastAsia="Times New Roman" w:hAnsi="Calibri" w:cs="Calibri"/>
                <w:b/>
                <w:bCs/>
                <w:sz w:val="20"/>
                <w:szCs w:val="20"/>
                <w:lang w:val="fr-FR" w:eastAsia="fr-FR"/>
              </w:rPr>
              <w:t> </w:t>
            </w:r>
          </w:p>
        </w:tc>
        <w:tc>
          <w:tcPr>
            <w:tcW w:w="796" w:type="dxa"/>
            <w:tcBorders>
              <w:top w:val="single" w:sz="4" w:space="0" w:color="auto"/>
              <w:left w:val="nil"/>
              <w:bottom w:val="single" w:sz="4" w:space="0" w:color="auto"/>
              <w:right w:val="single" w:sz="8" w:space="0" w:color="auto"/>
            </w:tcBorders>
            <w:noWrap/>
            <w:vAlign w:val="center"/>
            <w:hideMark/>
          </w:tcPr>
          <w:p w14:paraId="4AF6976F" w14:textId="77777777" w:rsidR="00CB4777" w:rsidRPr="00CB4777" w:rsidRDefault="00CB4777" w:rsidP="005025FC">
            <w:pPr>
              <w:spacing w:after="0" w:line="240" w:lineRule="auto"/>
              <w:jc w:val="center"/>
              <w:rPr>
                <w:rFonts w:ascii="Calibri" w:eastAsia="Times New Roman" w:hAnsi="Calibri" w:cs="Calibri"/>
                <w:b/>
                <w:bCs/>
                <w:sz w:val="20"/>
                <w:szCs w:val="20"/>
                <w:lang w:val="fr-FR" w:eastAsia="fr-FR"/>
              </w:rPr>
            </w:pPr>
            <w:r w:rsidRPr="00CB4777">
              <w:rPr>
                <w:rFonts w:ascii="Calibri" w:eastAsia="Times New Roman" w:hAnsi="Calibri" w:cs="Calibri"/>
                <w:b/>
                <w:bCs/>
                <w:sz w:val="20"/>
                <w:szCs w:val="20"/>
                <w:lang w:val="fr-FR" w:eastAsia="fr-FR"/>
              </w:rPr>
              <w:t> </w:t>
            </w:r>
          </w:p>
        </w:tc>
      </w:tr>
      <w:tr w:rsidR="00CB4777" w:rsidRPr="00CB4777" w14:paraId="3AC8C386" w14:textId="77777777" w:rsidTr="005025FC">
        <w:trPr>
          <w:trHeight w:val="300"/>
        </w:trPr>
        <w:tc>
          <w:tcPr>
            <w:tcW w:w="1064" w:type="dxa"/>
            <w:tcBorders>
              <w:top w:val="single" w:sz="8" w:space="0" w:color="auto"/>
              <w:left w:val="single" w:sz="8" w:space="0" w:color="auto"/>
              <w:bottom w:val="single" w:sz="8" w:space="0" w:color="auto"/>
              <w:right w:val="single" w:sz="8" w:space="0" w:color="auto"/>
            </w:tcBorders>
            <w:shd w:val="clear" w:color="000000" w:fill="F4B084"/>
            <w:vAlign w:val="center"/>
            <w:hideMark/>
          </w:tcPr>
          <w:p w14:paraId="65DBA85A" w14:textId="77777777" w:rsidR="00CB4777" w:rsidRPr="00CB4777" w:rsidRDefault="00CB4777" w:rsidP="005025FC">
            <w:pPr>
              <w:spacing w:after="0" w:line="240" w:lineRule="auto"/>
              <w:jc w:val="right"/>
              <w:rPr>
                <w:rFonts w:ascii="Calibri" w:eastAsia="Times New Roman" w:hAnsi="Calibri" w:cs="Calibri"/>
                <w:b/>
                <w:bCs/>
                <w:sz w:val="20"/>
                <w:szCs w:val="20"/>
                <w:lang w:val="fr-FR" w:eastAsia="fr-FR"/>
              </w:rPr>
            </w:pPr>
            <w:r w:rsidRPr="00CB4777">
              <w:rPr>
                <w:rFonts w:ascii="Calibri" w:eastAsia="Times New Roman" w:hAnsi="Calibri" w:cs="Calibri"/>
                <w:b/>
                <w:bCs/>
                <w:sz w:val="20"/>
                <w:szCs w:val="20"/>
                <w:lang w:val="fr-FR" w:eastAsia="fr-FR"/>
              </w:rPr>
              <w:t>3.4</w:t>
            </w:r>
          </w:p>
        </w:tc>
        <w:tc>
          <w:tcPr>
            <w:tcW w:w="5883" w:type="dxa"/>
            <w:tcBorders>
              <w:top w:val="single" w:sz="8" w:space="0" w:color="auto"/>
              <w:left w:val="nil"/>
              <w:bottom w:val="single" w:sz="8" w:space="0" w:color="auto"/>
              <w:right w:val="nil"/>
            </w:tcBorders>
            <w:shd w:val="clear" w:color="000000" w:fill="F4B084"/>
            <w:vAlign w:val="center"/>
            <w:hideMark/>
          </w:tcPr>
          <w:p w14:paraId="36D676D0" w14:textId="77777777" w:rsidR="00CB4777" w:rsidRPr="00CB4777" w:rsidRDefault="00CB4777" w:rsidP="005025FC">
            <w:pPr>
              <w:spacing w:after="0" w:line="240" w:lineRule="auto"/>
              <w:rPr>
                <w:rFonts w:ascii="Calibri" w:eastAsia="Times New Roman" w:hAnsi="Calibri" w:cs="Calibri"/>
                <w:b/>
                <w:bCs/>
                <w:sz w:val="20"/>
                <w:szCs w:val="20"/>
                <w:lang w:val="fr-FR" w:eastAsia="fr-FR"/>
              </w:rPr>
            </w:pPr>
            <w:r w:rsidRPr="00CB4777">
              <w:rPr>
                <w:rFonts w:ascii="Calibri" w:eastAsia="Times New Roman" w:hAnsi="Calibri" w:cs="Calibri"/>
                <w:b/>
                <w:bCs/>
                <w:sz w:val="20"/>
                <w:szCs w:val="20"/>
                <w:lang w:val="fr-FR" w:eastAsia="fr-FR"/>
              </w:rPr>
              <w:t>Peinture</w:t>
            </w:r>
          </w:p>
        </w:tc>
        <w:tc>
          <w:tcPr>
            <w:tcW w:w="1427" w:type="dxa"/>
            <w:tcBorders>
              <w:top w:val="single" w:sz="8" w:space="0" w:color="auto"/>
              <w:left w:val="single" w:sz="8" w:space="0" w:color="auto"/>
              <w:bottom w:val="single" w:sz="8" w:space="0" w:color="auto"/>
              <w:right w:val="single" w:sz="4" w:space="0" w:color="auto"/>
            </w:tcBorders>
            <w:shd w:val="clear" w:color="000000" w:fill="F4B084"/>
            <w:noWrap/>
            <w:vAlign w:val="center"/>
            <w:hideMark/>
          </w:tcPr>
          <w:p w14:paraId="5C98D58A" w14:textId="77777777" w:rsidR="00CB4777" w:rsidRPr="00CB4777" w:rsidRDefault="00CB4777" w:rsidP="005025FC">
            <w:pPr>
              <w:spacing w:after="0" w:line="240" w:lineRule="auto"/>
              <w:jc w:val="center"/>
              <w:rPr>
                <w:rFonts w:ascii="Calibri" w:eastAsia="Times New Roman" w:hAnsi="Calibri" w:cs="Calibri"/>
                <w:b/>
                <w:bCs/>
                <w:sz w:val="20"/>
                <w:szCs w:val="20"/>
                <w:lang w:val="fr-FR" w:eastAsia="fr-FR"/>
              </w:rPr>
            </w:pPr>
            <w:r w:rsidRPr="00CB4777">
              <w:rPr>
                <w:rFonts w:ascii="Calibri" w:eastAsia="Times New Roman" w:hAnsi="Calibri" w:cs="Calibri"/>
                <w:b/>
                <w:bCs/>
                <w:sz w:val="20"/>
                <w:szCs w:val="20"/>
                <w:lang w:val="fr-FR" w:eastAsia="fr-FR"/>
              </w:rPr>
              <w:t> </w:t>
            </w:r>
          </w:p>
        </w:tc>
        <w:tc>
          <w:tcPr>
            <w:tcW w:w="697" w:type="dxa"/>
            <w:tcBorders>
              <w:top w:val="single" w:sz="8" w:space="0" w:color="auto"/>
              <w:left w:val="nil"/>
              <w:bottom w:val="single" w:sz="8" w:space="0" w:color="auto"/>
              <w:right w:val="single" w:sz="4" w:space="0" w:color="auto"/>
            </w:tcBorders>
            <w:shd w:val="clear" w:color="000000" w:fill="F4B084"/>
            <w:noWrap/>
            <w:vAlign w:val="center"/>
            <w:hideMark/>
          </w:tcPr>
          <w:p w14:paraId="6E44F003" w14:textId="77777777" w:rsidR="00CB4777" w:rsidRPr="00CB4777" w:rsidRDefault="00CB4777" w:rsidP="005025FC">
            <w:pPr>
              <w:spacing w:after="0" w:line="240" w:lineRule="auto"/>
              <w:jc w:val="center"/>
              <w:rPr>
                <w:rFonts w:ascii="Calibri" w:eastAsia="Times New Roman" w:hAnsi="Calibri" w:cs="Calibri"/>
                <w:b/>
                <w:bCs/>
                <w:sz w:val="20"/>
                <w:szCs w:val="20"/>
                <w:lang w:val="fr-FR" w:eastAsia="fr-FR"/>
              </w:rPr>
            </w:pPr>
            <w:r w:rsidRPr="00CB4777">
              <w:rPr>
                <w:rFonts w:ascii="Calibri" w:eastAsia="Times New Roman" w:hAnsi="Calibri" w:cs="Calibri"/>
                <w:b/>
                <w:bCs/>
                <w:sz w:val="20"/>
                <w:szCs w:val="20"/>
                <w:lang w:val="fr-FR" w:eastAsia="fr-FR"/>
              </w:rPr>
              <w:t> </w:t>
            </w:r>
          </w:p>
        </w:tc>
        <w:tc>
          <w:tcPr>
            <w:tcW w:w="719" w:type="dxa"/>
            <w:tcBorders>
              <w:top w:val="single" w:sz="8" w:space="0" w:color="auto"/>
              <w:left w:val="nil"/>
              <w:bottom w:val="single" w:sz="8" w:space="0" w:color="auto"/>
              <w:right w:val="single" w:sz="4" w:space="0" w:color="auto"/>
            </w:tcBorders>
            <w:shd w:val="clear" w:color="000000" w:fill="F4B084"/>
            <w:noWrap/>
            <w:vAlign w:val="center"/>
            <w:hideMark/>
          </w:tcPr>
          <w:p w14:paraId="65B89DF8" w14:textId="77777777" w:rsidR="00CB4777" w:rsidRPr="00CB4777" w:rsidRDefault="00CB4777" w:rsidP="005025FC">
            <w:pPr>
              <w:spacing w:after="0" w:line="240" w:lineRule="auto"/>
              <w:jc w:val="center"/>
              <w:rPr>
                <w:rFonts w:ascii="Calibri" w:eastAsia="Times New Roman" w:hAnsi="Calibri" w:cs="Calibri"/>
                <w:b/>
                <w:bCs/>
                <w:sz w:val="20"/>
                <w:szCs w:val="20"/>
                <w:lang w:val="fr-FR" w:eastAsia="fr-FR"/>
              </w:rPr>
            </w:pPr>
            <w:r w:rsidRPr="00CB4777">
              <w:rPr>
                <w:rFonts w:ascii="Calibri" w:eastAsia="Times New Roman" w:hAnsi="Calibri" w:cs="Calibri"/>
                <w:b/>
                <w:bCs/>
                <w:sz w:val="20"/>
                <w:szCs w:val="20"/>
                <w:lang w:val="fr-FR" w:eastAsia="fr-FR"/>
              </w:rPr>
              <w:t> </w:t>
            </w:r>
          </w:p>
        </w:tc>
        <w:tc>
          <w:tcPr>
            <w:tcW w:w="796" w:type="dxa"/>
            <w:tcBorders>
              <w:top w:val="single" w:sz="8" w:space="0" w:color="auto"/>
              <w:left w:val="nil"/>
              <w:bottom w:val="single" w:sz="8" w:space="0" w:color="auto"/>
              <w:right w:val="single" w:sz="8" w:space="0" w:color="auto"/>
            </w:tcBorders>
            <w:shd w:val="clear" w:color="000000" w:fill="F4B084"/>
            <w:noWrap/>
            <w:vAlign w:val="center"/>
            <w:hideMark/>
          </w:tcPr>
          <w:p w14:paraId="76912F19" w14:textId="77777777" w:rsidR="00CB4777" w:rsidRPr="00CB4777" w:rsidRDefault="00CB4777" w:rsidP="005025FC">
            <w:pPr>
              <w:spacing w:after="0" w:line="240" w:lineRule="auto"/>
              <w:jc w:val="center"/>
              <w:rPr>
                <w:rFonts w:ascii="Calibri" w:eastAsia="Times New Roman" w:hAnsi="Calibri" w:cs="Calibri"/>
                <w:b/>
                <w:bCs/>
                <w:sz w:val="20"/>
                <w:szCs w:val="20"/>
                <w:lang w:val="fr-FR" w:eastAsia="fr-FR"/>
              </w:rPr>
            </w:pPr>
            <w:r w:rsidRPr="00CB4777">
              <w:rPr>
                <w:rFonts w:ascii="Calibri" w:eastAsia="Times New Roman" w:hAnsi="Calibri" w:cs="Calibri"/>
                <w:b/>
                <w:bCs/>
                <w:sz w:val="20"/>
                <w:szCs w:val="20"/>
                <w:lang w:val="fr-FR" w:eastAsia="fr-FR"/>
              </w:rPr>
              <w:t> </w:t>
            </w:r>
          </w:p>
        </w:tc>
      </w:tr>
      <w:tr w:rsidR="00CB4777" w:rsidRPr="00CB4777" w14:paraId="2DE762DA" w14:textId="77777777" w:rsidTr="005025FC">
        <w:trPr>
          <w:trHeight w:val="520"/>
        </w:trPr>
        <w:tc>
          <w:tcPr>
            <w:tcW w:w="1064" w:type="dxa"/>
            <w:tcBorders>
              <w:top w:val="nil"/>
              <w:left w:val="single" w:sz="8" w:space="0" w:color="auto"/>
              <w:bottom w:val="single" w:sz="4" w:space="0" w:color="auto"/>
              <w:right w:val="single" w:sz="8" w:space="0" w:color="auto"/>
            </w:tcBorders>
            <w:vAlign w:val="center"/>
            <w:hideMark/>
          </w:tcPr>
          <w:p w14:paraId="4301C5D2" w14:textId="77777777" w:rsidR="00CB4777" w:rsidRPr="00CB4777" w:rsidRDefault="00CB4777" w:rsidP="005025FC">
            <w:pPr>
              <w:spacing w:after="0" w:line="240" w:lineRule="auto"/>
              <w:jc w:val="right"/>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3.4.1</w:t>
            </w:r>
          </w:p>
        </w:tc>
        <w:tc>
          <w:tcPr>
            <w:tcW w:w="5883" w:type="dxa"/>
            <w:tcBorders>
              <w:top w:val="nil"/>
              <w:left w:val="nil"/>
              <w:bottom w:val="single" w:sz="4" w:space="0" w:color="auto"/>
              <w:right w:val="nil"/>
            </w:tcBorders>
            <w:vAlign w:val="center"/>
            <w:hideMark/>
          </w:tcPr>
          <w:p w14:paraId="360ED079" w14:textId="77777777" w:rsidR="00CB4777" w:rsidRPr="00CB4777" w:rsidRDefault="00CB4777" w:rsidP="005025FC">
            <w:pPr>
              <w:spacing w:after="0" w:line="240" w:lineRule="auto"/>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 xml:space="preserve">Fo et application Peinture latex sur murs intérieurs (couleur </w:t>
            </w:r>
            <w:proofErr w:type="spellStart"/>
            <w:r w:rsidRPr="00CB4777">
              <w:rPr>
                <w:rFonts w:ascii="Calibri" w:eastAsia="Times New Roman" w:hAnsi="Calibri" w:cs="Calibri"/>
                <w:sz w:val="20"/>
                <w:szCs w:val="20"/>
                <w:lang w:val="fr-FR" w:eastAsia="fr-FR"/>
              </w:rPr>
              <w:t>peirre</w:t>
            </w:r>
            <w:proofErr w:type="spellEnd"/>
            <w:r w:rsidRPr="00CB4777">
              <w:rPr>
                <w:rFonts w:ascii="Calibri" w:eastAsia="Times New Roman" w:hAnsi="Calibri" w:cs="Calibri"/>
                <w:sz w:val="20"/>
                <w:szCs w:val="20"/>
                <w:lang w:val="fr-FR" w:eastAsia="fr-FR"/>
              </w:rPr>
              <w:t xml:space="preserve"> de </w:t>
            </w:r>
            <w:proofErr w:type="gramStart"/>
            <w:r w:rsidRPr="00CB4777">
              <w:rPr>
                <w:rFonts w:ascii="Calibri" w:eastAsia="Times New Roman" w:hAnsi="Calibri" w:cs="Calibri"/>
                <w:sz w:val="20"/>
                <w:szCs w:val="20"/>
                <w:lang w:val="fr-FR" w:eastAsia="fr-FR"/>
              </w:rPr>
              <w:t>France )</w:t>
            </w:r>
            <w:proofErr w:type="gramEnd"/>
          </w:p>
        </w:tc>
        <w:tc>
          <w:tcPr>
            <w:tcW w:w="1427" w:type="dxa"/>
            <w:tcBorders>
              <w:top w:val="nil"/>
              <w:left w:val="single" w:sz="8" w:space="0" w:color="auto"/>
              <w:bottom w:val="single" w:sz="4" w:space="0" w:color="auto"/>
              <w:right w:val="single" w:sz="4" w:space="0" w:color="auto"/>
            </w:tcBorders>
            <w:noWrap/>
            <w:vAlign w:val="center"/>
            <w:hideMark/>
          </w:tcPr>
          <w:p w14:paraId="71607ADC" w14:textId="77777777" w:rsidR="00CB4777" w:rsidRPr="00CB4777" w:rsidRDefault="00CB4777" w:rsidP="005025FC">
            <w:pPr>
              <w:spacing w:after="0" w:line="240" w:lineRule="auto"/>
              <w:jc w:val="center"/>
              <w:rPr>
                <w:rFonts w:ascii="Calibri" w:eastAsia="Times New Roman" w:hAnsi="Calibri" w:cs="Calibri"/>
                <w:sz w:val="20"/>
                <w:szCs w:val="20"/>
                <w:lang w:val="fr-FR" w:eastAsia="fr-FR"/>
              </w:rPr>
            </w:pPr>
            <w:proofErr w:type="gramStart"/>
            <w:r w:rsidRPr="00CB4777">
              <w:rPr>
                <w:rFonts w:ascii="Calibri" w:eastAsia="Times New Roman" w:hAnsi="Calibri" w:cs="Calibri"/>
                <w:sz w:val="20"/>
                <w:szCs w:val="20"/>
                <w:lang w:val="fr-FR" w:eastAsia="fr-FR"/>
              </w:rPr>
              <w:t>m</w:t>
            </w:r>
            <w:proofErr w:type="gramEnd"/>
            <w:r w:rsidRPr="00CB4777">
              <w:rPr>
                <w:rFonts w:ascii="Calibri" w:eastAsia="Times New Roman" w:hAnsi="Calibri" w:cs="Calibri"/>
                <w:sz w:val="20"/>
                <w:szCs w:val="20"/>
                <w:lang w:val="fr-FR" w:eastAsia="fr-FR"/>
              </w:rPr>
              <w:t>²</w:t>
            </w:r>
          </w:p>
        </w:tc>
        <w:tc>
          <w:tcPr>
            <w:tcW w:w="697" w:type="dxa"/>
            <w:tcBorders>
              <w:top w:val="nil"/>
              <w:left w:val="nil"/>
              <w:bottom w:val="single" w:sz="4" w:space="0" w:color="auto"/>
              <w:right w:val="single" w:sz="4" w:space="0" w:color="auto"/>
            </w:tcBorders>
            <w:noWrap/>
            <w:vAlign w:val="center"/>
            <w:hideMark/>
          </w:tcPr>
          <w:p w14:paraId="1D564003" w14:textId="77777777" w:rsidR="00CB4777" w:rsidRPr="00CB4777" w:rsidRDefault="00CB4777" w:rsidP="005025FC">
            <w:pPr>
              <w:spacing w:after="0" w:line="240" w:lineRule="auto"/>
              <w:jc w:val="center"/>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36,16</w:t>
            </w:r>
          </w:p>
        </w:tc>
        <w:tc>
          <w:tcPr>
            <w:tcW w:w="719" w:type="dxa"/>
            <w:tcBorders>
              <w:top w:val="nil"/>
              <w:left w:val="nil"/>
              <w:bottom w:val="single" w:sz="4" w:space="0" w:color="auto"/>
              <w:right w:val="single" w:sz="4" w:space="0" w:color="auto"/>
            </w:tcBorders>
            <w:noWrap/>
            <w:vAlign w:val="center"/>
            <w:hideMark/>
          </w:tcPr>
          <w:p w14:paraId="10E270C2" w14:textId="77777777" w:rsidR="00CB4777" w:rsidRPr="00CB4777" w:rsidRDefault="00CB4777" w:rsidP="005025FC">
            <w:pPr>
              <w:spacing w:after="0" w:line="240" w:lineRule="auto"/>
              <w:jc w:val="center"/>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 </w:t>
            </w:r>
          </w:p>
        </w:tc>
        <w:tc>
          <w:tcPr>
            <w:tcW w:w="796" w:type="dxa"/>
            <w:tcBorders>
              <w:top w:val="nil"/>
              <w:left w:val="nil"/>
              <w:bottom w:val="single" w:sz="4" w:space="0" w:color="auto"/>
              <w:right w:val="single" w:sz="8" w:space="0" w:color="auto"/>
            </w:tcBorders>
            <w:noWrap/>
            <w:vAlign w:val="center"/>
            <w:hideMark/>
          </w:tcPr>
          <w:p w14:paraId="5A0C88C2" w14:textId="77777777" w:rsidR="00CB4777" w:rsidRPr="00CB4777" w:rsidRDefault="00CB4777" w:rsidP="005025FC">
            <w:pPr>
              <w:spacing w:after="0" w:line="240" w:lineRule="auto"/>
              <w:jc w:val="center"/>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0,00</w:t>
            </w:r>
          </w:p>
        </w:tc>
      </w:tr>
      <w:tr w:rsidR="00CB4777" w:rsidRPr="00CB4777" w14:paraId="04502236" w14:textId="77777777" w:rsidTr="005025FC">
        <w:trPr>
          <w:trHeight w:val="290"/>
        </w:trPr>
        <w:tc>
          <w:tcPr>
            <w:tcW w:w="1064" w:type="dxa"/>
            <w:tcBorders>
              <w:top w:val="nil"/>
              <w:left w:val="single" w:sz="8" w:space="0" w:color="auto"/>
              <w:bottom w:val="single" w:sz="4" w:space="0" w:color="auto"/>
              <w:right w:val="single" w:sz="8" w:space="0" w:color="auto"/>
            </w:tcBorders>
            <w:vAlign w:val="center"/>
            <w:hideMark/>
          </w:tcPr>
          <w:p w14:paraId="20C82003" w14:textId="77777777" w:rsidR="00CB4777" w:rsidRPr="00CB4777" w:rsidRDefault="00CB4777" w:rsidP="005025FC">
            <w:pPr>
              <w:spacing w:after="0" w:line="240" w:lineRule="auto"/>
              <w:jc w:val="right"/>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lastRenderedPageBreak/>
              <w:t>3.4.2</w:t>
            </w:r>
          </w:p>
        </w:tc>
        <w:tc>
          <w:tcPr>
            <w:tcW w:w="5883" w:type="dxa"/>
            <w:tcBorders>
              <w:top w:val="nil"/>
              <w:left w:val="nil"/>
              <w:bottom w:val="single" w:sz="4" w:space="0" w:color="auto"/>
              <w:right w:val="nil"/>
            </w:tcBorders>
            <w:vAlign w:val="center"/>
            <w:hideMark/>
          </w:tcPr>
          <w:p w14:paraId="3880CC43" w14:textId="77777777" w:rsidR="00CB4777" w:rsidRPr="00CB4777" w:rsidRDefault="00CB4777" w:rsidP="005025FC">
            <w:pPr>
              <w:spacing w:after="0" w:line="240" w:lineRule="auto"/>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 xml:space="preserve">Fo et application vernis claire sur face extérieure des briques stabilisées </w:t>
            </w:r>
          </w:p>
        </w:tc>
        <w:tc>
          <w:tcPr>
            <w:tcW w:w="1427" w:type="dxa"/>
            <w:tcBorders>
              <w:top w:val="nil"/>
              <w:left w:val="single" w:sz="8" w:space="0" w:color="auto"/>
              <w:bottom w:val="nil"/>
              <w:right w:val="single" w:sz="4" w:space="0" w:color="auto"/>
            </w:tcBorders>
            <w:noWrap/>
            <w:vAlign w:val="center"/>
            <w:hideMark/>
          </w:tcPr>
          <w:p w14:paraId="4028F085" w14:textId="77777777" w:rsidR="00CB4777" w:rsidRPr="00CB4777" w:rsidRDefault="00CB4777" w:rsidP="005025FC">
            <w:pPr>
              <w:spacing w:after="0" w:line="240" w:lineRule="auto"/>
              <w:jc w:val="center"/>
              <w:rPr>
                <w:rFonts w:ascii="Calibri" w:eastAsia="Times New Roman" w:hAnsi="Calibri" w:cs="Calibri"/>
                <w:sz w:val="20"/>
                <w:szCs w:val="20"/>
                <w:lang w:val="fr-FR" w:eastAsia="fr-FR"/>
              </w:rPr>
            </w:pPr>
            <w:proofErr w:type="gramStart"/>
            <w:r w:rsidRPr="00CB4777">
              <w:rPr>
                <w:rFonts w:ascii="Calibri" w:eastAsia="Times New Roman" w:hAnsi="Calibri" w:cs="Calibri"/>
                <w:sz w:val="20"/>
                <w:szCs w:val="20"/>
                <w:lang w:val="fr-FR" w:eastAsia="fr-FR"/>
              </w:rPr>
              <w:t>m</w:t>
            </w:r>
            <w:proofErr w:type="gramEnd"/>
            <w:r w:rsidRPr="00CB4777">
              <w:rPr>
                <w:rFonts w:ascii="Calibri" w:eastAsia="Times New Roman" w:hAnsi="Calibri" w:cs="Calibri"/>
                <w:sz w:val="20"/>
                <w:szCs w:val="20"/>
                <w:lang w:val="fr-FR" w:eastAsia="fr-FR"/>
              </w:rPr>
              <w:t>²</w:t>
            </w:r>
          </w:p>
        </w:tc>
        <w:tc>
          <w:tcPr>
            <w:tcW w:w="697" w:type="dxa"/>
            <w:tcBorders>
              <w:top w:val="nil"/>
              <w:left w:val="nil"/>
              <w:bottom w:val="single" w:sz="4" w:space="0" w:color="auto"/>
              <w:right w:val="single" w:sz="4" w:space="0" w:color="auto"/>
            </w:tcBorders>
            <w:noWrap/>
            <w:vAlign w:val="center"/>
            <w:hideMark/>
          </w:tcPr>
          <w:p w14:paraId="7D9FF169" w14:textId="77777777" w:rsidR="00CB4777" w:rsidRPr="00CB4777" w:rsidRDefault="00CB4777" w:rsidP="005025FC">
            <w:pPr>
              <w:spacing w:after="0" w:line="240" w:lineRule="auto"/>
              <w:jc w:val="center"/>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37,87</w:t>
            </w:r>
          </w:p>
        </w:tc>
        <w:tc>
          <w:tcPr>
            <w:tcW w:w="719" w:type="dxa"/>
            <w:tcBorders>
              <w:top w:val="nil"/>
              <w:left w:val="nil"/>
              <w:bottom w:val="nil"/>
              <w:right w:val="single" w:sz="4" w:space="0" w:color="auto"/>
            </w:tcBorders>
            <w:noWrap/>
            <w:vAlign w:val="center"/>
            <w:hideMark/>
          </w:tcPr>
          <w:p w14:paraId="7BFD33D7" w14:textId="77777777" w:rsidR="00CB4777" w:rsidRPr="00CB4777" w:rsidRDefault="00CB4777" w:rsidP="005025FC">
            <w:pPr>
              <w:spacing w:after="0" w:line="240" w:lineRule="auto"/>
              <w:jc w:val="center"/>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 </w:t>
            </w:r>
          </w:p>
        </w:tc>
        <w:tc>
          <w:tcPr>
            <w:tcW w:w="796" w:type="dxa"/>
            <w:tcBorders>
              <w:top w:val="nil"/>
              <w:left w:val="nil"/>
              <w:bottom w:val="single" w:sz="4" w:space="0" w:color="auto"/>
              <w:right w:val="single" w:sz="8" w:space="0" w:color="auto"/>
            </w:tcBorders>
            <w:noWrap/>
            <w:vAlign w:val="center"/>
            <w:hideMark/>
          </w:tcPr>
          <w:p w14:paraId="3BBAB21F" w14:textId="77777777" w:rsidR="00CB4777" w:rsidRPr="00CB4777" w:rsidRDefault="00CB4777" w:rsidP="005025FC">
            <w:pPr>
              <w:spacing w:after="0" w:line="240" w:lineRule="auto"/>
              <w:jc w:val="center"/>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0,00</w:t>
            </w:r>
          </w:p>
        </w:tc>
      </w:tr>
      <w:tr w:rsidR="00CB4777" w:rsidRPr="00CB4777" w14:paraId="1CD6D782" w14:textId="77777777" w:rsidTr="005025FC">
        <w:trPr>
          <w:trHeight w:val="290"/>
        </w:trPr>
        <w:tc>
          <w:tcPr>
            <w:tcW w:w="1064" w:type="dxa"/>
            <w:tcBorders>
              <w:top w:val="nil"/>
              <w:left w:val="single" w:sz="8" w:space="0" w:color="auto"/>
              <w:bottom w:val="nil"/>
              <w:right w:val="single" w:sz="8" w:space="0" w:color="auto"/>
            </w:tcBorders>
            <w:shd w:val="clear" w:color="000000" w:fill="FFFF00"/>
            <w:vAlign w:val="center"/>
            <w:hideMark/>
          </w:tcPr>
          <w:p w14:paraId="113D2805" w14:textId="77777777" w:rsidR="00CB4777" w:rsidRPr="00CB4777" w:rsidRDefault="00CB4777" w:rsidP="005025FC">
            <w:pPr>
              <w:spacing w:after="0" w:line="240" w:lineRule="auto"/>
              <w:jc w:val="right"/>
              <w:rPr>
                <w:rFonts w:ascii="Calibri" w:eastAsia="Times New Roman" w:hAnsi="Calibri" w:cs="Calibri"/>
                <w:b/>
                <w:bCs/>
                <w:sz w:val="20"/>
                <w:szCs w:val="20"/>
                <w:lang w:val="fr-FR" w:eastAsia="fr-FR"/>
              </w:rPr>
            </w:pPr>
            <w:r w:rsidRPr="00CB4777">
              <w:rPr>
                <w:rFonts w:ascii="Calibri" w:eastAsia="Times New Roman" w:hAnsi="Calibri" w:cs="Calibri"/>
                <w:b/>
                <w:bCs/>
                <w:sz w:val="20"/>
                <w:szCs w:val="20"/>
                <w:lang w:val="fr-FR" w:eastAsia="fr-FR"/>
              </w:rPr>
              <w:t> </w:t>
            </w:r>
          </w:p>
        </w:tc>
        <w:tc>
          <w:tcPr>
            <w:tcW w:w="5883" w:type="dxa"/>
            <w:tcBorders>
              <w:top w:val="nil"/>
              <w:left w:val="nil"/>
              <w:bottom w:val="nil"/>
              <w:right w:val="nil"/>
            </w:tcBorders>
            <w:shd w:val="clear" w:color="000000" w:fill="FFFF00"/>
            <w:vAlign w:val="center"/>
            <w:hideMark/>
          </w:tcPr>
          <w:p w14:paraId="7234F658" w14:textId="77777777" w:rsidR="00CB4777" w:rsidRPr="00CB4777" w:rsidRDefault="00CB4777" w:rsidP="005025FC">
            <w:pPr>
              <w:spacing w:after="0" w:line="240" w:lineRule="auto"/>
              <w:rPr>
                <w:rFonts w:ascii="Calibri" w:eastAsia="Times New Roman" w:hAnsi="Calibri" w:cs="Calibri"/>
                <w:b/>
                <w:bCs/>
                <w:sz w:val="20"/>
                <w:szCs w:val="20"/>
                <w:lang w:val="fr-FR" w:eastAsia="fr-FR"/>
              </w:rPr>
            </w:pPr>
            <w:r w:rsidRPr="00CB4777">
              <w:rPr>
                <w:rFonts w:ascii="Calibri" w:eastAsia="Times New Roman" w:hAnsi="Calibri" w:cs="Calibri"/>
                <w:b/>
                <w:bCs/>
                <w:sz w:val="20"/>
                <w:szCs w:val="20"/>
                <w:lang w:val="fr-FR" w:eastAsia="fr-FR"/>
              </w:rPr>
              <w:t>Sous-total 3.5 Peinture</w:t>
            </w:r>
          </w:p>
        </w:tc>
        <w:tc>
          <w:tcPr>
            <w:tcW w:w="1427" w:type="dxa"/>
            <w:tcBorders>
              <w:top w:val="single" w:sz="4" w:space="0" w:color="auto"/>
              <w:left w:val="single" w:sz="8" w:space="0" w:color="auto"/>
              <w:bottom w:val="nil"/>
              <w:right w:val="single" w:sz="4" w:space="0" w:color="auto"/>
            </w:tcBorders>
            <w:shd w:val="clear" w:color="000000" w:fill="FFFF00"/>
            <w:noWrap/>
            <w:vAlign w:val="center"/>
            <w:hideMark/>
          </w:tcPr>
          <w:p w14:paraId="74DB8673" w14:textId="77777777" w:rsidR="00CB4777" w:rsidRPr="00CB4777" w:rsidRDefault="00CB4777" w:rsidP="005025FC">
            <w:pPr>
              <w:spacing w:after="0" w:line="240" w:lineRule="auto"/>
              <w:jc w:val="center"/>
              <w:rPr>
                <w:rFonts w:ascii="Calibri" w:eastAsia="Times New Roman" w:hAnsi="Calibri" w:cs="Calibri"/>
                <w:b/>
                <w:bCs/>
                <w:sz w:val="20"/>
                <w:szCs w:val="20"/>
                <w:lang w:val="fr-FR" w:eastAsia="fr-FR"/>
              </w:rPr>
            </w:pPr>
            <w:r w:rsidRPr="00CB4777">
              <w:rPr>
                <w:rFonts w:ascii="Calibri" w:eastAsia="Times New Roman" w:hAnsi="Calibri" w:cs="Calibri"/>
                <w:b/>
                <w:bCs/>
                <w:sz w:val="20"/>
                <w:szCs w:val="20"/>
                <w:lang w:val="fr-FR" w:eastAsia="fr-FR"/>
              </w:rPr>
              <w:t> </w:t>
            </w:r>
          </w:p>
        </w:tc>
        <w:tc>
          <w:tcPr>
            <w:tcW w:w="697" w:type="dxa"/>
            <w:tcBorders>
              <w:top w:val="nil"/>
              <w:left w:val="nil"/>
              <w:bottom w:val="nil"/>
              <w:right w:val="single" w:sz="4" w:space="0" w:color="auto"/>
            </w:tcBorders>
            <w:shd w:val="clear" w:color="000000" w:fill="FFFF00"/>
            <w:noWrap/>
            <w:vAlign w:val="center"/>
            <w:hideMark/>
          </w:tcPr>
          <w:p w14:paraId="24C1ECFB" w14:textId="77777777" w:rsidR="00CB4777" w:rsidRPr="00CB4777" w:rsidRDefault="00CB4777" w:rsidP="005025FC">
            <w:pPr>
              <w:spacing w:after="0" w:line="240" w:lineRule="auto"/>
              <w:jc w:val="center"/>
              <w:rPr>
                <w:rFonts w:ascii="Calibri" w:eastAsia="Times New Roman" w:hAnsi="Calibri" w:cs="Calibri"/>
                <w:b/>
                <w:bCs/>
                <w:sz w:val="20"/>
                <w:szCs w:val="20"/>
                <w:lang w:val="fr-FR" w:eastAsia="fr-FR"/>
              </w:rPr>
            </w:pPr>
            <w:r w:rsidRPr="00CB4777">
              <w:rPr>
                <w:rFonts w:ascii="Calibri" w:eastAsia="Times New Roman" w:hAnsi="Calibri" w:cs="Calibri"/>
                <w:b/>
                <w:bCs/>
                <w:sz w:val="20"/>
                <w:szCs w:val="20"/>
                <w:lang w:val="fr-FR" w:eastAsia="fr-FR"/>
              </w:rPr>
              <w:t> </w:t>
            </w:r>
          </w:p>
        </w:tc>
        <w:tc>
          <w:tcPr>
            <w:tcW w:w="719" w:type="dxa"/>
            <w:tcBorders>
              <w:top w:val="single" w:sz="4" w:space="0" w:color="auto"/>
              <w:left w:val="nil"/>
              <w:bottom w:val="nil"/>
              <w:right w:val="single" w:sz="4" w:space="0" w:color="auto"/>
            </w:tcBorders>
            <w:shd w:val="clear" w:color="000000" w:fill="FFFF00"/>
            <w:noWrap/>
            <w:vAlign w:val="center"/>
            <w:hideMark/>
          </w:tcPr>
          <w:p w14:paraId="3EAD0EC2" w14:textId="77777777" w:rsidR="00CB4777" w:rsidRPr="00CB4777" w:rsidRDefault="00CB4777" w:rsidP="005025FC">
            <w:pPr>
              <w:spacing w:after="0" w:line="240" w:lineRule="auto"/>
              <w:jc w:val="center"/>
              <w:rPr>
                <w:rFonts w:ascii="Calibri" w:eastAsia="Times New Roman" w:hAnsi="Calibri" w:cs="Calibri"/>
                <w:b/>
                <w:bCs/>
                <w:sz w:val="20"/>
                <w:szCs w:val="20"/>
                <w:lang w:val="fr-FR" w:eastAsia="fr-FR"/>
              </w:rPr>
            </w:pPr>
            <w:r w:rsidRPr="00CB4777">
              <w:rPr>
                <w:rFonts w:ascii="Calibri" w:eastAsia="Times New Roman" w:hAnsi="Calibri" w:cs="Calibri"/>
                <w:b/>
                <w:bCs/>
                <w:sz w:val="20"/>
                <w:szCs w:val="20"/>
                <w:lang w:val="fr-FR" w:eastAsia="fr-FR"/>
              </w:rPr>
              <w:t> </w:t>
            </w:r>
          </w:p>
        </w:tc>
        <w:tc>
          <w:tcPr>
            <w:tcW w:w="796" w:type="dxa"/>
            <w:tcBorders>
              <w:top w:val="nil"/>
              <w:left w:val="nil"/>
              <w:bottom w:val="nil"/>
              <w:right w:val="single" w:sz="8" w:space="0" w:color="auto"/>
            </w:tcBorders>
            <w:shd w:val="clear" w:color="000000" w:fill="FFFF00"/>
            <w:noWrap/>
            <w:vAlign w:val="center"/>
            <w:hideMark/>
          </w:tcPr>
          <w:p w14:paraId="101BFD73" w14:textId="77777777" w:rsidR="00CB4777" w:rsidRPr="00CB4777" w:rsidRDefault="00CB4777" w:rsidP="005025FC">
            <w:pPr>
              <w:spacing w:after="0" w:line="240" w:lineRule="auto"/>
              <w:jc w:val="center"/>
              <w:rPr>
                <w:rFonts w:ascii="Calibri" w:eastAsia="Times New Roman" w:hAnsi="Calibri" w:cs="Calibri"/>
                <w:b/>
                <w:bCs/>
                <w:sz w:val="20"/>
                <w:szCs w:val="20"/>
                <w:lang w:val="fr-FR" w:eastAsia="fr-FR"/>
              </w:rPr>
            </w:pPr>
            <w:r w:rsidRPr="00CB4777">
              <w:rPr>
                <w:rFonts w:ascii="Calibri" w:eastAsia="Times New Roman" w:hAnsi="Calibri" w:cs="Calibri"/>
                <w:b/>
                <w:bCs/>
                <w:sz w:val="20"/>
                <w:szCs w:val="20"/>
                <w:lang w:val="fr-FR" w:eastAsia="fr-FR"/>
              </w:rPr>
              <w:t>0,00</w:t>
            </w:r>
          </w:p>
        </w:tc>
      </w:tr>
      <w:tr w:rsidR="00CB4777" w:rsidRPr="00CB4777" w14:paraId="25D00FE1" w14:textId="77777777" w:rsidTr="005025FC">
        <w:trPr>
          <w:trHeight w:val="300"/>
        </w:trPr>
        <w:tc>
          <w:tcPr>
            <w:tcW w:w="1064" w:type="dxa"/>
            <w:tcBorders>
              <w:top w:val="single" w:sz="4" w:space="0" w:color="auto"/>
              <w:left w:val="single" w:sz="8" w:space="0" w:color="auto"/>
              <w:bottom w:val="nil"/>
              <w:right w:val="single" w:sz="8" w:space="0" w:color="auto"/>
            </w:tcBorders>
            <w:vAlign w:val="center"/>
            <w:hideMark/>
          </w:tcPr>
          <w:p w14:paraId="79164893" w14:textId="77777777" w:rsidR="00CB4777" w:rsidRPr="00CB4777" w:rsidRDefault="00CB4777" w:rsidP="005025FC">
            <w:pPr>
              <w:spacing w:after="0" w:line="240" w:lineRule="auto"/>
              <w:jc w:val="right"/>
              <w:rPr>
                <w:rFonts w:ascii="Calibri" w:eastAsia="Times New Roman" w:hAnsi="Calibri" w:cs="Calibri"/>
                <w:b/>
                <w:bCs/>
                <w:sz w:val="20"/>
                <w:szCs w:val="20"/>
                <w:lang w:val="fr-FR" w:eastAsia="fr-FR"/>
              </w:rPr>
            </w:pPr>
            <w:r w:rsidRPr="00CB4777">
              <w:rPr>
                <w:rFonts w:ascii="Calibri" w:eastAsia="Times New Roman" w:hAnsi="Calibri" w:cs="Calibri"/>
                <w:b/>
                <w:bCs/>
                <w:sz w:val="20"/>
                <w:szCs w:val="20"/>
                <w:lang w:val="fr-FR" w:eastAsia="fr-FR"/>
              </w:rPr>
              <w:t> </w:t>
            </w:r>
          </w:p>
        </w:tc>
        <w:tc>
          <w:tcPr>
            <w:tcW w:w="5883" w:type="dxa"/>
            <w:tcBorders>
              <w:top w:val="single" w:sz="4" w:space="0" w:color="auto"/>
              <w:left w:val="nil"/>
              <w:bottom w:val="nil"/>
              <w:right w:val="nil"/>
            </w:tcBorders>
            <w:vAlign w:val="center"/>
            <w:hideMark/>
          </w:tcPr>
          <w:p w14:paraId="66EB3200" w14:textId="77777777" w:rsidR="00CB4777" w:rsidRPr="00CB4777" w:rsidRDefault="00CB4777" w:rsidP="005025FC">
            <w:pPr>
              <w:spacing w:after="0" w:line="240" w:lineRule="auto"/>
              <w:rPr>
                <w:rFonts w:ascii="Calibri" w:eastAsia="Times New Roman" w:hAnsi="Calibri" w:cs="Calibri"/>
                <w:b/>
                <w:bCs/>
                <w:sz w:val="20"/>
                <w:szCs w:val="20"/>
                <w:lang w:val="fr-FR" w:eastAsia="fr-FR"/>
              </w:rPr>
            </w:pPr>
            <w:r w:rsidRPr="00CB4777">
              <w:rPr>
                <w:rFonts w:ascii="Calibri" w:eastAsia="Times New Roman" w:hAnsi="Calibri" w:cs="Calibri"/>
                <w:b/>
                <w:bCs/>
                <w:sz w:val="20"/>
                <w:szCs w:val="20"/>
                <w:lang w:val="fr-FR" w:eastAsia="fr-FR"/>
              </w:rPr>
              <w:t> </w:t>
            </w:r>
          </w:p>
        </w:tc>
        <w:tc>
          <w:tcPr>
            <w:tcW w:w="1427" w:type="dxa"/>
            <w:tcBorders>
              <w:top w:val="single" w:sz="4" w:space="0" w:color="auto"/>
              <w:left w:val="single" w:sz="8" w:space="0" w:color="auto"/>
              <w:bottom w:val="nil"/>
              <w:right w:val="single" w:sz="4" w:space="0" w:color="auto"/>
            </w:tcBorders>
            <w:noWrap/>
            <w:vAlign w:val="center"/>
            <w:hideMark/>
          </w:tcPr>
          <w:p w14:paraId="67EA1AEA" w14:textId="77777777" w:rsidR="00CB4777" w:rsidRPr="00CB4777" w:rsidRDefault="00CB4777" w:rsidP="005025FC">
            <w:pPr>
              <w:spacing w:after="0" w:line="240" w:lineRule="auto"/>
              <w:jc w:val="center"/>
              <w:rPr>
                <w:rFonts w:ascii="Calibri" w:eastAsia="Times New Roman" w:hAnsi="Calibri" w:cs="Calibri"/>
                <w:b/>
                <w:bCs/>
                <w:sz w:val="20"/>
                <w:szCs w:val="20"/>
                <w:lang w:val="fr-FR" w:eastAsia="fr-FR"/>
              </w:rPr>
            </w:pPr>
            <w:r w:rsidRPr="00CB4777">
              <w:rPr>
                <w:rFonts w:ascii="Calibri" w:eastAsia="Times New Roman" w:hAnsi="Calibri" w:cs="Calibri"/>
                <w:b/>
                <w:bCs/>
                <w:sz w:val="20"/>
                <w:szCs w:val="20"/>
                <w:lang w:val="fr-FR" w:eastAsia="fr-FR"/>
              </w:rPr>
              <w:t> </w:t>
            </w:r>
          </w:p>
        </w:tc>
        <w:tc>
          <w:tcPr>
            <w:tcW w:w="697" w:type="dxa"/>
            <w:tcBorders>
              <w:top w:val="single" w:sz="4" w:space="0" w:color="auto"/>
              <w:left w:val="nil"/>
              <w:bottom w:val="nil"/>
              <w:right w:val="single" w:sz="4" w:space="0" w:color="auto"/>
            </w:tcBorders>
            <w:noWrap/>
            <w:vAlign w:val="center"/>
            <w:hideMark/>
          </w:tcPr>
          <w:p w14:paraId="1B1778F3" w14:textId="77777777" w:rsidR="00CB4777" w:rsidRPr="00CB4777" w:rsidRDefault="00CB4777" w:rsidP="005025FC">
            <w:pPr>
              <w:spacing w:after="0" w:line="240" w:lineRule="auto"/>
              <w:jc w:val="center"/>
              <w:rPr>
                <w:rFonts w:ascii="Calibri" w:eastAsia="Times New Roman" w:hAnsi="Calibri" w:cs="Calibri"/>
                <w:b/>
                <w:bCs/>
                <w:sz w:val="20"/>
                <w:szCs w:val="20"/>
                <w:lang w:val="fr-FR" w:eastAsia="fr-FR"/>
              </w:rPr>
            </w:pPr>
            <w:r w:rsidRPr="00CB4777">
              <w:rPr>
                <w:rFonts w:ascii="Calibri" w:eastAsia="Times New Roman" w:hAnsi="Calibri" w:cs="Calibri"/>
                <w:b/>
                <w:bCs/>
                <w:sz w:val="20"/>
                <w:szCs w:val="20"/>
                <w:lang w:val="fr-FR" w:eastAsia="fr-FR"/>
              </w:rPr>
              <w:t> </w:t>
            </w:r>
          </w:p>
        </w:tc>
        <w:tc>
          <w:tcPr>
            <w:tcW w:w="719" w:type="dxa"/>
            <w:tcBorders>
              <w:top w:val="single" w:sz="4" w:space="0" w:color="auto"/>
              <w:left w:val="nil"/>
              <w:bottom w:val="nil"/>
              <w:right w:val="single" w:sz="4" w:space="0" w:color="auto"/>
            </w:tcBorders>
            <w:noWrap/>
            <w:vAlign w:val="center"/>
            <w:hideMark/>
          </w:tcPr>
          <w:p w14:paraId="6E87B201" w14:textId="77777777" w:rsidR="00CB4777" w:rsidRPr="00CB4777" w:rsidRDefault="00CB4777" w:rsidP="005025FC">
            <w:pPr>
              <w:spacing w:after="0" w:line="240" w:lineRule="auto"/>
              <w:jc w:val="center"/>
              <w:rPr>
                <w:rFonts w:ascii="Calibri" w:eastAsia="Times New Roman" w:hAnsi="Calibri" w:cs="Calibri"/>
                <w:b/>
                <w:bCs/>
                <w:sz w:val="20"/>
                <w:szCs w:val="20"/>
                <w:lang w:val="fr-FR" w:eastAsia="fr-FR"/>
              </w:rPr>
            </w:pPr>
            <w:r w:rsidRPr="00CB4777">
              <w:rPr>
                <w:rFonts w:ascii="Calibri" w:eastAsia="Times New Roman" w:hAnsi="Calibri" w:cs="Calibri"/>
                <w:b/>
                <w:bCs/>
                <w:sz w:val="20"/>
                <w:szCs w:val="20"/>
                <w:lang w:val="fr-FR" w:eastAsia="fr-FR"/>
              </w:rPr>
              <w:t> </w:t>
            </w:r>
          </w:p>
        </w:tc>
        <w:tc>
          <w:tcPr>
            <w:tcW w:w="796" w:type="dxa"/>
            <w:tcBorders>
              <w:top w:val="single" w:sz="4" w:space="0" w:color="auto"/>
              <w:left w:val="nil"/>
              <w:bottom w:val="nil"/>
              <w:right w:val="single" w:sz="8" w:space="0" w:color="auto"/>
            </w:tcBorders>
            <w:noWrap/>
            <w:vAlign w:val="center"/>
            <w:hideMark/>
          </w:tcPr>
          <w:p w14:paraId="66C4C540" w14:textId="77777777" w:rsidR="00CB4777" w:rsidRPr="00CB4777" w:rsidRDefault="00CB4777" w:rsidP="005025FC">
            <w:pPr>
              <w:spacing w:after="0" w:line="240" w:lineRule="auto"/>
              <w:jc w:val="center"/>
              <w:rPr>
                <w:rFonts w:ascii="Calibri" w:eastAsia="Times New Roman" w:hAnsi="Calibri" w:cs="Calibri"/>
                <w:b/>
                <w:bCs/>
                <w:sz w:val="20"/>
                <w:szCs w:val="20"/>
                <w:lang w:val="fr-FR" w:eastAsia="fr-FR"/>
              </w:rPr>
            </w:pPr>
            <w:r w:rsidRPr="00CB4777">
              <w:rPr>
                <w:rFonts w:ascii="Calibri" w:eastAsia="Times New Roman" w:hAnsi="Calibri" w:cs="Calibri"/>
                <w:b/>
                <w:bCs/>
                <w:sz w:val="20"/>
                <w:szCs w:val="20"/>
                <w:lang w:val="fr-FR" w:eastAsia="fr-FR"/>
              </w:rPr>
              <w:t> </w:t>
            </w:r>
          </w:p>
        </w:tc>
      </w:tr>
      <w:tr w:rsidR="00CB4777" w:rsidRPr="00CB4777" w14:paraId="5269BC38" w14:textId="77777777" w:rsidTr="005025FC">
        <w:trPr>
          <w:trHeight w:val="300"/>
        </w:trPr>
        <w:tc>
          <w:tcPr>
            <w:tcW w:w="1064" w:type="dxa"/>
            <w:tcBorders>
              <w:top w:val="single" w:sz="8" w:space="0" w:color="auto"/>
              <w:left w:val="single" w:sz="8" w:space="0" w:color="auto"/>
              <w:bottom w:val="single" w:sz="8" w:space="0" w:color="auto"/>
              <w:right w:val="nil"/>
            </w:tcBorders>
            <w:shd w:val="clear" w:color="000000" w:fill="00B0F0"/>
            <w:vAlign w:val="center"/>
            <w:hideMark/>
          </w:tcPr>
          <w:p w14:paraId="39FDE63B" w14:textId="77777777" w:rsidR="00CB4777" w:rsidRPr="00CB4777" w:rsidRDefault="00CB4777" w:rsidP="005025FC">
            <w:pPr>
              <w:spacing w:after="0" w:line="240" w:lineRule="auto"/>
              <w:jc w:val="right"/>
              <w:rPr>
                <w:rFonts w:ascii="Calibri" w:eastAsia="Times New Roman" w:hAnsi="Calibri" w:cs="Calibri"/>
                <w:b/>
                <w:bCs/>
                <w:sz w:val="20"/>
                <w:szCs w:val="20"/>
                <w:lang w:val="fr-FR" w:eastAsia="fr-FR"/>
              </w:rPr>
            </w:pPr>
            <w:r w:rsidRPr="00CB4777">
              <w:rPr>
                <w:rFonts w:ascii="Calibri" w:eastAsia="Times New Roman" w:hAnsi="Calibri" w:cs="Calibri"/>
                <w:b/>
                <w:bCs/>
                <w:sz w:val="20"/>
                <w:szCs w:val="20"/>
                <w:lang w:val="fr-FR" w:eastAsia="fr-FR"/>
              </w:rPr>
              <w:t> </w:t>
            </w:r>
          </w:p>
        </w:tc>
        <w:tc>
          <w:tcPr>
            <w:tcW w:w="5883" w:type="dxa"/>
            <w:tcBorders>
              <w:top w:val="single" w:sz="8" w:space="0" w:color="auto"/>
              <w:left w:val="single" w:sz="8" w:space="0" w:color="auto"/>
              <w:bottom w:val="single" w:sz="8" w:space="0" w:color="auto"/>
              <w:right w:val="nil"/>
            </w:tcBorders>
            <w:shd w:val="clear" w:color="000000" w:fill="00B0F0"/>
            <w:vAlign w:val="center"/>
            <w:hideMark/>
          </w:tcPr>
          <w:p w14:paraId="5C7647D0" w14:textId="77777777" w:rsidR="00CB4777" w:rsidRPr="00CB4777" w:rsidRDefault="00CB4777" w:rsidP="005025FC">
            <w:pPr>
              <w:spacing w:after="0" w:line="240" w:lineRule="auto"/>
              <w:rPr>
                <w:rFonts w:ascii="Calibri" w:eastAsia="Times New Roman" w:hAnsi="Calibri" w:cs="Calibri"/>
                <w:b/>
                <w:bCs/>
                <w:sz w:val="20"/>
                <w:szCs w:val="20"/>
                <w:lang w:val="fr-FR" w:eastAsia="fr-FR"/>
              </w:rPr>
            </w:pPr>
            <w:r w:rsidRPr="00CB4777">
              <w:rPr>
                <w:rFonts w:ascii="Calibri" w:eastAsia="Times New Roman" w:hAnsi="Calibri" w:cs="Calibri"/>
                <w:b/>
                <w:bCs/>
                <w:sz w:val="20"/>
                <w:szCs w:val="20"/>
                <w:lang w:val="fr-FR" w:eastAsia="fr-FR"/>
              </w:rPr>
              <w:t>Total 1</w:t>
            </w:r>
            <w:proofErr w:type="gramStart"/>
            <w:r w:rsidRPr="00CB4777">
              <w:rPr>
                <w:rFonts w:ascii="Calibri" w:eastAsia="Times New Roman" w:hAnsi="Calibri" w:cs="Calibri"/>
                <w:b/>
                <w:bCs/>
                <w:sz w:val="20"/>
                <w:szCs w:val="20"/>
                <w:lang w:val="fr-FR" w:eastAsia="fr-FR"/>
              </w:rPr>
              <w:t xml:space="preserve"> :CONSTRUCTION</w:t>
            </w:r>
            <w:proofErr w:type="gramEnd"/>
            <w:r w:rsidRPr="00CB4777">
              <w:rPr>
                <w:rFonts w:ascii="Calibri" w:eastAsia="Times New Roman" w:hAnsi="Calibri" w:cs="Calibri"/>
                <w:b/>
                <w:bCs/>
                <w:sz w:val="20"/>
                <w:szCs w:val="20"/>
                <w:lang w:val="fr-FR" w:eastAsia="fr-FR"/>
              </w:rPr>
              <w:t xml:space="preserve"> LATRINE GARCONS</w:t>
            </w:r>
          </w:p>
        </w:tc>
        <w:tc>
          <w:tcPr>
            <w:tcW w:w="1427" w:type="dxa"/>
            <w:tcBorders>
              <w:top w:val="single" w:sz="8" w:space="0" w:color="auto"/>
              <w:left w:val="single" w:sz="8" w:space="0" w:color="auto"/>
              <w:bottom w:val="single" w:sz="8" w:space="0" w:color="auto"/>
              <w:right w:val="single" w:sz="4" w:space="0" w:color="auto"/>
            </w:tcBorders>
            <w:shd w:val="clear" w:color="000000" w:fill="00B0F0"/>
            <w:noWrap/>
            <w:vAlign w:val="center"/>
            <w:hideMark/>
          </w:tcPr>
          <w:p w14:paraId="40ADE35C" w14:textId="77777777" w:rsidR="00CB4777" w:rsidRPr="00CB4777" w:rsidRDefault="00CB4777" w:rsidP="005025FC">
            <w:pPr>
              <w:spacing w:after="0" w:line="240" w:lineRule="auto"/>
              <w:jc w:val="center"/>
              <w:rPr>
                <w:rFonts w:ascii="Calibri" w:eastAsia="Times New Roman" w:hAnsi="Calibri" w:cs="Calibri"/>
                <w:b/>
                <w:bCs/>
                <w:sz w:val="20"/>
                <w:szCs w:val="20"/>
                <w:lang w:val="fr-FR" w:eastAsia="fr-FR"/>
              </w:rPr>
            </w:pPr>
            <w:r w:rsidRPr="00CB4777">
              <w:rPr>
                <w:rFonts w:ascii="Calibri" w:eastAsia="Times New Roman" w:hAnsi="Calibri" w:cs="Calibri"/>
                <w:b/>
                <w:bCs/>
                <w:sz w:val="20"/>
                <w:szCs w:val="20"/>
                <w:lang w:val="fr-FR" w:eastAsia="fr-FR"/>
              </w:rPr>
              <w:t> </w:t>
            </w:r>
          </w:p>
        </w:tc>
        <w:tc>
          <w:tcPr>
            <w:tcW w:w="697" w:type="dxa"/>
            <w:tcBorders>
              <w:top w:val="single" w:sz="8" w:space="0" w:color="auto"/>
              <w:left w:val="nil"/>
              <w:bottom w:val="single" w:sz="8" w:space="0" w:color="auto"/>
              <w:right w:val="single" w:sz="4" w:space="0" w:color="auto"/>
            </w:tcBorders>
            <w:shd w:val="clear" w:color="000000" w:fill="00B0F0"/>
            <w:noWrap/>
            <w:vAlign w:val="center"/>
            <w:hideMark/>
          </w:tcPr>
          <w:p w14:paraId="69F8105E" w14:textId="77777777" w:rsidR="00CB4777" w:rsidRPr="00CB4777" w:rsidRDefault="00CB4777" w:rsidP="005025FC">
            <w:pPr>
              <w:spacing w:after="0" w:line="240" w:lineRule="auto"/>
              <w:jc w:val="center"/>
              <w:rPr>
                <w:rFonts w:ascii="Calibri" w:eastAsia="Times New Roman" w:hAnsi="Calibri" w:cs="Calibri"/>
                <w:b/>
                <w:bCs/>
                <w:sz w:val="20"/>
                <w:szCs w:val="20"/>
                <w:lang w:val="fr-FR" w:eastAsia="fr-FR"/>
              </w:rPr>
            </w:pPr>
            <w:r w:rsidRPr="00CB4777">
              <w:rPr>
                <w:rFonts w:ascii="Calibri" w:eastAsia="Times New Roman" w:hAnsi="Calibri" w:cs="Calibri"/>
                <w:b/>
                <w:bCs/>
                <w:sz w:val="20"/>
                <w:szCs w:val="20"/>
                <w:lang w:val="fr-FR" w:eastAsia="fr-FR"/>
              </w:rPr>
              <w:t> </w:t>
            </w:r>
          </w:p>
        </w:tc>
        <w:tc>
          <w:tcPr>
            <w:tcW w:w="719" w:type="dxa"/>
            <w:tcBorders>
              <w:top w:val="single" w:sz="8" w:space="0" w:color="auto"/>
              <w:left w:val="nil"/>
              <w:bottom w:val="single" w:sz="8" w:space="0" w:color="auto"/>
              <w:right w:val="nil"/>
            </w:tcBorders>
            <w:shd w:val="clear" w:color="000000" w:fill="00B0F0"/>
            <w:noWrap/>
            <w:vAlign w:val="center"/>
            <w:hideMark/>
          </w:tcPr>
          <w:p w14:paraId="6C98DF15" w14:textId="77777777" w:rsidR="00CB4777" w:rsidRPr="00CB4777" w:rsidRDefault="00CB4777" w:rsidP="005025FC">
            <w:pPr>
              <w:spacing w:after="0" w:line="240" w:lineRule="auto"/>
              <w:jc w:val="center"/>
              <w:rPr>
                <w:rFonts w:ascii="Calibri" w:eastAsia="Times New Roman" w:hAnsi="Calibri" w:cs="Calibri"/>
                <w:b/>
                <w:bCs/>
                <w:sz w:val="20"/>
                <w:szCs w:val="20"/>
                <w:lang w:val="fr-FR" w:eastAsia="fr-FR"/>
              </w:rPr>
            </w:pPr>
            <w:r w:rsidRPr="00CB4777">
              <w:rPr>
                <w:rFonts w:ascii="Calibri" w:eastAsia="Times New Roman" w:hAnsi="Calibri" w:cs="Calibri"/>
                <w:b/>
                <w:bCs/>
                <w:sz w:val="20"/>
                <w:szCs w:val="20"/>
                <w:lang w:val="fr-FR" w:eastAsia="fr-FR"/>
              </w:rPr>
              <w:t> </w:t>
            </w:r>
          </w:p>
        </w:tc>
        <w:tc>
          <w:tcPr>
            <w:tcW w:w="796" w:type="dxa"/>
            <w:tcBorders>
              <w:top w:val="single" w:sz="8" w:space="0" w:color="auto"/>
              <w:left w:val="single" w:sz="8" w:space="0" w:color="auto"/>
              <w:bottom w:val="single" w:sz="8" w:space="0" w:color="auto"/>
              <w:right w:val="single" w:sz="8" w:space="0" w:color="auto"/>
            </w:tcBorders>
            <w:shd w:val="clear" w:color="000000" w:fill="00B0F0"/>
            <w:noWrap/>
            <w:vAlign w:val="center"/>
            <w:hideMark/>
          </w:tcPr>
          <w:p w14:paraId="3FB308EA" w14:textId="77777777" w:rsidR="00CB4777" w:rsidRPr="00CB4777" w:rsidRDefault="00CB4777" w:rsidP="005025FC">
            <w:pPr>
              <w:spacing w:after="0" w:line="240" w:lineRule="auto"/>
              <w:jc w:val="center"/>
              <w:rPr>
                <w:rFonts w:ascii="Calibri" w:eastAsia="Times New Roman" w:hAnsi="Calibri" w:cs="Calibri"/>
                <w:b/>
                <w:bCs/>
                <w:sz w:val="20"/>
                <w:szCs w:val="20"/>
                <w:lang w:val="fr-FR" w:eastAsia="fr-FR"/>
              </w:rPr>
            </w:pPr>
            <w:r w:rsidRPr="00CB4777">
              <w:rPr>
                <w:rFonts w:ascii="Calibri" w:eastAsia="Times New Roman" w:hAnsi="Calibri" w:cs="Calibri"/>
                <w:b/>
                <w:bCs/>
                <w:sz w:val="20"/>
                <w:szCs w:val="20"/>
                <w:lang w:val="fr-FR" w:eastAsia="fr-FR"/>
              </w:rPr>
              <w:t>0,00 €</w:t>
            </w:r>
          </w:p>
        </w:tc>
      </w:tr>
      <w:tr w:rsidR="00CB4777" w:rsidRPr="00CB4777" w14:paraId="65B1716D" w14:textId="77777777" w:rsidTr="005025FC">
        <w:trPr>
          <w:trHeight w:val="300"/>
        </w:trPr>
        <w:tc>
          <w:tcPr>
            <w:tcW w:w="1064" w:type="dxa"/>
            <w:tcBorders>
              <w:top w:val="nil"/>
              <w:left w:val="single" w:sz="8" w:space="0" w:color="auto"/>
              <w:bottom w:val="nil"/>
              <w:right w:val="nil"/>
            </w:tcBorders>
            <w:vAlign w:val="center"/>
            <w:hideMark/>
          </w:tcPr>
          <w:p w14:paraId="3D668790" w14:textId="77777777" w:rsidR="00CB4777" w:rsidRPr="00CB4777" w:rsidRDefault="00CB4777" w:rsidP="005025FC">
            <w:pPr>
              <w:spacing w:after="0" w:line="240" w:lineRule="auto"/>
              <w:jc w:val="right"/>
              <w:rPr>
                <w:rFonts w:ascii="Calibri" w:eastAsia="Times New Roman" w:hAnsi="Calibri" w:cs="Calibri"/>
                <w:b/>
                <w:bCs/>
                <w:sz w:val="20"/>
                <w:szCs w:val="20"/>
                <w:lang w:val="fr-FR" w:eastAsia="fr-FR"/>
              </w:rPr>
            </w:pPr>
            <w:r w:rsidRPr="00CB4777">
              <w:rPr>
                <w:rFonts w:ascii="Calibri" w:eastAsia="Times New Roman" w:hAnsi="Calibri" w:cs="Calibri"/>
                <w:b/>
                <w:bCs/>
                <w:sz w:val="20"/>
                <w:szCs w:val="20"/>
                <w:lang w:val="fr-FR" w:eastAsia="fr-FR"/>
              </w:rPr>
              <w:t> </w:t>
            </w:r>
          </w:p>
        </w:tc>
        <w:tc>
          <w:tcPr>
            <w:tcW w:w="5883" w:type="dxa"/>
            <w:tcBorders>
              <w:top w:val="nil"/>
              <w:left w:val="nil"/>
              <w:bottom w:val="nil"/>
              <w:right w:val="nil"/>
            </w:tcBorders>
            <w:vAlign w:val="center"/>
            <w:hideMark/>
          </w:tcPr>
          <w:p w14:paraId="216B6346" w14:textId="77777777" w:rsidR="00CB4777" w:rsidRPr="00CB4777" w:rsidRDefault="00CB4777" w:rsidP="005025FC">
            <w:pPr>
              <w:spacing w:after="0" w:line="240" w:lineRule="auto"/>
              <w:jc w:val="right"/>
              <w:rPr>
                <w:rFonts w:ascii="Calibri" w:eastAsia="Times New Roman" w:hAnsi="Calibri" w:cs="Calibri"/>
                <w:b/>
                <w:bCs/>
                <w:sz w:val="20"/>
                <w:szCs w:val="20"/>
                <w:lang w:val="fr-FR" w:eastAsia="fr-FR"/>
              </w:rPr>
            </w:pPr>
          </w:p>
        </w:tc>
        <w:tc>
          <w:tcPr>
            <w:tcW w:w="1427" w:type="dxa"/>
            <w:tcBorders>
              <w:top w:val="nil"/>
              <w:left w:val="nil"/>
              <w:bottom w:val="nil"/>
              <w:right w:val="single" w:sz="4" w:space="0" w:color="auto"/>
            </w:tcBorders>
            <w:noWrap/>
            <w:vAlign w:val="center"/>
            <w:hideMark/>
          </w:tcPr>
          <w:p w14:paraId="2FCC449B" w14:textId="77777777" w:rsidR="00CB4777" w:rsidRPr="00CB4777" w:rsidRDefault="00CB4777" w:rsidP="005025FC">
            <w:pPr>
              <w:spacing w:after="0" w:line="240" w:lineRule="auto"/>
              <w:jc w:val="center"/>
              <w:rPr>
                <w:rFonts w:ascii="Calibri" w:eastAsia="Times New Roman" w:hAnsi="Calibri" w:cs="Calibri"/>
                <w:b/>
                <w:bCs/>
                <w:sz w:val="20"/>
                <w:szCs w:val="20"/>
                <w:lang w:val="fr-FR" w:eastAsia="fr-FR"/>
              </w:rPr>
            </w:pPr>
            <w:r w:rsidRPr="00CB4777">
              <w:rPr>
                <w:rFonts w:ascii="Calibri" w:eastAsia="Times New Roman" w:hAnsi="Calibri" w:cs="Calibri"/>
                <w:b/>
                <w:bCs/>
                <w:sz w:val="20"/>
                <w:szCs w:val="20"/>
                <w:lang w:val="fr-FR" w:eastAsia="fr-FR"/>
              </w:rPr>
              <w:t> </w:t>
            </w:r>
          </w:p>
        </w:tc>
        <w:tc>
          <w:tcPr>
            <w:tcW w:w="697" w:type="dxa"/>
            <w:tcBorders>
              <w:top w:val="nil"/>
              <w:left w:val="nil"/>
              <w:bottom w:val="nil"/>
              <w:right w:val="single" w:sz="4" w:space="0" w:color="auto"/>
            </w:tcBorders>
            <w:noWrap/>
            <w:vAlign w:val="center"/>
            <w:hideMark/>
          </w:tcPr>
          <w:p w14:paraId="4A70AF6C" w14:textId="77777777" w:rsidR="00CB4777" w:rsidRPr="00CB4777" w:rsidRDefault="00CB4777" w:rsidP="005025FC">
            <w:pPr>
              <w:spacing w:after="0" w:line="240" w:lineRule="auto"/>
              <w:jc w:val="center"/>
              <w:rPr>
                <w:rFonts w:ascii="Calibri" w:eastAsia="Times New Roman" w:hAnsi="Calibri" w:cs="Calibri"/>
                <w:b/>
                <w:bCs/>
                <w:sz w:val="20"/>
                <w:szCs w:val="20"/>
                <w:lang w:val="fr-FR" w:eastAsia="fr-FR"/>
              </w:rPr>
            </w:pPr>
            <w:r w:rsidRPr="00CB4777">
              <w:rPr>
                <w:rFonts w:ascii="Calibri" w:eastAsia="Times New Roman" w:hAnsi="Calibri" w:cs="Calibri"/>
                <w:b/>
                <w:bCs/>
                <w:sz w:val="20"/>
                <w:szCs w:val="20"/>
                <w:lang w:val="fr-FR" w:eastAsia="fr-FR"/>
              </w:rPr>
              <w:t> </w:t>
            </w:r>
          </w:p>
        </w:tc>
        <w:tc>
          <w:tcPr>
            <w:tcW w:w="719" w:type="dxa"/>
            <w:tcBorders>
              <w:top w:val="nil"/>
              <w:left w:val="nil"/>
              <w:bottom w:val="nil"/>
              <w:right w:val="nil"/>
            </w:tcBorders>
            <w:noWrap/>
            <w:vAlign w:val="center"/>
            <w:hideMark/>
          </w:tcPr>
          <w:p w14:paraId="60069627" w14:textId="77777777" w:rsidR="00CB4777" w:rsidRPr="00CB4777" w:rsidRDefault="00CB4777" w:rsidP="005025FC">
            <w:pPr>
              <w:spacing w:after="0" w:line="240" w:lineRule="auto"/>
              <w:jc w:val="center"/>
              <w:rPr>
                <w:rFonts w:ascii="Calibri" w:eastAsia="Times New Roman" w:hAnsi="Calibri" w:cs="Calibri"/>
                <w:b/>
                <w:bCs/>
                <w:sz w:val="20"/>
                <w:szCs w:val="20"/>
                <w:lang w:val="fr-FR" w:eastAsia="fr-FR"/>
              </w:rPr>
            </w:pPr>
            <w:r w:rsidRPr="00CB4777">
              <w:rPr>
                <w:rFonts w:ascii="Calibri" w:eastAsia="Times New Roman" w:hAnsi="Calibri" w:cs="Calibri"/>
                <w:b/>
                <w:bCs/>
                <w:sz w:val="20"/>
                <w:szCs w:val="20"/>
                <w:lang w:val="fr-FR" w:eastAsia="fr-FR"/>
              </w:rPr>
              <w:t> </w:t>
            </w:r>
          </w:p>
        </w:tc>
        <w:tc>
          <w:tcPr>
            <w:tcW w:w="796" w:type="dxa"/>
            <w:tcBorders>
              <w:top w:val="nil"/>
              <w:left w:val="nil"/>
              <w:bottom w:val="nil"/>
              <w:right w:val="single" w:sz="8" w:space="0" w:color="auto"/>
            </w:tcBorders>
            <w:noWrap/>
            <w:vAlign w:val="center"/>
            <w:hideMark/>
          </w:tcPr>
          <w:p w14:paraId="77BB40CA" w14:textId="77777777" w:rsidR="00CB4777" w:rsidRPr="00CB4777" w:rsidRDefault="00CB4777" w:rsidP="005025FC">
            <w:pPr>
              <w:spacing w:after="0" w:line="240" w:lineRule="auto"/>
              <w:jc w:val="center"/>
              <w:rPr>
                <w:rFonts w:ascii="Calibri" w:eastAsia="Times New Roman" w:hAnsi="Calibri" w:cs="Calibri"/>
                <w:b/>
                <w:bCs/>
                <w:sz w:val="20"/>
                <w:szCs w:val="20"/>
                <w:lang w:val="fr-FR" w:eastAsia="fr-FR"/>
              </w:rPr>
            </w:pPr>
            <w:r w:rsidRPr="00CB4777">
              <w:rPr>
                <w:rFonts w:ascii="Calibri" w:eastAsia="Times New Roman" w:hAnsi="Calibri" w:cs="Calibri"/>
                <w:b/>
                <w:bCs/>
                <w:sz w:val="20"/>
                <w:szCs w:val="20"/>
                <w:lang w:val="fr-FR" w:eastAsia="fr-FR"/>
              </w:rPr>
              <w:t> </w:t>
            </w:r>
          </w:p>
        </w:tc>
      </w:tr>
      <w:tr w:rsidR="00CB4777" w:rsidRPr="00CB4777" w14:paraId="76C8A8CC" w14:textId="77777777" w:rsidTr="005025FC">
        <w:trPr>
          <w:trHeight w:val="300"/>
        </w:trPr>
        <w:tc>
          <w:tcPr>
            <w:tcW w:w="10586" w:type="dxa"/>
            <w:gridSpan w:val="6"/>
            <w:tcBorders>
              <w:top w:val="single" w:sz="8" w:space="0" w:color="auto"/>
              <w:left w:val="single" w:sz="8" w:space="0" w:color="auto"/>
              <w:bottom w:val="single" w:sz="8" w:space="0" w:color="auto"/>
              <w:right w:val="single" w:sz="8" w:space="0" w:color="000000"/>
            </w:tcBorders>
            <w:shd w:val="clear" w:color="000000" w:fill="D9D9D9"/>
            <w:noWrap/>
            <w:vAlign w:val="center"/>
            <w:hideMark/>
          </w:tcPr>
          <w:p w14:paraId="6359601A" w14:textId="77777777" w:rsidR="00CB4777" w:rsidRPr="00CB4777" w:rsidRDefault="00CB4777" w:rsidP="005025FC">
            <w:pPr>
              <w:spacing w:after="0" w:line="240" w:lineRule="auto"/>
              <w:rPr>
                <w:rFonts w:ascii="Calibri" w:eastAsia="Times New Roman" w:hAnsi="Calibri" w:cs="Calibri"/>
                <w:b/>
                <w:bCs/>
                <w:sz w:val="20"/>
                <w:szCs w:val="20"/>
                <w:lang w:val="fr-FR" w:eastAsia="fr-FR"/>
              </w:rPr>
            </w:pPr>
            <w:r w:rsidRPr="00CB4777">
              <w:rPr>
                <w:rFonts w:ascii="Calibri" w:eastAsia="Times New Roman" w:hAnsi="Calibri" w:cs="Calibri"/>
                <w:b/>
                <w:bCs/>
                <w:sz w:val="20"/>
                <w:szCs w:val="20"/>
                <w:lang w:val="fr-FR" w:eastAsia="fr-FR"/>
              </w:rPr>
              <w:t>OUVRAGE 2 : CONSTRUCTION LATRINE FILLES</w:t>
            </w:r>
          </w:p>
        </w:tc>
      </w:tr>
      <w:tr w:rsidR="00CB4777" w:rsidRPr="00CB4777" w14:paraId="5C3F9146" w14:textId="77777777" w:rsidTr="005025FC">
        <w:trPr>
          <w:trHeight w:val="300"/>
        </w:trPr>
        <w:tc>
          <w:tcPr>
            <w:tcW w:w="1064" w:type="dxa"/>
            <w:tcBorders>
              <w:top w:val="nil"/>
              <w:left w:val="single" w:sz="8" w:space="0" w:color="auto"/>
              <w:bottom w:val="nil"/>
              <w:right w:val="single" w:sz="8" w:space="0" w:color="auto"/>
            </w:tcBorders>
            <w:vAlign w:val="center"/>
            <w:hideMark/>
          </w:tcPr>
          <w:p w14:paraId="0B0094C5" w14:textId="77777777" w:rsidR="00CB4777" w:rsidRPr="00CB4777" w:rsidRDefault="00CB4777" w:rsidP="005025FC">
            <w:pPr>
              <w:spacing w:after="0" w:line="240" w:lineRule="auto"/>
              <w:jc w:val="right"/>
              <w:rPr>
                <w:rFonts w:ascii="Calibri" w:eastAsia="Times New Roman" w:hAnsi="Calibri" w:cs="Calibri"/>
                <w:b/>
                <w:bCs/>
                <w:sz w:val="20"/>
                <w:szCs w:val="20"/>
                <w:lang w:val="fr-FR" w:eastAsia="fr-FR"/>
              </w:rPr>
            </w:pPr>
            <w:r w:rsidRPr="00CB4777">
              <w:rPr>
                <w:rFonts w:ascii="Calibri" w:eastAsia="Times New Roman" w:hAnsi="Calibri" w:cs="Calibri"/>
                <w:b/>
                <w:bCs/>
                <w:sz w:val="20"/>
                <w:szCs w:val="20"/>
                <w:lang w:val="fr-FR" w:eastAsia="fr-FR"/>
              </w:rPr>
              <w:t>2</w:t>
            </w:r>
          </w:p>
        </w:tc>
        <w:tc>
          <w:tcPr>
            <w:tcW w:w="5883" w:type="dxa"/>
            <w:tcBorders>
              <w:top w:val="nil"/>
              <w:left w:val="nil"/>
              <w:bottom w:val="nil"/>
              <w:right w:val="single" w:sz="8" w:space="0" w:color="auto"/>
            </w:tcBorders>
            <w:vAlign w:val="center"/>
            <w:hideMark/>
          </w:tcPr>
          <w:p w14:paraId="30580A61" w14:textId="77777777" w:rsidR="00CB4777" w:rsidRPr="00CB4777" w:rsidRDefault="00CB4777" w:rsidP="005025FC">
            <w:pPr>
              <w:spacing w:after="0" w:line="240" w:lineRule="auto"/>
              <w:rPr>
                <w:rFonts w:ascii="Calibri" w:eastAsia="Times New Roman" w:hAnsi="Calibri" w:cs="Calibri"/>
                <w:b/>
                <w:bCs/>
                <w:sz w:val="20"/>
                <w:szCs w:val="20"/>
                <w:lang w:val="fr-FR" w:eastAsia="fr-FR"/>
              </w:rPr>
            </w:pPr>
            <w:r w:rsidRPr="00CB4777">
              <w:rPr>
                <w:rFonts w:ascii="Calibri" w:eastAsia="Times New Roman" w:hAnsi="Calibri" w:cs="Calibri"/>
                <w:b/>
                <w:bCs/>
                <w:sz w:val="20"/>
                <w:szCs w:val="20"/>
                <w:lang w:val="fr-FR" w:eastAsia="fr-FR"/>
              </w:rPr>
              <w:t>GROS ŒUVRES</w:t>
            </w:r>
          </w:p>
        </w:tc>
        <w:tc>
          <w:tcPr>
            <w:tcW w:w="1427" w:type="dxa"/>
            <w:tcBorders>
              <w:top w:val="nil"/>
              <w:left w:val="nil"/>
              <w:bottom w:val="nil"/>
              <w:right w:val="single" w:sz="4" w:space="0" w:color="auto"/>
            </w:tcBorders>
            <w:noWrap/>
            <w:vAlign w:val="center"/>
            <w:hideMark/>
          </w:tcPr>
          <w:p w14:paraId="3C9309A6" w14:textId="77777777" w:rsidR="00CB4777" w:rsidRPr="00CB4777" w:rsidRDefault="00CB4777" w:rsidP="005025FC">
            <w:pPr>
              <w:spacing w:after="0" w:line="240" w:lineRule="auto"/>
              <w:jc w:val="center"/>
              <w:rPr>
                <w:rFonts w:ascii="Calibri" w:eastAsia="Times New Roman" w:hAnsi="Calibri" w:cs="Calibri"/>
                <w:b/>
                <w:bCs/>
                <w:sz w:val="20"/>
                <w:szCs w:val="20"/>
                <w:lang w:val="fr-FR" w:eastAsia="fr-FR"/>
              </w:rPr>
            </w:pPr>
            <w:r w:rsidRPr="00CB4777">
              <w:rPr>
                <w:rFonts w:ascii="Calibri" w:eastAsia="Times New Roman" w:hAnsi="Calibri" w:cs="Calibri"/>
                <w:b/>
                <w:bCs/>
                <w:sz w:val="20"/>
                <w:szCs w:val="20"/>
                <w:lang w:val="fr-FR" w:eastAsia="fr-FR"/>
              </w:rPr>
              <w:t> </w:t>
            </w:r>
          </w:p>
        </w:tc>
        <w:tc>
          <w:tcPr>
            <w:tcW w:w="697" w:type="dxa"/>
            <w:tcBorders>
              <w:top w:val="nil"/>
              <w:left w:val="nil"/>
              <w:bottom w:val="nil"/>
              <w:right w:val="single" w:sz="4" w:space="0" w:color="auto"/>
            </w:tcBorders>
            <w:noWrap/>
            <w:vAlign w:val="center"/>
            <w:hideMark/>
          </w:tcPr>
          <w:p w14:paraId="6FE5FA0C" w14:textId="77777777" w:rsidR="00CB4777" w:rsidRPr="00CB4777" w:rsidRDefault="00CB4777" w:rsidP="005025FC">
            <w:pPr>
              <w:spacing w:after="0" w:line="240" w:lineRule="auto"/>
              <w:jc w:val="center"/>
              <w:rPr>
                <w:rFonts w:ascii="Calibri" w:eastAsia="Times New Roman" w:hAnsi="Calibri" w:cs="Calibri"/>
                <w:b/>
                <w:bCs/>
                <w:sz w:val="20"/>
                <w:szCs w:val="20"/>
                <w:lang w:val="fr-FR" w:eastAsia="fr-FR"/>
              </w:rPr>
            </w:pPr>
            <w:r w:rsidRPr="00CB4777">
              <w:rPr>
                <w:rFonts w:ascii="Calibri" w:eastAsia="Times New Roman" w:hAnsi="Calibri" w:cs="Calibri"/>
                <w:b/>
                <w:bCs/>
                <w:sz w:val="20"/>
                <w:szCs w:val="20"/>
                <w:lang w:val="fr-FR" w:eastAsia="fr-FR"/>
              </w:rPr>
              <w:t> </w:t>
            </w:r>
          </w:p>
        </w:tc>
        <w:tc>
          <w:tcPr>
            <w:tcW w:w="719" w:type="dxa"/>
            <w:tcBorders>
              <w:top w:val="nil"/>
              <w:left w:val="nil"/>
              <w:bottom w:val="nil"/>
              <w:right w:val="single" w:sz="4" w:space="0" w:color="auto"/>
            </w:tcBorders>
            <w:noWrap/>
            <w:vAlign w:val="center"/>
            <w:hideMark/>
          </w:tcPr>
          <w:p w14:paraId="64B688E8" w14:textId="77777777" w:rsidR="00CB4777" w:rsidRPr="00CB4777" w:rsidRDefault="00CB4777" w:rsidP="005025FC">
            <w:pPr>
              <w:spacing w:after="0" w:line="240" w:lineRule="auto"/>
              <w:jc w:val="center"/>
              <w:rPr>
                <w:rFonts w:ascii="Calibri" w:eastAsia="Times New Roman" w:hAnsi="Calibri" w:cs="Calibri"/>
                <w:b/>
                <w:bCs/>
                <w:sz w:val="20"/>
                <w:szCs w:val="20"/>
                <w:lang w:val="fr-FR" w:eastAsia="fr-FR"/>
              </w:rPr>
            </w:pPr>
            <w:r w:rsidRPr="00CB4777">
              <w:rPr>
                <w:rFonts w:ascii="Calibri" w:eastAsia="Times New Roman" w:hAnsi="Calibri" w:cs="Calibri"/>
                <w:b/>
                <w:bCs/>
                <w:sz w:val="20"/>
                <w:szCs w:val="20"/>
                <w:lang w:val="fr-FR" w:eastAsia="fr-FR"/>
              </w:rPr>
              <w:t> </w:t>
            </w:r>
          </w:p>
        </w:tc>
        <w:tc>
          <w:tcPr>
            <w:tcW w:w="796" w:type="dxa"/>
            <w:tcBorders>
              <w:top w:val="nil"/>
              <w:left w:val="nil"/>
              <w:bottom w:val="nil"/>
              <w:right w:val="single" w:sz="8" w:space="0" w:color="auto"/>
            </w:tcBorders>
            <w:noWrap/>
            <w:vAlign w:val="center"/>
            <w:hideMark/>
          </w:tcPr>
          <w:p w14:paraId="49AF1182" w14:textId="77777777" w:rsidR="00CB4777" w:rsidRPr="00CB4777" w:rsidRDefault="00CB4777" w:rsidP="005025FC">
            <w:pPr>
              <w:spacing w:after="0" w:line="240" w:lineRule="auto"/>
              <w:jc w:val="center"/>
              <w:rPr>
                <w:rFonts w:ascii="Calibri" w:eastAsia="Times New Roman" w:hAnsi="Calibri" w:cs="Calibri"/>
                <w:b/>
                <w:bCs/>
                <w:sz w:val="20"/>
                <w:szCs w:val="20"/>
                <w:lang w:val="fr-FR" w:eastAsia="fr-FR"/>
              </w:rPr>
            </w:pPr>
            <w:r w:rsidRPr="00CB4777">
              <w:rPr>
                <w:rFonts w:ascii="Calibri" w:eastAsia="Times New Roman" w:hAnsi="Calibri" w:cs="Calibri"/>
                <w:b/>
                <w:bCs/>
                <w:sz w:val="20"/>
                <w:szCs w:val="20"/>
                <w:lang w:val="fr-FR" w:eastAsia="fr-FR"/>
              </w:rPr>
              <w:t> </w:t>
            </w:r>
          </w:p>
        </w:tc>
      </w:tr>
      <w:tr w:rsidR="00CB4777" w:rsidRPr="00CB4777" w14:paraId="4E838764" w14:textId="77777777" w:rsidTr="005025FC">
        <w:trPr>
          <w:trHeight w:val="300"/>
        </w:trPr>
        <w:tc>
          <w:tcPr>
            <w:tcW w:w="1064" w:type="dxa"/>
            <w:tcBorders>
              <w:top w:val="single" w:sz="8" w:space="0" w:color="auto"/>
              <w:left w:val="single" w:sz="8" w:space="0" w:color="auto"/>
              <w:bottom w:val="single" w:sz="8" w:space="0" w:color="auto"/>
              <w:right w:val="single" w:sz="8" w:space="0" w:color="auto"/>
            </w:tcBorders>
            <w:shd w:val="clear" w:color="000000" w:fill="F8CBAD"/>
            <w:vAlign w:val="center"/>
            <w:hideMark/>
          </w:tcPr>
          <w:p w14:paraId="0DB51D99" w14:textId="77777777" w:rsidR="00CB4777" w:rsidRPr="00CB4777" w:rsidRDefault="00CB4777" w:rsidP="005025FC">
            <w:pPr>
              <w:spacing w:after="0" w:line="240" w:lineRule="auto"/>
              <w:jc w:val="right"/>
              <w:rPr>
                <w:rFonts w:ascii="Calibri" w:eastAsia="Times New Roman" w:hAnsi="Calibri" w:cs="Calibri"/>
                <w:b/>
                <w:bCs/>
                <w:sz w:val="20"/>
                <w:szCs w:val="20"/>
                <w:lang w:val="fr-FR" w:eastAsia="fr-FR"/>
              </w:rPr>
            </w:pPr>
            <w:r w:rsidRPr="00CB4777">
              <w:rPr>
                <w:rFonts w:ascii="Calibri" w:eastAsia="Times New Roman" w:hAnsi="Calibri" w:cs="Calibri"/>
                <w:b/>
                <w:bCs/>
                <w:sz w:val="20"/>
                <w:szCs w:val="20"/>
                <w:lang w:val="fr-FR" w:eastAsia="fr-FR"/>
              </w:rPr>
              <w:t>2.1</w:t>
            </w:r>
          </w:p>
        </w:tc>
        <w:tc>
          <w:tcPr>
            <w:tcW w:w="5883" w:type="dxa"/>
            <w:tcBorders>
              <w:top w:val="single" w:sz="8" w:space="0" w:color="auto"/>
              <w:left w:val="nil"/>
              <w:bottom w:val="single" w:sz="8" w:space="0" w:color="auto"/>
              <w:right w:val="single" w:sz="8" w:space="0" w:color="auto"/>
            </w:tcBorders>
            <w:shd w:val="clear" w:color="000000" w:fill="F8CBAD"/>
            <w:vAlign w:val="center"/>
            <w:hideMark/>
          </w:tcPr>
          <w:p w14:paraId="783D3106" w14:textId="77777777" w:rsidR="00CB4777" w:rsidRPr="00CB4777" w:rsidRDefault="00CB4777" w:rsidP="005025FC">
            <w:pPr>
              <w:spacing w:after="0" w:line="240" w:lineRule="auto"/>
              <w:rPr>
                <w:rFonts w:ascii="Calibri" w:eastAsia="Times New Roman" w:hAnsi="Calibri" w:cs="Calibri"/>
                <w:b/>
                <w:bCs/>
                <w:sz w:val="20"/>
                <w:szCs w:val="20"/>
                <w:lang w:val="fr-FR" w:eastAsia="fr-FR"/>
              </w:rPr>
            </w:pPr>
            <w:r w:rsidRPr="00CB4777">
              <w:rPr>
                <w:rFonts w:ascii="Calibri" w:eastAsia="Times New Roman" w:hAnsi="Calibri" w:cs="Calibri"/>
                <w:b/>
                <w:bCs/>
                <w:sz w:val="20"/>
                <w:szCs w:val="20"/>
                <w:lang w:val="fr-FR" w:eastAsia="fr-FR"/>
              </w:rPr>
              <w:t xml:space="preserve">Fondation </w:t>
            </w:r>
          </w:p>
        </w:tc>
        <w:tc>
          <w:tcPr>
            <w:tcW w:w="1427" w:type="dxa"/>
            <w:tcBorders>
              <w:top w:val="single" w:sz="8" w:space="0" w:color="auto"/>
              <w:left w:val="nil"/>
              <w:bottom w:val="single" w:sz="8" w:space="0" w:color="auto"/>
              <w:right w:val="single" w:sz="4" w:space="0" w:color="auto"/>
            </w:tcBorders>
            <w:shd w:val="clear" w:color="000000" w:fill="F8CBAD"/>
            <w:noWrap/>
            <w:vAlign w:val="center"/>
            <w:hideMark/>
          </w:tcPr>
          <w:p w14:paraId="5E8EA718" w14:textId="77777777" w:rsidR="00CB4777" w:rsidRPr="00CB4777" w:rsidRDefault="00CB4777" w:rsidP="005025FC">
            <w:pPr>
              <w:spacing w:after="0" w:line="240" w:lineRule="auto"/>
              <w:jc w:val="center"/>
              <w:rPr>
                <w:rFonts w:ascii="Calibri" w:eastAsia="Times New Roman" w:hAnsi="Calibri" w:cs="Calibri"/>
                <w:b/>
                <w:bCs/>
                <w:sz w:val="20"/>
                <w:szCs w:val="20"/>
                <w:lang w:val="fr-FR" w:eastAsia="fr-FR"/>
              </w:rPr>
            </w:pPr>
            <w:r w:rsidRPr="00CB4777">
              <w:rPr>
                <w:rFonts w:ascii="Calibri" w:eastAsia="Times New Roman" w:hAnsi="Calibri" w:cs="Calibri"/>
                <w:b/>
                <w:bCs/>
                <w:sz w:val="20"/>
                <w:szCs w:val="20"/>
                <w:lang w:val="fr-FR" w:eastAsia="fr-FR"/>
              </w:rPr>
              <w:t> </w:t>
            </w:r>
          </w:p>
        </w:tc>
        <w:tc>
          <w:tcPr>
            <w:tcW w:w="697" w:type="dxa"/>
            <w:tcBorders>
              <w:top w:val="single" w:sz="8" w:space="0" w:color="auto"/>
              <w:left w:val="nil"/>
              <w:bottom w:val="single" w:sz="8" w:space="0" w:color="auto"/>
              <w:right w:val="single" w:sz="4" w:space="0" w:color="auto"/>
            </w:tcBorders>
            <w:shd w:val="clear" w:color="000000" w:fill="F8CBAD"/>
            <w:noWrap/>
            <w:vAlign w:val="center"/>
            <w:hideMark/>
          </w:tcPr>
          <w:p w14:paraId="21AD1D8F" w14:textId="77777777" w:rsidR="00CB4777" w:rsidRPr="00CB4777" w:rsidRDefault="00CB4777" w:rsidP="005025FC">
            <w:pPr>
              <w:spacing w:after="0" w:line="240" w:lineRule="auto"/>
              <w:jc w:val="center"/>
              <w:rPr>
                <w:rFonts w:ascii="Calibri" w:eastAsia="Times New Roman" w:hAnsi="Calibri" w:cs="Calibri"/>
                <w:b/>
                <w:bCs/>
                <w:sz w:val="20"/>
                <w:szCs w:val="20"/>
                <w:lang w:val="fr-FR" w:eastAsia="fr-FR"/>
              </w:rPr>
            </w:pPr>
            <w:r w:rsidRPr="00CB4777">
              <w:rPr>
                <w:rFonts w:ascii="Calibri" w:eastAsia="Times New Roman" w:hAnsi="Calibri" w:cs="Calibri"/>
                <w:b/>
                <w:bCs/>
                <w:sz w:val="20"/>
                <w:szCs w:val="20"/>
                <w:lang w:val="fr-FR" w:eastAsia="fr-FR"/>
              </w:rPr>
              <w:t> </w:t>
            </w:r>
          </w:p>
        </w:tc>
        <w:tc>
          <w:tcPr>
            <w:tcW w:w="719" w:type="dxa"/>
            <w:tcBorders>
              <w:top w:val="single" w:sz="8" w:space="0" w:color="auto"/>
              <w:left w:val="nil"/>
              <w:bottom w:val="single" w:sz="8" w:space="0" w:color="auto"/>
              <w:right w:val="single" w:sz="4" w:space="0" w:color="auto"/>
            </w:tcBorders>
            <w:shd w:val="clear" w:color="000000" w:fill="F8CBAD"/>
            <w:noWrap/>
            <w:vAlign w:val="center"/>
            <w:hideMark/>
          </w:tcPr>
          <w:p w14:paraId="0953C8A0" w14:textId="77777777" w:rsidR="00CB4777" w:rsidRPr="00CB4777" w:rsidRDefault="00CB4777" w:rsidP="005025FC">
            <w:pPr>
              <w:spacing w:after="0" w:line="240" w:lineRule="auto"/>
              <w:jc w:val="center"/>
              <w:rPr>
                <w:rFonts w:ascii="Calibri" w:eastAsia="Times New Roman" w:hAnsi="Calibri" w:cs="Calibri"/>
                <w:b/>
                <w:bCs/>
                <w:sz w:val="20"/>
                <w:szCs w:val="20"/>
                <w:lang w:val="fr-FR" w:eastAsia="fr-FR"/>
              </w:rPr>
            </w:pPr>
            <w:r w:rsidRPr="00CB4777">
              <w:rPr>
                <w:rFonts w:ascii="Calibri" w:eastAsia="Times New Roman" w:hAnsi="Calibri" w:cs="Calibri"/>
                <w:b/>
                <w:bCs/>
                <w:sz w:val="20"/>
                <w:szCs w:val="20"/>
                <w:lang w:val="fr-FR" w:eastAsia="fr-FR"/>
              </w:rPr>
              <w:t> </w:t>
            </w:r>
          </w:p>
        </w:tc>
        <w:tc>
          <w:tcPr>
            <w:tcW w:w="796" w:type="dxa"/>
            <w:tcBorders>
              <w:top w:val="single" w:sz="8" w:space="0" w:color="auto"/>
              <w:left w:val="nil"/>
              <w:bottom w:val="single" w:sz="8" w:space="0" w:color="auto"/>
              <w:right w:val="single" w:sz="8" w:space="0" w:color="auto"/>
            </w:tcBorders>
            <w:shd w:val="clear" w:color="000000" w:fill="F8CBAD"/>
            <w:noWrap/>
            <w:vAlign w:val="center"/>
            <w:hideMark/>
          </w:tcPr>
          <w:p w14:paraId="6E445526" w14:textId="77777777" w:rsidR="00CB4777" w:rsidRPr="00CB4777" w:rsidRDefault="00CB4777" w:rsidP="005025FC">
            <w:pPr>
              <w:spacing w:after="0" w:line="240" w:lineRule="auto"/>
              <w:jc w:val="center"/>
              <w:rPr>
                <w:rFonts w:ascii="Calibri" w:eastAsia="Times New Roman" w:hAnsi="Calibri" w:cs="Calibri"/>
                <w:b/>
                <w:bCs/>
                <w:sz w:val="20"/>
                <w:szCs w:val="20"/>
                <w:lang w:val="fr-FR" w:eastAsia="fr-FR"/>
              </w:rPr>
            </w:pPr>
            <w:r w:rsidRPr="00CB4777">
              <w:rPr>
                <w:rFonts w:ascii="Calibri" w:eastAsia="Times New Roman" w:hAnsi="Calibri" w:cs="Calibri"/>
                <w:b/>
                <w:bCs/>
                <w:sz w:val="20"/>
                <w:szCs w:val="20"/>
                <w:lang w:val="fr-FR" w:eastAsia="fr-FR"/>
              </w:rPr>
              <w:t> </w:t>
            </w:r>
          </w:p>
        </w:tc>
      </w:tr>
      <w:tr w:rsidR="00CB4777" w:rsidRPr="00CB4777" w14:paraId="459B277D" w14:textId="77777777" w:rsidTr="005025FC">
        <w:trPr>
          <w:trHeight w:val="290"/>
        </w:trPr>
        <w:tc>
          <w:tcPr>
            <w:tcW w:w="1064" w:type="dxa"/>
            <w:tcBorders>
              <w:top w:val="nil"/>
              <w:left w:val="single" w:sz="8" w:space="0" w:color="auto"/>
              <w:bottom w:val="single" w:sz="4" w:space="0" w:color="auto"/>
              <w:right w:val="nil"/>
            </w:tcBorders>
            <w:vAlign w:val="center"/>
            <w:hideMark/>
          </w:tcPr>
          <w:p w14:paraId="26EDF972" w14:textId="77777777" w:rsidR="00CB4777" w:rsidRPr="00CB4777" w:rsidRDefault="00CB4777" w:rsidP="005025FC">
            <w:pPr>
              <w:spacing w:after="0" w:line="240" w:lineRule="auto"/>
              <w:jc w:val="right"/>
              <w:rPr>
                <w:rFonts w:ascii="Calibri" w:eastAsia="Times New Roman" w:hAnsi="Calibri" w:cs="Calibri"/>
                <w:i/>
                <w:iCs/>
                <w:color w:val="000000"/>
                <w:sz w:val="20"/>
                <w:szCs w:val="20"/>
                <w:lang w:val="fr-FR" w:eastAsia="fr-FR"/>
              </w:rPr>
            </w:pPr>
            <w:r w:rsidRPr="00CB4777">
              <w:rPr>
                <w:rFonts w:ascii="Calibri" w:eastAsia="Times New Roman" w:hAnsi="Calibri" w:cs="Calibri"/>
                <w:i/>
                <w:iCs/>
                <w:color w:val="000000"/>
                <w:sz w:val="20"/>
                <w:szCs w:val="20"/>
                <w:lang w:val="fr-FR" w:eastAsia="fr-FR"/>
              </w:rPr>
              <w:t>2.1.1</w:t>
            </w:r>
          </w:p>
        </w:tc>
        <w:tc>
          <w:tcPr>
            <w:tcW w:w="5883" w:type="dxa"/>
            <w:tcBorders>
              <w:top w:val="nil"/>
              <w:left w:val="single" w:sz="8" w:space="0" w:color="auto"/>
              <w:bottom w:val="single" w:sz="4" w:space="0" w:color="auto"/>
              <w:right w:val="single" w:sz="8" w:space="0" w:color="auto"/>
            </w:tcBorders>
            <w:vAlign w:val="center"/>
            <w:hideMark/>
          </w:tcPr>
          <w:p w14:paraId="12875665" w14:textId="77777777" w:rsidR="00CB4777" w:rsidRPr="00CB4777" w:rsidRDefault="00CB4777" w:rsidP="005025FC">
            <w:pPr>
              <w:spacing w:after="0" w:line="240" w:lineRule="auto"/>
              <w:rPr>
                <w:rFonts w:ascii="Calibri" w:eastAsia="Times New Roman" w:hAnsi="Calibri" w:cs="Calibri"/>
                <w:i/>
                <w:iCs/>
                <w:sz w:val="20"/>
                <w:szCs w:val="20"/>
                <w:lang w:val="fr-FR" w:eastAsia="fr-FR"/>
              </w:rPr>
            </w:pPr>
            <w:r w:rsidRPr="00CB4777">
              <w:rPr>
                <w:rFonts w:ascii="Calibri" w:eastAsia="Times New Roman" w:hAnsi="Calibri" w:cs="Calibri"/>
                <w:i/>
                <w:iCs/>
                <w:sz w:val="20"/>
                <w:szCs w:val="20"/>
                <w:lang w:val="fr-FR" w:eastAsia="fr-FR"/>
              </w:rPr>
              <w:t xml:space="preserve">Fouilles </w:t>
            </w:r>
          </w:p>
        </w:tc>
        <w:tc>
          <w:tcPr>
            <w:tcW w:w="1427" w:type="dxa"/>
            <w:tcBorders>
              <w:top w:val="nil"/>
              <w:left w:val="nil"/>
              <w:bottom w:val="single" w:sz="4" w:space="0" w:color="auto"/>
              <w:right w:val="single" w:sz="4" w:space="0" w:color="auto"/>
            </w:tcBorders>
            <w:noWrap/>
            <w:vAlign w:val="center"/>
            <w:hideMark/>
          </w:tcPr>
          <w:p w14:paraId="6D0A1B35" w14:textId="77777777" w:rsidR="00CB4777" w:rsidRPr="00CB4777" w:rsidRDefault="00CB4777" w:rsidP="005025FC">
            <w:pPr>
              <w:spacing w:after="0" w:line="240" w:lineRule="auto"/>
              <w:jc w:val="center"/>
              <w:rPr>
                <w:rFonts w:ascii="Calibri" w:eastAsia="Times New Roman" w:hAnsi="Calibri" w:cs="Calibri"/>
                <w:i/>
                <w:iCs/>
                <w:sz w:val="20"/>
                <w:szCs w:val="20"/>
                <w:lang w:val="fr-FR" w:eastAsia="fr-FR"/>
              </w:rPr>
            </w:pPr>
            <w:r w:rsidRPr="00CB4777">
              <w:rPr>
                <w:rFonts w:ascii="Calibri" w:eastAsia="Times New Roman" w:hAnsi="Calibri" w:cs="Calibri"/>
                <w:i/>
                <w:iCs/>
                <w:sz w:val="20"/>
                <w:szCs w:val="20"/>
                <w:lang w:val="fr-FR" w:eastAsia="fr-FR"/>
              </w:rPr>
              <w:t> </w:t>
            </w:r>
          </w:p>
        </w:tc>
        <w:tc>
          <w:tcPr>
            <w:tcW w:w="697" w:type="dxa"/>
            <w:tcBorders>
              <w:top w:val="nil"/>
              <w:left w:val="nil"/>
              <w:bottom w:val="single" w:sz="4" w:space="0" w:color="auto"/>
              <w:right w:val="single" w:sz="4" w:space="0" w:color="auto"/>
            </w:tcBorders>
            <w:noWrap/>
            <w:vAlign w:val="center"/>
            <w:hideMark/>
          </w:tcPr>
          <w:p w14:paraId="37C2BB23" w14:textId="77777777" w:rsidR="00CB4777" w:rsidRPr="00CB4777" w:rsidRDefault="00CB4777" w:rsidP="005025FC">
            <w:pPr>
              <w:spacing w:after="0" w:line="240" w:lineRule="auto"/>
              <w:jc w:val="center"/>
              <w:rPr>
                <w:rFonts w:ascii="Calibri" w:eastAsia="Times New Roman" w:hAnsi="Calibri" w:cs="Calibri"/>
                <w:i/>
                <w:iCs/>
                <w:sz w:val="20"/>
                <w:szCs w:val="20"/>
                <w:lang w:val="fr-FR" w:eastAsia="fr-FR"/>
              </w:rPr>
            </w:pPr>
            <w:r w:rsidRPr="00CB4777">
              <w:rPr>
                <w:rFonts w:ascii="Calibri" w:eastAsia="Times New Roman" w:hAnsi="Calibri" w:cs="Calibri"/>
                <w:i/>
                <w:iCs/>
                <w:sz w:val="20"/>
                <w:szCs w:val="20"/>
                <w:lang w:val="fr-FR" w:eastAsia="fr-FR"/>
              </w:rPr>
              <w:t> </w:t>
            </w:r>
          </w:p>
        </w:tc>
        <w:tc>
          <w:tcPr>
            <w:tcW w:w="719" w:type="dxa"/>
            <w:tcBorders>
              <w:top w:val="nil"/>
              <w:left w:val="nil"/>
              <w:bottom w:val="single" w:sz="4" w:space="0" w:color="auto"/>
              <w:right w:val="single" w:sz="4" w:space="0" w:color="auto"/>
            </w:tcBorders>
            <w:noWrap/>
            <w:vAlign w:val="center"/>
            <w:hideMark/>
          </w:tcPr>
          <w:p w14:paraId="4492035C" w14:textId="77777777" w:rsidR="00CB4777" w:rsidRPr="00CB4777" w:rsidRDefault="00CB4777" w:rsidP="005025FC">
            <w:pPr>
              <w:spacing w:after="0" w:line="240" w:lineRule="auto"/>
              <w:jc w:val="center"/>
              <w:rPr>
                <w:rFonts w:ascii="Calibri" w:eastAsia="Times New Roman" w:hAnsi="Calibri" w:cs="Calibri"/>
                <w:i/>
                <w:iCs/>
                <w:sz w:val="20"/>
                <w:szCs w:val="20"/>
                <w:lang w:val="fr-FR" w:eastAsia="fr-FR"/>
              </w:rPr>
            </w:pPr>
            <w:r w:rsidRPr="00CB4777">
              <w:rPr>
                <w:rFonts w:ascii="Calibri" w:eastAsia="Times New Roman" w:hAnsi="Calibri" w:cs="Calibri"/>
                <w:i/>
                <w:iCs/>
                <w:sz w:val="20"/>
                <w:szCs w:val="20"/>
                <w:lang w:val="fr-FR" w:eastAsia="fr-FR"/>
              </w:rPr>
              <w:t> </w:t>
            </w:r>
          </w:p>
        </w:tc>
        <w:tc>
          <w:tcPr>
            <w:tcW w:w="796" w:type="dxa"/>
            <w:tcBorders>
              <w:top w:val="nil"/>
              <w:left w:val="nil"/>
              <w:bottom w:val="single" w:sz="4" w:space="0" w:color="auto"/>
              <w:right w:val="single" w:sz="8" w:space="0" w:color="auto"/>
            </w:tcBorders>
            <w:noWrap/>
            <w:vAlign w:val="center"/>
            <w:hideMark/>
          </w:tcPr>
          <w:p w14:paraId="3097AB80" w14:textId="77777777" w:rsidR="00CB4777" w:rsidRPr="00CB4777" w:rsidRDefault="00CB4777" w:rsidP="005025FC">
            <w:pPr>
              <w:spacing w:after="0" w:line="240" w:lineRule="auto"/>
              <w:jc w:val="center"/>
              <w:rPr>
                <w:rFonts w:ascii="Calibri" w:eastAsia="Times New Roman" w:hAnsi="Calibri" w:cs="Calibri"/>
                <w:i/>
                <w:iCs/>
                <w:sz w:val="20"/>
                <w:szCs w:val="20"/>
                <w:lang w:val="fr-FR" w:eastAsia="fr-FR"/>
              </w:rPr>
            </w:pPr>
            <w:r w:rsidRPr="00CB4777">
              <w:rPr>
                <w:rFonts w:ascii="Calibri" w:eastAsia="Times New Roman" w:hAnsi="Calibri" w:cs="Calibri"/>
                <w:i/>
                <w:iCs/>
                <w:sz w:val="20"/>
                <w:szCs w:val="20"/>
                <w:lang w:val="fr-FR" w:eastAsia="fr-FR"/>
              </w:rPr>
              <w:t> </w:t>
            </w:r>
          </w:p>
        </w:tc>
      </w:tr>
      <w:tr w:rsidR="00CB4777" w:rsidRPr="00CB4777" w14:paraId="19A12BDB" w14:textId="77777777" w:rsidTr="005025FC">
        <w:trPr>
          <w:trHeight w:val="290"/>
        </w:trPr>
        <w:tc>
          <w:tcPr>
            <w:tcW w:w="1064" w:type="dxa"/>
            <w:tcBorders>
              <w:top w:val="nil"/>
              <w:left w:val="single" w:sz="8" w:space="0" w:color="auto"/>
              <w:bottom w:val="single" w:sz="4" w:space="0" w:color="auto"/>
              <w:right w:val="nil"/>
            </w:tcBorders>
            <w:vAlign w:val="center"/>
            <w:hideMark/>
          </w:tcPr>
          <w:p w14:paraId="6C46C604" w14:textId="77777777" w:rsidR="00CB4777" w:rsidRPr="00CB4777" w:rsidRDefault="00CB4777" w:rsidP="005025FC">
            <w:pPr>
              <w:spacing w:after="0" w:line="240" w:lineRule="auto"/>
              <w:jc w:val="right"/>
              <w:rPr>
                <w:rFonts w:ascii="Calibri" w:eastAsia="Times New Roman" w:hAnsi="Calibri" w:cs="Calibri"/>
                <w:i/>
                <w:iCs/>
                <w:color w:val="000000"/>
                <w:sz w:val="20"/>
                <w:szCs w:val="20"/>
                <w:lang w:val="fr-FR" w:eastAsia="fr-FR"/>
              </w:rPr>
            </w:pPr>
            <w:r w:rsidRPr="00CB4777">
              <w:rPr>
                <w:rFonts w:ascii="Calibri" w:eastAsia="Times New Roman" w:hAnsi="Calibri" w:cs="Calibri"/>
                <w:i/>
                <w:iCs/>
                <w:color w:val="000000"/>
                <w:sz w:val="20"/>
                <w:szCs w:val="20"/>
                <w:lang w:val="fr-FR" w:eastAsia="fr-FR"/>
              </w:rPr>
              <w:t>2.1.1.1</w:t>
            </w:r>
          </w:p>
        </w:tc>
        <w:tc>
          <w:tcPr>
            <w:tcW w:w="5883" w:type="dxa"/>
            <w:tcBorders>
              <w:top w:val="nil"/>
              <w:left w:val="single" w:sz="8" w:space="0" w:color="auto"/>
              <w:bottom w:val="single" w:sz="4" w:space="0" w:color="auto"/>
              <w:right w:val="single" w:sz="8" w:space="0" w:color="auto"/>
            </w:tcBorders>
            <w:vAlign w:val="center"/>
            <w:hideMark/>
          </w:tcPr>
          <w:p w14:paraId="72277EF6" w14:textId="77777777" w:rsidR="00CB4777" w:rsidRPr="00CB4777" w:rsidRDefault="00CB4777" w:rsidP="005025FC">
            <w:pPr>
              <w:spacing w:after="0" w:line="240" w:lineRule="auto"/>
              <w:rPr>
                <w:rFonts w:ascii="Calibri" w:eastAsia="Times New Roman" w:hAnsi="Calibri" w:cs="Calibri"/>
                <w:i/>
                <w:iCs/>
                <w:sz w:val="20"/>
                <w:szCs w:val="20"/>
                <w:lang w:val="fr-FR" w:eastAsia="fr-FR"/>
              </w:rPr>
            </w:pPr>
            <w:r w:rsidRPr="00CB4777">
              <w:rPr>
                <w:rFonts w:ascii="Calibri" w:eastAsia="Times New Roman" w:hAnsi="Calibri" w:cs="Calibri"/>
                <w:i/>
                <w:iCs/>
                <w:sz w:val="20"/>
                <w:szCs w:val="20"/>
                <w:lang w:val="fr-FR" w:eastAsia="fr-FR"/>
              </w:rPr>
              <w:t>Fouilles filantes</w:t>
            </w:r>
          </w:p>
        </w:tc>
        <w:tc>
          <w:tcPr>
            <w:tcW w:w="1427" w:type="dxa"/>
            <w:tcBorders>
              <w:top w:val="nil"/>
              <w:left w:val="nil"/>
              <w:bottom w:val="single" w:sz="4" w:space="0" w:color="auto"/>
              <w:right w:val="single" w:sz="4" w:space="0" w:color="auto"/>
            </w:tcBorders>
            <w:noWrap/>
            <w:vAlign w:val="center"/>
            <w:hideMark/>
          </w:tcPr>
          <w:p w14:paraId="703E98C7" w14:textId="77777777" w:rsidR="00CB4777" w:rsidRPr="00CB4777" w:rsidRDefault="00CB4777" w:rsidP="005025FC">
            <w:pPr>
              <w:spacing w:after="0" w:line="240" w:lineRule="auto"/>
              <w:jc w:val="center"/>
              <w:rPr>
                <w:rFonts w:ascii="Calibri" w:eastAsia="Times New Roman" w:hAnsi="Calibri" w:cs="Calibri"/>
                <w:i/>
                <w:iCs/>
                <w:sz w:val="20"/>
                <w:szCs w:val="20"/>
                <w:lang w:val="fr-FR" w:eastAsia="fr-FR"/>
              </w:rPr>
            </w:pPr>
            <w:r w:rsidRPr="00CB4777">
              <w:rPr>
                <w:rFonts w:ascii="Calibri" w:eastAsia="Times New Roman" w:hAnsi="Calibri" w:cs="Calibri"/>
                <w:i/>
                <w:iCs/>
                <w:sz w:val="20"/>
                <w:szCs w:val="20"/>
                <w:lang w:val="fr-FR" w:eastAsia="fr-FR"/>
              </w:rPr>
              <w:t> </w:t>
            </w:r>
          </w:p>
        </w:tc>
        <w:tc>
          <w:tcPr>
            <w:tcW w:w="697" w:type="dxa"/>
            <w:tcBorders>
              <w:top w:val="nil"/>
              <w:left w:val="nil"/>
              <w:bottom w:val="single" w:sz="4" w:space="0" w:color="auto"/>
              <w:right w:val="single" w:sz="4" w:space="0" w:color="auto"/>
            </w:tcBorders>
            <w:noWrap/>
            <w:vAlign w:val="center"/>
            <w:hideMark/>
          </w:tcPr>
          <w:p w14:paraId="2C77FC69" w14:textId="77777777" w:rsidR="00CB4777" w:rsidRPr="00CB4777" w:rsidRDefault="00CB4777" w:rsidP="005025FC">
            <w:pPr>
              <w:spacing w:after="0" w:line="240" w:lineRule="auto"/>
              <w:jc w:val="center"/>
              <w:rPr>
                <w:rFonts w:ascii="Calibri" w:eastAsia="Times New Roman" w:hAnsi="Calibri" w:cs="Calibri"/>
                <w:i/>
                <w:iCs/>
                <w:sz w:val="20"/>
                <w:szCs w:val="20"/>
                <w:lang w:val="fr-FR" w:eastAsia="fr-FR"/>
              </w:rPr>
            </w:pPr>
            <w:r w:rsidRPr="00CB4777">
              <w:rPr>
                <w:rFonts w:ascii="Calibri" w:eastAsia="Times New Roman" w:hAnsi="Calibri" w:cs="Calibri"/>
                <w:i/>
                <w:iCs/>
                <w:sz w:val="20"/>
                <w:szCs w:val="20"/>
                <w:lang w:val="fr-FR" w:eastAsia="fr-FR"/>
              </w:rPr>
              <w:t> </w:t>
            </w:r>
          </w:p>
        </w:tc>
        <w:tc>
          <w:tcPr>
            <w:tcW w:w="719" w:type="dxa"/>
            <w:tcBorders>
              <w:top w:val="nil"/>
              <w:left w:val="nil"/>
              <w:bottom w:val="single" w:sz="4" w:space="0" w:color="auto"/>
              <w:right w:val="single" w:sz="4" w:space="0" w:color="auto"/>
            </w:tcBorders>
            <w:noWrap/>
            <w:vAlign w:val="center"/>
            <w:hideMark/>
          </w:tcPr>
          <w:p w14:paraId="121B1433" w14:textId="77777777" w:rsidR="00CB4777" w:rsidRPr="00CB4777" w:rsidRDefault="00CB4777" w:rsidP="005025FC">
            <w:pPr>
              <w:spacing w:after="0" w:line="240" w:lineRule="auto"/>
              <w:jc w:val="center"/>
              <w:rPr>
                <w:rFonts w:ascii="Calibri" w:eastAsia="Times New Roman" w:hAnsi="Calibri" w:cs="Calibri"/>
                <w:i/>
                <w:iCs/>
                <w:sz w:val="20"/>
                <w:szCs w:val="20"/>
                <w:lang w:val="fr-FR" w:eastAsia="fr-FR"/>
              </w:rPr>
            </w:pPr>
            <w:r w:rsidRPr="00CB4777">
              <w:rPr>
                <w:rFonts w:ascii="Calibri" w:eastAsia="Times New Roman" w:hAnsi="Calibri" w:cs="Calibri"/>
                <w:i/>
                <w:iCs/>
                <w:sz w:val="20"/>
                <w:szCs w:val="20"/>
                <w:lang w:val="fr-FR" w:eastAsia="fr-FR"/>
              </w:rPr>
              <w:t> </w:t>
            </w:r>
          </w:p>
        </w:tc>
        <w:tc>
          <w:tcPr>
            <w:tcW w:w="796" w:type="dxa"/>
            <w:tcBorders>
              <w:top w:val="nil"/>
              <w:left w:val="nil"/>
              <w:bottom w:val="single" w:sz="4" w:space="0" w:color="auto"/>
              <w:right w:val="single" w:sz="8" w:space="0" w:color="auto"/>
            </w:tcBorders>
            <w:noWrap/>
            <w:vAlign w:val="center"/>
            <w:hideMark/>
          </w:tcPr>
          <w:p w14:paraId="33E2AA04" w14:textId="77777777" w:rsidR="00CB4777" w:rsidRPr="00CB4777" w:rsidRDefault="00CB4777" w:rsidP="005025FC">
            <w:pPr>
              <w:spacing w:after="0" w:line="240" w:lineRule="auto"/>
              <w:jc w:val="center"/>
              <w:rPr>
                <w:rFonts w:ascii="Calibri" w:eastAsia="Times New Roman" w:hAnsi="Calibri" w:cs="Calibri"/>
                <w:i/>
                <w:iCs/>
                <w:sz w:val="20"/>
                <w:szCs w:val="20"/>
                <w:lang w:val="fr-FR" w:eastAsia="fr-FR"/>
              </w:rPr>
            </w:pPr>
            <w:r w:rsidRPr="00CB4777">
              <w:rPr>
                <w:rFonts w:ascii="Calibri" w:eastAsia="Times New Roman" w:hAnsi="Calibri" w:cs="Calibri"/>
                <w:i/>
                <w:iCs/>
                <w:sz w:val="20"/>
                <w:szCs w:val="20"/>
                <w:lang w:val="fr-FR" w:eastAsia="fr-FR"/>
              </w:rPr>
              <w:t> </w:t>
            </w:r>
          </w:p>
        </w:tc>
      </w:tr>
      <w:tr w:rsidR="00CB4777" w:rsidRPr="00CB4777" w14:paraId="7102F564" w14:textId="77777777" w:rsidTr="005025FC">
        <w:trPr>
          <w:trHeight w:val="290"/>
        </w:trPr>
        <w:tc>
          <w:tcPr>
            <w:tcW w:w="1064" w:type="dxa"/>
            <w:tcBorders>
              <w:top w:val="nil"/>
              <w:left w:val="single" w:sz="8" w:space="0" w:color="auto"/>
              <w:bottom w:val="single" w:sz="4" w:space="0" w:color="auto"/>
              <w:right w:val="nil"/>
            </w:tcBorders>
            <w:vAlign w:val="center"/>
            <w:hideMark/>
          </w:tcPr>
          <w:p w14:paraId="571C2036" w14:textId="77777777" w:rsidR="00CB4777" w:rsidRPr="00CB4777" w:rsidRDefault="00CB4777" w:rsidP="005025FC">
            <w:pPr>
              <w:spacing w:after="0" w:line="240" w:lineRule="auto"/>
              <w:jc w:val="right"/>
              <w:rPr>
                <w:rFonts w:ascii="Calibri" w:eastAsia="Times New Roman" w:hAnsi="Calibri" w:cs="Calibri"/>
                <w:color w:val="000000"/>
                <w:sz w:val="20"/>
                <w:szCs w:val="20"/>
                <w:lang w:val="fr-FR" w:eastAsia="fr-FR"/>
              </w:rPr>
            </w:pPr>
            <w:r w:rsidRPr="00CB4777">
              <w:rPr>
                <w:rFonts w:ascii="Calibri" w:eastAsia="Times New Roman" w:hAnsi="Calibri" w:cs="Calibri"/>
                <w:color w:val="000000"/>
                <w:sz w:val="20"/>
                <w:szCs w:val="20"/>
                <w:lang w:val="fr-FR" w:eastAsia="fr-FR"/>
              </w:rPr>
              <w:t>2.1.1.1.1</w:t>
            </w:r>
          </w:p>
        </w:tc>
        <w:tc>
          <w:tcPr>
            <w:tcW w:w="5883" w:type="dxa"/>
            <w:tcBorders>
              <w:top w:val="nil"/>
              <w:left w:val="single" w:sz="8" w:space="0" w:color="auto"/>
              <w:bottom w:val="single" w:sz="4" w:space="0" w:color="auto"/>
              <w:right w:val="single" w:sz="8" w:space="0" w:color="auto"/>
            </w:tcBorders>
            <w:vAlign w:val="center"/>
            <w:hideMark/>
          </w:tcPr>
          <w:p w14:paraId="6D0CA589" w14:textId="77777777" w:rsidR="00CB4777" w:rsidRPr="00CB4777" w:rsidRDefault="00CB4777" w:rsidP="005025FC">
            <w:pPr>
              <w:spacing w:after="0" w:line="240" w:lineRule="auto"/>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 xml:space="preserve">Fouilles </w:t>
            </w:r>
            <w:proofErr w:type="gramStart"/>
            <w:r w:rsidRPr="00CB4777">
              <w:rPr>
                <w:rFonts w:ascii="Calibri" w:eastAsia="Times New Roman" w:hAnsi="Calibri" w:cs="Calibri"/>
                <w:sz w:val="20"/>
                <w:szCs w:val="20"/>
                <w:lang w:val="fr-FR" w:eastAsia="fr-FR"/>
              </w:rPr>
              <w:t>Largeur:</w:t>
            </w:r>
            <w:proofErr w:type="gramEnd"/>
            <w:r w:rsidRPr="00CB4777">
              <w:rPr>
                <w:rFonts w:ascii="Calibri" w:eastAsia="Times New Roman" w:hAnsi="Calibri" w:cs="Calibri"/>
                <w:sz w:val="20"/>
                <w:szCs w:val="20"/>
                <w:lang w:val="fr-FR" w:eastAsia="fr-FR"/>
              </w:rPr>
              <w:t xml:space="preserve"> 35 cm;( </w:t>
            </w:r>
            <w:proofErr w:type="gramStart"/>
            <w:r w:rsidRPr="00CB4777">
              <w:rPr>
                <w:rFonts w:ascii="Calibri" w:eastAsia="Times New Roman" w:hAnsi="Calibri" w:cs="Calibri"/>
                <w:sz w:val="20"/>
                <w:szCs w:val="20"/>
                <w:lang w:val="fr-FR" w:eastAsia="fr-FR"/>
              </w:rPr>
              <w:t>Profondeur:</w:t>
            </w:r>
            <w:proofErr w:type="gramEnd"/>
            <w:r w:rsidRPr="00CB4777">
              <w:rPr>
                <w:rFonts w:ascii="Calibri" w:eastAsia="Times New Roman" w:hAnsi="Calibri" w:cs="Calibri"/>
                <w:sz w:val="20"/>
                <w:szCs w:val="20"/>
                <w:lang w:val="fr-FR" w:eastAsia="fr-FR"/>
              </w:rPr>
              <w:t xml:space="preserve"> 100cm)</w:t>
            </w:r>
          </w:p>
        </w:tc>
        <w:tc>
          <w:tcPr>
            <w:tcW w:w="1427" w:type="dxa"/>
            <w:tcBorders>
              <w:top w:val="nil"/>
              <w:left w:val="nil"/>
              <w:bottom w:val="single" w:sz="4" w:space="0" w:color="auto"/>
              <w:right w:val="single" w:sz="4" w:space="0" w:color="auto"/>
            </w:tcBorders>
            <w:noWrap/>
            <w:vAlign w:val="center"/>
            <w:hideMark/>
          </w:tcPr>
          <w:p w14:paraId="19376485" w14:textId="77777777" w:rsidR="00CB4777" w:rsidRPr="00CB4777" w:rsidRDefault="00CB4777" w:rsidP="005025FC">
            <w:pPr>
              <w:spacing w:after="0" w:line="240" w:lineRule="auto"/>
              <w:jc w:val="center"/>
              <w:rPr>
                <w:rFonts w:ascii="Calibri" w:eastAsia="Times New Roman" w:hAnsi="Calibri" w:cs="Calibri"/>
                <w:sz w:val="20"/>
                <w:szCs w:val="20"/>
                <w:lang w:val="fr-FR" w:eastAsia="fr-FR"/>
              </w:rPr>
            </w:pPr>
            <w:proofErr w:type="gramStart"/>
            <w:r w:rsidRPr="00CB4777">
              <w:rPr>
                <w:rFonts w:ascii="Calibri" w:eastAsia="Times New Roman" w:hAnsi="Calibri" w:cs="Calibri"/>
                <w:sz w:val="20"/>
                <w:szCs w:val="20"/>
                <w:lang w:val="fr-FR" w:eastAsia="fr-FR"/>
              </w:rPr>
              <w:t>m</w:t>
            </w:r>
            <w:proofErr w:type="gramEnd"/>
            <w:r w:rsidRPr="00CB4777">
              <w:rPr>
                <w:rFonts w:ascii="Calibri" w:eastAsia="Times New Roman" w:hAnsi="Calibri" w:cs="Calibri"/>
                <w:sz w:val="20"/>
                <w:szCs w:val="20"/>
                <w:lang w:val="fr-FR" w:eastAsia="fr-FR"/>
              </w:rPr>
              <w:t>3</w:t>
            </w:r>
          </w:p>
        </w:tc>
        <w:tc>
          <w:tcPr>
            <w:tcW w:w="697" w:type="dxa"/>
            <w:tcBorders>
              <w:top w:val="nil"/>
              <w:left w:val="single" w:sz="8" w:space="0" w:color="auto"/>
              <w:bottom w:val="single" w:sz="4" w:space="0" w:color="auto"/>
              <w:right w:val="single" w:sz="4" w:space="0" w:color="auto"/>
            </w:tcBorders>
            <w:shd w:val="clear" w:color="000000" w:fill="FFFFFF"/>
            <w:noWrap/>
            <w:vAlign w:val="center"/>
            <w:hideMark/>
          </w:tcPr>
          <w:p w14:paraId="7D17FD95" w14:textId="77777777" w:rsidR="00CB4777" w:rsidRPr="00CB4777" w:rsidRDefault="00CB4777" w:rsidP="005025FC">
            <w:pPr>
              <w:spacing w:after="0" w:line="240" w:lineRule="auto"/>
              <w:jc w:val="center"/>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6,076</w:t>
            </w:r>
          </w:p>
        </w:tc>
        <w:tc>
          <w:tcPr>
            <w:tcW w:w="719" w:type="dxa"/>
            <w:tcBorders>
              <w:top w:val="nil"/>
              <w:left w:val="nil"/>
              <w:bottom w:val="single" w:sz="4" w:space="0" w:color="auto"/>
              <w:right w:val="single" w:sz="4" w:space="0" w:color="auto"/>
            </w:tcBorders>
            <w:noWrap/>
            <w:vAlign w:val="center"/>
            <w:hideMark/>
          </w:tcPr>
          <w:p w14:paraId="1C6830F8" w14:textId="77777777" w:rsidR="00CB4777" w:rsidRPr="00CB4777" w:rsidRDefault="00CB4777" w:rsidP="005025FC">
            <w:pPr>
              <w:spacing w:after="0" w:line="240" w:lineRule="auto"/>
              <w:jc w:val="center"/>
              <w:rPr>
                <w:rFonts w:ascii="Calibri" w:eastAsia="Times New Roman" w:hAnsi="Calibri" w:cs="Calibri"/>
                <w:i/>
                <w:iCs/>
                <w:sz w:val="20"/>
                <w:szCs w:val="20"/>
                <w:lang w:val="fr-FR" w:eastAsia="fr-FR"/>
              </w:rPr>
            </w:pPr>
            <w:r w:rsidRPr="00CB4777">
              <w:rPr>
                <w:rFonts w:ascii="Calibri" w:eastAsia="Times New Roman" w:hAnsi="Calibri" w:cs="Calibri"/>
                <w:i/>
                <w:iCs/>
                <w:sz w:val="20"/>
                <w:szCs w:val="20"/>
                <w:lang w:val="fr-FR" w:eastAsia="fr-FR"/>
              </w:rPr>
              <w:t> </w:t>
            </w:r>
          </w:p>
        </w:tc>
        <w:tc>
          <w:tcPr>
            <w:tcW w:w="796" w:type="dxa"/>
            <w:tcBorders>
              <w:top w:val="nil"/>
              <w:left w:val="nil"/>
              <w:bottom w:val="single" w:sz="4" w:space="0" w:color="auto"/>
              <w:right w:val="single" w:sz="8" w:space="0" w:color="auto"/>
            </w:tcBorders>
            <w:shd w:val="clear" w:color="000000" w:fill="FFFFFF"/>
            <w:noWrap/>
            <w:vAlign w:val="center"/>
            <w:hideMark/>
          </w:tcPr>
          <w:p w14:paraId="642B6D0A" w14:textId="77777777" w:rsidR="00CB4777" w:rsidRPr="00CB4777" w:rsidRDefault="00CB4777" w:rsidP="005025FC">
            <w:pPr>
              <w:spacing w:after="0" w:line="240" w:lineRule="auto"/>
              <w:jc w:val="center"/>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0,00</w:t>
            </w:r>
          </w:p>
        </w:tc>
      </w:tr>
      <w:tr w:rsidR="00CB4777" w:rsidRPr="00CB4777" w14:paraId="5D4B033D" w14:textId="77777777" w:rsidTr="005025FC">
        <w:trPr>
          <w:trHeight w:val="290"/>
        </w:trPr>
        <w:tc>
          <w:tcPr>
            <w:tcW w:w="1064" w:type="dxa"/>
            <w:tcBorders>
              <w:top w:val="nil"/>
              <w:left w:val="single" w:sz="8" w:space="0" w:color="auto"/>
              <w:bottom w:val="single" w:sz="4" w:space="0" w:color="auto"/>
              <w:right w:val="nil"/>
            </w:tcBorders>
            <w:vAlign w:val="center"/>
            <w:hideMark/>
          </w:tcPr>
          <w:p w14:paraId="198CF896" w14:textId="77777777" w:rsidR="00CB4777" w:rsidRPr="00CB4777" w:rsidRDefault="00CB4777" w:rsidP="005025FC">
            <w:pPr>
              <w:spacing w:after="0" w:line="240" w:lineRule="auto"/>
              <w:jc w:val="right"/>
              <w:rPr>
                <w:rFonts w:ascii="Calibri" w:eastAsia="Times New Roman" w:hAnsi="Calibri" w:cs="Calibri"/>
                <w:i/>
                <w:iCs/>
                <w:color w:val="000000"/>
                <w:sz w:val="20"/>
                <w:szCs w:val="20"/>
                <w:lang w:val="fr-FR" w:eastAsia="fr-FR"/>
              </w:rPr>
            </w:pPr>
            <w:r w:rsidRPr="00CB4777">
              <w:rPr>
                <w:rFonts w:ascii="Calibri" w:eastAsia="Times New Roman" w:hAnsi="Calibri" w:cs="Calibri"/>
                <w:i/>
                <w:iCs/>
                <w:color w:val="000000"/>
                <w:sz w:val="20"/>
                <w:szCs w:val="20"/>
                <w:lang w:val="fr-FR" w:eastAsia="fr-FR"/>
              </w:rPr>
              <w:t>2.1.1.2</w:t>
            </w:r>
          </w:p>
        </w:tc>
        <w:tc>
          <w:tcPr>
            <w:tcW w:w="5883" w:type="dxa"/>
            <w:tcBorders>
              <w:top w:val="nil"/>
              <w:left w:val="single" w:sz="8" w:space="0" w:color="auto"/>
              <w:bottom w:val="single" w:sz="4" w:space="0" w:color="auto"/>
              <w:right w:val="single" w:sz="8" w:space="0" w:color="auto"/>
            </w:tcBorders>
            <w:vAlign w:val="center"/>
            <w:hideMark/>
          </w:tcPr>
          <w:p w14:paraId="502964B0" w14:textId="77777777" w:rsidR="00CB4777" w:rsidRPr="00CB4777" w:rsidRDefault="00CB4777" w:rsidP="005025FC">
            <w:pPr>
              <w:spacing w:after="0" w:line="240" w:lineRule="auto"/>
              <w:rPr>
                <w:rFonts w:ascii="Calibri" w:eastAsia="Times New Roman" w:hAnsi="Calibri" w:cs="Calibri"/>
                <w:i/>
                <w:iCs/>
                <w:sz w:val="20"/>
                <w:szCs w:val="20"/>
                <w:lang w:val="fr-FR" w:eastAsia="fr-FR"/>
              </w:rPr>
            </w:pPr>
            <w:r w:rsidRPr="00CB4777">
              <w:rPr>
                <w:rFonts w:ascii="Calibri" w:eastAsia="Times New Roman" w:hAnsi="Calibri" w:cs="Calibri"/>
                <w:i/>
                <w:iCs/>
                <w:sz w:val="20"/>
                <w:szCs w:val="20"/>
                <w:lang w:val="fr-FR" w:eastAsia="fr-FR"/>
              </w:rPr>
              <w:t>Fouille de la fosse</w:t>
            </w:r>
          </w:p>
        </w:tc>
        <w:tc>
          <w:tcPr>
            <w:tcW w:w="1427" w:type="dxa"/>
            <w:tcBorders>
              <w:top w:val="nil"/>
              <w:left w:val="nil"/>
              <w:bottom w:val="single" w:sz="4" w:space="0" w:color="auto"/>
              <w:right w:val="single" w:sz="4" w:space="0" w:color="auto"/>
            </w:tcBorders>
            <w:noWrap/>
            <w:vAlign w:val="center"/>
            <w:hideMark/>
          </w:tcPr>
          <w:p w14:paraId="5F0897BE" w14:textId="77777777" w:rsidR="00CB4777" w:rsidRPr="00CB4777" w:rsidRDefault="00CB4777" w:rsidP="005025FC">
            <w:pPr>
              <w:spacing w:after="0" w:line="240" w:lineRule="auto"/>
              <w:jc w:val="center"/>
              <w:rPr>
                <w:rFonts w:ascii="Calibri" w:eastAsia="Times New Roman" w:hAnsi="Calibri" w:cs="Calibri"/>
                <w:i/>
                <w:iCs/>
                <w:sz w:val="20"/>
                <w:szCs w:val="20"/>
                <w:lang w:val="fr-FR" w:eastAsia="fr-FR"/>
              </w:rPr>
            </w:pPr>
            <w:r w:rsidRPr="00CB4777">
              <w:rPr>
                <w:rFonts w:ascii="Calibri" w:eastAsia="Times New Roman" w:hAnsi="Calibri" w:cs="Calibri"/>
                <w:i/>
                <w:iCs/>
                <w:sz w:val="20"/>
                <w:szCs w:val="20"/>
                <w:lang w:val="fr-FR" w:eastAsia="fr-FR"/>
              </w:rPr>
              <w:t> </w:t>
            </w:r>
          </w:p>
        </w:tc>
        <w:tc>
          <w:tcPr>
            <w:tcW w:w="697" w:type="dxa"/>
            <w:tcBorders>
              <w:top w:val="nil"/>
              <w:left w:val="nil"/>
              <w:bottom w:val="single" w:sz="4" w:space="0" w:color="auto"/>
              <w:right w:val="single" w:sz="4" w:space="0" w:color="auto"/>
            </w:tcBorders>
            <w:noWrap/>
            <w:vAlign w:val="center"/>
            <w:hideMark/>
          </w:tcPr>
          <w:p w14:paraId="67B22BC3" w14:textId="77777777" w:rsidR="00CB4777" w:rsidRPr="00CB4777" w:rsidRDefault="00CB4777" w:rsidP="005025FC">
            <w:pPr>
              <w:spacing w:after="0" w:line="240" w:lineRule="auto"/>
              <w:jc w:val="center"/>
              <w:rPr>
                <w:rFonts w:ascii="Calibri" w:eastAsia="Times New Roman" w:hAnsi="Calibri" w:cs="Calibri"/>
                <w:i/>
                <w:iCs/>
                <w:sz w:val="20"/>
                <w:szCs w:val="20"/>
                <w:lang w:val="fr-FR" w:eastAsia="fr-FR"/>
              </w:rPr>
            </w:pPr>
            <w:r w:rsidRPr="00CB4777">
              <w:rPr>
                <w:rFonts w:ascii="Calibri" w:eastAsia="Times New Roman" w:hAnsi="Calibri" w:cs="Calibri"/>
                <w:i/>
                <w:iCs/>
                <w:sz w:val="20"/>
                <w:szCs w:val="20"/>
                <w:lang w:val="fr-FR" w:eastAsia="fr-FR"/>
              </w:rPr>
              <w:t> </w:t>
            </w:r>
          </w:p>
        </w:tc>
        <w:tc>
          <w:tcPr>
            <w:tcW w:w="719" w:type="dxa"/>
            <w:tcBorders>
              <w:top w:val="nil"/>
              <w:left w:val="nil"/>
              <w:bottom w:val="single" w:sz="4" w:space="0" w:color="auto"/>
              <w:right w:val="single" w:sz="4" w:space="0" w:color="auto"/>
            </w:tcBorders>
            <w:noWrap/>
            <w:vAlign w:val="center"/>
            <w:hideMark/>
          </w:tcPr>
          <w:p w14:paraId="3945CC94" w14:textId="77777777" w:rsidR="00CB4777" w:rsidRPr="00CB4777" w:rsidRDefault="00CB4777" w:rsidP="005025FC">
            <w:pPr>
              <w:spacing w:after="0" w:line="240" w:lineRule="auto"/>
              <w:jc w:val="center"/>
              <w:rPr>
                <w:rFonts w:ascii="Calibri" w:eastAsia="Times New Roman" w:hAnsi="Calibri" w:cs="Calibri"/>
                <w:i/>
                <w:iCs/>
                <w:sz w:val="20"/>
                <w:szCs w:val="20"/>
                <w:lang w:val="fr-FR" w:eastAsia="fr-FR"/>
              </w:rPr>
            </w:pPr>
            <w:r w:rsidRPr="00CB4777">
              <w:rPr>
                <w:rFonts w:ascii="Calibri" w:eastAsia="Times New Roman" w:hAnsi="Calibri" w:cs="Calibri"/>
                <w:i/>
                <w:iCs/>
                <w:sz w:val="20"/>
                <w:szCs w:val="20"/>
                <w:lang w:val="fr-FR" w:eastAsia="fr-FR"/>
              </w:rPr>
              <w:t> </w:t>
            </w:r>
          </w:p>
        </w:tc>
        <w:tc>
          <w:tcPr>
            <w:tcW w:w="796" w:type="dxa"/>
            <w:tcBorders>
              <w:top w:val="nil"/>
              <w:left w:val="nil"/>
              <w:bottom w:val="single" w:sz="4" w:space="0" w:color="auto"/>
              <w:right w:val="single" w:sz="8" w:space="0" w:color="auto"/>
            </w:tcBorders>
            <w:noWrap/>
            <w:vAlign w:val="center"/>
            <w:hideMark/>
          </w:tcPr>
          <w:p w14:paraId="45C62374" w14:textId="77777777" w:rsidR="00CB4777" w:rsidRPr="00CB4777" w:rsidRDefault="00CB4777" w:rsidP="005025FC">
            <w:pPr>
              <w:spacing w:after="0" w:line="240" w:lineRule="auto"/>
              <w:jc w:val="center"/>
              <w:rPr>
                <w:rFonts w:ascii="Calibri" w:eastAsia="Times New Roman" w:hAnsi="Calibri" w:cs="Calibri"/>
                <w:i/>
                <w:iCs/>
                <w:sz w:val="20"/>
                <w:szCs w:val="20"/>
                <w:lang w:val="fr-FR" w:eastAsia="fr-FR"/>
              </w:rPr>
            </w:pPr>
            <w:r w:rsidRPr="00CB4777">
              <w:rPr>
                <w:rFonts w:ascii="Calibri" w:eastAsia="Times New Roman" w:hAnsi="Calibri" w:cs="Calibri"/>
                <w:i/>
                <w:iCs/>
                <w:sz w:val="20"/>
                <w:szCs w:val="20"/>
                <w:lang w:val="fr-FR" w:eastAsia="fr-FR"/>
              </w:rPr>
              <w:t> </w:t>
            </w:r>
          </w:p>
        </w:tc>
      </w:tr>
      <w:tr w:rsidR="00CB4777" w:rsidRPr="00CB4777" w14:paraId="72DE052D" w14:textId="77777777" w:rsidTr="005025FC">
        <w:trPr>
          <w:trHeight w:val="290"/>
        </w:trPr>
        <w:tc>
          <w:tcPr>
            <w:tcW w:w="1064" w:type="dxa"/>
            <w:tcBorders>
              <w:top w:val="nil"/>
              <w:left w:val="single" w:sz="8" w:space="0" w:color="auto"/>
              <w:bottom w:val="single" w:sz="4" w:space="0" w:color="auto"/>
              <w:right w:val="nil"/>
            </w:tcBorders>
            <w:shd w:val="clear" w:color="000000" w:fill="FFFFFF"/>
            <w:vAlign w:val="center"/>
            <w:hideMark/>
          </w:tcPr>
          <w:p w14:paraId="21C81CCB" w14:textId="77777777" w:rsidR="00CB4777" w:rsidRPr="00CB4777" w:rsidRDefault="00CB4777" w:rsidP="005025FC">
            <w:pPr>
              <w:spacing w:after="0" w:line="240" w:lineRule="auto"/>
              <w:jc w:val="right"/>
              <w:rPr>
                <w:rFonts w:ascii="Calibri" w:eastAsia="Times New Roman" w:hAnsi="Calibri" w:cs="Calibri"/>
                <w:color w:val="000000"/>
                <w:sz w:val="20"/>
                <w:szCs w:val="20"/>
                <w:lang w:val="fr-FR" w:eastAsia="fr-FR"/>
              </w:rPr>
            </w:pPr>
            <w:r w:rsidRPr="00CB4777">
              <w:rPr>
                <w:rFonts w:ascii="Calibri" w:eastAsia="Times New Roman" w:hAnsi="Calibri" w:cs="Calibri"/>
                <w:color w:val="000000"/>
                <w:sz w:val="20"/>
                <w:szCs w:val="20"/>
                <w:lang w:val="fr-FR" w:eastAsia="fr-FR"/>
              </w:rPr>
              <w:t>2.1.1.2.1</w:t>
            </w:r>
          </w:p>
        </w:tc>
        <w:tc>
          <w:tcPr>
            <w:tcW w:w="5883" w:type="dxa"/>
            <w:tcBorders>
              <w:top w:val="nil"/>
              <w:left w:val="single" w:sz="8" w:space="0" w:color="auto"/>
              <w:bottom w:val="single" w:sz="4" w:space="0" w:color="auto"/>
              <w:right w:val="single" w:sz="8" w:space="0" w:color="auto"/>
            </w:tcBorders>
            <w:shd w:val="clear" w:color="000000" w:fill="FFFFFF"/>
            <w:vAlign w:val="center"/>
            <w:hideMark/>
          </w:tcPr>
          <w:p w14:paraId="1505653A" w14:textId="77777777" w:rsidR="00CB4777" w:rsidRPr="00CB4777" w:rsidRDefault="00CB4777" w:rsidP="005025FC">
            <w:pPr>
              <w:spacing w:after="0" w:line="240" w:lineRule="auto"/>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Fouille de la fosse (955x335 x300 cm)</w:t>
            </w:r>
          </w:p>
        </w:tc>
        <w:tc>
          <w:tcPr>
            <w:tcW w:w="1427" w:type="dxa"/>
            <w:tcBorders>
              <w:top w:val="nil"/>
              <w:left w:val="nil"/>
              <w:bottom w:val="single" w:sz="4" w:space="0" w:color="auto"/>
              <w:right w:val="single" w:sz="4" w:space="0" w:color="auto"/>
            </w:tcBorders>
            <w:shd w:val="clear" w:color="000000" w:fill="FFFFFF"/>
            <w:noWrap/>
            <w:vAlign w:val="center"/>
            <w:hideMark/>
          </w:tcPr>
          <w:p w14:paraId="0B090E82" w14:textId="77777777" w:rsidR="00CB4777" w:rsidRPr="00CB4777" w:rsidRDefault="00CB4777" w:rsidP="005025FC">
            <w:pPr>
              <w:spacing w:after="0" w:line="240" w:lineRule="auto"/>
              <w:jc w:val="center"/>
              <w:rPr>
                <w:rFonts w:ascii="Calibri" w:eastAsia="Times New Roman" w:hAnsi="Calibri" w:cs="Calibri"/>
                <w:sz w:val="20"/>
                <w:szCs w:val="20"/>
                <w:lang w:val="fr-FR" w:eastAsia="fr-FR"/>
              </w:rPr>
            </w:pPr>
            <w:proofErr w:type="gramStart"/>
            <w:r w:rsidRPr="00CB4777">
              <w:rPr>
                <w:rFonts w:ascii="Calibri" w:eastAsia="Times New Roman" w:hAnsi="Calibri" w:cs="Calibri"/>
                <w:sz w:val="20"/>
                <w:szCs w:val="20"/>
                <w:lang w:val="fr-FR" w:eastAsia="fr-FR"/>
              </w:rPr>
              <w:t>m</w:t>
            </w:r>
            <w:proofErr w:type="gramEnd"/>
            <w:r w:rsidRPr="00CB4777">
              <w:rPr>
                <w:rFonts w:ascii="Calibri" w:eastAsia="Times New Roman" w:hAnsi="Calibri" w:cs="Calibri"/>
                <w:sz w:val="20"/>
                <w:szCs w:val="20"/>
                <w:lang w:val="fr-FR" w:eastAsia="fr-FR"/>
              </w:rPr>
              <w:t>³</w:t>
            </w:r>
          </w:p>
        </w:tc>
        <w:tc>
          <w:tcPr>
            <w:tcW w:w="697" w:type="dxa"/>
            <w:tcBorders>
              <w:top w:val="nil"/>
              <w:left w:val="nil"/>
              <w:bottom w:val="single" w:sz="4" w:space="0" w:color="auto"/>
              <w:right w:val="single" w:sz="4" w:space="0" w:color="auto"/>
            </w:tcBorders>
            <w:noWrap/>
            <w:vAlign w:val="center"/>
            <w:hideMark/>
          </w:tcPr>
          <w:p w14:paraId="757E39AF" w14:textId="77777777" w:rsidR="00CB4777" w:rsidRPr="00CB4777" w:rsidRDefault="00CB4777" w:rsidP="005025FC">
            <w:pPr>
              <w:spacing w:after="0" w:line="240" w:lineRule="auto"/>
              <w:jc w:val="center"/>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95,98</w:t>
            </w:r>
          </w:p>
        </w:tc>
        <w:tc>
          <w:tcPr>
            <w:tcW w:w="719" w:type="dxa"/>
            <w:tcBorders>
              <w:top w:val="nil"/>
              <w:left w:val="nil"/>
              <w:bottom w:val="single" w:sz="4" w:space="0" w:color="auto"/>
              <w:right w:val="single" w:sz="4" w:space="0" w:color="auto"/>
            </w:tcBorders>
            <w:shd w:val="clear" w:color="000000" w:fill="FFFFFF"/>
            <w:noWrap/>
            <w:vAlign w:val="center"/>
            <w:hideMark/>
          </w:tcPr>
          <w:p w14:paraId="0677F214" w14:textId="77777777" w:rsidR="00CB4777" w:rsidRPr="00CB4777" w:rsidRDefault="00CB4777" w:rsidP="005025FC">
            <w:pPr>
              <w:spacing w:after="0" w:line="240" w:lineRule="auto"/>
              <w:jc w:val="center"/>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 </w:t>
            </w:r>
          </w:p>
        </w:tc>
        <w:tc>
          <w:tcPr>
            <w:tcW w:w="796" w:type="dxa"/>
            <w:tcBorders>
              <w:top w:val="nil"/>
              <w:left w:val="nil"/>
              <w:bottom w:val="single" w:sz="4" w:space="0" w:color="auto"/>
              <w:right w:val="single" w:sz="8" w:space="0" w:color="auto"/>
            </w:tcBorders>
            <w:shd w:val="clear" w:color="000000" w:fill="FFFFFF"/>
            <w:noWrap/>
            <w:vAlign w:val="center"/>
            <w:hideMark/>
          </w:tcPr>
          <w:p w14:paraId="428E9459" w14:textId="77777777" w:rsidR="00CB4777" w:rsidRPr="00CB4777" w:rsidRDefault="00CB4777" w:rsidP="005025FC">
            <w:pPr>
              <w:spacing w:after="0" w:line="240" w:lineRule="auto"/>
              <w:jc w:val="center"/>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0,00</w:t>
            </w:r>
          </w:p>
        </w:tc>
      </w:tr>
      <w:tr w:rsidR="00CB4777" w:rsidRPr="00CB4777" w14:paraId="3DCB6177" w14:textId="77777777" w:rsidTr="005025FC">
        <w:trPr>
          <w:trHeight w:val="290"/>
        </w:trPr>
        <w:tc>
          <w:tcPr>
            <w:tcW w:w="1064" w:type="dxa"/>
            <w:tcBorders>
              <w:top w:val="nil"/>
              <w:left w:val="single" w:sz="8" w:space="0" w:color="auto"/>
              <w:bottom w:val="single" w:sz="4" w:space="0" w:color="auto"/>
              <w:right w:val="nil"/>
            </w:tcBorders>
            <w:shd w:val="clear" w:color="000000" w:fill="FFFFFF"/>
            <w:vAlign w:val="center"/>
            <w:hideMark/>
          </w:tcPr>
          <w:p w14:paraId="4A79904D" w14:textId="77777777" w:rsidR="00CB4777" w:rsidRPr="00CB4777" w:rsidRDefault="00CB4777" w:rsidP="005025FC">
            <w:pPr>
              <w:spacing w:after="0" w:line="240" w:lineRule="auto"/>
              <w:jc w:val="right"/>
              <w:rPr>
                <w:rFonts w:ascii="Calibri" w:eastAsia="Times New Roman" w:hAnsi="Calibri" w:cs="Calibri"/>
                <w:i/>
                <w:iCs/>
                <w:color w:val="000000"/>
                <w:sz w:val="20"/>
                <w:szCs w:val="20"/>
                <w:lang w:val="fr-FR" w:eastAsia="fr-FR"/>
              </w:rPr>
            </w:pPr>
            <w:r w:rsidRPr="00CB4777">
              <w:rPr>
                <w:rFonts w:ascii="Calibri" w:eastAsia="Times New Roman" w:hAnsi="Calibri" w:cs="Calibri"/>
                <w:i/>
                <w:iCs/>
                <w:color w:val="000000"/>
                <w:sz w:val="20"/>
                <w:szCs w:val="20"/>
                <w:lang w:val="fr-FR" w:eastAsia="fr-FR"/>
              </w:rPr>
              <w:t>2.1.2</w:t>
            </w:r>
          </w:p>
        </w:tc>
        <w:tc>
          <w:tcPr>
            <w:tcW w:w="5883" w:type="dxa"/>
            <w:tcBorders>
              <w:top w:val="nil"/>
              <w:left w:val="single" w:sz="8" w:space="0" w:color="auto"/>
              <w:bottom w:val="single" w:sz="4" w:space="0" w:color="auto"/>
              <w:right w:val="single" w:sz="8" w:space="0" w:color="auto"/>
            </w:tcBorders>
            <w:shd w:val="clear" w:color="000000" w:fill="FFFFFF"/>
            <w:vAlign w:val="center"/>
            <w:hideMark/>
          </w:tcPr>
          <w:p w14:paraId="34A1A4AD" w14:textId="77777777" w:rsidR="00CB4777" w:rsidRPr="00CB4777" w:rsidRDefault="00CB4777" w:rsidP="005025FC">
            <w:pPr>
              <w:spacing w:after="0" w:line="240" w:lineRule="auto"/>
              <w:rPr>
                <w:rFonts w:ascii="Calibri" w:eastAsia="Times New Roman" w:hAnsi="Calibri" w:cs="Calibri"/>
                <w:i/>
                <w:iCs/>
                <w:sz w:val="20"/>
                <w:szCs w:val="20"/>
                <w:lang w:val="fr-FR" w:eastAsia="fr-FR"/>
              </w:rPr>
            </w:pPr>
            <w:r w:rsidRPr="00CB4777">
              <w:rPr>
                <w:rFonts w:ascii="Calibri" w:eastAsia="Times New Roman" w:hAnsi="Calibri" w:cs="Calibri"/>
                <w:i/>
                <w:iCs/>
                <w:sz w:val="20"/>
                <w:szCs w:val="20"/>
                <w:lang w:val="fr-FR" w:eastAsia="fr-FR"/>
              </w:rPr>
              <w:t>Béton de propreté</w:t>
            </w:r>
          </w:p>
        </w:tc>
        <w:tc>
          <w:tcPr>
            <w:tcW w:w="1427" w:type="dxa"/>
            <w:tcBorders>
              <w:top w:val="nil"/>
              <w:left w:val="nil"/>
              <w:bottom w:val="single" w:sz="4" w:space="0" w:color="auto"/>
              <w:right w:val="single" w:sz="4" w:space="0" w:color="auto"/>
            </w:tcBorders>
            <w:shd w:val="clear" w:color="000000" w:fill="FFFFFF"/>
            <w:noWrap/>
            <w:vAlign w:val="center"/>
            <w:hideMark/>
          </w:tcPr>
          <w:p w14:paraId="38375E5C" w14:textId="77777777" w:rsidR="00CB4777" w:rsidRPr="00CB4777" w:rsidRDefault="00CB4777" w:rsidP="005025FC">
            <w:pPr>
              <w:spacing w:after="0" w:line="240" w:lineRule="auto"/>
              <w:jc w:val="center"/>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 </w:t>
            </w:r>
          </w:p>
        </w:tc>
        <w:tc>
          <w:tcPr>
            <w:tcW w:w="697" w:type="dxa"/>
            <w:tcBorders>
              <w:top w:val="nil"/>
              <w:left w:val="nil"/>
              <w:bottom w:val="single" w:sz="4" w:space="0" w:color="auto"/>
              <w:right w:val="single" w:sz="4" w:space="0" w:color="auto"/>
            </w:tcBorders>
            <w:noWrap/>
            <w:vAlign w:val="center"/>
            <w:hideMark/>
          </w:tcPr>
          <w:p w14:paraId="3F2BBD46" w14:textId="77777777" w:rsidR="00CB4777" w:rsidRPr="00CB4777" w:rsidRDefault="00CB4777" w:rsidP="005025FC">
            <w:pPr>
              <w:spacing w:after="0" w:line="240" w:lineRule="auto"/>
              <w:jc w:val="center"/>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 </w:t>
            </w:r>
          </w:p>
        </w:tc>
        <w:tc>
          <w:tcPr>
            <w:tcW w:w="719" w:type="dxa"/>
            <w:tcBorders>
              <w:top w:val="nil"/>
              <w:left w:val="nil"/>
              <w:bottom w:val="single" w:sz="4" w:space="0" w:color="auto"/>
              <w:right w:val="single" w:sz="4" w:space="0" w:color="auto"/>
            </w:tcBorders>
            <w:shd w:val="clear" w:color="000000" w:fill="FFFFFF"/>
            <w:noWrap/>
            <w:vAlign w:val="center"/>
            <w:hideMark/>
          </w:tcPr>
          <w:p w14:paraId="0C08F5B5" w14:textId="77777777" w:rsidR="00CB4777" w:rsidRPr="00CB4777" w:rsidRDefault="00CB4777" w:rsidP="005025FC">
            <w:pPr>
              <w:spacing w:after="0" w:line="240" w:lineRule="auto"/>
              <w:jc w:val="center"/>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 </w:t>
            </w:r>
          </w:p>
        </w:tc>
        <w:tc>
          <w:tcPr>
            <w:tcW w:w="796" w:type="dxa"/>
            <w:tcBorders>
              <w:top w:val="nil"/>
              <w:left w:val="nil"/>
              <w:bottom w:val="single" w:sz="4" w:space="0" w:color="auto"/>
              <w:right w:val="single" w:sz="8" w:space="0" w:color="auto"/>
            </w:tcBorders>
            <w:shd w:val="clear" w:color="000000" w:fill="FFFFFF"/>
            <w:noWrap/>
            <w:vAlign w:val="center"/>
            <w:hideMark/>
          </w:tcPr>
          <w:p w14:paraId="4EC6DAF9" w14:textId="77777777" w:rsidR="00CB4777" w:rsidRPr="00CB4777" w:rsidRDefault="00CB4777" w:rsidP="005025FC">
            <w:pPr>
              <w:spacing w:after="0" w:line="240" w:lineRule="auto"/>
              <w:jc w:val="center"/>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 </w:t>
            </w:r>
          </w:p>
        </w:tc>
      </w:tr>
      <w:tr w:rsidR="00CB4777" w:rsidRPr="00CB4777" w14:paraId="3A56AF48" w14:textId="77777777" w:rsidTr="005025FC">
        <w:trPr>
          <w:trHeight w:val="290"/>
        </w:trPr>
        <w:tc>
          <w:tcPr>
            <w:tcW w:w="1064" w:type="dxa"/>
            <w:tcBorders>
              <w:top w:val="nil"/>
              <w:left w:val="single" w:sz="8" w:space="0" w:color="auto"/>
              <w:bottom w:val="single" w:sz="4" w:space="0" w:color="auto"/>
              <w:right w:val="nil"/>
            </w:tcBorders>
            <w:shd w:val="clear" w:color="000000" w:fill="FFFFFF"/>
            <w:vAlign w:val="center"/>
            <w:hideMark/>
          </w:tcPr>
          <w:p w14:paraId="3E66F85C" w14:textId="77777777" w:rsidR="00CB4777" w:rsidRPr="00CB4777" w:rsidRDefault="00CB4777" w:rsidP="005025FC">
            <w:pPr>
              <w:spacing w:after="0" w:line="240" w:lineRule="auto"/>
              <w:jc w:val="right"/>
              <w:rPr>
                <w:rFonts w:ascii="Calibri" w:eastAsia="Times New Roman" w:hAnsi="Calibri" w:cs="Calibri"/>
                <w:color w:val="000000"/>
                <w:sz w:val="20"/>
                <w:szCs w:val="20"/>
                <w:lang w:val="fr-FR" w:eastAsia="fr-FR"/>
              </w:rPr>
            </w:pPr>
            <w:r w:rsidRPr="00CB4777">
              <w:rPr>
                <w:rFonts w:ascii="Calibri" w:eastAsia="Times New Roman" w:hAnsi="Calibri" w:cs="Calibri"/>
                <w:color w:val="000000"/>
                <w:sz w:val="20"/>
                <w:szCs w:val="20"/>
                <w:lang w:val="fr-FR" w:eastAsia="fr-FR"/>
              </w:rPr>
              <w:t>2.1.2.1</w:t>
            </w:r>
          </w:p>
        </w:tc>
        <w:tc>
          <w:tcPr>
            <w:tcW w:w="5883" w:type="dxa"/>
            <w:tcBorders>
              <w:top w:val="nil"/>
              <w:left w:val="single" w:sz="8" w:space="0" w:color="auto"/>
              <w:bottom w:val="single" w:sz="4" w:space="0" w:color="auto"/>
              <w:right w:val="single" w:sz="8" w:space="0" w:color="auto"/>
            </w:tcBorders>
            <w:shd w:val="clear" w:color="000000" w:fill="FFFFFF"/>
            <w:vAlign w:val="center"/>
            <w:hideMark/>
          </w:tcPr>
          <w:p w14:paraId="0F52AB01" w14:textId="77777777" w:rsidR="00CB4777" w:rsidRPr="00CB4777" w:rsidRDefault="00CB4777" w:rsidP="005025FC">
            <w:pPr>
              <w:spacing w:after="0" w:line="240" w:lineRule="auto"/>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Béton de propreté (ép</w:t>
            </w:r>
            <w:proofErr w:type="gramStart"/>
            <w:r w:rsidRPr="00CB4777">
              <w:rPr>
                <w:rFonts w:ascii="Calibri" w:eastAsia="Times New Roman" w:hAnsi="Calibri" w:cs="Calibri"/>
                <w:sz w:val="20"/>
                <w:szCs w:val="20"/>
                <w:lang w:val="fr-FR" w:eastAsia="fr-FR"/>
              </w:rPr>
              <w:t>.:</w:t>
            </w:r>
            <w:proofErr w:type="gramEnd"/>
            <w:r w:rsidRPr="00CB4777">
              <w:rPr>
                <w:rFonts w:ascii="Calibri" w:eastAsia="Times New Roman" w:hAnsi="Calibri" w:cs="Calibri"/>
                <w:sz w:val="20"/>
                <w:szCs w:val="20"/>
                <w:lang w:val="fr-FR" w:eastAsia="fr-FR"/>
              </w:rPr>
              <w:t xml:space="preserve"> </w:t>
            </w:r>
            <w:proofErr w:type="gramStart"/>
            <w:r w:rsidRPr="00CB4777">
              <w:rPr>
                <w:rFonts w:ascii="Calibri" w:eastAsia="Times New Roman" w:hAnsi="Calibri" w:cs="Calibri"/>
                <w:sz w:val="20"/>
                <w:szCs w:val="20"/>
                <w:lang w:val="fr-FR" w:eastAsia="fr-FR"/>
              </w:rPr>
              <w:t>5  cm</w:t>
            </w:r>
            <w:proofErr w:type="gramEnd"/>
            <w:r w:rsidRPr="00CB4777">
              <w:rPr>
                <w:rFonts w:ascii="Calibri" w:eastAsia="Times New Roman" w:hAnsi="Calibri" w:cs="Calibri"/>
                <w:sz w:val="20"/>
                <w:szCs w:val="20"/>
                <w:lang w:val="fr-FR" w:eastAsia="fr-FR"/>
              </w:rPr>
              <w:t xml:space="preserve">) dosé à 150 kg/m³ </w:t>
            </w:r>
          </w:p>
        </w:tc>
        <w:tc>
          <w:tcPr>
            <w:tcW w:w="1427" w:type="dxa"/>
            <w:tcBorders>
              <w:top w:val="nil"/>
              <w:left w:val="nil"/>
              <w:bottom w:val="single" w:sz="4" w:space="0" w:color="auto"/>
              <w:right w:val="single" w:sz="4" w:space="0" w:color="auto"/>
            </w:tcBorders>
            <w:shd w:val="clear" w:color="000000" w:fill="FFFFFF"/>
            <w:noWrap/>
            <w:vAlign w:val="center"/>
            <w:hideMark/>
          </w:tcPr>
          <w:p w14:paraId="71770713" w14:textId="77777777" w:rsidR="00CB4777" w:rsidRPr="00CB4777" w:rsidRDefault="00CB4777" w:rsidP="005025FC">
            <w:pPr>
              <w:spacing w:after="0" w:line="240" w:lineRule="auto"/>
              <w:jc w:val="center"/>
              <w:rPr>
                <w:rFonts w:ascii="Calibri" w:eastAsia="Times New Roman" w:hAnsi="Calibri" w:cs="Calibri"/>
                <w:sz w:val="20"/>
                <w:szCs w:val="20"/>
                <w:lang w:val="fr-FR" w:eastAsia="fr-FR"/>
              </w:rPr>
            </w:pPr>
            <w:proofErr w:type="gramStart"/>
            <w:r w:rsidRPr="00CB4777">
              <w:rPr>
                <w:rFonts w:ascii="Calibri" w:eastAsia="Times New Roman" w:hAnsi="Calibri" w:cs="Calibri"/>
                <w:sz w:val="20"/>
                <w:szCs w:val="20"/>
                <w:lang w:val="fr-FR" w:eastAsia="fr-FR"/>
              </w:rPr>
              <w:t>m</w:t>
            </w:r>
            <w:proofErr w:type="gramEnd"/>
            <w:r w:rsidRPr="00CB4777">
              <w:rPr>
                <w:rFonts w:ascii="Calibri" w:eastAsia="Times New Roman" w:hAnsi="Calibri" w:cs="Calibri"/>
                <w:sz w:val="20"/>
                <w:szCs w:val="20"/>
                <w:lang w:val="fr-FR" w:eastAsia="fr-FR"/>
              </w:rPr>
              <w:t>³</w:t>
            </w:r>
          </w:p>
        </w:tc>
        <w:tc>
          <w:tcPr>
            <w:tcW w:w="697" w:type="dxa"/>
            <w:tcBorders>
              <w:top w:val="nil"/>
              <w:left w:val="single" w:sz="8" w:space="0" w:color="auto"/>
              <w:bottom w:val="single" w:sz="4" w:space="0" w:color="auto"/>
              <w:right w:val="single" w:sz="4" w:space="0" w:color="auto"/>
            </w:tcBorders>
            <w:shd w:val="clear" w:color="000000" w:fill="FFFFFF"/>
            <w:noWrap/>
            <w:vAlign w:val="center"/>
            <w:hideMark/>
          </w:tcPr>
          <w:p w14:paraId="7E574934" w14:textId="77777777" w:rsidR="00CB4777" w:rsidRPr="00CB4777" w:rsidRDefault="00CB4777" w:rsidP="005025FC">
            <w:pPr>
              <w:spacing w:after="0" w:line="240" w:lineRule="auto"/>
              <w:jc w:val="center"/>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0,3038</w:t>
            </w:r>
          </w:p>
        </w:tc>
        <w:tc>
          <w:tcPr>
            <w:tcW w:w="719" w:type="dxa"/>
            <w:tcBorders>
              <w:top w:val="nil"/>
              <w:left w:val="nil"/>
              <w:bottom w:val="single" w:sz="4" w:space="0" w:color="auto"/>
              <w:right w:val="single" w:sz="4" w:space="0" w:color="auto"/>
            </w:tcBorders>
            <w:shd w:val="clear" w:color="000000" w:fill="FFFFFF"/>
            <w:noWrap/>
            <w:vAlign w:val="center"/>
            <w:hideMark/>
          </w:tcPr>
          <w:p w14:paraId="75A03FE8" w14:textId="77777777" w:rsidR="00CB4777" w:rsidRPr="00CB4777" w:rsidRDefault="00CB4777" w:rsidP="005025FC">
            <w:pPr>
              <w:spacing w:after="0" w:line="240" w:lineRule="auto"/>
              <w:jc w:val="center"/>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 </w:t>
            </w:r>
          </w:p>
        </w:tc>
        <w:tc>
          <w:tcPr>
            <w:tcW w:w="796" w:type="dxa"/>
            <w:tcBorders>
              <w:top w:val="nil"/>
              <w:left w:val="nil"/>
              <w:bottom w:val="single" w:sz="4" w:space="0" w:color="auto"/>
              <w:right w:val="single" w:sz="8" w:space="0" w:color="auto"/>
            </w:tcBorders>
            <w:shd w:val="clear" w:color="000000" w:fill="FFFFFF"/>
            <w:noWrap/>
            <w:vAlign w:val="center"/>
            <w:hideMark/>
          </w:tcPr>
          <w:p w14:paraId="1FC09667" w14:textId="77777777" w:rsidR="00CB4777" w:rsidRPr="00CB4777" w:rsidRDefault="00CB4777" w:rsidP="005025FC">
            <w:pPr>
              <w:spacing w:after="0" w:line="240" w:lineRule="auto"/>
              <w:jc w:val="center"/>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0,00</w:t>
            </w:r>
          </w:p>
        </w:tc>
      </w:tr>
      <w:tr w:rsidR="00CB4777" w:rsidRPr="00CB4777" w14:paraId="383A2651" w14:textId="77777777" w:rsidTr="005025FC">
        <w:trPr>
          <w:trHeight w:val="290"/>
        </w:trPr>
        <w:tc>
          <w:tcPr>
            <w:tcW w:w="1064" w:type="dxa"/>
            <w:tcBorders>
              <w:top w:val="nil"/>
              <w:left w:val="single" w:sz="8" w:space="0" w:color="auto"/>
              <w:bottom w:val="single" w:sz="4" w:space="0" w:color="auto"/>
              <w:right w:val="nil"/>
            </w:tcBorders>
            <w:shd w:val="clear" w:color="000000" w:fill="FFFFFF"/>
            <w:vAlign w:val="center"/>
            <w:hideMark/>
          </w:tcPr>
          <w:p w14:paraId="2A8F2A09" w14:textId="77777777" w:rsidR="00CB4777" w:rsidRPr="00CB4777" w:rsidRDefault="00CB4777" w:rsidP="005025FC">
            <w:pPr>
              <w:spacing w:after="0" w:line="240" w:lineRule="auto"/>
              <w:jc w:val="right"/>
              <w:rPr>
                <w:rFonts w:ascii="Calibri" w:eastAsia="Times New Roman" w:hAnsi="Calibri" w:cs="Calibri"/>
                <w:color w:val="000000"/>
                <w:sz w:val="20"/>
                <w:szCs w:val="20"/>
                <w:lang w:val="fr-FR" w:eastAsia="fr-FR"/>
              </w:rPr>
            </w:pPr>
            <w:r w:rsidRPr="00CB4777">
              <w:rPr>
                <w:rFonts w:ascii="Calibri" w:eastAsia="Times New Roman" w:hAnsi="Calibri" w:cs="Calibri"/>
                <w:color w:val="000000"/>
                <w:sz w:val="20"/>
                <w:szCs w:val="20"/>
                <w:lang w:val="fr-FR" w:eastAsia="fr-FR"/>
              </w:rPr>
              <w:t>2.1.3</w:t>
            </w:r>
          </w:p>
        </w:tc>
        <w:tc>
          <w:tcPr>
            <w:tcW w:w="5883" w:type="dxa"/>
            <w:tcBorders>
              <w:top w:val="nil"/>
              <w:left w:val="single" w:sz="8" w:space="0" w:color="auto"/>
              <w:bottom w:val="single" w:sz="4" w:space="0" w:color="auto"/>
              <w:right w:val="single" w:sz="8" w:space="0" w:color="auto"/>
            </w:tcBorders>
            <w:shd w:val="clear" w:color="000000" w:fill="FFFFFF"/>
            <w:vAlign w:val="center"/>
            <w:hideMark/>
          </w:tcPr>
          <w:p w14:paraId="514C5CAE" w14:textId="77777777" w:rsidR="00CB4777" w:rsidRPr="00CB4777" w:rsidRDefault="00CB4777" w:rsidP="005025FC">
            <w:pPr>
              <w:spacing w:after="0" w:line="240" w:lineRule="auto"/>
              <w:rPr>
                <w:rFonts w:ascii="Calibri" w:eastAsia="Times New Roman" w:hAnsi="Calibri" w:cs="Calibri"/>
                <w:i/>
                <w:iCs/>
                <w:sz w:val="20"/>
                <w:szCs w:val="20"/>
                <w:lang w:val="fr-FR" w:eastAsia="fr-FR"/>
              </w:rPr>
            </w:pPr>
            <w:proofErr w:type="spellStart"/>
            <w:r w:rsidRPr="00CB4777">
              <w:rPr>
                <w:rFonts w:ascii="Calibri" w:eastAsia="Times New Roman" w:hAnsi="Calibri" w:cs="Calibri"/>
                <w:i/>
                <w:iCs/>
                <w:sz w:val="20"/>
                <w:szCs w:val="20"/>
                <w:lang w:val="fr-FR" w:eastAsia="fr-FR"/>
              </w:rPr>
              <w:t>Maconnerie</w:t>
            </w:r>
            <w:proofErr w:type="spellEnd"/>
            <w:r w:rsidRPr="00CB4777">
              <w:rPr>
                <w:rFonts w:ascii="Calibri" w:eastAsia="Times New Roman" w:hAnsi="Calibri" w:cs="Calibri"/>
                <w:i/>
                <w:iCs/>
                <w:sz w:val="20"/>
                <w:szCs w:val="20"/>
                <w:lang w:val="fr-FR" w:eastAsia="fr-FR"/>
              </w:rPr>
              <w:t xml:space="preserve"> de Fondation</w:t>
            </w:r>
          </w:p>
        </w:tc>
        <w:tc>
          <w:tcPr>
            <w:tcW w:w="1427" w:type="dxa"/>
            <w:tcBorders>
              <w:top w:val="nil"/>
              <w:left w:val="nil"/>
              <w:bottom w:val="single" w:sz="4" w:space="0" w:color="auto"/>
              <w:right w:val="single" w:sz="4" w:space="0" w:color="auto"/>
            </w:tcBorders>
            <w:shd w:val="clear" w:color="000000" w:fill="FFFFFF"/>
            <w:noWrap/>
            <w:vAlign w:val="center"/>
            <w:hideMark/>
          </w:tcPr>
          <w:p w14:paraId="798C6F00" w14:textId="77777777" w:rsidR="00CB4777" w:rsidRPr="00CB4777" w:rsidRDefault="00CB4777" w:rsidP="005025FC">
            <w:pPr>
              <w:spacing w:after="0" w:line="240" w:lineRule="auto"/>
              <w:jc w:val="center"/>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 </w:t>
            </w:r>
          </w:p>
        </w:tc>
        <w:tc>
          <w:tcPr>
            <w:tcW w:w="697" w:type="dxa"/>
            <w:tcBorders>
              <w:top w:val="nil"/>
              <w:left w:val="nil"/>
              <w:bottom w:val="single" w:sz="4" w:space="0" w:color="auto"/>
              <w:right w:val="single" w:sz="4" w:space="0" w:color="auto"/>
            </w:tcBorders>
            <w:noWrap/>
            <w:vAlign w:val="center"/>
            <w:hideMark/>
          </w:tcPr>
          <w:p w14:paraId="1B8B5381" w14:textId="77777777" w:rsidR="00CB4777" w:rsidRPr="00CB4777" w:rsidRDefault="00CB4777" w:rsidP="005025FC">
            <w:pPr>
              <w:spacing w:after="0" w:line="240" w:lineRule="auto"/>
              <w:jc w:val="center"/>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 </w:t>
            </w:r>
          </w:p>
        </w:tc>
        <w:tc>
          <w:tcPr>
            <w:tcW w:w="719" w:type="dxa"/>
            <w:tcBorders>
              <w:top w:val="nil"/>
              <w:left w:val="nil"/>
              <w:bottom w:val="single" w:sz="4" w:space="0" w:color="auto"/>
              <w:right w:val="single" w:sz="4" w:space="0" w:color="auto"/>
            </w:tcBorders>
            <w:shd w:val="clear" w:color="000000" w:fill="FFFFFF"/>
            <w:noWrap/>
            <w:vAlign w:val="center"/>
            <w:hideMark/>
          </w:tcPr>
          <w:p w14:paraId="4B0F431F" w14:textId="77777777" w:rsidR="00CB4777" w:rsidRPr="00CB4777" w:rsidRDefault="00CB4777" w:rsidP="005025FC">
            <w:pPr>
              <w:spacing w:after="0" w:line="240" w:lineRule="auto"/>
              <w:jc w:val="center"/>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 </w:t>
            </w:r>
          </w:p>
        </w:tc>
        <w:tc>
          <w:tcPr>
            <w:tcW w:w="796" w:type="dxa"/>
            <w:tcBorders>
              <w:top w:val="nil"/>
              <w:left w:val="nil"/>
              <w:bottom w:val="single" w:sz="4" w:space="0" w:color="auto"/>
              <w:right w:val="single" w:sz="8" w:space="0" w:color="auto"/>
            </w:tcBorders>
            <w:shd w:val="clear" w:color="000000" w:fill="FFFFFF"/>
            <w:noWrap/>
            <w:vAlign w:val="center"/>
            <w:hideMark/>
          </w:tcPr>
          <w:p w14:paraId="238ECC23" w14:textId="77777777" w:rsidR="00CB4777" w:rsidRPr="00CB4777" w:rsidRDefault="00CB4777" w:rsidP="005025FC">
            <w:pPr>
              <w:spacing w:after="0" w:line="240" w:lineRule="auto"/>
              <w:jc w:val="center"/>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 </w:t>
            </w:r>
          </w:p>
        </w:tc>
      </w:tr>
      <w:tr w:rsidR="00CB4777" w:rsidRPr="00CB4777" w14:paraId="2A92618F" w14:textId="77777777" w:rsidTr="005025FC">
        <w:trPr>
          <w:trHeight w:val="290"/>
        </w:trPr>
        <w:tc>
          <w:tcPr>
            <w:tcW w:w="1064" w:type="dxa"/>
            <w:tcBorders>
              <w:top w:val="nil"/>
              <w:left w:val="single" w:sz="8" w:space="0" w:color="auto"/>
              <w:bottom w:val="single" w:sz="4" w:space="0" w:color="auto"/>
              <w:right w:val="nil"/>
            </w:tcBorders>
            <w:shd w:val="clear" w:color="000000" w:fill="FFFFFF"/>
            <w:vAlign w:val="center"/>
            <w:hideMark/>
          </w:tcPr>
          <w:p w14:paraId="29DCD5D5" w14:textId="77777777" w:rsidR="00CB4777" w:rsidRPr="00CB4777" w:rsidRDefault="00CB4777" w:rsidP="005025FC">
            <w:pPr>
              <w:spacing w:after="0" w:line="240" w:lineRule="auto"/>
              <w:jc w:val="right"/>
              <w:rPr>
                <w:rFonts w:ascii="Calibri" w:eastAsia="Times New Roman" w:hAnsi="Calibri" w:cs="Calibri"/>
                <w:color w:val="000000"/>
                <w:sz w:val="20"/>
                <w:szCs w:val="20"/>
                <w:lang w:val="fr-FR" w:eastAsia="fr-FR"/>
              </w:rPr>
            </w:pPr>
            <w:r w:rsidRPr="00CB4777">
              <w:rPr>
                <w:rFonts w:ascii="Calibri" w:eastAsia="Times New Roman" w:hAnsi="Calibri" w:cs="Calibri"/>
                <w:color w:val="000000"/>
                <w:sz w:val="20"/>
                <w:szCs w:val="20"/>
                <w:lang w:val="fr-FR" w:eastAsia="fr-FR"/>
              </w:rPr>
              <w:t>2.1.3.1</w:t>
            </w:r>
          </w:p>
        </w:tc>
        <w:tc>
          <w:tcPr>
            <w:tcW w:w="5883" w:type="dxa"/>
            <w:tcBorders>
              <w:top w:val="nil"/>
              <w:left w:val="single" w:sz="8" w:space="0" w:color="auto"/>
              <w:bottom w:val="single" w:sz="4" w:space="0" w:color="auto"/>
              <w:right w:val="single" w:sz="8" w:space="0" w:color="auto"/>
            </w:tcBorders>
            <w:vAlign w:val="center"/>
            <w:hideMark/>
          </w:tcPr>
          <w:p w14:paraId="18040F25" w14:textId="77777777" w:rsidR="00CB4777" w:rsidRPr="00CB4777" w:rsidRDefault="00CB4777" w:rsidP="005025FC">
            <w:pPr>
              <w:spacing w:after="0" w:line="240" w:lineRule="auto"/>
              <w:rPr>
                <w:rFonts w:ascii="Calibri" w:eastAsia="Times New Roman" w:hAnsi="Calibri" w:cs="Calibri"/>
                <w:i/>
                <w:iCs/>
                <w:sz w:val="20"/>
                <w:szCs w:val="20"/>
                <w:lang w:val="fr-FR" w:eastAsia="fr-FR"/>
              </w:rPr>
            </w:pPr>
            <w:r w:rsidRPr="00CB4777">
              <w:rPr>
                <w:rFonts w:ascii="Calibri" w:eastAsia="Times New Roman" w:hAnsi="Calibri" w:cs="Calibri"/>
                <w:i/>
                <w:iCs/>
                <w:sz w:val="20"/>
                <w:szCs w:val="20"/>
                <w:lang w:val="fr-FR" w:eastAsia="fr-FR"/>
              </w:rPr>
              <w:t>Fondation en béton cyclopéen (35 x 95 cm) dosé à 300Kg/m3</w:t>
            </w:r>
          </w:p>
        </w:tc>
        <w:tc>
          <w:tcPr>
            <w:tcW w:w="1427" w:type="dxa"/>
            <w:tcBorders>
              <w:top w:val="nil"/>
              <w:left w:val="nil"/>
              <w:bottom w:val="single" w:sz="4" w:space="0" w:color="auto"/>
              <w:right w:val="single" w:sz="4" w:space="0" w:color="auto"/>
            </w:tcBorders>
            <w:shd w:val="clear" w:color="000000" w:fill="FFFFFF"/>
            <w:noWrap/>
            <w:vAlign w:val="center"/>
            <w:hideMark/>
          </w:tcPr>
          <w:p w14:paraId="6EC5ABD8" w14:textId="77777777" w:rsidR="00CB4777" w:rsidRPr="00CB4777" w:rsidRDefault="00CB4777" w:rsidP="005025FC">
            <w:pPr>
              <w:spacing w:after="0" w:line="240" w:lineRule="auto"/>
              <w:jc w:val="center"/>
              <w:rPr>
                <w:rFonts w:ascii="Calibri" w:eastAsia="Times New Roman" w:hAnsi="Calibri" w:cs="Calibri"/>
                <w:sz w:val="20"/>
                <w:szCs w:val="20"/>
                <w:lang w:val="fr-FR" w:eastAsia="fr-FR"/>
              </w:rPr>
            </w:pPr>
            <w:proofErr w:type="gramStart"/>
            <w:r w:rsidRPr="00CB4777">
              <w:rPr>
                <w:rFonts w:ascii="Calibri" w:eastAsia="Times New Roman" w:hAnsi="Calibri" w:cs="Calibri"/>
                <w:sz w:val="20"/>
                <w:szCs w:val="20"/>
                <w:lang w:val="fr-FR" w:eastAsia="fr-FR"/>
              </w:rPr>
              <w:t>m</w:t>
            </w:r>
            <w:proofErr w:type="gramEnd"/>
            <w:r w:rsidRPr="00CB4777">
              <w:rPr>
                <w:rFonts w:ascii="Calibri" w:eastAsia="Times New Roman" w:hAnsi="Calibri" w:cs="Calibri"/>
                <w:sz w:val="20"/>
                <w:szCs w:val="20"/>
                <w:lang w:val="fr-FR" w:eastAsia="fr-FR"/>
              </w:rPr>
              <w:t>³</w:t>
            </w:r>
          </w:p>
        </w:tc>
        <w:tc>
          <w:tcPr>
            <w:tcW w:w="697" w:type="dxa"/>
            <w:tcBorders>
              <w:top w:val="nil"/>
              <w:left w:val="single" w:sz="8" w:space="0" w:color="auto"/>
              <w:bottom w:val="single" w:sz="4" w:space="0" w:color="auto"/>
              <w:right w:val="single" w:sz="4" w:space="0" w:color="auto"/>
            </w:tcBorders>
            <w:shd w:val="clear" w:color="000000" w:fill="FFFFFF"/>
            <w:noWrap/>
            <w:vAlign w:val="center"/>
            <w:hideMark/>
          </w:tcPr>
          <w:p w14:paraId="305E8085" w14:textId="77777777" w:rsidR="00CB4777" w:rsidRPr="00CB4777" w:rsidRDefault="00CB4777" w:rsidP="005025FC">
            <w:pPr>
              <w:spacing w:after="0" w:line="240" w:lineRule="auto"/>
              <w:jc w:val="center"/>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5,7722</w:t>
            </w:r>
          </w:p>
        </w:tc>
        <w:tc>
          <w:tcPr>
            <w:tcW w:w="719" w:type="dxa"/>
            <w:tcBorders>
              <w:top w:val="nil"/>
              <w:left w:val="nil"/>
              <w:bottom w:val="single" w:sz="4" w:space="0" w:color="auto"/>
              <w:right w:val="single" w:sz="4" w:space="0" w:color="auto"/>
            </w:tcBorders>
            <w:shd w:val="clear" w:color="000000" w:fill="FFFFFF"/>
            <w:noWrap/>
            <w:vAlign w:val="center"/>
            <w:hideMark/>
          </w:tcPr>
          <w:p w14:paraId="34753C51" w14:textId="77777777" w:rsidR="00CB4777" w:rsidRPr="00CB4777" w:rsidRDefault="00CB4777" w:rsidP="005025FC">
            <w:pPr>
              <w:spacing w:after="0" w:line="240" w:lineRule="auto"/>
              <w:jc w:val="center"/>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 </w:t>
            </w:r>
          </w:p>
        </w:tc>
        <w:tc>
          <w:tcPr>
            <w:tcW w:w="796" w:type="dxa"/>
            <w:tcBorders>
              <w:top w:val="nil"/>
              <w:left w:val="nil"/>
              <w:bottom w:val="single" w:sz="4" w:space="0" w:color="auto"/>
              <w:right w:val="single" w:sz="8" w:space="0" w:color="auto"/>
            </w:tcBorders>
            <w:shd w:val="clear" w:color="000000" w:fill="FFFFFF"/>
            <w:noWrap/>
            <w:vAlign w:val="center"/>
            <w:hideMark/>
          </w:tcPr>
          <w:p w14:paraId="1097CCA4" w14:textId="77777777" w:rsidR="00CB4777" w:rsidRPr="00CB4777" w:rsidRDefault="00CB4777" w:rsidP="005025FC">
            <w:pPr>
              <w:spacing w:after="0" w:line="240" w:lineRule="auto"/>
              <w:jc w:val="center"/>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0,00</w:t>
            </w:r>
          </w:p>
        </w:tc>
      </w:tr>
      <w:tr w:rsidR="00CB4777" w:rsidRPr="00CB4777" w14:paraId="6C4FDCD5" w14:textId="77777777" w:rsidTr="005025FC">
        <w:trPr>
          <w:trHeight w:val="520"/>
        </w:trPr>
        <w:tc>
          <w:tcPr>
            <w:tcW w:w="1064" w:type="dxa"/>
            <w:tcBorders>
              <w:top w:val="nil"/>
              <w:left w:val="single" w:sz="8" w:space="0" w:color="auto"/>
              <w:bottom w:val="single" w:sz="4" w:space="0" w:color="auto"/>
              <w:right w:val="nil"/>
            </w:tcBorders>
            <w:shd w:val="clear" w:color="000000" w:fill="FFFFFF"/>
            <w:vAlign w:val="center"/>
            <w:hideMark/>
          </w:tcPr>
          <w:p w14:paraId="4CB56458" w14:textId="77777777" w:rsidR="00CB4777" w:rsidRPr="00CB4777" w:rsidRDefault="00CB4777" w:rsidP="005025FC">
            <w:pPr>
              <w:spacing w:after="0" w:line="240" w:lineRule="auto"/>
              <w:jc w:val="right"/>
              <w:rPr>
                <w:rFonts w:ascii="Calibri" w:eastAsia="Times New Roman" w:hAnsi="Calibri" w:cs="Calibri"/>
                <w:color w:val="000000"/>
                <w:sz w:val="20"/>
                <w:szCs w:val="20"/>
                <w:lang w:val="fr-FR" w:eastAsia="fr-FR"/>
              </w:rPr>
            </w:pPr>
            <w:r w:rsidRPr="00CB4777">
              <w:rPr>
                <w:rFonts w:ascii="Calibri" w:eastAsia="Times New Roman" w:hAnsi="Calibri" w:cs="Calibri"/>
                <w:color w:val="000000"/>
                <w:sz w:val="20"/>
                <w:szCs w:val="20"/>
                <w:lang w:val="fr-FR" w:eastAsia="fr-FR"/>
              </w:rPr>
              <w:t>2.1.3.2</w:t>
            </w:r>
          </w:p>
        </w:tc>
        <w:tc>
          <w:tcPr>
            <w:tcW w:w="5883" w:type="dxa"/>
            <w:tcBorders>
              <w:top w:val="nil"/>
              <w:left w:val="single" w:sz="8" w:space="0" w:color="auto"/>
              <w:bottom w:val="single" w:sz="4" w:space="0" w:color="auto"/>
              <w:right w:val="single" w:sz="8" w:space="0" w:color="auto"/>
            </w:tcBorders>
            <w:shd w:val="clear" w:color="000000" w:fill="FFFFFF"/>
            <w:vAlign w:val="center"/>
            <w:hideMark/>
          </w:tcPr>
          <w:p w14:paraId="65D7630D" w14:textId="77777777" w:rsidR="00CB4777" w:rsidRPr="00CB4777" w:rsidRDefault="00CB4777" w:rsidP="005025FC">
            <w:pPr>
              <w:spacing w:after="0" w:line="240" w:lineRule="auto"/>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Maçonnerie en moellon ép.35 cm dosé à 250Kg/m3 pour la protection des parois de la fosse</w:t>
            </w:r>
          </w:p>
        </w:tc>
        <w:tc>
          <w:tcPr>
            <w:tcW w:w="1427" w:type="dxa"/>
            <w:tcBorders>
              <w:top w:val="nil"/>
              <w:left w:val="nil"/>
              <w:bottom w:val="single" w:sz="4" w:space="0" w:color="auto"/>
              <w:right w:val="single" w:sz="4" w:space="0" w:color="auto"/>
            </w:tcBorders>
            <w:shd w:val="clear" w:color="000000" w:fill="FFFFFF"/>
            <w:noWrap/>
            <w:vAlign w:val="center"/>
            <w:hideMark/>
          </w:tcPr>
          <w:p w14:paraId="12FFD6D2" w14:textId="77777777" w:rsidR="00CB4777" w:rsidRPr="00CB4777" w:rsidRDefault="00CB4777" w:rsidP="005025FC">
            <w:pPr>
              <w:spacing w:after="0" w:line="240" w:lineRule="auto"/>
              <w:jc w:val="center"/>
              <w:rPr>
                <w:rFonts w:ascii="Calibri" w:eastAsia="Times New Roman" w:hAnsi="Calibri" w:cs="Calibri"/>
                <w:sz w:val="20"/>
                <w:szCs w:val="20"/>
                <w:lang w:val="fr-FR" w:eastAsia="fr-FR"/>
              </w:rPr>
            </w:pPr>
            <w:proofErr w:type="gramStart"/>
            <w:r w:rsidRPr="00CB4777">
              <w:rPr>
                <w:rFonts w:ascii="Calibri" w:eastAsia="Times New Roman" w:hAnsi="Calibri" w:cs="Calibri"/>
                <w:sz w:val="20"/>
                <w:szCs w:val="20"/>
                <w:lang w:val="fr-FR" w:eastAsia="fr-FR"/>
              </w:rPr>
              <w:t>m</w:t>
            </w:r>
            <w:proofErr w:type="gramEnd"/>
            <w:r w:rsidRPr="00CB4777">
              <w:rPr>
                <w:rFonts w:ascii="Calibri" w:eastAsia="Times New Roman" w:hAnsi="Calibri" w:cs="Calibri"/>
                <w:sz w:val="20"/>
                <w:szCs w:val="20"/>
                <w:lang w:val="fr-FR" w:eastAsia="fr-FR"/>
              </w:rPr>
              <w:t>³</w:t>
            </w:r>
          </w:p>
        </w:tc>
        <w:tc>
          <w:tcPr>
            <w:tcW w:w="697" w:type="dxa"/>
            <w:tcBorders>
              <w:top w:val="nil"/>
              <w:left w:val="nil"/>
              <w:bottom w:val="single" w:sz="4" w:space="0" w:color="auto"/>
              <w:right w:val="single" w:sz="4" w:space="0" w:color="auto"/>
            </w:tcBorders>
            <w:noWrap/>
            <w:vAlign w:val="center"/>
            <w:hideMark/>
          </w:tcPr>
          <w:p w14:paraId="7BE0FBBF" w14:textId="77777777" w:rsidR="00CB4777" w:rsidRPr="00CB4777" w:rsidRDefault="00CB4777" w:rsidP="005025FC">
            <w:pPr>
              <w:spacing w:after="0" w:line="240" w:lineRule="auto"/>
              <w:jc w:val="center"/>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30,61</w:t>
            </w:r>
          </w:p>
        </w:tc>
        <w:tc>
          <w:tcPr>
            <w:tcW w:w="719" w:type="dxa"/>
            <w:tcBorders>
              <w:top w:val="nil"/>
              <w:left w:val="nil"/>
              <w:bottom w:val="single" w:sz="4" w:space="0" w:color="auto"/>
              <w:right w:val="single" w:sz="4" w:space="0" w:color="auto"/>
            </w:tcBorders>
            <w:shd w:val="clear" w:color="000000" w:fill="FFFFFF"/>
            <w:noWrap/>
            <w:vAlign w:val="center"/>
            <w:hideMark/>
          </w:tcPr>
          <w:p w14:paraId="0126B6D7" w14:textId="77777777" w:rsidR="00CB4777" w:rsidRPr="00CB4777" w:rsidRDefault="00CB4777" w:rsidP="005025FC">
            <w:pPr>
              <w:spacing w:after="0" w:line="240" w:lineRule="auto"/>
              <w:jc w:val="center"/>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 </w:t>
            </w:r>
          </w:p>
        </w:tc>
        <w:tc>
          <w:tcPr>
            <w:tcW w:w="796" w:type="dxa"/>
            <w:tcBorders>
              <w:top w:val="nil"/>
              <w:left w:val="nil"/>
              <w:bottom w:val="single" w:sz="4" w:space="0" w:color="auto"/>
              <w:right w:val="single" w:sz="8" w:space="0" w:color="auto"/>
            </w:tcBorders>
            <w:shd w:val="clear" w:color="000000" w:fill="FFFFFF"/>
            <w:noWrap/>
            <w:vAlign w:val="center"/>
            <w:hideMark/>
          </w:tcPr>
          <w:p w14:paraId="454111AC" w14:textId="77777777" w:rsidR="00CB4777" w:rsidRPr="00CB4777" w:rsidRDefault="00CB4777" w:rsidP="005025FC">
            <w:pPr>
              <w:spacing w:after="0" w:line="240" w:lineRule="auto"/>
              <w:jc w:val="center"/>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0,00</w:t>
            </w:r>
          </w:p>
        </w:tc>
      </w:tr>
      <w:tr w:rsidR="00CB4777" w:rsidRPr="00CB4777" w14:paraId="11821C82" w14:textId="77777777" w:rsidTr="005025FC">
        <w:trPr>
          <w:trHeight w:val="290"/>
        </w:trPr>
        <w:tc>
          <w:tcPr>
            <w:tcW w:w="1064" w:type="dxa"/>
            <w:tcBorders>
              <w:top w:val="nil"/>
              <w:left w:val="single" w:sz="8" w:space="0" w:color="auto"/>
              <w:bottom w:val="nil"/>
              <w:right w:val="nil"/>
            </w:tcBorders>
            <w:noWrap/>
            <w:vAlign w:val="center"/>
            <w:hideMark/>
          </w:tcPr>
          <w:p w14:paraId="4ED7CB84" w14:textId="77777777" w:rsidR="00CB4777" w:rsidRPr="00CB4777" w:rsidRDefault="00CB4777" w:rsidP="005025FC">
            <w:pPr>
              <w:spacing w:after="0" w:line="240" w:lineRule="auto"/>
              <w:jc w:val="right"/>
              <w:rPr>
                <w:rFonts w:ascii="Calibri" w:eastAsia="Times New Roman" w:hAnsi="Calibri" w:cs="Calibri"/>
                <w:i/>
                <w:iCs/>
                <w:color w:val="000000"/>
                <w:sz w:val="20"/>
                <w:szCs w:val="20"/>
                <w:lang w:val="fr-FR" w:eastAsia="fr-FR"/>
              </w:rPr>
            </w:pPr>
            <w:r w:rsidRPr="00CB4777">
              <w:rPr>
                <w:rFonts w:ascii="Calibri" w:eastAsia="Times New Roman" w:hAnsi="Calibri" w:cs="Calibri"/>
                <w:i/>
                <w:iCs/>
                <w:color w:val="000000"/>
                <w:sz w:val="20"/>
                <w:szCs w:val="20"/>
                <w:lang w:val="fr-FR" w:eastAsia="fr-FR"/>
              </w:rPr>
              <w:t xml:space="preserve">2.1.4   </w:t>
            </w:r>
          </w:p>
        </w:tc>
        <w:tc>
          <w:tcPr>
            <w:tcW w:w="5883" w:type="dxa"/>
            <w:tcBorders>
              <w:top w:val="nil"/>
              <w:left w:val="single" w:sz="8" w:space="0" w:color="auto"/>
              <w:bottom w:val="nil"/>
              <w:right w:val="single" w:sz="8" w:space="0" w:color="auto"/>
            </w:tcBorders>
            <w:noWrap/>
            <w:vAlign w:val="bottom"/>
            <w:hideMark/>
          </w:tcPr>
          <w:p w14:paraId="47A775C6" w14:textId="77777777" w:rsidR="00CB4777" w:rsidRPr="00CB4777" w:rsidRDefault="00CB4777" w:rsidP="005025FC">
            <w:pPr>
              <w:spacing w:after="0" w:line="240" w:lineRule="auto"/>
              <w:rPr>
                <w:rFonts w:ascii="Calibri" w:eastAsia="Times New Roman" w:hAnsi="Calibri" w:cs="Calibri"/>
                <w:i/>
                <w:iCs/>
                <w:sz w:val="20"/>
                <w:szCs w:val="20"/>
                <w:lang w:val="fr-FR" w:eastAsia="fr-FR"/>
              </w:rPr>
            </w:pPr>
            <w:r w:rsidRPr="00CB4777">
              <w:rPr>
                <w:rFonts w:ascii="Calibri" w:eastAsia="Times New Roman" w:hAnsi="Calibri" w:cs="Calibri"/>
                <w:i/>
                <w:iCs/>
                <w:sz w:val="20"/>
                <w:szCs w:val="20"/>
                <w:lang w:val="fr-FR" w:eastAsia="fr-FR"/>
              </w:rPr>
              <w:t>Béton armé</w:t>
            </w:r>
          </w:p>
        </w:tc>
        <w:tc>
          <w:tcPr>
            <w:tcW w:w="1427" w:type="dxa"/>
            <w:tcBorders>
              <w:top w:val="nil"/>
              <w:left w:val="nil"/>
              <w:bottom w:val="single" w:sz="4" w:space="0" w:color="auto"/>
              <w:right w:val="single" w:sz="4" w:space="0" w:color="auto"/>
            </w:tcBorders>
            <w:shd w:val="clear" w:color="000000" w:fill="FFFFFF"/>
            <w:noWrap/>
            <w:vAlign w:val="center"/>
            <w:hideMark/>
          </w:tcPr>
          <w:p w14:paraId="7E5DF934" w14:textId="77777777" w:rsidR="00CB4777" w:rsidRPr="00CB4777" w:rsidRDefault="00CB4777" w:rsidP="005025FC">
            <w:pPr>
              <w:spacing w:after="0" w:line="240" w:lineRule="auto"/>
              <w:jc w:val="center"/>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 </w:t>
            </w:r>
          </w:p>
        </w:tc>
        <w:tc>
          <w:tcPr>
            <w:tcW w:w="697" w:type="dxa"/>
            <w:tcBorders>
              <w:top w:val="nil"/>
              <w:left w:val="nil"/>
              <w:bottom w:val="single" w:sz="4" w:space="0" w:color="auto"/>
              <w:right w:val="single" w:sz="4" w:space="0" w:color="auto"/>
            </w:tcBorders>
            <w:noWrap/>
            <w:vAlign w:val="center"/>
            <w:hideMark/>
          </w:tcPr>
          <w:p w14:paraId="762E3CA5" w14:textId="77777777" w:rsidR="00CB4777" w:rsidRPr="00CB4777" w:rsidRDefault="00CB4777" w:rsidP="005025FC">
            <w:pPr>
              <w:spacing w:after="0" w:line="240" w:lineRule="auto"/>
              <w:jc w:val="center"/>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 </w:t>
            </w:r>
          </w:p>
        </w:tc>
        <w:tc>
          <w:tcPr>
            <w:tcW w:w="719" w:type="dxa"/>
            <w:tcBorders>
              <w:top w:val="nil"/>
              <w:left w:val="nil"/>
              <w:bottom w:val="single" w:sz="4" w:space="0" w:color="auto"/>
              <w:right w:val="single" w:sz="4" w:space="0" w:color="auto"/>
            </w:tcBorders>
            <w:shd w:val="clear" w:color="000000" w:fill="FFFFFF"/>
            <w:noWrap/>
            <w:vAlign w:val="center"/>
            <w:hideMark/>
          </w:tcPr>
          <w:p w14:paraId="66D9706A" w14:textId="77777777" w:rsidR="00CB4777" w:rsidRPr="00CB4777" w:rsidRDefault="00CB4777" w:rsidP="005025FC">
            <w:pPr>
              <w:spacing w:after="0" w:line="240" w:lineRule="auto"/>
              <w:jc w:val="center"/>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 </w:t>
            </w:r>
          </w:p>
        </w:tc>
        <w:tc>
          <w:tcPr>
            <w:tcW w:w="796" w:type="dxa"/>
            <w:tcBorders>
              <w:top w:val="nil"/>
              <w:left w:val="nil"/>
              <w:bottom w:val="single" w:sz="4" w:space="0" w:color="auto"/>
              <w:right w:val="single" w:sz="8" w:space="0" w:color="auto"/>
            </w:tcBorders>
            <w:shd w:val="clear" w:color="000000" w:fill="FFFFFF"/>
            <w:noWrap/>
            <w:vAlign w:val="center"/>
            <w:hideMark/>
          </w:tcPr>
          <w:p w14:paraId="3EBA70B1" w14:textId="77777777" w:rsidR="00CB4777" w:rsidRPr="00CB4777" w:rsidRDefault="00CB4777" w:rsidP="005025FC">
            <w:pPr>
              <w:spacing w:after="0" w:line="240" w:lineRule="auto"/>
              <w:jc w:val="center"/>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 </w:t>
            </w:r>
          </w:p>
        </w:tc>
      </w:tr>
      <w:tr w:rsidR="00CB4777" w:rsidRPr="00CB4777" w14:paraId="26FD60E0" w14:textId="77777777" w:rsidTr="005025FC">
        <w:trPr>
          <w:trHeight w:val="290"/>
        </w:trPr>
        <w:tc>
          <w:tcPr>
            <w:tcW w:w="1064" w:type="dxa"/>
            <w:tcBorders>
              <w:top w:val="single" w:sz="4" w:space="0" w:color="auto"/>
              <w:left w:val="single" w:sz="8" w:space="0" w:color="auto"/>
              <w:bottom w:val="single" w:sz="4" w:space="0" w:color="auto"/>
              <w:right w:val="nil"/>
            </w:tcBorders>
            <w:shd w:val="clear" w:color="000000" w:fill="FFFFFF"/>
            <w:vAlign w:val="center"/>
            <w:hideMark/>
          </w:tcPr>
          <w:p w14:paraId="478C5169" w14:textId="77777777" w:rsidR="00CB4777" w:rsidRPr="00CB4777" w:rsidRDefault="00CB4777" w:rsidP="005025FC">
            <w:pPr>
              <w:spacing w:after="0" w:line="240" w:lineRule="auto"/>
              <w:jc w:val="right"/>
              <w:rPr>
                <w:rFonts w:ascii="Calibri" w:eastAsia="Times New Roman" w:hAnsi="Calibri" w:cs="Calibri"/>
                <w:color w:val="000000"/>
                <w:sz w:val="20"/>
                <w:szCs w:val="20"/>
                <w:lang w:val="fr-FR" w:eastAsia="fr-FR"/>
              </w:rPr>
            </w:pPr>
            <w:r w:rsidRPr="00CB4777">
              <w:rPr>
                <w:rFonts w:ascii="Calibri" w:eastAsia="Times New Roman" w:hAnsi="Calibri" w:cs="Calibri"/>
                <w:color w:val="000000"/>
                <w:sz w:val="20"/>
                <w:szCs w:val="20"/>
                <w:lang w:val="fr-FR" w:eastAsia="fr-FR"/>
              </w:rPr>
              <w:t>2.1.4.1</w:t>
            </w:r>
          </w:p>
        </w:tc>
        <w:tc>
          <w:tcPr>
            <w:tcW w:w="5883" w:type="dxa"/>
            <w:tcBorders>
              <w:top w:val="single" w:sz="4" w:space="0" w:color="auto"/>
              <w:left w:val="single" w:sz="8" w:space="0" w:color="auto"/>
              <w:bottom w:val="single" w:sz="4" w:space="0" w:color="auto"/>
              <w:right w:val="single" w:sz="8" w:space="0" w:color="auto"/>
            </w:tcBorders>
            <w:shd w:val="clear" w:color="000000" w:fill="FFFFFF"/>
            <w:vAlign w:val="center"/>
            <w:hideMark/>
          </w:tcPr>
          <w:p w14:paraId="6D1C0D19" w14:textId="77777777" w:rsidR="00CB4777" w:rsidRPr="00CB4777" w:rsidRDefault="00CB4777" w:rsidP="005025FC">
            <w:pPr>
              <w:spacing w:after="0" w:line="240" w:lineRule="auto"/>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 xml:space="preserve">Socles des fondations en béton armé 35x35x95 cm dosé à 350kg/m³  </w:t>
            </w:r>
          </w:p>
        </w:tc>
        <w:tc>
          <w:tcPr>
            <w:tcW w:w="1427" w:type="dxa"/>
            <w:tcBorders>
              <w:top w:val="nil"/>
              <w:left w:val="nil"/>
              <w:bottom w:val="single" w:sz="4" w:space="0" w:color="auto"/>
              <w:right w:val="single" w:sz="4" w:space="0" w:color="auto"/>
            </w:tcBorders>
            <w:shd w:val="clear" w:color="000000" w:fill="FFFFFF"/>
            <w:noWrap/>
            <w:vAlign w:val="center"/>
            <w:hideMark/>
          </w:tcPr>
          <w:p w14:paraId="682F5DC2" w14:textId="77777777" w:rsidR="00CB4777" w:rsidRPr="00CB4777" w:rsidRDefault="00CB4777" w:rsidP="005025FC">
            <w:pPr>
              <w:spacing w:after="0" w:line="240" w:lineRule="auto"/>
              <w:jc w:val="center"/>
              <w:rPr>
                <w:rFonts w:ascii="Calibri" w:eastAsia="Times New Roman" w:hAnsi="Calibri" w:cs="Calibri"/>
                <w:sz w:val="20"/>
                <w:szCs w:val="20"/>
                <w:lang w:val="fr-FR" w:eastAsia="fr-FR"/>
              </w:rPr>
            </w:pPr>
            <w:proofErr w:type="gramStart"/>
            <w:r w:rsidRPr="00CB4777">
              <w:rPr>
                <w:rFonts w:ascii="Calibri" w:eastAsia="Times New Roman" w:hAnsi="Calibri" w:cs="Calibri"/>
                <w:sz w:val="20"/>
                <w:szCs w:val="20"/>
                <w:lang w:val="fr-FR" w:eastAsia="fr-FR"/>
              </w:rPr>
              <w:t>m</w:t>
            </w:r>
            <w:proofErr w:type="gramEnd"/>
            <w:r w:rsidRPr="00CB4777">
              <w:rPr>
                <w:rFonts w:ascii="Calibri" w:eastAsia="Times New Roman" w:hAnsi="Calibri" w:cs="Calibri"/>
                <w:sz w:val="20"/>
                <w:szCs w:val="20"/>
                <w:lang w:val="fr-FR" w:eastAsia="fr-FR"/>
              </w:rPr>
              <w:t>³</w:t>
            </w:r>
          </w:p>
        </w:tc>
        <w:tc>
          <w:tcPr>
            <w:tcW w:w="697" w:type="dxa"/>
            <w:tcBorders>
              <w:top w:val="nil"/>
              <w:left w:val="nil"/>
              <w:bottom w:val="single" w:sz="4" w:space="0" w:color="auto"/>
              <w:right w:val="single" w:sz="4" w:space="0" w:color="auto"/>
            </w:tcBorders>
            <w:noWrap/>
            <w:vAlign w:val="center"/>
            <w:hideMark/>
          </w:tcPr>
          <w:p w14:paraId="7C2CC80B" w14:textId="77777777" w:rsidR="00CB4777" w:rsidRPr="00CB4777" w:rsidRDefault="00CB4777" w:rsidP="005025FC">
            <w:pPr>
              <w:spacing w:after="0" w:line="240" w:lineRule="auto"/>
              <w:jc w:val="center"/>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0,70</w:t>
            </w:r>
          </w:p>
        </w:tc>
        <w:tc>
          <w:tcPr>
            <w:tcW w:w="719" w:type="dxa"/>
            <w:tcBorders>
              <w:top w:val="nil"/>
              <w:left w:val="nil"/>
              <w:bottom w:val="single" w:sz="4" w:space="0" w:color="auto"/>
              <w:right w:val="single" w:sz="4" w:space="0" w:color="auto"/>
            </w:tcBorders>
            <w:shd w:val="clear" w:color="000000" w:fill="FFFFFF"/>
            <w:noWrap/>
            <w:vAlign w:val="center"/>
            <w:hideMark/>
          </w:tcPr>
          <w:p w14:paraId="5D0355C4" w14:textId="77777777" w:rsidR="00CB4777" w:rsidRPr="00CB4777" w:rsidRDefault="00CB4777" w:rsidP="005025FC">
            <w:pPr>
              <w:spacing w:after="0" w:line="240" w:lineRule="auto"/>
              <w:jc w:val="center"/>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 </w:t>
            </w:r>
          </w:p>
        </w:tc>
        <w:tc>
          <w:tcPr>
            <w:tcW w:w="796" w:type="dxa"/>
            <w:tcBorders>
              <w:top w:val="nil"/>
              <w:left w:val="nil"/>
              <w:bottom w:val="single" w:sz="4" w:space="0" w:color="auto"/>
              <w:right w:val="single" w:sz="8" w:space="0" w:color="auto"/>
            </w:tcBorders>
            <w:shd w:val="clear" w:color="000000" w:fill="FFFFFF"/>
            <w:noWrap/>
            <w:vAlign w:val="center"/>
            <w:hideMark/>
          </w:tcPr>
          <w:p w14:paraId="63FE1F23" w14:textId="77777777" w:rsidR="00CB4777" w:rsidRPr="00CB4777" w:rsidRDefault="00CB4777" w:rsidP="005025FC">
            <w:pPr>
              <w:spacing w:after="0" w:line="240" w:lineRule="auto"/>
              <w:jc w:val="center"/>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0,00</w:t>
            </w:r>
          </w:p>
        </w:tc>
      </w:tr>
      <w:tr w:rsidR="00CB4777" w:rsidRPr="00CB4777" w14:paraId="12527799" w14:textId="77777777" w:rsidTr="005025FC">
        <w:trPr>
          <w:trHeight w:val="580"/>
        </w:trPr>
        <w:tc>
          <w:tcPr>
            <w:tcW w:w="1064" w:type="dxa"/>
            <w:tcBorders>
              <w:top w:val="nil"/>
              <w:left w:val="nil"/>
              <w:bottom w:val="nil"/>
              <w:right w:val="nil"/>
            </w:tcBorders>
            <w:noWrap/>
            <w:vAlign w:val="center"/>
            <w:hideMark/>
          </w:tcPr>
          <w:p w14:paraId="617A3F13" w14:textId="77777777" w:rsidR="00CB4777" w:rsidRPr="00CB4777" w:rsidRDefault="00CB4777" w:rsidP="005025FC">
            <w:pPr>
              <w:spacing w:after="0" w:line="240" w:lineRule="auto"/>
              <w:jc w:val="right"/>
              <w:rPr>
                <w:rFonts w:ascii="Calibri" w:eastAsia="Times New Roman" w:hAnsi="Calibri" w:cs="Calibri"/>
                <w:color w:val="000000"/>
                <w:sz w:val="22"/>
                <w:lang w:val="fr-FR" w:eastAsia="fr-FR"/>
              </w:rPr>
            </w:pPr>
            <w:r w:rsidRPr="00CB4777">
              <w:rPr>
                <w:rFonts w:ascii="Calibri" w:eastAsia="Times New Roman" w:hAnsi="Calibri" w:cs="Calibri"/>
                <w:color w:val="000000"/>
                <w:sz w:val="22"/>
                <w:lang w:val="fr-FR" w:eastAsia="fr-FR"/>
              </w:rPr>
              <w:t>2.1.4.2</w:t>
            </w:r>
          </w:p>
        </w:tc>
        <w:tc>
          <w:tcPr>
            <w:tcW w:w="5883" w:type="dxa"/>
            <w:tcBorders>
              <w:top w:val="nil"/>
              <w:left w:val="single" w:sz="8" w:space="0" w:color="auto"/>
              <w:bottom w:val="nil"/>
              <w:right w:val="single" w:sz="8" w:space="0" w:color="auto"/>
            </w:tcBorders>
            <w:noWrap/>
            <w:vAlign w:val="center"/>
            <w:hideMark/>
          </w:tcPr>
          <w:p w14:paraId="29D2A39B" w14:textId="77777777" w:rsidR="00CB4777" w:rsidRPr="00CB4777" w:rsidRDefault="00CB4777" w:rsidP="005025FC">
            <w:pPr>
              <w:spacing w:after="0" w:line="240" w:lineRule="auto"/>
              <w:jc w:val="both"/>
              <w:rPr>
                <w:rFonts w:ascii="Calibri" w:eastAsia="Times New Roman" w:hAnsi="Calibri" w:cs="Calibri"/>
                <w:color w:val="000000"/>
                <w:sz w:val="22"/>
                <w:lang w:val="fr-FR" w:eastAsia="fr-FR"/>
              </w:rPr>
            </w:pPr>
            <w:r w:rsidRPr="00CB4777">
              <w:rPr>
                <w:rFonts w:ascii="Calibri" w:eastAsia="Times New Roman" w:hAnsi="Calibri" w:cs="Calibri"/>
                <w:color w:val="000000"/>
                <w:sz w:val="22"/>
                <w:lang w:val="fr-FR" w:eastAsia="fr-FR"/>
              </w:rPr>
              <w:t>Chape d’égalisation en béton dosé à 350 kg/m3 (h= 8cm) légèrement armé</w:t>
            </w:r>
          </w:p>
        </w:tc>
        <w:tc>
          <w:tcPr>
            <w:tcW w:w="1427" w:type="dxa"/>
            <w:tcBorders>
              <w:top w:val="nil"/>
              <w:left w:val="nil"/>
              <w:bottom w:val="single" w:sz="4" w:space="0" w:color="auto"/>
              <w:right w:val="single" w:sz="4" w:space="0" w:color="auto"/>
            </w:tcBorders>
            <w:shd w:val="clear" w:color="000000" w:fill="FFFFFF"/>
            <w:noWrap/>
            <w:vAlign w:val="center"/>
            <w:hideMark/>
          </w:tcPr>
          <w:p w14:paraId="10DB33C6" w14:textId="77777777" w:rsidR="00CB4777" w:rsidRPr="00CB4777" w:rsidRDefault="00CB4777" w:rsidP="005025FC">
            <w:pPr>
              <w:spacing w:after="0" w:line="240" w:lineRule="auto"/>
              <w:jc w:val="center"/>
              <w:rPr>
                <w:rFonts w:ascii="Calibri" w:eastAsia="Times New Roman" w:hAnsi="Calibri" w:cs="Calibri"/>
                <w:sz w:val="20"/>
                <w:szCs w:val="20"/>
                <w:lang w:val="fr-FR" w:eastAsia="fr-FR"/>
              </w:rPr>
            </w:pPr>
            <w:proofErr w:type="gramStart"/>
            <w:r w:rsidRPr="00CB4777">
              <w:rPr>
                <w:rFonts w:ascii="Calibri" w:eastAsia="Times New Roman" w:hAnsi="Calibri" w:cs="Calibri"/>
                <w:sz w:val="20"/>
                <w:szCs w:val="20"/>
                <w:lang w:val="fr-FR" w:eastAsia="fr-FR"/>
              </w:rPr>
              <w:t>m</w:t>
            </w:r>
            <w:proofErr w:type="gramEnd"/>
            <w:r w:rsidRPr="00CB4777">
              <w:rPr>
                <w:rFonts w:ascii="Calibri" w:eastAsia="Times New Roman" w:hAnsi="Calibri" w:cs="Calibri"/>
                <w:sz w:val="20"/>
                <w:szCs w:val="20"/>
                <w:lang w:val="fr-FR" w:eastAsia="fr-FR"/>
              </w:rPr>
              <w:t>³</w:t>
            </w:r>
          </w:p>
        </w:tc>
        <w:tc>
          <w:tcPr>
            <w:tcW w:w="697" w:type="dxa"/>
            <w:tcBorders>
              <w:top w:val="nil"/>
              <w:left w:val="single" w:sz="8" w:space="0" w:color="auto"/>
              <w:bottom w:val="single" w:sz="4" w:space="0" w:color="auto"/>
              <w:right w:val="single" w:sz="4" w:space="0" w:color="auto"/>
            </w:tcBorders>
            <w:shd w:val="clear" w:color="000000" w:fill="FFFFFF"/>
            <w:noWrap/>
            <w:vAlign w:val="center"/>
            <w:hideMark/>
          </w:tcPr>
          <w:p w14:paraId="445DEAD4" w14:textId="77777777" w:rsidR="00CB4777" w:rsidRPr="00CB4777" w:rsidRDefault="00CB4777" w:rsidP="005025FC">
            <w:pPr>
              <w:spacing w:after="0" w:line="240" w:lineRule="auto"/>
              <w:jc w:val="center"/>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0,3038</w:t>
            </w:r>
          </w:p>
        </w:tc>
        <w:tc>
          <w:tcPr>
            <w:tcW w:w="719" w:type="dxa"/>
            <w:tcBorders>
              <w:top w:val="nil"/>
              <w:left w:val="nil"/>
              <w:bottom w:val="single" w:sz="4" w:space="0" w:color="auto"/>
              <w:right w:val="single" w:sz="4" w:space="0" w:color="auto"/>
            </w:tcBorders>
            <w:shd w:val="clear" w:color="000000" w:fill="FFFFFF"/>
            <w:noWrap/>
            <w:vAlign w:val="center"/>
            <w:hideMark/>
          </w:tcPr>
          <w:p w14:paraId="62068DD2" w14:textId="77777777" w:rsidR="00CB4777" w:rsidRPr="00CB4777" w:rsidRDefault="00CB4777" w:rsidP="005025FC">
            <w:pPr>
              <w:spacing w:after="0" w:line="240" w:lineRule="auto"/>
              <w:jc w:val="center"/>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 </w:t>
            </w:r>
          </w:p>
        </w:tc>
        <w:tc>
          <w:tcPr>
            <w:tcW w:w="796" w:type="dxa"/>
            <w:tcBorders>
              <w:top w:val="nil"/>
              <w:left w:val="nil"/>
              <w:bottom w:val="single" w:sz="4" w:space="0" w:color="auto"/>
              <w:right w:val="single" w:sz="8" w:space="0" w:color="auto"/>
            </w:tcBorders>
            <w:shd w:val="clear" w:color="000000" w:fill="FFFFFF"/>
            <w:noWrap/>
            <w:vAlign w:val="center"/>
            <w:hideMark/>
          </w:tcPr>
          <w:p w14:paraId="307BA415" w14:textId="77777777" w:rsidR="00CB4777" w:rsidRPr="00CB4777" w:rsidRDefault="00CB4777" w:rsidP="005025FC">
            <w:pPr>
              <w:spacing w:after="0" w:line="240" w:lineRule="auto"/>
              <w:jc w:val="center"/>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0,00</w:t>
            </w:r>
          </w:p>
        </w:tc>
      </w:tr>
      <w:tr w:rsidR="00CB4777" w:rsidRPr="00CB4777" w14:paraId="300CF608" w14:textId="77777777" w:rsidTr="005025FC">
        <w:trPr>
          <w:trHeight w:val="290"/>
        </w:trPr>
        <w:tc>
          <w:tcPr>
            <w:tcW w:w="1064" w:type="dxa"/>
            <w:tcBorders>
              <w:top w:val="single" w:sz="4" w:space="0" w:color="auto"/>
              <w:left w:val="single" w:sz="8" w:space="0" w:color="auto"/>
              <w:bottom w:val="single" w:sz="4" w:space="0" w:color="auto"/>
              <w:right w:val="nil"/>
            </w:tcBorders>
            <w:vAlign w:val="center"/>
            <w:hideMark/>
          </w:tcPr>
          <w:p w14:paraId="00C2E461" w14:textId="77777777" w:rsidR="00CB4777" w:rsidRPr="00CB4777" w:rsidRDefault="00CB4777" w:rsidP="005025FC">
            <w:pPr>
              <w:spacing w:after="0" w:line="240" w:lineRule="auto"/>
              <w:jc w:val="right"/>
              <w:rPr>
                <w:rFonts w:ascii="Calibri" w:eastAsia="Times New Roman" w:hAnsi="Calibri" w:cs="Calibri"/>
                <w:color w:val="000000"/>
                <w:sz w:val="20"/>
                <w:szCs w:val="20"/>
                <w:lang w:val="fr-FR" w:eastAsia="fr-FR"/>
              </w:rPr>
            </w:pPr>
            <w:r w:rsidRPr="00CB4777">
              <w:rPr>
                <w:rFonts w:ascii="Calibri" w:eastAsia="Times New Roman" w:hAnsi="Calibri" w:cs="Calibri"/>
                <w:color w:val="000000"/>
                <w:sz w:val="20"/>
                <w:szCs w:val="20"/>
                <w:lang w:val="fr-FR" w:eastAsia="fr-FR"/>
              </w:rPr>
              <w:t>2.1.4.3</w:t>
            </w:r>
          </w:p>
        </w:tc>
        <w:tc>
          <w:tcPr>
            <w:tcW w:w="5883" w:type="dxa"/>
            <w:tcBorders>
              <w:top w:val="single" w:sz="4" w:space="0" w:color="auto"/>
              <w:left w:val="single" w:sz="8" w:space="0" w:color="auto"/>
              <w:bottom w:val="single" w:sz="4" w:space="0" w:color="auto"/>
              <w:right w:val="single" w:sz="8" w:space="0" w:color="auto"/>
            </w:tcBorders>
            <w:vAlign w:val="center"/>
            <w:hideMark/>
          </w:tcPr>
          <w:p w14:paraId="4FC00EC4" w14:textId="77777777" w:rsidR="00CB4777" w:rsidRPr="00CB4777" w:rsidRDefault="00CB4777" w:rsidP="005025FC">
            <w:pPr>
              <w:spacing w:after="0" w:line="240" w:lineRule="auto"/>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 xml:space="preserve">Colonnes de </w:t>
            </w:r>
            <w:proofErr w:type="gramStart"/>
            <w:r w:rsidRPr="00CB4777">
              <w:rPr>
                <w:rFonts w:ascii="Calibri" w:eastAsia="Times New Roman" w:hAnsi="Calibri" w:cs="Calibri"/>
                <w:sz w:val="20"/>
                <w:szCs w:val="20"/>
                <w:lang w:val="fr-FR" w:eastAsia="fr-FR"/>
              </w:rPr>
              <w:t>fosse  en</w:t>
            </w:r>
            <w:proofErr w:type="gramEnd"/>
            <w:r w:rsidRPr="00CB4777">
              <w:rPr>
                <w:rFonts w:ascii="Calibri" w:eastAsia="Times New Roman" w:hAnsi="Calibri" w:cs="Calibri"/>
                <w:sz w:val="20"/>
                <w:szCs w:val="20"/>
                <w:lang w:val="fr-FR" w:eastAsia="fr-FR"/>
              </w:rPr>
              <w:t xml:space="preserve"> béton armé dosé à 350kg/m³ de section 35x35cm </w:t>
            </w:r>
          </w:p>
        </w:tc>
        <w:tc>
          <w:tcPr>
            <w:tcW w:w="1427" w:type="dxa"/>
            <w:tcBorders>
              <w:top w:val="nil"/>
              <w:left w:val="nil"/>
              <w:bottom w:val="single" w:sz="4" w:space="0" w:color="auto"/>
              <w:right w:val="single" w:sz="4" w:space="0" w:color="auto"/>
            </w:tcBorders>
            <w:shd w:val="clear" w:color="000000" w:fill="FFFFFF"/>
            <w:noWrap/>
            <w:vAlign w:val="center"/>
            <w:hideMark/>
          </w:tcPr>
          <w:p w14:paraId="16035185" w14:textId="77777777" w:rsidR="00CB4777" w:rsidRPr="00CB4777" w:rsidRDefault="00CB4777" w:rsidP="005025FC">
            <w:pPr>
              <w:spacing w:after="0" w:line="240" w:lineRule="auto"/>
              <w:jc w:val="center"/>
              <w:rPr>
                <w:rFonts w:ascii="Calibri" w:eastAsia="Times New Roman" w:hAnsi="Calibri" w:cs="Calibri"/>
                <w:sz w:val="20"/>
                <w:szCs w:val="20"/>
                <w:lang w:val="fr-FR" w:eastAsia="fr-FR"/>
              </w:rPr>
            </w:pPr>
            <w:proofErr w:type="gramStart"/>
            <w:r w:rsidRPr="00CB4777">
              <w:rPr>
                <w:rFonts w:ascii="Calibri" w:eastAsia="Times New Roman" w:hAnsi="Calibri" w:cs="Calibri"/>
                <w:sz w:val="20"/>
                <w:szCs w:val="20"/>
                <w:lang w:val="fr-FR" w:eastAsia="fr-FR"/>
              </w:rPr>
              <w:t>m</w:t>
            </w:r>
            <w:proofErr w:type="gramEnd"/>
            <w:r w:rsidRPr="00CB4777">
              <w:rPr>
                <w:rFonts w:ascii="Calibri" w:eastAsia="Times New Roman" w:hAnsi="Calibri" w:cs="Calibri"/>
                <w:sz w:val="20"/>
                <w:szCs w:val="20"/>
                <w:lang w:val="fr-FR" w:eastAsia="fr-FR"/>
              </w:rPr>
              <w:t>³</w:t>
            </w:r>
          </w:p>
        </w:tc>
        <w:tc>
          <w:tcPr>
            <w:tcW w:w="697" w:type="dxa"/>
            <w:tcBorders>
              <w:top w:val="nil"/>
              <w:left w:val="nil"/>
              <w:bottom w:val="single" w:sz="4" w:space="0" w:color="auto"/>
              <w:right w:val="single" w:sz="4" w:space="0" w:color="auto"/>
            </w:tcBorders>
            <w:noWrap/>
            <w:vAlign w:val="center"/>
            <w:hideMark/>
          </w:tcPr>
          <w:p w14:paraId="185B11DE" w14:textId="77777777" w:rsidR="00CB4777" w:rsidRPr="00CB4777" w:rsidRDefault="00CB4777" w:rsidP="005025FC">
            <w:pPr>
              <w:spacing w:after="0" w:line="240" w:lineRule="auto"/>
              <w:jc w:val="center"/>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3,68</w:t>
            </w:r>
          </w:p>
        </w:tc>
        <w:tc>
          <w:tcPr>
            <w:tcW w:w="719" w:type="dxa"/>
            <w:tcBorders>
              <w:top w:val="nil"/>
              <w:left w:val="nil"/>
              <w:bottom w:val="single" w:sz="4" w:space="0" w:color="auto"/>
              <w:right w:val="single" w:sz="4" w:space="0" w:color="auto"/>
            </w:tcBorders>
            <w:shd w:val="clear" w:color="000000" w:fill="FFFFFF"/>
            <w:noWrap/>
            <w:vAlign w:val="center"/>
            <w:hideMark/>
          </w:tcPr>
          <w:p w14:paraId="78C92E1D" w14:textId="77777777" w:rsidR="00CB4777" w:rsidRPr="00CB4777" w:rsidRDefault="00CB4777" w:rsidP="005025FC">
            <w:pPr>
              <w:spacing w:after="0" w:line="240" w:lineRule="auto"/>
              <w:jc w:val="center"/>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 </w:t>
            </w:r>
          </w:p>
        </w:tc>
        <w:tc>
          <w:tcPr>
            <w:tcW w:w="796" w:type="dxa"/>
            <w:tcBorders>
              <w:top w:val="nil"/>
              <w:left w:val="nil"/>
              <w:bottom w:val="single" w:sz="4" w:space="0" w:color="auto"/>
              <w:right w:val="single" w:sz="8" w:space="0" w:color="auto"/>
            </w:tcBorders>
            <w:shd w:val="clear" w:color="000000" w:fill="FFFFFF"/>
            <w:noWrap/>
            <w:vAlign w:val="center"/>
            <w:hideMark/>
          </w:tcPr>
          <w:p w14:paraId="58FAFEC7" w14:textId="77777777" w:rsidR="00CB4777" w:rsidRPr="00CB4777" w:rsidRDefault="00CB4777" w:rsidP="005025FC">
            <w:pPr>
              <w:spacing w:after="0" w:line="240" w:lineRule="auto"/>
              <w:jc w:val="center"/>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0,00</w:t>
            </w:r>
          </w:p>
        </w:tc>
      </w:tr>
      <w:tr w:rsidR="00CB4777" w:rsidRPr="00CB4777" w14:paraId="128B5F70" w14:textId="77777777" w:rsidTr="005025FC">
        <w:trPr>
          <w:trHeight w:val="433"/>
        </w:trPr>
        <w:tc>
          <w:tcPr>
            <w:tcW w:w="1064" w:type="dxa"/>
            <w:tcBorders>
              <w:top w:val="nil"/>
              <w:left w:val="single" w:sz="8" w:space="0" w:color="auto"/>
              <w:bottom w:val="single" w:sz="4" w:space="0" w:color="auto"/>
              <w:right w:val="nil"/>
            </w:tcBorders>
            <w:vAlign w:val="center"/>
            <w:hideMark/>
          </w:tcPr>
          <w:p w14:paraId="7C474D4C" w14:textId="77777777" w:rsidR="00CB4777" w:rsidRPr="00CB4777" w:rsidRDefault="00CB4777" w:rsidP="005025FC">
            <w:pPr>
              <w:spacing w:after="0" w:line="240" w:lineRule="auto"/>
              <w:jc w:val="right"/>
              <w:rPr>
                <w:rFonts w:ascii="Calibri" w:eastAsia="Times New Roman" w:hAnsi="Calibri" w:cs="Calibri"/>
                <w:i/>
                <w:iCs/>
                <w:color w:val="000000"/>
                <w:sz w:val="20"/>
                <w:szCs w:val="20"/>
                <w:lang w:val="fr-FR" w:eastAsia="fr-FR"/>
              </w:rPr>
            </w:pPr>
            <w:r w:rsidRPr="00CB4777">
              <w:rPr>
                <w:rFonts w:ascii="Calibri" w:eastAsia="Times New Roman" w:hAnsi="Calibri" w:cs="Calibri"/>
                <w:i/>
                <w:iCs/>
                <w:color w:val="000000"/>
                <w:sz w:val="20"/>
                <w:szCs w:val="20"/>
                <w:lang w:val="fr-FR" w:eastAsia="fr-FR"/>
              </w:rPr>
              <w:t>2.1.4.4</w:t>
            </w:r>
          </w:p>
        </w:tc>
        <w:tc>
          <w:tcPr>
            <w:tcW w:w="5883" w:type="dxa"/>
            <w:tcBorders>
              <w:top w:val="nil"/>
              <w:left w:val="single" w:sz="8" w:space="0" w:color="auto"/>
              <w:bottom w:val="single" w:sz="4" w:space="0" w:color="auto"/>
              <w:right w:val="single" w:sz="8" w:space="0" w:color="auto"/>
            </w:tcBorders>
            <w:vAlign w:val="center"/>
            <w:hideMark/>
          </w:tcPr>
          <w:p w14:paraId="566D45E2" w14:textId="77777777" w:rsidR="00CB4777" w:rsidRPr="00CB4777" w:rsidRDefault="00CB4777" w:rsidP="005025FC">
            <w:pPr>
              <w:spacing w:after="0" w:line="240" w:lineRule="auto"/>
              <w:rPr>
                <w:rFonts w:ascii="Calibri" w:eastAsia="Times New Roman" w:hAnsi="Calibri" w:cs="Calibri"/>
                <w:i/>
                <w:iCs/>
                <w:sz w:val="20"/>
                <w:szCs w:val="20"/>
                <w:lang w:val="fr-FR" w:eastAsia="fr-FR"/>
              </w:rPr>
            </w:pPr>
            <w:proofErr w:type="gramStart"/>
            <w:r w:rsidRPr="00CB4777">
              <w:rPr>
                <w:rFonts w:ascii="Calibri" w:eastAsia="Times New Roman" w:hAnsi="Calibri" w:cs="Calibri"/>
                <w:i/>
                <w:iCs/>
                <w:sz w:val="20"/>
                <w:szCs w:val="20"/>
                <w:lang w:val="fr-FR" w:eastAsia="fr-FR"/>
              </w:rPr>
              <w:t>Poutre  en</w:t>
            </w:r>
            <w:proofErr w:type="gramEnd"/>
            <w:r w:rsidRPr="00CB4777">
              <w:rPr>
                <w:rFonts w:ascii="Calibri" w:eastAsia="Times New Roman" w:hAnsi="Calibri" w:cs="Calibri"/>
                <w:i/>
                <w:iCs/>
                <w:sz w:val="20"/>
                <w:szCs w:val="20"/>
                <w:lang w:val="fr-FR" w:eastAsia="fr-FR"/>
              </w:rPr>
              <w:t xml:space="preserve"> béton armé dosé à 350 kg/m3</w:t>
            </w:r>
          </w:p>
        </w:tc>
        <w:tc>
          <w:tcPr>
            <w:tcW w:w="1427" w:type="dxa"/>
            <w:tcBorders>
              <w:top w:val="nil"/>
              <w:left w:val="nil"/>
              <w:bottom w:val="single" w:sz="4" w:space="0" w:color="auto"/>
              <w:right w:val="single" w:sz="4" w:space="0" w:color="auto"/>
            </w:tcBorders>
            <w:shd w:val="clear" w:color="000000" w:fill="FFFFFF"/>
            <w:noWrap/>
            <w:vAlign w:val="center"/>
            <w:hideMark/>
          </w:tcPr>
          <w:p w14:paraId="391ED0E2" w14:textId="77777777" w:rsidR="00CB4777" w:rsidRPr="00CB4777" w:rsidRDefault="00CB4777" w:rsidP="005025FC">
            <w:pPr>
              <w:spacing w:after="0" w:line="240" w:lineRule="auto"/>
              <w:jc w:val="center"/>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 </w:t>
            </w:r>
          </w:p>
        </w:tc>
        <w:tc>
          <w:tcPr>
            <w:tcW w:w="697" w:type="dxa"/>
            <w:tcBorders>
              <w:top w:val="nil"/>
              <w:left w:val="nil"/>
              <w:bottom w:val="single" w:sz="4" w:space="0" w:color="auto"/>
              <w:right w:val="single" w:sz="4" w:space="0" w:color="auto"/>
            </w:tcBorders>
            <w:noWrap/>
            <w:vAlign w:val="center"/>
            <w:hideMark/>
          </w:tcPr>
          <w:p w14:paraId="6E404983" w14:textId="77777777" w:rsidR="00CB4777" w:rsidRPr="00CB4777" w:rsidRDefault="00CB4777" w:rsidP="005025FC">
            <w:pPr>
              <w:spacing w:after="0" w:line="240" w:lineRule="auto"/>
              <w:jc w:val="center"/>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 </w:t>
            </w:r>
          </w:p>
        </w:tc>
        <w:tc>
          <w:tcPr>
            <w:tcW w:w="719" w:type="dxa"/>
            <w:tcBorders>
              <w:top w:val="nil"/>
              <w:left w:val="nil"/>
              <w:bottom w:val="single" w:sz="4" w:space="0" w:color="auto"/>
              <w:right w:val="single" w:sz="4" w:space="0" w:color="auto"/>
            </w:tcBorders>
            <w:shd w:val="clear" w:color="000000" w:fill="FFFFFF"/>
            <w:noWrap/>
            <w:vAlign w:val="center"/>
            <w:hideMark/>
          </w:tcPr>
          <w:p w14:paraId="33511782" w14:textId="77777777" w:rsidR="00CB4777" w:rsidRPr="00CB4777" w:rsidRDefault="00CB4777" w:rsidP="005025FC">
            <w:pPr>
              <w:spacing w:after="0" w:line="240" w:lineRule="auto"/>
              <w:jc w:val="center"/>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 </w:t>
            </w:r>
          </w:p>
        </w:tc>
        <w:tc>
          <w:tcPr>
            <w:tcW w:w="796" w:type="dxa"/>
            <w:tcBorders>
              <w:top w:val="nil"/>
              <w:left w:val="nil"/>
              <w:bottom w:val="single" w:sz="4" w:space="0" w:color="auto"/>
              <w:right w:val="single" w:sz="8" w:space="0" w:color="auto"/>
            </w:tcBorders>
            <w:shd w:val="clear" w:color="000000" w:fill="FFFFFF"/>
            <w:noWrap/>
            <w:vAlign w:val="center"/>
            <w:hideMark/>
          </w:tcPr>
          <w:p w14:paraId="48FFA5E0" w14:textId="77777777" w:rsidR="00CB4777" w:rsidRPr="00CB4777" w:rsidRDefault="00CB4777" w:rsidP="005025FC">
            <w:pPr>
              <w:spacing w:after="0" w:line="240" w:lineRule="auto"/>
              <w:jc w:val="center"/>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 </w:t>
            </w:r>
          </w:p>
        </w:tc>
      </w:tr>
      <w:tr w:rsidR="00CB4777" w:rsidRPr="00CB4777" w14:paraId="66F5C29C" w14:textId="77777777" w:rsidTr="005025FC">
        <w:trPr>
          <w:trHeight w:val="290"/>
        </w:trPr>
        <w:tc>
          <w:tcPr>
            <w:tcW w:w="1064" w:type="dxa"/>
            <w:tcBorders>
              <w:top w:val="nil"/>
              <w:left w:val="single" w:sz="8" w:space="0" w:color="auto"/>
              <w:bottom w:val="single" w:sz="4" w:space="0" w:color="auto"/>
              <w:right w:val="nil"/>
            </w:tcBorders>
            <w:vAlign w:val="center"/>
            <w:hideMark/>
          </w:tcPr>
          <w:p w14:paraId="07D91618" w14:textId="77777777" w:rsidR="00CB4777" w:rsidRPr="00CB4777" w:rsidRDefault="00CB4777" w:rsidP="005025FC">
            <w:pPr>
              <w:spacing w:after="0" w:line="240" w:lineRule="auto"/>
              <w:jc w:val="right"/>
              <w:rPr>
                <w:rFonts w:ascii="Calibri" w:eastAsia="Times New Roman" w:hAnsi="Calibri" w:cs="Calibri"/>
                <w:color w:val="000000"/>
                <w:sz w:val="20"/>
                <w:szCs w:val="20"/>
                <w:lang w:val="fr-FR" w:eastAsia="fr-FR"/>
              </w:rPr>
            </w:pPr>
            <w:r w:rsidRPr="00CB4777">
              <w:rPr>
                <w:rFonts w:ascii="Calibri" w:eastAsia="Times New Roman" w:hAnsi="Calibri" w:cs="Calibri"/>
                <w:color w:val="000000"/>
                <w:sz w:val="20"/>
                <w:szCs w:val="20"/>
                <w:lang w:val="fr-FR" w:eastAsia="fr-FR"/>
              </w:rPr>
              <w:t>2.1.4.4.1</w:t>
            </w:r>
          </w:p>
        </w:tc>
        <w:tc>
          <w:tcPr>
            <w:tcW w:w="5883" w:type="dxa"/>
            <w:tcBorders>
              <w:top w:val="nil"/>
              <w:left w:val="single" w:sz="8" w:space="0" w:color="auto"/>
              <w:bottom w:val="single" w:sz="4" w:space="0" w:color="auto"/>
              <w:right w:val="single" w:sz="8" w:space="0" w:color="auto"/>
            </w:tcBorders>
            <w:shd w:val="clear" w:color="000000" w:fill="FFFFFF"/>
            <w:vAlign w:val="center"/>
            <w:hideMark/>
          </w:tcPr>
          <w:p w14:paraId="2E31585B" w14:textId="77777777" w:rsidR="00CB4777" w:rsidRPr="00CB4777" w:rsidRDefault="00CB4777" w:rsidP="005025FC">
            <w:pPr>
              <w:spacing w:after="0" w:line="240" w:lineRule="auto"/>
              <w:rPr>
                <w:rFonts w:ascii="Calibri" w:eastAsia="Times New Roman" w:hAnsi="Calibri" w:cs="Calibri"/>
                <w:sz w:val="20"/>
                <w:szCs w:val="20"/>
                <w:lang w:val="fr-FR" w:eastAsia="fr-FR"/>
              </w:rPr>
            </w:pPr>
            <w:proofErr w:type="gramStart"/>
            <w:r w:rsidRPr="00CB4777">
              <w:rPr>
                <w:rFonts w:ascii="Calibri" w:eastAsia="Times New Roman" w:hAnsi="Calibri" w:cs="Calibri"/>
                <w:sz w:val="20"/>
                <w:szCs w:val="20"/>
                <w:lang w:val="fr-FR" w:eastAsia="fr-FR"/>
              </w:rPr>
              <w:t>Poutre  en</w:t>
            </w:r>
            <w:proofErr w:type="gramEnd"/>
            <w:r w:rsidRPr="00CB4777">
              <w:rPr>
                <w:rFonts w:ascii="Calibri" w:eastAsia="Times New Roman" w:hAnsi="Calibri" w:cs="Calibri"/>
                <w:sz w:val="20"/>
                <w:szCs w:val="20"/>
                <w:lang w:val="fr-FR" w:eastAsia="fr-FR"/>
              </w:rPr>
              <w:t xml:space="preserve"> béton armé dosé à 350 kg/m3 (35x30cm) inférieure à 1,0m </w:t>
            </w:r>
          </w:p>
        </w:tc>
        <w:tc>
          <w:tcPr>
            <w:tcW w:w="1427" w:type="dxa"/>
            <w:tcBorders>
              <w:top w:val="nil"/>
              <w:left w:val="nil"/>
              <w:bottom w:val="single" w:sz="4" w:space="0" w:color="auto"/>
              <w:right w:val="single" w:sz="4" w:space="0" w:color="auto"/>
            </w:tcBorders>
            <w:shd w:val="clear" w:color="000000" w:fill="FFFFFF"/>
            <w:noWrap/>
            <w:vAlign w:val="center"/>
            <w:hideMark/>
          </w:tcPr>
          <w:p w14:paraId="36177965" w14:textId="77777777" w:rsidR="00CB4777" w:rsidRPr="00CB4777" w:rsidRDefault="00CB4777" w:rsidP="005025FC">
            <w:pPr>
              <w:spacing w:after="0" w:line="240" w:lineRule="auto"/>
              <w:jc w:val="center"/>
              <w:rPr>
                <w:rFonts w:ascii="Calibri" w:eastAsia="Times New Roman" w:hAnsi="Calibri" w:cs="Calibri"/>
                <w:sz w:val="20"/>
                <w:szCs w:val="20"/>
                <w:lang w:val="fr-FR" w:eastAsia="fr-FR"/>
              </w:rPr>
            </w:pPr>
            <w:proofErr w:type="gramStart"/>
            <w:r w:rsidRPr="00CB4777">
              <w:rPr>
                <w:rFonts w:ascii="Calibri" w:eastAsia="Times New Roman" w:hAnsi="Calibri" w:cs="Calibri"/>
                <w:sz w:val="20"/>
                <w:szCs w:val="20"/>
                <w:lang w:val="fr-FR" w:eastAsia="fr-FR"/>
              </w:rPr>
              <w:t>m</w:t>
            </w:r>
            <w:proofErr w:type="gramEnd"/>
            <w:r w:rsidRPr="00CB4777">
              <w:rPr>
                <w:rFonts w:ascii="Calibri" w:eastAsia="Times New Roman" w:hAnsi="Calibri" w:cs="Calibri"/>
                <w:sz w:val="20"/>
                <w:szCs w:val="20"/>
                <w:lang w:val="fr-FR" w:eastAsia="fr-FR"/>
              </w:rPr>
              <w:t>³</w:t>
            </w:r>
          </w:p>
        </w:tc>
        <w:tc>
          <w:tcPr>
            <w:tcW w:w="697" w:type="dxa"/>
            <w:tcBorders>
              <w:top w:val="nil"/>
              <w:left w:val="nil"/>
              <w:bottom w:val="single" w:sz="4" w:space="0" w:color="auto"/>
              <w:right w:val="single" w:sz="4" w:space="0" w:color="auto"/>
            </w:tcBorders>
            <w:noWrap/>
            <w:vAlign w:val="center"/>
            <w:hideMark/>
          </w:tcPr>
          <w:p w14:paraId="3D98E578" w14:textId="77777777" w:rsidR="00CB4777" w:rsidRPr="00CB4777" w:rsidRDefault="00CB4777" w:rsidP="005025FC">
            <w:pPr>
              <w:spacing w:after="0" w:line="240" w:lineRule="auto"/>
              <w:jc w:val="center"/>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3,76</w:t>
            </w:r>
          </w:p>
        </w:tc>
        <w:tc>
          <w:tcPr>
            <w:tcW w:w="719" w:type="dxa"/>
            <w:tcBorders>
              <w:top w:val="nil"/>
              <w:left w:val="nil"/>
              <w:bottom w:val="single" w:sz="4" w:space="0" w:color="auto"/>
              <w:right w:val="single" w:sz="4" w:space="0" w:color="auto"/>
            </w:tcBorders>
            <w:shd w:val="clear" w:color="000000" w:fill="FFFFFF"/>
            <w:noWrap/>
            <w:vAlign w:val="center"/>
            <w:hideMark/>
          </w:tcPr>
          <w:p w14:paraId="2DA7F4E7" w14:textId="77777777" w:rsidR="00CB4777" w:rsidRPr="00CB4777" w:rsidRDefault="00CB4777" w:rsidP="005025FC">
            <w:pPr>
              <w:spacing w:after="0" w:line="240" w:lineRule="auto"/>
              <w:jc w:val="center"/>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 </w:t>
            </w:r>
          </w:p>
        </w:tc>
        <w:tc>
          <w:tcPr>
            <w:tcW w:w="796" w:type="dxa"/>
            <w:tcBorders>
              <w:top w:val="nil"/>
              <w:left w:val="nil"/>
              <w:bottom w:val="single" w:sz="4" w:space="0" w:color="auto"/>
              <w:right w:val="single" w:sz="8" w:space="0" w:color="auto"/>
            </w:tcBorders>
            <w:shd w:val="clear" w:color="000000" w:fill="FFFFFF"/>
            <w:noWrap/>
            <w:vAlign w:val="center"/>
            <w:hideMark/>
          </w:tcPr>
          <w:p w14:paraId="1F6B0043" w14:textId="77777777" w:rsidR="00CB4777" w:rsidRPr="00CB4777" w:rsidRDefault="00CB4777" w:rsidP="005025FC">
            <w:pPr>
              <w:spacing w:after="0" w:line="240" w:lineRule="auto"/>
              <w:jc w:val="center"/>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0,00</w:t>
            </w:r>
          </w:p>
        </w:tc>
      </w:tr>
      <w:tr w:rsidR="00CB4777" w:rsidRPr="00CB4777" w14:paraId="4DBB30DE" w14:textId="77777777" w:rsidTr="005025FC">
        <w:trPr>
          <w:trHeight w:val="290"/>
        </w:trPr>
        <w:tc>
          <w:tcPr>
            <w:tcW w:w="1064" w:type="dxa"/>
            <w:tcBorders>
              <w:top w:val="nil"/>
              <w:left w:val="single" w:sz="8" w:space="0" w:color="auto"/>
              <w:bottom w:val="single" w:sz="4" w:space="0" w:color="auto"/>
              <w:right w:val="nil"/>
            </w:tcBorders>
            <w:vAlign w:val="center"/>
            <w:hideMark/>
          </w:tcPr>
          <w:p w14:paraId="7D37C451" w14:textId="77777777" w:rsidR="00CB4777" w:rsidRPr="00CB4777" w:rsidRDefault="00CB4777" w:rsidP="005025FC">
            <w:pPr>
              <w:spacing w:after="0" w:line="240" w:lineRule="auto"/>
              <w:jc w:val="right"/>
              <w:rPr>
                <w:rFonts w:ascii="Calibri" w:eastAsia="Times New Roman" w:hAnsi="Calibri" w:cs="Calibri"/>
                <w:color w:val="000000"/>
                <w:sz w:val="20"/>
                <w:szCs w:val="20"/>
                <w:lang w:val="fr-FR" w:eastAsia="fr-FR"/>
              </w:rPr>
            </w:pPr>
            <w:r w:rsidRPr="00CB4777">
              <w:rPr>
                <w:rFonts w:ascii="Calibri" w:eastAsia="Times New Roman" w:hAnsi="Calibri" w:cs="Calibri"/>
                <w:color w:val="000000"/>
                <w:sz w:val="20"/>
                <w:szCs w:val="20"/>
                <w:lang w:val="fr-FR" w:eastAsia="fr-FR"/>
              </w:rPr>
              <w:t>2.1.4.4.2</w:t>
            </w:r>
          </w:p>
        </w:tc>
        <w:tc>
          <w:tcPr>
            <w:tcW w:w="5883" w:type="dxa"/>
            <w:tcBorders>
              <w:top w:val="nil"/>
              <w:left w:val="single" w:sz="8" w:space="0" w:color="auto"/>
              <w:bottom w:val="single" w:sz="4" w:space="0" w:color="auto"/>
              <w:right w:val="single" w:sz="8" w:space="0" w:color="auto"/>
            </w:tcBorders>
            <w:shd w:val="clear" w:color="000000" w:fill="FFFFFF"/>
            <w:vAlign w:val="center"/>
            <w:hideMark/>
          </w:tcPr>
          <w:p w14:paraId="5F735BF9" w14:textId="77777777" w:rsidR="00CB4777" w:rsidRPr="00CB4777" w:rsidRDefault="00CB4777" w:rsidP="005025FC">
            <w:pPr>
              <w:spacing w:after="0" w:line="240" w:lineRule="auto"/>
              <w:rPr>
                <w:rFonts w:ascii="Calibri" w:eastAsia="Times New Roman" w:hAnsi="Calibri" w:cs="Calibri"/>
                <w:sz w:val="20"/>
                <w:szCs w:val="20"/>
                <w:lang w:val="fr-FR" w:eastAsia="fr-FR"/>
              </w:rPr>
            </w:pPr>
            <w:proofErr w:type="gramStart"/>
            <w:r w:rsidRPr="00CB4777">
              <w:rPr>
                <w:rFonts w:ascii="Calibri" w:eastAsia="Times New Roman" w:hAnsi="Calibri" w:cs="Calibri"/>
                <w:sz w:val="20"/>
                <w:szCs w:val="20"/>
                <w:lang w:val="fr-FR" w:eastAsia="fr-FR"/>
              </w:rPr>
              <w:t>Poutre  en</w:t>
            </w:r>
            <w:proofErr w:type="gramEnd"/>
            <w:r w:rsidRPr="00CB4777">
              <w:rPr>
                <w:rFonts w:ascii="Calibri" w:eastAsia="Times New Roman" w:hAnsi="Calibri" w:cs="Calibri"/>
                <w:sz w:val="20"/>
                <w:szCs w:val="20"/>
                <w:lang w:val="fr-FR" w:eastAsia="fr-FR"/>
              </w:rPr>
              <w:t xml:space="preserve"> béton armé dosé à 350 kg/m3 (35x30cm) </w:t>
            </w:r>
            <w:proofErr w:type="spellStart"/>
            <w:r w:rsidRPr="00CB4777">
              <w:rPr>
                <w:rFonts w:ascii="Calibri" w:eastAsia="Times New Roman" w:hAnsi="Calibri" w:cs="Calibri"/>
                <w:sz w:val="20"/>
                <w:szCs w:val="20"/>
                <w:lang w:val="fr-FR" w:eastAsia="fr-FR"/>
              </w:rPr>
              <w:t>superieure</w:t>
            </w:r>
            <w:proofErr w:type="spellEnd"/>
            <w:r w:rsidRPr="00CB4777">
              <w:rPr>
                <w:rFonts w:ascii="Calibri" w:eastAsia="Times New Roman" w:hAnsi="Calibri" w:cs="Calibri"/>
                <w:sz w:val="20"/>
                <w:szCs w:val="20"/>
                <w:lang w:val="fr-FR" w:eastAsia="fr-FR"/>
              </w:rPr>
              <w:t xml:space="preserve"> à 3,0m</w:t>
            </w:r>
          </w:p>
        </w:tc>
        <w:tc>
          <w:tcPr>
            <w:tcW w:w="1427" w:type="dxa"/>
            <w:tcBorders>
              <w:top w:val="nil"/>
              <w:left w:val="nil"/>
              <w:bottom w:val="single" w:sz="4" w:space="0" w:color="auto"/>
              <w:right w:val="single" w:sz="4" w:space="0" w:color="auto"/>
            </w:tcBorders>
            <w:shd w:val="clear" w:color="000000" w:fill="FFFFFF"/>
            <w:noWrap/>
            <w:vAlign w:val="center"/>
            <w:hideMark/>
          </w:tcPr>
          <w:p w14:paraId="679C45BB" w14:textId="77777777" w:rsidR="00CB4777" w:rsidRPr="00CB4777" w:rsidRDefault="00CB4777" w:rsidP="005025FC">
            <w:pPr>
              <w:spacing w:after="0" w:line="240" w:lineRule="auto"/>
              <w:jc w:val="center"/>
              <w:rPr>
                <w:rFonts w:ascii="Calibri" w:eastAsia="Times New Roman" w:hAnsi="Calibri" w:cs="Calibri"/>
                <w:sz w:val="20"/>
                <w:szCs w:val="20"/>
                <w:lang w:val="fr-FR" w:eastAsia="fr-FR"/>
              </w:rPr>
            </w:pPr>
            <w:proofErr w:type="gramStart"/>
            <w:r w:rsidRPr="00CB4777">
              <w:rPr>
                <w:rFonts w:ascii="Calibri" w:eastAsia="Times New Roman" w:hAnsi="Calibri" w:cs="Calibri"/>
                <w:sz w:val="20"/>
                <w:szCs w:val="20"/>
                <w:lang w:val="fr-FR" w:eastAsia="fr-FR"/>
              </w:rPr>
              <w:t>m</w:t>
            </w:r>
            <w:proofErr w:type="gramEnd"/>
            <w:r w:rsidRPr="00CB4777">
              <w:rPr>
                <w:rFonts w:ascii="Calibri" w:eastAsia="Times New Roman" w:hAnsi="Calibri" w:cs="Calibri"/>
                <w:sz w:val="20"/>
                <w:szCs w:val="20"/>
                <w:lang w:val="fr-FR" w:eastAsia="fr-FR"/>
              </w:rPr>
              <w:t>³</w:t>
            </w:r>
          </w:p>
        </w:tc>
        <w:tc>
          <w:tcPr>
            <w:tcW w:w="697" w:type="dxa"/>
            <w:tcBorders>
              <w:top w:val="nil"/>
              <w:left w:val="nil"/>
              <w:bottom w:val="single" w:sz="4" w:space="0" w:color="auto"/>
              <w:right w:val="single" w:sz="4" w:space="0" w:color="auto"/>
            </w:tcBorders>
            <w:noWrap/>
            <w:vAlign w:val="center"/>
            <w:hideMark/>
          </w:tcPr>
          <w:p w14:paraId="712C14CF" w14:textId="77777777" w:rsidR="00CB4777" w:rsidRPr="00CB4777" w:rsidRDefault="00CB4777" w:rsidP="005025FC">
            <w:pPr>
              <w:spacing w:after="0" w:line="240" w:lineRule="auto"/>
              <w:jc w:val="center"/>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3,76</w:t>
            </w:r>
          </w:p>
        </w:tc>
        <w:tc>
          <w:tcPr>
            <w:tcW w:w="719" w:type="dxa"/>
            <w:tcBorders>
              <w:top w:val="nil"/>
              <w:left w:val="nil"/>
              <w:bottom w:val="single" w:sz="4" w:space="0" w:color="auto"/>
              <w:right w:val="single" w:sz="4" w:space="0" w:color="auto"/>
            </w:tcBorders>
            <w:shd w:val="clear" w:color="000000" w:fill="FFFFFF"/>
            <w:noWrap/>
            <w:vAlign w:val="center"/>
            <w:hideMark/>
          </w:tcPr>
          <w:p w14:paraId="43274F65" w14:textId="77777777" w:rsidR="00CB4777" w:rsidRPr="00CB4777" w:rsidRDefault="00CB4777" w:rsidP="005025FC">
            <w:pPr>
              <w:spacing w:after="0" w:line="240" w:lineRule="auto"/>
              <w:jc w:val="center"/>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 </w:t>
            </w:r>
          </w:p>
        </w:tc>
        <w:tc>
          <w:tcPr>
            <w:tcW w:w="796" w:type="dxa"/>
            <w:tcBorders>
              <w:top w:val="nil"/>
              <w:left w:val="nil"/>
              <w:bottom w:val="single" w:sz="4" w:space="0" w:color="auto"/>
              <w:right w:val="single" w:sz="8" w:space="0" w:color="auto"/>
            </w:tcBorders>
            <w:shd w:val="clear" w:color="000000" w:fill="FFFFFF"/>
            <w:noWrap/>
            <w:vAlign w:val="center"/>
            <w:hideMark/>
          </w:tcPr>
          <w:p w14:paraId="561DBBD1" w14:textId="77777777" w:rsidR="00CB4777" w:rsidRPr="00CB4777" w:rsidRDefault="00CB4777" w:rsidP="005025FC">
            <w:pPr>
              <w:spacing w:after="0" w:line="240" w:lineRule="auto"/>
              <w:jc w:val="center"/>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0,00</w:t>
            </w:r>
          </w:p>
        </w:tc>
      </w:tr>
      <w:tr w:rsidR="00CB4777" w:rsidRPr="00CB4777" w14:paraId="3C9C1FCD" w14:textId="77777777" w:rsidTr="005025FC">
        <w:trPr>
          <w:trHeight w:val="290"/>
        </w:trPr>
        <w:tc>
          <w:tcPr>
            <w:tcW w:w="1064" w:type="dxa"/>
            <w:tcBorders>
              <w:top w:val="nil"/>
              <w:left w:val="single" w:sz="8" w:space="0" w:color="auto"/>
              <w:bottom w:val="single" w:sz="4" w:space="0" w:color="auto"/>
              <w:right w:val="nil"/>
            </w:tcBorders>
            <w:vAlign w:val="center"/>
            <w:hideMark/>
          </w:tcPr>
          <w:p w14:paraId="214E9CBA" w14:textId="77777777" w:rsidR="00CB4777" w:rsidRPr="00CB4777" w:rsidRDefault="00CB4777" w:rsidP="005025FC">
            <w:pPr>
              <w:spacing w:after="0" w:line="240" w:lineRule="auto"/>
              <w:jc w:val="right"/>
              <w:rPr>
                <w:rFonts w:ascii="Calibri" w:eastAsia="Times New Roman" w:hAnsi="Calibri" w:cs="Calibri"/>
                <w:i/>
                <w:iCs/>
                <w:color w:val="000000"/>
                <w:sz w:val="20"/>
                <w:szCs w:val="20"/>
                <w:lang w:val="fr-FR" w:eastAsia="fr-FR"/>
              </w:rPr>
            </w:pPr>
            <w:r w:rsidRPr="00CB4777">
              <w:rPr>
                <w:rFonts w:ascii="Calibri" w:eastAsia="Times New Roman" w:hAnsi="Calibri" w:cs="Calibri"/>
                <w:i/>
                <w:iCs/>
                <w:color w:val="000000"/>
                <w:sz w:val="20"/>
                <w:szCs w:val="20"/>
                <w:lang w:val="fr-FR" w:eastAsia="fr-FR"/>
              </w:rPr>
              <w:t xml:space="preserve">2.1.4.5 </w:t>
            </w:r>
          </w:p>
        </w:tc>
        <w:tc>
          <w:tcPr>
            <w:tcW w:w="5883" w:type="dxa"/>
            <w:tcBorders>
              <w:top w:val="nil"/>
              <w:left w:val="single" w:sz="8" w:space="0" w:color="auto"/>
              <w:bottom w:val="single" w:sz="4" w:space="0" w:color="auto"/>
              <w:right w:val="single" w:sz="8" w:space="0" w:color="auto"/>
            </w:tcBorders>
            <w:shd w:val="clear" w:color="000000" w:fill="FFFFFF"/>
            <w:vAlign w:val="center"/>
            <w:hideMark/>
          </w:tcPr>
          <w:p w14:paraId="5FDF4A82" w14:textId="77777777" w:rsidR="00CB4777" w:rsidRPr="00CB4777" w:rsidRDefault="00CB4777" w:rsidP="005025FC">
            <w:pPr>
              <w:spacing w:after="0" w:line="240" w:lineRule="auto"/>
              <w:rPr>
                <w:rFonts w:ascii="Calibri" w:eastAsia="Times New Roman" w:hAnsi="Calibri" w:cs="Calibri"/>
                <w:i/>
                <w:iCs/>
                <w:sz w:val="20"/>
                <w:szCs w:val="20"/>
                <w:lang w:val="fr-FR" w:eastAsia="fr-FR"/>
              </w:rPr>
            </w:pPr>
            <w:r w:rsidRPr="00CB4777">
              <w:rPr>
                <w:rFonts w:ascii="Calibri" w:eastAsia="Times New Roman" w:hAnsi="Calibri" w:cs="Calibri"/>
                <w:i/>
                <w:iCs/>
                <w:sz w:val="20"/>
                <w:szCs w:val="20"/>
                <w:lang w:val="fr-FR" w:eastAsia="fr-FR"/>
              </w:rPr>
              <w:t>Dalle en béton armé dosé à 350 Kg/m3</w:t>
            </w:r>
          </w:p>
        </w:tc>
        <w:tc>
          <w:tcPr>
            <w:tcW w:w="1427" w:type="dxa"/>
            <w:tcBorders>
              <w:top w:val="nil"/>
              <w:left w:val="nil"/>
              <w:bottom w:val="single" w:sz="4" w:space="0" w:color="auto"/>
              <w:right w:val="single" w:sz="4" w:space="0" w:color="auto"/>
            </w:tcBorders>
            <w:shd w:val="clear" w:color="000000" w:fill="FFFFFF"/>
            <w:noWrap/>
            <w:vAlign w:val="center"/>
            <w:hideMark/>
          </w:tcPr>
          <w:p w14:paraId="143A4D3F" w14:textId="77777777" w:rsidR="00CB4777" w:rsidRPr="00CB4777" w:rsidRDefault="00CB4777" w:rsidP="005025FC">
            <w:pPr>
              <w:spacing w:after="0" w:line="240" w:lineRule="auto"/>
              <w:jc w:val="center"/>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 </w:t>
            </w:r>
          </w:p>
        </w:tc>
        <w:tc>
          <w:tcPr>
            <w:tcW w:w="697" w:type="dxa"/>
            <w:tcBorders>
              <w:top w:val="nil"/>
              <w:left w:val="nil"/>
              <w:bottom w:val="single" w:sz="4" w:space="0" w:color="auto"/>
              <w:right w:val="single" w:sz="4" w:space="0" w:color="auto"/>
            </w:tcBorders>
            <w:noWrap/>
            <w:vAlign w:val="center"/>
            <w:hideMark/>
          </w:tcPr>
          <w:p w14:paraId="1BB23292" w14:textId="77777777" w:rsidR="00CB4777" w:rsidRPr="00CB4777" w:rsidRDefault="00CB4777" w:rsidP="005025FC">
            <w:pPr>
              <w:spacing w:after="0" w:line="240" w:lineRule="auto"/>
              <w:jc w:val="center"/>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 </w:t>
            </w:r>
          </w:p>
        </w:tc>
        <w:tc>
          <w:tcPr>
            <w:tcW w:w="719" w:type="dxa"/>
            <w:tcBorders>
              <w:top w:val="nil"/>
              <w:left w:val="nil"/>
              <w:bottom w:val="single" w:sz="4" w:space="0" w:color="auto"/>
              <w:right w:val="single" w:sz="4" w:space="0" w:color="auto"/>
            </w:tcBorders>
            <w:shd w:val="clear" w:color="000000" w:fill="FFFFFF"/>
            <w:noWrap/>
            <w:vAlign w:val="center"/>
            <w:hideMark/>
          </w:tcPr>
          <w:p w14:paraId="1E4AC5DC" w14:textId="77777777" w:rsidR="00CB4777" w:rsidRPr="00CB4777" w:rsidRDefault="00CB4777" w:rsidP="005025FC">
            <w:pPr>
              <w:spacing w:after="0" w:line="240" w:lineRule="auto"/>
              <w:jc w:val="center"/>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 </w:t>
            </w:r>
          </w:p>
        </w:tc>
        <w:tc>
          <w:tcPr>
            <w:tcW w:w="796" w:type="dxa"/>
            <w:tcBorders>
              <w:top w:val="nil"/>
              <w:left w:val="nil"/>
              <w:bottom w:val="single" w:sz="4" w:space="0" w:color="auto"/>
              <w:right w:val="single" w:sz="8" w:space="0" w:color="auto"/>
            </w:tcBorders>
            <w:shd w:val="clear" w:color="000000" w:fill="FFFFFF"/>
            <w:noWrap/>
            <w:vAlign w:val="center"/>
            <w:hideMark/>
          </w:tcPr>
          <w:p w14:paraId="359552F4" w14:textId="77777777" w:rsidR="00CB4777" w:rsidRPr="00CB4777" w:rsidRDefault="00CB4777" w:rsidP="005025FC">
            <w:pPr>
              <w:spacing w:after="0" w:line="240" w:lineRule="auto"/>
              <w:jc w:val="center"/>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 </w:t>
            </w:r>
          </w:p>
        </w:tc>
      </w:tr>
      <w:tr w:rsidR="00CB4777" w:rsidRPr="00CB4777" w14:paraId="0A8C01B9" w14:textId="77777777" w:rsidTr="005025FC">
        <w:trPr>
          <w:trHeight w:val="290"/>
        </w:trPr>
        <w:tc>
          <w:tcPr>
            <w:tcW w:w="1064" w:type="dxa"/>
            <w:tcBorders>
              <w:top w:val="nil"/>
              <w:left w:val="single" w:sz="8" w:space="0" w:color="auto"/>
              <w:bottom w:val="nil"/>
              <w:right w:val="nil"/>
            </w:tcBorders>
            <w:noWrap/>
            <w:vAlign w:val="center"/>
            <w:hideMark/>
          </w:tcPr>
          <w:p w14:paraId="4C7CC80D" w14:textId="77777777" w:rsidR="00CB4777" w:rsidRPr="00CB4777" w:rsidRDefault="00CB4777" w:rsidP="005025FC">
            <w:pPr>
              <w:spacing w:after="0" w:line="240" w:lineRule="auto"/>
              <w:jc w:val="right"/>
              <w:rPr>
                <w:rFonts w:ascii="Calibri" w:eastAsia="Times New Roman" w:hAnsi="Calibri" w:cs="Calibri"/>
                <w:color w:val="000000"/>
                <w:sz w:val="22"/>
                <w:lang w:val="fr-FR" w:eastAsia="fr-FR"/>
              </w:rPr>
            </w:pPr>
            <w:r w:rsidRPr="00CB4777">
              <w:rPr>
                <w:rFonts w:ascii="Calibri" w:eastAsia="Times New Roman" w:hAnsi="Calibri" w:cs="Calibri"/>
                <w:color w:val="000000"/>
                <w:sz w:val="22"/>
                <w:lang w:val="fr-FR" w:eastAsia="fr-FR"/>
              </w:rPr>
              <w:t xml:space="preserve">2.1.4.5.1 </w:t>
            </w:r>
          </w:p>
        </w:tc>
        <w:tc>
          <w:tcPr>
            <w:tcW w:w="5883" w:type="dxa"/>
            <w:tcBorders>
              <w:top w:val="nil"/>
              <w:left w:val="single" w:sz="8" w:space="0" w:color="auto"/>
              <w:bottom w:val="single" w:sz="4" w:space="0" w:color="auto"/>
              <w:right w:val="single" w:sz="8" w:space="0" w:color="auto"/>
            </w:tcBorders>
            <w:shd w:val="clear" w:color="000000" w:fill="FFFFFF"/>
            <w:vAlign w:val="center"/>
            <w:hideMark/>
          </w:tcPr>
          <w:p w14:paraId="6A13669F" w14:textId="77777777" w:rsidR="00CB4777" w:rsidRPr="00CB4777" w:rsidRDefault="00CB4777" w:rsidP="005025FC">
            <w:pPr>
              <w:spacing w:after="0" w:line="240" w:lineRule="auto"/>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Dalle en béton armé dosé à 350 Kg/m3 ep.12</w:t>
            </w:r>
          </w:p>
        </w:tc>
        <w:tc>
          <w:tcPr>
            <w:tcW w:w="1427" w:type="dxa"/>
            <w:tcBorders>
              <w:top w:val="nil"/>
              <w:left w:val="nil"/>
              <w:bottom w:val="single" w:sz="4" w:space="0" w:color="auto"/>
              <w:right w:val="single" w:sz="4" w:space="0" w:color="auto"/>
            </w:tcBorders>
            <w:shd w:val="clear" w:color="000000" w:fill="FFFFFF"/>
            <w:noWrap/>
            <w:vAlign w:val="center"/>
            <w:hideMark/>
          </w:tcPr>
          <w:p w14:paraId="0554E20B" w14:textId="77777777" w:rsidR="00CB4777" w:rsidRPr="00CB4777" w:rsidRDefault="00CB4777" w:rsidP="005025FC">
            <w:pPr>
              <w:spacing w:after="0" w:line="240" w:lineRule="auto"/>
              <w:jc w:val="center"/>
              <w:rPr>
                <w:rFonts w:ascii="Calibri" w:eastAsia="Times New Roman" w:hAnsi="Calibri" w:cs="Calibri"/>
                <w:sz w:val="20"/>
                <w:szCs w:val="20"/>
                <w:lang w:val="fr-FR" w:eastAsia="fr-FR"/>
              </w:rPr>
            </w:pPr>
            <w:proofErr w:type="gramStart"/>
            <w:r w:rsidRPr="00CB4777">
              <w:rPr>
                <w:rFonts w:ascii="Calibri" w:eastAsia="Times New Roman" w:hAnsi="Calibri" w:cs="Calibri"/>
                <w:sz w:val="20"/>
                <w:szCs w:val="20"/>
                <w:lang w:val="fr-FR" w:eastAsia="fr-FR"/>
              </w:rPr>
              <w:t>m</w:t>
            </w:r>
            <w:proofErr w:type="gramEnd"/>
            <w:r w:rsidRPr="00CB4777">
              <w:rPr>
                <w:rFonts w:ascii="Calibri" w:eastAsia="Times New Roman" w:hAnsi="Calibri" w:cs="Calibri"/>
                <w:sz w:val="20"/>
                <w:szCs w:val="20"/>
                <w:lang w:val="fr-FR" w:eastAsia="fr-FR"/>
              </w:rPr>
              <w:t>³</w:t>
            </w:r>
          </w:p>
        </w:tc>
        <w:tc>
          <w:tcPr>
            <w:tcW w:w="697" w:type="dxa"/>
            <w:tcBorders>
              <w:top w:val="nil"/>
              <w:left w:val="nil"/>
              <w:bottom w:val="single" w:sz="4" w:space="0" w:color="auto"/>
              <w:right w:val="single" w:sz="4" w:space="0" w:color="auto"/>
            </w:tcBorders>
            <w:noWrap/>
            <w:vAlign w:val="center"/>
            <w:hideMark/>
          </w:tcPr>
          <w:p w14:paraId="24707246" w14:textId="77777777" w:rsidR="00CB4777" w:rsidRPr="00CB4777" w:rsidRDefault="00CB4777" w:rsidP="005025FC">
            <w:pPr>
              <w:spacing w:after="0" w:line="240" w:lineRule="auto"/>
              <w:jc w:val="center"/>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3,84</w:t>
            </w:r>
          </w:p>
        </w:tc>
        <w:tc>
          <w:tcPr>
            <w:tcW w:w="719" w:type="dxa"/>
            <w:tcBorders>
              <w:top w:val="nil"/>
              <w:left w:val="nil"/>
              <w:bottom w:val="single" w:sz="4" w:space="0" w:color="auto"/>
              <w:right w:val="single" w:sz="4" w:space="0" w:color="auto"/>
            </w:tcBorders>
            <w:shd w:val="clear" w:color="000000" w:fill="FFFFFF"/>
            <w:noWrap/>
            <w:vAlign w:val="center"/>
            <w:hideMark/>
          </w:tcPr>
          <w:p w14:paraId="08DCBCB4" w14:textId="77777777" w:rsidR="00CB4777" w:rsidRPr="00CB4777" w:rsidRDefault="00CB4777" w:rsidP="005025FC">
            <w:pPr>
              <w:spacing w:after="0" w:line="240" w:lineRule="auto"/>
              <w:jc w:val="center"/>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 </w:t>
            </w:r>
          </w:p>
        </w:tc>
        <w:tc>
          <w:tcPr>
            <w:tcW w:w="796" w:type="dxa"/>
            <w:tcBorders>
              <w:top w:val="nil"/>
              <w:left w:val="nil"/>
              <w:bottom w:val="single" w:sz="4" w:space="0" w:color="auto"/>
              <w:right w:val="single" w:sz="8" w:space="0" w:color="auto"/>
            </w:tcBorders>
            <w:shd w:val="clear" w:color="000000" w:fill="FFFFFF"/>
            <w:noWrap/>
            <w:vAlign w:val="center"/>
            <w:hideMark/>
          </w:tcPr>
          <w:p w14:paraId="173FEDA1" w14:textId="77777777" w:rsidR="00CB4777" w:rsidRPr="00CB4777" w:rsidRDefault="00CB4777" w:rsidP="005025FC">
            <w:pPr>
              <w:spacing w:after="0" w:line="240" w:lineRule="auto"/>
              <w:jc w:val="center"/>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0,00</w:t>
            </w:r>
          </w:p>
        </w:tc>
      </w:tr>
      <w:tr w:rsidR="00CB4777" w:rsidRPr="00CB4777" w14:paraId="2803D23E" w14:textId="77777777" w:rsidTr="005025FC">
        <w:trPr>
          <w:trHeight w:val="520"/>
        </w:trPr>
        <w:tc>
          <w:tcPr>
            <w:tcW w:w="1064" w:type="dxa"/>
            <w:tcBorders>
              <w:top w:val="single" w:sz="4" w:space="0" w:color="auto"/>
              <w:left w:val="single" w:sz="8" w:space="0" w:color="auto"/>
              <w:bottom w:val="nil"/>
              <w:right w:val="nil"/>
            </w:tcBorders>
            <w:shd w:val="clear" w:color="000000" w:fill="FFFFFF"/>
            <w:vAlign w:val="center"/>
            <w:hideMark/>
          </w:tcPr>
          <w:p w14:paraId="382ACD94" w14:textId="77777777" w:rsidR="00CB4777" w:rsidRPr="00CB4777" w:rsidRDefault="00CB4777" w:rsidP="005025FC">
            <w:pPr>
              <w:spacing w:after="0" w:line="240" w:lineRule="auto"/>
              <w:jc w:val="right"/>
              <w:rPr>
                <w:rFonts w:ascii="Calibri" w:eastAsia="Times New Roman" w:hAnsi="Calibri" w:cs="Calibri"/>
                <w:color w:val="000000"/>
                <w:sz w:val="20"/>
                <w:szCs w:val="20"/>
                <w:lang w:val="fr-FR" w:eastAsia="fr-FR"/>
              </w:rPr>
            </w:pPr>
            <w:r w:rsidRPr="00CB4777">
              <w:rPr>
                <w:rFonts w:ascii="Calibri" w:eastAsia="Times New Roman" w:hAnsi="Calibri" w:cs="Calibri"/>
                <w:color w:val="000000"/>
                <w:sz w:val="20"/>
                <w:szCs w:val="20"/>
                <w:lang w:val="fr-FR" w:eastAsia="fr-FR"/>
              </w:rPr>
              <w:t>2.1.5</w:t>
            </w:r>
          </w:p>
        </w:tc>
        <w:tc>
          <w:tcPr>
            <w:tcW w:w="5883" w:type="dxa"/>
            <w:tcBorders>
              <w:top w:val="nil"/>
              <w:left w:val="single" w:sz="8" w:space="0" w:color="auto"/>
              <w:bottom w:val="single" w:sz="4" w:space="0" w:color="auto"/>
              <w:right w:val="single" w:sz="8" w:space="0" w:color="auto"/>
            </w:tcBorders>
            <w:shd w:val="clear" w:color="000000" w:fill="FFFFFF"/>
            <w:vAlign w:val="center"/>
            <w:hideMark/>
          </w:tcPr>
          <w:p w14:paraId="5D1D8985" w14:textId="77777777" w:rsidR="00CB4777" w:rsidRPr="00CB4777" w:rsidRDefault="00CB4777" w:rsidP="005025FC">
            <w:pPr>
              <w:spacing w:after="0" w:line="240" w:lineRule="auto"/>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Remblais en matériaux d'apport (terre de type latérite) y compris compactage</w:t>
            </w:r>
          </w:p>
        </w:tc>
        <w:tc>
          <w:tcPr>
            <w:tcW w:w="1427" w:type="dxa"/>
            <w:tcBorders>
              <w:top w:val="nil"/>
              <w:left w:val="nil"/>
              <w:bottom w:val="nil"/>
              <w:right w:val="single" w:sz="4" w:space="0" w:color="auto"/>
            </w:tcBorders>
            <w:shd w:val="clear" w:color="000000" w:fill="FFFFFF"/>
            <w:noWrap/>
            <w:vAlign w:val="center"/>
            <w:hideMark/>
          </w:tcPr>
          <w:p w14:paraId="51319C97" w14:textId="77777777" w:rsidR="00CB4777" w:rsidRPr="00CB4777" w:rsidRDefault="00CB4777" w:rsidP="005025FC">
            <w:pPr>
              <w:spacing w:after="0" w:line="240" w:lineRule="auto"/>
              <w:jc w:val="center"/>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 </w:t>
            </w:r>
          </w:p>
        </w:tc>
        <w:tc>
          <w:tcPr>
            <w:tcW w:w="697" w:type="dxa"/>
            <w:tcBorders>
              <w:top w:val="nil"/>
              <w:left w:val="nil"/>
              <w:bottom w:val="nil"/>
              <w:right w:val="single" w:sz="4" w:space="0" w:color="auto"/>
            </w:tcBorders>
            <w:noWrap/>
            <w:vAlign w:val="center"/>
            <w:hideMark/>
          </w:tcPr>
          <w:p w14:paraId="77512E8F" w14:textId="77777777" w:rsidR="00CB4777" w:rsidRPr="00CB4777" w:rsidRDefault="00CB4777" w:rsidP="005025FC">
            <w:pPr>
              <w:spacing w:after="0" w:line="240" w:lineRule="auto"/>
              <w:jc w:val="center"/>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 </w:t>
            </w:r>
          </w:p>
        </w:tc>
        <w:tc>
          <w:tcPr>
            <w:tcW w:w="719" w:type="dxa"/>
            <w:tcBorders>
              <w:top w:val="nil"/>
              <w:left w:val="nil"/>
              <w:bottom w:val="nil"/>
              <w:right w:val="single" w:sz="4" w:space="0" w:color="auto"/>
            </w:tcBorders>
            <w:shd w:val="clear" w:color="000000" w:fill="FFFFFF"/>
            <w:noWrap/>
            <w:vAlign w:val="center"/>
            <w:hideMark/>
          </w:tcPr>
          <w:p w14:paraId="00741EC3" w14:textId="77777777" w:rsidR="00CB4777" w:rsidRPr="00CB4777" w:rsidRDefault="00CB4777" w:rsidP="005025FC">
            <w:pPr>
              <w:spacing w:after="0" w:line="240" w:lineRule="auto"/>
              <w:jc w:val="center"/>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 </w:t>
            </w:r>
          </w:p>
        </w:tc>
        <w:tc>
          <w:tcPr>
            <w:tcW w:w="796" w:type="dxa"/>
            <w:tcBorders>
              <w:top w:val="nil"/>
              <w:left w:val="nil"/>
              <w:bottom w:val="nil"/>
              <w:right w:val="single" w:sz="8" w:space="0" w:color="auto"/>
            </w:tcBorders>
            <w:shd w:val="clear" w:color="000000" w:fill="FFFFFF"/>
            <w:noWrap/>
            <w:vAlign w:val="center"/>
            <w:hideMark/>
          </w:tcPr>
          <w:p w14:paraId="01CCC73B" w14:textId="77777777" w:rsidR="00CB4777" w:rsidRPr="00CB4777" w:rsidRDefault="00CB4777" w:rsidP="005025FC">
            <w:pPr>
              <w:spacing w:after="0" w:line="240" w:lineRule="auto"/>
              <w:jc w:val="center"/>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 </w:t>
            </w:r>
          </w:p>
        </w:tc>
      </w:tr>
      <w:tr w:rsidR="00CB4777" w:rsidRPr="00CB4777" w14:paraId="3662EE68" w14:textId="77777777" w:rsidTr="005025FC">
        <w:trPr>
          <w:trHeight w:val="290"/>
        </w:trPr>
        <w:tc>
          <w:tcPr>
            <w:tcW w:w="1064" w:type="dxa"/>
            <w:tcBorders>
              <w:top w:val="single" w:sz="4" w:space="0" w:color="auto"/>
              <w:left w:val="single" w:sz="8" w:space="0" w:color="auto"/>
              <w:bottom w:val="nil"/>
              <w:right w:val="nil"/>
            </w:tcBorders>
            <w:shd w:val="clear" w:color="000000" w:fill="FFFFFF"/>
            <w:vAlign w:val="center"/>
            <w:hideMark/>
          </w:tcPr>
          <w:p w14:paraId="35A54F27" w14:textId="77777777" w:rsidR="00CB4777" w:rsidRPr="00CB4777" w:rsidRDefault="00CB4777" w:rsidP="005025FC">
            <w:pPr>
              <w:spacing w:after="0" w:line="240" w:lineRule="auto"/>
              <w:jc w:val="right"/>
              <w:rPr>
                <w:rFonts w:ascii="Calibri" w:eastAsia="Times New Roman" w:hAnsi="Calibri" w:cs="Calibri"/>
                <w:color w:val="000000"/>
                <w:sz w:val="20"/>
                <w:szCs w:val="20"/>
                <w:lang w:val="fr-FR" w:eastAsia="fr-FR"/>
              </w:rPr>
            </w:pPr>
            <w:r w:rsidRPr="00CB4777">
              <w:rPr>
                <w:rFonts w:ascii="Calibri" w:eastAsia="Times New Roman" w:hAnsi="Calibri" w:cs="Calibri"/>
                <w:color w:val="000000"/>
                <w:sz w:val="20"/>
                <w:szCs w:val="20"/>
                <w:lang w:val="fr-FR" w:eastAsia="fr-FR"/>
              </w:rPr>
              <w:t>2.1.6</w:t>
            </w:r>
          </w:p>
        </w:tc>
        <w:tc>
          <w:tcPr>
            <w:tcW w:w="5883" w:type="dxa"/>
            <w:tcBorders>
              <w:top w:val="nil"/>
              <w:left w:val="single" w:sz="8" w:space="0" w:color="auto"/>
              <w:bottom w:val="nil"/>
              <w:right w:val="single" w:sz="8" w:space="0" w:color="auto"/>
            </w:tcBorders>
            <w:shd w:val="clear" w:color="000000" w:fill="FFFFFF"/>
            <w:vAlign w:val="center"/>
            <w:hideMark/>
          </w:tcPr>
          <w:p w14:paraId="21DA6652" w14:textId="77777777" w:rsidR="00CB4777" w:rsidRPr="00CB4777" w:rsidRDefault="00CB4777" w:rsidP="005025FC">
            <w:pPr>
              <w:spacing w:after="0" w:line="240" w:lineRule="auto"/>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Film polyane d’étanchéité sous béton de sous</w:t>
            </w:r>
            <w:r w:rsidRPr="00CB4777">
              <w:rPr>
                <w:rFonts w:ascii="Calibri" w:eastAsia="Times New Roman" w:hAnsi="Calibri" w:cs="Calibri"/>
                <w:sz w:val="20"/>
                <w:szCs w:val="20"/>
                <w:lang w:val="fr-FR" w:eastAsia="fr-FR"/>
              </w:rPr>
              <w:noBreakHyphen/>
              <w:t>pavement</w:t>
            </w:r>
          </w:p>
        </w:tc>
        <w:tc>
          <w:tcPr>
            <w:tcW w:w="1427" w:type="dxa"/>
            <w:tcBorders>
              <w:top w:val="single" w:sz="4" w:space="0" w:color="auto"/>
              <w:left w:val="nil"/>
              <w:bottom w:val="nil"/>
              <w:right w:val="single" w:sz="4" w:space="0" w:color="auto"/>
            </w:tcBorders>
            <w:shd w:val="clear" w:color="000000" w:fill="FFFFFF"/>
            <w:noWrap/>
            <w:vAlign w:val="center"/>
            <w:hideMark/>
          </w:tcPr>
          <w:p w14:paraId="52941D2C" w14:textId="77777777" w:rsidR="00CB4777" w:rsidRPr="00CB4777" w:rsidRDefault="00CB4777" w:rsidP="005025FC">
            <w:pPr>
              <w:spacing w:after="0" w:line="240" w:lineRule="auto"/>
              <w:jc w:val="center"/>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 </w:t>
            </w:r>
          </w:p>
        </w:tc>
        <w:tc>
          <w:tcPr>
            <w:tcW w:w="697" w:type="dxa"/>
            <w:tcBorders>
              <w:top w:val="single" w:sz="4" w:space="0" w:color="auto"/>
              <w:left w:val="nil"/>
              <w:bottom w:val="nil"/>
              <w:right w:val="single" w:sz="4" w:space="0" w:color="auto"/>
            </w:tcBorders>
            <w:noWrap/>
            <w:vAlign w:val="center"/>
            <w:hideMark/>
          </w:tcPr>
          <w:p w14:paraId="17300278" w14:textId="77777777" w:rsidR="00CB4777" w:rsidRPr="00CB4777" w:rsidRDefault="00CB4777" w:rsidP="005025FC">
            <w:pPr>
              <w:spacing w:after="0" w:line="240" w:lineRule="auto"/>
              <w:jc w:val="center"/>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 </w:t>
            </w:r>
          </w:p>
        </w:tc>
        <w:tc>
          <w:tcPr>
            <w:tcW w:w="719" w:type="dxa"/>
            <w:tcBorders>
              <w:top w:val="single" w:sz="4" w:space="0" w:color="auto"/>
              <w:left w:val="nil"/>
              <w:bottom w:val="nil"/>
              <w:right w:val="single" w:sz="4" w:space="0" w:color="auto"/>
            </w:tcBorders>
            <w:shd w:val="clear" w:color="000000" w:fill="FFFFFF"/>
            <w:noWrap/>
            <w:vAlign w:val="center"/>
            <w:hideMark/>
          </w:tcPr>
          <w:p w14:paraId="27DB7522" w14:textId="77777777" w:rsidR="00CB4777" w:rsidRPr="00CB4777" w:rsidRDefault="00CB4777" w:rsidP="005025FC">
            <w:pPr>
              <w:spacing w:after="0" w:line="240" w:lineRule="auto"/>
              <w:jc w:val="center"/>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 </w:t>
            </w:r>
          </w:p>
        </w:tc>
        <w:tc>
          <w:tcPr>
            <w:tcW w:w="796" w:type="dxa"/>
            <w:tcBorders>
              <w:top w:val="single" w:sz="4" w:space="0" w:color="auto"/>
              <w:left w:val="nil"/>
              <w:bottom w:val="nil"/>
              <w:right w:val="single" w:sz="8" w:space="0" w:color="auto"/>
            </w:tcBorders>
            <w:shd w:val="clear" w:color="000000" w:fill="FFFFFF"/>
            <w:noWrap/>
            <w:vAlign w:val="center"/>
            <w:hideMark/>
          </w:tcPr>
          <w:p w14:paraId="29297464" w14:textId="77777777" w:rsidR="00CB4777" w:rsidRPr="00CB4777" w:rsidRDefault="00CB4777" w:rsidP="005025FC">
            <w:pPr>
              <w:spacing w:after="0" w:line="240" w:lineRule="auto"/>
              <w:jc w:val="center"/>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 </w:t>
            </w:r>
          </w:p>
        </w:tc>
      </w:tr>
      <w:tr w:rsidR="00CB4777" w:rsidRPr="00CB4777" w14:paraId="4E713B48" w14:textId="77777777" w:rsidTr="005025FC">
        <w:trPr>
          <w:trHeight w:val="530"/>
        </w:trPr>
        <w:tc>
          <w:tcPr>
            <w:tcW w:w="1064" w:type="dxa"/>
            <w:tcBorders>
              <w:top w:val="single" w:sz="4" w:space="0" w:color="auto"/>
              <w:left w:val="single" w:sz="8" w:space="0" w:color="auto"/>
              <w:bottom w:val="nil"/>
              <w:right w:val="nil"/>
            </w:tcBorders>
            <w:shd w:val="clear" w:color="000000" w:fill="FFFFFF"/>
            <w:vAlign w:val="center"/>
            <w:hideMark/>
          </w:tcPr>
          <w:p w14:paraId="0C60C99A" w14:textId="77777777" w:rsidR="00CB4777" w:rsidRPr="00CB4777" w:rsidRDefault="00CB4777" w:rsidP="005025FC">
            <w:pPr>
              <w:spacing w:after="0" w:line="240" w:lineRule="auto"/>
              <w:jc w:val="right"/>
              <w:rPr>
                <w:rFonts w:ascii="Calibri" w:eastAsia="Times New Roman" w:hAnsi="Calibri" w:cs="Calibri"/>
                <w:color w:val="000000"/>
                <w:sz w:val="20"/>
                <w:szCs w:val="20"/>
                <w:lang w:val="fr-FR" w:eastAsia="fr-FR"/>
              </w:rPr>
            </w:pPr>
            <w:r w:rsidRPr="00CB4777">
              <w:rPr>
                <w:rFonts w:ascii="Calibri" w:eastAsia="Times New Roman" w:hAnsi="Calibri" w:cs="Calibri"/>
                <w:color w:val="000000"/>
                <w:sz w:val="20"/>
                <w:szCs w:val="20"/>
                <w:lang w:val="fr-FR" w:eastAsia="fr-FR"/>
              </w:rPr>
              <w:t>2.1.7</w:t>
            </w:r>
          </w:p>
        </w:tc>
        <w:tc>
          <w:tcPr>
            <w:tcW w:w="5883" w:type="dxa"/>
            <w:tcBorders>
              <w:top w:val="single" w:sz="4" w:space="0" w:color="auto"/>
              <w:left w:val="single" w:sz="8" w:space="0" w:color="auto"/>
              <w:bottom w:val="single" w:sz="8" w:space="0" w:color="auto"/>
              <w:right w:val="single" w:sz="8" w:space="0" w:color="auto"/>
            </w:tcBorders>
            <w:vAlign w:val="center"/>
            <w:hideMark/>
          </w:tcPr>
          <w:p w14:paraId="7822C6CC" w14:textId="77777777" w:rsidR="00CB4777" w:rsidRPr="00CB4777" w:rsidRDefault="00CB4777" w:rsidP="005025FC">
            <w:pPr>
              <w:spacing w:after="0" w:line="240" w:lineRule="auto"/>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 xml:space="preserve">Béton de sous pavement et rampes d'accès en béton dosé à 250 Kg/m3 </w:t>
            </w:r>
            <w:proofErr w:type="gramStart"/>
            <w:r w:rsidRPr="00CB4777">
              <w:rPr>
                <w:rFonts w:ascii="Calibri" w:eastAsia="Times New Roman" w:hAnsi="Calibri" w:cs="Calibri"/>
                <w:sz w:val="20"/>
                <w:szCs w:val="20"/>
                <w:lang w:val="fr-FR" w:eastAsia="fr-FR"/>
              </w:rPr>
              <w:t>ép.=</w:t>
            </w:r>
            <w:proofErr w:type="gramEnd"/>
            <w:r w:rsidRPr="00CB4777">
              <w:rPr>
                <w:rFonts w:ascii="Calibri" w:eastAsia="Times New Roman" w:hAnsi="Calibri" w:cs="Calibri"/>
                <w:sz w:val="20"/>
                <w:szCs w:val="20"/>
                <w:lang w:val="fr-FR" w:eastAsia="fr-FR"/>
              </w:rPr>
              <w:t xml:space="preserve"> 8 cm </w:t>
            </w:r>
          </w:p>
        </w:tc>
        <w:tc>
          <w:tcPr>
            <w:tcW w:w="1427" w:type="dxa"/>
            <w:tcBorders>
              <w:top w:val="single" w:sz="4" w:space="0" w:color="auto"/>
              <w:left w:val="nil"/>
              <w:bottom w:val="nil"/>
              <w:right w:val="single" w:sz="4" w:space="0" w:color="auto"/>
            </w:tcBorders>
            <w:shd w:val="clear" w:color="000000" w:fill="FFFFFF"/>
            <w:noWrap/>
            <w:vAlign w:val="center"/>
            <w:hideMark/>
          </w:tcPr>
          <w:p w14:paraId="6931869A" w14:textId="77777777" w:rsidR="00CB4777" w:rsidRPr="00CB4777" w:rsidRDefault="00CB4777" w:rsidP="005025FC">
            <w:pPr>
              <w:spacing w:after="0" w:line="240" w:lineRule="auto"/>
              <w:jc w:val="center"/>
              <w:rPr>
                <w:rFonts w:ascii="Calibri" w:eastAsia="Times New Roman" w:hAnsi="Calibri" w:cs="Calibri"/>
                <w:sz w:val="20"/>
                <w:szCs w:val="20"/>
                <w:lang w:val="fr-FR" w:eastAsia="fr-FR"/>
              </w:rPr>
            </w:pPr>
            <w:proofErr w:type="gramStart"/>
            <w:r w:rsidRPr="00CB4777">
              <w:rPr>
                <w:rFonts w:ascii="Calibri" w:eastAsia="Times New Roman" w:hAnsi="Calibri" w:cs="Calibri"/>
                <w:sz w:val="20"/>
                <w:szCs w:val="20"/>
                <w:lang w:val="fr-FR" w:eastAsia="fr-FR"/>
              </w:rPr>
              <w:t>m</w:t>
            </w:r>
            <w:proofErr w:type="gramEnd"/>
            <w:r w:rsidRPr="00CB4777">
              <w:rPr>
                <w:rFonts w:ascii="Calibri" w:eastAsia="Times New Roman" w:hAnsi="Calibri" w:cs="Calibri"/>
                <w:sz w:val="20"/>
                <w:szCs w:val="20"/>
                <w:lang w:val="fr-FR" w:eastAsia="fr-FR"/>
              </w:rPr>
              <w:t>³</w:t>
            </w:r>
          </w:p>
        </w:tc>
        <w:tc>
          <w:tcPr>
            <w:tcW w:w="697" w:type="dxa"/>
            <w:tcBorders>
              <w:top w:val="single" w:sz="4" w:space="0" w:color="auto"/>
              <w:left w:val="nil"/>
              <w:bottom w:val="nil"/>
              <w:right w:val="single" w:sz="4" w:space="0" w:color="auto"/>
            </w:tcBorders>
            <w:noWrap/>
            <w:vAlign w:val="center"/>
            <w:hideMark/>
          </w:tcPr>
          <w:p w14:paraId="2C05C3F3" w14:textId="77777777" w:rsidR="00CB4777" w:rsidRPr="00CB4777" w:rsidRDefault="00CB4777" w:rsidP="005025FC">
            <w:pPr>
              <w:spacing w:after="0" w:line="240" w:lineRule="auto"/>
              <w:jc w:val="center"/>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1,98</w:t>
            </w:r>
          </w:p>
        </w:tc>
        <w:tc>
          <w:tcPr>
            <w:tcW w:w="719" w:type="dxa"/>
            <w:tcBorders>
              <w:top w:val="single" w:sz="4" w:space="0" w:color="auto"/>
              <w:left w:val="nil"/>
              <w:bottom w:val="nil"/>
              <w:right w:val="single" w:sz="4" w:space="0" w:color="auto"/>
            </w:tcBorders>
            <w:shd w:val="clear" w:color="000000" w:fill="FFFFFF"/>
            <w:noWrap/>
            <w:vAlign w:val="center"/>
            <w:hideMark/>
          </w:tcPr>
          <w:p w14:paraId="743AFA5F" w14:textId="77777777" w:rsidR="00CB4777" w:rsidRPr="00CB4777" w:rsidRDefault="00CB4777" w:rsidP="005025FC">
            <w:pPr>
              <w:spacing w:after="0" w:line="240" w:lineRule="auto"/>
              <w:jc w:val="center"/>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 </w:t>
            </w:r>
          </w:p>
        </w:tc>
        <w:tc>
          <w:tcPr>
            <w:tcW w:w="796" w:type="dxa"/>
            <w:tcBorders>
              <w:top w:val="single" w:sz="4" w:space="0" w:color="auto"/>
              <w:left w:val="nil"/>
              <w:bottom w:val="nil"/>
              <w:right w:val="single" w:sz="8" w:space="0" w:color="auto"/>
            </w:tcBorders>
            <w:shd w:val="clear" w:color="000000" w:fill="FFFFFF"/>
            <w:noWrap/>
            <w:vAlign w:val="center"/>
            <w:hideMark/>
          </w:tcPr>
          <w:p w14:paraId="15A3F817" w14:textId="77777777" w:rsidR="00CB4777" w:rsidRPr="00CB4777" w:rsidRDefault="00CB4777" w:rsidP="005025FC">
            <w:pPr>
              <w:spacing w:after="0" w:line="240" w:lineRule="auto"/>
              <w:jc w:val="center"/>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0,00</w:t>
            </w:r>
          </w:p>
        </w:tc>
      </w:tr>
      <w:tr w:rsidR="00CB4777" w:rsidRPr="00CB4777" w14:paraId="4ABA037E" w14:textId="77777777" w:rsidTr="005025FC">
        <w:trPr>
          <w:trHeight w:val="300"/>
        </w:trPr>
        <w:tc>
          <w:tcPr>
            <w:tcW w:w="1064" w:type="dxa"/>
            <w:tcBorders>
              <w:top w:val="single" w:sz="8" w:space="0" w:color="auto"/>
              <w:left w:val="single" w:sz="8" w:space="0" w:color="auto"/>
              <w:bottom w:val="single" w:sz="8" w:space="0" w:color="auto"/>
              <w:right w:val="single" w:sz="8" w:space="0" w:color="auto"/>
            </w:tcBorders>
            <w:shd w:val="clear" w:color="000000" w:fill="FFFF00"/>
            <w:vAlign w:val="center"/>
            <w:hideMark/>
          </w:tcPr>
          <w:p w14:paraId="68FC2A72" w14:textId="77777777" w:rsidR="00CB4777" w:rsidRPr="00CB4777" w:rsidRDefault="00CB4777" w:rsidP="005025FC">
            <w:pPr>
              <w:spacing w:after="0" w:line="240" w:lineRule="auto"/>
              <w:jc w:val="right"/>
              <w:rPr>
                <w:rFonts w:ascii="Calibri" w:eastAsia="Times New Roman" w:hAnsi="Calibri" w:cs="Calibri"/>
                <w:b/>
                <w:bCs/>
                <w:sz w:val="20"/>
                <w:szCs w:val="20"/>
                <w:lang w:val="fr-FR" w:eastAsia="fr-FR"/>
              </w:rPr>
            </w:pPr>
            <w:r w:rsidRPr="00CB4777">
              <w:rPr>
                <w:rFonts w:ascii="Calibri" w:eastAsia="Times New Roman" w:hAnsi="Calibri" w:cs="Calibri"/>
                <w:b/>
                <w:bCs/>
                <w:sz w:val="20"/>
                <w:szCs w:val="20"/>
                <w:lang w:val="fr-FR" w:eastAsia="fr-FR"/>
              </w:rPr>
              <w:t> </w:t>
            </w:r>
          </w:p>
        </w:tc>
        <w:tc>
          <w:tcPr>
            <w:tcW w:w="5883" w:type="dxa"/>
            <w:tcBorders>
              <w:top w:val="nil"/>
              <w:left w:val="nil"/>
              <w:bottom w:val="single" w:sz="8" w:space="0" w:color="auto"/>
              <w:right w:val="single" w:sz="8" w:space="0" w:color="auto"/>
            </w:tcBorders>
            <w:shd w:val="clear" w:color="000000" w:fill="FFFF00"/>
            <w:vAlign w:val="center"/>
            <w:hideMark/>
          </w:tcPr>
          <w:p w14:paraId="2CF549D5" w14:textId="77777777" w:rsidR="00CB4777" w:rsidRPr="00CB4777" w:rsidRDefault="00CB4777" w:rsidP="005025FC">
            <w:pPr>
              <w:spacing w:after="0" w:line="240" w:lineRule="auto"/>
              <w:rPr>
                <w:rFonts w:ascii="Calibri" w:eastAsia="Times New Roman" w:hAnsi="Calibri" w:cs="Calibri"/>
                <w:b/>
                <w:bCs/>
                <w:sz w:val="20"/>
                <w:szCs w:val="20"/>
                <w:lang w:val="fr-FR" w:eastAsia="fr-FR"/>
              </w:rPr>
            </w:pPr>
            <w:r w:rsidRPr="00CB4777">
              <w:rPr>
                <w:rFonts w:ascii="Calibri" w:eastAsia="Times New Roman" w:hAnsi="Calibri" w:cs="Calibri"/>
                <w:b/>
                <w:bCs/>
                <w:sz w:val="20"/>
                <w:szCs w:val="20"/>
                <w:lang w:val="fr-FR" w:eastAsia="fr-FR"/>
              </w:rPr>
              <w:t>Sous-total 2.1 Fondation</w:t>
            </w:r>
          </w:p>
        </w:tc>
        <w:tc>
          <w:tcPr>
            <w:tcW w:w="1427" w:type="dxa"/>
            <w:tcBorders>
              <w:top w:val="single" w:sz="8" w:space="0" w:color="auto"/>
              <w:left w:val="nil"/>
              <w:bottom w:val="single" w:sz="8" w:space="0" w:color="auto"/>
              <w:right w:val="single" w:sz="4" w:space="0" w:color="auto"/>
            </w:tcBorders>
            <w:shd w:val="clear" w:color="000000" w:fill="FFFF00"/>
            <w:noWrap/>
            <w:vAlign w:val="center"/>
            <w:hideMark/>
          </w:tcPr>
          <w:p w14:paraId="591E31DD" w14:textId="77777777" w:rsidR="00CB4777" w:rsidRPr="00CB4777" w:rsidRDefault="00CB4777" w:rsidP="005025FC">
            <w:pPr>
              <w:spacing w:after="0" w:line="240" w:lineRule="auto"/>
              <w:jc w:val="center"/>
              <w:rPr>
                <w:rFonts w:ascii="Calibri" w:eastAsia="Times New Roman" w:hAnsi="Calibri" w:cs="Calibri"/>
                <w:b/>
                <w:bCs/>
                <w:sz w:val="20"/>
                <w:szCs w:val="20"/>
                <w:lang w:val="fr-FR" w:eastAsia="fr-FR"/>
              </w:rPr>
            </w:pPr>
            <w:r w:rsidRPr="00CB4777">
              <w:rPr>
                <w:rFonts w:ascii="Calibri" w:eastAsia="Times New Roman" w:hAnsi="Calibri" w:cs="Calibri"/>
                <w:b/>
                <w:bCs/>
                <w:sz w:val="20"/>
                <w:szCs w:val="20"/>
                <w:lang w:val="fr-FR" w:eastAsia="fr-FR"/>
              </w:rPr>
              <w:t> </w:t>
            </w:r>
          </w:p>
        </w:tc>
        <w:tc>
          <w:tcPr>
            <w:tcW w:w="697" w:type="dxa"/>
            <w:tcBorders>
              <w:top w:val="single" w:sz="8" w:space="0" w:color="auto"/>
              <w:left w:val="nil"/>
              <w:bottom w:val="single" w:sz="8" w:space="0" w:color="auto"/>
              <w:right w:val="single" w:sz="4" w:space="0" w:color="auto"/>
            </w:tcBorders>
            <w:shd w:val="clear" w:color="000000" w:fill="FFFF00"/>
            <w:noWrap/>
            <w:vAlign w:val="center"/>
            <w:hideMark/>
          </w:tcPr>
          <w:p w14:paraId="766BE20B" w14:textId="77777777" w:rsidR="00CB4777" w:rsidRPr="00CB4777" w:rsidRDefault="00CB4777" w:rsidP="005025FC">
            <w:pPr>
              <w:spacing w:after="0" w:line="240" w:lineRule="auto"/>
              <w:jc w:val="center"/>
              <w:rPr>
                <w:rFonts w:ascii="Calibri" w:eastAsia="Times New Roman" w:hAnsi="Calibri" w:cs="Calibri"/>
                <w:b/>
                <w:bCs/>
                <w:sz w:val="20"/>
                <w:szCs w:val="20"/>
                <w:lang w:val="fr-FR" w:eastAsia="fr-FR"/>
              </w:rPr>
            </w:pPr>
            <w:r w:rsidRPr="00CB4777">
              <w:rPr>
                <w:rFonts w:ascii="Calibri" w:eastAsia="Times New Roman" w:hAnsi="Calibri" w:cs="Calibri"/>
                <w:b/>
                <w:bCs/>
                <w:sz w:val="20"/>
                <w:szCs w:val="20"/>
                <w:lang w:val="fr-FR" w:eastAsia="fr-FR"/>
              </w:rPr>
              <w:t> </w:t>
            </w:r>
          </w:p>
        </w:tc>
        <w:tc>
          <w:tcPr>
            <w:tcW w:w="719" w:type="dxa"/>
            <w:tcBorders>
              <w:top w:val="single" w:sz="8" w:space="0" w:color="auto"/>
              <w:left w:val="nil"/>
              <w:bottom w:val="single" w:sz="8" w:space="0" w:color="auto"/>
              <w:right w:val="single" w:sz="4" w:space="0" w:color="auto"/>
            </w:tcBorders>
            <w:shd w:val="clear" w:color="000000" w:fill="FFFF00"/>
            <w:noWrap/>
            <w:vAlign w:val="center"/>
            <w:hideMark/>
          </w:tcPr>
          <w:p w14:paraId="23CBBC61" w14:textId="77777777" w:rsidR="00CB4777" w:rsidRPr="00CB4777" w:rsidRDefault="00CB4777" w:rsidP="005025FC">
            <w:pPr>
              <w:spacing w:after="0" w:line="240" w:lineRule="auto"/>
              <w:jc w:val="center"/>
              <w:rPr>
                <w:rFonts w:ascii="Calibri" w:eastAsia="Times New Roman" w:hAnsi="Calibri" w:cs="Calibri"/>
                <w:b/>
                <w:bCs/>
                <w:sz w:val="20"/>
                <w:szCs w:val="20"/>
                <w:lang w:val="fr-FR" w:eastAsia="fr-FR"/>
              </w:rPr>
            </w:pPr>
            <w:r w:rsidRPr="00CB4777">
              <w:rPr>
                <w:rFonts w:ascii="Calibri" w:eastAsia="Times New Roman" w:hAnsi="Calibri" w:cs="Calibri"/>
                <w:b/>
                <w:bCs/>
                <w:sz w:val="20"/>
                <w:szCs w:val="20"/>
                <w:lang w:val="fr-FR" w:eastAsia="fr-FR"/>
              </w:rPr>
              <w:t> </w:t>
            </w:r>
          </w:p>
        </w:tc>
        <w:tc>
          <w:tcPr>
            <w:tcW w:w="796" w:type="dxa"/>
            <w:tcBorders>
              <w:top w:val="single" w:sz="8" w:space="0" w:color="auto"/>
              <w:left w:val="nil"/>
              <w:bottom w:val="single" w:sz="8" w:space="0" w:color="auto"/>
              <w:right w:val="single" w:sz="8" w:space="0" w:color="auto"/>
            </w:tcBorders>
            <w:shd w:val="clear" w:color="000000" w:fill="FFFF00"/>
            <w:noWrap/>
            <w:vAlign w:val="center"/>
            <w:hideMark/>
          </w:tcPr>
          <w:p w14:paraId="5A069CCB" w14:textId="77777777" w:rsidR="00CB4777" w:rsidRPr="00CB4777" w:rsidRDefault="00CB4777" w:rsidP="005025FC">
            <w:pPr>
              <w:spacing w:after="0" w:line="240" w:lineRule="auto"/>
              <w:jc w:val="center"/>
              <w:rPr>
                <w:rFonts w:ascii="Calibri" w:eastAsia="Times New Roman" w:hAnsi="Calibri" w:cs="Calibri"/>
                <w:b/>
                <w:bCs/>
                <w:sz w:val="20"/>
                <w:szCs w:val="20"/>
                <w:lang w:val="fr-FR" w:eastAsia="fr-FR"/>
              </w:rPr>
            </w:pPr>
            <w:r w:rsidRPr="00CB4777">
              <w:rPr>
                <w:rFonts w:ascii="Calibri" w:eastAsia="Times New Roman" w:hAnsi="Calibri" w:cs="Calibri"/>
                <w:b/>
                <w:bCs/>
                <w:sz w:val="20"/>
                <w:szCs w:val="20"/>
                <w:lang w:val="fr-FR" w:eastAsia="fr-FR"/>
              </w:rPr>
              <w:t>0,00</w:t>
            </w:r>
          </w:p>
        </w:tc>
      </w:tr>
      <w:tr w:rsidR="00CB4777" w:rsidRPr="00CB4777" w14:paraId="4160B955" w14:textId="77777777" w:rsidTr="005025FC">
        <w:trPr>
          <w:trHeight w:val="300"/>
        </w:trPr>
        <w:tc>
          <w:tcPr>
            <w:tcW w:w="1064" w:type="dxa"/>
            <w:tcBorders>
              <w:top w:val="single" w:sz="4" w:space="0" w:color="auto"/>
              <w:left w:val="single" w:sz="8" w:space="0" w:color="auto"/>
              <w:bottom w:val="single" w:sz="4" w:space="0" w:color="auto"/>
              <w:right w:val="single" w:sz="4" w:space="0" w:color="auto"/>
            </w:tcBorders>
            <w:noWrap/>
            <w:vAlign w:val="center"/>
            <w:hideMark/>
          </w:tcPr>
          <w:p w14:paraId="5D24DA41" w14:textId="77777777" w:rsidR="00CB4777" w:rsidRPr="00CB4777" w:rsidRDefault="00CB4777" w:rsidP="005025FC">
            <w:pPr>
              <w:spacing w:after="0" w:line="240" w:lineRule="auto"/>
              <w:jc w:val="right"/>
              <w:rPr>
                <w:rFonts w:ascii="Calibri" w:eastAsia="Times New Roman" w:hAnsi="Calibri" w:cs="Calibri"/>
                <w:b/>
                <w:bCs/>
                <w:sz w:val="20"/>
                <w:szCs w:val="20"/>
                <w:lang w:val="fr-FR" w:eastAsia="fr-FR"/>
              </w:rPr>
            </w:pPr>
            <w:r w:rsidRPr="00CB4777">
              <w:rPr>
                <w:rFonts w:ascii="Calibri" w:eastAsia="Times New Roman" w:hAnsi="Calibri" w:cs="Calibri"/>
                <w:b/>
                <w:bCs/>
                <w:sz w:val="20"/>
                <w:szCs w:val="20"/>
                <w:lang w:val="fr-FR" w:eastAsia="fr-FR"/>
              </w:rPr>
              <w:t> </w:t>
            </w:r>
          </w:p>
        </w:tc>
        <w:tc>
          <w:tcPr>
            <w:tcW w:w="5883" w:type="dxa"/>
            <w:tcBorders>
              <w:top w:val="single" w:sz="4" w:space="0" w:color="auto"/>
              <w:left w:val="nil"/>
              <w:bottom w:val="single" w:sz="4" w:space="0" w:color="auto"/>
              <w:right w:val="nil"/>
            </w:tcBorders>
            <w:noWrap/>
            <w:vAlign w:val="center"/>
            <w:hideMark/>
          </w:tcPr>
          <w:p w14:paraId="69D5D583" w14:textId="77777777" w:rsidR="00CB4777" w:rsidRPr="00CB4777" w:rsidRDefault="00CB4777" w:rsidP="005025FC">
            <w:pPr>
              <w:spacing w:after="0" w:line="240" w:lineRule="auto"/>
              <w:rPr>
                <w:rFonts w:ascii="Calibri" w:eastAsia="Times New Roman" w:hAnsi="Calibri" w:cs="Calibri"/>
                <w:b/>
                <w:bCs/>
                <w:sz w:val="20"/>
                <w:szCs w:val="20"/>
                <w:lang w:val="fr-FR" w:eastAsia="fr-FR"/>
              </w:rPr>
            </w:pPr>
            <w:r w:rsidRPr="00CB4777">
              <w:rPr>
                <w:rFonts w:ascii="Calibri" w:eastAsia="Times New Roman" w:hAnsi="Calibri" w:cs="Calibri"/>
                <w:b/>
                <w:bCs/>
                <w:sz w:val="20"/>
                <w:szCs w:val="20"/>
                <w:lang w:val="fr-FR" w:eastAsia="fr-FR"/>
              </w:rPr>
              <w:t> </w:t>
            </w:r>
          </w:p>
        </w:tc>
        <w:tc>
          <w:tcPr>
            <w:tcW w:w="1427" w:type="dxa"/>
            <w:tcBorders>
              <w:top w:val="nil"/>
              <w:left w:val="single" w:sz="8" w:space="0" w:color="auto"/>
              <w:bottom w:val="single" w:sz="4" w:space="0" w:color="auto"/>
              <w:right w:val="single" w:sz="4" w:space="0" w:color="auto"/>
            </w:tcBorders>
            <w:noWrap/>
            <w:vAlign w:val="center"/>
            <w:hideMark/>
          </w:tcPr>
          <w:p w14:paraId="4B6D03FE" w14:textId="77777777" w:rsidR="00CB4777" w:rsidRPr="00CB4777" w:rsidRDefault="00CB4777" w:rsidP="005025FC">
            <w:pPr>
              <w:spacing w:after="0" w:line="240" w:lineRule="auto"/>
              <w:jc w:val="center"/>
              <w:rPr>
                <w:rFonts w:ascii="Calibri" w:eastAsia="Times New Roman" w:hAnsi="Calibri" w:cs="Calibri"/>
                <w:color w:val="000000"/>
                <w:sz w:val="20"/>
                <w:szCs w:val="20"/>
                <w:lang w:val="fr-FR" w:eastAsia="fr-FR"/>
              </w:rPr>
            </w:pPr>
            <w:r w:rsidRPr="00CB4777">
              <w:rPr>
                <w:rFonts w:ascii="Calibri" w:eastAsia="Times New Roman" w:hAnsi="Calibri" w:cs="Calibri"/>
                <w:color w:val="000000"/>
                <w:sz w:val="20"/>
                <w:szCs w:val="20"/>
                <w:lang w:val="fr-FR" w:eastAsia="fr-FR"/>
              </w:rPr>
              <w:t> </w:t>
            </w:r>
          </w:p>
        </w:tc>
        <w:tc>
          <w:tcPr>
            <w:tcW w:w="697" w:type="dxa"/>
            <w:tcBorders>
              <w:top w:val="nil"/>
              <w:left w:val="nil"/>
              <w:bottom w:val="single" w:sz="4" w:space="0" w:color="auto"/>
              <w:right w:val="single" w:sz="4" w:space="0" w:color="auto"/>
            </w:tcBorders>
            <w:noWrap/>
            <w:vAlign w:val="center"/>
            <w:hideMark/>
          </w:tcPr>
          <w:p w14:paraId="303EF55A" w14:textId="77777777" w:rsidR="00CB4777" w:rsidRPr="00CB4777" w:rsidRDefault="00CB4777" w:rsidP="005025FC">
            <w:pPr>
              <w:spacing w:after="0" w:line="240" w:lineRule="auto"/>
              <w:jc w:val="center"/>
              <w:rPr>
                <w:rFonts w:ascii="Calibri" w:eastAsia="Times New Roman" w:hAnsi="Calibri" w:cs="Calibri"/>
                <w:color w:val="000000"/>
                <w:sz w:val="20"/>
                <w:szCs w:val="20"/>
                <w:lang w:val="fr-FR" w:eastAsia="fr-FR"/>
              </w:rPr>
            </w:pPr>
            <w:r w:rsidRPr="00CB4777">
              <w:rPr>
                <w:rFonts w:ascii="Calibri" w:eastAsia="Times New Roman" w:hAnsi="Calibri" w:cs="Calibri"/>
                <w:color w:val="000000"/>
                <w:sz w:val="20"/>
                <w:szCs w:val="20"/>
                <w:lang w:val="fr-FR" w:eastAsia="fr-FR"/>
              </w:rPr>
              <w:t> </w:t>
            </w:r>
          </w:p>
        </w:tc>
        <w:tc>
          <w:tcPr>
            <w:tcW w:w="719" w:type="dxa"/>
            <w:tcBorders>
              <w:top w:val="nil"/>
              <w:left w:val="nil"/>
              <w:bottom w:val="single" w:sz="4" w:space="0" w:color="auto"/>
              <w:right w:val="single" w:sz="4" w:space="0" w:color="auto"/>
            </w:tcBorders>
            <w:noWrap/>
            <w:vAlign w:val="center"/>
            <w:hideMark/>
          </w:tcPr>
          <w:p w14:paraId="7A573B82" w14:textId="77777777" w:rsidR="00CB4777" w:rsidRPr="00CB4777" w:rsidRDefault="00CB4777" w:rsidP="005025FC">
            <w:pPr>
              <w:spacing w:after="0" w:line="240" w:lineRule="auto"/>
              <w:jc w:val="center"/>
              <w:rPr>
                <w:rFonts w:ascii="Calibri" w:eastAsia="Times New Roman" w:hAnsi="Calibri" w:cs="Calibri"/>
                <w:color w:val="000000"/>
                <w:sz w:val="20"/>
                <w:szCs w:val="20"/>
                <w:lang w:val="fr-FR" w:eastAsia="fr-FR"/>
              </w:rPr>
            </w:pPr>
            <w:r w:rsidRPr="00CB4777">
              <w:rPr>
                <w:rFonts w:ascii="Calibri" w:eastAsia="Times New Roman" w:hAnsi="Calibri" w:cs="Calibri"/>
                <w:color w:val="000000"/>
                <w:sz w:val="20"/>
                <w:szCs w:val="20"/>
                <w:lang w:val="fr-FR" w:eastAsia="fr-FR"/>
              </w:rPr>
              <w:t> </w:t>
            </w:r>
          </w:p>
        </w:tc>
        <w:tc>
          <w:tcPr>
            <w:tcW w:w="796" w:type="dxa"/>
            <w:tcBorders>
              <w:top w:val="nil"/>
              <w:left w:val="nil"/>
              <w:bottom w:val="single" w:sz="4" w:space="0" w:color="auto"/>
              <w:right w:val="single" w:sz="8" w:space="0" w:color="auto"/>
            </w:tcBorders>
            <w:noWrap/>
            <w:vAlign w:val="center"/>
            <w:hideMark/>
          </w:tcPr>
          <w:p w14:paraId="7F92E4CE" w14:textId="77777777" w:rsidR="00CB4777" w:rsidRPr="00CB4777" w:rsidRDefault="00CB4777" w:rsidP="005025FC">
            <w:pPr>
              <w:spacing w:after="0" w:line="240" w:lineRule="auto"/>
              <w:jc w:val="center"/>
              <w:rPr>
                <w:rFonts w:ascii="Calibri" w:eastAsia="Times New Roman" w:hAnsi="Calibri" w:cs="Calibri"/>
                <w:b/>
                <w:bCs/>
                <w:color w:val="000000"/>
                <w:sz w:val="20"/>
                <w:szCs w:val="20"/>
                <w:lang w:val="fr-FR" w:eastAsia="fr-FR"/>
              </w:rPr>
            </w:pPr>
            <w:r w:rsidRPr="00CB4777">
              <w:rPr>
                <w:rFonts w:ascii="Calibri" w:eastAsia="Times New Roman" w:hAnsi="Calibri" w:cs="Calibri"/>
                <w:b/>
                <w:bCs/>
                <w:color w:val="000000"/>
                <w:sz w:val="20"/>
                <w:szCs w:val="20"/>
                <w:lang w:val="fr-FR" w:eastAsia="fr-FR"/>
              </w:rPr>
              <w:t> </w:t>
            </w:r>
          </w:p>
        </w:tc>
      </w:tr>
      <w:tr w:rsidR="00CB4777" w:rsidRPr="00CB4777" w14:paraId="495B50CB" w14:textId="77777777" w:rsidTr="005025FC">
        <w:trPr>
          <w:trHeight w:val="300"/>
        </w:trPr>
        <w:tc>
          <w:tcPr>
            <w:tcW w:w="1064" w:type="dxa"/>
            <w:tcBorders>
              <w:top w:val="single" w:sz="8" w:space="0" w:color="auto"/>
              <w:left w:val="single" w:sz="8" w:space="0" w:color="auto"/>
              <w:bottom w:val="single" w:sz="8" w:space="0" w:color="auto"/>
              <w:right w:val="single" w:sz="8" w:space="0" w:color="auto"/>
            </w:tcBorders>
            <w:shd w:val="clear" w:color="000000" w:fill="F8CBAD"/>
            <w:vAlign w:val="center"/>
            <w:hideMark/>
          </w:tcPr>
          <w:p w14:paraId="36B2CD84" w14:textId="77777777" w:rsidR="00CB4777" w:rsidRPr="00CB4777" w:rsidRDefault="00CB4777" w:rsidP="005025FC">
            <w:pPr>
              <w:spacing w:after="0" w:line="240" w:lineRule="auto"/>
              <w:jc w:val="right"/>
              <w:rPr>
                <w:rFonts w:ascii="Calibri" w:eastAsia="Times New Roman" w:hAnsi="Calibri" w:cs="Calibri"/>
                <w:b/>
                <w:bCs/>
                <w:sz w:val="20"/>
                <w:szCs w:val="20"/>
                <w:lang w:val="fr-FR" w:eastAsia="fr-FR"/>
              </w:rPr>
            </w:pPr>
            <w:r w:rsidRPr="00CB4777">
              <w:rPr>
                <w:rFonts w:ascii="Calibri" w:eastAsia="Times New Roman" w:hAnsi="Calibri" w:cs="Calibri"/>
                <w:b/>
                <w:bCs/>
                <w:sz w:val="20"/>
                <w:szCs w:val="20"/>
                <w:lang w:val="fr-FR" w:eastAsia="fr-FR"/>
              </w:rPr>
              <w:t>2.2</w:t>
            </w:r>
          </w:p>
        </w:tc>
        <w:tc>
          <w:tcPr>
            <w:tcW w:w="5883" w:type="dxa"/>
            <w:tcBorders>
              <w:top w:val="single" w:sz="8" w:space="0" w:color="auto"/>
              <w:left w:val="nil"/>
              <w:bottom w:val="single" w:sz="8" w:space="0" w:color="auto"/>
              <w:right w:val="nil"/>
            </w:tcBorders>
            <w:shd w:val="clear" w:color="000000" w:fill="F8CBAD"/>
            <w:vAlign w:val="center"/>
            <w:hideMark/>
          </w:tcPr>
          <w:p w14:paraId="0483206A" w14:textId="77777777" w:rsidR="00CB4777" w:rsidRPr="00CB4777" w:rsidRDefault="00CB4777" w:rsidP="005025FC">
            <w:pPr>
              <w:spacing w:after="0" w:line="240" w:lineRule="auto"/>
              <w:rPr>
                <w:rFonts w:ascii="Calibri" w:eastAsia="Times New Roman" w:hAnsi="Calibri" w:cs="Calibri"/>
                <w:b/>
                <w:bCs/>
                <w:sz w:val="20"/>
                <w:szCs w:val="20"/>
                <w:lang w:val="fr-FR" w:eastAsia="fr-FR"/>
              </w:rPr>
            </w:pPr>
            <w:r w:rsidRPr="00CB4777">
              <w:rPr>
                <w:rFonts w:ascii="Calibri" w:eastAsia="Times New Roman" w:hAnsi="Calibri" w:cs="Calibri"/>
                <w:b/>
                <w:bCs/>
                <w:sz w:val="20"/>
                <w:szCs w:val="20"/>
                <w:lang w:val="fr-FR" w:eastAsia="fr-FR"/>
              </w:rPr>
              <w:t>Elévation</w:t>
            </w:r>
          </w:p>
        </w:tc>
        <w:tc>
          <w:tcPr>
            <w:tcW w:w="1427" w:type="dxa"/>
            <w:tcBorders>
              <w:top w:val="single" w:sz="8" w:space="0" w:color="auto"/>
              <w:left w:val="single" w:sz="8" w:space="0" w:color="auto"/>
              <w:bottom w:val="single" w:sz="8" w:space="0" w:color="auto"/>
              <w:right w:val="single" w:sz="4" w:space="0" w:color="auto"/>
            </w:tcBorders>
            <w:shd w:val="clear" w:color="000000" w:fill="F8CBAD"/>
            <w:noWrap/>
            <w:vAlign w:val="center"/>
            <w:hideMark/>
          </w:tcPr>
          <w:p w14:paraId="357F45B8" w14:textId="77777777" w:rsidR="00CB4777" w:rsidRPr="00CB4777" w:rsidRDefault="00CB4777" w:rsidP="005025FC">
            <w:pPr>
              <w:spacing w:after="0" w:line="240" w:lineRule="auto"/>
              <w:jc w:val="center"/>
              <w:rPr>
                <w:rFonts w:ascii="Calibri" w:eastAsia="Times New Roman" w:hAnsi="Calibri" w:cs="Calibri"/>
                <w:b/>
                <w:bCs/>
                <w:sz w:val="20"/>
                <w:szCs w:val="20"/>
                <w:lang w:val="fr-FR" w:eastAsia="fr-FR"/>
              </w:rPr>
            </w:pPr>
            <w:r w:rsidRPr="00CB4777">
              <w:rPr>
                <w:rFonts w:ascii="Calibri" w:eastAsia="Times New Roman" w:hAnsi="Calibri" w:cs="Calibri"/>
                <w:b/>
                <w:bCs/>
                <w:sz w:val="20"/>
                <w:szCs w:val="20"/>
                <w:lang w:val="fr-FR" w:eastAsia="fr-FR"/>
              </w:rPr>
              <w:t> </w:t>
            </w:r>
          </w:p>
        </w:tc>
        <w:tc>
          <w:tcPr>
            <w:tcW w:w="697" w:type="dxa"/>
            <w:tcBorders>
              <w:top w:val="single" w:sz="8" w:space="0" w:color="auto"/>
              <w:left w:val="nil"/>
              <w:bottom w:val="single" w:sz="8" w:space="0" w:color="auto"/>
              <w:right w:val="single" w:sz="4" w:space="0" w:color="auto"/>
            </w:tcBorders>
            <w:shd w:val="clear" w:color="000000" w:fill="F4B084"/>
            <w:noWrap/>
            <w:vAlign w:val="center"/>
            <w:hideMark/>
          </w:tcPr>
          <w:p w14:paraId="6EA27B0F" w14:textId="77777777" w:rsidR="00CB4777" w:rsidRPr="00CB4777" w:rsidRDefault="00CB4777" w:rsidP="005025FC">
            <w:pPr>
              <w:spacing w:after="0" w:line="240" w:lineRule="auto"/>
              <w:jc w:val="center"/>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 </w:t>
            </w:r>
          </w:p>
        </w:tc>
        <w:tc>
          <w:tcPr>
            <w:tcW w:w="719" w:type="dxa"/>
            <w:tcBorders>
              <w:top w:val="single" w:sz="8" w:space="0" w:color="auto"/>
              <w:left w:val="nil"/>
              <w:bottom w:val="single" w:sz="8" w:space="0" w:color="auto"/>
              <w:right w:val="single" w:sz="4" w:space="0" w:color="auto"/>
            </w:tcBorders>
            <w:shd w:val="clear" w:color="000000" w:fill="F4B084"/>
            <w:noWrap/>
            <w:vAlign w:val="center"/>
            <w:hideMark/>
          </w:tcPr>
          <w:p w14:paraId="6A57D8C5" w14:textId="77777777" w:rsidR="00CB4777" w:rsidRPr="00CB4777" w:rsidRDefault="00CB4777" w:rsidP="005025FC">
            <w:pPr>
              <w:spacing w:after="0" w:line="240" w:lineRule="auto"/>
              <w:jc w:val="center"/>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 </w:t>
            </w:r>
          </w:p>
        </w:tc>
        <w:tc>
          <w:tcPr>
            <w:tcW w:w="796" w:type="dxa"/>
            <w:tcBorders>
              <w:top w:val="single" w:sz="8" w:space="0" w:color="auto"/>
              <w:left w:val="nil"/>
              <w:bottom w:val="single" w:sz="8" w:space="0" w:color="auto"/>
              <w:right w:val="single" w:sz="8" w:space="0" w:color="auto"/>
            </w:tcBorders>
            <w:shd w:val="clear" w:color="000000" w:fill="F4B084"/>
            <w:noWrap/>
            <w:vAlign w:val="center"/>
            <w:hideMark/>
          </w:tcPr>
          <w:p w14:paraId="4723F42E" w14:textId="77777777" w:rsidR="00CB4777" w:rsidRPr="00CB4777" w:rsidRDefault="00CB4777" w:rsidP="005025FC">
            <w:pPr>
              <w:spacing w:after="0" w:line="240" w:lineRule="auto"/>
              <w:jc w:val="center"/>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 </w:t>
            </w:r>
          </w:p>
        </w:tc>
      </w:tr>
      <w:tr w:rsidR="00CB4777" w:rsidRPr="00CB4777" w14:paraId="4C6562D9" w14:textId="77777777" w:rsidTr="005025FC">
        <w:trPr>
          <w:trHeight w:val="290"/>
        </w:trPr>
        <w:tc>
          <w:tcPr>
            <w:tcW w:w="1064" w:type="dxa"/>
            <w:tcBorders>
              <w:top w:val="single" w:sz="4" w:space="0" w:color="auto"/>
              <w:left w:val="single" w:sz="8" w:space="0" w:color="auto"/>
              <w:bottom w:val="single" w:sz="4" w:space="0" w:color="auto"/>
              <w:right w:val="nil"/>
            </w:tcBorders>
            <w:vAlign w:val="center"/>
            <w:hideMark/>
          </w:tcPr>
          <w:p w14:paraId="4F374B8B" w14:textId="77777777" w:rsidR="00CB4777" w:rsidRPr="00CB4777" w:rsidRDefault="00CB4777" w:rsidP="005025FC">
            <w:pPr>
              <w:spacing w:after="0" w:line="240" w:lineRule="auto"/>
              <w:jc w:val="right"/>
              <w:rPr>
                <w:rFonts w:ascii="Calibri" w:eastAsia="Times New Roman" w:hAnsi="Calibri" w:cs="Calibri"/>
                <w:color w:val="000000"/>
                <w:sz w:val="20"/>
                <w:szCs w:val="20"/>
                <w:lang w:val="fr-FR" w:eastAsia="fr-FR"/>
              </w:rPr>
            </w:pPr>
            <w:r w:rsidRPr="00CB4777">
              <w:rPr>
                <w:rFonts w:ascii="Calibri" w:eastAsia="Times New Roman" w:hAnsi="Calibri" w:cs="Calibri"/>
                <w:color w:val="000000"/>
                <w:sz w:val="20"/>
                <w:szCs w:val="20"/>
                <w:lang w:val="fr-FR" w:eastAsia="fr-FR"/>
              </w:rPr>
              <w:t>2.2.1</w:t>
            </w:r>
          </w:p>
        </w:tc>
        <w:tc>
          <w:tcPr>
            <w:tcW w:w="5883" w:type="dxa"/>
            <w:tcBorders>
              <w:top w:val="nil"/>
              <w:left w:val="single" w:sz="8" w:space="0" w:color="auto"/>
              <w:bottom w:val="nil"/>
              <w:right w:val="single" w:sz="8" w:space="0" w:color="auto"/>
            </w:tcBorders>
            <w:noWrap/>
            <w:vAlign w:val="bottom"/>
            <w:hideMark/>
          </w:tcPr>
          <w:p w14:paraId="1759FE7F" w14:textId="77777777" w:rsidR="00CB4777" w:rsidRPr="00CB4777" w:rsidRDefault="00CB4777" w:rsidP="005025FC">
            <w:pPr>
              <w:spacing w:after="0" w:line="240" w:lineRule="auto"/>
              <w:rPr>
                <w:rFonts w:ascii="Calibri" w:eastAsia="Times New Roman" w:hAnsi="Calibri" w:cs="Calibri"/>
                <w:i/>
                <w:iCs/>
                <w:sz w:val="20"/>
                <w:szCs w:val="20"/>
                <w:lang w:val="fr-FR" w:eastAsia="fr-FR"/>
              </w:rPr>
            </w:pPr>
            <w:r w:rsidRPr="00CB4777">
              <w:rPr>
                <w:rFonts w:ascii="Calibri" w:eastAsia="Times New Roman" w:hAnsi="Calibri" w:cs="Calibri"/>
                <w:i/>
                <w:iCs/>
                <w:sz w:val="20"/>
                <w:szCs w:val="20"/>
                <w:lang w:val="fr-FR" w:eastAsia="fr-FR"/>
              </w:rPr>
              <w:t>Maçonnerie d'élévation</w:t>
            </w:r>
          </w:p>
        </w:tc>
        <w:tc>
          <w:tcPr>
            <w:tcW w:w="1427" w:type="dxa"/>
            <w:tcBorders>
              <w:top w:val="single" w:sz="4" w:space="0" w:color="auto"/>
              <w:left w:val="nil"/>
              <w:bottom w:val="single" w:sz="4" w:space="0" w:color="auto"/>
              <w:right w:val="single" w:sz="4" w:space="0" w:color="auto"/>
            </w:tcBorders>
            <w:noWrap/>
            <w:vAlign w:val="center"/>
            <w:hideMark/>
          </w:tcPr>
          <w:p w14:paraId="7285104C" w14:textId="77777777" w:rsidR="00CB4777" w:rsidRPr="00CB4777" w:rsidRDefault="00CB4777" w:rsidP="005025FC">
            <w:pPr>
              <w:spacing w:after="0" w:line="240" w:lineRule="auto"/>
              <w:jc w:val="center"/>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 </w:t>
            </w:r>
          </w:p>
        </w:tc>
        <w:tc>
          <w:tcPr>
            <w:tcW w:w="697" w:type="dxa"/>
            <w:tcBorders>
              <w:top w:val="nil"/>
              <w:left w:val="nil"/>
              <w:bottom w:val="single" w:sz="4" w:space="0" w:color="auto"/>
              <w:right w:val="single" w:sz="4" w:space="0" w:color="auto"/>
            </w:tcBorders>
            <w:noWrap/>
            <w:vAlign w:val="center"/>
            <w:hideMark/>
          </w:tcPr>
          <w:p w14:paraId="75CF1C5B" w14:textId="77777777" w:rsidR="00CB4777" w:rsidRPr="00CB4777" w:rsidRDefault="00CB4777" w:rsidP="005025FC">
            <w:pPr>
              <w:spacing w:after="0" w:line="240" w:lineRule="auto"/>
              <w:jc w:val="center"/>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 </w:t>
            </w:r>
          </w:p>
        </w:tc>
        <w:tc>
          <w:tcPr>
            <w:tcW w:w="719" w:type="dxa"/>
            <w:tcBorders>
              <w:top w:val="nil"/>
              <w:left w:val="nil"/>
              <w:bottom w:val="single" w:sz="4" w:space="0" w:color="auto"/>
              <w:right w:val="single" w:sz="4" w:space="0" w:color="auto"/>
            </w:tcBorders>
            <w:noWrap/>
            <w:vAlign w:val="center"/>
            <w:hideMark/>
          </w:tcPr>
          <w:p w14:paraId="257FCCDD" w14:textId="77777777" w:rsidR="00CB4777" w:rsidRPr="00CB4777" w:rsidRDefault="00CB4777" w:rsidP="005025FC">
            <w:pPr>
              <w:spacing w:after="0" w:line="240" w:lineRule="auto"/>
              <w:jc w:val="center"/>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 </w:t>
            </w:r>
          </w:p>
        </w:tc>
        <w:tc>
          <w:tcPr>
            <w:tcW w:w="796" w:type="dxa"/>
            <w:tcBorders>
              <w:top w:val="nil"/>
              <w:left w:val="nil"/>
              <w:bottom w:val="single" w:sz="4" w:space="0" w:color="auto"/>
              <w:right w:val="single" w:sz="8" w:space="0" w:color="auto"/>
            </w:tcBorders>
            <w:noWrap/>
            <w:vAlign w:val="center"/>
            <w:hideMark/>
          </w:tcPr>
          <w:p w14:paraId="32E3133A" w14:textId="77777777" w:rsidR="00CB4777" w:rsidRPr="00CB4777" w:rsidRDefault="00CB4777" w:rsidP="005025FC">
            <w:pPr>
              <w:spacing w:after="0" w:line="240" w:lineRule="auto"/>
              <w:jc w:val="center"/>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 </w:t>
            </w:r>
          </w:p>
        </w:tc>
      </w:tr>
      <w:tr w:rsidR="00CB4777" w:rsidRPr="00CB4777" w14:paraId="429AA6FA" w14:textId="77777777" w:rsidTr="005025FC">
        <w:trPr>
          <w:trHeight w:val="290"/>
        </w:trPr>
        <w:tc>
          <w:tcPr>
            <w:tcW w:w="1064" w:type="dxa"/>
            <w:tcBorders>
              <w:top w:val="nil"/>
              <w:left w:val="single" w:sz="8" w:space="0" w:color="auto"/>
              <w:bottom w:val="single" w:sz="4" w:space="0" w:color="auto"/>
              <w:right w:val="nil"/>
            </w:tcBorders>
            <w:vAlign w:val="center"/>
            <w:hideMark/>
          </w:tcPr>
          <w:p w14:paraId="688E034F" w14:textId="77777777" w:rsidR="00CB4777" w:rsidRPr="00CB4777" w:rsidRDefault="00CB4777" w:rsidP="005025FC">
            <w:pPr>
              <w:spacing w:after="0" w:line="240" w:lineRule="auto"/>
              <w:jc w:val="right"/>
              <w:rPr>
                <w:rFonts w:ascii="Calibri" w:eastAsia="Times New Roman" w:hAnsi="Calibri" w:cs="Calibri"/>
                <w:color w:val="000000"/>
                <w:sz w:val="20"/>
                <w:szCs w:val="20"/>
                <w:lang w:val="fr-FR" w:eastAsia="fr-FR"/>
              </w:rPr>
            </w:pPr>
            <w:r w:rsidRPr="00CB4777">
              <w:rPr>
                <w:rFonts w:ascii="Calibri" w:eastAsia="Times New Roman" w:hAnsi="Calibri" w:cs="Calibri"/>
                <w:color w:val="000000"/>
                <w:sz w:val="20"/>
                <w:szCs w:val="20"/>
                <w:lang w:val="fr-FR" w:eastAsia="fr-FR"/>
              </w:rPr>
              <w:t>2.2.1.1</w:t>
            </w:r>
          </w:p>
        </w:tc>
        <w:tc>
          <w:tcPr>
            <w:tcW w:w="5883" w:type="dxa"/>
            <w:tcBorders>
              <w:top w:val="single" w:sz="4" w:space="0" w:color="auto"/>
              <w:left w:val="single" w:sz="8" w:space="0" w:color="auto"/>
              <w:bottom w:val="single" w:sz="4" w:space="0" w:color="auto"/>
              <w:right w:val="single" w:sz="8" w:space="0" w:color="auto"/>
            </w:tcBorders>
            <w:vAlign w:val="center"/>
            <w:hideMark/>
          </w:tcPr>
          <w:p w14:paraId="2B21DDCB" w14:textId="77777777" w:rsidR="00CB4777" w:rsidRPr="00CB4777" w:rsidRDefault="00CB4777" w:rsidP="005025FC">
            <w:pPr>
              <w:spacing w:after="0" w:line="240" w:lineRule="auto"/>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Maçonneries en briques stabilisées ép. 15 cm dosé à 300kg/m3</w:t>
            </w:r>
          </w:p>
        </w:tc>
        <w:tc>
          <w:tcPr>
            <w:tcW w:w="1427" w:type="dxa"/>
            <w:tcBorders>
              <w:top w:val="nil"/>
              <w:left w:val="nil"/>
              <w:bottom w:val="single" w:sz="4" w:space="0" w:color="auto"/>
              <w:right w:val="single" w:sz="4" w:space="0" w:color="auto"/>
            </w:tcBorders>
            <w:noWrap/>
            <w:vAlign w:val="center"/>
            <w:hideMark/>
          </w:tcPr>
          <w:p w14:paraId="4D468465" w14:textId="77777777" w:rsidR="00CB4777" w:rsidRPr="00CB4777" w:rsidRDefault="00CB4777" w:rsidP="005025FC">
            <w:pPr>
              <w:spacing w:after="0" w:line="240" w:lineRule="auto"/>
              <w:jc w:val="center"/>
              <w:rPr>
                <w:rFonts w:ascii="Calibri" w:eastAsia="Times New Roman" w:hAnsi="Calibri" w:cs="Calibri"/>
                <w:sz w:val="20"/>
                <w:szCs w:val="20"/>
                <w:lang w:val="fr-FR" w:eastAsia="fr-FR"/>
              </w:rPr>
            </w:pPr>
            <w:proofErr w:type="gramStart"/>
            <w:r w:rsidRPr="00CB4777">
              <w:rPr>
                <w:rFonts w:ascii="Calibri" w:eastAsia="Times New Roman" w:hAnsi="Calibri" w:cs="Calibri"/>
                <w:sz w:val="20"/>
                <w:szCs w:val="20"/>
                <w:lang w:val="fr-FR" w:eastAsia="fr-FR"/>
              </w:rPr>
              <w:t>m</w:t>
            </w:r>
            <w:proofErr w:type="gramEnd"/>
            <w:r w:rsidRPr="00CB4777">
              <w:rPr>
                <w:rFonts w:ascii="Calibri" w:eastAsia="Times New Roman" w:hAnsi="Calibri" w:cs="Calibri"/>
                <w:sz w:val="20"/>
                <w:szCs w:val="20"/>
                <w:lang w:val="fr-FR" w:eastAsia="fr-FR"/>
              </w:rPr>
              <w:t>²</w:t>
            </w:r>
          </w:p>
        </w:tc>
        <w:tc>
          <w:tcPr>
            <w:tcW w:w="697" w:type="dxa"/>
            <w:tcBorders>
              <w:top w:val="nil"/>
              <w:left w:val="nil"/>
              <w:bottom w:val="single" w:sz="4" w:space="0" w:color="auto"/>
              <w:right w:val="single" w:sz="4" w:space="0" w:color="auto"/>
            </w:tcBorders>
            <w:noWrap/>
            <w:vAlign w:val="center"/>
            <w:hideMark/>
          </w:tcPr>
          <w:p w14:paraId="2551F3C1" w14:textId="77777777" w:rsidR="00CB4777" w:rsidRPr="00CB4777" w:rsidRDefault="00CB4777" w:rsidP="005025FC">
            <w:pPr>
              <w:spacing w:after="0" w:line="240" w:lineRule="auto"/>
              <w:jc w:val="center"/>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133,03</w:t>
            </w:r>
          </w:p>
        </w:tc>
        <w:tc>
          <w:tcPr>
            <w:tcW w:w="719" w:type="dxa"/>
            <w:tcBorders>
              <w:top w:val="nil"/>
              <w:left w:val="nil"/>
              <w:bottom w:val="single" w:sz="4" w:space="0" w:color="auto"/>
              <w:right w:val="single" w:sz="4" w:space="0" w:color="auto"/>
            </w:tcBorders>
            <w:shd w:val="clear" w:color="000000" w:fill="FFFFFF"/>
            <w:noWrap/>
            <w:vAlign w:val="center"/>
            <w:hideMark/>
          </w:tcPr>
          <w:p w14:paraId="5400FD84" w14:textId="77777777" w:rsidR="00CB4777" w:rsidRPr="00CB4777" w:rsidRDefault="00CB4777" w:rsidP="005025FC">
            <w:pPr>
              <w:spacing w:after="0" w:line="240" w:lineRule="auto"/>
              <w:jc w:val="center"/>
              <w:rPr>
                <w:rFonts w:ascii="Calibri" w:eastAsia="Times New Roman" w:hAnsi="Calibri" w:cs="Calibri"/>
                <w:color w:val="000000"/>
                <w:sz w:val="20"/>
                <w:szCs w:val="20"/>
                <w:lang w:val="fr-FR" w:eastAsia="fr-FR"/>
              </w:rPr>
            </w:pPr>
            <w:r w:rsidRPr="00CB4777">
              <w:rPr>
                <w:rFonts w:ascii="Calibri" w:eastAsia="Times New Roman" w:hAnsi="Calibri" w:cs="Calibri"/>
                <w:color w:val="000000"/>
                <w:sz w:val="20"/>
                <w:szCs w:val="20"/>
                <w:lang w:val="fr-FR" w:eastAsia="fr-FR"/>
              </w:rPr>
              <w:t> </w:t>
            </w:r>
          </w:p>
        </w:tc>
        <w:tc>
          <w:tcPr>
            <w:tcW w:w="796" w:type="dxa"/>
            <w:tcBorders>
              <w:top w:val="nil"/>
              <w:left w:val="nil"/>
              <w:bottom w:val="single" w:sz="4" w:space="0" w:color="auto"/>
              <w:right w:val="single" w:sz="8" w:space="0" w:color="auto"/>
            </w:tcBorders>
            <w:shd w:val="clear" w:color="000000" w:fill="FFFFFF"/>
            <w:noWrap/>
            <w:vAlign w:val="center"/>
            <w:hideMark/>
          </w:tcPr>
          <w:p w14:paraId="450A98F4" w14:textId="77777777" w:rsidR="00CB4777" w:rsidRPr="00CB4777" w:rsidRDefault="00CB4777" w:rsidP="005025FC">
            <w:pPr>
              <w:spacing w:after="0" w:line="240" w:lineRule="auto"/>
              <w:jc w:val="center"/>
              <w:rPr>
                <w:rFonts w:ascii="Calibri" w:eastAsia="Times New Roman" w:hAnsi="Calibri" w:cs="Calibri"/>
                <w:color w:val="000000"/>
                <w:sz w:val="20"/>
                <w:szCs w:val="20"/>
                <w:lang w:val="fr-FR" w:eastAsia="fr-FR"/>
              </w:rPr>
            </w:pPr>
            <w:r w:rsidRPr="00CB4777">
              <w:rPr>
                <w:rFonts w:ascii="Calibri" w:eastAsia="Times New Roman" w:hAnsi="Calibri" w:cs="Calibri"/>
                <w:color w:val="000000"/>
                <w:sz w:val="20"/>
                <w:szCs w:val="20"/>
                <w:lang w:val="fr-FR" w:eastAsia="fr-FR"/>
              </w:rPr>
              <w:t>0,00</w:t>
            </w:r>
          </w:p>
        </w:tc>
      </w:tr>
      <w:tr w:rsidR="00CB4777" w:rsidRPr="00CB4777" w14:paraId="10EFFDE3" w14:textId="77777777" w:rsidTr="005025FC">
        <w:trPr>
          <w:trHeight w:val="290"/>
        </w:trPr>
        <w:tc>
          <w:tcPr>
            <w:tcW w:w="1064" w:type="dxa"/>
            <w:tcBorders>
              <w:top w:val="nil"/>
              <w:left w:val="single" w:sz="8" w:space="0" w:color="auto"/>
              <w:bottom w:val="nil"/>
              <w:right w:val="nil"/>
            </w:tcBorders>
            <w:noWrap/>
            <w:vAlign w:val="center"/>
            <w:hideMark/>
          </w:tcPr>
          <w:p w14:paraId="42049299" w14:textId="77777777" w:rsidR="00CB4777" w:rsidRPr="00CB4777" w:rsidRDefault="00CB4777" w:rsidP="005025FC">
            <w:pPr>
              <w:spacing w:after="0" w:line="240" w:lineRule="auto"/>
              <w:jc w:val="right"/>
              <w:rPr>
                <w:rFonts w:ascii="Calibri" w:eastAsia="Times New Roman" w:hAnsi="Calibri" w:cs="Calibri"/>
                <w:i/>
                <w:iCs/>
                <w:color w:val="000000"/>
                <w:sz w:val="22"/>
                <w:lang w:val="fr-FR" w:eastAsia="fr-FR"/>
              </w:rPr>
            </w:pPr>
            <w:r w:rsidRPr="00CB4777">
              <w:rPr>
                <w:rFonts w:ascii="Calibri" w:eastAsia="Times New Roman" w:hAnsi="Calibri" w:cs="Calibri"/>
                <w:i/>
                <w:iCs/>
                <w:color w:val="000000"/>
                <w:sz w:val="22"/>
                <w:lang w:val="fr-FR" w:eastAsia="fr-FR"/>
              </w:rPr>
              <w:lastRenderedPageBreak/>
              <w:t>2.2.1.2</w:t>
            </w:r>
          </w:p>
        </w:tc>
        <w:tc>
          <w:tcPr>
            <w:tcW w:w="5883" w:type="dxa"/>
            <w:tcBorders>
              <w:top w:val="nil"/>
              <w:left w:val="single" w:sz="8" w:space="0" w:color="auto"/>
              <w:bottom w:val="single" w:sz="4" w:space="0" w:color="auto"/>
              <w:right w:val="single" w:sz="8" w:space="0" w:color="auto"/>
            </w:tcBorders>
            <w:vAlign w:val="center"/>
            <w:hideMark/>
          </w:tcPr>
          <w:p w14:paraId="4478BFE3" w14:textId="77777777" w:rsidR="00CB4777" w:rsidRPr="00CB4777" w:rsidRDefault="00CB4777" w:rsidP="005025FC">
            <w:pPr>
              <w:spacing w:after="0" w:line="240" w:lineRule="auto"/>
              <w:rPr>
                <w:rFonts w:ascii="Calibri" w:eastAsia="Times New Roman" w:hAnsi="Calibri" w:cs="Calibri"/>
                <w:i/>
                <w:iCs/>
                <w:sz w:val="20"/>
                <w:szCs w:val="20"/>
                <w:lang w:val="fr-FR" w:eastAsia="fr-FR"/>
              </w:rPr>
            </w:pPr>
            <w:r w:rsidRPr="00CB4777">
              <w:rPr>
                <w:rFonts w:ascii="Calibri" w:eastAsia="Times New Roman" w:hAnsi="Calibri" w:cs="Calibri"/>
                <w:i/>
                <w:iCs/>
                <w:sz w:val="20"/>
                <w:szCs w:val="20"/>
                <w:lang w:val="fr-FR" w:eastAsia="fr-FR"/>
              </w:rPr>
              <w:t>Maçonnerie en blocs ciment plein</w:t>
            </w:r>
          </w:p>
        </w:tc>
        <w:tc>
          <w:tcPr>
            <w:tcW w:w="1427" w:type="dxa"/>
            <w:tcBorders>
              <w:top w:val="nil"/>
              <w:left w:val="nil"/>
              <w:bottom w:val="single" w:sz="4" w:space="0" w:color="auto"/>
              <w:right w:val="single" w:sz="4" w:space="0" w:color="auto"/>
            </w:tcBorders>
            <w:noWrap/>
            <w:vAlign w:val="center"/>
            <w:hideMark/>
          </w:tcPr>
          <w:p w14:paraId="67664C2B" w14:textId="77777777" w:rsidR="00CB4777" w:rsidRPr="00CB4777" w:rsidRDefault="00CB4777" w:rsidP="005025FC">
            <w:pPr>
              <w:spacing w:after="0" w:line="240" w:lineRule="auto"/>
              <w:jc w:val="center"/>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 </w:t>
            </w:r>
          </w:p>
        </w:tc>
        <w:tc>
          <w:tcPr>
            <w:tcW w:w="697" w:type="dxa"/>
            <w:tcBorders>
              <w:top w:val="nil"/>
              <w:left w:val="nil"/>
              <w:bottom w:val="single" w:sz="4" w:space="0" w:color="auto"/>
              <w:right w:val="single" w:sz="4" w:space="0" w:color="auto"/>
            </w:tcBorders>
            <w:noWrap/>
            <w:vAlign w:val="center"/>
            <w:hideMark/>
          </w:tcPr>
          <w:p w14:paraId="5A84EC41" w14:textId="77777777" w:rsidR="00CB4777" w:rsidRPr="00CB4777" w:rsidRDefault="00CB4777" w:rsidP="005025FC">
            <w:pPr>
              <w:spacing w:after="0" w:line="240" w:lineRule="auto"/>
              <w:jc w:val="center"/>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 </w:t>
            </w:r>
          </w:p>
        </w:tc>
        <w:tc>
          <w:tcPr>
            <w:tcW w:w="719" w:type="dxa"/>
            <w:tcBorders>
              <w:top w:val="nil"/>
              <w:left w:val="nil"/>
              <w:bottom w:val="single" w:sz="4" w:space="0" w:color="auto"/>
              <w:right w:val="single" w:sz="4" w:space="0" w:color="auto"/>
            </w:tcBorders>
            <w:shd w:val="clear" w:color="000000" w:fill="FFFFFF"/>
            <w:noWrap/>
            <w:vAlign w:val="center"/>
            <w:hideMark/>
          </w:tcPr>
          <w:p w14:paraId="38686343" w14:textId="77777777" w:rsidR="00CB4777" w:rsidRPr="00CB4777" w:rsidRDefault="00CB4777" w:rsidP="005025FC">
            <w:pPr>
              <w:spacing w:after="0" w:line="240" w:lineRule="auto"/>
              <w:jc w:val="center"/>
              <w:rPr>
                <w:rFonts w:ascii="Calibri" w:eastAsia="Times New Roman" w:hAnsi="Calibri" w:cs="Calibri"/>
                <w:color w:val="000000"/>
                <w:sz w:val="20"/>
                <w:szCs w:val="20"/>
                <w:lang w:val="fr-FR" w:eastAsia="fr-FR"/>
              </w:rPr>
            </w:pPr>
            <w:r w:rsidRPr="00CB4777">
              <w:rPr>
                <w:rFonts w:ascii="Calibri" w:eastAsia="Times New Roman" w:hAnsi="Calibri" w:cs="Calibri"/>
                <w:color w:val="000000"/>
                <w:sz w:val="20"/>
                <w:szCs w:val="20"/>
                <w:lang w:val="fr-FR" w:eastAsia="fr-FR"/>
              </w:rPr>
              <w:t> </w:t>
            </w:r>
          </w:p>
        </w:tc>
        <w:tc>
          <w:tcPr>
            <w:tcW w:w="796" w:type="dxa"/>
            <w:tcBorders>
              <w:top w:val="nil"/>
              <w:left w:val="nil"/>
              <w:bottom w:val="single" w:sz="4" w:space="0" w:color="auto"/>
              <w:right w:val="single" w:sz="8" w:space="0" w:color="auto"/>
            </w:tcBorders>
            <w:shd w:val="clear" w:color="000000" w:fill="FFFFFF"/>
            <w:noWrap/>
            <w:vAlign w:val="center"/>
            <w:hideMark/>
          </w:tcPr>
          <w:p w14:paraId="17B4DF87" w14:textId="77777777" w:rsidR="00CB4777" w:rsidRPr="00CB4777" w:rsidRDefault="00CB4777" w:rsidP="005025FC">
            <w:pPr>
              <w:spacing w:after="0" w:line="240" w:lineRule="auto"/>
              <w:jc w:val="center"/>
              <w:rPr>
                <w:rFonts w:ascii="Calibri" w:eastAsia="Times New Roman" w:hAnsi="Calibri" w:cs="Calibri"/>
                <w:color w:val="000000"/>
                <w:sz w:val="20"/>
                <w:szCs w:val="20"/>
                <w:lang w:val="fr-FR" w:eastAsia="fr-FR"/>
              </w:rPr>
            </w:pPr>
            <w:r w:rsidRPr="00CB4777">
              <w:rPr>
                <w:rFonts w:ascii="Calibri" w:eastAsia="Times New Roman" w:hAnsi="Calibri" w:cs="Calibri"/>
                <w:color w:val="000000"/>
                <w:sz w:val="20"/>
                <w:szCs w:val="20"/>
                <w:lang w:val="fr-FR" w:eastAsia="fr-FR"/>
              </w:rPr>
              <w:t> </w:t>
            </w:r>
          </w:p>
        </w:tc>
      </w:tr>
      <w:tr w:rsidR="00CB4777" w:rsidRPr="00CB4777" w14:paraId="39C17CA1" w14:textId="77777777" w:rsidTr="005025FC">
        <w:trPr>
          <w:trHeight w:val="290"/>
        </w:trPr>
        <w:tc>
          <w:tcPr>
            <w:tcW w:w="1064" w:type="dxa"/>
            <w:tcBorders>
              <w:top w:val="single" w:sz="4" w:space="0" w:color="auto"/>
              <w:left w:val="single" w:sz="8" w:space="0" w:color="auto"/>
              <w:bottom w:val="single" w:sz="4" w:space="0" w:color="auto"/>
              <w:right w:val="nil"/>
            </w:tcBorders>
            <w:vAlign w:val="center"/>
            <w:hideMark/>
          </w:tcPr>
          <w:p w14:paraId="61EB97A6" w14:textId="77777777" w:rsidR="00CB4777" w:rsidRPr="00CB4777" w:rsidRDefault="00CB4777" w:rsidP="005025FC">
            <w:pPr>
              <w:spacing w:after="0" w:line="240" w:lineRule="auto"/>
              <w:jc w:val="right"/>
              <w:rPr>
                <w:rFonts w:ascii="Calibri" w:eastAsia="Times New Roman" w:hAnsi="Calibri" w:cs="Calibri"/>
                <w:color w:val="000000"/>
                <w:sz w:val="20"/>
                <w:szCs w:val="20"/>
                <w:lang w:val="fr-FR" w:eastAsia="fr-FR"/>
              </w:rPr>
            </w:pPr>
            <w:r w:rsidRPr="00CB4777">
              <w:rPr>
                <w:rFonts w:ascii="Calibri" w:eastAsia="Times New Roman" w:hAnsi="Calibri" w:cs="Calibri"/>
                <w:color w:val="000000"/>
                <w:sz w:val="20"/>
                <w:szCs w:val="20"/>
                <w:lang w:val="fr-FR" w:eastAsia="fr-FR"/>
              </w:rPr>
              <w:t xml:space="preserve">2.2.1.2.1 </w:t>
            </w:r>
          </w:p>
        </w:tc>
        <w:tc>
          <w:tcPr>
            <w:tcW w:w="5883" w:type="dxa"/>
            <w:tcBorders>
              <w:top w:val="nil"/>
              <w:left w:val="single" w:sz="8" w:space="0" w:color="auto"/>
              <w:bottom w:val="single" w:sz="4" w:space="0" w:color="auto"/>
              <w:right w:val="single" w:sz="8" w:space="0" w:color="auto"/>
            </w:tcBorders>
            <w:vAlign w:val="center"/>
            <w:hideMark/>
          </w:tcPr>
          <w:p w14:paraId="26259F43" w14:textId="77777777" w:rsidR="00CB4777" w:rsidRPr="00CB4777" w:rsidRDefault="00CB4777" w:rsidP="005025FC">
            <w:pPr>
              <w:spacing w:after="0" w:line="240" w:lineRule="auto"/>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 xml:space="preserve">Maçonnerie en blocs ciment plein de 15x20x40 pour perron d’accès </w:t>
            </w:r>
          </w:p>
        </w:tc>
        <w:tc>
          <w:tcPr>
            <w:tcW w:w="1427" w:type="dxa"/>
            <w:tcBorders>
              <w:top w:val="nil"/>
              <w:left w:val="nil"/>
              <w:bottom w:val="single" w:sz="4" w:space="0" w:color="auto"/>
              <w:right w:val="single" w:sz="4" w:space="0" w:color="auto"/>
            </w:tcBorders>
            <w:noWrap/>
            <w:vAlign w:val="center"/>
            <w:hideMark/>
          </w:tcPr>
          <w:p w14:paraId="0C5B8CA8" w14:textId="77777777" w:rsidR="00CB4777" w:rsidRPr="00CB4777" w:rsidRDefault="00CB4777" w:rsidP="005025FC">
            <w:pPr>
              <w:spacing w:after="0" w:line="240" w:lineRule="auto"/>
              <w:jc w:val="center"/>
              <w:rPr>
                <w:rFonts w:ascii="Calibri" w:eastAsia="Times New Roman" w:hAnsi="Calibri" w:cs="Calibri"/>
                <w:sz w:val="20"/>
                <w:szCs w:val="20"/>
                <w:lang w:val="fr-FR" w:eastAsia="fr-FR"/>
              </w:rPr>
            </w:pPr>
            <w:proofErr w:type="gramStart"/>
            <w:r w:rsidRPr="00CB4777">
              <w:rPr>
                <w:rFonts w:ascii="Calibri" w:eastAsia="Times New Roman" w:hAnsi="Calibri" w:cs="Calibri"/>
                <w:sz w:val="20"/>
                <w:szCs w:val="20"/>
                <w:lang w:val="fr-FR" w:eastAsia="fr-FR"/>
              </w:rPr>
              <w:t>m</w:t>
            </w:r>
            <w:proofErr w:type="gramEnd"/>
            <w:r w:rsidRPr="00CB4777">
              <w:rPr>
                <w:rFonts w:ascii="Calibri" w:eastAsia="Times New Roman" w:hAnsi="Calibri" w:cs="Calibri"/>
                <w:sz w:val="20"/>
                <w:szCs w:val="20"/>
                <w:lang w:val="fr-FR" w:eastAsia="fr-FR"/>
              </w:rPr>
              <w:t>3</w:t>
            </w:r>
          </w:p>
        </w:tc>
        <w:tc>
          <w:tcPr>
            <w:tcW w:w="697" w:type="dxa"/>
            <w:tcBorders>
              <w:top w:val="nil"/>
              <w:left w:val="nil"/>
              <w:bottom w:val="single" w:sz="4" w:space="0" w:color="auto"/>
              <w:right w:val="single" w:sz="4" w:space="0" w:color="auto"/>
            </w:tcBorders>
            <w:noWrap/>
            <w:vAlign w:val="center"/>
            <w:hideMark/>
          </w:tcPr>
          <w:p w14:paraId="2F2FCF2A" w14:textId="77777777" w:rsidR="00CB4777" w:rsidRPr="00CB4777" w:rsidRDefault="00CB4777" w:rsidP="005025FC">
            <w:pPr>
              <w:spacing w:after="0" w:line="240" w:lineRule="auto"/>
              <w:jc w:val="center"/>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0,80</w:t>
            </w:r>
          </w:p>
        </w:tc>
        <w:tc>
          <w:tcPr>
            <w:tcW w:w="719" w:type="dxa"/>
            <w:tcBorders>
              <w:top w:val="nil"/>
              <w:left w:val="nil"/>
              <w:bottom w:val="single" w:sz="4" w:space="0" w:color="auto"/>
              <w:right w:val="single" w:sz="4" w:space="0" w:color="auto"/>
            </w:tcBorders>
            <w:shd w:val="clear" w:color="000000" w:fill="FFFFFF"/>
            <w:noWrap/>
            <w:vAlign w:val="center"/>
            <w:hideMark/>
          </w:tcPr>
          <w:p w14:paraId="582B58B2" w14:textId="77777777" w:rsidR="00CB4777" w:rsidRPr="00CB4777" w:rsidRDefault="00CB4777" w:rsidP="005025FC">
            <w:pPr>
              <w:spacing w:after="0" w:line="240" w:lineRule="auto"/>
              <w:jc w:val="center"/>
              <w:rPr>
                <w:rFonts w:ascii="Calibri" w:eastAsia="Times New Roman" w:hAnsi="Calibri" w:cs="Calibri"/>
                <w:color w:val="000000"/>
                <w:sz w:val="20"/>
                <w:szCs w:val="20"/>
                <w:lang w:val="fr-FR" w:eastAsia="fr-FR"/>
              </w:rPr>
            </w:pPr>
            <w:r w:rsidRPr="00CB4777">
              <w:rPr>
                <w:rFonts w:ascii="Calibri" w:eastAsia="Times New Roman" w:hAnsi="Calibri" w:cs="Calibri"/>
                <w:color w:val="000000"/>
                <w:sz w:val="20"/>
                <w:szCs w:val="20"/>
                <w:lang w:val="fr-FR" w:eastAsia="fr-FR"/>
              </w:rPr>
              <w:t> </w:t>
            </w:r>
          </w:p>
        </w:tc>
        <w:tc>
          <w:tcPr>
            <w:tcW w:w="796" w:type="dxa"/>
            <w:tcBorders>
              <w:top w:val="nil"/>
              <w:left w:val="nil"/>
              <w:bottom w:val="single" w:sz="4" w:space="0" w:color="auto"/>
              <w:right w:val="single" w:sz="8" w:space="0" w:color="auto"/>
            </w:tcBorders>
            <w:shd w:val="clear" w:color="000000" w:fill="FFFFFF"/>
            <w:noWrap/>
            <w:vAlign w:val="center"/>
            <w:hideMark/>
          </w:tcPr>
          <w:p w14:paraId="11F687B9" w14:textId="77777777" w:rsidR="00CB4777" w:rsidRPr="00CB4777" w:rsidRDefault="00CB4777" w:rsidP="005025FC">
            <w:pPr>
              <w:spacing w:after="0" w:line="240" w:lineRule="auto"/>
              <w:jc w:val="center"/>
              <w:rPr>
                <w:rFonts w:ascii="Calibri" w:eastAsia="Times New Roman" w:hAnsi="Calibri" w:cs="Calibri"/>
                <w:color w:val="000000"/>
                <w:sz w:val="20"/>
                <w:szCs w:val="20"/>
                <w:lang w:val="fr-FR" w:eastAsia="fr-FR"/>
              </w:rPr>
            </w:pPr>
            <w:r w:rsidRPr="00CB4777">
              <w:rPr>
                <w:rFonts w:ascii="Calibri" w:eastAsia="Times New Roman" w:hAnsi="Calibri" w:cs="Calibri"/>
                <w:color w:val="000000"/>
                <w:sz w:val="20"/>
                <w:szCs w:val="20"/>
                <w:lang w:val="fr-FR" w:eastAsia="fr-FR"/>
              </w:rPr>
              <w:t> </w:t>
            </w:r>
          </w:p>
        </w:tc>
      </w:tr>
      <w:tr w:rsidR="00CB4777" w:rsidRPr="00CB4777" w14:paraId="034894B1" w14:textId="77777777" w:rsidTr="005025FC">
        <w:trPr>
          <w:trHeight w:val="290"/>
        </w:trPr>
        <w:tc>
          <w:tcPr>
            <w:tcW w:w="1064" w:type="dxa"/>
            <w:tcBorders>
              <w:top w:val="nil"/>
              <w:left w:val="single" w:sz="8" w:space="0" w:color="auto"/>
              <w:bottom w:val="single" w:sz="4" w:space="0" w:color="auto"/>
              <w:right w:val="nil"/>
            </w:tcBorders>
            <w:vAlign w:val="center"/>
            <w:hideMark/>
          </w:tcPr>
          <w:p w14:paraId="4ED6FDB6" w14:textId="77777777" w:rsidR="00CB4777" w:rsidRPr="00CB4777" w:rsidRDefault="00CB4777" w:rsidP="005025FC">
            <w:pPr>
              <w:spacing w:after="0" w:line="240" w:lineRule="auto"/>
              <w:jc w:val="right"/>
              <w:rPr>
                <w:rFonts w:ascii="Calibri" w:eastAsia="Times New Roman" w:hAnsi="Calibri" w:cs="Calibri"/>
                <w:color w:val="000000"/>
                <w:sz w:val="20"/>
                <w:szCs w:val="20"/>
                <w:lang w:val="fr-FR" w:eastAsia="fr-FR"/>
              </w:rPr>
            </w:pPr>
            <w:r w:rsidRPr="00CB4777">
              <w:rPr>
                <w:rFonts w:ascii="Calibri" w:eastAsia="Times New Roman" w:hAnsi="Calibri" w:cs="Calibri"/>
                <w:color w:val="000000"/>
                <w:sz w:val="20"/>
                <w:szCs w:val="20"/>
                <w:lang w:val="fr-FR" w:eastAsia="fr-FR"/>
              </w:rPr>
              <w:t>2.2.1.3</w:t>
            </w:r>
          </w:p>
        </w:tc>
        <w:tc>
          <w:tcPr>
            <w:tcW w:w="5883" w:type="dxa"/>
            <w:tcBorders>
              <w:top w:val="nil"/>
              <w:left w:val="single" w:sz="8" w:space="0" w:color="auto"/>
              <w:bottom w:val="single" w:sz="4" w:space="0" w:color="auto"/>
              <w:right w:val="single" w:sz="8" w:space="0" w:color="auto"/>
            </w:tcBorders>
            <w:vAlign w:val="center"/>
            <w:hideMark/>
          </w:tcPr>
          <w:p w14:paraId="28D00510" w14:textId="77777777" w:rsidR="00CB4777" w:rsidRPr="00CB4777" w:rsidRDefault="00CB4777" w:rsidP="005025FC">
            <w:pPr>
              <w:spacing w:after="0" w:line="240" w:lineRule="auto"/>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 xml:space="preserve">Maçonneries de claustras </w:t>
            </w:r>
          </w:p>
        </w:tc>
        <w:tc>
          <w:tcPr>
            <w:tcW w:w="1427" w:type="dxa"/>
            <w:tcBorders>
              <w:top w:val="nil"/>
              <w:left w:val="nil"/>
              <w:bottom w:val="single" w:sz="4" w:space="0" w:color="auto"/>
              <w:right w:val="single" w:sz="4" w:space="0" w:color="auto"/>
            </w:tcBorders>
            <w:noWrap/>
            <w:vAlign w:val="center"/>
            <w:hideMark/>
          </w:tcPr>
          <w:p w14:paraId="4F5EF766" w14:textId="77777777" w:rsidR="00CB4777" w:rsidRPr="00CB4777" w:rsidRDefault="00CB4777" w:rsidP="005025FC">
            <w:pPr>
              <w:spacing w:after="0" w:line="240" w:lineRule="auto"/>
              <w:jc w:val="center"/>
              <w:rPr>
                <w:rFonts w:ascii="Calibri" w:eastAsia="Times New Roman" w:hAnsi="Calibri" w:cs="Calibri"/>
                <w:sz w:val="20"/>
                <w:szCs w:val="20"/>
                <w:lang w:val="fr-FR" w:eastAsia="fr-FR"/>
              </w:rPr>
            </w:pPr>
            <w:proofErr w:type="gramStart"/>
            <w:r w:rsidRPr="00CB4777">
              <w:rPr>
                <w:rFonts w:ascii="Calibri" w:eastAsia="Times New Roman" w:hAnsi="Calibri" w:cs="Calibri"/>
                <w:sz w:val="20"/>
                <w:szCs w:val="20"/>
                <w:lang w:val="fr-FR" w:eastAsia="fr-FR"/>
              </w:rPr>
              <w:t>m</w:t>
            </w:r>
            <w:proofErr w:type="gramEnd"/>
            <w:r w:rsidRPr="00CB4777">
              <w:rPr>
                <w:rFonts w:ascii="Calibri" w:eastAsia="Times New Roman" w:hAnsi="Calibri" w:cs="Calibri"/>
                <w:sz w:val="20"/>
                <w:szCs w:val="20"/>
                <w:lang w:val="fr-FR" w:eastAsia="fr-FR"/>
              </w:rPr>
              <w:t>²</w:t>
            </w:r>
          </w:p>
        </w:tc>
        <w:tc>
          <w:tcPr>
            <w:tcW w:w="697" w:type="dxa"/>
            <w:tcBorders>
              <w:top w:val="nil"/>
              <w:left w:val="nil"/>
              <w:bottom w:val="single" w:sz="4" w:space="0" w:color="auto"/>
              <w:right w:val="single" w:sz="4" w:space="0" w:color="auto"/>
            </w:tcBorders>
            <w:noWrap/>
            <w:vAlign w:val="center"/>
            <w:hideMark/>
          </w:tcPr>
          <w:p w14:paraId="0945F3ED" w14:textId="77777777" w:rsidR="00CB4777" w:rsidRPr="00CB4777" w:rsidRDefault="00CB4777" w:rsidP="005025FC">
            <w:pPr>
              <w:spacing w:after="0" w:line="240" w:lineRule="auto"/>
              <w:jc w:val="center"/>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0,00</w:t>
            </w:r>
          </w:p>
        </w:tc>
        <w:tc>
          <w:tcPr>
            <w:tcW w:w="719" w:type="dxa"/>
            <w:tcBorders>
              <w:top w:val="nil"/>
              <w:left w:val="nil"/>
              <w:bottom w:val="single" w:sz="4" w:space="0" w:color="auto"/>
              <w:right w:val="single" w:sz="4" w:space="0" w:color="auto"/>
            </w:tcBorders>
            <w:shd w:val="clear" w:color="000000" w:fill="FFFFFF"/>
            <w:noWrap/>
            <w:vAlign w:val="center"/>
            <w:hideMark/>
          </w:tcPr>
          <w:p w14:paraId="5BAB85D7" w14:textId="77777777" w:rsidR="00CB4777" w:rsidRPr="00CB4777" w:rsidRDefault="00CB4777" w:rsidP="005025FC">
            <w:pPr>
              <w:spacing w:after="0" w:line="240" w:lineRule="auto"/>
              <w:jc w:val="center"/>
              <w:rPr>
                <w:rFonts w:ascii="Calibri" w:eastAsia="Times New Roman" w:hAnsi="Calibri" w:cs="Calibri"/>
                <w:color w:val="000000"/>
                <w:sz w:val="20"/>
                <w:szCs w:val="20"/>
                <w:lang w:val="fr-FR" w:eastAsia="fr-FR"/>
              </w:rPr>
            </w:pPr>
            <w:r w:rsidRPr="00CB4777">
              <w:rPr>
                <w:rFonts w:ascii="Calibri" w:eastAsia="Times New Roman" w:hAnsi="Calibri" w:cs="Calibri"/>
                <w:color w:val="000000"/>
                <w:sz w:val="20"/>
                <w:szCs w:val="20"/>
                <w:lang w:val="fr-FR" w:eastAsia="fr-FR"/>
              </w:rPr>
              <w:t> </w:t>
            </w:r>
          </w:p>
        </w:tc>
        <w:tc>
          <w:tcPr>
            <w:tcW w:w="796" w:type="dxa"/>
            <w:tcBorders>
              <w:top w:val="nil"/>
              <w:left w:val="nil"/>
              <w:bottom w:val="single" w:sz="4" w:space="0" w:color="auto"/>
              <w:right w:val="single" w:sz="8" w:space="0" w:color="auto"/>
            </w:tcBorders>
            <w:shd w:val="clear" w:color="000000" w:fill="FFFFFF"/>
            <w:noWrap/>
            <w:vAlign w:val="center"/>
            <w:hideMark/>
          </w:tcPr>
          <w:p w14:paraId="5E3A7287" w14:textId="77777777" w:rsidR="00CB4777" w:rsidRPr="00CB4777" w:rsidRDefault="00CB4777" w:rsidP="005025FC">
            <w:pPr>
              <w:spacing w:after="0" w:line="240" w:lineRule="auto"/>
              <w:jc w:val="center"/>
              <w:rPr>
                <w:rFonts w:ascii="Calibri" w:eastAsia="Times New Roman" w:hAnsi="Calibri" w:cs="Calibri"/>
                <w:color w:val="000000"/>
                <w:sz w:val="20"/>
                <w:szCs w:val="20"/>
                <w:lang w:val="fr-FR" w:eastAsia="fr-FR"/>
              </w:rPr>
            </w:pPr>
            <w:r w:rsidRPr="00CB4777">
              <w:rPr>
                <w:rFonts w:ascii="Calibri" w:eastAsia="Times New Roman" w:hAnsi="Calibri" w:cs="Calibri"/>
                <w:color w:val="000000"/>
                <w:sz w:val="20"/>
                <w:szCs w:val="20"/>
                <w:lang w:val="fr-FR" w:eastAsia="fr-FR"/>
              </w:rPr>
              <w:t>0,00</w:t>
            </w:r>
          </w:p>
        </w:tc>
      </w:tr>
      <w:tr w:rsidR="00CB4777" w:rsidRPr="00CB4777" w14:paraId="5504ABBE" w14:textId="77777777" w:rsidTr="005025FC">
        <w:trPr>
          <w:trHeight w:val="290"/>
        </w:trPr>
        <w:tc>
          <w:tcPr>
            <w:tcW w:w="1064" w:type="dxa"/>
            <w:tcBorders>
              <w:top w:val="nil"/>
              <w:left w:val="single" w:sz="8" w:space="0" w:color="auto"/>
              <w:bottom w:val="single" w:sz="4" w:space="0" w:color="auto"/>
              <w:right w:val="nil"/>
            </w:tcBorders>
            <w:noWrap/>
            <w:vAlign w:val="center"/>
            <w:hideMark/>
          </w:tcPr>
          <w:p w14:paraId="127CF025" w14:textId="77777777" w:rsidR="00CB4777" w:rsidRPr="00CB4777" w:rsidRDefault="00CB4777" w:rsidP="005025FC">
            <w:pPr>
              <w:spacing w:after="0" w:line="240" w:lineRule="auto"/>
              <w:jc w:val="right"/>
              <w:rPr>
                <w:rFonts w:ascii="Calibri" w:eastAsia="Times New Roman" w:hAnsi="Calibri" w:cs="Calibri"/>
                <w:i/>
                <w:iCs/>
                <w:color w:val="000000"/>
                <w:sz w:val="20"/>
                <w:szCs w:val="20"/>
                <w:lang w:val="fr-FR" w:eastAsia="fr-FR"/>
              </w:rPr>
            </w:pPr>
            <w:r w:rsidRPr="00CB4777">
              <w:rPr>
                <w:rFonts w:ascii="Calibri" w:eastAsia="Times New Roman" w:hAnsi="Calibri" w:cs="Calibri"/>
                <w:i/>
                <w:iCs/>
                <w:color w:val="000000"/>
                <w:sz w:val="20"/>
                <w:szCs w:val="20"/>
                <w:lang w:val="fr-FR" w:eastAsia="fr-FR"/>
              </w:rPr>
              <w:t>2.2.2</w:t>
            </w:r>
          </w:p>
        </w:tc>
        <w:tc>
          <w:tcPr>
            <w:tcW w:w="5883" w:type="dxa"/>
            <w:tcBorders>
              <w:top w:val="nil"/>
              <w:left w:val="single" w:sz="8" w:space="0" w:color="auto"/>
              <w:bottom w:val="single" w:sz="4" w:space="0" w:color="auto"/>
              <w:right w:val="single" w:sz="8" w:space="0" w:color="auto"/>
            </w:tcBorders>
            <w:vAlign w:val="center"/>
            <w:hideMark/>
          </w:tcPr>
          <w:p w14:paraId="5E156481" w14:textId="77777777" w:rsidR="00CB4777" w:rsidRPr="00CB4777" w:rsidRDefault="00CB4777" w:rsidP="005025FC">
            <w:pPr>
              <w:spacing w:after="0" w:line="240" w:lineRule="auto"/>
              <w:rPr>
                <w:rFonts w:ascii="Calibri" w:eastAsia="Times New Roman" w:hAnsi="Calibri" w:cs="Calibri"/>
                <w:i/>
                <w:iCs/>
                <w:sz w:val="20"/>
                <w:szCs w:val="20"/>
                <w:lang w:val="fr-FR" w:eastAsia="fr-FR"/>
              </w:rPr>
            </w:pPr>
            <w:r w:rsidRPr="00CB4777">
              <w:rPr>
                <w:rFonts w:ascii="Calibri" w:eastAsia="Times New Roman" w:hAnsi="Calibri" w:cs="Calibri"/>
                <w:i/>
                <w:iCs/>
                <w:sz w:val="20"/>
                <w:szCs w:val="20"/>
                <w:lang w:val="fr-FR" w:eastAsia="fr-FR"/>
              </w:rPr>
              <w:t>Béton armé</w:t>
            </w:r>
          </w:p>
        </w:tc>
        <w:tc>
          <w:tcPr>
            <w:tcW w:w="1427" w:type="dxa"/>
            <w:tcBorders>
              <w:top w:val="nil"/>
              <w:left w:val="nil"/>
              <w:bottom w:val="single" w:sz="4" w:space="0" w:color="auto"/>
              <w:right w:val="single" w:sz="4" w:space="0" w:color="auto"/>
            </w:tcBorders>
            <w:noWrap/>
            <w:vAlign w:val="center"/>
            <w:hideMark/>
          </w:tcPr>
          <w:p w14:paraId="75BD8805" w14:textId="77777777" w:rsidR="00CB4777" w:rsidRPr="00CB4777" w:rsidRDefault="00CB4777" w:rsidP="005025FC">
            <w:pPr>
              <w:spacing w:after="0" w:line="240" w:lineRule="auto"/>
              <w:jc w:val="center"/>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 </w:t>
            </w:r>
          </w:p>
        </w:tc>
        <w:tc>
          <w:tcPr>
            <w:tcW w:w="697" w:type="dxa"/>
            <w:tcBorders>
              <w:top w:val="nil"/>
              <w:left w:val="nil"/>
              <w:bottom w:val="single" w:sz="4" w:space="0" w:color="auto"/>
              <w:right w:val="single" w:sz="4" w:space="0" w:color="auto"/>
            </w:tcBorders>
            <w:noWrap/>
            <w:vAlign w:val="center"/>
            <w:hideMark/>
          </w:tcPr>
          <w:p w14:paraId="03181BE2" w14:textId="77777777" w:rsidR="00CB4777" w:rsidRPr="00CB4777" w:rsidRDefault="00CB4777" w:rsidP="005025FC">
            <w:pPr>
              <w:spacing w:after="0" w:line="240" w:lineRule="auto"/>
              <w:jc w:val="center"/>
              <w:rPr>
                <w:rFonts w:ascii="Calibri" w:eastAsia="Times New Roman" w:hAnsi="Calibri" w:cs="Calibri"/>
                <w:color w:val="000000"/>
                <w:sz w:val="20"/>
                <w:szCs w:val="20"/>
                <w:lang w:val="fr-FR" w:eastAsia="fr-FR"/>
              </w:rPr>
            </w:pPr>
            <w:r w:rsidRPr="00CB4777">
              <w:rPr>
                <w:rFonts w:ascii="Calibri" w:eastAsia="Times New Roman" w:hAnsi="Calibri" w:cs="Calibri"/>
                <w:color w:val="000000"/>
                <w:sz w:val="20"/>
                <w:szCs w:val="20"/>
                <w:lang w:val="fr-FR" w:eastAsia="fr-FR"/>
              </w:rPr>
              <w:t> </w:t>
            </w:r>
          </w:p>
        </w:tc>
        <w:tc>
          <w:tcPr>
            <w:tcW w:w="719" w:type="dxa"/>
            <w:tcBorders>
              <w:top w:val="nil"/>
              <w:left w:val="nil"/>
              <w:bottom w:val="single" w:sz="4" w:space="0" w:color="auto"/>
              <w:right w:val="single" w:sz="4" w:space="0" w:color="auto"/>
            </w:tcBorders>
            <w:shd w:val="clear" w:color="000000" w:fill="FFFFFF"/>
            <w:noWrap/>
            <w:vAlign w:val="center"/>
            <w:hideMark/>
          </w:tcPr>
          <w:p w14:paraId="4EF26E83" w14:textId="77777777" w:rsidR="00CB4777" w:rsidRPr="00CB4777" w:rsidRDefault="00CB4777" w:rsidP="005025FC">
            <w:pPr>
              <w:spacing w:after="0" w:line="240" w:lineRule="auto"/>
              <w:jc w:val="center"/>
              <w:rPr>
                <w:rFonts w:ascii="Calibri" w:eastAsia="Times New Roman" w:hAnsi="Calibri" w:cs="Calibri"/>
                <w:color w:val="000000"/>
                <w:sz w:val="20"/>
                <w:szCs w:val="20"/>
                <w:lang w:val="fr-FR" w:eastAsia="fr-FR"/>
              </w:rPr>
            </w:pPr>
            <w:r w:rsidRPr="00CB4777">
              <w:rPr>
                <w:rFonts w:ascii="Calibri" w:eastAsia="Times New Roman" w:hAnsi="Calibri" w:cs="Calibri"/>
                <w:color w:val="000000"/>
                <w:sz w:val="20"/>
                <w:szCs w:val="20"/>
                <w:lang w:val="fr-FR" w:eastAsia="fr-FR"/>
              </w:rPr>
              <w:t> </w:t>
            </w:r>
          </w:p>
        </w:tc>
        <w:tc>
          <w:tcPr>
            <w:tcW w:w="796" w:type="dxa"/>
            <w:tcBorders>
              <w:top w:val="nil"/>
              <w:left w:val="nil"/>
              <w:bottom w:val="single" w:sz="4" w:space="0" w:color="auto"/>
              <w:right w:val="single" w:sz="8" w:space="0" w:color="auto"/>
            </w:tcBorders>
            <w:shd w:val="clear" w:color="000000" w:fill="FFFFFF"/>
            <w:noWrap/>
            <w:vAlign w:val="center"/>
            <w:hideMark/>
          </w:tcPr>
          <w:p w14:paraId="45868763" w14:textId="77777777" w:rsidR="00CB4777" w:rsidRPr="00CB4777" w:rsidRDefault="00CB4777" w:rsidP="005025FC">
            <w:pPr>
              <w:spacing w:after="0" w:line="240" w:lineRule="auto"/>
              <w:jc w:val="center"/>
              <w:rPr>
                <w:rFonts w:ascii="Calibri" w:eastAsia="Times New Roman" w:hAnsi="Calibri" w:cs="Calibri"/>
                <w:color w:val="000000"/>
                <w:sz w:val="20"/>
                <w:szCs w:val="20"/>
                <w:lang w:val="fr-FR" w:eastAsia="fr-FR"/>
              </w:rPr>
            </w:pPr>
            <w:r w:rsidRPr="00CB4777">
              <w:rPr>
                <w:rFonts w:ascii="Calibri" w:eastAsia="Times New Roman" w:hAnsi="Calibri" w:cs="Calibri"/>
                <w:color w:val="000000"/>
                <w:sz w:val="20"/>
                <w:szCs w:val="20"/>
                <w:lang w:val="fr-FR" w:eastAsia="fr-FR"/>
              </w:rPr>
              <w:t> </w:t>
            </w:r>
          </w:p>
        </w:tc>
      </w:tr>
      <w:tr w:rsidR="00CB4777" w:rsidRPr="00CB4777" w14:paraId="3EAA4CC3" w14:textId="77777777" w:rsidTr="005025FC">
        <w:trPr>
          <w:trHeight w:val="290"/>
        </w:trPr>
        <w:tc>
          <w:tcPr>
            <w:tcW w:w="1064" w:type="dxa"/>
            <w:tcBorders>
              <w:top w:val="nil"/>
              <w:left w:val="single" w:sz="8" w:space="0" w:color="auto"/>
              <w:bottom w:val="single" w:sz="4" w:space="0" w:color="auto"/>
              <w:right w:val="nil"/>
            </w:tcBorders>
            <w:noWrap/>
            <w:vAlign w:val="center"/>
            <w:hideMark/>
          </w:tcPr>
          <w:p w14:paraId="2F3D7C81" w14:textId="77777777" w:rsidR="00CB4777" w:rsidRPr="00CB4777" w:rsidRDefault="00CB4777" w:rsidP="005025FC">
            <w:pPr>
              <w:spacing w:after="0" w:line="240" w:lineRule="auto"/>
              <w:jc w:val="right"/>
              <w:rPr>
                <w:rFonts w:ascii="Calibri" w:eastAsia="Times New Roman" w:hAnsi="Calibri" w:cs="Calibri"/>
                <w:i/>
                <w:iCs/>
                <w:color w:val="000000"/>
                <w:sz w:val="20"/>
                <w:szCs w:val="20"/>
                <w:lang w:val="fr-FR" w:eastAsia="fr-FR"/>
              </w:rPr>
            </w:pPr>
            <w:r w:rsidRPr="00CB4777">
              <w:rPr>
                <w:rFonts w:ascii="Calibri" w:eastAsia="Times New Roman" w:hAnsi="Calibri" w:cs="Calibri"/>
                <w:i/>
                <w:iCs/>
                <w:color w:val="000000"/>
                <w:sz w:val="20"/>
                <w:szCs w:val="20"/>
                <w:lang w:val="fr-FR" w:eastAsia="fr-FR"/>
              </w:rPr>
              <w:t>2.2.2.1</w:t>
            </w:r>
          </w:p>
        </w:tc>
        <w:tc>
          <w:tcPr>
            <w:tcW w:w="5883" w:type="dxa"/>
            <w:tcBorders>
              <w:top w:val="nil"/>
              <w:left w:val="single" w:sz="8" w:space="0" w:color="auto"/>
              <w:bottom w:val="single" w:sz="4" w:space="0" w:color="auto"/>
              <w:right w:val="single" w:sz="8" w:space="0" w:color="auto"/>
            </w:tcBorders>
            <w:vAlign w:val="center"/>
            <w:hideMark/>
          </w:tcPr>
          <w:p w14:paraId="64DE2A97" w14:textId="77777777" w:rsidR="00CB4777" w:rsidRPr="00CB4777" w:rsidRDefault="00CB4777" w:rsidP="005025FC">
            <w:pPr>
              <w:spacing w:after="0" w:line="240" w:lineRule="auto"/>
              <w:rPr>
                <w:rFonts w:ascii="Calibri" w:eastAsia="Times New Roman" w:hAnsi="Calibri" w:cs="Calibri"/>
                <w:i/>
                <w:iCs/>
                <w:sz w:val="20"/>
                <w:szCs w:val="20"/>
                <w:lang w:val="fr-FR" w:eastAsia="fr-FR"/>
              </w:rPr>
            </w:pPr>
            <w:r w:rsidRPr="00CB4777">
              <w:rPr>
                <w:rFonts w:ascii="Calibri" w:eastAsia="Times New Roman" w:hAnsi="Calibri" w:cs="Calibri"/>
                <w:i/>
                <w:iCs/>
                <w:sz w:val="20"/>
                <w:szCs w:val="20"/>
                <w:lang w:val="fr-FR" w:eastAsia="fr-FR"/>
              </w:rPr>
              <w:t>Colonnes</w:t>
            </w:r>
          </w:p>
        </w:tc>
        <w:tc>
          <w:tcPr>
            <w:tcW w:w="1427" w:type="dxa"/>
            <w:tcBorders>
              <w:top w:val="nil"/>
              <w:left w:val="nil"/>
              <w:bottom w:val="single" w:sz="4" w:space="0" w:color="auto"/>
              <w:right w:val="single" w:sz="4" w:space="0" w:color="auto"/>
            </w:tcBorders>
            <w:noWrap/>
            <w:vAlign w:val="center"/>
            <w:hideMark/>
          </w:tcPr>
          <w:p w14:paraId="3A14D8DE" w14:textId="77777777" w:rsidR="00CB4777" w:rsidRPr="00CB4777" w:rsidRDefault="00CB4777" w:rsidP="005025FC">
            <w:pPr>
              <w:spacing w:after="0" w:line="240" w:lineRule="auto"/>
              <w:jc w:val="center"/>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 </w:t>
            </w:r>
          </w:p>
        </w:tc>
        <w:tc>
          <w:tcPr>
            <w:tcW w:w="697" w:type="dxa"/>
            <w:tcBorders>
              <w:top w:val="nil"/>
              <w:left w:val="nil"/>
              <w:bottom w:val="single" w:sz="4" w:space="0" w:color="auto"/>
              <w:right w:val="single" w:sz="4" w:space="0" w:color="auto"/>
            </w:tcBorders>
            <w:noWrap/>
            <w:vAlign w:val="center"/>
            <w:hideMark/>
          </w:tcPr>
          <w:p w14:paraId="4CD099B5" w14:textId="77777777" w:rsidR="00CB4777" w:rsidRPr="00CB4777" w:rsidRDefault="00CB4777" w:rsidP="005025FC">
            <w:pPr>
              <w:spacing w:after="0" w:line="240" w:lineRule="auto"/>
              <w:jc w:val="center"/>
              <w:rPr>
                <w:rFonts w:ascii="Calibri" w:eastAsia="Times New Roman" w:hAnsi="Calibri" w:cs="Calibri"/>
                <w:color w:val="000000"/>
                <w:sz w:val="20"/>
                <w:szCs w:val="20"/>
                <w:lang w:val="fr-FR" w:eastAsia="fr-FR"/>
              </w:rPr>
            </w:pPr>
            <w:r w:rsidRPr="00CB4777">
              <w:rPr>
                <w:rFonts w:ascii="Calibri" w:eastAsia="Times New Roman" w:hAnsi="Calibri" w:cs="Calibri"/>
                <w:color w:val="000000"/>
                <w:sz w:val="20"/>
                <w:szCs w:val="20"/>
                <w:lang w:val="fr-FR" w:eastAsia="fr-FR"/>
              </w:rPr>
              <w:t> </w:t>
            </w:r>
          </w:p>
        </w:tc>
        <w:tc>
          <w:tcPr>
            <w:tcW w:w="719" w:type="dxa"/>
            <w:tcBorders>
              <w:top w:val="nil"/>
              <w:left w:val="nil"/>
              <w:bottom w:val="single" w:sz="4" w:space="0" w:color="auto"/>
              <w:right w:val="single" w:sz="4" w:space="0" w:color="auto"/>
            </w:tcBorders>
            <w:shd w:val="clear" w:color="000000" w:fill="FFFFFF"/>
            <w:noWrap/>
            <w:vAlign w:val="center"/>
            <w:hideMark/>
          </w:tcPr>
          <w:p w14:paraId="79A5A585" w14:textId="77777777" w:rsidR="00CB4777" w:rsidRPr="00CB4777" w:rsidRDefault="00CB4777" w:rsidP="005025FC">
            <w:pPr>
              <w:spacing w:after="0" w:line="240" w:lineRule="auto"/>
              <w:jc w:val="center"/>
              <w:rPr>
                <w:rFonts w:ascii="Calibri" w:eastAsia="Times New Roman" w:hAnsi="Calibri" w:cs="Calibri"/>
                <w:color w:val="000000"/>
                <w:sz w:val="20"/>
                <w:szCs w:val="20"/>
                <w:lang w:val="fr-FR" w:eastAsia="fr-FR"/>
              </w:rPr>
            </w:pPr>
            <w:r w:rsidRPr="00CB4777">
              <w:rPr>
                <w:rFonts w:ascii="Calibri" w:eastAsia="Times New Roman" w:hAnsi="Calibri" w:cs="Calibri"/>
                <w:color w:val="000000"/>
                <w:sz w:val="20"/>
                <w:szCs w:val="20"/>
                <w:lang w:val="fr-FR" w:eastAsia="fr-FR"/>
              </w:rPr>
              <w:t> </w:t>
            </w:r>
          </w:p>
        </w:tc>
        <w:tc>
          <w:tcPr>
            <w:tcW w:w="796" w:type="dxa"/>
            <w:tcBorders>
              <w:top w:val="nil"/>
              <w:left w:val="nil"/>
              <w:bottom w:val="single" w:sz="4" w:space="0" w:color="auto"/>
              <w:right w:val="single" w:sz="8" w:space="0" w:color="auto"/>
            </w:tcBorders>
            <w:shd w:val="clear" w:color="000000" w:fill="FFFFFF"/>
            <w:noWrap/>
            <w:vAlign w:val="center"/>
            <w:hideMark/>
          </w:tcPr>
          <w:p w14:paraId="62CBC751" w14:textId="77777777" w:rsidR="00CB4777" w:rsidRPr="00CB4777" w:rsidRDefault="00CB4777" w:rsidP="005025FC">
            <w:pPr>
              <w:spacing w:after="0" w:line="240" w:lineRule="auto"/>
              <w:jc w:val="center"/>
              <w:rPr>
                <w:rFonts w:ascii="Calibri" w:eastAsia="Times New Roman" w:hAnsi="Calibri" w:cs="Calibri"/>
                <w:color w:val="000000"/>
                <w:sz w:val="20"/>
                <w:szCs w:val="20"/>
                <w:lang w:val="fr-FR" w:eastAsia="fr-FR"/>
              </w:rPr>
            </w:pPr>
            <w:r w:rsidRPr="00CB4777">
              <w:rPr>
                <w:rFonts w:ascii="Calibri" w:eastAsia="Times New Roman" w:hAnsi="Calibri" w:cs="Calibri"/>
                <w:color w:val="000000"/>
                <w:sz w:val="20"/>
                <w:szCs w:val="20"/>
                <w:lang w:val="fr-FR" w:eastAsia="fr-FR"/>
              </w:rPr>
              <w:t> </w:t>
            </w:r>
          </w:p>
        </w:tc>
      </w:tr>
      <w:tr w:rsidR="00CB4777" w:rsidRPr="00CB4777" w14:paraId="27E19E5F" w14:textId="77777777" w:rsidTr="005025FC">
        <w:trPr>
          <w:trHeight w:val="520"/>
        </w:trPr>
        <w:tc>
          <w:tcPr>
            <w:tcW w:w="1064" w:type="dxa"/>
            <w:tcBorders>
              <w:top w:val="nil"/>
              <w:left w:val="single" w:sz="8" w:space="0" w:color="auto"/>
              <w:bottom w:val="single" w:sz="4" w:space="0" w:color="auto"/>
              <w:right w:val="nil"/>
            </w:tcBorders>
            <w:vAlign w:val="center"/>
            <w:hideMark/>
          </w:tcPr>
          <w:p w14:paraId="264FA29E" w14:textId="77777777" w:rsidR="00CB4777" w:rsidRPr="00CB4777" w:rsidRDefault="00CB4777" w:rsidP="005025FC">
            <w:pPr>
              <w:spacing w:after="0" w:line="240" w:lineRule="auto"/>
              <w:jc w:val="right"/>
              <w:rPr>
                <w:rFonts w:ascii="Calibri" w:eastAsia="Times New Roman" w:hAnsi="Calibri" w:cs="Calibri"/>
                <w:color w:val="000000"/>
                <w:sz w:val="20"/>
                <w:szCs w:val="20"/>
                <w:lang w:val="fr-FR" w:eastAsia="fr-FR"/>
              </w:rPr>
            </w:pPr>
            <w:r w:rsidRPr="00CB4777">
              <w:rPr>
                <w:rFonts w:ascii="Calibri" w:eastAsia="Times New Roman" w:hAnsi="Calibri" w:cs="Calibri"/>
                <w:color w:val="000000"/>
                <w:sz w:val="20"/>
                <w:szCs w:val="20"/>
                <w:lang w:val="fr-FR" w:eastAsia="fr-FR"/>
              </w:rPr>
              <w:t>2.2.2.1.1</w:t>
            </w:r>
          </w:p>
        </w:tc>
        <w:tc>
          <w:tcPr>
            <w:tcW w:w="5883" w:type="dxa"/>
            <w:tcBorders>
              <w:top w:val="nil"/>
              <w:left w:val="single" w:sz="8" w:space="0" w:color="auto"/>
              <w:bottom w:val="single" w:sz="4" w:space="0" w:color="auto"/>
              <w:right w:val="single" w:sz="8" w:space="0" w:color="auto"/>
            </w:tcBorders>
            <w:vAlign w:val="center"/>
            <w:hideMark/>
          </w:tcPr>
          <w:p w14:paraId="581E4FB4" w14:textId="77777777" w:rsidR="00CB4777" w:rsidRPr="00CB4777" w:rsidRDefault="00CB4777" w:rsidP="005025FC">
            <w:pPr>
              <w:spacing w:after="0" w:line="240" w:lineRule="auto"/>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 xml:space="preserve">Colonnes en béton armé dosé à 350kg/m³ de section 15x20cm avec battée extérieur </w:t>
            </w:r>
          </w:p>
        </w:tc>
        <w:tc>
          <w:tcPr>
            <w:tcW w:w="1427" w:type="dxa"/>
            <w:tcBorders>
              <w:top w:val="nil"/>
              <w:left w:val="nil"/>
              <w:bottom w:val="single" w:sz="4" w:space="0" w:color="auto"/>
              <w:right w:val="single" w:sz="4" w:space="0" w:color="auto"/>
            </w:tcBorders>
            <w:noWrap/>
            <w:vAlign w:val="center"/>
            <w:hideMark/>
          </w:tcPr>
          <w:p w14:paraId="1DE49119" w14:textId="77777777" w:rsidR="00CB4777" w:rsidRPr="00CB4777" w:rsidRDefault="00CB4777" w:rsidP="005025FC">
            <w:pPr>
              <w:spacing w:after="0" w:line="240" w:lineRule="auto"/>
              <w:jc w:val="center"/>
              <w:rPr>
                <w:rFonts w:ascii="Calibri" w:eastAsia="Times New Roman" w:hAnsi="Calibri" w:cs="Calibri"/>
                <w:sz w:val="20"/>
                <w:szCs w:val="20"/>
                <w:lang w:val="fr-FR" w:eastAsia="fr-FR"/>
              </w:rPr>
            </w:pPr>
            <w:proofErr w:type="gramStart"/>
            <w:r w:rsidRPr="00CB4777">
              <w:rPr>
                <w:rFonts w:ascii="Calibri" w:eastAsia="Times New Roman" w:hAnsi="Calibri" w:cs="Calibri"/>
                <w:sz w:val="20"/>
                <w:szCs w:val="20"/>
                <w:lang w:val="fr-FR" w:eastAsia="fr-FR"/>
              </w:rPr>
              <w:t>m</w:t>
            </w:r>
            <w:proofErr w:type="gramEnd"/>
            <w:r w:rsidRPr="00CB4777">
              <w:rPr>
                <w:rFonts w:ascii="Calibri" w:eastAsia="Times New Roman" w:hAnsi="Calibri" w:cs="Calibri"/>
                <w:sz w:val="20"/>
                <w:szCs w:val="20"/>
                <w:lang w:val="fr-FR" w:eastAsia="fr-FR"/>
              </w:rPr>
              <w:t>³</w:t>
            </w:r>
          </w:p>
        </w:tc>
        <w:tc>
          <w:tcPr>
            <w:tcW w:w="697" w:type="dxa"/>
            <w:tcBorders>
              <w:top w:val="nil"/>
              <w:left w:val="nil"/>
              <w:bottom w:val="single" w:sz="4" w:space="0" w:color="auto"/>
              <w:right w:val="single" w:sz="4" w:space="0" w:color="auto"/>
            </w:tcBorders>
            <w:noWrap/>
            <w:vAlign w:val="center"/>
            <w:hideMark/>
          </w:tcPr>
          <w:p w14:paraId="649F245A" w14:textId="77777777" w:rsidR="00CB4777" w:rsidRPr="00CB4777" w:rsidRDefault="00CB4777" w:rsidP="005025FC">
            <w:pPr>
              <w:spacing w:after="0" w:line="240" w:lineRule="auto"/>
              <w:jc w:val="center"/>
              <w:rPr>
                <w:rFonts w:ascii="Calibri" w:eastAsia="Times New Roman" w:hAnsi="Calibri" w:cs="Calibri"/>
                <w:color w:val="000000"/>
                <w:sz w:val="20"/>
                <w:szCs w:val="20"/>
                <w:lang w:val="fr-FR" w:eastAsia="fr-FR"/>
              </w:rPr>
            </w:pPr>
            <w:r w:rsidRPr="00CB4777">
              <w:rPr>
                <w:rFonts w:ascii="Calibri" w:eastAsia="Times New Roman" w:hAnsi="Calibri" w:cs="Calibri"/>
                <w:color w:val="000000"/>
                <w:sz w:val="20"/>
                <w:szCs w:val="20"/>
                <w:lang w:val="fr-FR" w:eastAsia="fr-FR"/>
              </w:rPr>
              <w:t>1,30</w:t>
            </w:r>
          </w:p>
        </w:tc>
        <w:tc>
          <w:tcPr>
            <w:tcW w:w="719" w:type="dxa"/>
            <w:tcBorders>
              <w:top w:val="nil"/>
              <w:left w:val="nil"/>
              <w:bottom w:val="single" w:sz="4" w:space="0" w:color="auto"/>
              <w:right w:val="single" w:sz="4" w:space="0" w:color="auto"/>
            </w:tcBorders>
            <w:shd w:val="clear" w:color="000000" w:fill="FFFFFF"/>
            <w:noWrap/>
            <w:vAlign w:val="center"/>
            <w:hideMark/>
          </w:tcPr>
          <w:p w14:paraId="48427A58" w14:textId="77777777" w:rsidR="00CB4777" w:rsidRPr="00CB4777" w:rsidRDefault="00CB4777" w:rsidP="005025FC">
            <w:pPr>
              <w:spacing w:after="0" w:line="240" w:lineRule="auto"/>
              <w:jc w:val="center"/>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 </w:t>
            </w:r>
          </w:p>
        </w:tc>
        <w:tc>
          <w:tcPr>
            <w:tcW w:w="796" w:type="dxa"/>
            <w:tcBorders>
              <w:top w:val="nil"/>
              <w:left w:val="nil"/>
              <w:bottom w:val="single" w:sz="4" w:space="0" w:color="auto"/>
              <w:right w:val="single" w:sz="8" w:space="0" w:color="auto"/>
            </w:tcBorders>
            <w:shd w:val="clear" w:color="000000" w:fill="FFFFFF"/>
            <w:noWrap/>
            <w:vAlign w:val="center"/>
            <w:hideMark/>
          </w:tcPr>
          <w:p w14:paraId="395C6028" w14:textId="77777777" w:rsidR="00CB4777" w:rsidRPr="00CB4777" w:rsidRDefault="00CB4777" w:rsidP="005025FC">
            <w:pPr>
              <w:spacing w:after="0" w:line="240" w:lineRule="auto"/>
              <w:jc w:val="center"/>
              <w:rPr>
                <w:rFonts w:ascii="Calibri" w:eastAsia="Times New Roman" w:hAnsi="Calibri" w:cs="Calibri"/>
                <w:color w:val="000000"/>
                <w:sz w:val="20"/>
                <w:szCs w:val="20"/>
                <w:lang w:val="fr-FR" w:eastAsia="fr-FR"/>
              </w:rPr>
            </w:pPr>
            <w:r w:rsidRPr="00CB4777">
              <w:rPr>
                <w:rFonts w:ascii="Calibri" w:eastAsia="Times New Roman" w:hAnsi="Calibri" w:cs="Calibri"/>
                <w:color w:val="000000"/>
                <w:sz w:val="20"/>
                <w:szCs w:val="20"/>
                <w:lang w:val="fr-FR" w:eastAsia="fr-FR"/>
              </w:rPr>
              <w:t>0,00</w:t>
            </w:r>
          </w:p>
        </w:tc>
      </w:tr>
      <w:tr w:rsidR="00CB4777" w:rsidRPr="00CB4777" w14:paraId="6F9A39E1" w14:textId="77777777" w:rsidTr="005025FC">
        <w:trPr>
          <w:trHeight w:val="290"/>
        </w:trPr>
        <w:tc>
          <w:tcPr>
            <w:tcW w:w="1064" w:type="dxa"/>
            <w:tcBorders>
              <w:top w:val="nil"/>
              <w:left w:val="single" w:sz="8" w:space="0" w:color="auto"/>
              <w:bottom w:val="single" w:sz="4" w:space="0" w:color="auto"/>
              <w:right w:val="nil"/>
            </w:tcBorders>
            <w:noWrap/>
            <w:vAlign w:val="center"/>
            <w:hideMark/>
          </w:tcPr>
          <w:p w14:paraId="15857310" w14:textId="77777777" w:rsidR="00CB4777" w:rsidRPr="00CB4777" w:rsidRDefault="00CB4777" w:rsidP="005025FC">
            <w:pPr>
              <w:spacing w:after="0" w:line="240" w:lineRule="auto"/>
              <w:jc w:val="right"/>
              <w:rPr>
                <w:rFonts w:ascii="Calibri" w:eastAsia="Times New Roman" w:hAnsi="Calibri" w:cs="Calibri"/>
                <w:i/>
                <w:iCs/>
                <w:color w:val="000000"/>
                <w:sz w:val="20"/>
                <w:szCs w:val="20"/>
                <w:lang w:val="fr-FR" w:eastAsia="fr-FR"/>
              </w:rPr>
            </w:pPr>
            <w:r w:rsidRPr="00CB4777">
              <w:rPr>
                <w:rFonts w:ascii="Calibri" w:eastAsia="Times New Roman" w:hAnsi="Calibri" w:cs="Calibri"/>
                <w:i/>
                <w:iCs/>
                <w:color w:val="000000"/>
                <w:sz w:val="20"/>
                <w:szCs w:val="20"/>
                <w:lang w:val="fr-FR" w:eastAsia="fr-FR"/>
              </w:rPr>
              <w:t>2.2.2.2</w:t>
            </w:r>
          </w:p>
        </w:tc>
        <w:tc>
          <w:tcPr>
            <w:tcW w:w="5883" w:type="dxa"/>
            <w:tcBorders>
              <w:top w:val="nil"/>
              <w:left w:val="single" w:sz="8" w:space="0" w:color="auto"/>
              <w:bottom w:val="nil"/>
              <w:right w:val="single" w:sz="8" w:space="0" w:color="auto"/>
            </w:tcBorders>
            <w:noWrap/>
            <w:vAlign w:val="bottom"/>
            <w:hideMark/>
          </w:tcPr>
          <w:p w14:paraId="3B9BEA67" w14:textId="77777777" w:rsidR="00CB4777" w:rsidRPr="00CB4777" w:rsidRDefault="00CB4777" w:rsidP="005025FC">
            <w:pPr>
              <w:spacing w:after="0" w:line="240" w:lineRule="auto"/>
              <w:rPr>
                <w:rFonts w:ascii="Calibri" w:eastAsia="Times New Roman" w:hAnsi="Calibri" w:cs="Calibri"/>
                <w:i/>
                <w:iCs/>
                <w:sz w:val="20"/>
                <w:szCs w:val="20"/>
                <w:lang w:val="fr-FR" w:eastAsia="fr-FR"/>
              </w:rPr>
            </w:pPr>
            <w:r w:rsidRPr="00CB4777">
              <w:rPr>
                <w:rFonts w:ascii="Calibri" w:eastAsia="Times New Roman" w:hAnsi="Calibri" w:cs="Calibri"/>
                <w:i/>
                <w:iCs/>
                <w:sz w:val="20"/>
                <w:szCs w:val="20"/>
                <w:lang w:val="fr-FR" w:eastAsia="fr-FR"/>
              </w:rPr>
              <w:t xml:space="preserve">Ceintures </w:t>
            </w:r>
          </w:p>
        </w:tc>
        <w:tc>
          <w:tcPr>
            <w:tcW w:w="1427" w:type="dxa"/>
            <w:tcBorders>
              <w:top w:val="nil"/>
              <w:left w:val="nil"/>
              <w:bottom w:val="single" w:sz="4" w:space="0" w:color="auto"/>
              <w:right w:val="single" w:sz="4" w:space="0" w:color="auto"/>
            </w:tcBorders>
            <w:noWrap/>
            <w:vAlign w:val="center"/>
            <w:hideMark/>
          </w:tcPr>
          <w:p w14:paraId="677C5718" w14:textId="77777777" w:rsidR="00CB4777" w:rsidRPr="00CB4777" w:rsidRDefault="00CB4777" w:rsidP="005025FC">
            <w:pPr>
              <w:spacing w:after="0" w:line="240" w:lineRule="auto"/>
              <w:jc w:val="center"/>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 </w:t>
            </w:r>
          </w:p>
        </w:tc>
        <w:tc>
          <w:tcPr>
            <w:tcW w:w="697" w:type="dxa"/>
            <w:tcBorders>
              <w:top w:val="nil"/>
              <w:left w:val="nil"/>
              <w:bottom w:val="single" w:sz="4" w:space="0" w:color="auto"/>
              <w:right w:val="single" w:sz="4" w:space="0" w:color="auto"/>
            </w:tcBorders>
            <w:noWrap/>
            <w:vAlign w:val="center"/>
            <w:hideMark/>
          </w:tcPr>
          <w:p w14:paraId="28262037" w14:textId="77777777" w:rsidR="00CB4777" w:rsidRPr="00CB4777" w:rsidRDefault="00CB4777" w:rsidP="005025FC">
            <w:pPr>
              <w:spacing w:after="0" w:line="240" w:lineRule="auto"/>
              <w:jc w:val="center"/>
              <w:rPr>
                <w:rFonts w:ascii="Calibri" w:eastAsia="Times New Roman" w:hAnsi="Calibri" w:cs="Calibri"/>
                <w:color w:val="000000"/>
                <w:sz w:val="20"/>
                <w:szCs w:val="20"/>
                <w:lang w:val="fr-FR" w:eastAsia="fr-FR"/>
              </w:rPr>
            </w:pPr>
            <w:r w:rsidRPr="00CB4777">
              <w:rPr>
                <w:rFonts w:ascii="Calibri" w:eastAsia="Times New Roman" w:hAnsi="Calibri" w:cs="Calibri"/>
                <w:color w:val="000000"/>
                <w:sz w:val="20"/>
                <w:szCs w:val="20"/>
                <w:lang w:val="fr-FR" w:eastAsia="fr-FR"/>
              </w:rPr>
              <w:t> </w:t>
            </w:r>
          </w:p>
        </w:tc>
        <w:tc>
          <w:tcPr>
            <w:tcW w:w="719" w:type="dxa"/>
            <w:tcBorders>
              <w:top w:val="nil"/>
              <w:left w:val="nil"/>
              <w:bottom w:val="single" w:sz="4" w:space="0" w:color="auto"/>
              <w:right w:val="single" w:sz="4" w:space="0" w:color="auto"/>
            </w:tcBorders>
            <w:shd w:val="clear" w:color="000000" w:fill="FFFFFF"/>
            <w:noWrap/>
            <w:vAlign w:val="center"/>
            <w:hideMark/>
          </w:tcPr>
          <w:p w14:paraId="59AEB86B" w14:textId="77777777" w:rsidR="00CB4777" w:rsidRPr="00CB4777" w:rsidRDefault="00CB4777" w:rsidP="005025FC">
            <w:pPr>
              <w:spacing w:after="0" w:line="240" w:lineRule="auto"/>
              <w:jc w:val="center"/>
              <w:rPr>
                <w:rFonts w:ascii="Calibri" w:eastAsia="Times New Roman" w:hAnsi="Calibri" w:cs="Calibri"/>
                <w:color w:val="000000"/>
                <w:sz w:val="20"/>
                <w:szCs w:val="20"/>
                <w:lang w:val="fr-FR" w:eastAsia="fr-FR"/>
              </w:rPr>
            </w:pPr>
            <w:r w:rsidRPr="00CB4777">
              <w:rPr>
                <w:rFonts w:ascii="Calibri" w:eastAsia="Times New Roman" w:hAnsi="Calibri" w:cs="Calibri"/>
                <w:color w:val="000000"/>
                <w:sz w:val="20"/>
                <w:szCs w:val="20"/>
                <w:lang w:val="fr-FR" w:eastAsia="fr-FR"/>
              </w:rPr>
              <w:t> </w:t>
            </w:r>
          </w:p>
        </w:tc>
        <w:tc>
          <w:tcPr>
            <w:tcW w:w="796" w:type="dxa"/>
            <w:tcBorders>
              <w:top w:val="nil"/>
              <w:left w:val="nil"/>
              <w:bottom w:val="single" w:sz="4" w:space="0" w:color="auto"/>
              <w:right w:val="single" w:sz="8" w:space="0" w:color="auto"/>
            </w:tcBorders>
            <w:shd w:val="clear" w:color="000000" w:fill="FFFFFF"/>
            <w:noWrap/>
            <w:vAlign w:val="center"/>
            <w:hideMark/>
          </w:tcPr>
          <w:p w14:paraId="1EE5C3EE" w14:textId="77777777" w:rsidR="00CB4777" w:rsidRPr="00CB4777" w:rsidRDefault="00CB4777" w:rsidP="005025FC">
            <w:pPr>
              <w:spacing w:after="0" w:line="240" w:lineRule="auto"/>
              <w:jc w:val="center"/>
              <w:rPr>
                <w:rFonts w:ascii="Calibri" w:eastAsia="Times New Roman" w:hAnsi="Calibri" w:cs="Calibri"/>
                <w:color w:val="000000"/>
                <w:sz w:val="20"/>
                <w:szCs w:val="20"/>
                <w:lang w:val="fr-FR" w:eastAsia="fr-FR"/>
              </w:rPr>
            </w:pPr>
            <w:r w:rsidRPr="00CB4777">
              <w:rPr>
                <w:rFonts w:ascii="Calibri" w:eastAsia="Times New Roman" w:hAnsi="Calibri" w:cs="Calibri"/>
                <w:color w:val="000000"/>
                <w:sz w:val="20"/>
                <w:szCs w:val="20"/>
                <w:lang w:val="fr-FR" w:eastAsia="fr-FR"/>
              </w:rPr>
              <w:t> </w:t>
            </w:r>
          </w:p>
        </w:tc>
      </w:tr>
      <w:tr w:rsidR="00CB4777" w:rsidRPr="00CB4777" w14:paraId="608FCA6C" w14:textId="77777777" w:rsidTr="005025FC">
        <w:trPr>
          <w:trHeight w:val="290"/>
        </w:trPr>
        <w:tc>
          <w:tcPr>
            <w:tcW w:w="1064" w:type="dxa"/>
            <w:tcBorders>
              <w:top w:val="nil"/>
              <w:left w:val="single" w:sz="8" w:space="0" w:color="auto"/>
              <w:bottom w:val="single" w:sz="4" w:space="0" w:color="auto"/>
              <w:right w:val="nil"/>
            </w:tcBorders>
            <w:vAlign w:val="center"/>
            <w:hideMark/>
          </w:tcPr>
          <w:p w14:paraId="0AAB6454" w14:textId="77777777" w:rsidR="00CB4777" w:rsidRPr="00CB4777" w:rsidRDefault="00CB4777" w:rsidP="005025FC">
            <w:pPr>
              <w:spacing w:after="0" w:line="240" w:lineRule="auto"/>
              <w:jc w:val="right"/>
              <w:rPr>
                <w:rFonts w:ascii="Calibri" w:eastAsia="Times New Roman" w:hAnsi="Calibri" w:cs="Calibri"/>
                <w:color w:val="000000"/>
                <w:sz w:val="20"/>
                <w:szCs w:val="20"/>
                <w:lang w:val="fr-FR" w:eastAsia="fr-FR"/>
              </w:rPr>
            </w:pPr>
            <w:r w:rsidRPr="00CB4777">
              <w:rPr>
                <w:rFonts w:ascii="Calibri" w:eastAsia="Times New Roman" w:hAnsi="Calibri" w:cs="Calibri"/>
                <w:color w:val="000000"/>
                <w:sz w:val="20"/>
                <w:szCs w:val="20"/>
                <w:lang w:val="fr-FR" w:eastAsia="fr-FR"/>
              </w:rPr>
              <w:t>2.2.2.2.1</w:t>
            </w:r>
          </w:p>
        </w:tc>
        <w:tc>
          <w:tcPr>
            <w:tcW w:w="5883" w:type="dxa"/>
            <w:tcBorders>
              <w:top w:val="single" w:sz="4" w:space="0" w:color="auto"/>
              <w:left w:val="single" w:sz="8" w:space="0" w:color="auto"/>
              <w:bottom w:val="single" w:sz="4" w:space="0" w:color="auto"/>
              <w:right w:val="single" w:sz="8" w:space="0" w:color="auto"/>
            </w:tcBorders>
            <w:vAlign w:val="center"/>
            <w:hideMark/>
          </w:tcPr>
          <w:p w14:paraId="6C349A18" w14:textId="77777777" w:rsidR="00CB4777" w:rsidRPr="00CB4777" w:rsidRDefault="00CB4777" w:rsidP="005025FC">
            <w:pPr>
              <w:spacing w:after="0" w:line="240" w:lineRule="auto"/>
              <w:rPr>
                <w:rFonts w:ascii="Calibri" w:eastAsia="Times New Roman" w:hAnsi="Calibri" w:cs="Calibri"/>
                <w:sz w:val="20"/>
                <w:szCs w:val="20"/>
                <w:lang w:val="fr-FR" w:eastAsia="fr-FR"/>
              </w:rPr>
            </w:pPr>
            <w:proofErr w:type="gramStart"/>
            <w:r w:rsidRPr="00CB4777">
              <w:rPr>
                <w:rFonts w:ascii="Calibri" w:eastAsia="Times New Roman" w:hAnsi="Calibri" w:cs="Calibri"/>
                <w:sz w:val="20"/>
                <w:szCs w:val="20"/>
                <w:lang w:val="fr-FR" w:eastAsia="fr-FR"/>
              </w:rPr>
              <w:t>Ceinture inférieur</w:t>
            </w:r>
            <w:proofErr w:type="gramEnd"/>
            <w:r w:rsidRPr="00CB4777">
              <w:rPr>
                <w:rFonts w:ascii="Calibri" w:eastAsia="Times New Roman" w:hAnsi="Calibri" w:cs="Calibri"/>
                <w:sz w:val="20"/>
                <w:szCs w:val="20"/>
                <w:lang w:val="fr-FR" w:eastAsia="fr-FR"/>
              </w:rPr>
              <w:t xml:space="preserve"> en béton armé dosé à 350kg/m³ de section 15x</w:t>
            </w:r>
            <w:proofErr w:type="gramStart"/>
            <w:r w:rsidRPr="00CB4777">
              <w:rPr>
                <w:rFonts w:ascii="Calibri" w:eastAsia="Times New Roman" w:hAnsi="Calibri" w:cs="Calibri"/>
                <w:sz w:val="20"/>
                <w:szCs w:val="20"/>
                <w:lang w:val="fr-FR" w:eastAsia="fr-FR"/>
              </w:rPr>
              <w:t>20  cm</w:t>
            </w:r>
            <w:proofErr w:type="gramEnd"/>
            <w:r w:rsidRPr="00CB4777">
              <w:rPr>
                <w:rFonts w:ascii="Calibri" w:eastAsia="Times New Roman" w:hAnsi="Calibri" w:cs="Calibri"/>
                <w:sz w:val="20"/>
                <w:szCs w:val="20"/>
                <w:lang w:val="fr-FR" w:eastAsia="fr-FR"/>
              </w:rPr>
              <w:t xml:space="preserve"> </w:t>
            </w:r>
          </w:p>
        </w:tc>
        <w:tc>
          <w:tcPr>
            <w:tcW w:w="1427" w:type="dxa"/>
            <w:tcBorders>
              <w:top w:val="nil"/>
              <w:left w:val="nil"/>
              <w:bottom w:val="single" w:sz="4" w:space="0" w:color="auto"/>
              <w:right w:val="single" w:sz="4" w:space="0" w:color="auto"/>
            </w:tcBorders>
            <w:noWrap/>
            <w:vAlign w:val="center"/>
            <w:hideMark/>
          </w:tcPr>
          <w:p w14:paraId="390871AC" w14:textId="77777777" w:rsidR="00CB4777" w:rsidRPr="00CB4777" w:rsidRDefault="00CB4777" w:rsidP="005025FC">
            <w:pPr>
              <w:spacing w:after="0" w:line="240" w:lineRule="auto"/>
              <w:jc w:val="center"/>
              <w:rPr>
                <w:rFonts w:ascii="Calibri" w:eastAsia="Times New Roman" w:hAnsi="Calibri" w:cs="Calibri"/>
                <w:sz w:val="20"/>
                <w:szCs w:val="20"/>
                <w:lang w:val="fr-FR" w:eastAsia="fr-FR"/>
              </w:rPr>
            </w:pPr>
            <w:proofErr w:type="gramStart"/>
            <w:r w:rsidRPr="00CB4777">
              <w:rPr>
                <w:rFonts w:ascii="Calibri" w:eastAsia="Times New Roman" w:hAnsi="Calibri" w:cs="Calibri"/>
                <w:sz w:val="20"/>
                <w:szCs w:val="20"/>
                <w:lang w:val="fr-FR" w:eastAsia="fr-FR"/>
              </w:rPr>
              <w:t>m</w:t>
            </w:r>
            <w:proofErr w:type="gramEnd"/>
            <w:r w:rsidRPr="00CB4777">
              <w:rPr>
                <w:rFonts w:ascii="Calibri" w:eastAsia="Times New Roman" w:hAnsi="Calibri" w:cs="Calibri"/>
                <w:sz w:val="20"/>
                <w:szCs w:val="20"/>
                <w:lang w:val="fr-FR" w:eastAsia="fr-FR"/>
              </w:rPr>
              <w:t>³</w:t>
            </w:r>
          </w:p>
        </w:tc>
        <w:tc>
          <w:tcPr>
            <w:tcW w:w="697" w:type="dxa"/>
            <w:tcBorders>
              <w:top w:val="nil"/>
              <w:left w:val="nil"/>
              <w:bottom w:val="single" w:sz="4" w:space="0" w:color="auto"/>
              <w:right w:val="single" w:sz="4" w:space="0" w:color="auto"/>
            </w:tcBorders>
            <w:noWrap/>
            <w:vAlign w:val="center"/>
            <w:hideMark/>
          </w:tcPr>
          <w:p w14:paraId="13FD9D24" w14:textId="77777777" w:rsidR="00CB4777" w:rsidRPr="00CB4777" w:rsidRDefault="00CB4777" w:rsidP="005025FC">
            <w:pPr>
              <w:spacing w:after="0" w:line="240" w:lineRule="auto"/>
              <w:jc w:val="center"/>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1,45</w:t>
            </w:r>
          </w:p>
        </w:tc>
        <w:tc>
          <w:tcPr>
            <w:tcW w:w="719" w:type="dxa"/>
            <w:tcBorders>
              <w:top w:val="nil"/>
              <w:left w:val="nil"/>
              <w:bottom w:val="single" w:sz="4" w:space="0" w:color="auto"/>
              <w:right w:val="single" w:sz="4" w:space="0" w:color="auto"/>
            </w:tcBorders>
            <w:shd w:val="clear" w:color="000000" w:fill="FFFFFF"/>
            <w:noWrap/>
            <w:vAlign w:val="center"/>
            <w:hideMark/>
          </w:tcPr>
          <w:p w14:paraId="038236C3" w14:textId="77777777" w:rsidR="00CB4777" w:rsidRPr="00CB4777" w:rsidRDefault="00CB4777" w:rsidP="005025FC">
            <w:pPr>
              <w:spacing w:after="0" w:line="240" w:lineRule="auto"/>
              <w:jc w:val="center"/>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 </w:t>
            </w:r>
          </w:p>
        </w:tc>
        <w:tc>
          <w:tcPr>
            <w:tcW w:w="796" w:type="dxa"/>
            <w:tcBorders>
              <w:top w:val="nil"/>
              <w:left w:val="nil"/>
              <w:bottom w:val="single" w:sz="4" w:space="0" w:color="auto"/>
              <w:right w:val="single" w:sz="8" w:space="0" w:color="auto"/>
            </w:tcBorders>
            <w:shd w:val="clear" w:color="000000" w:fill="FFFFFF"/>
            <w:noWrap/>
            <w:vAlign w:val="center"/>
            <w:hideMark/>
          </w:tcPr>
          <w:p w14:paraId="357B91A9" w14:textId="77777777" w:rsidR="00CB4777" w:rsidRPr="00CB4777" w:rsidRDefault="00CB4777" w:rsidP="005025FC">
            <w:pPr>
              <w:spacing w:after="0" w:line="240" w:lineRule="auto"/>
              <w:jc w:val="center"/>
              <w:rPr>
                <w:rFonts w:ascii="Calibri" w:eastAsia="Times New Roman" w:hAnsi="Calibri" w:cs="Calibri"/>
                <w:color w:val="000000"/>
                <w:sz w:val="20"/>
                <w:szCs w:val="20"/>
                <w:lang w:val="fr-FR" w:eastAsia="fr-FR"/>
              </w:rPr>
            </w:pPr>
            <w:r w:rsidRPr="00CB4777">
              <w:rPr>
                <w:rFonts w:ascii="Calibri" w:eastAsia="Times New Roman" w:hAnsi="Calibri" w:cs="Calibri"/>
                <w:color w:val="000000"/>
                <w:sz w:val="20"/>
                <w:szCs w:val="20"/>
                <w:lang w:val="fr-FR" w:eastAsia="fr-FR"/>
              </w:rPr>
              <w:t>0,00</w:t>
            </w:r>
          </w:p>
        </w:tc>
      </w:tr>
      <w:tr w:rsidR="00CB4777" w:rsidRPr="00CB4777" w14:paraId="097661C2" w14:textId="77777777" w:rsidTr="005025FC">
        <w:trPr>
          <w:trHeight w:val="300"/>
        </w:trPr>
        <w:tc>
          <w:tcPr>
            <w:tcW w:w="1064" w:type="dxa"/>
            <w:tcBorders>
              <w:top w:val="nil"/>
              <w:left w:val="single" w:sz="8" w:space="0" w:color="auto"/>
              <w:bottom w:val="nil"/>
              <w:right w:val="nil"/>
            </w:tcBorders>
            <w:vAlign w:val="center"/>
            <w:hideMark/>
          </w:tcPr>
          <w:p w14:paraId="07557CC3" w14:textId="77777777" w:rsidR="00CB4777" w:rsidRPr="00CB4777" w:rsidRDefault="00CB4777" w:rsidP="005025FC">
            <w:pPr>
              <w:spacing w:after="0" w:line="240" w:lineRule="auto"/>
              <w:jc w:val="right"/>
              <w:rPr>
                <w:rFonts w:ascii="Calibri" w:eastAsia="Times New Roman" w:hAnsi="Calibri" w:cs="Calibri"/>
                <w:color w:val="000000"/>
                <w:sz w:val="20"/>
                <w:szCs w:val="20"/>
                <w:lang w:val="fr-FR" w:eastAsia="fr-FR"/>
              </w:rPr>
            </w:pPr>
            <w:r w:rsidRPr="00CB4777">
              <w:rPr>
                <w:rFonts w:ascii="Calibri" w:eastAsia="Times New Roman" w:hAnsi="Calibri" w:cs="Calibri"/>
                <w:color w:val="000000"/>
                <w:sz w:val="20"/>
                <w:szCs w:val="20"/>
                <w:lang w:val="fr-FR" w:eastAsia="fr-FR"/>
              </w:rPr>
              <w:t>2.2.2.2.2</w:t>
            </w:r>
          </w:p>
        </w:tc>
        <w:tc>
          <w:tcPr>
            <w:tcW w:w="5883" w:type="dxa"/>
            <w:tcBorders>
              <w:top w:val="nil"/>
              <w:left w:val="single" w:sz="8" w:space="0" w:color="auto"/>
              <w:bottom w:val="nil"/>
              <w:right w:val="single" w:sz="8" w:space="0" w:color="auto"/>
            </w:tcBorders>
            <w:vAlign w:val="center"/>
            <w:hideMark/>
          </w:tcPr>
          <w:p w14:paraId="759FEB0D" w14:textId="77777777" w:rsidR="00CB4777" w:rsidRPr="00CB4777" w:rsidRDefault="00CB4777" w:rsidP="005025FC">
            <w:pPr>
              <w:spacing w:after="0" w:line="240" w:lineRule="auto"/>
              <w:rPr>
                <w:rFonts w:ascii="Calibri" w:eastAsia="Times New Roman" w:hAnsi="Calibri" w:cs="Calibri"/>
                <w:sz w:val="20"/>
                <w:szCs w:val="20"/>
                <w:lang w:val="fr-FR" w:eastAsia="fr-FR"/>
              </w:rPr>
            </w:pPr>
            <w:proofErr w:type="gramStart"/>
            <w:r w:rsidRPr="00CB4777">
              <w:rPr>
                <w:rFonts w:ascii="Calibri" w:eastAsia="Times New Roman" w:hAnsi="Calibri" w:cs="Calibri"/>
                <w:sz w:val="20"/>
                <w:szCs w:val="20"/>
                <w:lang w:val="fr-FR" w:eastAsia="fr-FR"/>
              </w:rPr>
              <w:t>Ceinture supérieur</w:t>
            </w:r>
            <w:proofErr w:type="gramEnd"/>
            <w:r w:rsidRPr="00CB4777">
              <w:rPr>
                <w:rFonts w:ascii="Calibri" w:eastAsia="Times New Roman" w:hAnsi="Calibri" w:cs="Calibri"/>
                <w:sz w:val="20"/>
                <w:szCs w:val="20"/>
                <w:lang w:val="fr-FR" w:eastAsia="fr-FR"/>
              </w:rPr>
              <w:t xml:space="preserve"> en béton armé dosé à 350kg/m³ de section 15x</w:t>
            </w:r>
            <w:proofErr w:type="gramStart"/>
            <w:r w:rsidRPr="00CB4777">
              <w:rPr>
                <w:rFonts w:ascii="Calibri" w:eastAsia="Times New Roman" w:hAnsi="Calibri" w:cs="Calibri"/>
                <w:sz w:val="20"/>
                <w:szCs w:val="20"/>
                <w:lang w:val="fr-FR" w:eastAsia="fr-FR"/>
              </w:rPr>
              <w:t>20  cm</w:t>
            </w:r>
            <w:proofErr w:type="gramEnd"/>
            <w:r w:rsidRPr="00CB4777">
              <w:rPr>
                <w:rFonts w:ascii="Calibri" w:eastAsia="Times New Roman" w:hAnsi="Calibri" w:cs="Calibri"/>
                <w:sz w:val="20"/>
                <w:szCs w:val="20"/>
                <w:lang w:val="fr-FR" w:eastAsia="fr-FR"/>
              </w:rPr>
              <w:t xml:space="preserve">  </w:t>
            </w:r>
          </w:p>
        </w:tc>
        <w:tc>
          <w:tcPr>
            <w:tcW w:w="1427" w:type="dxa"/>
            <w:tcBorders>
              <w:top w:val="nil"/>
              <w:left w:val="nil"/>
              <w:bottom w:val="nil"/>
              <w:right w:val="single" w:sz="4" w:space="0" w:color="auto"/>
            </w:tcBorders>
            <w:noWrap/>
            <w:vAlign w:val="center"/>
            <w:hideMark/>
          </w:tcPr>
          <w:p w14:paraId="130943FE" w14:textId="77777777" w:rsidR="00CB4777" w:rsidRPr="00CB4777" w:rsidRDefault="00CB4777" w:rsidP="005025FC">
            <w:pPr>
              <w:spacing w:after="0" w:line="240" w:lineRule="auto"/>
              <w:jc w:val="center"/>
              <w:rPr>
                <w:rFonts w:ascii="Calibri" w:eastAsia="Times New Roman" w:hAnsi="Calibri" w:cs="Calibri"/>
                <w:sz w:val="20"/>
                <w:szCs w:val="20"/>
                <w:lang w:val="fr-FR" w:eastAsia="fr-FR"/>
              </w:rPr>
            </w:pPr>
            <w:proofErr w:type="gramStart"/>
            <w:r w:rsidRPr="00CB4777">
              <w:rPr>
                <w:rFonts w:ascii="Calibri" w:eastAsia="Times New Roman" w:hAnsi="Calibri" w:cs="Calibri"/>
                <w:sz w:val="20"/>
                <w:szCs w:val="20"/>
                <w:lang w:val="fr-FR" w:eastAsia="fr-FR"/>
              </w:rPr>
              <w:t>m</w:t>
            </w:r>
            <w:proofErr w:type="gramEnd"/>
            <w:r w:rsidRPr="00CB4777">
              <w:rPr>
                <w:rFonts w:ascii="Calibri" w:eastAsia="Times New Roman" w:hAnsi="Calibri" w:cs="Calibri"/>
                <w:sz w:val="20"/>
                <w:szCs w:val="20"/>
                <w:lang w:val="fr-FR" w:eastAsia="fr-FR"/>
              </w:rPr>
              <w:t>³</w:t>
            </w:r>
          </w:p>
        </w:tc>
        <w:tc>
          <w:tcPr>
            <w:tcW w:w="697" w:type="dxa"/>
            <w:tcBorders>
              <w:top w:val="nil"/>
              <w:left w:val="nil"/>
              <w:bottom w:val="single" w:sz="4" w:space="0" w:color="auto"/>
              <w:right w:val="single" w:sz="4" w:space="0" w:color="auto"/>
            </w:tcBorders>
            <w:noWrap/>
            <w:vAlign w:val="center"/>
            <w:hideMark/>
          </w:tcPr>
          <w:p w14:paraId="65821AE6" w14:textId="77777777" w:rsidR="00CB4777" w:rsidRPr="00CB4777" w:rsidRDefault="00CB4777" w:rsidP="005025FC">
            <w:pPr>
              <w:spacing w:after="0" w:line="240" w:lineRule="auto"/>
              <w:jc w:val="center"/>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1,45</w:t>
            </w:r>
          </w:p>
        </w:tc>
        <w:tc>
          <w:tcPr>
            <w:tcW w:w="719" w:type="dxa"/>
            <w:tcBorders>
              <w:top w:val="nil"/>
              <w:left w:val="nil"/>
              <w:bottom w:val="single" w:sz="4" w:space="0" w:color="auto"/>
              <w:right w:val="single" w:sz="4" w:space="0" w:color="auto"/>
            </w:tcBorders>
            <w:shd w:val="clear" w:color="000000" w:fill="FFFFFF"/>
            <w:noWrap/>
            <w:vAlign w:val="center"/>
            <w:hideMark/>
          </w:tcPr>
          <w:p w14:paraId="4B4EC92A" w14:textId="77777777" w:rsidR="00CB4777" w:rsidRPr="00CB4777" w:rsidRDefault="00CB4777" w:rsidP="005025FC">
            <w:pPr>
              <w:spacing w:after="0" w:line="240" w:lineRule="auto"/>
              <w:jc w:val="center"/>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 </w:t>
            </w:r>
          </w:p>
        </w:tc>
        <w:tc>
          <w:tcPr>
            <w:tcW w:w="796" w:type="dxa"/>
            <w:tcBorders>
              <w:top w:val="nil"/>
              <w:left w:val="nil"/>
              <w:bottom w:val="nil"/>
              <w:right w:val="single" w:sz="8" w:space="0" w:color="auto"/>
            </w:tcBorders>
            <w:shd w:val="clear" w:color="000000" w:fill="FFFFFF"/>
            <w:noWrap/>
            <w:vAlign w:val="center"/>
            <w:hideMark/>
          </w:tcPr>
          <w:p w14:paraId="28882168" w14:textId="77777777" w:rsidR="00CB4777" w:rsidRPr="00CB4777" w:rsidRDefault="00CB4777" w:rsidP="005025FC">
            <w:pPr>
              <w:spacing w:after="0" w:line="240" w:lineRule="auto"/>
              <w:jc w:val="center"/>
              <w:rPr>
                <w:rFonts w:ascii="Calibri" w:eastAsia="Times New Roman" w:hAnsi="Calibri" w:cs="Calibri"/>
                <w:color w:val="000000"/>
                <w:sz w:val="20"/>
                <w:szCs w:val="20"/>
                <w:lang w:val="fr-FR" w:eastAsia="fr-FR"/>
              </w:rPr>
            </w:pPr>
            <w:r w:rsidRPr="00CB4777">
              <w:rPr>
                <w:rFonts w:ascii="Calibri" w:eastAsia="Times New Roman" w:hAnsi="Calibri" w:cs="Calibri"/>
                <w:color w:val="000000"/>
                <w:sz w:val="20"/>
                <w:szCs w:val="20"/>
                <w:lang w:val="fr-FR" w:eastAsia="fr-FR"/>
              </w:rPr>
              <w:t>0,00</w:t>
            </w:r>
          </w:p>
        </w:tc>
      </w:tr>
      <w:tr w:rsidR="00CB4777" w:rsidRPr="00CB4777" w14:paraId="6ECB3599" w14:textId="77777777" w:rsidTr="005025FC">
        <w:trPr>
          <w:trHeight w:val="300"/>
        </w:trPr>
        <w:tc>
          <w:tcPr>
            <w:tcW w:w="1064" w:type="dxa"/>
            <w:tcBorders>
              <w:top w:val="single" w:sz="8" w:space="0" w:color="auto"/>
              <w:left w:val="single" w:sz="8" w:space="0" w:color="auto"/>
              <w:bottom w:val="single" w:sz="8" w:space="0" w:color="auto"/>
              <w:right w:val="nil"/>
            </w:tcBorders>
            <w:shd w:val="clear" w:color="000000" w:fill="FFFF00"/>
            <w:noWrap/>
            <w:vAlign w:val="center"/>
            <w:hideMark/>
          </w:tcPr>
          <w:p w14:paraId="1D911430" w14:textId="77777777" w:rsidR="00CB4777" w:rsidRPr="00CB4777" w:rsidRDefault="00CB4777" w:rsidP="005025FC">
            <w:pPr>
              <w:spacing w:after="0" w:line="240" w:lineRule="auto"/>
              <w:jc w:val="right"/>
              <w:rPr>
                <w:rFonts w:ascii="Calibri" w:eastAsia="Times New Roman" w:hAnsi="Calibri" w:cs="Calibri"/>
                <w:b/>
                <w:bCs/>
                <w:sz w:val="20"/>
                <w:szCs w:val="20"/>
                <w:lang w:val="fr-FR" w:eastAsia="fr-FR"/>
              </w:rPr>
            </w:pPr>
            <w:r w:rsidRPr="00CB4777">
              <w:rPr>
                <w:rFonts w:ascii="Calibri" w:eastAsia="Times New Roman" w:hAnsi="Calibri" w:cs="Calibri"/>
                <w:b/>
                <w:bCs/>
                <w:sz w:val="20"/>
                <w:szCs w:val="20"/>
                <w:lang w:val="fr-FR" w:eastAsia="fr-FR"/>
              </w:rPr>
              <w:t> </w:t>
            </w:r>
          </w:p>
        </w:tc>
        <w:tc>
          <w:tcPr>
            <w:tcW w:w="5883" w:type="dxa"/>
            <w:tcBorders>
              <w:top w:val="single" w:sz="8" w:space="0" w:color="auto"/>
              <w:left w:val="single" w:sz="8" w:space="0" w:color="auto"/>
              <w:bottom w:val="single" w:sz="8" w:space="0" w:color="auto"/>
              <w:right w:val="single" w:sz="8" w:space="0" w:color="auto"/>
            </w:tcBorders>
            <w:shd w:val="clear" w:color="000000" w:fill="FFFF00"/>
            <w:noWrap/>
            <w:vAlign w:val="center"/>
            <w:hideMark/>
          </w:tcPr>
          <w:p w14:paraId="61C03E91" w14:textId="77777777" w:rsidR="00CB4777" w:rsidRPr="00CB4777" w:rsidRDefault="00CB4777" w:rsidP="005025FC">
            <w:pPr>
              <w:spacing w:after="0" w:line="240" w:lineRule="auto"/>
              <w:rPr>
                <w:rFonts w:ascii="Calibri" w:eastAsia="Times New Roman" w:hAnsi="Calibri" w:cs="Calibri"/>
                <w:b/>
                <w:bCs/>
                <w:sz w:val="20"/>
                <w:szCs w:val="20"/>
                <w:lang w:val="fr-FR" w:eastAsia="fr-FR"/>
              </w:rPr>
            </w:pPr>
            <w:r w:rsidRPr="00CB4777">
              <w:rPr>
                <w:rFonts w:ascii="Calibri" w:eastAsia="Times New Roman" w:hAnsi="Calibri" w:cs="Calibri"/>
                <w:b/>
                <w:bCs/>
                <w:sz w:val="20"/>
                <w:szCs w:val="20"/>
                <w:lang w:val="fr-FR" w:eastAsia="fr-FR"/>
              </w:rPr>
              <w:t>Sous total 2.2 Elévation</w:t>
            </w:r>
          </w:p>
        </w:tc>
        <w:tc>
          <w:tcPr>
            <w:tcW w:w="1427" w:type="dxa"/>
            <w:tcBorders>
              <w:top w:val="single" w:sz="8" w:space="0" w:color="auto"/>
              <w:left w:val="nil"/>
              <w:bottom w:val="single" w:sz="8" w:space="0" w:color="auto"/>
              <w:right w:val="single" w:sz="4" w:space="0" w:color="auto"/>
            </w:tcBorders>
            <w:shd w:val="clear" w:color="000000" w:fill="FFFF00"/>
            <w:noWrap/>
            <w:vAlign w:val="center"/>
            <w:hideMark/>
          </w:tcPr>
          <w:p w14:paraId="272D254E" w14:textId="77777777" w:rsidR="00CB4777" w:rsidRPr="00CB4777" w:rsidRDefault="00CB4777" w:rsidP="005025FC">
            <w:pPr>
              <w:spacing w:after="0" w:line="240" w:lineRule="auto"/>
              <w:jc w:val="center"/>
              <w:rPr>
                <w:rFonts w:ascii="Calibri" w:eastAsia="Times New Roman" w:hAnsi="Calibri" w:cs="Calibri"/>
                <w:color w:val="000000"/>
                <w:sz w:val="20"/>
                <w:szCs w:val="20"/>
                <w:lang w:val="fr-FR" w:eastAsia="fr-FR"/>
              </w:rPr>
            </w:pPr>
            <w:r w:rsidRPr="00CB4777">
              <w:rPr>
                <w:rFonts w:ascii="Calibri" w:eastAsia="Times New Roman" w:hAnsi="Calibri" w:cs="Calibri"/>
                <w:color w:val="000000"/>
                <w:sz w:val="20"/>
                <w:szCs w:val="20"/>
                <w:lang w:val="fr-FR" w:eastAsia="fr-FR"/>
              </w:rPr>
              <w:t> </w:t>
            </w:r>
          </w:p>
        </w:tc>
        <w:tc>
          <w:tcPr>
            <w:tcW w:w="697" w:type="dxa"/>
            <w:tcBorders>
              <w:top w:val="single" w:sz="8" w:space="0" w:color="auto"/>
              <w:left w:val="nil"/>
              <w:bottom w:val="single" w:sz="8" w:space="0" w:color="auto"/>
              <w:right w:val="single" w:sz="4" w:space="0" w:color="auto"/>
            </w:tcBorders>
            <w:shd w:val="clear" w:color="000000" w:fill="FFFF00"/>
            <w:noWrap/>
            <w:vAlign w:val="center"/>
            <w:hideMark/>
          </w:tcPr>
          <w:p w14:paraId="09FCF901" w14:textId="77777777" w:rsidR="00CB4777" w:rsidRPr="00CB4777" w:rsidRDefault="00CB4777" w:rsidP="005025FC">
            <w:pPr>
              <w:spacing w:after="0" w:line="240" w:lineRule="auto"/>
              <w:jc w:val="center"/>
              <w:rPr>
                <w:rFonts w:ascii="Calibri" w:eastAsia="Times New Roman" w:hAnsi="Calibri" w:cs="Calibri"/>
                <w:color w:val="000000"/>
                <w:sz w:val="20"/>
                <w:szCs w:val="20"/>
                <w:lang w:val="fr-FR" w:eastAsia="fr-FR"/>
              </w:rPr>
            </w:pPr>
            <w:r w:rsidRPr="00CB4777">
              <w:rPr>
                <w:rFonts w:ascii="Calibri" w:eastAsia="Times New Roman" w:hAnsi="Calibri" w:cs="Calibri"/>
                <w:color w:val="000000"/>
                <w:sz w:val="20"/>
                <w:szCs w:val="20"/>
                <w:lang w:val="fr-FR" w:eastAsia="fr-FR"/>
              </w:rPr>
              <w:t> </w:t>
            </w:r>
          </w:p>
        </w:tc>
        <w:tc>
          <w:tcPr>
            <w:tcW w:w="719" w:type="dxa"/>
            <w:tcBorders>
              <w:top w:val="single" w:sz="8" w:space="0" w:color="auto"/>
              <w:left w:val="nil"/>
              <w:bottom w:val="single" w:sz="8" w:space="0" w:color="auto"/>
              <w:right w:val="single" w:sz="4" w:space="0" w:color="auto"/>
            </w:tcBorders>
            <w:shd w:val="clear" w:color="000000" w:fill="FFFF00"/>
            <w:noWrap/>
            <w:vAlign w:val="center"/>
            <w:hideMark/>
          </w:tcPr>
          <w:p w14:paraId="48E962C5" w14:textId="77777777" w:rsidR="00CB4777" w:rsidRPr="00CB4777" w:rsidRDefault="00CB4777" w:rsidP="005025FC">
            <w:pPr>
              <w:spacing w:after="0" w:line="240" w:lineRule="auto"/>
              <w:jc w:val="center"/>
              <w:rPr>
                <w:rFonts w:ascii="Calibri" w:eastAsia="Times New Roman" w:hAnsi="Calibri" w:cs="Calibri"/>
                <w:color w:val="000000"/>
                <w:sz w:val="20"/>
                <w:szCs w:val="20"/>
                <w:lang w:val="fr-FR" w:eastAsia="fr-FR"/>
              </w:rPr>
            </w:pPr>
            <w:r w:rsidRPr="00CB4777">
              <w:rPr>
                <w:rFonts w:ascii="Calibri" w:eastAsia="Times New Roman" w:hAnsi="Calibri" w:cs="Calibri"/>
                <w:color w:val="000000"/>
                <w:sz w:val="20"/>
                <w:szCs w:val="20"/>
                <w:lang w:val="fr-FR" w:eastAsia="fr-FR"/>
              </w:rPr>
              <w:t> </w:t>
            </w:r>
          </w:p>
        </w:tc>
        <w:tc>
          <w:tcPr>
            <w:tcW w:w="796" w:type="dxa"/>
            <w:tcBorders>
              <w:top w:val="single" w:sz="8" w:space="0" w:color="auto"/>
              <w:left w:val="nil"/>
              <w:bottom w:val="single" w:sz="8" w:space="0" w:color="auto"/>
              <w:right w:val="single" w:sz="8" w:space="0" w:color="auto"/>
            </w:tcBorders>
            <w:shd w:val="clear" w:color="000000" w:fill="FFFF00"/>
            <w:noWrap/>
            <w:vAlign w:val="center"/>
            <w:hideMark/>
          </w:tcPr>
          <w:p w14:paraId="3C7EFD61" w14:textId="77777777" w:rsidR="00CB4777" w:rsidRPr="00CB4777" w:rsidRDefault="00CB4777" w:rsidP="005025FC">
            <w:pPr>
              <w:spacing w:after="0" w:line="240" w:lineRule="auto"/>
              <w:jc w:val="center"/>
              <w:rPr>
                <w:rFonts w:ascii="Calibri" w:eastAsia="Times New Roman" w:hAnsi="Calibri" w:cs="Calibri"/>
                <w:b/>
                <w:bCs/>
                <w:color w:val="000000"/>
                <w:sz w:val="20"/>
                <w:szCs w:val="20"/>
                <w:lang w:val="fr-FR" w:eastAsia="fr-FR"/>
              </w:rPr>
            </w:pPr>
            <w:r w:rsidRPr="00CB4777">
              <w:rPr>
                <w:rFonts w:ascii="Calibri" w:eastAsia="Times New Roman" w:hAnsi="Calibri" w:cs="Calibri"/>
                <w:b/>
                <w:bCs/>
                <w:color w:val="000000"/>
                <w:sz w:val="20"/>
                <w:szCs w:val="20"/>
                <w:lang w:val="fr-FR" w:eastAsia="fr-FR"/>
              </w:rPr>
              <w:t>0,00</w:t>
            </w:r>
          </w:p>
        </w:tc>
      </w:tr>
      <w:tr w:rsidR="00CB4777" w:rsidRPr="00CB4777" w14:paraId="058577EF" w14:textId="77777777" w:rsidTr="005025FC">
        <w:trPr>
          <w:trHeight w:val="300"/>
        </w:trPr>
        <w:tc>
          <w:tcPr>
            <w:tcW w:w="1064" w:type="dxa"/>
            <w:tcBorders>
              <w:top w:val="single" w:sz="4" w:space="0" w:color="auto"/>
              <w:left w:val="single" w:sz="8" w:space="0" w:color="auto"/>
              <w:bottom w:val="single" w:sz="4" w:space="0" w:color="auto"/>
              <w:right w:val="nil"/>
            </w:tcBorders>
            <w:noWrap/>
            <w:vAlign w:val="center"/>
            <w:hideMark/>
          </w:tcPr>
          <w:p w14:paraId="04D413BD" w14:textId="77777777" w:rsidR="00CB4777" w:rsidRPr="00CB4777" w:rsidRDefault="00CB4777" w:rsidP="005025FC">
            <w:pPr>
              <w:spacing w:after="0" w:line="240" w:lineRule="auto"/>
              <w:jc w:val="right"/>
              <w:rPr>
                <w:rFonts w:ascii="Calibri" w:eastAsia="Times New Roman" w:hAnsi="Calibri" w:cs="Calibri"/>
                <w:b/>
                <w:bCs/>
                <w:sz w:val="20"/>
                <w:szCs w:val="20"/>
                <w:lang w:val="fr-FR" w:eastAsia="fr-FR"/>
              </w:rPr>
            </w:pPr>
            <w:r w:rsidRPr="00CB4777">
              <w:rPr>
                <w:rFonts w:ascii="Calibri" w:eastAsia="Times New Roman" w:hAnsi="Calibri" w:cs="Calibri"/>
                <w:b/>
                <w:bCs/>
                <w:sz w:val="20"/>
                <w:szCs w:val="20"/>
                <w:lang w:val="fr-FR" w:eastAsia="fr-FR"/>
              </w:rPr>
              <w:t> </w:t>
            </w:r>
          </w:p>
        </w:tc>
        <w:tc>
          <w:tcPr>
            <w:tcW w:w="5883" w:type="dxa"/>
            <w:tcBorders>
              <w:top w:val="single" w:sz="4" w:space="0" w:color="auto"/>
              <w:left w:val="single" w:sz="8" w:space="0" w:color="auto"/>
              <w:bottom w:val="single" w:sz="8" w:space="0" w:color="auto"/>
              <w:right w:val="single" w:sz="8" w:space="0" w:color="auto"/>
            </w:tcBorders>
            <w:noWrap/>
            <w:vAlign w:val="center"/>
            <w:hideMark/>
          </w:tcPr>
          <w:p w14:paraId="5705F587" w14:textId="77777777" w:rsidR="00CB4777" w:rsidRPr="00CB4777" w:rsidRDefault="00CB4777" w:rsidP="005025FC">
            <w:pPr>
              <w:spacing w:after="0" w:line="240" w:lineRule="auto"/>
              <w:rPr>
                <w:rFonts w:ascii="Calibri" w:eastAsia="Times New Roman" w:hAnsi="Calibri" w:cs="Calibri"/>
                <w:b/>
                <w:bCs/>
                <w:sz w:val="20"/>
                <w:szCs w:val="20"/>
                <w:lang w:val="fr-FR" w:eastAsia="fr-FR"/>
              </w:rPr>
            </w:pPr>
            <w:r w:rsidRPr="00CB4777">
              <w:rPr>
                <w:rFonts w:ascii="Calibri" w:eastAsia="Times New Roman" w:hAnsi="Calibri" w:cs="Calibri"/>
                <w:b/>
                <w:bCs/>
                <w:sz w:val="20"/>
                <w:szCs w:val="20"/>
                <w:lang w:val="fr-FR" w:eastAsia="fr-FR"/>
              </w:rPr>
              <w:t> </w:t>
            </w:r>
          </w:p>
        </w:tc>
        <w:tc>
          <w:tcPr>
            <w:tcW w:w="1427" w:type="dxa"/>
            <w:tcBorders>
              <w:top w:val="single" w:sz="4" w:space="0" w:color="auto"/>
              <w:left w:val="nil"/>
              <w:bottom w:val="single" w:sz="4" w:space="0" w:color="auto"/>
              <w:right w:val="single" w:sz="4" w:space="0" w:color="auto"/>
            </w:tcBorders>
            <w:noWrap/>
            <w:vAlign w:val="center"/>
            <w:hideMark/>
          </w:tcPr>
          <w:p w14:paraId="1AA91AE8" w14:textId="77777777" w:rsidR="00CB4777" w:rsidRPr="00CB4777" w:rsidRDefault="00CB4777" w:rsidP="005025FC">
            <w:pPr>
              <w:spacing w:after="0" w:line="240" w:lineRule="auto"/>
              <w:jc w:val="center"/>
              <w:rPr>
                <w:rFonts w:ascii="Calibri" w:eastAsia="Times New Roman" w:hAnsi="Calibri" w:cs="Calibri"/>
                <w:color w:val="000000"/>
                <w:sz w:val="20"/>
                <w:szCs w:val="20"/>
                <w:lang w:val="fr-FR" w:eastAsia="fr-FR"/>
              </w:rPr>
            </w:pPr>
            <w:r w:rsidRPr="00CB4777">
              <w:rPr>
                <w:rFonts w:ascii="Calibri" w:eastAsia="Times New Roman" w:hAnsi="Calibri" w:cs="Calibri"/>
                <w:color w:val="000000"/>
                <w:sz w:val="20"/>
                <w:szCs w:val="20"/>
                <w:lang w:val="fr-FR" w:eastAsia="fr-FR"/>
              </w:rPr>
              <w:t> </w:t>
            </w:r>
          </w:p>
        </w:tc>
        <w:tc>
          <w:tcPr>
            <w:tcW w:w="697" w:type="dxa"/>
            <w:tcBorders>
              <w:top w:val="single" w:sz="4" w:space="0" w:color="auto"/>
              <w:left w:val="nil"/>
              <w:bottom w:val="single" w:sz="4" w:space="0" w:color="auto"/>
              <w:right w:val="single" w:sz="4" w:space="0" w:color="auto"/>
            </w:tcBorders>
            <w:noWrap/>
            <w:vAlign w:val="center"/>
            <w:hideMark/>
          </w:tcPr>
          <w:p w14:paraId="6479E81B" w14:textId="77777777" w:rsidR="00CB4777" w:rsidRPr="00CB4777" w:rsidRDefault="00CB4777" w:rsidP="005025FC">
            <w:pPr>
              <w:spacing w:after="0" w:line="240" w:lineRule="auto"/>
              <w:jc w:val="center"/>
              <w:rPr>
                <w:rFonts w:ascii="Calibri" w:eastAsia="Times New Roman" w:hAnsi="Calibri" w:cs="Calibri"/>
                <w:color w:val="000000"/>
                <w:sz w:val="20"/>
                <w:szCs w:val="20"/>
                <w:lang w:val="fr-FR" w:eastAsia="fr-FR"/>
              </w:rPr>
            </w:pPr>
            <w:r w:rsidRPr="00CB4777">
              <w:rPr>
                <w:rFonts w:ascii="Calibri" w:eastAsia="Times New Roman" w:hAnsi="Calibri" w:cs="Calibri"/>
                <w:color w:val="000000"/>
                <w:sz w:val="20"/>
                <w:szCs w:val="20"/>
                <w:lang w:val="fr-FR" w:eastAsia="fr-FR"/>
              </w:rPr>
              <w:t> </w:t>
            </w:r>
          </w:p>
        </w:tc>
        <w:tc>
          <w:tcPr>
            <w:tcW w:w="719" w:type="dxa"/>
            <w:tcBorders>
              <w:top w:val="single" w:sz="4" w:space="0" w:color="auto"/>
              <w:left w:val="nil"/>
              <w:bottom w:val="single" w:sz="4" w:space="0" w:color="auto"/>
              <w:right w:val="single" w:sz="4" w:space="0" w:color="auto"/>
            </w:tcBorders>
            <w:noWrap/>
            <w:vAlign w:val="center"/>
            <w:hideMark/>
          </w:tcPr>
          <w:p w14:paraId="33CA4BFF" w14:textId="77777777" w:rsidR="00CB4777" w:rsidRPr="00CB4777" w:rsidRDefault="00CB4777" w:rsidP="005025FC">
            <w:pPr>
              <w:spacing w:after="0" w:line="240" w:lineRule="auto"/>
              <w:jc w:val="center"/>
              <w:rPr>
                <w:rFonts w:ascii="Calibri" w:eastAsia="Times New Roman" w:hAnsi="Calibri" w:cs="Calibri"/>
                <w:color w:val="000000"/>
                <w:sz w:val="20"/>
                <w:szCs w:val="20"/>
                <w:lang w:val="fr-FR" w:eastAsia="fr-FR"/>
              </w:rPr>
            </w:pPr>
            <w:r w:rsidRPr="00CB4777">
              <w:rPr>
                <w:rFonts w:ascii="Calibri" w:eastAsia="Times New Roman" w:hAnsi="Calibri" w:cs="Calibri"/>
                <w:color w:val="000000"/>
                <w:sz w:val="20"/>
                <w:szCs w:val="20"/>
                <w:lang w:val="fr-FR" w:eastAsia="fr-FR"/>
              </w:rPr>
              <w:t> </w:t>
            </w:r>
          </w:p>
        </w:tc>
        <w:tc>
          <w:tcPr>
            <w:tcW w:w="796" w:type="dxa"/>
            <w:tcBorders>
              <w:top w:val="single" w:sz="4" w:space="0" w:color="auto"/>
              <w:left w:val="nil"/>
              <w:bottom w:val="single" w:sz="4" w:space="0" w:color="auto"/>
              <w:right w:val="single" w:sz="8" w:space="0" w:color="auto"/>
            </w:tcBorders>
            <w:noWrap/>
            <w:vAlign w:val="center"/>
            <w:hideMark/>
          </w:tcPr>
          <w:p w14:paraId="72D23699" w14:textId="77777777" w:rsidR="00CB4777" w:rsidRPr="00CB4777" w:rsidRDefault="00CB4777" w:rsidP="005025FC">
            <w:pPr>
              <w:spacing w:after="0" w:line="240" w:lineRule="auto"/>
              <w:jc w:val="center"/>
              <w:rPr>
                <w:rFonts w:ascii="Calibri" w:eastAsia="Times New Roman" w:hAnsi="Calibri" w:cs="Calibri"/>
                <w:b/>
                <w:bCs/>
                <w:color w:val="000000"/>
                <w:sz w:val="20"/>
                <w:szCs w:val="20"/>
                <w:lang w:val="fr-FR" w:eastAsia="fr-FR"/>
              </w:rPr>
            </w:pPr>
            <w:r w:rsidRPr="00CB4777">
              <w:rPr>
                <w:rFonts w:ascii="Calibri" w:eastAsia="Times New Roman" w:hAnsi="Calibri" w:cs="Calibri"/>
                <w:b/>
                <w:bCs/>
                <w:color w:val="000000"/>
                <w:sz w:val="20"/>
                <w:szCs w:val="20"/>
                <w:lang w:val="fr-FR" w:eastAsia="fr-FR"/>
              </w:rPr>
              <w:t> </w:t>
            </w:r>
          </w:p>
        </w:tc>
      </w:tr>
      <w:tr w:rsidR="00CB4777" w:rsidRPr="00CB4777" w14:paraId="69B8DA51" w14:textId="77777777" w:rsidTr="005025FC">
        <w:trPr>
          <w:trHeight w:val="300"/>
        </w:trPr>
        <w:tc>
          <w:tcPr>
            <w:tcW w:w="1064" w:type="dxa"/>
            <w:tcBorders>
              <w:top w:val="single" w:sz="8" w:space="0" w:color="auto"/>
              <w:left w:val="single" w:sz="8" w:space="0" w:color="auto"/>
              <w:bottom w:val="single" w:sz="8" w:space="0" w:color="auto"/>
              <w:right w:val="single" w:sz="8" w:space="0" w:color="auto"/>
            </w:tcBorders>
            <w:shd w:val="clear" w:color="000000" w:fill="F4B084"/>
            <w:vAlign w:val="center"/>
            <w:hideMark/>
          </w:tcPr>
          <w:p w14:paraId="6C56B21C" w14:textId="77777777" w:rsidR="00CB4777" w:rsidRPr="00CB4777" w:rsidRDefault="00CB4777" w:rsidP="005025FC">
            <w:pPr>
              <w:spacing w:after="0" w:line="240" w:lineRule="auto"/>
              <w:jc w:val="right"/>
              <w:rPr>
                <w:rFonts w:ascii="Calibri" w:eastAsia="Times New Roman" w:hAnsi="Calibri" w:cs="Calibri"/>
                <w:b/>
                <w:bCs/>
                <w:sz w:val="20"/>
                <w:szCs w:val="20"/>
                <w:lang w:val="fr-FR" w:eastAsia="fr-FR"/>
              </w:rPr>
            </w:pPr>
            <w:r w:rsidRPr="00CB4777">
              <w:rPr>
                <w:rFonts w:ascii="Calibri" w:eastAsia="Times New Roman" w:hAnsi="Calibri" w:cs="Calibri"/>
                <w:b/>
                <w:bCs/>
                <w:sz w:val="20"/>
                <w:szCs w:val="20"/>
                <w:lang w:val="fr-FR" w:eastAsia="fr-FR"/>
              </w:rPr>
              <w:t>2.3</w:t>
            </w:r>
          </w:p>
        </w:tc>
        <w:tc>
          <w:tcPr>
            <w:tcW w:w="5883" w:type="dxa"/>
            <w:tcBorders>
              <w:top w:val="nil"/>
              <w:left w:val="nil"/>
              <w:bottom w:val="single" w:sz="8" w:space="0" w:color="auto"/>
              <w:right w:val="nil"/>
            </w:tcBorders>
            <w:shd w:val="clear" w:color="000000" w:fill="F4B084"/>
            <w:vAlign w:val="center"/>
            <w:hideMark/>
          </w:tcPr>
          <w:p w14:paraId="54FBD568" w14:textId="77777777" w:rsidR="00CB4777" w:rsidRPr="00CB4777" w:rsidRDefault="00CB4777" w:rsidP="005025FC">
            <w:pPr>
              <w:spacing w:after="0" w:line="240" w:lineRule="auto"/>
              <w:rPr>
                <w:rFonts w:ascii="Calibri" w:eastAsia="Times New Roman" w:hAnsi="Calibri" w:cs="Calibri"/>
                <w:b/>
                <w:bCs/>
                <w:sz w:val="20"/>
                <w:szCs w:val="20"/>
                <w:lang w:val="fr-FR" w:eastAsia="fr-FR"/>
              </w:rPr>
            </w:pPr>
            <w:r w:rsidRPr="00CB4777">
              <w:rPr>
                <w:rFonts w:ascii="Calibri" w:eastAsia="Times New Roman" w:hAnsi="Calibri" w:cs="Calibri"/>
                <w:b/>
                <w:bCs/>
                <w:sz w:val="20"/>
                <w:szCs w:val="20"/>
                <w:lang w:val="fr-FR" w:eastAsia="fr-FR"/>
              </w:rPr>
              <w:t xml:space="preserve">Toiture  </w:t>
            </w:r>
          </w:p>
        </w:tc>
        <w:tc>
          <w:tcPr>
            <w:tcW w:w="1427" w:type="dxa"/>
            <w:tcBorders>
              <w:top w:val="single" w:sz="8" w:space="0" w:color="auto"/>
              <w:left w:val="single" w:sz="8" w:space="0" w:color="auto"/>
              <w:bottom w:val="single" w:sz="8" w:space="0" w:color="auto"/>
              <w:right w:val="single" w:sz="4" w:space="0" w:color="auto"/>
            </w:tcBorders>
            <w:shd w:val="clear" w:color="000000" w:fill="F4B084"/>
            <w:noWrap/>
            <w:vAlign w:val="center"/>
            <w:hideMark/>
          </w:tcPr>
          <w:p w14:paraId="5C36CCB9" w14:textId="77777777" w:rsidR="00CB4777" w:rsidRPr="00CB4777" w:rsidRDefault="00CB4777" w:rsidP="005025FC">
            <w:pPr>
              <w:spacing w:after="0" w:line="240" w:lineRule="auto"/>
              <w:jc w:val="center"/>
              <w:rPr>
                <w:rFonts w:ascii="Calibri" w:eastAsia="Times New Roman" w:hAnsi="Calibri" w:cs="Calibri"/>
                <w:b/>
                <w:bCs/>
                <w:sz w:val="20"/>
                <w:szCs w:val="20"/>
                <w:lang w:val="fr-FR" w:eastAsia="fr-FR"/>
              </w:rPr>
            </w:pPr>
            <w:r w:rsidRPr="00CB4777">
              <w:rPr>
                <w:rFonts w:ascii="Calibri" w:eastAsia="Times New Roman" w:hAnsi="Calibri" w:cs="Calibri"/>
                <w:b/>
                <w:bCs/>
                <w:sz w:val="20"/>
                <w:szCs w:val="20"/>
                <w:lang w:val="fr-FR" w:eastAsia="fr-FR"/>
              </w:rPr>
              <w:t> </w:t>
            </w:r>
          </w:p>
        </w:tc>
        <w:tc>
          <w:tcPr>
            <w:tcW w:w="697" w:type="dxa"/>
            <w:tcBorders>
              <w:top w:val="single" w:sz="8" w:space="0" w:color="auto"/>
              <w:left w:val="nil"/>
              <w:bottom w:val="single" w:sz="8" w:space="0" w:color="auto"/>
              <w:right w:val="single" w:sz="4" w:space="0" w:color="auto"/>
            </w:tcBorders>
            <w:shd w:val="clear" w:color="000000" w:fill="F4B084"/>
            <w:noWrap/>
            <w:vAlign w:val="center"/>
            <w:hideMark/>
          </w:tcPr>
          <w:p w14:paraId="3D58BC29" w14:textId="77777777" w:rsidR="00CB4777" w:rsidRPr="00CB4777" w:rsidRDefault="00CB4777" w:rsidP="005025FC">
            <w:pPr>
              <w:spacing w:after="0" w:line="240" w:lineRule="auto"/>
              <w:jc w:val="center"/>
              <w:rPr>
                <w:rFonts w:ascii="Calibri" w:eastAsia="Times New Roman" w:hAnsi="Calibri" w:cs="Calibri"/>
                <w:b/>
                <w:bCs/>
                <w:sz w:val="20"/>
                <w:szCs w:val="20"/>
                <w:lang w:val="fr-FR" w:eastAsia="fr-FR"/>
              </w:rPr>
            </w:pPr>
            <w:r w:rsidRPr="00CB4777">
              <w:rPr>
                <w:rFonts w:ascii="Calibri" w:eastAsia="Times New Roman" w:hAnsi="Calibri" w:cs="Calibri"/>
                <w:b/>
                <w:bCs/>
                <w:sz w:val="20"/>
                <w:szCs w:val="20"/>
                <w:lang w:val="fr-FR" w:eastAsia="fr-FR"/>
              </w:rPr>
              <w:t> </w:t>
            </w:r>
          </w:p>
        </w:tc>
        <w:tc>
          <w:tcPr>
            <w:tcW w:w="719" w:type="dxa"/>
            <w:tcBorders>
              <w:top w:val="single" w:sz="8" w:space="0" w:color="auto"/>
              <w:left w:val="nil"/>
              <w:bottom w:val="single" w:sz="8" w:space="0" w:color="auto"/>
              <w:right w:val="single" w:sz="4" w:space="0" w:color="auto"/>
            </w:tcBorders>
            <w:shd w:val="clear" w:color="000000" w:fill="F4B084"/>
            <w:noWrap/>
            <w:vAlign w:val="center"/>
            <w:hideMark/>
          </w:tcPr>
          <w:p w14:paraId="10373A67" w14:textId="77777777" w:rsidR="00CB4777" w:rsidRPr="00CB4777" w:rsidRDefault="00CB4777" w:rsidP="005025FC">
            <w:pPr>
              <w:spacing w:after="0" w:line="240" w:lineRule="auto"/>
              <w:jc w:val="center"/>
              <w:rPr>
                <w:rFonts w:ascii="Calibri" w:eastAsia="Times New Roman" w:hAnsi="Calibri" w:cs="Calibri"/>
                <w:b/>
                <w:bCs/>
                <w:sz w:val="20"/>
                <w:szCs w:val="20"/>
                <w:lang w:val="fr-FR" w:eastAsia="fr-FR"/>
              </w:rPr>
            </w:pPr>
            <w:r w:rsidRPr="00CB4777">
              <w:rPr>
                <w:rFonts w:ascii="Calibri" w:eastAsia="Times New Roman" w:hAnsi="Calibri" w:cs="Calibri"/>
                <w:b/>
                <w:bCs/>
                <w:sz w:val="20"/>
                <w:szCs w:val="20"/>
                <w:lang w:val="fr-FR" w:eastAsia="fr-FR"/>
              </w:rPr>
              <w:t> </w:t>
            </w:r>
          </w:p>
        </w:tc>
        <w:tc>
          <w:tcPr>
            <w:tcW w:w="796" w:type="dxa"/>
            <w:tcBorders>
              <w:top w:val="single" w:sz="8" w:space="0" w:color="auto"/>
              <w:left w:val="nil"/>
              <w:bottom w:val="single" w:sz="8" w:space="0" w:color="auto"/>
              <w:right w:val="single" w:sz="8" w:space="0" w:color="auto"/>
            </w:tcBorders>
            <w:shd w:val="clear" w:color="000000" w:fill="F4B084"/>
            <w:noWrap/>
            <w:vAlign w:val="center"/>
            <w:hideMark/>
          </w:tcPr>
          <w:p w14:paraId="31C83C2A" w14:textId="77777777" w:rsidR="00CB4777" w:rsidRPr="00CB4777" w:rsidRDefault="00CB4777" w:rsidP="005025FC">
            <w:pPr>
              <w:spacing w:after="0" w:line="240" w:lineRule="auto"/>
              <w:jc w:val="center"/>
              <w:rPr>
                <w:rFonts w:ascii="Calibri" w:eastAsia="Times New Roman" w:hAnsi="Calibri" w:cs="Calibri"/>
                <w:b/>
                <w:bCs/>
                <w:sz w:val="20"/>
                <w:szCs w:val="20"/>
                <w:lang w:val="fr-FR" w:eastAsia="fr-FR"/>
              </w:rPr>
            </w:pPr>
            <w:r w:rsidRPr="00CB4777">
              <w:rPr>
                <w:rFonts w:ascii="Calibri" w:eastAsia="Times New Roman" w:hAnsi="Calibri" w:cs="Calibri"/>
                <w:b/>
                <w:bCs/>
                <w:sz w:val="20"/>
                <w:szCs w:val="20"/>
                <w:lang w:val="fr-FR" w:eastAsia="fr-FR"/>
              </w:rPr>
              <w:t> </w:t>
            </w:r>
          </w:p>
        </w:tc>
      </w:tr>
      <w:tr w:rsidR="00CB4777" w:rsidRPr="00CB4777" w14:paraId="0A064135" w14:textId="77777777" w:rsidTr="005025FC">
        <w:trPr>
          <w:trHeight w:val="290"/>
        </w:trPr>
        <w:tc>
          <w:tcPr>
            <w:tcW w:w="1064" w:type="dxa"/>
            <w:tcBorders>
              <w:top w:val="single" w:sz="4" w:space="0" w:color="auto"/>
              <w:left w:val="single" w:sz="8" w:space="0" w:color="auto"/>
              <w:bottom w:val="single" w:sz="4" w:space="0" w:color="auto"/>
              <w:right w:val="nil"/>
            </w:tcBorders>
            <w:noWrap/>
            <w:vAlign w:val="center"/>
            <w:hideMark/>
          </w:tcPr>
          <w:p w14:paraId="739C4511" w14:textId="77777777" w:rsidR="00CB4777" w:rsidRPr="00CB4777" w:rsidRDefault="00CB4777" w:rsidP="005025FC">
            <w:pPr>
              <w:spacing w:after="0" w:line="240" w:lineRule="auto"/>
              <w:jc w:val="right"/>
              <w:rPr>
                <w:rFonts w:ascii="Calibri" w:eastAsia="Times New Roman" w:hAnsi="Calibri" w:cs="Calibri"/>
                <w:i/>
                <w:iCs/>
                <w:color w:val="000000"/>
                <w:sz w:val="20"/>
                <w:szCs w:val="20"/>
                <w:lang w:val="fr-FR" w:eastAsia="fr-FR"/>
              </w:rPr>
            </w:pPr>
            <w:r w:rsidRPr="00CB4777">
              <w:rPr>
                <w:rFonts w:ascii="Calibri" w:eastAsia="Times New Roman" w:hAnsi="Calibri" w:cs="Calibri"/>
                <w:i/>
                <w:iCs/>
                <w:color w:val="000000"/>
                <w:sz w:val="20"/>
                <w:szCs w:val="20"/>
                <w:lang w:val="fr-FR" w:eastAsia="fr-FR"/>
              </w:rPr>
              <w:t>2.3.1</w:t>
            </w:r>
          </w:p>
        </w:tc>
        <w:tc>
          <w:tcPr>
            <w:tcW w:w="5883" w:type="dxa"/>
            <w:tcBorders>
              <w:top w:val="nil"/>
              <w:left w:val="single" w:sz="8" w:space="0" w:color="auto"/>
              <w:bottom w:val="nil"/>
              <w:right w:val="single" w:sz="8" w:space="0" w:color="auto"/>
            </w:tcBorders>
            <w:noWrap/>
            <w:vAlign w:val="bottom"/>
            <w:hideMark/>
          </w:tcPr>
          <w:p w14:paraId="4D128FBE" w14:textId="77777777" w:rsidR="00CB4777" w:rsidRPr="00CB4777" w:rsidRDefault="00CB4777" w:rsidP="005025FC">
            <w:pPr>
              <w:spacing w:after="0" w:line="240" w:lineRule="auto"/>
              <w:rPr>
                <w:rFonts w:ascii="Calibri" w:eastAsia="Times New Roman" w:hAnsi="Calibri" w:cs="Calibri"/>
                <w:i/>
                <w:iCs/>
                <w:sz w:val="20"/>
                <w:szCs w:val="20"/>
                <w:lang w:val="fr-FR" w:eastAsia="fr-FR"/>
              </w:rPr>
            </w:pPr>
            <w:r w:rsidRPr="00CB4777">
              <w:rPr>
                <w:rFonts w:ascii="Calibri" w:eastAsia="Times New Roman" w:hAnsi="Calibri" w:cs="Calibri"/>
                <w:i/>
                <w:iCs/>
                <w:sz w:val="20"/>
                <w:szCs w:val="20"/>
                <w:lang w:val="fr-FR" w:eastAsia="fr-FR"/>
              </w:rPr>
              <w:t>Charpente rampante</w:t>
            </w:r>
          </w:p>
        </w:tc>
        <w:tc>
          <w:tcPr>
            <w:tcW w:w="1427" w:type="dxa"/>
            <w:tcBorders>
              <w:top w:val="single" w:sz="4" w:space="0" w:color="auto"/>
              <w:left w:val="nil"/>
              <w:bottom w:val="single" w:sz="4" w:space="0" w:color="auto"/>
              <w:right w:val="single" w:sz="4" w:space="0" w:color="auto"/>
            </w:tcBorders>
            <w:noWrap/>
            <w:vAlign w:val="center"/>
            <w:hideMark/>
          </w:tcPr>
          <w:p w14:paraId="5C213B85" w14:textId="77777777" w:rsidR="00CB4777" w:rsidRPr="00CB4777" w:rsidRDefault="00CB4777" w:rsidP="005025FC">
            <w:pPr>
              <w:spacing w:after="0" w:line="240" w:lineRule="auto"/>
              <w:jc w:val="center"/>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 </w:t>
            </w:r>
          </w:p>
        </w:tc>
        <w:tc>
          <w:tcPr>
            <w:tcW w:w="697" w:type="dxa"/>
            <w:tcBorders>
              <w:top w:val="single" w:sz="4" w:space="0" w:color="auto"/>
              <w:left w:val="nil"/>
              <w:bottom w:val="single" w:sz="4" w:space="0" w:color="auto"/>
              <w:right w:val="single" w:sz="4" w:space="0" w:color="auto"/>
            </w:tcBorders>
            <w:noWrap/>
            <w:vAlign w:val="center"/>
            <w:hideMark/>
          </w:tcPr>
          <w:p w14:paraId="01F552CF" w14:textId="77777777" w:rsidR="00CB4777" w:rsidRPr="00CB4777" w:rsidRDefault="00CB4777" w:rsidP="005025FC">
            <w:pPr>
              <w:spacing w:after="0" w:line="240" w:lineRule="auto"/>
              <w:jc w:val="center"/>
              <w:rPr>
                <w:rFonts w:ascii="Calibri" w:eastAsia="Times New Roman" w:hAnsi="Calibri" w:cs="Calibri"/>
                <w:color w:val="000000"/>
                <w:sz w:val="20"/>
                <w:szCs w:val="20"/>
                <w:lang w:val="fr-FR" w:eastAsia="fr-FR"/>
              </w:rPr>
            </w:pPr>
            <w:r w:rsidRPr="00CB4777">
              <w:rPr>
                <w:rFonts w:ascii="Calibri" w:eastAsia="Times New Roman" w:hAnsi="Calibri" w:cs="Calibri"/>
                <w:color w:val="000000"/>
                <w:sz w:val="20"/>
                <w:szCs w:val="20"/>
                <w:lang w:val="fr-FR" w:eastAsia="fr-FR"/>
              </w:rPr>
              <w:t> </w:t>
            </w:r>
          </w:p>
        </w:tc>
        <w:tc>
          <w:tcPr>
            <w:tcW w:w="719" w:type="dxa"/>
            <w:tcBorders>
              <w:top w:val="single" w:sz="4" w:space="0" w:color="auto"/>
              <w:left w:val="nil"/>
              <w:bottom w:val="single" w:sz="4" w:space="0" w:color="auto"/>
              <w:right w:val="single" w:sz="4" w:space="0" w:color="auto"/>
            </w:tcBorders>
            <w:shd w:val="clear" w:color="000000" w:fill="FFFFFF"/>
            <w:noWrap/>
            <w:vAlign w:val="center"/>
            <w:hideMark/>
          </w:tcPr>
          <w:p w14:paraId="3B767B7C" w14:textId="77777777" w:rsidR="00CB4777" w:rsidRPr="00CB4777" w:rsidRDefault="00CB4777" w:rsidP="005025FC">
            <w:pPr>
              <w:spacing w:after="0" w:line="240" w:lineRule="auto"/>
              <w:jc w:val="center"/>
              <w:rPr>
                <w:rFonts w:ascii="Calibri" w:eastAsia="Times New Roman" w:hAnsi="Calibri" w:cs="Calibri"/>
                <w:color w:val="000000"/>
                <w:sz w:val="20"/>
                <w:szCs w:val="20"/>
                <w:lang w:val="fr-FR" w:eastAsia="fr-FR"/>
              </w:rPr>
            </w:pPr>
            <w:r w:rsidRPr="00CB4777">
              <w:rPr>
                <w:rFonts w:ascii="Calibri" w:eastAsia="Times New Roman" w:hAnsi="Calibri" w:cs="Calibri"/>
                <w:color w:val="000000"/>
                <w:sz w:val="20"/>
                <w:szCs w:val="20"/>
                <w:lang w:val="fr-FR" w:eastAsia="fr-FR"/>
              </w:rPr>
              <w:t> </w:t>
            </w:r>
          </w:p>
        </w:tc>
        <w:tc>
          <w:tcPr>
            <w:tcW w:w="796" w:type="dxa"/>
            <w:tcBorders>
              <w:top w:val="single" w:sz="4" w:space="0" w:color="auto"/>
              <w:left w:val="nil"/>
              <w:bottom w:val="single" w:sz="4" w:space="0" w:color="auto"/>
              <w:right w:val="single" w:sz="8" w:space="0" w:color="auto"/>
            </w:tcBorders>
            <w:shd w:val="clear" w:color="000000" w:fill="FFFFFF"/>
            <w:noWrap/>
            <w:vAlign w:val="center"/>
            <w:hideMark/>
          </w:tcPr>
          <w:p w14:paraId="4B6C04F0" w14:textId="77777777" w:rsidR="00CB4777" w:rsidRPr="00CB4777" w:rsidRDefault="00CB4777" w:rsidP="005025FC">
            <w:pPr>
              <w:spacing w:after="0" w:line="240" w:lineRule="auto"/>
              <w:jc w:val="center"/>
              <w:rPr>
                <w:rFonts w:ascii="Calibri" w:eastAsia="Times New Roman" w:hAnsi="Calibri" w:cs="Calibri"/>
                <w:color w:val="000000"/>
                <w:sz w:val="20"/>
                <w:szCs w:val="20"/>
                <w:lang w:val="fr-FR" w:eastAsia="fr-FR"/>
              </w:rPr>
            </w:pPr>
            <w:r w:rsidRPr="00CB4777">
              <w:rPr>
                <w:rFonts w:ascii="Calibri" w:eastAsia="Times New Roman" w:hAnsi="Calibri" w:cs="Calibri"/>
                <w:color w:val="000000"/>
                <w:sz w:val="20"/>
                <w:szCs w:val="20"/>
                <w:lang w:val="fr-FR" w:eastAsia="fr-FR"/>
              </w:rPr>
              <w:t> </w:t>
            </w:r>
          </w:p>
        </w:tc>
      </w:tr>
      <w:tr w:rsidR="00CB4777" w:rsidRPr="00CB4777" w14:paraId="207D4011" w14:textId="77777777" w:rsidTr="005025FC">
        <w:trPr>
          <w:trHeight w:val="290"/>
        </w:trPr>
        <w:tc>
          <w:tcPr>
            <w:tcW w:w="1064" w:type="dxa"/>
            <w:tcBorders>
              <w:top w:val="nil"/>
              <w:left w:val="single" w:sz="8" w:space="0" w:color="auto"/>
              <w:bottom w:val="single" w:sz="4" w:space="0" w:color="auto"/>
              <w:right w:val="single" w:sz="8" w:space="0" w:color="auto"/>
            </w:tcBorders>
            <w:vAlign w:val="center"/>
            <w:hideMark/>
          </w:tcPr>
          <w:p w14:paraId="2D0055D0" w14:textId="77777777" w:rsidR="00CB4777" w:rsidRPr="00CB4777" w:rsidRDefault="00CB4777" w:rsidP="005025FC">
            <w:pPr>
              <w:spacing w:after="0" w:line="240" w:lineRule="auto"/>
              <w:jc w:val="right"/>
              <w:rPr>
                <w:rFonts w:ascii="Calibri" w:eastAsia="Times New Roman" w:hAnsi="Calibri" w:cs="Calibri"/>
                <w:i/>
                <w:iCs/>
                <w:color w:val="000000"/>
                <w:sz w:val="20"/>
                <w:szCs w:val="20"/>
                <w:lang w:val="fr-FR" w:eastAsia="fr-FR"/>
              </w:rPr>
            </w:pPr>
            <w:r w:rsidRPr="00CB4777">
              <w:rPr>
                <w:rFonts w:ascii="Calibri" w:eastAsia="Times New Roman" w:hAnsi="Calibri" w:cs="Calibri"/>
                <w:i/>
                <w:iCs/>
                <w:color w:val="000000"/>
                <w:sz w:val="20"/>
                <w:szCs w:val="20"/>
                <w:lang w:val="fr-FR" w:eastAsia="fr-FR"/>
              </w:rPr>
              <w:t>2.3.1.1</w:t>
            </w:r>
          </w:p>
        </w:tc>
        <w:tc>
          <w:tcPr>
            <w:tcW w:w="5883" w:type="dxa"/>
            <w:tcBorders>
              <w:top w:val="single" w:sz="4" w:space="0" w:color="auto"/>
              <w:left w:val="nil"/>
              <w:bottom w:val="single" w:sz="4" w:space="0" w:color="auto"/>
              <w:right w:val="nil"/>
            </w:tcBorders>
            <w:vAlign w:val="center"/>
            <w:hideMark/>
          </w:tcPr>
          <w:p w14:paraId="00E8D1F3" w14:textId="77777777" w:rsidR="00CB4777" w:rsidRPr="00CB4777" w:rsidRDefault="00CB4777" w:rsidP="005025FC">
            <w:pPr>
              <w:spacing w:after="0" w:line="240" w:lineRule="auto"/>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Rampants et contreventement en madrier 7/15 cm</w:t>
            </w:r>
          </w:p>
        </w:tc>
        <w:tc>
          <w:tcPr>
            <w:tcW w:w="1427" w:type="dxa"/>
            <w:tcBorders>
              <w:top w:val="nil"/>
              <w:left w:val="single" w:sz="8" w:space="0" w:color="auto"/>
              <w:bottom w:val="single" w:sz="4" w:space="0" w:color="auto"/>
              <w:right w:val="single" w:sz="4" w:space="0" w:color="auto"/>
            </w:tcBorders>
            <w:noWrap/>
            <w:vAlign w:val="center"/>
            <w:hideMark/>
          </w:tcPr>
          <w:p w14:paraId="7ECB1264" w14:textId="77777777" w:rsidR="00CB4777" w:rsidRPr="00CB4777" w:rsidRDefault="00CB4777" w:rsidP="005025FC">
            <w:pPr>
              <w:spacing w:after="0" w:line="240" w:lineRule="auto"/>
              <w:jc w:val="center"/>
              <w:rPr>
                <w:rFonts w:ascii="Calibri" w:eastAsia="Times New Roman" w:hAnsi="Calibri" w:cs="Calibri"/>
                <w:sz w:val="20"/>
                <w:szCs w:val="20"/>
                <w:lang w:val="fr-FR" w:eastAsia="fr-FR"/>
              </w:rPr>
            </w:pPr>
            <w:proofErr w:type="gramStart"/>
            <w:r w:rsidRPr="00CB4777">
              <w:rPr>
                <w:rFonts w:ascii="Calibri" w:eastAsia="Times New Roman" w:hAnsi="Calibri" w:cs="Calibri"/>
                <w:sz w:val="20"/>
                <w:szCs w:val="20"/>
                <w:lang w:val="fr-FR" w:eastAsia="fr-FR"/>
              </w:rPr>
              <w:t>m</w:t>
            </w:r>
            <w:proofErr w:type="gramEnd"/>
            <w:r w:rsidRPr="00CB4777">
              <w:rPr>
                <w:rFonts w:ascii="Calibri" w:eastAsia="Times New Roman" w:hAnsi="Calibri" w:cs="Calibri"/>
                <w:sz w:val="20"/>
                <w:szCs w:val="20"/>
                <w:lang w:val="fr-FR" w:eastAsia="fr-FR"/>
              </w:rPr>
              <w:t>³</w:t>
            </w:r>
          </w:p>
        </w:tc>
        <w:tc>
          <w:tcPr>
            <w:tcW w:w="697" w:type="dxa"/>
            <w:tcBorders>
              <w:top w:val="nil"/>
              <w:left w:val="nil"/>
              <w:bottom w:val="single" w:sz="4" w:space="0" w:color="auto"/>
              <w:right w:val="single" w:sz="4" w:space="0" w:color="auto"/>
            </w:tcBorders>
            <w:noWrap/>
            <w:vAlign w:val="center"/>
            <w:hideMark/>
          </w:tcPr>
          <w:p w14:paraId="4F8D9298" w14:textId="77777777" w:rsidR="00CB4777" w:rsidRPr="00CB4777" w:rsidRDefault="00CB4777" w:rsidP="005025FC">
            <w:pPr>
              <w:spacing w:after="0" w:line="240" w:lineRule="auto"/>
              <w:jc w:val="center"/>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1,06</w:t>
            </w:r>
          </w:p>
        </w:tc>
        <w:tc>
          <w:tcPr>
            <w:tcW w:w="719" w:type="dxa"/>
            <w:tcBorders>
              <w:top w:val="nil"/>
              <w:left w:val="nil"/>
              <w:bottom w:val="single" w:sz="4" w:space="0" w:color="auto"/>
              <w:right w:val="single" w:sz="4" w:space="0" w:color="auto"/>
            </w:tcBorders>
            <w:noWrap/>
            <w:vAlign w:val="center"/>
            <w:hideMark/>
          </w:tcPr>
          <w:p w14:paraId="053DB7CD" w14:textId="77777777" w:rsidR="00CB4777" w:rsidRPr="00CB4777" w:rsidRDefault="00CB4777" w:rsidP="005025FC">
            <w:pPr>
              <w:spacing w:after="0" w:line="240" w:lineRule="auto"/>
              <w:jc w:val="center"/>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 </w:t>
            </w:r>
          </w:p>
        </w:tc>
        <w:tc>
          <w:tcPr>
            <w:tcW w:w="796" w:type="dxa"/>
            <w:tcBorders>
              <w:top w:val="nil"/>
              <w:left w:val="nil"/>
              <w:bottom w:val="single" w:sz="4" w:space="0" w:color="auto"/>
              <w:right w:val="single" w:sz="8" w:space="0" w:color="auto"/>
            </w:tcBorders>
            <w:noWrap/>
            <w:vAlign w:val="center"/>
            <w:hideMark/>
          </w:tcPr>
          <w:p w14:paraId="2BC0DA23" w14:textId="77777777" w:rsidR="00CB4777" w:rsidRPr="00CB4777" w:rsidRDefault="00CB4777" w:rsidP="005025FC">
            <w:pPr>
              <w:spacing w:after="0" w:line="240" w:lineRule="auto"/>
              <w:jc w:val="center"/>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0,00</w:t>
            </w:r>
          </w:p>
        </w:tc>
      </w:tr>
      <w:tr w:rsidR="00CB4777" w:rsidRPr="00CB4777" w14:paraId="05803122" w14:textId="77777777" w:rsidTr="005025FC">
        <w:trPr>
          <w:trHeight w:val="290"/>
        </w:trPr>
        <w:tc>
          <w:tcPr>
            <w:tcW w:w="1064" w:type="dxa"/>
            <w:tcBorders>
              <w:top w:val="nil"/>
              <w:left w:val="single" w:sz="8" w:space="0" w:color="auto"/>
              <w:bottom w:val="single" w:sz="4" w:space="0" w:color="auto"/>
              <w:right w:val="single" w:sz="8" w:space="0" w:color="auto"/>
            </w:tcBorders>
            <w:vAlign w:val="center"/>
            <w:hideMark/>
          </w:tcPr>
          <w:p w14:paraId="000F8D5E" w14:textId="77777777" w:rsidR="00CB4777" w:rsidRPr="00CB4777" w:rsidRDefault="00CB4777" w:rsidP="005025FC">
            <w:pPr>
              <w:spacing w:after="0" w:line="240" w:lineRule="auto"/>
              <w:jc w:val="right"/>
              <w:rPr>
                <w:rFonts w:ascii="Calibri" w:eastAsia="Times New Roman" w:hAnsi="Calibri" w:cs="Calibri"/>
                <w:i/>
                <w:iCs/>
                <w:color w:val="000000"/>
                <w:sz w:val="20"/>
                <w:szCs w:val="20"/>
                <w:lang w:val="fr-FR" w:eastAsia="fr-FR"/>
              </w:rPr>
            </w:pPr>
            <w:r w:rsidRPr="00CB4777">
              <w:rPr>
                <w:rFonts w:ascii="Calibri" w:eastAsia="Times New Roman" w:hAnsi="Calibri" w:cs="Calibri"/>
                <w:i/>
                <w:iCs/>
                <w:color w:val="000000"/>
                <w:sz w:val="20"/>
                <w:szCs w:val="20"/>
                <w:lang w:val="fr-FR" w:eastAsia="fr-FR"/>
              </w:rPr>
              <w:t>2.3.1.2</w:t>
            </w:r>
          </w:p>
        </w:tc>
        <w:tc>
          <w:tcPr>
            <w:tcW w:w="5883" w:type="dxa"/>
            <w:tcBorders>
              <w:top w:val="nil"/>
              <w:left w:val="nil"/>
              <w:bottom w:val="single" w:sz="4" w:space="0" w:color="auto"/>
              <w:right w:val="nil"/>
            </w:tcBorders>
            <w:vAlign w:val="center"/>
            <w:hideMark/>
          </w:tcPr>
          <w:p w14:paraId="6FAF03AC" w14:textId="77777777" w:rsidR="00CB4777" w:rsidRPr="00CB4777" w:rsidRDefault="00CB4777" w:rsidP="005025FC">
            <w:pPr>
              <w:spacing w:after="0" w:line="240" w:lineRule="auto"/>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 xml:space="preserve">Fo et Po de pannes en chevrons 7/7 </w:t>
            </w:r>
          </w:p>
        </w:tc>
        <w:tc>
          <w:tcPr>
            <w:tcW w:w="1427" w:type="dxa"/>
            <w:tcBorders>
              <w:top w:val="nil"/>
              <w:left w:val="single" w:sz="8" w:space="0" w:color="auto"/>
              <w:bottom w:val="single" w:sz="4" w:space="0" w:color="auto"/>
              <w:right w:val="single" w:sz="4" w:space="0" w:color="auto"/>
            </w:tcBorders>
            <w:noWrap/>
            <w:vAlign w:val="center"/>
            <w:hideMark/>
          </w:tcPr>
          <w:p w14:paraId="282CC3FD" w14:textId="77777777" w:rsidR="00CB4777" w:rsidRPr="00CB4777" w:rsidRDefault="00CB4777" w:rsidP="005025FC">
            <w:pPr>
              <w:spacing w:after="0" w:line="240" w:lineRule="auto"/>
              <w:jc w:val="center"/>
              <w:rPr>
                <w:rFonts w:ascii="Calibri" w:eastAsia="Times New Roman" w:hAnsi="Calibri" w:cs="Calibri"/>
                <w:sz w:val="20"/>
                <w:szCs w:val="20"/>
                <w:lang w:val="fr-FR" w:eastAsia="fr-FR"/>
              </w:rPr>
            </w:pPr>
            <w:proofErr w:type="gramStart"/>
            <w:r w:rsidRPr="00CB4777">
              <w:rPr>
                <w:rFonts w:ascii="Calibri" w:eastAsia="Times New Roman" w:hAnsi="Calibri" w:cs="Calibri"/>
                <w:sz w:val="20"/>
                <w:szCs w:val="20"/>
                <w:lang w:val="fr-FR" w:eastAsia="fr-FR"/>
              </w:rPr>
              <w:t>m</w:t>
            </w:r>
            <w:proofErr w:type="gramEnd"/>
            <w:r w:rsidRPr="00CB4777">
              <w:rPr>
                <w:rFonts w:ascii="Calibri" w:eastAsia="Times New Roman" w:hAnsi="Calibri" w:cs="Calibri"/>
                <w:sz w:val="20"/>
                <w:szCs w:val="20"/>
                <w:lang w:val="fr-FR" w:eastAsia="fr-FR"/>
              </w:rPr>
              <w:t>³</w:t>
            </w:r>
          </w:p>
        </w:tc>
        <w:tc>
          <w:tcPr>
            <w:tcW w:w="697" w:type="dxa"/>
            <w:tcBorders>
              <w:top w:val="nil"/>
              <w:left w:val="nil"/>
              <w:bottom w:val="single" w:sz="4" w:space="0" w:color="auto"/>
              <w:right w:val="single" w:sz="4" w:space="0" w:color="auto"/>
            </w:tcBorders>
            <w:noWrap/>
            <w:vAlign w:val="center"/>
            <w:hideMark/>
          </w:tcPr>
          <w:p w14:paraId="586794C1" w14:textId="77777777" w:rsidR="00CB4777" w:rsidRPr="00CB4777" w:rsidRDefault="00CB4777" w:rsidP="005025FC">
            <w:pPr>
              <w:spacing w:after="0" w:line="240" w:lineRule="auto"/>
              <w:jc w:val="center"/>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0,49</w:t>
            </w:r>
          </w:p>
        </w:tc>
        <w:tc>
          <w:tcPr>
            <w:tcW w:w="719" w:type="dxa"/>
            <w:tcBorders>
              <w:top w:val="nil"/>
              <w:left w:val="nil"/>
              <w:bottom w:val="single" w:sz="4" w:space="0" w:color="auto"/>
              <w:right w:val="single" w:sz="4" w:space="0" w:color="auto"/>
            </w:tcBorders>
            <w:noWrap/>
            <w:vAlign w:val="center"/>
            <w:hideMark/>
          </w:tcPr>
          <w:p w14:paraId="18C293C5" w14:textId="77777777" w:rsidR="00CB4777" w:rsidRPr="00CB4777" w:rsidRDefault="00CB4777" w:rsidP="005025FC">
            <w:pPr>
              <w:spacing w:after="0" w:line="240" w:lineRule="auto"/>
              <w:jc w:val="center"/>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 </w:t>
            </w:r>
          </w:p>
        </w:tc>
        <w:tc>
          <w:tcPr>
            <w:tcW w:w="796" w:type="dxa"/>
            <w:tcBorders>
              <w:top w:val="nil"/>
              <w:left w:val="nil"/>
              <w:bottom w:val="single" w:sz="4" w:space="0" w:color="auto"/>
              <w:right w:val="single" w:sz="8" w:space="0" w:color="auto"/>
            </w:tcBorders>
            <w:noWrap/>
            <w:vAlign w:val="center"/>
            <w:hideMark/>
          </w:tcPr>
          <w:p w14:paraId="7BABB65E" w14:textId="77777777" w:rsidR="00CB4777" w:rsidRPr="00CB4777" w:rsidRDefault="00CB4777" w:rsidP="005025FC">
            <w:pPr>
              <w:spacing w:after="0" w:line="240" w:lineRule="auto"/>
              <w:jc w:val="center"/>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0,00</w:t>
            </w:r>
          </w:p>
        </w:tc>
      </w:tr>
      <w:tr w:rsidR="00CB4777" w:rsidRPr="00CB4777" w14:paraId="58FA3318" w14:textId="77777777" w:rsidTr="005025FC">
        <w:trPr>
          <w:trHeight w:val="520"/>
        </w:trPr>
        <w:tc>
          <w:tcPr>
            <w:tcW w:w="1064" w:type="dxa"/>
            <w:tcBorders>
              <w:top w:val="nil"/>
              <w:left w:val="single" w:sz="8" w:space="0" w:color="auto"/>
              <w:bottom w:val="single" w:sz="4" w:space="0" w:color="auto"/>
              <w:right w:val="single" w:sz="8" w:space="0" w:color="auto"/>
            </w:tcBorders>
            <w:vAlign w:val="center"/>
            <w:hideMark/>
          </w:tcPr>
          <w:p w14:paraId="21E997EE" w14:textId="77777777" w:rsidR="00CB4777" w:rsidRPr="00CB4777" w:rsidRDefault="00CB4777" w:rsidP="005025FC">
            <w:pPr>
              <w:spacing w:after="0" w:line="240" w:lineRule="auto"/>
              <w:jc w:val="right"/>
              <w:rPr>
                <w:rFonts w:ascii="Calibri" w:eastAsia="Times New Roman" w:hAnsi="Calibri" w:cs="Calibri"/>
                <w:i/>
                <w:iCs/>
                <w:color w:val="000000"/>
                <w:sz w:val="20"/>
                <w:szCs w:val="20"/>
                <w:lang w:val="fr-FR" w:eastAsia="fr-FR"/>
              </w:rPr>
            </w:pPr>
            <w:r w:rsidRPr="00CB4777">
              <w:rPr>
                <w:rFonts w:ascii="Calibri" w:eastAsia="Times New Roman" w:hAnsi="Calibri" w:cs="Calibri"/>
                <w:i/>
                <w:iCs/>
                <w:color w:val="000000"/>
                <w:sz w:val="20"/>
                <w:szCs w:val="20"/>
                <w:lang w:val="fr-FR" w:eastAsia="fr-FR"/>
              </w:rPr>
              <w:t>2.3.2</w:t>
            </w:r>
          </w:p>
        </w:tc>
        <w:tc>
          <w:tcPr>
            <w:tcW w:w="5883" w:type="dxa"/>
            <w:tcBorders>
              <w:top w:val="nil"/>
              <w:left w:val="nil"/>
              <w:bottom w:val="single" w:sz="4" w:space="0" w:color="auto"/>
              <w:right w:val="nil"/>
            </w:tcBorders>
            <w:vAlign w:val="center"/>
            <w:hideMark/>
          </w:tcPr>
          <w:p w14:paraId="1976503E" w14:textId="77777777" w:rsidR="00CB4777" w:rsidRPr="00CB4777" w:rsidRDefault="00CB4777" w:rsidP="005025FC">
            <w:pPr>
              <w:spacing w:after="0" w:line="240" w:lineRule="auto"/>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Fo et Po de Couverture en tôle BG 28 Prépeint ondulé avec un pesant de 7Kg</w:t>
            </w:r>
          </w:p>
        </w:tc>
        <w:tc>
          <w:tcPr>
            <w:tcW w:w="1427" w:type="dxa"/>
            <w:tcBorders>
              <w:top w:val="nil"/>
              <w:left w:val="single" w:sz="8" w:space="0" w:color="auto"/>
              <w:bottom w:val="single" w:sz="4" w:space="0" w:color="auto"/>
              <w:right w:val="single" w:sz="4" w:space="0" w:color="auto"/>
            </w:tcBorders>
            <w:noWrap/>
            <w:vAlign w:val="center"/>
            <w:hideMark/>
          </w:tcPr>
          <w:p w14:paraId="6AF118A3" w14:textId="77777777" w:rsidR="00CB4777" w:rsidRPr="00CB4777" w:rsidRDefault="00CB4777" w:rsidP="005025FC">
            <w:pPr>
              <w:spacing w:after="0" w:line="240" w:lineRule="auto"/>
              <w:jc w:val="center"/>
              <w:rPr>
                <w:rFonts w:ascii="Calibri" w:eastAsia="Times New Roman" w:hAnsi="Calibri" w:cs="Calibri"/>
                <w:sz w:val="20"/>
                <w:szCs w:val="20"/>
                <w:lang w:val="fr-FR" w:eastAsia="fr-FR"/>
              </w:rPr>
            </w:pPr>
            <w:proofErr w:type="gramStart"/>
            <w:r w:rsidRPr="00CB4777">
              <w:rPr>
                <w:rFonts w:ascii="Calibri" w:eastAsia="Times New Roman" w:hAnsi="Calibri" w:cs="Calibri"/>
                <w:sz w:val="20"/>
                <w:szCs w:val="20"/>
                <w:lang w:val="fr-FR" w:eastAsia="fr-FR"/>
              </w:rPr>
              <w:t>m</w:t>
            </w:r>
            <w:proofErr w:type="gramEnd"/>
            <w:r w:rsidRPr="00CB4777">
              <w:rPr>
                <w:rFonts w:ascii="Calibri" w:eastAsia="Times New Roman" w:hAnsi="Calibri" w:cs="Calibri"/>
                <w:sz w:val="20"/>
                <w:szCs w:val="20"/>
                <w:lang w:val="fr-FR" w:eastAsia="fr-FR"/>
              </w:rPr>
              <w:t>²</w:t>
            </w:r>
          </w:p>
        </w:tc>
        <w:tc>
          <w:tcPr>
            <w:tcW w:w="697" w:type="dxa"/>
            <w:tcBorders>
              <w:top w:val="nil"/>
              <w:left w:val="nil"/>
              <w:bottom w:val="single" w:sz="4" w:space="0" w:color="auto"/>
              <w:right w:val="single" w:sz="4" w:space="0" w:color="auto"/>
            </w:tcBorders>
            <w:noWrap/>
            <w:vAlign w:val="center"/>
            <w:hideMark/>
          </w:tcPr>
          <w:p w14:paraId="3E4B154F" w14:textId="77777777" w:rsidR="00CB4777" w:rsidRPr="00CB4777" w:rsidRDefault="00CB4777" w:rsidP="005025FC">
            <w:pPr>
              <w:spacing w:after="0" w:line="240" w:lineRule="auto"/>
              <w:jc w:val="center"/>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77,69</w:t>
            </w:r>
          </w:p>
        </w:tc>
        <w:tc>
          <w:tcPr>
            <w:tcW w:w="719" w:type="dxa"/>
            <w:tcBorders>
              <w:top w:val="nil"/>
              <w:left w:val="nil"/>
              <w:bottom w:val="single" w:sz="4" w:space="0" w:color="auto"/>
              <w:right w:val="single" w:sz="4" w:space="0" w:color="auto"/>
            </w:tcBorders>
            <w:noWrap/>
            <w:vAlign w:val="center"/>
            <w:hideMark/>
          </w:tcPr>
          <w:p w14:paraId="617D4759" w14:textId="77777777" w:rsidR="00CB4777" w:rsidRPr="00CB4777" w:rsidRDefault="00CB4777" w:rsidP="005025FC">
            <w:pPr>
              <w:spacing w:after="0" w:line="240" w:lineRule="auto"/>
              <w:jc w:val="center"/>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 </w:t>
            </w:r>
          </w:p>
        </w:tc>
        <w:tc>
          <w:tcPr>
            <w:tcW w:w="796" w:type="dxa"/>
            <w:tcBorders>
              <w:top w:val="nil"/>
              <w:left w:val="nil"/>
              <w:bottom w:val="single" w:sz="4" w:space="0" w:color="auto"/>
              <w:right w:val="single" w:sz="8" w:space="0" w:color="auto"/>
            </w:tcBorders>
            <w:noWrap/>
            <w:vAlign w:val="center"/>
            <w:hideMark/>
          </w:tcPr>
          <w:p w14:paraId="1E26FE65" w14:textId="77777777" w:rsidR="00CB4777" w:rsidRPr="00CB4777" w:rsidRDefault="00CB4777" w:rsidP="005025FC">
            <w:pPr>
              <w:spacing w:after="0" w:line="240" w:lineRule="auto"/>
              <w:jc w:val="center"/>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0,00</w:t>
            </w:r>
          </w:p>
        </w:tc>
      </w:tr>
      <w:tr w:rsidR="00CB4777" w:rsidRPr="00CB4777" w14:paraId="06627468" w14:textId="77777777" w:rsidTr="005025FC">
        <w:trPr>
          <w:trHeight w:val="300"/>
        </w:trPr>
        <w:tc>
          <w:tcPr>
            <w:tcW w:w="1064" w:type="dxa"/>
            <w:tcBorders>
              <w:top w:val="nil"/>
              <w:left w:val="single" w:sz="8" w:space="0" w:color="auto"/>
              <w:bottom w:val="single" w:sz="4" w:space="0" w:color="auto"/>
              <w:right w:val="single" w:sz="8" w:space="0" w:color="auto"/>
            </w:tcBorders>
            <w:vAlign w:val="center"/>
            <w:hideMark/>
          </w:tcPr>
          <w:p w14:paraId="118707B9" w14:textId="77777777" w:rsidR="00CB4777" w:rsidRPr="00CB4777" w:rsidRDefault="00CB4777" w:rsidP="005025FC">
            <w:pPr>
              <w:spacing w:after="0" w:line="240" w:lineRule="auto"/>
              <w:jc w:val="right"/>
              <w:rPr>
                <w:rFonts w:ascii="Calibri" w:eastAsia="Times New Roman" w:hAnsi="Calibri" w:cs="Calibri"/>
                <w:i/>
                <w:iCs/>
                <w:color w:val="000000"/>
                <w:sz w:val="20"/>
                <w:szCs w:val="20"/>
                <w:lang w:val="fr-FR" w:eastAsia="fr-FR"/>
              </w:rPr>
            </w:pPr>
            <w:r w:rsidRPr="00CB4777">
              <w:rPr>
                <w:rFonts w:ascii="Calibri" w:eastAsia="Times New Roman" w:hAnsi="Calibri" w:cs="Calibri"/>
                <w:i/>
                <w:iCs/>
                <w:color w:val="000000"/>
                <w:sz w:val="20"/>
                <w:szCs w:val="20"/>
                <w:lang w:val="fr-FR" w:eastAsia="fr-FR"/>
              </w:rPr>
              <w:t>2.3.3</w:t>
            </w:r>
          </w:p>
        </w:tc>
        <w:tc>
          <w:tcPr>
            <w:tcW w:w="5883" w:type="dxa"/>
            <w:tcBorders>
              <w:top w:val="nil"/>
              <w:left w:val="nil"/>
              <w:bottom w:val="nil"/>
              <w:right w:val="nil"/>
            </w:tcBorders>
            <w:vAlign w:val="center"/>
            <w:hideMark/>
          </w:tcPr>
          <w:p w14:paraId="043FFC2F" w14:textId="77777777" w:rsidR="00CB4777" w:rsidRPr="00CB4777" w:rsidRDefault="00CB4777" w:rsidP="005025FC">
            <w:pPr>
              <w:spacing w:after="0" w:line="240" w:lineRule="auto"/>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Fo et Po planches de rive de 30 cm ep.3 cm</w:t>
            </w:r>
          </w:p>
        </w:tc>
        <w:tc>
          <w:tcPr>
            <w:tcW w:w="1427" w:type="dxa"/>
            <w:tcBorders>
              <w:top w:val="nil"/>
              <w:left w:val="single" w:sz="8" w:space="0" w:color="auto"/>
              <w:bottom w:val="nil"/>
              <w:right w:val="single" w:sz="4" w:space="0" w:color="auto"/>
            </w:tcBorders>
            <w:noWrap/>
            <w:vAlign w:val="center"/>
            <w:hideMark/>
          </w:tcPr>
          <w:p w14:paraId="25BA3E7D" w14:textId="77777777" w:rsidR="00CB4777" w:rsidRPr="00CB4777" w:rsidRDefault="00CB4777" w:rsidP="005025FC">
            <w:pPr>
              <w:spacing w:after="0" w:line="240" w:lineRule="auto"/>
              <w:jc w:val="center"/>
              <w:rPr>
                <w:rFonts w:ascii="Calibri" w:eastAsia="Times New Roman" w:hAnsi="Calibri" w:cs="Calibri"/>
                <w:sz w:val="20"/>
                <w:szCs w:val="20"/>
                <w:lang w:val="fr-FR" w:eastAsia="fr-FR"/>
              </w:rPr>
            </w:pPr>
            <w:proofErr w:type="gramStart"/>
            <w:r w:rsidRPr="00CB4777">
              <w:rPr>
                <w:rFonts w:ascii="Calibri" w:eastAsia="Times New Roman" w:hAnsi="Calibri" w:cs="Calibri"/>
                <w:sz w:val="20"/>
                <w:szCs w:val="20"/>
                <w:lang w:val="fr-FR" w:eastAsia="fr-FR"/>
              </w:rPr>
              <w:t>ml</w:t>
            </w:r>
            <w:proofErr w:type="gramEnd"/>
          </w:p>
        </w:tc>
        <w:tc>
          <w:tcPr>
            <w:tcW w:w="697" w:type="dxa"/>
            <w:tcBorders>
              <w:top w:val="nil"/>
              <w:left w:val="nil"/>
              <w:bottom w:val="nil"/>
              <w:right w:val="single" w:sz="4" w:space="0" w:color="auto"/>
            </w:tcBorders>
            <w:noWrap/>
            <w:vAlign w:val="center"/>
            <w:hideMark/>
          </w:tcPr>
          <w:p w14:paraId="74FC09B7" w14:textId="77777777" w:rsidR="00CB4777" w:rsidRPr="00CB4777" w:rsidRDefault="00CB4777" w:rsidP="005025FC">
            <w:pPr>
              <w:spacing w:after="0" w:line="240" w:lineRule="auto"/>
              <w:jc w:val="center"/>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37,38</w:t>
            </w:r>
          </w:p>
        </w:tc>
        <w:tc>
          <w:tcPr>
            <w:tcW w:w="719" w:type="dxa"/>
            <w:tcBorders>
              <w:top w:val="nil"/>
              <w:left w:val="nil"/>
              <w:bottom w:val="nil"/>
              <w:right w:val="single" w:sz="4" w:space="0" w:color="auto"/>
            </w:tcBorders>
            <w:noWrap/>
            <w:vAlign w:val="center"/>
            <w:hideMark/>
          </w:tcPr>
          <w:p w14:paraId="040D9630" w14:textId="77777777" w:rsidR="00CB4777" w:rsidRPr="00CB4777" w:rsidRDefault="00CB4777" w:rsidP="005025FC">
            <w:pPr>
              <w:spacing w:after="0" w:line="240" w:lineRule="auto"/>
              <w:jc w:val="center"/>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 </w:t>
            </w:r>
          </w:p>
        </w:tc>
        <w:tc>
          <w:tcPr>
            <w:tcW w:w="796" w:type="dxa"/>
            <w:tcBorders>
              <w:top w:val="nil"/>
              <w:left w:val="nil"/>
              <w:bottom w:val="nil"/>
              <w:right w:val="single" w:sz="8" w:space="0" w:color="auto"/>
            </w:tcBorders>
            <w:noWrap/>
            <w:vAlign w:val="center"/>
            <w:hideMark/>
          </w:tcPr>
          <w:p w14:paraId="184767B6" w14:textId="77777777" w:rsidR="00CB4777" w:rsidRPr="00CB4777" w:rsidRDefault="00CB4777" w:rsidP="005025FC">
            <w:pPr>
              <w:spacing w:after="0" w:line="240" w:lineRule="auto"/>
              <w:jc w:val="center"/>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0,00</w:t>
            </w:r>
          </w:p>
        </w:tc>
      </w:tr>
      <w:tr w:rsidR="00CB4777" w:rsidRPr="00CB4777" w14:paraId="3EF8F3A7" w14:textId="77777777" w:rsidTr="005025FC">
        <w:trPr>
          <w:trHeight w:val="300"/>
        </w:trPr>
        <w:tc>
          <w:tcPr>
            <w:tcW w:w="1064" w:type="dxa"/>
            <w:tcBorders>
              <w:top w:val="single" w:sz="8" w:space="0" w:color="auto"/>
              <w:left w:val="single" w:sz="8" w:space="0" w:color="auto"/>
              <w:bottom w:val="single" w:sz="8" w:space="0" w:color="auto"/>
              <w:right w:val="single" w:sz="8" w:space="0" w:color="auto"/>
            </w:tcBorders>
            <w:shd w:val="clear" w:color="000000" w:fill="FFFF00"/>
            <w:vAlign w:val="center"/>
            <w:hideMark/>
          </w:tcPr>
          <w:p w14:paraId="0A18719B" w14:textId="77777777" w:rsidR="00CB4777" w:rsidRPr="00CB4777" w:rsidRDefault="00CB4777" w:rsidP="005025FC">
            <w:pPr>
              <w:spacing w:after="0" w:line="240" w:lineRule="auto"/>
              <w:jc w:val="right"/>
              <w:rPr>
                <w:rFonts w:ascii="Calibri" w:eastAsia="Times New Roman" w:hAnsi="Calibri" w:cs="Calibri"/>
                <w:b/>
                <w:bCs/>
                <w:sz w:val="20"/>
                <w:szCs w:val="20"/>
                <w:lang w:val="fr-FR" w:eastAsia="fr-FR"/>
              </w:rPr>
            </w:pPr>
            <w:r w:rsidRPr="00CB4777">
              <w:rPr>
                <w:rFonts w:ascii="Calibri" w:eastAsia="Times New Roman" w:hAnsi="Calibri" w:cs="Calibri"/>
                <w:b/>
                <w:bCs/>
                <w:sz w:val="20"/>
                <w:szCs w:val="20"/>
                <w:lang w:val="fr-FR" w:eastAsia="fr-FR"/>
              </w:rPr>
              <w:t> </w:t>
            </w:r>
          </w:p>
        </w:tc>
        <w:tc>
          <w:tcPr>
            <w:tcW w:w="5883" w:type="dxa"/>
            <w:tcBorders>
              <w:top w:val="single" w:sz="8" w:space="0" w:color="auto"/>
              <w:left w:val="nil"/>
              <w:bottom w:val="single" w:sz="8" w:space="0" w:color="auto"/>
              <w:right w:val="nil"/>
            </w:tcBorders>
            <w:shd w:val="clear" w:color="000000" w:fill="FFFF00"/>
            <w:vAlign w:val="center"/>
            <w:hideMark/>
          </w:tcPr>
          <w:p w14:paraId="66CB0725" w14:textId="77777777" w:rsidR="00CB4777" w:rsidRPr="00CB4777" w:rsidRDefault="00CB4777" w:rsidP="005025FC">
            <w:pPr>
              <w:spacing w:after="0" w:line="240" w:lineRule="auto"/>
              <w:rPr>
                <w:rFonts w:ascii="Calibri" w:eastAsia="Times New Roman" w:hAnsi="Calibri" w:cs="Calibri"/>
                <w:b/>
                <w:bCs/>
                <w:sz w:val="20"/>
                <w:szCs w:val="20"/>
                <w:lang w:val="fr-FR" w:eastAsia="fr-FR"/>
              </w:rPr>
            </w:pPr>
            <w:r w:rsidRPr="00CB4777">
              <w:rPr>
                <w:rFonts w:ascii="Calibri" w:eastAsia="Times New Roman" w:hAnsi="Calibri" w:cs="Calibri"/>
                <w:b/>
                <w:bCs/>
                <w:sz w:val="20"/>
                <w:szCs w:val="20"/>
                <w:lang w:val="fr-FR" w:eastAsia="fr-FR"/>
              </w:rPr>
              <w:t xml:space="preserve">Sous-total 2.3 Toiture </w:t>
            </w:r>
          </w:p>
        </w:tc>
        <w:tc>
          <w:tcPr>
            <w:tcW w:w="1427" w:type="dxa"/>
            <w:tcBorders>
              <w:top w:val="single" w:sz="8" w:space="0" w:color="auto"/>
              <w:left w:val="single" w:sz="8" w:space="0" w:color="auto"/>
              <w:bottom w:val="single" w:sz="8" w:space="0" w:color="auto"/>
              <w:right w:val="single" w:sz="4" w:space="0" w:color="auto"/>
            </w:tcBorders>
            <w:shd w:val="clear" w:color="000000" w:fill="FFFF00"/>
            <w:noWrap/>
            <w:vAlign w:val="center"/>
            <w:hideMark/>
          </w:tcPr>
          <w:p w14:paraId="15DE0D5B" w14:textId="77777777" w:rsidR="00CB4777" w:rsidRPr="00CB4777" w:rsidRDefault="00CB4777" w:rsidP="005025FC">
            <w:pPr>
              <w:spacing w:after="0" w:line="240" w:lineRule="auto"/>
              <w:jc w:val="center"/>
              <w:rPr>
                <w:rFonts w:ascii="Calibri" w:eastAsia="Times New Roman" w:hAnsi="Calibri" w:cs="Calibri"/>
                <w:b/>
                <w:bCs/>
                <w:sz w:val="20"/>
                <w:szCs w:val="20"/>
                <w:lang w:val="fr-FR" w:eastAsia="fr-FR"/>
              </w:rPr>
            </w:pPr>
            <w:r w:rsidRPr="00CB4777">
              <w:rPr>
                <w:rFonts w:ascii="Calibri" w:eastAsia="Times New Roman" w:hAnsi="Calibri" w:cs="Calibri"/>
                <w:b/>
                <w:bCs/>
                <w:sz w:val="20"/>
                <w:szCs w:val="20"/>
                <w:lang w:val="fr-FR" w:eastAsia="fr-FR"/>
              </w:rPr>
              <w:t> </w:t>
            </w:r>
          </w:p>
        </w:tc>
        <w:tc>
          <w:tcPr>
            <w:tcW w:w="697" w:type="dxa"/>
            <w:tcBorders>
              <w:top w:val="single" w:sz="8" w:space="0" w:color="auto"/>
              <w:left w:val="nil"/>
              <w:bottom w:val="single" w:sz="8" w:space="0" w:color="auto"/>
              <w:right w:val="single" w:sz="4" w:space="0" w:color="auto"/>
            </w:tcBorders>
            <w:shd w:val="clear" w:color="000000" w:fill="FFFF00"/>
            <w:noWrap/>
            <w:vAlign w:val="center"/>
            <w:hideMark/>
          </w:tcPr>
          <w:p w14:paraId="02B319A7" w14:textId="77777777" w:rsidR="00CB4777" w:rsidRPr="00CB4777" w:rsidRDefault="00CB4777" w:rsidP="005025FC">
            <w:pPr>
              <w:spacing w:after="0" w:line="240" w:lineRule="auto"/>
              <w:jc w:val="center"/>
              <w:rPr>
                <w:rFonts w:ascii="Calibri" w:eastAsia="Times New Roman" w:hAnsi="Calibri" w:cs="Calibri"/>
                <w:b/>
                <w:bCs/>
                <w:sz w:val="20"/>
                <w:szCs w:val="20"/>
                <w:lang w:val="fr-FR" w:eastAsia="fr-FR"/>
              </w:rPr>
            </w:pPr>
            <w:r w:rsidRPr="00CB4777">
              <w:rPr>
                <w:rFonts w:ascii="Calibri" w:eastAsia="Times New Roman" w:hAnsi="Calibri" w:cs="Calibri"/>
                <w:b/>
                <w:bCs/>
                <w:sz w:val="20"/>
                <w:szCs w:val="20"/>
                <w:lang w:val="fr-FR" w:eastAsia="fr-FR"/>
              </w:rPr>
              <w:t> </w:t>
            </w:r>
          </w:p>
        </w:tc>
        <w:tc>
          <w:tcPr>
            <w:tcW w:w="719" w:type="dxa"/>
            <w:tcBorders>
              <w:top w:val="single" w:sz="8" w:space="0" w:color="auto"/>
              <w:left w:val="nil"/>
              <w:bottom w:val="single" w:sz="8" w:space="0" w:color="auto"/>
              <w:right w:val="single" w:sz="4" w:space="0" w:color="auto"/>
            </w:tcBorders>
            <w:shd w:val="clear" w:color="000000" w:fill="FFFF00"/>
            <w:noWrap/>
            <w:vAlign w:val="center"/>
            <w:hideMark/>
          </w:tcPr>
          <w:p w14:paraId="2BEBDAFC" w14:textId="77777777" w:rsidR="00CB4777" w:rsidRPr="00CB4777" w:rsidRDefault="00CB4777" w:rsidP="005025FC">
            <w:pPr>
              <w:spacing w:after="0" w:line="240" w:lineRule="auto"/>
              <w:jc w:val="center"/>
              <w:rPr>
                <w:rFonts w:ascii="Calibri" w:eastAsia="Times New Roman" w:hAnsi="Calibri" w:cs="Calibri"/>
                <w:b/>
                <w:bCs/>
                <w:sz w:val="20"/>
                <w:szCs w:val="20"/>
                <w:lang w:val="fr-FR" w:eastAsia="fr-FR"/>
              </w:rPr>
            </w:pPr>
            <w:r w:rsidRPr="00CB4777">
              <w:rPr>
                <w:rFonts w:ascii="Calibri" w:eastAsia="Times New Roman" w:hAnsi="Calibri" w:cs="Calibri"/>
                <w:b/>
                <w:bCs/>
                <w:sz w:val="20"/>
                <w:szCs w:val="20"/>
                <w:lang w:val="fr-FR" w:eastAsia="fr-FR"/>
              </w:rPr>
              <w:t> </w:t>
            </w:r>
          </w:p>
        </w:tc>
        <w:tc>
          <w:tcPr>
            <w:tcW w:w="796" w:type="dxa"/>
            <w:tcBorders>
              <w:top w:val="single" w:sz="8" w:space="0" w:color="auto"/>
              <w:left w:val="nil"/>
              <w:bottom w:val="single" w:sz="8" w:space="0" w:color="auto"/>
              <w:right w:val="single" w:sz="8" w:space="0" w:color="auto"/>
            </w:tcBorders>
            <w:shd w:val="clear" w:color="000000" w:fill="FFFF00"/>
            <w:noWrap/>
            <w:vAlign w:val="center"/>
            <w:hideMark/>
          </w:tcPr>
          <w:p w14:paraId="123CBBAF" w14:textId="77777777" w:rsidR="00CB4777" w:rsidRPr="00CB4777" w:rsidRDefault="00CB4777" w:rsidP="005025FC">
            <w:pPr>
              <w:spacing w:after="0" w:line="240" w:lineRule="auto"/>
              <w:jc w:val="center"/>
              <w:rPr>
                <w:rFonts w:ascii="Calibri" w:eastAsia="Times New Roman" w:hAnsi="Calibri" w:cs="Calibri"/>
                <w:b/>
                <w:bCs/>
                <w:sz w:val="20"/>
                <w:szCs w:val="20"/>
                <w:lang w:val="fr-FR" w:eastAsia="fr-FR"/>
              </w:rPr>
            </w:pPr>
            <w:r w:rsidRPr="00CB4777">
              <w:rPr>
                <w:rFonts w:ascii="Calibri" w:eastAsia="Times New Roman" w:hAnsi="Calibri" w:cs="Calibri"/>
                <w:b/>
                <w:bCs/>
                <w:sz w:val="20"/>
                <w:szCs w:val="20"/>
                <w:lang w:val="fr-FR" w:eastAsia="fr-FR"/>
              </w:rPr>
              <w:t>0,00</w:t>
            </w:r>
          </w:p>
        </w:tc>
      </w:tr>
      <w:tr w:rsidR="00CB4777" w:rsidRPr="00CB4777" w14:paraId="480C0440" w14:textId="77777777" w:rsidTr="005025FC">
        <w:trPr>
          <w:trHeight w:val="300"/>
        </w:trPr>
        <w:tc>
          <w:tcPr>
            <w:tcW w:w="1064" w:type="dxa"/>
            <w:tcBorders>
              <w:top w:val="nil"/>
              <w:left w:val="single" w:sz="8" w:space="0" w:color="auto"/>
              <w:bottom w:val="nil"/>
              <w:right w:val="single" w:sz="8" w:space="0" w:color="auto"/>
            </w:tcBorders>
            <w:vAlign w:val="center"/>
            <w:hideMark/>
          </w:tcPr>
          <w:p w14:paraId="6FA827A7" w14:textId="77777777" w:rsidR="00CB4777" w:rsidRPr="00CB4777" w:rsidRDefault="00CB4777" w:rsidP="005025FC">
            <w:pPr>
              <w:spacing w:after="0" w:line="240" w:lineRule="auto"/>
              <w:jc w:val="right"/>
              <w:rPr>
                <w:rFonts w:ascii="Calibri" w:eastAsia="Times New Roman" w:hAnsi="Calibri" w:cs="Calibri"/>
                <w:b/>
                <w:bCs/>
                <w:sz w:val="20"/>
                <w:szCs w:val="20"/>
                <w:lang w:val="fr-FR" w:eastAsia="fr-FR"/>
              </w:rPr>
            </w:pPr>
            <w:r w:rsidRPr="00CB4777">
              <w:rPr>
                <w:rFonts w:ascii="Calibri" w:eastAsia="Times New Roman" w:hAnsi="Calibri" w:cs="Calibri"/>
                <w:b/>
                <w:bCs/>
                <w:sz w:val="20"/>
                <w:szCs w:val="20"/>
                <w:lang w:val="fr-FR" w:eastAsia="fr-FR"/>
              </w:rPr>
              <w:t>3</w:t>
            </w:r>
          </w:p>
        </w:tc>
        <w:tc>
          <w:tcPr>
            <w:tcW w:w="5883" w:type="dxa"/>
            <w:tcBorders>
              <w:top w:val="nil"/>
              <w:left w:val="nil"/>
              <w:bottom w:val="nil"/>
              <w:right w:val="nil"/>
            </w:tcBorders>
            <w:vAlign w:val="center"/>
            <w:hideMark/>
          </w:tcPr>
          <w:p w14:paraId="210637A4" w14:textId="77777777" w:rsidR="00CB4777" w:rsidRPr="00CB4777" w:rsidRDefault="00CB4777" w:rsidP="005025FC">
            <w:pPr>
              <w:spacing w:after="0" w:line="240" w:lineRule="auto"/>
              <w:rPr>
                <w:rFonts w:ascii="Calibri" w:eastAsia="Times New Roman" w:hAnsi="Calibri" w:cs="Calibri"/>
                <w:b/>
                <w:bCs/>
                <w:sz w:val="20"/>
                <w:szCs w:val="20"/>
                <w:lang w:val="fr-FR" w:eastAsia="fr-FR"/>
              </w:rPr>
            </w:pPr>
            <w:r w:rsidRPr="00CB4777">
              <w:rPr>
                <w:rFonts w:ascii="Calibri" w:eastAsia="Times New Roman" w:hAnsi="Calibri" w:cs="Calibri"/>
                <w:b/>
                <w:bCs/>
                <w:sz w:val="20"/>
                <w:szCs w:val="20"/>
                <w:lang w:val="fr-FR" w:eastAsia="fr-FR"/>
              </w:rPr>
              <w:t>TRAVAUX DE FINITION</w:t>
            </w:r>
          </w:p>
        </w:tc>
        <w:tc>
          <w:tcPr>
            <w:tcW w:w="1427" w:type="dxa"/>
            <w:tcBorders>
              <w:top w:val="nil"/>
              <w:left w:val="single" w:sz="8" w:space="0" w:color="auto"/>
              <w:bottom w:val="nil"/>
              <w:right w:val="single" w:sz="4" w:space="0" w:color="auto"/>
            </w:tcBorders>
            <w:noWrap/>
            <w:vAlign w:val="center"/>
            <w:hideMark/>
          </w:tcPr>
          <w:p w14:paraId="06915FBB" w14:textId="77777777" w:rsidR="00CB4777" w:rsidRPr="00CB4777" w:rsidRDefault="00CB4777" w:rsidP="005025FC">
            <w:pPr>
              <w:spacing w:after="0" w:line="240" w:lineRule="auto"/>
              <w:jc w:val="center"/>
              <w:rPr>
                <w:rFonts w:ascii="Calibri" w:eastAsia="Times New Roman" w:hAnsi="Calibri" w:cs="Calibri"/>
                <w:b/>
                <w:bCs/>
                <w:sz w:val="20"/>
                <w:szCs w:val="20"/>
                <w:lang w:val="fr-FR" w:eastAsia="fr-FR"/>
              </w:rPr>
            </w:pPr>
            <w:r w:rsidRPr="00CB4777">
              <w:rPr>
                <w:rFonts w:ascii="Calibri" w:eastAsia="Times New Roman" w:hAnsi="Calibri" w:cs="Calibri"/>
                <w:b/>
                <w:bCs/>
                <w:sz w:val="20"/>
                <w:szCs w:val="20"/>
                <w:lang w:val="fr-FR" w:eastAsia="fr-FR"/>
              </w:rPr>
              <w:t> </w:t>
            </w:r>
          </w:p>
        </w:tc>
        <w:tc>
          <w:tcPr>
            <w:tcW w:w="697" w:type="dxa"/>
            <w:tcBorders>
              <w:top w:val="nil"/>
              <w:left w:val="nil"/>
              <w:bottom w:val="nil"/>
              <w:right w:val="single" w:sz="4" w:space="0" w:color="auto"/>
            </w:tcBorders>
            <w:noWrap/>
            <w:vAlign w:val="center"/>
            <w:hideMark/>
          </w:tcPr>
          <w:p w14:paraId="1212318C" w14:textId="77777777" w:rsidR="00CB4777" w:rsidRPr="00CB4777" w:rsidRDefault="00CB4777" w:rsidP="005025FC">
            <w:pPr>
              <w:spacing w:after="0" w:line="240" w:lineRule="auto"/>
              <w:jc w:val="center"/>
              <w:rPr>
                <w:rFonts w:ascii="Calibri" w:eastAsia="Times New Roman" w:hAnsi="Calibri" w:cs="Calibri"/>
                <w:b/>
                <w:bCs/>
                <w:sz w:val="20"/>
                <w:szCs w:val="20"/>
                <w:lang w:val="fr-FR" w:eastAsia="fr-FR"/>
              </w:rPr>
            </w:pPr>
            <w:r w:rsidRPr="00CB4777">
              <w:rPr>
                <w:rFonts w:ascii="Calibri" w:eastAsia="Times New Roman" w:hAnsi="Calibri" w:cs="Calibri"/>
                <w:b/>
                <w:bCs/>
                <w:sz w:val="20"/>
                <w:szCs w:val="20"/>
                <w:lang w:val="fr-FR" w:eastAsia="fr-FR"/>
              </w:rPr>
              <w:t> </w:t>
            </w:r>
          </w:p>
        </w:tc>
        <w:tc>
          <w:tcPr>
            <w:tcW w:w="719" w:type="dxa"/>
            <w:tcBorders>
              <w:top w:val="nil"/>
              <w:left w:val="nil"/>
              <w:bottom w:val="nil"/>
              <w:right w:val="single" w:sz="4" w:space="0" w:color="auto"/>
            </w:tcBorders>
            <w:noWrap/>
            <w:vAlign w:val="center"/>
            <w:hideMark/>
          </w:tcPr>
          <w:p w14:paraId="5F038C91" w14:textId="77777777" w:rsidR="00CB4777" w:rsidRPr="00CB4777" w:rsidRDefault="00CB4777" w:rsidP="005025FC">
            <w:pPr>
              <w:spacing w:after="0" w:line="240" w:lineRule="auto"/>
              <w:jc w:val="center"/>
              <w:rPr>
                <w:rFonts w:ascii="Calibri" w:eastAsia="Times New Roman" w:hAnsi="Calibri" w:cs="Calibri"/>
                <w:b/>
                <w:bCs/>
                <w:sz w:val="20"/>
                <w:szCs w:val="20"/>
                <w:lang w:val="fr-FR" w:eastAsia="fr-FR"/>
              </w:rPr>
            </w:pPr>
            <w:r w:rsidRPr="00CB4777">
              <w:rPr>
                <w:rFonts w:ascii="Calibri" w:eastAsia="Times New Roman" w:hAnsi="Calibri" w:cs="Calibri"/>
                <w:b/>
                <w:bCs/>
                <w:sz w:val="20"/>
                <w:szCs w:val="20"/>
                <w:lang w:val="fr-FR" w:eastAsia="fr-FR"/>
              </w:rPr>
              <w:t> </w:t>
            </w:r>
          </w:p>
        </w:tc>
        <w:tc>
          <w:tcPr>
            <w:tcW w:w="796" w:type="dxa"/>
            <w:tcBorders>
              <w:top w:val="nil"/>
              <w:left w:val="nil"/>
              <w:bottom w:val="nil"/>
              <w:right w:val="single" w:sz="8" w:space="0" w:color="auto"/>
            </w:tcBorders>
            <w:noWrap/>
            <w:vAlign w:val="center"/>
            <w:hideMark/>
          </w:tcPr>
          <w:p w14:paraId="2634862C" w14:textId="77777777" w:rsidR="00CB4777" w:rsidRPr="00CB4777" w:rsidRDefault="00CB4777" w:rsidP="005025FC">
            <w:pPr>
              <w:spacing w:after="0" w:line="240" w:lineRule="auto"/>
              <w:jc w:val="center"/>
              <w:rPr>
                <w:rFonts w:ascii="Calibri" w:eastAsia="Times New Roman" w:hAnsi="Calibri" w:cs="Calibri"/>
                <w:b/>
                <w:bCs/>
                <w:sz w:val="20"/>
                <w:szCs w:val="20"/>
                <w:lang w:val="fr-FR" w:eastAsia="fr-FR"/>
              </w:rPr>
            </w:pPr>
            <w:r w:rsidRPr="00CB4777">
              <w:rPr>
                <w:rFonts w:ascii="Calibri" w:eastAsia="Times New Roman" w:hAnsi="Calibri" w:cs="Calibri"/>
                <w:b/>
                <w:bCs/>
                <w:sz w:val="20"/>
                <w:szCs w:val="20"/>
                <w:lang w:val="fr-FR" w:eastAsia="fr-FR"/>
              </w:rPr>
              <w:t> </w:t>
            </w:r>
          </w:p>
        </w:tc>
      </w:tr>
      <w:tr w:rsidR="00CB4777" w:rsidRPr="00CB4777" w14:paraId="4EBE12C1" w14:textId="77777777" w:rsidTr="005025FC">
        <w:trPr>
          <w:trHeight w:val="300"/>
        </w:trPr>
        <w:tc>
          <w:tcPr>
            <w:tcW w:w="1064" w:type="dxa"/>
            <w:tcBorders>
              <w:top w:val="single" w:sz="8" w:space="0" w:color="auto"/>
              <w:left w:val="single" w:sz="8" w:space="0" w:color="auto"/>
              <w:bottom w:val="single" w:sz="8" w:space="0" w:color="auto"/>
              <w:right w:val="single" w:sz="8" w:space="0" w:color="auto"/>
            </w:tcBorders>
            <w:shd w:val="clear" w:color="000000" w:fill="F4B084"/>
            <w:noWrap/>
            <w:vAlign w:val="center"/>
            <w:hideMark/>
          </w:tcPr>
          <w:p w14:paraId="100BE2EB" w14:textId="77777777" w:rsidR="00CB4777" w:rsidRPr="00CB4777" w:rsidRDefault="00CB4777" w:rsidP="005025FC">
            <w:pPr>
              <w:spacing w:after="0" w:line="240" w:lineRule="auto"/>
              <w:jc w:val="right"/>
              <w:rPr>
                <w:rFonts w:ascii="Calibri" w:eastAsia="Times New Roman" w:hAnsi="Calibri" w:cs="Calibri"/>
                <w:b/>
                <w:bCs/>
                <w:sz w:val="20"/>
                <w:szCs w:val="20"/>
                <w:lang w:val="fr-FR" w:eastAsia="fr-FR"/>
              </w:rPr>
            </w:pPr>
            <w:r w:rsidRPr="00CB4777">
              <w:rPr>
                <w:rFonts w:ascii="Calibri" w:eastAsia="Times New Roman" w:hAnsi="Calibri" w:cs="Calibri"/>
                <w:b/>
                <w:bCs/>
                <w:sz w:val="20"/>
                <w:szCs w:val="20"/>
                <w:lang w:val="fr-FR" w:eastAsia="fr-FR"/>
              </w:rPr>
              <w:t>3.1</w:t>
            </w:r>
          </w:p>
        </w:tc>
        <w:tc>
          <w:tcPr>
            <w:tcW w:w="5883" w:type="dxa"/>
            <w:tcBorders>
              <w:top w:val="single" w:sz="8" w:space="0" w:color="auto"/>
              <w:left w:val="nil"/>
              <w:bottom w:val="single" w:sz="8" w:space="0" w:color="auto"/>
              <w:right w:val="nil"/>
            </w:tcBorders>
            <w:shd w:val="clear" w:color="000000" w:fill="F4B084"/>
            <w:noWrap/>
            <w:vAlign w:val="center"/>
            <w:hideMark/>
          </w:tcPr>
          <w:p w14:paraId="330D18C7" w14:textId="77777777" w:rsidR="00CB4777" w:rsidRPr="00CB4777" w:rsidRDefault="00CB4777" w:rsidP="005025FC">
            <w:pPr>
              <w:spacing w:after="0" w:line="240" w:lineRule="auto"/>
              <w:rPr>
                <w:rFonts w:ascii="Calibri" w:eastAsia="Times New Roman" w:hAnsi="Calibri" w:cs="Calibri"/>
                <w:b/>
                <w:bCs/>
                <w:sz w:val="20"/>
                <w:szCs w:val="20"/>
                <w:lang w:val="fr-FR" w:eastAsia="fr-FR"/>
              </w:rPr>
            </w:pPr>
            <w:r w:rsidRPr="00CB4777">
              <w:rPr>
                <w:rFonts w:ascii="Calibri" w:eastAsia="Times New Roman" w:hAnsi="Calibri" w:cs="Calibri"/>
                <w:b/>
                <w:bCs/>
                <w:sz w:val="20"/>
                <w:szCs w:val="20"/>
                <w:lang w:val="fr-FR" w:eastAsia="fr-FR"/>
              </w:rPr>
              <w:t xml:space="preserve">Menuiseries </w:t>
            </w:r>
          </w:p>
        </w:tc>
        <w:tc>
          <w:tcPr>
            <w:tcW w:w="1427" w:type="dxa"/>
            <w:tcBorders>
              <w:top w:val="single" w:sz="8" w:space="0" w:color="auto"/>
              <w:left w:val="single" w:sz="8" w:space="0" w:color="auto"/>
              <w:bottom w:val="single" w:sz="8" w:space="0" w:color="auto"/>
              <w:right w:val="single" w:sz="4" w:space="0" w:color="auto"/>
            </w:tcBorders>
            <w:shd w:val="clear" w:color="000000" w:fill="F4B084"/>
            <w:noWrap/>
            <w:vAlign w:val="center"/>
            <w:hideMark/>
          </w:tcPr>
          <w:p w14:paraId="187C681B" w14:textId="77777777" w:rsidR="00CB4777" w:rsidRPr="00CB4777" w:rsidRDefault="00CB4777" w:rsidP="005025FC">
            <w:pPr>
              <w:spacing w:after="0" w:line="240" w:lineRule="auto"/>
              <w:jc w:val="center"/>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 </w:t>
            </w:r>
          </w:p>
        </w:tc>
        <w:tc>
          <w:tcPr>
            <w:tcW w:w="697" w:type="dxa"/>
            <w:tcBorders>
              <w:top w:val="single" w:sz="8" w:space="0" w:color="auto"/>
              <w:left w:val="nil"/>
              <w:bottom w:val="single" w:sz="8" w:space="0" w:color="auto"/>
              <w:right w:val="single" w:sz="4" w:space="0" w:color="auto"/>
            </w:tcBorders>
            <w:shd w:val="clear" w:color="000000" w:fill="F4B084"/>
            <w:noWrap/>
            <w:vAlign w:val="center"/>
            <w:hideMark/>
          </w:tcPr>
          <w:p w14:paraId="77B2972B" w14:textId="77777777" w:rsidR="00CB4777" w:rsidRPr="00CB4777" w:rsidRDefault="00CB4777" w:rsidP="005025FC">
            <w:pPr>
              <w:spacing w:after="0" w:line="240" w:lineRule="auto"/>
              <w:jc w:val="center"/>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 </w:t>
            </w:r>
          </w:p>
        </w:tc>
        <w:tc>
          <w:tcPr>
            <w:tcW w:w="719" w:type="dxa"/>
            <w:tcBorders>
              <w:top w:val="single" w:sz="8" w:space="0" w:color="auto"/>
              <w:left w:val="nil"/>
              <w:bottom w:val="single" w:sz="8" w:space="0" w:color="auto"/>
              <w:right w:val="single" w:sz="4" w:space="0" w:color="auto"/>
            </w:tcBorders>
            <w:shd w:val="clear" w:color="000000" w:fill="F4B084"/>
            <w:noWrap/>
            <w:vAlign w:val="center"/>
            <w:hideMark/>
          </w:tcPr>
          <w:p w14:paraId="195E31C7" w14:textId="77777777" w:rsidR="00CB4777" w:rsidRPr="00CB4777" w:rsidRDefault="00CB4777" w:rsidP="005025FC">
            <w:pPr>
              <w:spacing w:after="0" w:line="240" w:lineRule="auto"/>
              <w:jc w:val="center"/>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 </w:t>
            </w:r>
          </w:p>
        </w:tc>
        <w:tc>
          <w:tcPr>
            <w:tcW w:w="796" w:type="dxa"/>
            <w:tcBorders>
              <w:top w:val="single" w:sz="8" w:space="0" w:color="auto"/>
              <w:left w:val="nil"/>
              <w:bottom w:val="single" w:sz="8" w:space="0" w:color="auto"/>
              <w:right w:val="single" w:sz="8" w:space="0" w:color="auto"/>
            </w:tcBorders>
            <w:shd w:val="clear" w:color="000000" w:fill="F4B084"/>
            <w:noWrap/>
            <w:vAlign w:val="center"/>
            <w:hideMark/>
          </w:tcPr>
          <w:p w14:paraId="4DA85B29" w14:textId="77777777" w:rsidR="00CB4777" w:rsidRPr="00CB4777" w:rsidRDefault="00CB4777" w:rsidP="005025FC">
            <w:pPr>
              <w:spacing w:after="0" w:line="240" w:lineRule="auto"/>
              <w:jc w:val="center"/>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 </w:t>
            </w:r>
          </w:p>
        </w:tc>
      </w:tr>
      <w:tr w:rsidR="00CB4777" w:rsidRPr="00CB4777" w14:paraId="14DE93AE" w14:textId="77777777" w:rsidTr="005025FC">
        <w:trPr>
          <w:trHeight w:val="290"/>
        </w:trPr>
        <w:tc>
          <w:tcPr>
            <w:tcW w:w="1064" w:type="dxa"/>
            <w:tcBorders>
              <w:top w:val="nil"/>
              <w:left w:val="single" w:sz="8" w:space="0" w:color="auto"/>
              <w:bottom w:val="nil"/>
              <w:right w:val="single" w:sz="8" w:space="0" w:color="auto"/>
            </w:tcBorders>
            <w:noWrap/>
            <w:vAlign w:val="center"/>
            <w:hideMark/>
          </w:tcPr>
          <w:p w14:paraId="6CE24E4D" w14:textId="77777777" w:rsidR="00CB4777" w:rsidRPr="00CB4777" w:rsidRDefault="00CB4777" w:rsidP="005025FC">
            <w:pPr>
              <w:spacing w:after="0" w:line="240" w:lineRule="auto"/>
              <w:jc w:val="right"/>
              <w:rPr>
                <w:rFonts w:ascii="Calibri" w:eastAsia="Times New Roman" w:hAnsi="Calibri" w:cs="Calibri"/>
                <w:i/>
                <w:iCs/>
                <w:sz w:val="20"/>
                <w:szCs w:val="20"/>
                <w:lang w:val="fr-FR" w:eastAsia="fr-FR"/>
              </w:rPr>
            </w:pPr>
            <w:r w:rsidRPr="00CB4777">
              <w:rPr>
                <w:rFonts w:ascii="Calibri" w:eastAsia="Times New Roman" w:hAnsi="Calibri" w:cs="Calibri"/>
                <w:i/>
                <w:iCs/>
                <w:sz w:val="20"/>
                <w:szCs w:val="20"/>
                <w:lang w:val="fr-FR" w:eastAsia="fr-FR"/>
              </w:rPr>
              <w:t>3.1.1</w:t>
            </w:r>
          </w:p>
        </w:tc>
        <w:tc>
          <w:tcPr>
            <w:tcW w:w="5883" w:type="dxa"/>
            <w:tcBorders>
              <w:top w:val="nil"/>
              <w:left w:val="nil"/>
              <w:bottom w:val="single" w:sz="4" w:space="0" w:color="auto"/>
              <w:right w:val="nil"/>
            </w:tcBorders>
            <w:noWrap/>
            <w:vAlign w:val="center"/>
            <w:hideMark/>
          </w:tcPr>
          <w:p w14:paraId="40E2D828" w14:textId="77777777" w:rsidR="00CB4777" w:rsidRPr="00CB4777" w:rsidRDefault="00CB4777" w:rsidP="005025FC">
            <w:pPr>
              <w:spacing w:after="0" w:line="240" w:lineRule="auto"/>
              <w:rPr>
                <w:rFonts w:ascii="Calibri" w:eastAsia="Times New Roman" w:hAnsi="Calibri" w:cs="Calibri"/>
                <w:i/>
                <w:iCs/>
                <w:sz w:val="20"/>
                <w:szCs w:val="20"/>
                <w:lang w:val="fr-FR" w:eastAsia="fr-FR"/>
              </w:rPr>
            </w:pPr>
            <w:r w:rsidRPr="00CB4777">
              <w:rPr>
                <w:rFonts w:ascii="Calibri" w:eastAsia="Times New Roman" w:hAnsi="Calibri" w:cs="Calibri"/>
                <w:i/>
                <w:iCs/>
                <w:sz w:val="20"/>
                <w:szCs w:val="20"/>
                <w:lang w:val="fr-FR" w:eastAsia="fr-FR"/>
              </w:rPr>
              <w:t xml:space="preserve">Portes </w:t>
            </w:r>
          </w:p>
        </w:tc>
        <w:tc>
          <w:tcPr>
            <w:tcW w:w="1427" w:type="dxa"/>
            <w:tcBorders>
              <w:top w:val="nil"/>
              <w:left w:val="single" w:sz="8" w:space="0" w:color="auto"/>
              <w:bottom w:val="single" w:sz="4" w:space="0" w:color="auto"/>
              <w:right w:val="single" w:sz="4" w:space="0" w:color="auto"/>
            </w:tcBorders>
            <w:noWrap/>
            <w:vAlign w:val="center"/>
            <w:hideMark/>
          </w:tcPr>
          <w:p w14:paraId="598B5DDB" w14:textId="77777777" w:rsidR="00CB4777" w:rsidRPr="00CB4777" w:rsidRDefault="00CB4777" w:rsidP="005025FC">
            <w:pPr>
              <w:spacing w:after="0" w:line="240" w:lineRule="auto"/>
              <w:jc w:val="center"/>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 </w:t>
            </w:r>
          </w:p>
        </w:tc>
        <w:tc>
          <w:tcPr>
            <w:tcW w:w="697" w:type="dxa"/>
            <w:tcBorders>
              <w:top w:val="nil"/>
              <w:left w:val="nil"/>
              <w:bottom w:val="single" w:sz="4" w:space="0" w:color="auto"/>
              <w:right w:val="single" w:sz="4" w:space="0" w:color="auto"/>
            </w:tcBorders>
            <w:noWrap/>
            <w:vAlign w:val="center"/>
            <w:hideMark/>
          </w:tcPr>
          <w:p w14:paraId="529C86E7" w14:textId="77777777" w:rsidR="00CB4777" w:rsidRPr="00CB4777" w:rsidRDefault="00CB4777" w:rsidP="005025FC">
            <w:pPr>
              <w:spacing w:after="0" w:line="240" w:lineRule="auto"/>
              <w:jc w:val="center"/>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 </w:t>
            </w:r>
          </w:p>
        </w:tc>
        <w:tc>
          <w:tcPr>
            <w:tcW w:w="719" w:type="dxa"/>
            <w:tcBorders>
              <w:top w:val="nil"/>
              <w:left w:val="nil"/>
              <w:bottom w:val="single" w:sz="4" w:space="0" w:color="auto"/>
              <w:right w:val="single" w:sz="4" w:space="0" w:color="auto"/>
            </w:tcBorders>
            <w:noWrap/>
            <w:vAlign w:val="center"/>
            <w:hideMark/>
          </w:tcPr>
          <w:p w14:paraId="59F03EC8" w14:textId="77777777" w:rsidR="00CB4777" w:rsidRPr="00CB4777" w:rsidRDefault="00CB4777" w:rsidP="005025FC">
            <w:pPr>
              <w:spacing w:after="0" w:line="240" w:lineRule="auto"/>
              <w:jc w:val="center"/>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 </w:t>
            </w:r>
          </w:p>
        </w:tc>
        <w:tc>
          <w:tcPr>
            <w:tcW w:w="796" w:type="dxa"/>
            <w:tcBorders>
              <w:top w:val="nil"/>
              <w:left w:val="nil"/>
              <w:bottom w:val="single" w:sz="4" w:space="0" w:color="auto"/>
              <w:right w:val="single" w:sz="8" w:space="0" w:color="auto"/>
            </w:tcBorders>
            <w:noWrap/>
            <w:vAlign w:val="center"/>
            <w:hideMark/>
          </w:tcPr>
          <w:p w14:paraId="70A569F3" w14:textId="77777777" w:rsidR="00CB4777" w:rsidRPr="00CB4777" w:rsidRDefault="00CB4777" w:rsidP="005025FC">
            <w:pPr>
              <w:spacing w:after="0" w:line="240" w:lineRule="auto"/>
              <w:jc w:val="center"/>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 </w:t>
            </w:r>
          </w:p>
        </w:tc>
      </w:tr>
      <w:tr w:rsidR="00CB4777" w:rsidRPr="00CB4777" w14:paraId="157B7B59" w14:textId="77777777" w:rsidTr="005025FC">
        <w:trPr>
          <w:trHeight w:val="290"/>
        </w:trPr>
        <w:tc>
          <w:tcPr>
            <w:tcW w:w="1064" w:type="dxa"/>
            <w:tcBorders>
              <w:top w:val="single" w:sz="4" w:space="0" w:color="auto"/>
              <w:left w:val="single" w:sz="8" w:space="0" w:color="auto"/>
              <w:bottom w:val="single" w:sz="4" w:space="0" w:color="auto"/>
              <w:right w:val="single" w:sz="8" w:space="0" w:color="auto"/>
            </w:tcBorders>
            <w:noWrap/>
            <w:vAlign w:val="center"/>
            <w:hideMark/>
          </w:tcPr>
          <w:p w14:paraId="39D42C30" w14:textId="77777777" w:rsidR="00CB4777" w:rsidRPr="00CB4777" w:rsidRDefault="00CB4777" w:rsidP="005025FC">
            <w:pPr>
              <w:spacing w:after="0" w:line="240" w:lineRule="auto"/>
              <w:jc w:val="right"/>
              <w:rPr>
                <w:rFonts w:ascii="Calibri" w:eastAsia="Times New Roman" w:hAnsi="Calibri" w:cs="Calibri"/>
                <w:i/>
                <w:iCs/>
                <w:color w:val="000000"/>
                <w:sz w:val="22"/>
                <w:lang w:val="fr-FR" w:eastAsia="fr-FR"/>
              </w:rPr>
            </w:pPr>
            <w:r w:rsidRPr="00CB4777">
              <w:rPr>
                <w:rFonts w:ascii="Calibri" w:eastAsia="Times New Roman" w:hAnsi="Calibri" w:cs="Calibri"/>
                <w:i/>
                <w:iCs/>
                <w:color w:val="000000"/>
                <w:sz w:val="22"/>
                <w:lang w:val="fr-FR" w:eastAsia="fr-FR"/>
              </w:rPr>
              <w:t>3.1.1.1</w:t>
            </w:r>
          </w:p>
        </w:tc>
        <w:tc>
          <w:tcPr>
            <w:tcW w:w="5883" w:type="dxa"/>
            <w:tcBorders>
              <w:top w:val="nil"/>
              <w:left w:val="nil"/>
              <w:bottom w:val="nil"/>
              <w:right w:val="nil"/>
            </w:tcBorders>
            <w:noWrap/>
            <w:vAlign w:val="bottom"/>
            <w:hideMark/>
          </w:tcPr>
          <w:p w14:paraId="1BB00D33" w14:textId="77777777" w:rsidR="00CB4777" w:rsidRPr="00CB4777" w:rsidRDefault="00CB4777" w:rsidP="005025FC">
            <w:pPr>
              <w:spacing w:after="0" w:line="240" w:lineRule="auto"/>
              <w:rPr>
                <w:rFonts w:ascii="Calibri" w:eastAsia="Times New Roman" w:hAnsi="Calibri" w:cs="Calibri"/>
                <w:i/>
                <w:iCs/>
                <w:color w:val="000000"/>
                <w:sz w:val="22"/>
                <w:lang w:val="fr-FR" w:eastAsia="fr-FR"/>
              </w:rPr>
            </w:pPr>
            <w:r w:rsidRPr="00CB4777">
              <w:rPr>
                <w:rFonts w:ascii="Calibri" w:eastAsia="Times New Roman" w:hAnsi="Calibri" w:cs="Calibri"/>
                <w:i/>
                <w:iCs/>
                <w:color w:val="000000"/>
                <w:sz w:val="22"/>
                <w:lang w:val="fr-FR" w:eastAsia="fr-FR"/>
              </w:rPr>
              <w:t>Portes métalliques</w:t>
            </w:r>
          </w:p>
        </w:tc>
        <w:tc>
          <w:tcPr>
            <w:tcW w:w="1427" w:type="dxa"/>
            <w:tcBorders>
              <w:top w:val="nil"/>
              <w:left w:val="single" w:sz="8" w:space="0" w:color="auto"/>
              <w:bottom w:val="single" w:sz="4" w:space="0" w:color="auto"/>
              <w:right w:val="single" w:sz="4" w:space="0" w:color="auto"/>
            </w:tcBorders>
            <w:noWrap/>
            <w:vAlign w:val="center"/>
            <w:hideMark/>
          </w:tcPr>
          <w:p w14:paraId="4BF7163F" w14:textId="77777777" w:rsidR="00CB4777" w:rsidRPr="00CB4777" w:rsidRDefault="00CB4777" w:rsidP="005025FC">
            <w:pPr>
              <w:spacing w:after="0" w:line="240" w:lineRule="auto"/>
              <w:jc w:val="center"/>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 </w:t>
            </w:r>
          </w:p>
        </w:tc>
        <w:tc>
          <w:tcPr>
            <w:tcW w:w="697" w:type="dxa"/>
            <w:tcBorders>
              <w:top w:val="nil"/>
              <w:left w:val="nil"/>
              <w:bottom w:val="single" w:sz="4" w:space="0" w:color="auto"/>
              <w:right w:val="single" w:sz="4" w:space="0" w:color="auto"/>
            </w:tcBorders>
            <w:noWrap/>
            <w:vAlign w:val="center"/>
            <w:hideMark/>
          </w:tcPr>
          <w:p w14:paraId="611D5BFB" w14:textId="77777777" w:rsidR="00CB4777" w:rsidRPr="00CB4777" w:rsidRDefault="00CB4777" w:rsidP="005025FC">
            <w:pPr>
              <w:spacing w:after="0" w:line="240" w:lineRule="auto"/>
              <w:jc w:val="center"/>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 </w:t>
            </w:r>
          </w:p>
        </w:tc>
        <w:tc>
          <w:tcPr>
            <w:tcW w:w="719" w:type="dxa"/>
            <w:tcBorders>
              <w:top w:val="nil"/>
              <w:left w:val="nil"/>
              <w:bottom w:val="single" w:sz="4" w:space="0" w:color="auto"/>
              <w:right w:val="single" w:sz="4" w:space="0" w:color="auto"/>
            </w:tcBorders>
            <w:noWrap/>
            <w:vAlign w:val="center"/>
            <w:hideMark/>
          </w:tcPr>
          <w:p w14:paraId="3E5E9801" w14:textId="77777777" w:rsidR="00CB4777" w:rsidRPr="00CB4777" w:rsidRDefault="00CB4777" w:rsidP="005025FC">
            <w:pPr>
              <w:spacing w:after="0" w:line="240" w:lineRule="auto"/>
              <w:jc w:val="center"/>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 </w:t>
            </w:r>
          </w:p>
        </w:tc>
        <w:tc>
          <w:tcPr>
            <w:tcW w:w="796" w:type="dxa"/>
            <w:tcBorders>
              <w:top w:val="nil"/>
              <w:left w:val="nil"/>
              <w:bottom w:val="single" w:sz="4" w:space="0" w:color="auto"/>
              <w:right w:val="single" w:sz="8" w:space="0" w:color="auto"/>
            </w:tcBorders>
            <w:noWrap/>
            <w:vAlign w:val="center"/>
            <w:hideMark/>
          </w:tcPr>
          <w:p w14:paraId="4DFA46D0" w14:textId="77777777" w:rsidR="00CB4777" w:rsidRPr="00CB4777" w:rsidRDefault="00CB4777" w:rsidP="005025FC">
            <w:pPr>
              <w:spacing w:after="0" w:line="240" w:lineRule="auto"/>
              <w:jc w:val="center"/>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 </w:t>
            </w:r>
          </w:p>
        </w:tc>
      </w:tr>
      <w:tr w:rsidR="00CB4777" w:rsidRPr="00CB4777" w14:paraId="001D8028" w14:textId="77777777" w:rsidTr="005025FC">
        <w:trPr>
          <w:trHeight w:val="290"/>
        </w:trPr>
        <w:tc>
          <w:tcPr>
            <w:tcW w:w="1064" w:type="dxa"/>
            <w:tcBorders>
              <w:top w:val="nil"/>
              <w:left w:val="single" w:sz="8" w:space="0" w:color="auto"/>
              <w:bottom w:val="nil"/>
              <w:right w:val="single" w:sz="8" w:space="0" w:color="auto"/>
            </w:tcBorders>
            <w:noWrap/>
            <w:vAlign w:val="center"/>
            <w:hideMark/>
          </w:tcPr>
          <w:p w14:paraId="3D37BA62" w14:textId="77777777" w:rsidR="00CB4777" w:rsidRPr="00CB4777" w:rsidRDefault="00CB4777" w:rsidP="005025FC">
            <w:pPr>
              <w:spacing w:after="0" w:line="240" w:lineRule="auto"/>
              <w:jc w:val="right"/>
              <w:rPr>
                <w:rFonts w:ascii="Calibri" w:eastAsia="Times New Roman" w:hAnsi="Calibri" w:cs="Calibri"/>
                <w:i/>
                <w:iCs/>
                <w:sz w:val="20"/>
                <w:szCs w:val="20"/>
                <w:lang w:val="fr-FR" w:eastAsia="fr-FR"/>
              </w:rPr>
            </w:pPr>
            <w:r w:rsidRPr="00CB4777">
              <w:rPr>
                <w:rFonts w:ascii="Calibri" w:eastAsia="Times New Roman" w:hAnsi="Calibri" w:cs="Calibri"/>
                <w:i/>
                <w:iCs/>
                <w:sz w:val="20"/>
                <w:szCs w:val="20"/>
                <w:lang w:val="fr-FR" w:eastAsia="fr-FR"/>
              </w:rPr>
              <w:t>3.1.1.1.1</w:t>
            </w:r>
          </w:p>
        </w:tc>
        <w:tc>
          <w:tcPr>
            <w:tcW w:w="5883" w:type="dxa"/>
            <w:tcBorders>
              <w:top w:val="single" w:sz="4" w:space="0" w:color="auto"/>
              <w:left w:val="nil"/>
              <w:bottom w:val="single" w:sz="4" w:space="0" w:color="auto"/>
              <w:right w:val="single" w:sz="8" w:space="0" w:color="auto"/>
            </w:tcBorders>
            <w:noWrap/>
            <w:vAlign w:val="center"/>
            <w:hideMark/>
          </w:tcPr>
          <w:p w14:paraId="1DF60C28" w14:textId="77777777" w:rsidR="00CB4777" w:rsidRPr="00CB4777" w:rsidRDefault="00CB4777" w:rsidP="005025FC">
            <w:pPr>
              <w:spacing w:after="0" w:line="240" w:lineRule="auto"/>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Fo et Po porte extérieure métallique grillagé de 100 cmx220cm</w:t>
            </w:r>
          </w:p>
        </w:tc>
        <w:tc>
          <w:tcPr>
            <w:tcW w:w="1427" w:type="dxa"/>
            <w:tcBorders>
              <w:top w:val="nil"/>
              <w:left w:val="nil"/>
              <w:bottom w:val="single" w:sz="4" w:space="0" w:color="auto"/>
              <w:right w:val="single" w:sz="4" w:space="0" w:color="auto"/>
            </w:tcBorders>
            <w:noWrap/>
            <w:vAlign w:val="center"/>
            <w:hideMark/>
          </w:tcPr>
          <w:p w14:paraId="033D2A1C" w14:textId="77777777" w:rsidR="00CB4777" w:rsidRPr="00CB4777" w:rsidRDefault="00CB4777" w:rsidP="005025FC">
            <w:pPr>
              <w:spacing w:after="0" w:line="240" w:lineRule="auto"/>
              <w:jc w:val="center"/>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Pce</w:t>
            </w:r>
          </w:p>
        </w:tc>
        <w:tc>
          <w:tcPr>
            <w:tcW w:w="697" w:type="dxa"/>
            <w:tcBorders>
              <w:top w:val="nil"/>
              <w:left w:val="nil"/>
              <w:bottom w:val="single" w:sz="4" w:space="0" w:color="auto"/>
              <w:right w:val="single" w:sz="4" w:space="0" w:color="auto"/>
            </w:tcBorders>
            <w:noWrap/>
            <w:vAlign w:val="center"/>
            <w:hideMark/>
          </w:tcPr>
          <w:p w14:paraId="5C8523E6" w14:textId="77777777" w:rsidR="00CB4777" w:rsidRPr="00CB4777" w:rsidRDefault="00CB4777" w:rsidP="005025FC">
            <w:pPr>
              <w:spacing w:after="0" w:line="240" w:lineRule="auto"/>
              <w:jc w:val="center"/>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2,00</w:t>
            </w:r>
          </w:p>
        </w:tc>
        <w:tc>
          <w:tcPr>
            <w:tcW w:w="719" w:type="dxa"/>
            <w:tcBorders>
              <w:top w:val="nil"/>
              <w:left w:val="nil"/>
              <w:bottom w:val="single" w:sz="4" w:space="0" w:color="auto"/>
              <w:right w:val="single" w:sz="4" w:space="0" w:color="auto"/>
            </w:tcBorders>
            <w:noWrap/>
            <w:vAlign w:val="center"/>
            <w:hideMark/>
          </w:tcPr>
          <w:p w14:paraId="7ABF2371" w14:textId="77777777" w:rsidR="00CB4777" w:rsidRPr="00CB4777" w:rsidRDefault="00CB4777" w:rsidP="005025FC">
            <w:pPr>
              <w:spacing w:after="0" w:line="240" w:lineRule="auto"/>
              <w:jc w:val="center"/>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 </w:t>
            </w:r>
          </w:p>
        </w:tc>
        <w:tc>
          <w:tcPr>
            <w:tcW w:w="796" w:type="dxa"/>
            <w:tcBorders>
              <w:top w:val="nil"/>
              <w:left w:val="nil"/>
              <w:bottom w:val="single" w:sz="4" w:space="0" w:color="auto"/>
              <w:right w:val="single" w:sz="8" w:space="0" w:color="auto"/>
            </w:tcBorders>
            <w:noWrap/>
            <w:vAlign w:val="center"/>
            <w:hideMark/>
          </w:tcPr>
          <w:p w14:paraId="11BFA4AF" w14:textId="77777777" w:rsidR="00CB4777" w:rsidRPr="00CB4777" w:rsidRDefault="00CB4777" w:rsidP="005025FC">
            <w:pPr>
              <w:spacing w:after="0" w:line="240" w:lineRule="auto"/>
              <w:jc w:val="center"/>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0,00</w:t>
            </w:r>
          </w:p>
        </w:tc>
      </w:tr>
      <w:tr w:rsidR="00CB4777" w:rsidRPr="00CB4777" w14:paraId="3F066C67" w14:textId="77777777" w:rsidTr="005025FC">
        <w:trPr>
          <w:trHeight w:val="290"/>
        </w:trPr>
        <w:tc>
          <w:tcPr>
            <w:tcW w:w="1064" w:type="dxa"/>
            <w:tcBorders>
              <w:top w:val="single" w:sz="4" w:space="0" w:color="auto"/>
              <w:left w:val="single" w:sz="8" w:space="0" w:color="auto"/>
              <w:bottom w:val="single" w:sz="4" w:space="0" w:color="auto"/>
              <w:right w:val="single" w:sz="8" w:space="0" w:color="auto"/>
            </w:tcBorders>
            <w:noWrap/>
            <w:vAlign w:val="center"/>
            <w:hideMark/>
          </w:tcPr>
          <w:p w14:paraId="06CA22F3" w14:textId="77777777" w:rsidR="00CB4777" w:rsidRPr="00CB4777" w:rsidRDefault="00CB4777" w:rsidP="005025FC">
            <w:pPr>
              <w:spacing w:after="0" w:line="240" w:lineRule="auto"/>
              <w:jc w:val="right"/>
              <w:rPr>
                <w:rFonts w:ascii="Calibri" w:eastAsia="Times New Roman" w:hAnsi="Calibri" w:cs="Calibri"/>
                <w:i/>
                <w:iCs/>
                <w:color w:val="000000"/>
                <w:sz w:val="22"/>
                <w:lang w:val="fr-FR" w:eastAsia="fr-FR"/>
              </w:rPr>
            </w:pPr>
            <w:r w:rsidRPr="00CB4777">
              <w:rPr>
                <w:rFonts w:ascii="Calibri" w:eastAsia="Times New Roman" w:hAnsi="Calibri" w:cs="Calibri"/>
                <w:i/>
                <w:iCs/>
                <w:color w:val="000000"/>
                <w:sz w:val="22"/>
                <w:lang w:val="fr-FR" w:eastAsia="fr-FR"/>
              </w:rPr>
              <w:t>3.1.1.2</w:t>
            </w:r>
          </w:p>
        </w:tc>
        <w:tc>
          <w:tcPr>
            <w:tcW w:w="5883" w:type="dxa"/>
            <w:tcBorders>
              <w:top w:val="nil"/>
              <w:left w:val="nil"/>
              <w:bottom w:val="nil"/>
              <w:right w:val="nil"/>
            </w:tcBorders>
            <w:noWrap/>
            <w:vAlign w:val="bottom"/>
            <w:hideMark/>
          </w:tcPr>
          <w:p w14:paraId="13AB8266" w14:textId="77777777" w:rsidR="00CB4777" w:rsidRPr="00CB4777" w:rsidRDefault="00CB4777" w:rsidP="005025FC">
            <w:pPr>
              <w:spacing w:after="0" w:line="240" w:lineRule="auto"/>
              <w:rPr>
                <w:rFonts w:ascii="Calibri" w:eastAsia="Times New Roman" w:hAnsi="Calibri" w:cs="Calibri"/>
                <w:i/>
                <w:iCs/>
                <w:color w:val="000000"/>
                <w:sz w:val="22"/>
                <w:lang w:val="fr-FR" w:eastAsia="fr-FR"/>
              </w:rPr>
            </w:pPr>
            <w:r w:rsidRPr="00CB4777">
              <w:rPr>
                <w:rFonts w:ascii="Calibri" w:eastAsia="Times New Roman" w:hAnsi="Calibri" w:cs="Calibri"/>
                <w:i/>
                <w:iCs/>
                <w:color w:val="000000"/>
                <w:sz w:val="22"/>
                <w:lang w:val="fr-FR" w:eastAsia="fr-FR"/>
              </w:rPr>
              <w:t>Portes en bois</w:t>
            </w:r>
          </w:p>
        </w:tc>
        <w:tc>
          <w:tcPr>
            <w:tcW w:w="1427" w:type="dxa"/>
            <w:tcBorders>
              <w:top w:val="nil"/>
              <w:left w:val="single" w:sz="8" w:space="0" w:color="auto"/>
              <w:bottom w:val="single" w:sz="4" w:space="0" w:color="auto"/>
              <w:right w:val="single" w:sz="4" w:space="0" w:color="auto"/>
            </w:tcBorders>
            <w:noWrap/>
            <w:vAlign w:val="center"/>
            <w:hideMark/>
          </w:tcPr>
          <w:p w14:paraId="35B634CC" w14:textId="77777777" w:rsidR="00CB4777" w:rsidRPr="00CB4777" w:rsidRDefault="00CB4777" w:rsidP="005025FC">
            <w:pPr>
              <w:spacing w:after="0" w:line="240" w:lineRule="auto"/>
              <w:jc w:val="center"/>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 </w:t>
            </w:r>
          </w:p>
        </w:tc>
        <w:tc>
          <w:tcPr>
            <w:tcW w:w="697" w:type="dxa"/>
            <w:tcBorders>
              <w:top w:val="nil"/>
              <w:left w:val="nil"/>
              <w:bottom w:val="single" w:sz="4" w:space="0" w:color="auto"/>
              <w:right w:val="single" w:sz="4" w:space="0" w:color="auto"/>
            </w:tcBorders>
            <w:noWrap/>
            <w:vAlign w:val="center"/>
            <w:hideMark/>
          </w:tcPr>
          <w:p w14:paraId="2A145814" w14:textId="77777777" w:rsidR="00CB4777" w:rsidRPr="00CB4777" w:rsidRDefault="00CB4777" w:rsidP="005025FC">
            <w:pPr>
              <w:spacing w:after="0" w:line="240" w:lineRule="auto"/>
              <w:jc w:val="center"/>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 </w:t>
            </w:r>
          </w:p>
        </w:tc>
        <w:tc>
          <w:tcPr>
            <w:tcW w:w="719" w:type="dxa"/>
            <w:tcBorders>
              <w:top w:val="nil"/>
              <w:left w:val="nil"/>
              <w:bottom w:val="single" w:sz="4" w:space="0" w:color="auto"/>
              <w:right w:val="single" w:sz="4" w:space="0" w:color="auto"/>
            </w:tcBorders>
            <w:noWrap/>
            <w:vAlign w:val="center"/>
            <w:hideMark/>
          </w:tcPr>
          <w:p w14:paraId="6983D0E1" w14:textId="77777777" w:rsidR="00CB4777" w:rsidRPr="00CB4777" w:rsidRDefault="00CB4777" w:rsidP="005025FC">
            <w:pPr>
              <w:spacing w:after="0" w:line="240" w:lineRule="auto"/>
              <w:jc w:val="center"/>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 </w:t>
            </w:r>
          </w:p>
        </w:tc>
        <w:tc>
          <w:tcPr>
            <w:tcW w:w="796" w:type="dxa"/>
            <w:tcBorders>
              <w:top w:val="nil"/>
              <w:left w:val="nil"/>
              <w:bottom w:val="single" w:sz="4" w:space="0" w:color="auto"/>
              <w:right w:val="single" w:sz="8" w:space="0" w:color="auto"/>
            </w:tcBorders>
            <w:noWrap/>
            <w:vAlign w:val="center"/>
            <w:hideMark/>
          </w:tcPr>
          <w:p w14:paraId="00F12ADF" w14:textId="77777777" w:rsidR="00CB4777" w:rsidRPr="00CB4777" w:rsidRDefault="00CB4777" w:rsidP="005025FC">
            <w:pPr>
              <w:spacing w:after="0" w:line="240" w:lineRule="auto"/>
              <w:jc w:val="center"/>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 </w:t>
            </w:r>
          </w:p>
        </w:tc>
      </w:tr>
      <w:tr w:rsidR="00CB4777" w:rsidRPr="00CB4777" w14:paraId="1CCA9F95" w14:textId="77777777" w:rsidTr="005025FC">
        <w:trPr>
          <w:trHeight w:val="290"/>
        </w:trPr>
        <w:tc>
          <w:tcPr>
            <w:tcW w:w="1064" w:type="dxa"/>
            <w:tcBorders>
              <w:top w:val="nil"/>
              <w:left w:val="single" w:sz="8" w:space="0" w:color="auto"/>
              <w:bottom w:val="nil"/>
              <w:right w:val="single" w:sz="8" w:space="0" w:color="auto"/>
            </w:tcBorders>
            <w:noWrap/>
            <w:vAlign w:val="center"/>
            <w:hideMark/>
          </w:tcPr>
          <w:p w14:paraId="74797884" w14:textId="77777777" w:rsidR="00CB4777" w:rsidRPr="00CB4777" w:rsidRDefault="00CB4777" w:rsidP="005025FC">
            <w:pPr>
              <w:spacing w:after="0" w:line="240" w:lineRule="auto"/>
              <w:jc w:val="right"/>
              <w:rPr>
                <w:rFonts w:ascii="Calibri" w:eastAsia="Times New Roman" w:hAnsi="Calibri" w:cs="Calibri"/>
                <w:i/>
                <w:iCs/>
                <w:sz w:val="20"/>
                <w:szCs w:val="20"/>
                <w:lang w:val="fr-FR" w:eastAsia="fr-FR"/>
              </w:rPr>
            </w:pPr>
            <w:r w:rsidRPr="00CB4777">
              <w:rPr>
                <w:rFonts w:ascii="Calibri" w:eastAsia="Times New Roman" w:hAnsi="Calibri" w:cs="Calibri"/>
                <w:i/>
                <w:iCs/>
                <w:sz w:val="20"/>
                <w:szCs w:val="20"/>
                <w:lang w:val="fr-FR" w:eastAsia="fr-FR"/>
              </w:rPr>
              <w:t>3.1.1.2.1</w:t>
            </w:r>
          </w:p>
        </w:tc>
        <w:tc>
          <w:tcPr>
            <w:tcW w:w="5883" w:type="dxa"/>
            <w:tcBorders>
              <w:top w:val="single" w:sz="4" w:space="0" w:color="auto"/>
              <w:left w:val="nil"/>
              <w:bottom w:val="nil"/>
              <w:right w:val="nil"/>
            </w:tcBorders>
            <w:vAlign w:val="center"/>
            <w:hideMark/>
          </w:tcPr>
          <w:p w14:paraId="73116818" w14:textId="77777777" w:rsidR="00CB4777" w:rsidRPr="00CB4777" w:rsidRDefault="00CB4777" w:rsidP="005025FC">
            <w:pPr>
              <w:spacing w:after="0" w:line="240" w:lineRule="auto"/>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 xml:space="preserve">Fo et Po porte </w:t>
            </w:r>
            <w:proofErr w:type="gramStart"/>
            <w:r w:rsidRPr="00CB4777">
              <w:rPr>
                <w:rFonts w:ascii="Calibri" w:eastAsia="Times New Roman" w:hAnsi="Calibri" w:cs="Calibri"/>
                <w:sz w:val="20"/>
                <w:szCs w:val="20"/>
                <w:lang w:val="fr-FR" w:eastAsia="fr-FR"/>
              </w:rPr>
              <w:t>intérieure  en</w:t>
            </w:r>
            <w:proofErr w:type="gramEnd"/>
            <w:r w:rsidRPr="00CB4777">
              <w:rPr>
                <w:rFonts w:ascii="Calibri" w:eastAsia="Times New Roman" w:hAnsi="Calibri" w:cs="Calibri"/>
                <w:sz w:val="20"/>
                <w:szCs w:val="20"/>
                <w:lang w:val="fr-FR" w:eastAsia="fr-FR"/>
              </w:rPr>
              <w:t xml:space="preserve"> bois </w:t>
            </w:r>
            <w:proofErr w:type="gramStart"/>
            <w:r w:rsidRPr="00CB4777">
              <w:rPr>
                <w:rFonts w:ascii="Calibri" w:eastAsia="Times New Roman" w:hAnsi="Calibri" w:cs="Calibri"/>
                <w:sz w:val="20"/>
                <w:szCs w:val="20"/>
                <w:lang w:val="fr-FR" w:eastAsia="fr-FR"/>
              </w:rPr>
              <w:t>massif  de</w:t>
            </w:r>
            <w:proofErr w:type="gramEnd"/>
            <w:r w:rsidRPr="00CB4777">
              <w:rPr>
                <w:rFonts w:ascii="Calibri" w:eastAsia="Times New Roman" w:hAnsi="Calibri" w:cs="Calibri"/>
                <w:sz w:val="20"/>
                <w:szCs w:val="20"/>
                <w:lang w:val="fr-FR" w:eastAsia="fr-FR"/>
              </w:rPr>
              <w:t xml:space="preserve"> 100 cmx220cm </w:t>
            </w:r>
          </w:p>
        </w:tc>
        <w:tc>
          <w:tcPr>
            <w:tcW w:w="1427" w:type="dxa"/>
            <w:tcBorders>
              <w:top w:val="nil"/>
              <w:left w:val="single" w:sz="8" w:space="0" w:color="auto"/>
              <w:bottom w:val="nil"/>
              <w:right w:val="single" w:sz="4" w:space="0" w:color="auto"/>
            </w:tcBorders>
            <w:noWrap/>
            <w:vAlign w:val="center"/>
            <w:hideMark/>
          </w:tcPr>
          <w:p w14:paraId="7DD36291" w14:textId="77777777" w:rsidR="00CB4777" w:rsidRPr="00CB4777" w:rsidRDefault="00CB4777" w:rsidP="005025FC">
            <w:pPr>
              <w:spacing w:after="0" w:line="240" w:lineRule="auto"/>
              <w:jc w:val="center"/>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Pce</w:t>
            </w:r>
          </w:p>
        </w:tc>
        <w:tc>
          <w:tcPr>
            <w:tcW w:w="697" w:type="dxa"/>
            <w:tcBorders>
              <w:top w:val="nil"/>
              <w:left w:val="nil"/>
              <w:bottom w:val="nil"/>
              <w:right w:val="single" w:sz="4" w:space="0" w:color="auto"/>
            </w:tcBorders>
            <w:noWrap/>
            <w:vAlign w:val="center"/>
            <w:hideMark/>
          </w:tcPr>
          <w:p w14:paraId="31794CA3" w14:textId="77777777" w:rsidR="00CB4777" w:rsidRPr="00CB4777" w:rsidRDefault="00CB4777" w:rsidP="005025FC">
            <w:pPr>
              <w:spacing w:after="0" w:line="240" w:lineRule="auto"/>
              <w:jc w:val="center"/>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1,00</w:t>
            </w:r>
          </w:p>
        </w:tc>
        <w:tc>
          <w:tcPr>
            <w:tcW w:w="719" w:type="dxa"/>
            <w:tcBorders>
              <w:top w:val="nil"/>
              <w:left w:val="nil"/>
              <w:bottom w:val="nil"/>
              <w:right w:val="single" w:sz="4" w:space="0" w:color="auto"/>
            </w:tcBorders>
            <w:noWrap/>
            <w:vAlign w:val="center"/>
            <w:hideMark/>
          </w:tcPr>
          <w:p w14:paraId="157DDBB7" w14:textId="77777777" w:rsidR="00CB4777" w:rsidRPr="00CB4777" w:rsidRDefault="00CB4777" w:rsidP="005025FC">
            <w:pPr>
              <w:spacing w:after="0" w:line="240" w:lineRule="auto"/>
              <w:jc w:val="center"/>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 </w:t>
            </w:r>
          </w:p>
        </w:tc>
        <w:tc>
          <w:tcPr>
            <w:tcW w:w="796" w:type="dxa"/>
            <w:tcBorders>
              <w:top w:val="nil"/>
              <w:left w:val="nil"/>
              <w:bottom w:val="single" w:sz="4" w:space="0" w:color="auto"/>
              <w:right w:val="single" w:sz="8" w:space="0" w:color="auto"/>
            </w:tcBorders>
            <w:noWrap/>
            <w:vAlign w:val="center"/>
            <w:hideMark/>
          </w:tcPr>
          <w:p w14:paraId="1862AE6F" w14:textId="77777777" w:rsidR="00CB4777" w:rsidRPr="00CB4777" w:rsidRDefault="00CB4777" w:rsidP="005025FC">
            <w:pPr>
              <w:spacing w:after="0" w:line="240" w:lineRule="auto"/>
              <w:jc w:val="center"/>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0,00</w:t>
            </w:r>
          </w:p>
        </w:tc>
      </w:tr>
      <w:tr w:rsidR="00CB4777" w:rsidRPr="00CB4777" w14:paraId="43718558" w14:textId="77777777" w:rsidTr="005025FC">
        <w:trPr>
          <w:trHeight w:val="290"/>
        </w:trPr>
        <w:tc>
          <w:tcPr>
            <w:tcW w:w="1064" w:type="dxa"/>
            <w:tcBorders>
              <w:top w:val="nil"/>
              <w:left w:val="single" w:sz="8" w:space="0" w:color="auto"/>
              <w:bottom w:val="nil"/>
              <w:right w:val="single" w:sz="8" w:space="0" w:color="auto"/>
            </w:tcBorders>
            <w:noWrap/>
            <w:vAlign w:val="center"/>
            <w:hideMark/>
          </w:tcPr>
          <w:p w14:paraId="2458E701" w14:textId="77777777" w:rsidR="00CB4777" w:rsidRPr="00CB4777" w:rsidRDefault="00CB4777" w:rsidP="005025FC">
            <w:pPr>
              <w:spacing w:after="0" w:line="240" w:lineRule="auto"/>
              <w:jc w:val="right"/>
              <w:rPr>
                <w:rFonts w:ascii="Calibri" w:eastAsia="Times New Roman" w:hAnsi="Calibri" w:cs="Calibri"/>
                <w:i/>
                <w:iCs/>
                <w:sz w:val="20"/>
                <w:szCs w:val="20"/>
                <w:lang w:val="fr-FR" w:eastAsia="fr-FR"/>
              </w:rPr>
            </w:pPr>
            <w:r w:rsidRPr="00CB4777">
              <w:rPr>
                <w:rFonts w:ascii="Calibri" w:eastAsia="Times New Roman" w:hAnsi="Calibri" w:cs="Calibri"/>
                <w:i/>
                <w:iCs/>
                <w:sz w:val="20"/>
                <w:szCs w:val="20"/>
                <w:lang w:val="fr-FR" w:eastAsia="fr-FR"/>
              </w:rPr>
              <w:t>3.1.1.2.2</w:t>
            </w:r>
          </w:p>
        </w:tc>
        <w:tc>
          <w:tcPr>
            <w:tcW w:w="5883" w:type="dxa"/>
            <w:tcBorders>
              <w:top w:val="single" w:sz="4" w:space="0" w:color="auto"/>
              <w:left w:val="nil"/>
              <w:bottom w:val="single" w:sz="4" w:space="0" w:color="auto"/>
              <w:right w:val="nil"/>
            </w:tcBorders>
            <w:vAlign w:val="center"/>
            <w:hideMark/>
          </w:tcPr>
          <w:p w14:paraId="01A2DCF8" w14:textId="77777777" w:rsidR="00CB4777" w:rsidRPr="00CB4777" w:rsidRDefault="00CB4777" w:rsidP="005025FC">
            <w:pPr>
              <w:spacing w:after="0" w:line="240" w:lineRule="auto"/>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 xml:space="preserve">Fo et Po porte </w:t>
            </w:r>
            <w:proofErr w:type="gramStart"/>
            <w:r w:rsidRPr="00CB4777">
              <w:rPr>
                <w:rFonts w:ascii="Calibri" w:eastAsia="Times New Roman" w:hAnsi="Calibri" w:cs="Calibri"/>
                <w:sz w:val="20"/>
                <w:szCs w:val="20"/>
                <w:lang w:val="fr-FR" w:eastAsia="fr-FR"/>
              </w:rPr>
              <w:t>intérieure  en</w:t>
            </w:r>
            <w:proofErr w:type="gramEnd"/>
            <w:r w:rsidRPr="00CB4777">
              <w:rPr>
                <w:rFonts w:ascii="Calibri" w:eastAsia="Times New Roman" w:hAnsi="Calibri" w:cs="Calibri"/>
                <w:sz w:val="20"/>
                <w:szCs w:val="20"/>
                <w:lang w:val="fr-FR" w:eastAsia="fr-FR"/>
              </w:rPr>
              <w:t xml:space="preserve"> bois </w:t>
            </w:r>
            <w:proofErr w:type="gramStart"/>
            <w:r w:rsidRPr="00CB4777">
              <w:rPr>
                <w:rFonts w:ascii="Calibri" w:eastAsia="Times New Roman" w:hAnsi="Calibri" w:cs="Calibri"/>
                <w:sz w:val="20"/>
                <w:szCs w:val="20"/>
                <w:lang w:val="fr-FR" w:eastAsia="fr-FR"/>
              </w:rPr>
              <w:t>massif  de</w:t>
            </w:r>
            <w:proofErr w:type="gramEnd"/>
            <w:r w:rsidRPr="00CB4777">
              <w:rPr>
                <w:rFonts w:ascii="Calibri" w:eastAsia="Times New Roman" w:hAnsi="Calibri" w:cs="Calibri"/>
                <w:sz w:val="20"/>
                <w:szCs w:val="20"/>
                <w:lang w:val="fr-FR" w:eastAsia="fr-FR"/>
              </w:rPr>
              <w:t xml:space="preserve"> 80 cmx220cm </w:t>
            </w:r>
          </w:p>
        </w:tc>
        <w:tc>
          <w:tcPr>
            <w:tcW w:w="1427" w:type="dxa"/>
            <w:tcBorders>
              <w:top w:val="single" w:sz="4" w:space="0" w:color="auto"/>
              <w:left w:val="single" w:sz="8" w:space="0" w:color="auto"/>
              <w:bottom w:val="single" w:sz="4" w:space="0" w:color="auto"/>
              <w:right w:val="single" w:sz="4" w:space="0" w:color="auto"/>
            </w:tcBorders>
            <w:noWrap/>
            <w:vAlign w:val="center"/>
            <w:hideMark/>
          </w:tcPr>
          <w:p w14:paraId="6003D422" w14:textId="77777777" w:rsidR="00CB4777" w:rsidRPr="00CB4777" w:rsidRDefault="00CB4777" w:rsidP="005025FC">
            <w:pPr>
              <w:spacing w:after="0" w:line="240" w:lineRule="auto"/>
              <w:jc w:val="center"/>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Pce</w:t>
            </w:r>
          </w:p>
        </w:tc>
        <w:tc>
          <w:tcPr>
            <w:tcW w:w="697" w:type="dxa"/>
            <w:tcBorders>
              <w:top w:val="single" w:sz="4" w:space="0" w:color="auto"/>
              <w:left w:val="nil"/>
              <w:bottom w:val="single" w:sz="4" w:space="0" w:color="auto"/>
              <w:right w:val="single" w:sz="4" w:space="0" w:color="auto"/>
            </w:tcBorders>
            <w:noWrap/>
            <w:vAlign w:val="center"/>
            <w:hideMark/>
          </w:tcPr>
          <w:p w14:paraId="0DEE057B" w14:textId="77777777" w:rsidR="00CB4777" w:rsidRPr="00CB4777" w:rsidRDefault="00CB4777" w:rsidP="005025FC">
            <w:pPr>
              <w:spacing w:after="0" w:line="240" w:lineRule="auto"/>
              <w:jc w:val="center"/>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8,00</w:t>
            </w:r>
          </w:p>
        </w:tc>
        <w:tc>
          <w:tcPr>
            <w:tcW w:w="719" w:type="dxa"/>
            <w:tcBorders>
              <w:top w:val="single" w:sz="4" w:space="0" w:color="auto"/>
              <w:left w:val="nil"/>
              <w:bottom w:val="single" w:sz="4" w:space="0" w:color="auto"/>
              <w:right w:val="single" w:sz="4" w:space="0" w:color="auto"/>
            </w:tcBorders>
            <w:noWrap/>
            <w:vAlign w:val="center"/>
            <w:hideMark/>
          </w:tcPr>
          <w:p w14:paraId="7F54F88D" w14:textId="77777777" w:rsidR="00CB4777" w:rsidRPr="00CB4777" w:rsidRDefault="00CB4777" w:rsidP="005025FC">
            <w:pPr>
              <w:spacing w:after="0" w:line="240" w:lineRule="auto"/>
              <w:jc w:val="center"/>
              <w:rPr>
                <w:rFonts w:ascii="Calibri" w:eastAsia="Times New Roman" w:hAnsi="Calibri" w:cs="Calibri"/>
                <w:color w:val="000000"/>
                <w:sz w:val="20"/>
                <w:szCs w:val="20"/>
                <w:lang w:val="fr-FR" w:eastAsia="fr-FR"/>
              </w:rPr>
            </w:pPr>
            <w:r w:rsidRPr="00CB4777">
              <w:rPr>
                <w:rFonts w:ascii="Calibri" w:eastAsia="Times New Roman" w:hAnsi="Calibri" w:cs="Calibri"/>
                <w:color w:val="000000"/>
                <w:sz w:val="20"/>
                <w:szCs w:val="20"/>
                <w:lang w:val="fr-FR" w:eastAsia="fr-FR"/>
              </w:rPr>
              <w:t> </w:t>
            </w:r>
          </w:p>
        </w:tc>
        <w:tc>
          <w:tcPr>
            <w:tcW w:w="796" w:type="dxa"/>
            <w:tcBorders>
              <w:top w:val="nil"/>
              <w:left w:val="nil"/>
              <w:bottom w:val="single" w:sz="4" w:space="0" w:color="auto"/>
              <w:right w:val="single" w:sz="8" w:space="0" w:color="auto"/>
            </w:tcBorders>
            <w:noWrap/>
            <w:vAlign w:val="center"/>
            <w:hideMark/>
          </w:tcPr>
          <w:p w14:paraId="79D03440" w14:textId="77777777" w:rsidR="00CB4777" w:rsidRPr="00CB4777" w:rsidRDefault="00CB4777" w:rsidP="005025FC">
            <w:pPr>
              <w:spacing w:after="0" w:line="240" w:lineRule="auto"/>
              <w:jc w:val="center"/>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0,00</w:t>
            </w:r>
          </w:p>
        </w:tc>
      </w:tr>
      <w:tr w:rsidR="00CB4777" w:rsidRPr="00CB4777" w14:paraId="71C3B2A9" w14:textId="77777777" w:rsidTr="005025FC">
        <w:trPr>
          <w:trHeight w:val="290"/>
        </w:trPr>
        <w:tc>
          <w:tcPr>
            <w:tcW w:w="1064" w:type="dxa"/>
            <w:tcBorders>
              <w:top w:val="single" w:sz="4" w:space="0" w:color="auto"/>
              <w:left w:val="single" w:sz="8" w:space="0" w:color="auto"/>
              <w:bottom w:val="single" w:sz="4" w:space="0" w:color="auto"/>
              <w:right w:val="single" w:sz="8" w:space="0" w:color="auto"/>
            </w:tcBorders>
            <w:noWrap/>
            <w:vAlign w:val="center"/>
            <w:hideMark/>
          </w:tcPr>
          <w:p w14:paraId="751551D0" w14:textId="77777777" w:rsidR="00CB4777" w:rsidRPr="00CB4777" w:rsidRDefault="00CB4777" w:rsidP="005025FC">
            <w:pPr>
              <w:spacing w:after="0" w:line="240" w:lineRule="auto"/>
              <w:jc w:val="right"/>
              <w:rPr>
                <w:rFonts w:ascii="Calibri" w:eastAsia="Times New Roman" w:hAnsi="Calibri" w:cs="Calibri"/>
                <w:i/>
                <w:iCs/>
                <w:color w:val="000000"/>
                <w:sz w:val="22"/>
                <w:lang w:val="fr-FR" w:eastAsia="fr-FR"/>
              </w:rPr>
            </w:pPr>
            <w:r w:rsidRPr="00CB4777">
              <w:rPr>
                <w:rFonts w:ascii="Calibri" w:eastAsia="Times New Roman" w:hAnsi="Calibri" w:cs="Calibri"/>
                <w:i/>
                <w:iCs/>
                <w:color w:val="000000"/>
                <w:sz w:val="22"/>
                <w:lang w:val="fr-FR" w:eastAsia="fr-FR"/>
              </w:rPr>
              <w:t>3.1.1.3</w:t>
            </w:r>
          </w:p>
        </w:tc>
        <w:tc>
          <w:tcPr>
            <w:tcW w:w="5883" w:type="dxa"/>
            <w:tcBorders>
              <w:top w:val="nil"/>
              <w:left w:val="nil"/>
              <w:bottom w:val="nil"/>
              <w:right w:val="nil"/>
            </w:tcBorders>
            <w:noWrap/>
            <w:vAlign w:val="bottom"/>
            <w:hideMark/>
          </w:tcPr>
          <w:p w14:paraId="4DF09864" w14:textId="77777777" w:rsidR="00CB4777" w:rsidRPr="00CB4777" w:rsidRDefault="00CB4777" w:rsidP="005025FC">
            <w:pPr>
              <w:spacing w:after="0" w:line="240" w:lineRule="auto"/>
              <w:rPr>
                <w:rFonts w:ascii="Calibri" w:eastAsia="Times New Roman" w:hAnsi="Calibri" w:cs="Calibri"/>
                <w:i/>
                <w:iCs/>
                <w:color w:val="000000"/>
                <w:sz w:val="22"/>
                <w:lang w:val="fr-FR" w:eastAsia="fr-FR"/>
              </w:rPr>
            </w:pPr>
            <w:r w:rsidRPr="00CB4777">
              <w:rPr>
                <w:rFonts w:ascii="Calibri" w:eastAsia="Times New Roman" w:hAnsi="Calibri" w:cs="Calibri"/>
                <w:i/>
                <w:iCs/>
                <w:color w:val="000000"/>
                <w:sz w:val="22"/>
                <w:lang w:val="fr-FR" w:eastAsia="fr-FR"/>
              </w:rPr>
              <w:t>Fenêtres</w:t>
            </w:r>
          </w:p>
        </w:tc>
        <w:tc>
          <w:tcPr>
            <w:tcW w:w="1427" w:type="dxa"/>
            <w:tcBorders>
              <w:top w:val="nil"/>
              <w:left w:val="single" w:sz="8" w:space="0" w:color="auto"/>
              <w:bottom w:val="single" w:sz="4" w:space="0" w:color="auto"/>
              <w:right w:val="single" w:sz="4" w:space="0" w:color="auto"/>
            </w:tcBorders>
            <w:noWrap/>
            <w:vAlign w:val="center"/>
            <w:hideMark/>
          </w:tcPr>
          <w:p w14:paraId="221309AC" w14:textId="77777777" w:rsidR="00CB4777" w:rsidRPr="00CB4777" w:rsidRDefault="00CB4777" w:rsidP="005025FC">
            <w:pPr>
              <w:spacing w:after="0" w:line="240" w:lineRule="auto"/>
              <w:jc w:val="center"/>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 </w:t>
            </w:r>
          </w:p>
        </w:tc>
        <w:tc>
          <w:tcPr>
            <w:tcW w:w="697" w:type="dxa"/>
            <w:tcBorders>
              <w:top w:val="nil"/>
              <w:left w:val="nil"/>
              <w:bottom w:val="single" w:sz="4" w:space="0" w:color="auto"/>
              <w:right w:val="single" w:sz="4" w:space="0" w:color="auto"/>
            </w:tcBorders>
            <w:noWrap/>
            <w:vAlign w:val="center"/>
            <w:hideMark/>
          </w:tcPr>
          <w:p w14:paraId="4F66E10D" w14:textId="77777777" w:rsidR="00CB4777" w:rsidRPr="00CB4777" w:rsidRDefault="00CB4777" w:rsidP="005025FC">
            <w:pPr>
              <w:spacing w:after="0" w:line="240" w:lineRule="auto"/>
              <w:jc w:val="center"/>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 </w:t>
            </w:r>
          </w:p>
        </w:tc>
        <w:tc>
          <w:tcPr>
            <w:tcW w:w="719" w:type="dxa"/>
            <w:tcBorders>
              <w:top w:val="nil"/>
              <w:left w:val="nil"/>
              <w:bottom w:val="single" w:sz="4" w:space="0" w:color="auto"/>
              <w:right w:val="single" w:sz="4" w:space="0" w:color="auto"/>
            </w:tcBorders>
            <w:noWrap/>
            <w:vAlign w:val="center"/>
            <w:hideMark/>
          </w:tcPr>
          <w:p w14:paraId="38D49A32" w14:textId="77777777" w:rsidR="00CB4777" w:rsidRPr="00CB4777" w:rsidRDefault="00CB4777" w:rsidP="005025FC">
            <w:pPr>
              <w:spacing w:after="0" w:line="240" w:lineRule="auto"/>
              <w:jc w:val="center"/>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 </w:t>
            </w:r>
          </w:p>
        </w:tc>
        <w:tc>
          <w:tcPr>
            <w:tcW w:w="796" w:type="dxa"/>
            <w:tcBorders>
              <w:top w:val="nil"/>
              <w:left w:val="nil"/>
              <w:bottom w:val="single" w:sz="4" w:space="0" w:color="auto"/>
              <w:right w:val="single" w:sz="8" w:space="0" w:color="auto"/>
            </w:tcBorders>
            <w:noWrap/>
            <w:vAlign w:val="center"/>
            <w:hideMark/>
          </w:tcPr>
          <w:p w14:paraId="4F2C4E46" w14:textId="77777777" w:rsidR="00CB4777" w:rsidRPr="00CB4777" w:rsidRDefault="00CB4777" w:rsidP="005025FC">
            <w:pPr>
              <w:spacing w:after="0" w:line="240" w:lineRule="auto"/>
              <w:jc w:val="center"/>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 </w:t>
            </w:r>
          </w:p>
        </w:tc>
      </w:tr>
      <w:tr w:rsidR="00CB4777" w:rsidRPr="00CB4777" w14:paraId="74CBAEB5" w14:textId="77777777" w:rsidTr="005025FC">
        <w:trPr>
          <w:trHeight w:val="300"/>
        </w:trPr>
        <w:tc>
          <w:tcPr>
            <w:tcW w:w="1064" w:type="dxa"/>
            <w:tcBorders>
              <w:top w:val="nil"/>
              <w:left w:val="single" w:sz="8" w:space="0" w:color="auto"/>
              <w:bottom w:val="single" w:sz="4" w:space="0" w:color="auto"/>
              <w:right w:val="single" w:sz="8" w:space="0" w:color="auto"/>
            </w:tcBorders>
            <w:noWrap/>
            <w:vAlign w:val="center"/>
            <w:hideMark/>
          </w:tcPr>
          <w:p w14:paraId="7BA9F86C" w14:textId="77777777" w:rsidR="00CB4777" w:rsidRPr="00CB4777" w:rsidRDefault="00CB4777" w:rsidP="005025FC">
            <w:pPr>
              <w:spacing w:after="0" w:line="240" w:lineRule="auto"/>
              <w:jc w:val="right"/>
              <w:rPr>
                <w:rFonts w:ascii="Calibri" w:eastAsia="Times New Roman" w:hAnsi="Calibri" w:cs="Calibri"/>
                <w:i/>
                <w:iCs/>
                <w:color w:val="000000"/>
                <w:sz w:val="22"/>
                <w:lang w:val="fr-FR" w:eastAsia="fr-FR"/>
              </w:rPr>
            </w:pPr>
            <w:r w:rsidRPr="00CB4777">
              <w:rPr>
                <w:rFonts w:ascii="Calibri" w:eastAsia="Times New Roman" w:hAnsi="Calibri" w:cs="Calibri"/>
                <w:i/>
                <w:iCs/>
                <w:color w:val="000000"/>
                <w:sz w:val="22"/>
                <w:lang w:val="fr-FR" w:eastAsia="fr-FR"/>
              </w:rPr>
              <w:t>3.1.1.3.1</w:t>
            </w:r>
          </w:p>
        </w:tc>
        <w:tc>
          <w:tcPr>
            <w:tcW w:w="5883" w:type="dxa"/>
            <w:tcBorders>
              <w:top w:val="single" w:sz="4" w:space="0" w:color="auto"/>
              <w:left w:val="nil"/>
              <w:bottom w:val="single" w:sz="4" w:space="0" w:color="auto"/>
              <w:right w:val="nil"/>
            </w:tcBorders>
            <w:vAlign w:val="center"/>
            <w:hideMark/>
          </w:tcPr>
          <w:p w14:paraId="42AC5154" w14:textId="77777777" w:rsidR="00CB4777" w:rsidRPr="00CB4777" w:rsidRDefault="00CB4777" w:rsidP="005025FC">
            <w:pPr>
              <w:spacing w:after="0" w:line="240" w:lineRule="auto"/>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 xml:space="preserve">Fo et Po grillage métallique de 345 cmx90cm </w:t>
            </w:r>
          </w:p>
        </w:tc>
        <w:tc>
          <w:tcPr>
            <w:tcW w:w="1427" w:type="dxa"/>
            <w:tcBorders>
              <w:top w:val="nil"/>
              <w:left w:val="single" w:sz="8" w:space="0" w:color="auto"/>
              <w:bottom w:val="nil"/>
              <w:right w:val="single" w:sz="4" w:space="0" w:color="auto"/>
            </w:tcBorders>
            <w:noWrap/>
            <w:vAlign w:val="center"/>
            <w:hideMark/>
          </w:tcPr>
          <w:p w14:paraId="67B8D45C" w14:textId="77777777" w:rsidR="00CB4777" w:rsidRPr="00CB4777" w:rsidRDefault="00CB4777" w:rsidP="005025FC">
            <w:pPr>
              <w:spacing w:after="0" w:line="240" w:lineRule="auto"/>
              <w:jc w:val="center"/>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Pce</w:t>
            </w:r>
          </w:p>
        </w:tc>
        <w:tc>
          <w:tcPr>
            <w:tcW w:w="697" w:type="dxa"/>
            <w:tcBorders>
              <w:top w:val="nil"/>
              <w:left w:val="nil"/>
              <w:bottom w:val="nil"/>
              <w:right w:val="single" w:sz="4" w:space="0" w:color="auto"/>
            </w:tcBorders>
            <w:noWrap/>
            <w:vAlign w:val="center"/>
            <w:hideMark/>
          </w:tcPr>
          <w:p w14:paraId="38B7CD40" w14:textId="77777777" w:rsidR="00CB4777" w:rsidRPr="00CB4777" w:rsidRDefault="00CB4777" w:rsidP="005025FC">
            <w:pPr>
              <w:spacing w:after="0" w:line="240" w:lineRule="auto"/>
              <w:jc w:val="center"/>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1,00</w:t>
            </w:r>
          </w:p>
        </w:tc>
        <w:tc>
          <w:tcPr>
            <w:tcW w:w="719" w:type="dxa"/>
            <w:tcBorders>
              <w:top w:val="nil"/>
              <w:left w:val="nil"/>
              <w:bottom w:val="nil"/>
              <w:right w:val="single" w:sz="4" w:space="0" w:color="auto"/>
            </w:tcBorders>
            <w:noWrap/>
            <w:vAlign w:val="center"/>
            <w:hideMark/>
          </w:tcPr>
          <w:p w14:paraId="7E49E571" w14:textId="77777777" w:rsidR="00CB4777" w:rsidRPr="00CB4777" w:rsidRDefault="00CB4777" w:rsidP="005025FC">
            <w:pPr>
              <w:spacing w:after="0" w:line="240" w:lineRule="auto"/>
              <w:jc w:val="center"/>
              <w:rPr>
                <w:rFonts w:ascii="Calibri" w:eastAsia="Times New Roman" w:hAnsi="Calibri" w:cs="Calibri"/>
                <w:color w:val="000000"/>
                <w:sz w:val="20"/>
                <w:szCs w:val="20"/>
                <w:lang w:val="fr-FR" w:eastAsia="fr-FR"/>
              </w:rPr>
            </w:pPr>
            <w:r w:rsidRPr="00CB4777">
              <w:rPr>
                <w:rFonts w:ascii="Calibri" w:eastAsia="Times New Roman" w:hAnsi="Calibri" w:cs="Calibri"/>
                <w:color w:val="000000"/>
                <w:sz w:val="20"/>
                <w:szCs w:val="20"/>
                <w:lang w:val="fr-FR" w:eastAsia="fr-FR"/>
              </w:rPr>
              <w:t> </w:t>
            </w:r>
          </w:p>
        </w:tc>
        <w:tc>
          <w:tcPr>
            <w:tcW w:w="796" w:type="dxa"/>
            <w:tcBorders>
              <w:top w:val="nil"/>
              <w:left w:val="nil"/>
              <w:bottom w:val="single" w:sz="4" w:space="0" w:color="auto"/>
              <w:right w:val="single" w:sz="8" w:space="0" w:color="auto"/>
            </w:tcBorders>
            <w:noWrap/>
            <w:vAlign w:val="center"/>
            <w:hideMark/>
          </w:tcPr>
          <w:p w14:paraId="73F40E0B" w14:textId="77777777" w:rsidR="00CB4777" w:rsidRPr="00CB4777" w:rsidRDefault="00CB4777" w:rsidP="005025FC">
            <w:pPr>
              <w:spacing w:after="0" w:line="240" w:lineRule="auto"/>
              <w:jc w:val="center"/>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0,00</w:t>
            </w:r>
          </w:p>
        </w:tc>
      </w:tr>
      <w:tr w:rsidR="00CB4777" w:rsidRPr="00CB4777" w14:paraId="0EAFC77F" w14:textId="77777777" w:rsidTr="005025FC">
        <w:trPr>
          <w:trHeight w:val="300"/>
        </w:trPr>
        <w:tc>
          <w:tcPr>
            <w:tcW w:w="1064" w:type="dxa"/>
            <w:tcBorders>
              <w:top w:val="single" w:sz="8" w:space="0" w:color="auto"/>
              <w:left w:val="single" w:sz="8" w:space="0" w:color="auto"/>
              <w:bottom w:val="single" w:sz="8" w:space="0" w:color="auto"/>
              <w:right w:val="single" w:sz="8" w:space="0" w:color="auto"/>
            </w:tcBorders>
            <w:shd w:val="clear" w:color="000000" w:fill="FFFF00"/>
            <w:vAlign w:val="center"/>
            <w:hideMark/>
          </w:tcPr>
          <w:p w14:paraId="44FA598E" w14:textId="77777777" w:rsidR="00CB4777" w:rsidRPr="00CB4777" w:rsidRDefault="00CB4777" w:rsidP="005025FC">
            <w:pPr>
              <w:spacing w:after="0" w:line="240" w:lineRule="auto"/>
              <w:jc w:val="right"/>
              <w:rPr>
                <w:rFonts w:ascii="Calibri" w:eastAsia="Times New Roman" w:hAnsi="Calibri" w:cs="Calibri"/>
                <w:b/>
                <w:bCs/>
                <w:sz w:val="20"/>
                <w:szCs w:val="20"/>
                <w:lang w:val="fr-FR" w:eastAsia="fr-FR"/>
              </w:rPr>
            </w:pPr>
            <w:r w:rsidRPr="00CB4777">
              <w:rPr>
                <w:rFonts w:ascii="Calibri" w:eastAsia="Times New Roman" w:hAnsi="Calibri" w:cs="Calibri"/>
                <w:b/>
                <w:bCs/>
                <w:sz w:val="20"/>
                <w:szCs w:val="20"/>
                <w:lang w:val="fr-FR" w:eastAsia="fr-FR"/>
              </w:rPr>
              <w:t> </w:t>
            </w:r>
          </w:p>
        </w:tc>
        <w:tc>
          <w:tcPr>
            <w:tcW w:w="5883" w:type="dxa"/>
            <w:tcBorders>
              <w:top w:val="single" w:sz="8" w:space="0" w:color="auto"/>
              <w:left w:val="nil"/>
              <w:bottom w:val="single" w:sz="8" w:space="0" w:color="auto"/>
              <w:right w:val="nil"/>
            </w:tcBorders>
            <w:shd w:val="clear" w:color="000000" w:fill="FFFF00"/>
            <w:vAlign w:val="center"/>
            <w:hideMark/>
          </w:tcPr>
          <w:p w14:paraId="534A638B" w14:textId="77777777" w:rsidR="00CB4777" w:rsidRPr="00CB4777" w:rsidRDefault="00CB4777" w:rsidP="005025FC">
            <w:pPr>
              <w:spacing w:after="0" w:line="240" w:lineRule="auto"/>
              <w:rPr>
                <w:rFonts w:ascii="Calibri" w:eastAsia="Times New Roman" w:hAnsi="Calibri" w:cs="Calibri"/>
                <w:b/>
                <w:bCs/>
                <w:sz w:val="20"/>
                <w:szCs w:val="20"/>
                <w:lang w:val="fr-FR" w:eastAsia="fr-FR"/>
              </w:rPr>
            </w:pPr>
            <w:r w:rsidRPr="00CB4777">
              <w:rPr>
                <w:rFonts w:ascii="Calibri" w:eastAsia="Times New Roman" w:hAnsi="Calibri" w:cs="Calibri"/>
                <w:b/>
                <w:bCs/>
                <w:sz w:val="20"/>
                <w:szCs w:val="20"/>
                <w:lang w:val="fr-FR" w:eastAsia="fr-FR"/>
              </w:rPr>
              <w:t>Sous-total 3.1 Menuiseries</w:t>
            </w:r>
          </w:p>
        </w:tc>
        <w:tc>
          <w:tcPr>
            <w:tcW w:w="1427" w:type="dxa"/>
            <w:tcBorders>
              <w:top w:val="single" w:sz="8" w:space="0" w:color="auto"/>
              <w:left w:val="single" w:sz="8" w:space="0" w:color="auto"/>
              <w:bottom w:val="single" w:sz="8" w:space="0" w:color="auto"/>
              <w:right w:val="single" w:sz="4" w:space="0" w:color="auto"/>
            </w:tcBorders>
            <w:shd w:val="clear" w:color="000000" w:fill="FFFF00"/>
            <w:noWrap/>
            <w:vAlign w:val="center"/>
            <w:hideMark/>
          </w:tcPr>
          <w:p w14:paraId="67D9A5DC" w14:textId="77777777" w:rsidR="00CB4777" w:rsidRPr="00CB4777" w:rsidRDefault="00CB4777" w:rsidP="005025FC">
            <w:pPr>
              <w:spacing w:after="0" w:line="240" w:lineRule="auto"/>
              <w:jc w:val="center"/>
              <w:rPr>
                <w:rFonts w:ascii="Calibri" w:eastAsia="Times New Roman" w:hAnsi="Calibri" w:cs="Calibri"/>
                <w:b/>
                <w:bCs/>
                <w:sz w:val="20"/>
                <w:szCs w:val="20"/>
                <w:lang w:val="fr-FR" w:eastAsia="fr-FR"/>
              </w:rPr>
            </w:pPr>
            <w:r w:rsidRPr="00CB4777">
              <w:rPr>
                <w:rFonts w:ascii="Calibri" w:eastAsia="Times New Roman" w:hAnsi="Calibri" w:cs="Calibri"/>
                <w:b/>
                <w:bCs/>
                <w:sz w:val="20"/>
                <w:szCs w:val="20"/>
                <w:lang w:val="fr-FR" w:eastAsia="fr-FR"/>
              </w:rPr>
              <w:t> </w:t>
            </w:r>
          </w:p>
        </w:tc>
        <w:tc>
          <w:tcPr>
            <w:tcW w:w="697" w:type="dxa"/>
            <w:tcBorders>
              <w:top w:val="single" w:sz="8" w:space="0" w:color="auto"/>
              <w:left w:val="nil"/>
              <w:bottom w:val="single" w:sz="8" w:space="0" w:color="auto"/>
              <w:right w:val="single" w:sz="4" w:space="0" w:color="auto"/>
            </w:tcBorders>
            <w:shd w:val="clear" w:color="000000" w:fill="FFFF00"/>
            <w:noWrap/>
            <w:vAlign w:val="center"/>
            <w:hideMark/>
          </w:tcPr>
          <w:p w14:paraId="23BCC503" w14:textId="77777777" w:rsidR="00CB4777" w:rsidRPr="00CB4777" w:rsidRDefault="00CB4777" w:rsidP="005025FC">
            <w:pPr>
              <w:spacing w:after="0" w:line="240" w:lineRule="auto"/>
              <w:jc w:val="center"/>
              <w:rPr>
                <w:rFonts w:ascii="Calibri" w:eastAsia="Times New Roman" w:hAnsi="Calibri" w:cs="Calibri"/>
                <w:b/>
                <w:bCs/>
                <w:sz w:val="20"/>
                <w:szCs w:val="20"/>
                <w:lang w:val="fr-FR" w:eastAsia="fr-FR"/>
              </w:rPr>
            </w:pPr>
            <w:r w:rsidRPr="00CB4777">
              <w:rPr>
                <w:rFonts w:ascii="Calibri" w:eastAsia="Times New Roman" w:hAnsi="Calibri" w:cs="Calibri"/>
                <w:b/>
                <w:bCs/>
                <w:sz w:val="20"/>
                <w:szCs w:val="20"/>
                <w:lang w:val="fr-FR" w:eastAsia="fr-FR"/>
              </w:rPr>
              <w:t> </w:t>
            </w:r>
          </w:p>
        </w:tc>
        <w:tc>
          <w:tcPr>
            <w:tcW w:w="719" w:type="dxa"/>
            <w:tcBorders>
              <w:top w:val="single" w:sz="8" w:space="0" w:color="auto"/>
              <w:left w:val="nil"/>
              <w:bottom w:val="single" w:sz="8" w:space="0" w:color="auto"/>
              <w:right w:val="single" w:sz="4" w:space="0" w:color="auto"/>
            </w:tcBorders>
            <w:shd w:val="clear" w:color="000000" w:fill="FFFF00"/>
            <w:noWrap/>
            <w:vAlign w:val="center"/>
            <w:hideMark/>
          </w:tcPr>
          <w:p w14:paraId="1BDEC0A2" w14:textId="77777777" w:rsidR="00CB4777" w:rsidRPr="00CB4777" w:rsidRDefault="00CB4777" w:rsidP="005025FC">
            <w:pPr>
              <w:spacing w:after="0" w:line="240" w:lineRule="auto"/>
              <w:jc w:val="center"/>
              <w:rPr>
                <w:rFonts w:ascii="Calibri" w:eastAsia="Times New Roman" w:hAnsi="Calibri" w:cs="Calibri"/>
                <w:b/>
                <w:bCs/>
                <w:sz w:val="20"/>
                <w:szCs w:val="20"/>
                <w:lang w:val="fr-FR" w:eastAsia="fr-FR"/>
              </w:rPr>
            </w:pPr>
            <w:r w:rsidRPr="00CB4777">
              <w:rPr>
                <w:rFonts w:ascii="Calibri" w:eastAsia="Times New Roman" w:hAnsi="Calibri" w:cs="Calibri"/>
                <w:b/>
                <w:bCs/>
                <w:sz w:val="20"/>
                <w:szCs w:val="20"/>
                <w:lang w:val="fr-FR" w:eastAsia="fr-FR"/>
              </w:rPr>
              <w:t> </w:t>
            </w:r>
          </w:p>
        </w:tc>
        <w:tc>
          <w:tcPr>
            <w:tcW w:w="796" w:type="dxa"/>
            <w:tcBorders>
              <w:top w:val="single" w:sz="8" w:space="0" w:color="auto"/>
              <w:left w:val="nil"/>
              <w:bottom w:val="single" w:sz="8" w:space="0" w:color="auto"/>
              <w:right w:val="single" w:sz="8" w:space="0" w:color="auto"/>
            </w:tcBorders>
            <w:shd w:val="clear" w:color="000000" w:fill="FFFF00"/>
            <w:noWrap/>
            <w:vAlign w:val="center"/>
            <w:hideMark/>
          </w:tcPr>
          <w:p w14:paraId="4B90D7B3" w14:textId="77777777" w:rsidR="00CB4777" w:rsidRPr="00CB4777" w:rsidRDefault="00CB4777" w:rsidP="005025FC">
            <w:pPr>
              <w:spacing w:after="0" w:line="240" w:lineRule="auto"/>
              <w:jc w:val="center"/>
              <w:rPr>
                <w:rFonts w:ascii="Calibri" w:eastAsia="Times New Roman" w:hAnsi="Calibri" w:cs="Calibri"/>
                <w:b/>
                <w:bCs/>
                <w:sz w:val="20"/>
                <w:szCs w:val="20"/>
                <w:lang w:val="fr-FR" w:eastAsia="fr-FR"/>
              </w:rPr>
            </w:pPr>
            <w:r w:rsidRPr="00CB4777">
              <w:rPr>
                <w:rFonts w:ascii="Calibri" w:eastAsia="Times New Roman" w:hAnsi="Calibri" w:cs="Calibri"/>
                <w:b/>
                <w:bCs/>
                <w:sz w:val="20"/>
                <w:szCs w:val="20"/>
                <w:lang w:val="fr-FR" w:eastAsia="fr-FR"/>
              </w:rPr>
              <w:t>0,00</w:t>
            </w:r>
          </w:p>
        </w:tc>
      </w:tr>
      <w:tr w:rsidR="00CB4777" w:rsidRPr="00CB4777" w14:paraId="560CC3F2" w14:textId="77777777" w:rsidTr="005025FC">
        <w:trPr>
          <w:trHeight w:val="300"/>
        </w:trPr>
        <w:tc>
          <w:tcPr>
            <w:tcW w:w="1064" w:type="dxa"/>
            <w:tcBorders>
              <w:top w:val="single" w:sz="4" w:space="0" w:color="auto"/>
              <w:left w:val="single" w:sz="8" w:space="0" w:color="auto"/>
              <w:bottom w:val="single" w:sz="4" w:space="0" w:color="auto"/>
              <w:right w:val="single" w:sz="4" w:space="0" w:color="auto"/>
            </w:tcBorders>
            <w:noWrap/>
            <w:vAlign w:val="center"/>
            <w:hideMark/>
          </w:tcPr>
          <w:p w14:paraId="088501F8" w14:textId="77777777" w:rsidR="00CB4777" w:rsidRPr="00CB4777" w:rsidRDefault="00CB4777" w:rsidP="005025FC">
            <w:pPr>
              <w:spacing w:after="0" w:line="240" w:lineRule="auto"/>
              <w:jc w:val="right"/>
              <w:rPr>
                <w:rFonts w:ascii="Calibri" w:eastAsia="Times New Roman" w:hAnsi="Calibri" w:cs="Calibri"/>
                <w:b/>
                <w:bCs/>
                <w:sz w:val="20"/>
                <w:szCs w:val="20"/>
                <w:lang w:val="fr-FR" w:eastAsia="fr-FR"/>
              </w:rPr>
            </w:pPr>
            <w:r w:rsidRPr="00CB4777">
              <w:rPr>
                <w:rFonts w:ascii="Calibri" w:eastAsia="Times New Roman" w:hAnsi="Calibri" w:cs="Calibri"/>
                <w:b/>
                <w:bCs/>
                <w:sz w:val="20"/>
                <w:szCs w:val="20"/>
                <w:lang w:val="fr-FR" w:eastAsia="fr-FR"/>
              </w:rPr>
              <w:t> </w:t>
            </w:r>
          </w:p>
        </w:tc>
        <w:tc>
          <w:tcPr>
            <w:tcW w:w="5883" w:type="dxa"/>
            <w:tcBorders>
              <w:top w:val="single" w:sz="4" w:space="0" w:color="auto"/>
              <w:left w:val="nil"/>
              <w:bottom w:val="single" w:sz="4" w:space="0" w:color="auto"/>
              <w:right w:val="nil"/>
            </w:tcBorders>
            <w:noWrap/>
            <w:vAlign w:val="center"/>
            <w:hideMark/>
          </w:tcPr>
          <w:p w14:paraId="71A94EB9" w14:textId="77777777" w:rsidR="00CB4777" w:rsidRPr="00CB4777" w:rsidRDefault="00CB4777" w:rsidP="005025FC">
            <w:pPr>
              <w:spacing w:after="0" w:line="240" w:lineRule="auto"/>
              <w:rPr>
                <w:rFonts w:ascii="Calibri" w:eastAsia="Times New Roman" w:hAnsi="Calibri" w:cs="Calibri"/>
                <w:b/>
                <w:bCs/>
                <w:sz w:val="20"/>
                <w:szCs w:val="20"/>
                <w:lang w:val="fr-FR" w:eastAsia="fr-FR"/>
              </w:rPr>
            </w:pPr>
            <w:r w:rsidRPr="00CB4777">
              <w:rPr>
                <w:rFonts w:ascii="Calibri" w:eastAsia="Times New Roman" w:hAnsi="Calibri" w:cs="Calibri"/>
                <w:b/>
                <w:bCs/>
                <w:sz w:val="20"/>
                <w:szCs w:val="20"/>
                <w:lang w:val="fr-FR" w:eastAsia="fr-FR"/>
              </w:rPr>
              <w:t> </w:t>
            </w:r>
          </w:p>
        </w:tc>
        <w:tc>
          <w:tcPr>
            <w:tcW w:w="1427" w:type="dxa"/>
            <w:tcBorders>
              <w:top w:val="single" w:sz="4" w:space="0" w:color="auto"/>
              <w:left w:val="single" w:sz="8" w:space="0" w:color="auto"/>
              <w:bottom w:val="single" w:sz="4" w:space="0" w:color="auto"/>
              <w:right w:val="single" w:sz="4" w:space="0" w:color="auto"/>
            </w:tcBorders>
            <w:noWrap/>
            <w:vAlign w:val="center"/>
            <w:hideMark/>
          </w:tcPr>
          <w:p w14:paraId="073E01ED" w14:textId="77777777" w:rsidR="00CB4777" w:rsidRPr="00CB4777" w:rsidRDefault="00CB4777" w:rsidP="005025FC">
            <w:pPr>
              <w:spacing w:after="0" w:line="240" w:lineRule="auto"/>
              <w:jc w:val="center"/>
              <w:rPr>
                <w:rFonts w:ascii="Calibri" w:eastAsia="Times New Roman" w:hAnsi="Calibri" w:cs="Calibri"/>
                <w:color w:val="000000"/>
                <w:sz w:val="20"/>
                <w:szCs w:val="20"/>
                <w:lang w:val="fr-FR" w:eastAsia="fr-FR"/>
              </w:rPr>
            </w:pPr>
            <w:r w:rsidRPr="00CB4777">
              <w:rPr>
                <w:rFonts w:ascii="Calibri" w:eastAsia="Times New Roman" w:hAnsi="Calibri" w:cs="Calibri"/>
                <w:color w:val="000000"/>
                <w:sz w:val="20"/>
                <w:szCs w:val="20"/>
                <w:lang w:val="fr-FR" w:eastAsia="fr-FR"/>
              </w:rPr>
              <w:t> </w:t>
            </w:r>
          </w:p>
        </w:tc>
        <w:tc>
          <w:tcPr>
            <w:tcW w:w="697" w:type="dxa"/>
            <w:tcBorders>
              <w:top w:val="single" w:sz="4" w:space="0" w:color="auto"/>
              <w:left w:val="nil"/>
              <w:bottom w:val="single" w:sz="4" w:space="0" w:color="auto"/>
              <w:right w:val="single" w:sz="4" w:space="0" w:color="auto"/>
            </w:tcBorders>
            <w:noWrap/>
            <w:vAlign w:val="center"/>
            <w:hideMark/>
          </w:tcPr>
          <w:p w14:paraId="70DC982B" w14:textId="77777777" w:rsidR="00CB4777" w:rsidRPr="00CB4777" w:rsidRDefault="00CB4777" w:rsidP="005025FC">
            <w:pPr>
              <w:spacing w:after="0" w:line="240" w:lineRule="auto"/>
              <w:jc w:val="center"/>
              <w:rPr>
                <w:rFonts w:ascii="Calibri" w:eastAsia="Times New Roman" w:hAnsi="Calibri" w:cs="Calibri"/>
                <w:color w:val="000000"/>
                <w:sz w:val="20"/>
                <w:szCs w:val="20"/>
                <w:lang w:val="fr-FR" w:eastAsia="fr-FR"/>
              </w:rPr>
            </w:pPr>
            <w:r w:rsidRPr="00CB4777">
              <w:rPr>
                <w:rFonts w:ascii="Calibri" w:eastAsia="Times New Roman" w:hAnsi="Calibri" w:cs="Calibri"/>
                <w:color w:val="000000"/>
                <w:sz w:val="20"/>
                <w:szCs w:val="20"/>
                <w:lang w:val="fr-FR" w:eastAsia="fr-FR"/>
              </w:rPr>
              <w:t> </w:t>
            </w:r>
          </w:p>
        </w:tc>
        <w:tc>
          <w:tcPr>
            <w:tcW w:w="719" w:type="dxa"/>
            <w:tcBorders>
              <w:top w:val="single" w:sz="4" w:space="0" w:color="auto"/>
              <w:left w:val="nil"/>
              <w:bottom w:val="single" w:sz="4" w:space="0" w:color="auto"/>
              <w:right w:val="single" w:sz="4" w:space="0" w:color="auto"/>
            </w:tcBorders>
            <w:noWrap/>
            <w:vAlign w:val="center"/>
            <w:hideMark/>
          </w:tcPr>
          <w:p w14:paraId="59C696DE" w14:textId="77777777" w:rsidR="00CB4777" w:rsidRPr="00CB4777" w:rsidRDefault="00CB4777" w:rsidP="005025FC">
            <w:pPr>
              <w:spacing w:after="0" w:line="240" w:lineRule="auto"/>
              <w:jc w:val="center"/>
              <w:rPr>
                <w:rFonts w:ascii="Calibri" w:eastAsia="Times New Roman" w:hAnsi="Calibri" w:cs="Calibri"/>
                <w:color w:val="000000"/>
                <w:sz w:val="20"/>
                <w:szCs w:val="20"/>
                <w:lang w:val="fr-FR" w:eastAsia="fr-FR"/>
              </w:rPr>
            </w:pPr>
            <w:r w:rsidRPr="00CB4777">
              <w:rPr>
                <w:rFonts w:ascii="Calibri" w:eastAsia="Times New Roman" w:hAnsi="Calibri" w:cs="Calibri"/>
                <w:color w:val="000000"/>
                <w:sz w:val="20"/>
                <w:szCs w:val="20"/>
                <w:lang w:val="fr-FR" w:eastAsia="fr-FR"/>
              </w:rPr>
              <w:t> </w:t>
            </w:r>
          </w:p>
        </w:tc>
        <w:tc>
          <w:tcPr>
            <w:tcW w:w="796" w:type="dxa"/>
            <w:tcBorders>
              <w:top w:val="single" w:sz="4" w:space="0" w:color="auto"/>
              <w:left w:val="nil"/>
              <w:bottom w:val="single" w:sz="4" w:space="0" w:color="auto"/>
              <w:right w:val="single" w:sz="8" w:space="0" w:color="auto"/>
            </w:tcBorders>
            <w:noWrap/>
            <w:vAlign w:val="center"/>
            <w:hideMark/>
          </w:tcPr>
          <w:p w14:paraId="32969632" w14:textId="77777777" w:rsidR="00CB4777" w:rsidRPr="00CB4777" w:rsidRDefault="00CB4777" w:rsidP="005025FC">
            <w:pPr>
              <w:spacing w:after="0" w:line="240" w:lineRule="auto"/>
              <w:jc w:val="center"/>
              <w:rPr>
                <w:rFonts w:ascii="Calibri" w:eastAsia="Times New Roman" w:hAnsi="Calibri" w:cs="Calibri"/>
                <w:b/>
                <w:bCs/>
                <w:color w:val="000000"/>
                <w:sz w:val="20"/>
                <w:szCs w:val="20"/>
                <w:lang w:val="fr-FR" w:eastAsia="fr-FR"/>
              </w:rPr>
            </w:pPr>
            <w:r w:rsidRPr="00CB4777">
              <w:rPr>
                <w:rFonts w:ascii="Calibri" w:eastAsia="Times New Roman" w:hAnsi="Calibri" w:cs="Calibri"/>
                <w:b/>
                <w:bCs/>
                <w:color w:val="000000"/>
                <w:sz w:val="20"/>
                <w:szCs w:val="20"/>
                <w:lang w:val="fr-FR" w:eastAsia="fr-FR"/>
              </w:rPr>
              <w:t> </w:t>
            </w:r>
          </w:p>
        </w:tc>
      </w:tr>
      <w:tr w:rsidR="00CB4777" w:rsidRPr="00CB4777" w14:paraId="5EC64005" w14:textId="77777777" w:rsidTr="005025FC">
        <w:trPr>
          <w:trHeight w:val="300"/>
        </w:trPr>
        <w:tc>
          <w:tcPr>
            <w:tcW w:w="1064" w:type="dxa"/>
            <w:tcBorders>
              <w:top w:val="single" w:sz="8" w:space="0" w:color="auto"/>
              <w:left w:val="single" w:sz="8" w:space="0" w:color="auto"/>
              <w:bottom w:val="single" w:sz="8" w:space="0" w:color="auto"/>
              <w:right w:val="single" w:sz="8" w:space="0" w:color="auto"/>
            </w:tcBorders>
            <w:shd w:val="clear" w:color="000000" w:fill="F4B084"/>
            <w:vAlign w:val="center"/>
            <w:hideMark/>
          </w:tcPr>
          <w:p w14:paraId="42C5F534" w14:textId="77777777" w:rsidR="00CB4777" w:rsidRPr="00CB4777" w:rsidRDefault="00CB4777" w:rsidP="005025FC">
            <w:pPr>
              <w:spacing w:after="0" w:line="240" w:lineRule="auto"/>
              <w:jc w:val="right"/>
              <w:rPr>
                <w:rFonts w:ascii="Calibri" w:eastAsia="Times New Roman" w:hAnsi="Calibri" w:cs="Calibri"/>
                <w:b/>
                <w:bCs/>
                <w:sz w:val="20"/>
                <w:szCs w:val="20"/>
                <w:lang w:val="fr-FR" w:eastAsia="fr-FR"/>
              </w:rPr>
            </w:pPr>
            <w:r w:rsidRPr="00CB4777">
              <w:rPr>
                <w:rFonts w:ascii="Calibri" w:eastAsia="Times New Roman" w:hAnsi="Calibri" w:cs="Calibri"/>
                <w:b/>
                <w:bCs/>
                <w:sz w:val="20"/>
                <w:szCs w:val="20"/>
                <w:lang w:val="fr-FR" w:eastAsia="fr-FR"/>
              </w:rPr>
              <w:t>3.2</w:t>
            </w:r>
          </w:p>
        </w:tc>
        <w:tc>
          <w:tcPr>
            <w:tcW w:w="5883" w:type="dxa"/>
            <w:tcBorders>
              <w:top w:val="single" w:sz="8" w:space="0" w:color="auto"/>
              <w:left w:val="nil"/>
              <w:bottom w:val="single" w:sz="8" w:space="0" w:color="auto"/>
              <w:right w:val="nil"/>
            </w:tcBorders>
            <w:shd w:val="clear" w:color="000000" w:fill="F4B084"/>
            <w:vAlign w:val="center"/>
            <w:hideMark/>
          </w:tcPr>
          <w:p w14:paraId="3F5CA102" w14:textId="77777777" w:rsidR="00CB4777" w:rsidRPr="00CB4777" w:rsidRDefault="00CB4777" w:rsidP="005025FC">
            <w:pPr>
              <w:spacing w:after="0" w:line="240" w:lineRule="auto"/>
              <w:rPr>
                <w:rFonts w:ascii="Calibri" w:eastAsia="Times New Roman" w:hAnsi="Calibri" w:cs="Calibri"/>
                <w:b/>
                <w:bCs/>
                <w:sz w:val="20"/>
                <w:szCs w:val="20"/>
                <w:lang w:val="fr-FR" w:eastAsia="fr-FR"/>
              </w:rPr>
            </w:pPr>
            <w:r w:rsidRPr="00CB4777">
              <w:rPr>
                <w:rFonts w:ascii="Calibri" w:eastAsia="Times New Roman" w:hAnsi="Calibri" w:cs="Calibri"/>
                <w:b/>
                <w:bCs/>
                <w:sz w:val="20"/>
                <w:szCs w:val="20"/>
                <w:lang w:val="fr-FR" w:eastAsia="fr-FR"/>
              </w:rPr>
              <w:t>Revêtement mur et sol</w:t>
            </w:r>
          </w:p>
        </w:tc>
        <w:tc>
          <w:tcPr>
            <w:tcW w:w="1427" w:type="dxa"/>
            <w:tcBorders>
              <w:top w:val="single" w:sz="8" w:space="0" w:color="auto"/>
              <w:left w:val="single" w:sz="8" w:space="0" w:color="auto"/>
              <w:bottom w:val="single" w:sz="8" w:space="0" w:color="auto"/>
              <w:right w:val="single" w:sz="4" w:space="0" w:color="auto"/>
            </w:tcBorders>
            <w:shd w:val="clear" w:color="000000" w:fill="F4B084"/>
            <w:vAlign w:val="center"/>
            <w:hideMark/>
          </w:tcPr>
          <w:p w14:paraId="5F99B0C0" w14:textId="77777777" w:rsidR="00CB4777" w:rsidRPr="00CB4777" w:rsidRDefault="00CB4777" w:rsidP="005025FC">
            <w:pPr>
              <w:spacing w:after="0" w:line="240" w:lineRule="auto"/>
              <w:jc w:val="center"/>
              <w:rPr>
                <w:rFonts w:ascii="Calibri" w:eastAsia="Times New Roman" w:hAnsi="Calibri" w:cs="Calibri"/>
                <w:b/>
                <w:bCs/>
                <w:sz w:val="20"/>
                <w:szCs w:val="20"/>
                <w:lang w:val="fr-FR" w:eastAsia="fr-FR"/>
              </w:rPr>
            </w:pPr>
            <w:r w:rsidRPr="00CB4777">
              <w:rPr>
                <w:rFonts w:ascii="Calibri" w:eastAsia="Times New Roman" w:hAnsi="Calibri" w:cs="Calibri"/>
                <w:b/>
                <w:bCs/>
                <w:sz w:val="20"/>
                <w:szCs w:val="20"/>
                <w:lang w:val="fr-FR" w:eastAsia="fr-FR"/>
              </w:rPr>
              <w:t> </w:t>
            </w:r>
          </w:p>
        </w:tc>
        <w:tc>
          <w:tcPr>
            <w:tcW w:w="697" w:type="dxa"/>
            <w:tcBorders>
              <w:top w:val="single" w:sz="8" w:space="0" w:color="auto"/>
              <w:left w:val="nil"/>
              <w:bottom w:val="single" w:sz="8" w:space="0" w:color="auto"/>
              <w:right w:val="single" w:sz="4" w:space="0" w:color="auto"/>
            </w:tcBorders>
            <w:shd w:val="clear" w:color="000000" w:fill="F4B084"/>
            <w:noWrap/>
            <w:vAlign w:val="center"/>
            <w:hideMark/>
          </w:tcPr>
          <w:p w14:paraId="261EAC97" w14:textId="77777777" w:rsidR="00CB4777" w:rsidRPr="00CB4777" w:rsidRDefault="00CB4777" w:rsidP="005025FC">
            <w:pPr>
              <w:spacing w:after="0" w:line="240" w:lineRule="auto"/>
              <w:jc w:val="center"/>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 </w:t>
            </w:r>
          </w:p>
        </w:tc>
        <w:tc>
          <w:tcPr>
            <w:tcW w:w="719" w:type="dxa"/>
            <w:tcBorders>
              <w:top w:val="single" w:sz="8" w:space="0" w:color="auto"/>
              <w:left w:val="nil"/>
              <w:bottom w:val="single" w:sz="8" w:space="0" w:color="auto"/>
              <w:right w:val="single" w:sz="4" w:space="0" w:color="auto"/>
            </w:tcBorders>
            <w:shd w:val="clear" w:color="000000" w:fill="F4B084"/>
            <w:noWrap/>
            <w:vAlign w:val="center"/>
            <w:hideMark/>
          </w:tcPr>
          <w:p w14:paraId="01CFD37B" w14:textId="77777777" w:rsidR="00CB4777" w:rsidRPr="00CB4777" w:rsidRDefault="00CB4777" w:rsidP="005025FC">
            <w:pPr>
              <w:spacing w:after="0" w:line="240" w:lineRule="auto"/>
              <w:jc w:val="center"/>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 </w:t>
            </w:r>
          </w:p>
        </w:tc>
        <w:tc>
          <w:tcPr>
            <w:tcW w:w="796" w:type="dxa"/>
            <w:tcBorders>
              <w:top w:val="single" w:sz="8" w:space="0" w:color="auto"/>
              <w:left w:val="nil"/>
              <w:bottom w:val="single" w:sz="8" w:space="0" w:color="auto"/>
              <w:right w:val="single" w:sz="8" w:space="0" w:color="auto"/>
            </w:tcBorders>
            <w:shd w:val="clear" w:color="000000" w:fill="F4B084"/>
            <w:noWrap/>
            <w:vAlign w:val="center"/>
            <w:hideMark/>
          </w:tcPr>
          <w:p w14:paraId="1CF0D91F" w14:textId="77777777" w:rsidR="00CB4777" w:rsidRPr="00CB4777" w:rsidRDefault="00CB4777" w:rsidP="005025FC">
            <w:pPr>
              <w:spacing w:after="0" w:line="240" w:lineRule="auto"/>
              <w:jc w:val="center"/>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 </w:t>
            </w:r>
          </w:p>
        </w:tc>
      </w:tr>
      <w:tr w:rsidR="00CB4777" w:rsidRPr="00CB4777" w14:paraId="02353BAA" w14:textId="77777777" w:rsidTr="005025FC">
        <w:trPr>
          <w:trHeight w:val="520"/>
        </w:trPr>
        <w:tc>
          <w:tcPr>
            <w:tcW w:w="1064" w:type="dxa"/>
            <w:tcBorders>
              <w:top w:val="single" w:sz="4" w:space="0" w:color="auto"/>
              <w:left w:val="single" w:sz="8" w:space="0" w:color="auto"/>
              <w:bottom w:val="single" w:sz="4" w:space="0" w:color="auto"/>
              <w:right w:val="single" w:sz="8" w:space="0" w:color="auto"/>
            </w:tcBorders>
            <w:vAlign w:val="center"/>
            <w:hideMark/>
          </w:tcPr>
          <w:p w14:paraId="7692F4C7" w14:textId="77777777" w:rsidR="00CB4777" w:rsidRPr="00CB4777" w:rsidRDefault="00CB4777" w:rsidP="005025FC">
            <w:pPr>
              <w:spacing w:after="0" w:line="240" w:lineRule="auto"/>
              <w:jc w:val="right"/>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3.2.1</w:t>
            </w:r>
          </w:p>
        </w:tc>
        <w:tc>
          <w:tcPr>
            <w:tcW w:w="5883" w:type="dxa"/>
            <w:tcBorders>
              <w:top w:val="single" w:sz="4" w:space="0" w:color="auto"/>
              <w:left w:val="nil"/>
              <w:bottom w:val="single" w:sz="4" w:space="0" w:color="auto"/>
              <w:right w:val="nil"/>
            </w:tcBorders>
            <w:vAlign w:val="center"/>
            <w:hideMark/>
          </w:tcPr>
          <w:p w14:paraId="7EC564E2" w14:textId="77777777" w:rsidR="00CB4777" w:rsidRPr="00CB4777" w:rsidRDefault="00CB4777" w:rsidP="005025FC">
            <w:pPr>
              <w:spacing w:after="0" w:line="240" w:lineRule="auto"/>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Enduit lisse en mortier de ciment dosé à 250 kg/m3 sur murs intérieurs de WC et dans la fosse ép. = 2,5 cm</w:t>
            </w:r>
          </w:p>
        </w:tc>
        <w:tc>
          <w:tcPr>
            <w:tcW w:w="1427" w:type="dxa"/>
            <w:tcBorders>
              <w:top w:val="single" w:sz="4" w:space="0" w:color="auto"/>
              <w:left w:val="single" w:sz="8" w:space="0" w:color="auto"/>
              <w:bottom w:val="single" w:sz="4" w:space="0" w:color="auto"/>
              <w:right w:val="single" w:sz="4" w:space="0" w:color="auto"/>
            </w:tcBorders>
            <w:noWrap/>
            <w:vAlign w:val="center"/>
            <w:hideMark/>
          </w:tcPr>
          <w:p w14:paraId="75BC3632" w14:textId="77777777" w:rsidR="00CB4777" w:rsidRPr="00CB4777" w:rsidRDefault="00CB4777" w:rsidP="005025FC">
            <w:pPr>
              <w:spacing w:after="0" w:line="240" w:lineRule="auto"/>
              <w:jc w:val="center"/>
              <w:rPr>
                <w:rFonts w:ascii="Calibri" w:eastAsia="Times New Roman" w:hAnsi="Calibri" w:cs="Calibri"/>
                <w:sz w:val="20"/>
                <w:szCs w:val="20"/>
                <w:lang w:val="fr-FR" w:eastAsia="fr-FR"/>
              </w:rPr>
            </w:pPr>
            <w:proofErr w:type="gramStart"/>
            <w:r w:rsidRPr="00CB4777">
              <w:rPr>
                <w:rFonts w:ascii="Calibri" w:eastAsia="Times New Roman" w:hAnsi="Calibri" w:cs="Calibri"/>
                <w:sz w:val="20"/>
                <w:szCs w:val="20"/>
                <w:lang w:val="fr-FR" w:eastAsia="fr-FR"/>
              </w:rPr>
              <w:t>m</w:t>
            </w:r>
            <w:proofErr w:type="gramEnd"/>
            <w:r w:rsidRPr="00CB4777">
              <w:rPr>
                <w:rFonts w:ascii="Calibri" w:eastAsia="Times New Roman" w:hAnsi="Calibri" w:cs="Calibri"/>
                <w:sz w:val="20"/>
                <w:szCs w:val="20"/>
                <w:lang w:val="fr-FR" w:eastAsia="fr-FR"/>
              </w:rPr>
              <w:t>²</w:t>
            </w:r>
          </w:p>
        </w:tc>
        <w:tc>
          <w:tcPr>
            <w:tcW w:w="697" w:type="dxa"/>
            <w:tcBorders>
              <w:top w:val="single" w:sz="4" w:space="0" w:color="auto"/>
              <w:left w:val="nil"/>
              <w:bottom w:val="single" w:sz="4" w:space="0" w:color="auto"/>
              <w:right w:val="single" w:sz="4" w:space="0" w:color="auto"/>
            </w:tcBorders>
            <w:noWrap/>
            <w:vAlign w:val="center"/>
            <w:hideMark/>
          </w:tcPr>
          <w:p w14:paraId="5078255B" w14:textId="77777777" w:rsidR="00CB4777" w:rsidRPr="00CB4777" w:rsidRDefault="00CB4777" w:rsidP="005025FC">
            <w:pPr>
              <w:spacing w:after="0" w:line="240" w:lineRule="auto"/>
              <w:jc w:val="center"/>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87,13</w:t>
            </w:r>
          </w:p>
        </w:tc>
        <w:tc>
          <w:tcPr>
            <w:tcW w:w="719" w:type="dxa"/>
            <w:tcBorders>
              <w:top w:val="nil"/>
              <w:left w:val="nil"/>
              <w:bottom w:val="single" w:sz="4" w:space="0" w:color="auto"/>
              <w:right w:val="single" w:sz="4" w:space="0" w:color="auto"/>
            </w:tcBorders>
            <w:noWrap/>
            <w:vAlign w:val="center"/>
            <w:hideMark/>
          </w:tcPr>
          <w:p w14:paraId="2C3E0461" w14:textId="77777777" w:rsidR="00CB4777" w:rsidRPr="00CB4777" w:rsidRDefault="00CB4777" w:rsidP="005025FC">
            <w:pPr>
              <w:spacing w:after="0" w:line="240" w:lineRule="auto"/>
              <w:jc w:val="center"/>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 </w:t>
            </w:r>
          </w:p>
        </w:tc>
        <w:tc>
          <w:tcPr>
            <w:tcW w:w="796" w:type="dxa"/>
            <w:tcBorders>
              <w:top w:val="single" w:sz="4" w:space="0" w:color="auto"/>
              <w:left w:val="nil"/>
              <w:bottom w:val="single" w:sz="4" w:space="0" w:color="auto"/>
              <w:right w:val="single" w:sz="8" w:space="0" w:color="auto"/>
            </w:tcBorders>
            <w:shd w:val="clear" w:color="000000" w:fill="FFFFFF"/>
            <w:noWrap/>
            <w:vAlign w:val="center"/>
            <w:hideMark/>
          </w:tcPr>
          <w:p w14:paraId="623ABB6D" w14:textId="77777777" w:rsidR="00CB4777" w:rsidRPr="00CB4777" w:rsidRDefault="00CB4777" w:rsidP="005025FC">
            <w:pPr>
              <w:spacing w:after="0" w:line="240" w:lineRule="auto"/>
              <w:jc w:val="center"/>
              <w:rPr>
                <w:rFonts w:ascii="Calibri" w:eastAsia="Times New Roman" w:hAnsi="Calibri" w:cs="Calibri"/>
                <w:color w:val="000000"/>
                <w:sz w:val="20"/>
                <w:szCs w:val="20"/>
                <w:lang w:val="fr-FR" w:eastAsia="fr-FR"/>
              </w:rPr>
            </w:pPr>
            <w:r w:rsidRPr="00CB4777">
              <w:rPr>
                <w:rFonts w:ascii="Calibri" w:eastAsia="Times New Roman" w:hAnsi="Calibri" w:cs="Calibri"/>
                <w:color w:val="000000"/>
                <w:sz w:val="20"/>
                <w:szCs w:val="20"/>
                <w:lang w:val="fr-FR" w:eastAsia="fr-FR"/>
              </w:rPr>
              <w:t>0,00</w:t>
            </w:r>
          </w:p>
        </w:tc>
      </w:tr>
      <w:tr w:rsidR="00CB4777" w:rsidRPr="00CB4777" w14:paraId="6176D2C1" w14:textId="77777777" w:rsidTr="005025FC">
        <w:trPr>
          <w:trHeight w:val="520"/>
        </w:trPr>
        <w:tc>
          <w:tcPr>
            <w:tcW w:w="1064" w:type="dxa"/>
            <w:tcBorders>
              <w:top w:val="nil"/>
              <w:left w:val="single" w:sz="8" w:space="0" w:color="auto"/>
              <w:bottom w:val="single" w:sz="4" w:space="0" w:color="auto"/>
              <w:right w:val="single" w:sz="8" w:space="0" w:color="auto"/>
            </w:tcBorders>
            <w:vAlign w:val="center"/>
            <w:hideMark/>
          </w:tcPr>
          <w:p w14:paraId="4F3E8DEC" w14:textId="77777777" w:rsidR="00CB4777" w:rsidRPr="00CB4777" w:rsidRDefault="00CB4777" w:rsidP="005025FC">
            <w:pPr>
              <w:spacing w:after="0" w:line="240" w:lineRule="auto"/>
              <w:jc w:val="right"/>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3.2.2</w:t>
            </w:r>
          </w:p>
        </w:tc>
        <w:tc>
          <w:tcPr>
            <w:tcW w:w="5883" w:type="dxa"/>
            <w:tcBorders>
              <w:top w:val="nil"/>
              <w:left w:val="nil"/>
              <w:bottom w:val="single" w:sz="4" w:space="0" w:color="auto"/>
              <w:right w:val="nil"/>
            </w:tcBorders>
            <w:vAlign w:val="center"/>
            <w:hideMark/>
          </w:tcPr>
          <w:p w14:paraId="2DD7742C" w14:textId="77777777" w:rsidR="00CB4777" w:rsidRPr="00CB4777" w:rsidRDefault="00CB4777" w:rsidP="005025FC">
            <w:pPr>
              <w:spacing w:after="0" w:line="240" w:lineRule="auto"/>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Enduit glacé en mortier de ciment dosé à 400 kg/m3 sur parois intérieurs de la fosse ép. = 2,5 cm</w:t>
            </w:r>
          </w:p>
        </w:tc>
        <w:tc>
          <w:tcPr>
            <w:tcW w:w="1427" w:type="dxa"/>
            <w:tcBorders>
              <w:top w:val="nil"/>
              <w:left w:val="single" w:sz="8" w:space="0" w:color="auto"/>
              <w:bottom w:val="single" w:sz="4" w:space="0" w:color="auto"/>
              <w:right w:val="single" w:sz="4" w:space="0" w:color="auto"/>
            </w:tcBorders>
            <w:noWrap/>
            <w:vAlign w:val="center"/>
            <w:hideMark/>
          </w:tcPr>
          <w:p w14:paraId="3D9099DF" w14:textId="77777777" w:rsidR="00CB4777" w:rsidRPr="00CB4777" w:rsidRDefault="00CB4777" w:rsidP="005025FC">
            <w:pPr>
              <w:spacing w:after="0" w:line="240" w:lineRule="auto"/>
              <w:jc w:val="center"/>
              <w:rPr>
                <w:rFonts w:ascii="Calibri" w:eastAsia="Times New Roman" w:hAnsi="Calibri" w:cs="Calibri"/>
                <w:sz w:val="20"/>
                <w:szCs w:val="20"/>
                <w:lang w:val="fr-FR" w:eastAsia="fr-FR"/>
              </w:rPr>
            </w:pPr>
            <w:proofErr w:type="gramStart"/>
            <w:r w:rsidRPr="00CB4777">
              <w:rPr>
                <w:rFonts w:ascii="Calibri" w:eastAsia="Times New Roman" w:hAnsi="Calibri" w:cs="Calibri"/>
                <w:sz w:val="20"/>
                <w:szCs w:val="20"/>
                <w:lang w:val="fr-FR" w:eastAsia="fr-FR"/>
              </w:rPr>
              <w:t>m</w:t>
            </w:r>
            <w:proofErr w:type="gramEnd"/>
            <w:r w:rsidRPr="00CB4777">
              <w:rPr>
                <w:rFonts w:ascii="Calibri" w:eastAsia="Times New Roman" w:hAnsi="Calibri" w:cs="Calibri"/>
                <w:sz w:val="20"/>
                <w:szCs w:val="20"/>
                <w:lang w:val="fr-FR" w:eastAsia="fr-FR"/>
              </w:rPr>
              <w:t>²</w:t>
            </w:r>
          </w:p>
        </w:tc>
        <w:tc>
          <w:tcPr>
            <w:tcW w:w="697" w:type="dxa"/>
            <w:tcBorders>
              <w:top w:val="nil"/>
              <w:left w:val="nil"/>
              <w:bottom w:val="single" w:sz="4" w:space="0" w:color="auto"/>
              <w:right w:val="single" w:sz="4" w:space="0" w:color="auto"/>
            </w:tcBorders>
            <w:noWrap/>
            <w:vAlign w:val="center"/>
            <w:hideMark/>
          </w:tcPr>
          <w:p w14:paraId="6F6BCA57" w14:textId="77777777" w:rsidR="00CB4777" w:rsidRPr="00CB4777" w:rsidRDefault="00CB4777" w:rsidP="005025FC">
            <w:pPr>
              <w:spacing w:after="0" w:line="240" w:lineRule="auto"/>
              <w:jc w:val="center"/>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77,40</w:t>
            </w:r>
          </w:p>
        </w:tc>
        <w:tc>
          <w:tcPr>
            <w:tcW w:w="719" w:type="dxa"/>
            <w:tcBorders>
              <w:top w:val="nil"/>
              <w:left w:val="nil"/>
              <w:bottom w:val="single" w:sz="4" w:space="0" w:color="auto"/>
              <w:right w:val="single" w:sz="4" w:space="0" w:color="auto"/>
            </w:tcBorders>
            <w:noWrap/>
            <w:vAlign w:val="center"/>
            <w:hideMark/>
          </w:tcPr>
          <w:p w14:paraId="153E4CA4" w14:textId="77777777" w:rsidR="00CB4777" w:rsidRPr="00CB4777" w:rsidRDefault="00CB4777" w:rsidP="005025FC">
            <w:pPr>
              <w:spacing w:after="0" w:line="240" w:lineRule="auto"/>
              <w:jc w:val="center"/>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 </w:t>
            </w:r>
          </w:p>
        </w:tc>
        <w:tc>
          <w:tcPr>
            <w:tcW w:w="796" w:type="dxa"/>
            <w:tcBorders>
              <w:top w:val="nil"/>
              <w:left w:val="nil"/>
              <w:bottom w:val="single" w:sz="4" w:space="0" w:color="auto"/>
              <w:right w:val="single" w:sz="8" w:space="0" w:color="auto"/>
            </w:tcBorders>
            <w:shd w:val="clear" w:color="000000" w:fill="FFFFFF"/>
            <w:noWrap/>
            <w:vAlign w:val="center"/>
            <w:hideMark/>
          </w:tcPr>
          <w:p w14:paraId="120EEBC0" w14:textId="77777777" w:rsidR="00CB4777" w:rsidRPr="00CB4777" w:rsidRDefault="00CB4777" w:rsidP="005025FC">
            <w:pPr>
              <w:spacing w:after="0" w:line="240" w:lineRule="auto"/>
              <w:jc w:val="center"/>
              <w:rPr>
                <w:rFonts w:ascii="Calibri" w:eastAsia="Times New Roman" w:hAnsi="Calibri" w:cs="Calibri"/>
                <w:color w:val="000000"/>
                <w:sz w:val="20"/>
                <w:szCs w:val="20"/>
                <w:lang w:val="fr-FR" w:eastAsia="fr-FR"/>
              </w:rPr>
            </w:pPr>
            <w:r w:rsidRPr="00CB4777">
              <w:rPr>
                <w:rFonts w:ascii="Calibri" w:eastAsia="Times New Roman" w:hAnsi="Calibri" w:cs="Calibri"/>
                <w:color w:val="000000"/>
                <w:sz w:val="20"/>
                <w:szCs w:val="20"/>
                <w:lang w:val="fr-FR" w:eastAsia="fr-FR"/>
              </w:rPr>
              <w:t>0,00</w:t>
            </w:r>
          </w:p>
        </w:tc>
      </w:tr>
      <w:tr w:rsidR="00CB4777" w:rsidRPr="00CB4777" w14:paraId="04F180C8" w14:textId="77777777" w:rsidTr="005025FC">
        <w:trPr>
          <w:trHeight w:val="520"/>
        </w:trPr>
        <w:tc>
          <w:tcPr>
            <w:tcW w:w="1064" w:type="dxa"/>
            <w:tcBorders>
              <w:top w:val="nil"/>
              <w:left w:val="single" w:sz="8" w:space="0" w:color="auto"/>
              <w:bottom w:val="single" w:sz="4" w:space="0" w:color="auto"/>
              <w:right w:val="single" w:sz="8" w:space="0" w:color="auto"/>
            </w:tcBorders>
            <w:vAlign w:val="center"/>
            <w:hideMark/>
          </w:tcPr>
          <w:p w14:paraId="2680242F" w14:textId="77777777" w:rsidR="00CB4777" w:rsidRPr="00CB4777" w:rsidRDefault="00CB4777" w:rsidP="005025FC">
            <w:pPr>
              <w:spacing w:after="0" w:line="240" w:lineRule="auto"/>
              <w:jc w:val="right"/>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3.2.3</w:t>
            </w:r>
          </w:p>
        </w:tc>
        <w:tc>
          <w:tcPr>
            <w:tcW w:w="5883" w:type="dxa"/>
            <w:tcBorders>
              <w:top w:val="nil"/>
              <w:left w:val="nil"/>
              <w:bottom w:val="single" w:sz="4" w:space="0" w:color="auto"/>
              <w:right w:val="nil"/>
            </w:tcBorders>
            <w:vAlign w:val="center"/>
            <w:hideMark/>
          </w:tcPr>
          <w:p w14:paraId="1CF8F266" w14:textId="77777777" w:rsidR="00CB4777" w:rsidRPr="00CB4777" w:rsidRDefault="00CB4777" w:rsidP="005025FC">
            <w:pPr>
              <w:spacing w:after="0" w:line="240" w:lineRule="auto"/>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Enduit lisse en mortier de ciment dosé à 250 kg/m</w:t>
            </w:r>
            <w:proofErr w:type="gramStart"/>
            <w:r w:rsidRPr="00CB4777">
              <w:rPr>
                <w:rFonts w:ascii="Calibri" w:eastAsia="Times New Roman" w:hAnsi="Calibri" w:cs="Calibri"/>
                <w:sz w:val="20"/>
                <w:szCs w:val="20"/>
                <w:lang w:val="fr-FR" w:eastAsia="fr-FR"/>
              </w:rPr>
              <w:t>3  ép</w:t>
            </w:r>
            <w:proofErr w:type="gramEnd"/>
            <w:r w:rsidRPr="00CB4777">
              <w:rPr>
                <w:rFonts w:ascii="Calibri" w:eastAsia="Times New Roman" w:hAnsi="Calibri" w:cs="Calibri"/>
                <w:sz w:val="20"/>
                <w:szCs w:val="20"/>
                <w:lang w:val="fr-FR" w:eastAsia="fr-FR"/>
              </w:rPr>
              <w:t>. = 2,5 cm sur colonnes, ceintures à l'extérieur</w:t>
            </w:r>
          </w:p>
        </w:tc>
        <w:tc>
          <w:tcPr>
            <w:tcW w:w="1427" w:type="dxa"/>
            <w:tcBorders>
              <w:top w:val="nil"/>
              <w:left w:val="single" w:sz="8" w:space="0" w:color="auto"/>
              <w:bottom w:val="single" w:sz="4" w:space="0" w:color="auto"/>
              <w:right w:val="single" w:sz="4" w:space="0" w:color="auto"/>
            </w:tcBorders>
            <w:noWrap/>
            <w:vAlign w:val="center"/>
            <w:hideMark/>
          </w:tcPr>
          <w:p w14:paraId="1577E5EF" w14:textId="77777777" w:rsidR="00CB4777" w:rsidRPr="00CB4777" w:rsidRDefault="00CB4777" w:rsidP="005025FC">
            <w:pPr>
              <w:spacing w:after="0" w:line="240" w:lineRule="auto"/>
              <w:jc w:val="center"/>
              <w:rPr>
                <w:rFonts w:ascii="Calibri" w:eastAsia="Times New Roman" w:hAnsi="Calibri" w:cs="Calibri"/>
                <w:sz w:val="20"/>
                <w:szCs w:val="20"/>
                <w:lang w:val="fr-FR" w:eastAsia="fr-FR"/>
              </w:rPr>
            </w:pPr>
            <w:proofErr w:type="gramStart"/>
            <w:r w:rsidRPr="00CB4777">
              <w:rPr>
                <w:rFonts w:ascii="Calibri" w:eastAsia="Times New Roman" w:hAnsi="Calibri" w:cs="Calibri"/>
                <w:sz w:val="20"/>
                <w:szCs w:val="20"/>
                <w:lang w:val="fr-FR" w:eastAsia="fr-FR"/>
              </w:rPr>
              <w:t>m</w:t>
            </w:r>
            <w:proofErr w:type="gramEnd"/>
            <w:r w:rsidRPr="00CB4777">
              <w:rPr>
                <w:rFonts w:ascii="Calibri" w:eastAsia="Times New Roman" w:hAnsi="Calibri" w:cs="Calibri"/>
                <w:sz w:val="20"/>
                <w:szCs w:val="20"/>
                <w:lang w:val="fr-FR" w:eastAsia="fr-FR"/>
              </w:rPr>
              <w:t>²</w:t>
            </w:r>
          </w:p>
        </w:tc>
        <w:tc>
          <w:tcPr>
            <w:tcW w:w="697" w:type="dxa"/>
            <w:tcBorders>
              <w:top w:val="nil"/>
              <w:left w:val="nil"/>
              <w:bottom w:val="single" w:sz="4" w:space="0" w:color="auto"/>
              <w:right w:val="single" w:sz="4" w:space="0" w:color="auto"/>
            </w:tcBorders>
            <w:noWrap/>
            <w:vAlign w:val="center"/>
            <w:hideMark/>
          </w:tcPr>
          <w:p w14:paraId="33BCC21D" w14:textId="77777777" w:rsidR="00CB4777" w:rsidRPr="00CB4777" w:rsidRDefault="00CB4777" w:rsidP="005025FC">
            <w:pPr>
              <w:spacing w:after="0" w:line="240" w:lineRule="auto"/>
              <w:jc w:val="center"/>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7,43</w:t>
            </w:r>
          </w:p>
        </w:tc>
        <w:tc>
          <w:tcPr>
            <w:tcW w:w="719" w:type="dxa"/>
            <w:tcBorders>
              <w:top w:val="nil"/>
              <w:left w:val="nil"/>
              <w:bottom w:val="single" w:sz="4" w:space="0" w:color="auto"/>
              <w:right w:val="single" w:sz="4" w:space="0" w:color="auto"/>
            </w:tcBorders>
            <w:noWrap/>
            <w:vAlign w:val="center"/>
            <w:hideMark/>
          </w:tcPr>
          <w:p w14:paraId="6B6FA687" w14:textId="77777777" w:rsidR="00CB4777" w:rsidRPr="00CB4777" w:rsidRDefault="00CB4777" w:rsidP="005025FC">
            <w:pPr>
              <w:spacing w:after="0" w:line="240" w:lineRule="auto"/>
              <w:jc w:val="center"/>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 </w:t>
            </w:r>
          </w:p>
        </w:tc>
        <w:tc>
          <w:tcPr>
            <w:tcW w:w="796" w:type="dxa"/>
            <w:tcBorders>
              <w:top w:val="nil"/>
              <w:left w:val="nil"/>
              <w:bottom w:val="single" w:sz="4" w:space="0" w:color="auto"/>
              <w:right w:val="single" w:sz="8" w:space="0" w:color="auto"/>
            </w:tcBorders>
            <w:noWrap/>
            <w:vAlign w:val="center"/>
            <w:hideMark/>
          </w:tcPr>
          <w:p w14:paraId="35547AA3" w14:textId="77777777" w:rsidR="00CB4777" w:rsidRPr="00CB4777" w:rsidRDefault="00CB4777" w:rsidP="005025FC">
            <w:pPr>
              <w:spacing w:after="0" w:line="240" w:lineRule="auto"/>
              <w:jc w:val="center"/>
              <w:rPr>
                <w:rFonts w:ascii="Calibri" w:eastAsia="Times New Roman" w:hAnsi="Calibri" w:cs="Calibri"/>
                <w:color w:val="000000"/>
                <w:sz w:val="20"/>
                <w:szCs w:val="20"/>
                <w:lang w:val="fr-FR" w:eastAsia="fr-FR"/>
              </w:rPr>
            </w:pPr>
            <w:r w:rsidRPr="00CB4777">
              <w:rPr>
                <w:rFonts w:ascii="Calibri" w:eastAsia="Times New Roman" w:hAnsi="Calibri" w:cs="Calibri"/>
                <w:color w:val="000000"/>
                <w:sz w:val="20"/>
                <w:szCs w:val="20"/>
                <w:lang w:val="fr-FR" w:eastAsia="fr-FR"/>
              </w:rPr>
              <w:t>0,00</w:t>
            </w:r>
          </w:p>
        </w:tc>
      </w:tr>
      <w:tr w:rsidR="00CB4777" w:rsidRPr="00CB4777" w14:paraId="152BF237" w14:textId="77777777" w:rsidTr="005025FC">
        <w:trPr>
          <w:trHeight w:val="290"/>
        </w:trPr>
        <w:tc>
          <w:tcPr>
            <w:tcW w:w="1064" w:type="dxa"/>
            <w:tcBorders>
              <w:top w:val="nil"/>
              <w:left w:val="single" w:sz="8" w:space="0" w:color="auto"/>
              <w:bottom w:val="single" w:sz="4" w:space="0" w:color="auto"/>
              <w:right w:val="single" w:sz="8" w:space="0" w:color="auto"/>
            </w:tcBorders>
            <w:vAlign w:val="center"/>
            <w:hideMark/>
          </w:tcPr>
          <w:p w14:paraId="3FE629A9" w14:textId="77777777" w:rsidR="00CB4777" w:rsidRPr="00CB4777" w:rsidRDefault="00CB4777" w:rsidP="005025FC">
            <w:pPr>
              <w:spacing w:after="0" w:line="240" w:lineRule="auto"/>
              <w:jc w:val="right"/>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3.2.4</w:t>
            </w:r>
          </w:p>
        </w:tc>
        <w:tc>
          <w:tcPr>
            <w:tcW w:w="5883" w:type="dxa"/>
            <w:tcBorders>
              <w:top w:val="nil"/>
              <w:left w:val="nil"/>
              <w:bottom w:val="single" w:sz="4" w:space="0" w:color="auto"/>
              <w:right w:val="nil"/>
            </w:tcBorders>
            <w:vAlign w:val="center"/>
            <w:hideMark/>
          </w:tcPr>
          <w:p w14:paraId="7BD90A4A" w14:textId="77777777" w:rsidR="00CB4777" w:rsidRPr="00CB4777" w:rsidRDefault="00CB4777" w:rsidP="005025FC">
            <w:pPr>
              <w:spacing w:after="0" w:line="240" w:lineRule="auto"/>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Enduit extérieur finition tyrolien écrase h. moyenne =100 cm</w:t>
            </w:r>
          </w:p>
        </w:tc>
        <w:tc>
          <w:tcPr>
            <w:tcW w:w="1427" w:type="dxa"/>
            <w:tcBorders>
              <w:top w:val="nil"/>
              <w:left w:val="single" w:sz="8" w:space="0" w:color="auto"/>
              <w:bottom w:val="single" w:sz="4" w:space="0" w:color="auto"/>
              <w:right w:val="single" w:sz="4" w:space="0" w:color="auto"/>
            </w:tcBorders>
            <w:noWrap/>
            <w:vAlign w:val="center"/>
            <w:hideMark/>
          </w:tcPr>
          <w:p w14:paraId="506CA72D" w14:textId="77777777" w:rsidR="00CB4777" w:rsidRPr="00CB4777" w:rsidRDefault="00CB4777" w:rsidP="005025FC">
            <w:pPr>
              <w:spacing w:after="0" w:line="240" w:lineRule="auto"/>
              <w:jc w:val="center"/>
              <w:rPr>
                <w:rFonts w:ascii="Calibri" w:eastAsia="Times New Roman" w:hAnsi="Calibri" w:cs="Calibri"/>
                <w:sz w:val="20"/>
                <w:szCs w:val="20"/>
                <w:lang w:val="fr-FR" w:eastAsia="fr-FR"/>
              </w:rPr>
            </w:pPr>
            <w:proofErr w:type="gramStart"/>
            <w:r w:rsidRPr="00CB4777">
              <w:rPr>
                <w:rFonts w:ascii="Calibri" w:eastAsia="Times New Roman" w:hAnsi="Calibri" w:cs="Calibri"/>
                <w:sz w:val="20"/>
                <w:szCs w:val="20"/>
                <w:lang w:val="fr-FR" w:eastAsia="fr-FR"/>
              </w:rPr>
              <w:t>m</w:t>
            </w:r>
            <w:proofErr w:type="gramEnd"/>
            <w:r w:rsidRPr="00CB4777">
              <w:rPr>
                <w:rFonts w:ascii="Calibri" w:eastAsia="Times New Roman" w:hAnsi="Calibri" w:cs="Calibri"/>
                <w:sz w:val="20"/>
                <w:szCs w:val="20"/>
                <w:lang w:val="fr-FR" w:eastAsia="fr-FR"/>
              </w:rPr>
              <w:t>²</w:t>
            </w:r>
          </w:p>
        </w:tc>
        <w:tc>
          <w:tcPr>
            <w:tcW w:w="697" w:type="dxa"/>
            <w:tcBorders>
              <w:top w:val="nil"/>
              <w:left w:val="nil"/>
              <w:bottom w:val="single" w:sz="4" w:space="0" w:color="auto"/>
              <w:right w:val="single" w:sz="4" w:space="0" w:color="auto"/>
            </w:tcBorders>
            <w:noWrap/>
            <w:vAlign w:val="center"/>
            <w:hideMark/>
          </w:tcPr>
          <w:p w14:paraId="73565192" w14:textId="77777777" w:rsidR="00CB4777" w:rsidRPr="00CB4777" w:rsidRDefault="00CB4777" w:rsidP="005025FC">
            <w:pPr>
              <w:spacing w:after="0" w:line="240" w:lineRule="auto"/>
              <w:jc w:val="center"/>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28,74</w:t>
            </w:r>
          </w:p>
        </w:tc>
        <w:tc>
          <w:tcPr>
            <w:tcW w:w="719" w:type="dxa"/>
            <w:tcBorders>
              <w:top w:val="nil"/>
              <w:left w:val="nil"/>
              <w:bottom w:val="single" w:sz="4" w:space="0" w:color="auto"/>
              <w:right w:val="single" w:sz="4" w:space="0" w:color="auto"/>
            </w:tcBorders>
            <w:noWrap/>
            <w:vAlign w:val="center"/>
            <w:hideMark/>
          </w:tcPr>
          <w:p w14:paraId="51844147" w14:textId="77777777" w:rsidR="00CB4777" w:rsidRPr="00CB4777" w:rsidRDefault="00CB4777" w:rsidP="005025FC">
            <w:pPr>
              <w:spacing w:after="0" w:line="240" w:lineRule="auto"/>
              <w:jc w:val="center"/>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 </w:t>
            </w:r>
          </w:p>
        </w:tc>
        <w:tc>
          <w:tcPr>
            <w:tcW w:w="796" w:type="dxa"/>
            <w:tcBorders>
              <w:top w:val="nil"/>
              <w:left w:val="nil"/>
              <w:bottom w:val="single" w:sz="4" w:space="0" w:color="auto"/>
              <w:right w:val="single" w:sz="8" w:space="0" w:color="auto"/>
            </w:tcBorders>
            <w:shd w:val="clear" w:color="000000" w:fill="FFFFFF"/>
            <w:noWrap/>
            <w:vAlign w:val="center"/>
            <w:hideMark/>
          </w:tcPr>
          <w:p w14:paraId="59C928B8" w14:textId="77777777" w:rsidR="00CB4777" w:rsidRPr="00CB4777" w:rsidRDefault="00CB4777" w:rsidP="005025FC">
            <w:pPr>
              <w:spacing w:after="0" w:line="240" w:lineRule="auto"/>
              <w:jc w:val="center"/>
              <w:rPr>
                <w:rFonts w:ascii="Calibri" w:eastAsia="Times New Roman" w:hAnsi="Calibri" w:cs="Calibri"/>
                <w:color w:val="000000"/>
                <w:sz w:val="20"/>
                <w:szCs w:val="20"/>
                <w:lang w:val="fr-FR" w:eastAsia="fr-FR"/>
              </w:rPr>
            </w:pPr>
            <w:r w:rsidRPr="00CB4777">
              <w:rPr>
                <w:rFonts w:ascii="Calibri" w:eastAsia="Times New Roman" w:hAnsi="Calibri" w:cs="Calibri"/>
                <w:color w:val="000000"/>
                <w:sz w:val="20"/>
                <w:szCs w:val="20"/>
                <w:lang w:val="fr-FR" w:eastAsia="fr-FR"/>
              </w:rPr>
              <w:t>0,00</w:t>
            </w:r>
          </w:p>
        </w:tc>
      </w:tr>
      <w:tr w:rsidR="00CB4777" w:rsidRPr="00CB4777" w14:paraId="5887F64C" w14:textId="77777777" w:rsidTr="005025FC">
        <w:trPr>
          <w:trHeight w:val="520"/>
        </w:trPr>
        <w:tc>
          <w:tcPr>
            <w:tcW w:w="1064" w:type="dxa"/>
            <w:tcBorders>
              <w:top w:val="nil"/>
              <w:left w:val="single" w:sz="8" w:space="0" w:color="auto"/>
              <w:bottom w:val="single" w:sz="4" w:space="0" w:color="auto"/>
              <w:right w:val="single" w:sz="8" w:space="0" w:color="auto"/>
            </w:tcBorders>
            <w:vAlign w:val="center"/>
            <w:hideMark/>
          </w:tcPr>
          <w:p w14:paraId="51F7D383" w14:textId="77777777" w:rsidR="00CB4777" w:rsidRPr="00CB4777" w:rsidRDefault="00CB4777" w:rsidP="005025FC">
            <w:pPr>
              <w:spacing w:after="0" w:line="240" w:lineRule="auto"/>
              <w:jc w:val="right"/>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lastRenderedPageBreak/>
              <w:t>3.2.5</w:t>
            </w:r>
          </w:p>
        </w:tc>
        <w:tc>
          <w:tcPr>
            <w:tcW w:w="5883" w:type="dxa"/>
            <w:tcBorders>
              <w:top w:val="nil"/>
              <w:left w:val="nil"/>
              <w:bottom w:val="single" w:sz="4" w:space="0" w:color="auto"/>
              <w:right w:val="nil"/>
            </w:tcBorders>
            <w:vAlign w:val="center"/>
            <w:hideMark/>
          </w:tcPr>
          <w:p w14:paraId="2B7A36E3" w14:textId="77777777" w:rsidR="00CB4777" w:rsidRPr="00CB4777" w:rsidRDefault="00CB4777" w:rsidP="005025FC">
            <w:pPr>
              <w:spacing w:after="0" w:line="240" w:lineRule="auto"/>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 xml:space="preserve">Fo et </w:t>
            </w:r>
            <w:proofErr w:type="gramStart"/>
            <w:r w:rsidRPr="00CB4777">
              <w:rPr>
                <w:rFonts w:ascii="Calibri" w:eastAsia="Times New Roman" w:hAnsi="Calibri" w:cs="Calibri"/>
                <w:sz w:val="20"/>
                <w:szCs w:val="20"/>
                <w:lang w:val="fr-FR" w:eastAsia="fr-FR"/>
              </w:rPr>
              <w:t xml:space="preserve">Po  </w:t>
            </w:r>
            <w:proofErr w:type="spellStart"/>
            <w:r w:rsidRPr="00CB4777">
              <w:rPr>
                <w:rFonts w:ascii="Calibri" w:eastAsia="Times New Roman" w:hAnsi="Calibri" w:cs="Calibri"/>
                <w:sz w:val="20"/>
                <w:szCs w:val="20"/>
                <w:lang w:val="fr-FR" w:eastAsia="fr-FR"/>
              </w:rPr>
              <w:t>faience</w:t>
            </w:r>
            <w:proofErr w:type="spellEnd"/>
            <w:proofErr w:type="gramEnd"/>
            <w:r w:rsidRPr="00CB4777">
              <w:rPr>
                <w:rFonts w:ascii="Calibri" w:eastAsia="Times New Roman" w:hAnsi="Calibri" w:cs="Calibri"/>
                <w:sz w:val="20"/>
                <w:szCs w:val="20"/>
                <w:lang w:val="fr-FR" w:eastAsia="fr-FR"/>
              </w:rPr>
              <w:t xml:space="preserve"> sur murs intérieurs </w:t>
            </w:r>
            <w:proofErr w:type="spellStart"/>
            <w:r w:rsidRPr="00CB4777">
              <w:rPr>
                <w:rFonts w:ascii="Calibri" w:eastAsia="Times New Roman" w:hAnsi="Calibri" w:cs="Calibri"/>
                <w:sz w:val="20"/>
                <w:szCs w:val="20"/>
                <w:lang w:val="fr-FR" w:eastAsia="fr-FR"/>
              </w:rPr>
              <w:t>des</w:t>
            </w:r>
            <w:proofErr w:type="spellEnd"/>
            <w:r w:rsidRPr="00CB4777">
              <w:rPr>
                <w:rFonts w:ascii="Calibri" w:eastAsia="Times New Roman" w:hAnsi="Calibri" w:cs="Calibri"/>
                <w:sz w:val="20"/>
                <w:szCs w:val="20"/>
                <w:lang w:val="fr-FR" w:eastAsia="fr-FR"/>
              </w:rPr>
              <w:t xml:space="preserve"> la salle avec 220 cm de hauteur dans les sanitaires</w:t>
            </w:r>
          </w:p>
        </w:tc>
        <w:tc>
          <w:tcPr>
            <w:tcW w:w="1427" w:type="dxa"/>
            <w:tcBorders>
              <w:top w:val="nil"/>
              <w:left w:val="single" w:sz="8" w:space="0" w:color="auto"/>
              <w:bottom w:val="single" w:sz="4" w:space="0" w:color="auto"/>
              <w:right w:val="single" w:sz="4" w:space="0" w:color="auto"/>
            </w:tcBorders>
            <w:noWrap/>
            <w:vAlign w:val="center"/>
            <w:hideMark/>
          </w:tcPr>
          <w:p w14:paraId="0A986455" w14:textId="77777777" w:rsidR="00CB4777" w:rsidRPr="00CB4777" w:rsidRDefault="00CB4777" w:rsidP="005025FC">
            <w:pPr>
              <w:spacing w:after="0" w:line="240" w:lineRule="auto"/>
              <w:jc w:val="center"/>
              <w:rPr>
                <w:rFonts w:ascii="Calibri" w:eastAsia="Times New Roman" w:hAnsi="Calibri" w:cs="Calibri"/>
                <w:sz w:val="20"/>
                <w:szCs w:val="20"/>
                <w:lang w:val="fr-FR" w:eastAsia="fr-FR"/>
              </w:rPr>
            </w:pPr>
            <w:proofErr w:type="gramStart"/>
            <w:r w:rsidRPr="00CB4777">
              <w:rPr>
                <w:rFonts w:ascii="Calibri" w:eastAsia="Times New Roman" w:hAnsi="Calibri" w:cs="Calibri"/>
                <w:sz w:val="20"/>
                <w:szCs w:val="20"/>
                <w:lang w:val="fr-FR" w:eastAsia="fr-FR"/>
              </w:rPr>
              <w:t>m</w:t>
            </w:r>
            <w:proofErr w:type="gramEnd"/>
            <w:r w:rsidRPr="00CB4777">
              <w:rPr>
                <w:rFonts w:ascii="Calibri" w:eastAsia="Times New Roman" w:hAnsi="Calibri" w:cs="Calibri"/>
                <w:sz w:val="20"/>
                <w:szCs w:val="20"/>
                <w:lang w:val="fr-FR" w:eastAsia="fr-FR"/>
              </w:rPr>
              <w:t>²</w:t>
            </w:r>
          </w:p>
        </w:tc>
        <w:tc>
          <w:tcPr>
            <w:tcW w:w="697" w:type="dxa"/>
            <w:tcBorders>
              <w:top w:val="nil"/>
              <w:left w:val="nil"/>
              <w:bottom w:val="single" w:sz="4" w:space="0" w:color="auto"/>
              <w:right w:val="single" w:sz="4" w:space="0" w:color="auto"/>
            </w:tcBorders>
            <w:noWrap/>
            <w:vAlign w:val="center"/>
            <w:hideMark/>
          </w:tcPr>
          <w:p w14:paraId="134DB765" w14:textId="77777777" w:rsidR="00CB4777" w:rsidRPr="00CB4777" w:rsidRDefault="00CB4777" w:rsidP="005025FC">
            <w:pPr>
              <w:spacing w:after="0" w:line="240" w:lineRule="auto"/>
              <w:jc w:val="center"/>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78,60</w:t>
            </w:r>
          </w:p>
        </w:tc>
        <w:tc>
          <w:tcPr>
            <w:tcW w:w="719" w:type="dxa"/>
            <w:tcBorders>
              <w:top w:val="nil"/>
              <w:left w:val="nil"/>
              <w:bottom w:val="single" w:sz="4" w:space="0" w:color="auto"/>
              <w:right w:val="single" w:sz="4" w:space="0" w:color="auto"/>
            </w:tcBorders>
            <w:noWrap/>
            <w:vAlign w:val="center"/>
            <w:hideMark/>
          </w:tcPr>
          <w:p w14:paraId="27815F1B" w14:textId="77777777" w:rsidR="00CB4777" w:rsidRPr="00CB4777" w:rsidRDefault="00CB4777" w:rsidP="005025FC">
            <w:pPr>
              <w:spacing w:after="0" w:line="240" w:lineRule="auto"/>
              <w:jc w:val="center"/>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 </w:t>
            </w:r>
          </w:p>
        </w:tc>
        <w:tc>
          <w:tcPr>
            <w:tcW w:w="796" w:type="dxa"/>
            <w:tcBorders>
              <w:top w:val="nil"/>
              <w:left w:val="nil"/>
              <w:bottom w:val="single" w:sz="4" w:space="0" w:color="auto"/>
              <w:right w:val="single" w:sz="8" w:space="0" w:color="auto"/>
            </w:tcBorders>
            <w:shd w:val="clear" w:color="000000" w:fill="FFFFFF"/>
            <w:noWrap/>
            <w:vAlign w:val="center"/>
            <w:hideMark/>
          </w:tcPr>
          <w:p w14:paraId="292A583D" w14:textId="77777777" w:rsidR="00CB4777" w:rsidRPr="00CB4777" w:rsidRDefault="00CB4777" w:rsidP="005025FC">
            <w:pPr>
              <w:spacing w:after="0" w:line="240" w:lineRule="auto"/>
              <w:jc w:val="center"/>
              <w:rPr>
                <w:rFonts w:ascii="Calibri" w:eastAsia="Times New Roman" w:hAnsi="Calibri" w:cs="Calibri"/>
                <w:color w:val="000000"/>
                <w:sz w:val="20"/>
                <w:szCs w:val="20"/>
                <w:lang w:val="fr-FR" w:eastAsia="fr-FR"/>
              </w:rPr>
            </w:pPr>
            <w:r w:rsidRPr="00CB4777">
              <w:rPr>
                <w:rFonts w:ascii="Calibri" w:eastAsia="Times New Roman" w:hAnsi="Calibri" w:cs="Calibri"/>
                <w:color w:val="000000"/>
                <w:sz w:val="20"/>
                <w:szCs w:val="20"/>
                <w:lang w:val="fr-FR" w:eastAsia="fr-FR"/>
              </w:rPr>
              <w:t>0,00</w:t>
            </w:r>
          </w:p>
        </w:tc>
      </w:tr>
      <w:tr w:rsidR="00CB4777" w:rsidRPr="00CB4777" w14:paraId="482D36BF" w14:textId="77777777" w:rsidTr="005025FC">
        <w:trPr>
          <w:trHeight w:val="530"/>
        </w:trPr>
        <w:tc>
          <w:tcPr>
            <w:tcW w:w="1064" w:type="dxa"/>
            <w:tcBorders>
              <w:top w:val="nil"/>
              <w:left w:val="single" w:sz="8" w:space="0" w:color="auto"/>
              <w:bottom w:val="single" w:sz="4" w:space="0" w:color="auto"/>
              <w:right w:val="single" w:sz="8" w:space="0" w:color="auto"/>
            </w:tcBorders>
            <w:vAlign w:val="center"/>
            <w:hideMark/>
          </w:tcPr>
          <w:p w14:paraId="7300AF27" w14:textId="77777777" w:rsidR="00CB4777" w:rsidRPr="00CB4777" w:rsidRDefault="00CB4777" w:rsidP="005025FC">
            <w:pPr>
              <w:spacing w:after="0" w:line="240" w:lineRule="auto"/>
              <w:jc w:val="right"/>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3.2.6</w:t>
            </w:r>
          </w:p>
        </w:tc>
        <w:tc>
          <w:tcPr>
            <w:tcW w:w="5883" w:type="dxa"/>
            <w:tcBorders>
              <w:top w:val="nil"/>
              <w:left w:val="nil"/>
              <w:bottom w:val="single" w:sz="4" w:space="0" w:color="auto"/>
              <w:right w:val="nil"/>
            </w:tcBorders>
            <w:vAlign w:val="center"/>
            <w:hideMark/>
          </w:tcPr>
          <w:p w14:paraId="7C4C5A6F" w14:textId="77777777" w:rsidR="00CB4777" w:rsidRPr="00CB4777" w:rsidRDefault="00CB4777" w:rsidP="005025FC">
            <w:pPr>
              <w:spacing w:after="0" w:line="240" w:lineRule="auto"/>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 xml:space="preserve">Fo et </w:t>
            </w:r>
            <w:proofErr w:type="gramStart"/>
            <w:r w:rsidRPr="00CB4777">
              <w:rPr>
                <w:rFonts w:ascii="Calibri" w:eastAsia="Times New Roman" w:hAnsi="Calibri" w:cs="Calibri"/>
                <w:sz w:val="20"/>
                <w:szCs w:val="20"/>
                <w:lang w:val="fr-FR" w:eastAsia="fr-FR"/>
              </w:rPr>
              <w:t>Po  Carreaux</w:t>
            </w:r>
            <w:proofErr w:type="gramEnd"/>
            <w:r w:rsidRPr="00CB4777">
              <w:rPr>
                <w:rFonts w:ascii="Calibri" w:eastAsia="Times New Roman" w:hAnsi="Calibri" w:cs="Calibri"/>
                <w:sz w:val="20"/>
                <w:szCs w:val="20"/>
                <w:lang w:val="fr-FR" w:eastAsia="fr-FR"/>
              </w:rPr>
              <w:t xml:space="preserve">  de sol </w:t>
            </w:r>
            <w:proofErr w:type="spellStart"/>
            <w:r w:rsidRPr="00CB4777">
              <w:rPr>
                <w:rFonts w:ascii="Calibri" w:eastAsia="Times New Roman" w:hAnsi="Calibri" w:cs="Calibri"/>
                <w:sz w:val="20"/>
                <w:szCs w:val="20"/>
                <w:lang w:val="fr-FR" w:eastAsia="fr-FR"/>
              </w:rPr>
              <w:t>anti-dérampant</w:t>
            </w:r>
            <w:proofErr w:type="spellEnd"/>
            <w:r w:rsidRPr="00CB4777">
              <w:rPr>
                <w:rFonts w:ascii="Calibri" w:eastAsia="Times New Roman" w:hAnsi="Calibri" w:cs="Calibri"/>
                <w:sz w:val="20"/>
                <w:szCs w:val="20"/>
                <w:lang w:val="fr-FR" w:eastAsia="fr-FR"/>
              </w:rPr>
              <w:t xml:space="preserve"> en </w:t>
            </w:r>
            <w:proofErr w:type="spellStart"/>
            <w:r w:rsidRPr="00CB4777">
              <w:rPr>
                <w:rFonts w:ascii="Calibri" w:eastAsia="Times New Roman" w:hAnsi="Calibri" w:cs="Calibri"/>
                <w:sz w:val="20"/>
                <w:szCs w:val="20"/>
                <w:lang w:val="fr-FR" w:eastAsia="fr-FR"/>
              </w:rPr>
              <w:t>ceramique</w:t>
            </w:r>
            <w:proofErr w:type="spellEnd"/>
            <w:r w:rsidRPr="00CB4777">
              <w:rPr>
                <w:rFonts w:ascii="Calibri" w:eastAsia="Times New Roman" w:hAnsi="Calibri" w:cs="Calibri"/>
                <w:sz w:val="20"/>
                <w:szCs w:val="20"/>
                <w:lang w:val="fr-FR" w:eastAsia="fr-FR"/>
              </w:rPr>
              <w:t xml:space="preserve"> de premier </w:t>
            </w:r>
            <w:proofErr w:type="gramStart"/>
            <w:r w:rsidRPr="00CB4777">
              <w:rPr>
                <w:rFonts w:ascii="Calibri" w:eastAsia="Times New Roman" w:hAnsi="Calibri" w:cs="Calibri"/>
                <w:sz w:val="20"/>
                <w:szCs w:val="20"/>
                <w:lang w:val="fr-FR" w:eastAsia="fr-FR"/>
              </w:rPr>
              <w:t>choix  intérieurs</w:t>
            </w:r>
            <w:proofErr w:type="gramEnd"/>
            <w:r w:rsidRPr="00CB4777">
              <w:rPr>
                <w:rFonts w:ascii="Calibri" w:eastAsia="Times New Roman" w:hAnsi="Calibri" w:cs="Calibri"/>
                <w:sz w:val="20"/>
                <w:szCs w:val="20"/>
                <w:lang w:val="fr-FR" w:eastAsia="fr-FR"/>
              </w:rPr>
              <w:t xml:space="preserve"> de la salle </w:t>
            </w:r>
          </w:p>
        </w:tc>
        <w:tc>
          <w:tcPr>
            <w:tcW w:w="1427" w:type="dxa"/>
            <w:tcBorders>
              <w:top w:val="nil"/>
              <w:left w:val="single" w:sz="8" w:space="0" w:color="auto"/>
              <w:bottom w:val="single" w:sz="4" w:space="0" w:color="auto"/>
              <w:right w:val="single" w:sz="4" w:space="0" w:color="auto"/>
            </w:tcBorders>
            <w:noWrap/>
            <w:vAlign w:val="center"/>
            <w:hideMark/>
          </w:tcPr>
          <w:p w14:paraId="18364A7D" w14:textId="77777777" w:rsidR="00CB4777" w:rsidRPr="00CB4777" w:rsidRDefault="00CB4777" w:rsidP="005025FC">
            <w:pPr>
              <w:spacing w:after="0" w:line="240" w:lineRule="auto"/>
              <w:jc w:val="center"/>
              <w:rPr>
                <w:rFonts w:ascii="Calibri" w:eastAsia="Times New Roman" w:hAnsi="Calibri" w:cs="Calibri"/>
                <w:sz w:val="20"/>
                <w:szCs w:val="20"/>
                <w:lang w:val="fr-FR" w:eastAsia="fr-FR"/>
              </w:rPr>
            </w:pPr>
            <w:proofErr w:type="gramStart"/>
            <w:r w:rsidRPr="00CB4777">
              <w:rPr>
                <w:rFonts w:ascii="Calibri" w:eastAsia="Times New Roman" w:hAnsi="Calibri" w:cs="Calibri"/>
                <w:sz w:val="20"/>
                <w:szCs w:val="20"/>
                <w:lang w:val="fr-FR" w:eastAsia="fr-FR"/>
              </w:rPr>
              <w:t>m</w:t>
            </w:r>
            <w:proofErr w:type="gramEnd"/>
            <w:r w:rsidRPr="00CB4777">
              <w:rPr>
                <w:rFonts w:ascii="Calibri" w:eastAsia="Times New Roman" w:hAnsi="Calibri" w:cs="Calibri"/>
                <w:sz w:val="20"/>
                <w:szCs w:val="20"/>
                <w:lang w:val="fr-FR" w:eastAsia="fr-FR"/>
              </w:rPr>
              <w:t>²</w:t>
            </w:r>
          </w:p>
        </w:tc>
        <w:tc>
          <w:tcPr>
            <w:tcW w:w="697" w:type="dxa"/>
            <w:tcBorders>
              <w:top w:val="nil"/>
              <w:left w:val="nil"/>
              <w:bottom w:val="single" w:sz="4" w:space="0" w:color="auto"/>
              <w:right w:val="single" w:sz="4" w:space="0" w:color="auto"/>
            </w:tcBorders>
            <w:noWrap/>
            <w:vAlign w:val="center"/>
            <w:hideMark/>
          </w:tcPr>
          <w:p w14:paraId="75D4621E" w14:textId="77777777" w:rsidR="00CB4777" w:rsidRPr="00CB4777" w:rsidRDefault="00CB4777" w:rsidP="005025FC">
            <w:pPr>
              <w:spacing w:after="0" w:line="240" w:lineRule="auto"/>
              <w:jc w:val="center"/>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45,44</w:t>
            </w:r>
          </w:p>
        </w:tc>
        <w:tc>
          <w:tcPr>
            <w:tcW w:w="719" w:type="dxa"/>
            <w:tcBorders>
              <w:top w:val="nil"/>
              <w:left w:val="nil"/>
              <w:bottom w:val="single" w:sz="4" w:space="0" w:color="auto"/>
              <w:right w:val="single" w:sz="4" w:space="0" w:color="auto"/>
            </w:tcBorders>
            <w:noWrap/>
            <w:vAlign w:val="center"/>
            <w:hideMark/>
          </w:tcPr>
          <w:p w14:paraId="6FC50864" w14:textId="77777777" w:rsidR="00CB4777" w:rsidRPr="00CB4777" w:rsidRDefault="00CB4777" w:rsidP="005025FC">
            <w:pPr>
              <w:spacing w:after="0" w:line="240" w:lineRule="auto"/>
              <w:jc w:val="center"/>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 </w:t>
            </w:r>
          </w:p>
        </w:tc>
        <w:tc>
          <w:tcPr>
            <w:tcW w:w="796" w:type="dxa"/>
            <w:tcBorders>
              <w:top w:val="nil"/>
              <w:left w:val="nil"/>
              <w:bottom w:val="single" w:sz="4" w:space="0" w:color="auto"/>
              <w:right w:val="single" w:sz="8" w:space="0" w:color="auto"/>
            </w:tcBorders>
            <w:shd w:val="clear" w:color="000000" w:fill="FFFFFF"/>
            <w:noWrap/>
            <w:vAlign w:val="center"/>
            <w:hideMark/>
          </w:tcPr>
          <w:p w14:paraId="74DFC8F4" w14:textId="77777777" w:rsidR="00CB4777" w:rsidRPr="00CB4777" w:rsidRDefault="00CB4777" w:rsidP="005025FC">
            <w:pPr>
              <w:spacing w:after="0" w:line="240" w:lineRule="auto"/>
              <w:jc w:val="center"/>
              <w:rPr>
                <w:rFonts w:ascii="Calibri" w:eastAsia="Times New Roman" w:hAnsi="Calibri" w:cs="Calibri"/>
                <w:color w:val="000000"/>
                <w:sz w:val="20"/>
                <w:szCs w:val="20"/>
                <w:lang w:val="fr-FR" w:eastAsia="fr-FR"/>
              </w:rPr>
            </w:pPr>
            <w:r w:rsidRPr="00CB4777">
              <w:rPr>
                <w:rFonts w:ascii="Calibri" w:eastAsia="Times New Roman" w:hAnsi="Calibri" w:cs="Calibri"/>
                <w:color w:val="000000"/>
                <w:sz w:val="20"/>
                <w:szCs w:val="20"/>
                <w:lang w:val="fr-FR" w:eastAsia="fr-FR"/>
              </w:rPr>
              <w:t>0,00</w:t>
            </w:r>
          </w:p>
        </w:tc>
      </w:tr>
      <w:tr w:rsidR="00CB4777" w:rsidRPr="00CB4777" w14:paraId="06DAA5B7" w14:textId="77777777" w:rsidTr="005025FC">
        <w:trPr>
          <w:trHeight w:val="300"/>
        </w:trPr>
        <w:tc>
          <w:tcPr>
            <w:tcW w:w="1064" w:type="dxa"/>
            <w:tcBorders>
              <w:top w:val="single" w:sz="8" w:space="0" w:color="auto"/>
              <w:left w:val="single" w:sz="8" w:space="0" w:color="auto"/>
              <w:bottom w:val="single" w:sz="8" w:space="0" w:color="auto"/>
              <w:right w:val="single" w:sz="8" w:space="0" w:color="auto"/>
            </w:tcBorders>
            <w:shd w:val="clear" w:color="000000" w:fill="FFFF00"/>
            <w:vAlign w:val="center"/>
            <w:hideMark/>
          </w:tcPr>
          <w:p w14:paraId="099A0BD7" w14:textId="77777777" w:rsidR="00CB4777" w:rsidRPr="00CB4777" w:rsidRDefault="00CB4777" w:rsidP="005025FC">
            <w:pPr>
              <w:spacing w:after="0" w:line="240" w:lineRule="auto"/>
              <w:jc w:val="right"/>
              <w:rPr>
                <w:rFonts w:ascii="Calibri" w:eastAsia="Times New Roman" w:hAnsi="Calibri" w:cs="Calibri"/>
                <w:b/>
                <w:bCs/>
                <w:sz w:val="20"/>
                <w:szCs w:val="20"/>
                <w:lang w:val="fr-FR" w:eastAsia="fr-FR"/>
              </w:rPr>
            </w:pPr>
            <w:r w:rsidRPr="00CB4777">
              <w:rPr>
                <w:rFonts w:ascii="Calibri" w:eastAsia="Times New Roman" w:hAnsi="Calibri" w:cs="Calibri"/>
                <w:b/>
                <w:bCs/>
                <w:sz w:val="20"/>
                <w:szCs w:val="20"/>
                <w:lang w:val="fr-FR" w:eastAsia="fr-FR"/>
              </w:rPr>
              <w:t> </w:t>
            </w:r>
          </w:p>
        </w:tc>
        <w:tc>
          <w:tcPr>
            <w:tcW w:w="5883" w:type="dxa"/>
            <w:tcBorders>
              <w:top w:val="single" w:sz="8" w:space="0" w:color="auto"/>
              <w:left w:val="nil"/>
              <w:bottom w:val="single" w:sz="8" w:space="0" w:color="auto"/>
              <w:right w:val="nil"/>
            </w:tcBorders>
            <w:shd w:val="clear" w:color="000000" w:fill="FFFF00"/>
            <w:vAlign w:val="center"/>
            <w:hideMark/>
          </w:tcPr>
          <w:p w14:paraId="75C4F166" w14:textId="77777777" w:rsidR="00CB4777" w:rsidRPr="00CB4777" w:rsidRDefault="00CB4777" w:rsidP="005025FC">
            <w:pPr>
              <w:spacing w:after="0" w:line="240" w:lineRule="auto"/>
              <w:rPr>
                <w:rFonts w:ascii="Calibri" w:eastAsia="Times New Roman" w:hAnsi="Calibri" w:cs="Calibri"/>
                <w:b/>
                <w:bCs/>
                <w:sz w:val="20"/>
                <w:szCs w:val="20"/>
                <w:lang w:val="fr-FR" w:eastAsia="fr-FR"/>
              </w:rPr>
            </w:pPr>
            <w:r w:rsidRPr="00CB4777">
              <w:rPr>
                <w:rFonts w:ascii="Calibri" w:eastAsia="Times New Roman" w:hAnsi="Calibri" w:cs="Calibri"/>
                <w:b/>
                <w:bCs/>
                <w:sz w:val="20"/>
                <w:szCs w:val="20"/>
                <w:lang w:val="fr-FR" w:eastAsia="fr-FR"/>
              </w:rPr>
              <w:t>Sous-total 3.2 Revêtement sol et mur</w:t>
            </w:r>
          </w:p>
        </w:tc>
        <w:tc>
          <w:tcPr>
            <w:tcW w:w="1427" w:type="dxa"/>
            <w:tcBorders>
              <w:top w:val="single" w:sz="8" w:space="0" w:color="auto"/>
              <w:left w:val="single" w:sz="8" w:space="0" w:color="auto"/>
              <w:bottom w:val="single" w:sz="8" w:space="0" w:color="auto"/>
              <w:right w:val="single" w:sz="4" w:space="0" w:color="auto"/>
            </w:tcBorders>
            <w:shd w:val="clear" w:color="000000" w:fill="FFFF00"/>
            <w:noWrap/>
            <w:vAlign w:val="center"/>
            <w:hideMark/>
          </w:tcPr>
          <w:p w14:paraId="1F6DBC09" w14:textId="77777777" w:rsidR="00CB4777" w:rsidRPr="00CB4777" w:rsidRDefault="00CB4777" w:rsidP="005025FC">
            <w:pPr>
              <w:spacing w:after="0" w:line="240" w:lineRule="auto"/>
              <w:jc w:val="center"/>
              <w:rPr>
                <w:rFonts w:ascii="Calibri" w:eastAsia="Times New Roman" w:hAnsi="Calibri" w:cs="Calibri"/>
                <w:b/>
                <w:bCs/>
                <w:sz w:val="20"/>
                <w:szCs w:val="20"/>
                <w:lang w:val="fr-FR" w:eastAsia="fr-FR"/>
              </w:rPr>
            </w:pPr>
            <w:r w:rsidRPr="00CB4777">
              <w:rPr>
                <w:rFonts w:ascii="Calibri" w:eastAsia="Times New Roman" w:hAnsi="Calibri" w:cs="Calibri"/>
                <w:b/>
                <w:bCs/>
                <w:sz w:val="20"/>
                <w:szCs w:val="20"/>
                <w:lang w:val="fr-FR" w:eastAsia="fr-FR"/>
              </w:rPr>
              <w:t xml:space="preserve"> </w:t>
            </w:r>
          </w:p>
        </w:tc>
        <w:tc>
          <w:tcPr>
            <w:tcW w:w="697" w:type="dxa"/>
            <w:tcBorders>
              <w:top w:val="single" w:sz="8" w:space="0" w:color="auto"/>
              <w:left w:val="nil"/>
              <w:bottom w:val="single" w:sz="8" w:space="0" w:color="auto"/>
              <w:right w:val="single" w:sz="4" w:space="0" w:color="auto"/>
            </w:tcBorders>
            <w:shd w:val="clear" w:color="000000" w:fill="FFFF00"/>
            <w:noWrap/>
            <w:vAlign w:val="center"/>
            <w:hideMark/>
          </w:tcPr>
          <w:p w14:paraId="4FD360FD" w14:textId="77777777" w:rsidR="00CB4777" w:rsidRPr="00CB4777" w:rsidRDefault="00CB4777" w:rsidP="005025FC">
            <w:pPr>
              <w:spacing w:after="0" w:line="240" w:lineRule="auto"/>
              <w:jc w:val="center"/>
              <w:rPr>
                <w:rFonts w:ascii="Calibri" w:eastAsia="Times New Roman" w:hAnsi="Calibri" w:cs="Calibri"/>
                <w:b/>
                <w:bCs/>
                <w:sz w:val="20"/>
                <w:szCs w:val="20"/>
                <w:lang w:val="fr-FR" w:eastAsia="fr-FR"/>
              </w:rPr>
            </w:pPr>
            <w:r w:rsidRPr="00CB4777">
              <w:rPr>
                <w:rFonts w:ascii="Calibri" w:eastAsia="Times New Roman" w:hAnsi="Calibri" w:cs="Calibri"/>
                <w:b/>
                <w:bCs/>
                <w:sz w:val="20"/>
                <w:szCs w:val="20"/>
                <w:lang w:val="fr-FR" w:eastAsia="fr-FR"/>
              </w:rPr>
              <w:t> </w:t>
            </w:r>
          </w:p>
        </w:tc>
        <w:tc>
          <w:tcPr>
            <w:tcW w:w="719" w:type="dxa"/>
            <w:tcBorders>
              <w:top w:val="single" w:sz="8" w:space="0" w:color="auto"/>
              <w:left w:val="nil"/>
              <w:bottom w:val="single" w:sz="8" w:space="0" w:color="auto"/>
              <w:right w:val="single" w:sz="4" w:space="0" w:color="auto"/>
            </w:tcBorders>
            <w:shd w:val="clear" w:color="000000" w:fill="FFFF00"/>
            <w:noWrap/>
            <w:vAlign w:val="center"/>
            <w:hideMark/>
          </w:tcPr>
          <w:p w14:paraId="7B3C9AD4" w14:textId="77777777" w:rsidR="00CB4777" w:rsidRPr="00CB4777" w:rsidRDefault="00CB4777" w:rsidP="005025FC">
            <w:pPr>
              <w:spacing w:after="0" w:line="240" w:lineRule="auto"/>
              <w:jc w:val="center"/>
              <w:rPr>
                <w:rFonts w:ascii="Calibri" w:eastAsia="Times New Roman" w:hAnsi="Calibri" w:cs="Calibri"/>
                <w:b/>
                <w:bCs/>
                <w:sz w:val="20"/>
                <w:szCs w:val="20"/>
                <w:lang w:val="fr-FR" w:eastAsia="fr-FR"/>
              </w:rPr>
            </w:pPr>
            <w:r w:rsidRPr="00CB4777">
              <w:rPr>
                <w:rFonts w:ascii="Calibri" w:eastAsia="Times New Roman" w:hAnsi="Calibri" w:cs="Calibri"/>
                <w:b/>
                <w:bCs/>
                <w:sz w:val="20"/>
                <w:szCs w:val="20"/>
                <w:lang w:val="fr-FR" w:eastAsia="fr-FR"/>
              </w:rPr>
              <w:t> </w:t>
            </w:r>
          </w:p>
        </w:tc>
        <w:tc>
          <w:tcPr>
            <w:tcW w:w="796" w:type="dxa"/>
            <w:tcBorders>
              <w:top w:val="single" w:sz="8" w:space="0" w:color="auto"/>
              <w:left w:val="nil"/>
              <w:bottom w:val="single" w:sz="8" w:space="0" w:color="auto"/>
              <w:right w:val="single" w:sz="8" w:space="0" w:color="auto"/>
            </w:tcBorders>
            <w:shd w:val="clear" w:color="000000" w:fill="FFFF00"/>
            <w:noWrap/>
            <w:vAlign w:val="center"/>
            <w:hideMark/>
          </w:tcPr>
          <w:p w14:paraId="5F0CBDCF" w14:textId="77777777" w:rsidR="00CB4777" w:rsidRPr="00CB4777" w:rsidRDefault="00CB4777" w:rsidP="005025FC">
            <w:pPr>
              <w:spacing w:after="0" w:line="240" w:lineRule="auto"/>
              <w:jc w:val="center"/>
              <w:rPr>
                <w:rFonts w:ascii="Calibri" w:eastAsia="Times New Roman" w:hAnsi="Calibri" w:cs="Calibri"/>
                <w:b/>
                <w:bCs/>
                <w:sz w:val="20"/>
                <w:szCs w:val="20"/>
                <w:lang w:val="fr-FR" w:eastAsia="fr-FR"/>
              </w:rPr>
            </w:pPr>
            <w:r w:rsidRPr="00CB4777">
              <w:rPr>
                <w:rFonts w:ascii="Calibri" w:eastAsia="Times New Roman" w:hAnsi="Calibri" w:cs="Calibri"/>
                <w:b/>
                <w:bCs/>
                <w:sz w:val="20"/>
                <w:szCs w:val="20"/>
                <w:lang w:val="fr-FR" w:eastAsia="fr-FR"/>
              </w:rPr>
              <w:t>0,00</w:t>
            </w:r>
          </w:p>
        </w:tc>
      </w:tr>
      <w:tr w:rsidR="00CB4777" w:rsidRPr="00CB4777" w14:paraId="1517E9C7" w14:textId="77777777" w:rsidTr="005025FC">
        <w:trPr>
          <w:trHeight w:val="300"/>
        </w:trPr>
        <w:tc>
          <w:tcPr>
            <w:tcW w:w="1064" w:type="dxa"/>
            <w:tcBorders>
              <w:top w:val="nil"/>
              <w:left w:val="single" w:sz="8" w:space="0" w:color="auto"/>
              <w:bottom w:val="nil"/>
              <w:right w:val="single" w:sz="4" w:space="0" w:color="auto"/>
            </w:tcBorders>
            <w:vAlign w:val="center"/>
            <w:hideMark/>
          </w:tcPr>
          <w:p w14:paraId="0D140618" w14:textId="77777777" w:rsidR="00CB4777" w:rsidRPr="00CB4777" w:rsidRDefault="00CB4777" w:rsidP="005025FC">
            <w:pPr>
              <w:spacing w:after="0" w:line="240" w:lineRule="auto"/>
              <w:jc w:val="right"/>
              <w:rPr>
                <w:rFonts w:ascii="Calibri" w:eastAsia="Times New Roman" w:hAnsi="Calibri" w:cs="Calibri"/>
                <w:b/>
                <w:bCs/>
                <w:sz w:val="20"/>
                <w:szCs w:val="20"/>
                <w:lang w:val="fr-FR" w:eastAsia="fr-FR"/>
              </w:rPr>
            </w:pPr>
            <w:r w:rsidRPr="00CB4777">
              <w:rPr>
                <w:rFonts w:ascii="Calibri" w:eastAsia="Times New Roman" w:hAnsi="Calibri" w:cs="Calibri"/>
                <w:b/>
                <w:bCs/>
                <w:sz w:val="20"/>
                <w:szCs w:val="20"/>
                <w:lang w:val="fr-FR" w:eastAsia="fr-FR"/>
              </w:rPr>
              <w:t> </w:t>
            </w:r>
          </w:p>
        </w:tc>
        <w:tc>
          <w:tcPr>
            <w:tcW w:w="5883" w:type="dxa"/>
            <w:tcBorders>
              <w:top w:val="nil"/>
              <w:left w:val="nil"/>
              <w:bottom w:val="nil"/>
              <w:right w:val="nil"/>
            </w:tcBorders>
            <w:vAlign w:val="center"/>
            <w:hideMark/>
          </w:tcPr>
          <w:p w14:paraId="543A8B6D" w14:textId="77777777" w:rsidR="00CB4777" w:rsidRPr="00CB4777" w:rsidRDefault="00CB4777" w:rsidP="005025FC">
            <w:pPr>
              <w:spacing w:after="0" w:line="240" w:lineRule="auto"/>
              <w:rPr>
                <w:rFonts w:ascii="Calibri" w:eastAsia="Times New Roman" w:hAnsi="Calibri" w:cs="Calibri"/>
                <w:b/>
                <w:bCs/>
                <w:sz w:val="20"/>
                <w:szCs w:val="20"/>
                <w:lang w:val="fr-FR" w:eastAsia="fr-FR"/>
              </w:rPr>
            </w:pPr>
            <w:r w:rsidRPr="00CB4777">
              <w:rPr>
                <w:rFonts w:ascii="Calibri" w:eastAsia="Times New Roman" w:hAnsi="Calibri" w:cs="Calibri"/>
                <w:b/>
                <w:bCs/>
                <w:sz w:val="20"/>
                <w:szCs w:val="20"/>
                <w:lang w:val="fr-FR" w:eastAsia="fr-FR"/>
              </w:rPr>
              <w:t> </w:t>
            </w:r>
          </w:p>
        </w:tc>
        <w:tc>
          <w:tcPr>
            <w:tcW w:w="1427" w:type="dxa"/>
            <w:tcBorders>
              <w:top w:val="nil"/>
              <w:left w:val="single" w:sz="8" w:space="0" w:color="auto"/>
              <w:bottom w:val="nil"/>
              <w:right w:val="single" w:sz="4" w:space="0" w:color="auto"/>
            </w:tcBorders>
            <w:noWrap/>
            <w:vAlign w:val="center"/>
            <w:hideMark/>
          </w:tcPr>
          <w:p w14:paraId="6503C417" w14:textId="77777777" w:rsidR="00CB4777" w:rsidRPr="00CB4777" w:rsidRDefault="00CB4777" w:rsidP="005025FC">
            <w:pPr>
              <w:spacing w:after="0" w:line="240" w:lineRule="auto"/>
              <w:jc w:val="center"/>
              <w:rPr>
                <w:rFonts w:ascii="Calibri" w:eastAsia="Times New Roman" w:hAnsi="Calibri" w:cs="Calibri"/>
                <w:b/>
                <w:bCs/>
                <w:sz w:val="20"/>
                <w:szCs w:val="20"/>
                <w:lang w:val="fr-FR" w:eastAsia="fr-FR"/>
              </w:rPr>
            </w:pPr>
            <w:r w:rsidRPr="00CB4777">
              <w:rPr>
                <w:rFonts w:ascii="Calibri" w:eastAsia="Times New Roman" w:hAnsi="Calibri" w:cs="Calibri"/>
                <w:b/>
                <w:bCs/>
                <w:sz w:val="20"/>
                <w:szCs w:val="20"/>
                <w:lang w:val="fr-FR" w:eastAsia="fr-FR"/>
              </w:rPr>
              <w:t> </w:t>
            </w:r>
          </w:p>
        </w:tc>
        <w:tc>
          <w:tcPr>
            <w:tcW w:w="697" w:type="dxa"/>
            <w:tcBorders>
              <w:top w:val="nil"/>
              <w:left w:val="nil"/>
              <w:bottom w:val="nil"/>
              <w:right w:val="single" w:sz="4" w:space="0" w:color="auto"/>
            </w:tcBorders>
            <w:noWrap/>
            <w:vAlign w:val="center"/>
            <w:hideMark/>
          </w:tcPr>
          <w:p w14:paraId="5C868AFC" w14:textId="77777777" w:rsidR="00CB4777" w:rsidRPr="00CB4777" w:rsidRDefault="00CB4777" w:rsidP="005025FC">
            <w:pPr>
              <w:spacing w:after="0" w:line="240" w:lineRule="auto"/>
              <w:jc w:val="center"/>
              <w:rPr>
                <w:rFonts w:ascii="Calibri" w:eastAsia="Times New Roman" w:hAnsi="Calibri" w:cs="Calibri"/>
                <w:b/>
                <w:bCs/>
                <w:sz w:val="20"/>
                <w:szCs w:val="20"/>
                <w:lang w:val="fr-FR" w:eastAsia="fr-FR"/>
              </w:rPr>
            </w:pPr>
            <w:r w:rsidRPr="00CB4777">
              <w:rPr>
                <w:rFonts w:ascii="Calibri" w:eastAsia="Times New Roman" w:hAnsi="Calibri" w:cs="Calibri"/>
                <w:b/>
                <w:bCs/>
                <w:sz w:val="20"/>
                <w:szCs w:val="20"/>
                <w:lang w:val="fr-FR" w:eastAsia="fr-FR"/>
              </w:rPr>
              <w:t> </w:t>
            </w:r>
          </w:p>
        </w:tc>
        <w:tc>
          <w:tcPr>
            <w:tcW w:w="719" w:type="dxa"/>
            <w:tcBorders>
              <w:top w:val="nil"/>
              <w:left w:val="nil"/>
              <w:bottom w:val="nil"/>
              <w:right w:val="single" w:sz="4" w:space="0" w:color="auto"/>
            </w:tcBorders>
            <w:noWrap/>
            <w:vAlign w:val="center"/>
            <w:hideMark/>
          </w:tcPr>
          <w:p w14:paraId="308EBD37" w14:textId="77777777" w:rsidR="00CB4777" w:rsidRPr="00CB4777" w:rsidRDefault="00CB4777" w:rsidP="005025FC">
            <w:pPr>
              <w:spacing w:after="0" w:line="240" w:lineRule="auto"/>
              <w:jc w:val="center"/>
              <w:rPr>
                <w:rFonts w:ascii="Calibri" w:eastAsia="Times New Roman" w:hAnsi="Calibri" w:cs="Calibri"/>
                <w:b/>
                <w:bCs/>
                <w:sz w:val="20"/>
                <w:szCs w:val="20"/>
                <w:lang w:val="fr-FR" w:eastAsia="fr-FR"/>
              </w:rPr>
            </w:pPr>
            <w:r w:rsidRPr="00CB4777">
              <w:rPr>
                <w:rFonts w:ascii="Calibri" w:eastAsia="Times New Roman" w:hAnsi="Calibri" w:cs="Calibri"/>
                <w:b/>
                <w:bCs/>
                <w:sz w:val="20"/>
                <w:szCs w:val="20"/>
                <w:lang w:val="fr-FR" w:eastAsia="fr-FR"/>
              </w:rPr>
              <w:t> </w:t>
            </w:r>
          </w:p>
        </w:tc>
        <w:tc>
          <w:tcPr>
            <w:tcW w:w="796" w:type="dxa"/>
            <w:tcBorders>
              <w:top w:val="nil"/>
              <w:left w:val="nil"/>
              <w:bottom w:val="nil"/>
              <w:right w:val="single" w:sz="8" w:space="0" w:color="auto"/>
            </w:tcBorders>
            <w:noWrap/>
            <w:vAlign w:val="center"/>
            <w:hideMark/>
          </w:tcPr>
          <w:p w14:paraId="6EFDAE62" w14:textId="77777777" w:rsidR="00CB4777" w:rsidRPr="00CB4777" w:rsidRDefault="00CB4777" w:rsidP="005025FC">
            <w:pPr>
              <w:spacing w:after="0" w:line="240" w:lineRule="auto"/>
              <w:jc w:val="center"/>
              <w:rPr>
                <w:rFonts w:ascii="Calibri" w:eastAsia="Times New Roman" w:hAnsi="Calibri" w:cs="Calibri"/>
                <w:b/>
                <w:bCs/>
                <w:sz w:val="20"/>
                <w:szCs w:val="20"/>
                <w:lang w:val="fr-FR" w:eastAsia="fr-FR"/>
              </w:rPr>
            </w:pPr>
            <w:r w:rsidRPr="00CB4777">
              <w:rPr>
                <w:rFonts w:ascii="Calibri" w:eastAsia="Times New Roman" w:hAnsi="Calibri" w:cs="Calibri"/>
                <w:b/>
                <w:bCs/>
                <w:sz w:val="20"/>
                <w:szCs w:val="20"/>
                <w:lang w:val="fr-FR" w:eastAsia="fr-FR"/>
              </w:rPr>
              <w:t> </w:t>
            </w:r>
          </w:p>
        </w:tc>
      </w:tr>
      <w:tr w:rsidR="00CB4777" w:rsidRPr="00CB4777" w14:paraId="640F6660" w14:textId="77777777" w:rsidTr="005025FC">
        <w:trPr>
          <w:trHeight w:val="300"/>
        </w:trPr>
        <w:tc>
          <w:tcPr>
            <w:tcW w:w="1064" w:type="dxa"/>
            <w:tcBorders>
              <w:top w:val="single" w:sz="8" w:space="0" w:color="auto"/>
              <w:left w:val="single" w:sz="8" w:space="0" w:color="auto"/>
              <w:bottom w:val="single" w:sz="8" w:space="0" w:color="auto"/>
              <w:right w:val="single" w:sz="8" w:space="0" w:color="auto"/>
            </w:tcBorders>
            <w:shd w:val="clear" w:color="000000" w:fill="F4B084"/>
            <w:vAlign w:val="center"/>
            <w:hideMark/>
          </w:tcPr>
          <w:p w14:paraId="51703AA7" w14:textId="77777777" w:rsidR="00CB4777" w:rsidRPr="00CB4777" w:rsidRDefault="00CB4777" w:rsidP="005025FC">
            <w:pPr>
              <w:spacing w:after="0" w:line="240" w:lineRule="auto"/>
              <w:jc w:val="right"/>
              <w:rPr>
                <w:rFonts w:ascii="Calibri" w:eastAsia="Times New Roman" w:hAnsi="Calibri" w:cs="Calibri"/>
                <w:b/>
                <w:bCs/>
                <w:sz w:val="20"/>
                <w:szCs w:val="20"/>
                <w:lang w:val="fr-FR" w:eastAsia="fr-FR"/>
              </w:rPr>
            </w:pPr>
            <w:r w:rsidRPr="00CB4777">
              <w:rPr>
                <w:rFonts w:ascii="Calibri" w:eastAsia="Times New Roman" w:hAnsi="Calibri" w:cs="Calibri"/>
                <w:b/>
                <w:bCs/>
                <w:sz w:val="20"/>
                <w:szCs w:val="20"/>
                <w:lang w:val="fr-FR" w:eastAsia="fr-FR"/>
              </w:rPr>
              <w:t>3.3</w:t>
            </w:r>
          </w:p>
        </w:tc>
        <w:tc>
          <w:tcPr>
            <w:tcW w:w="5883" w:type="dxa"/>
            <w:tcBorders>
              <w:top w:val="single" w:sz="8" w:space="0" w:color="auto"/>
              <w:left w:val="nil"/>
              <w:bottom w:val="single" w:sz="8" w:space="0" w:color="auto"/>
              <w:right w:val="nil"/>
            </w:tcBorders>
            <w:shd w:val="clear" w:color="000000" w:fill="F4B084"/>
            <w:vAlign w:val="center"/>
            <w:hideMark/>
          </w:tcPr>
          <w:p w14:paraId="5986FDD2" w14:textId="77777777" w:rsidR="00CB4777" w:rsidRPr="00CB4777" w:rsidRDefault="00CB4777" w:rsidP="005025FC">
            <w:pPr>
              <w:spacing w:after="0" w:line="240" w:lineRule="auto"/>
              <w:rPr>
                <w:rFonts w:ascii="Calibri" w:eastAsia="Times New Roman" w:hAnsi="Calibri" w:cs="Calibri"/>
                <w:b/>
                <w:bCs/>
                <w:sz w:val="20"/>
                <w:szCs w:val="20"/>
                <w:lang w:val="fr-FR" w:eastAsia="fr-FR"/>
              </w:rPr>
            </w:pPr>
            <w:r w:rsidRPr="00CB4777">
              <w:rPr>
                <w:rFonts w:ascii="Calibri" w:eastAsia="Times New Roman" w:hAnsi="Calibri" w:cs="Calibri"/>
                <w:b/>
                <w:bCs/>
                <w:sz w:val="20"/>
                <w:szCs w:val="20"/>
                <w:lang w:val="fr-FR" w:eastAsia="fr-FR"/>
              </w:rPr>
              <w:t xml:space="preserve">Plomberie  </w:t>
            </w:r>
          </w:p>
        </w:tc>
        <w:tc>
          <w:tcPr>
            <w:tcW w:w="1427" w:type="dxa"/>
            <w:tcBorders>
              <w:top w:val="single" w:sz="8" w:space="0" w:color="auto"/>
              <w:left w:val="single" w:sz="8" w:space="0" w:color="auto"/>
              <w:bottom w:val="single" w:sz="8" w:space="0" w:color="auto"/>
              <w:right w:val="single" w:sz="4" w:space="0" w:color="auto"/>
            </w:tcBorders>
            <w:shd w:val="clear" w:color="000000" w:fill="F4B084"/>
            <w:noWrap/>
            <w:vAlign w:val="center"/>
            <w:hideMark/>
          </w:tcPr>
          <w:p w14:paraId="2AC4435F" w14:textId="77777777" w:rsidR="00CB4777" w:rsidRPr="00CB4777" w:rsidRDefault="00CB4777" w:rsidP="005025FC">
            <w:pPr>
              <w:spacing w:after="0" w:line="240" w:lineRule="auto"/>
              <w:jc w:val="center"/>
              <w:rPr>
                <w:rFonts w:ascii="Calibri" w:eastAsia="Times New Roman" w:hAnsi="Calibri" w:cs="Calibri"/>
                <w:b/>
                <w:bCs/>
                <w:sz w:val="20"/>
                <w:szCs w:val="20"/>
                <w:lang w:val="fr-FR" w:eastAsia="fr-FR"/>
              </w:rPr>
            </w:pPr>
            <w:r w:rsidRPr="00CB4777">
              <w:rPr>
                <w:rFonts w:ascii="Calibri" w:eastAsia="Times New Roman" w:hAnsi="Calibri" w:cs="Calibri"/>
                <w:b/>
                <w:bCs/>
                <w:sz w:val="20"/>
                <w:szCs w:val="20"/>
                <w:lang w:val="fr-FR" w:eastAsia="fr-FR"/>
              </w:rPr>
              <w:t> </w:t>
            </w:r>
          </w:p>
        </w:tc>
        <w:tc>
          <w:tcPr>
            <w:tcW w:w="697" w:type="dxa"/>
            <w:tcBorders>
              <w:top w:val="single" w:sz="8" w:space="0" w:color="auto"/>
              <w:left w:val="nil"/>
              <w:bottom w:val="single" w:sz="8" w:space="0" w:color="auto"/>
              <w:right w:val="single" w:sz="4" w:space="0" w:color="auto"/>
            </w:tcBorders>
            <w:shd w:val="clear" w:color="000000" w:fill="F4B084"/>
            <w:noWrap/>
            <w:vAlign w:val="center"/>
            <w:hideMark/>
          </w:tcPr>
          <w:p w14:paraId="4659646F" w14:textId="77777777" w:rsidR="00CB4777" w:rsidRPr="00CB4777" w:rsidRDefault="00CB4777" w:rsidP="005025FC">
            <w:pPr>
              <w:spacing w:after="0" w:line="240" w:lineRule="auto"/>
              <w:jc w:val="center"/>
              <w:rPr>
                <w:rFonts w:ascii="Calibri" w:eastAsia="Times New Roman" w:hAnsi="Calibri" w:cs="Calibri"/>
                <w:b/>
                <w:bCs/>
                <w:sz w:val="20"/>
                <w:szCs w:val="20"/>
                <w:lang w:val="fr-FR" w:eastAsia="fr-FR"/>
              </w:rPr>
            </w:pPr>
            <w:r w:rsidRPr="00CB4777">
              <w:rPr>
                <w:rFonts w:ascii="Calibri" w:eastAsia="Times New Roman" w:hAnsi="Calibri" w:cs="Calibri"/>
                <w:b/>
                <w:bCs/>
                <w:sz w:val="20"/>
                <w:szCs w:val="20"/>
                <w:lang w:val="fr-FR" w:eastAsia="fr-FR"/>
              </w:rPr>
              <w:t> </w:t>
            </w:r>
          </w:p>
        </w:tc>
        <w:tc>
          <w:tcPr>
            <w:tcW w:w="719" w:type="dxa"/>
            <w:tcBorders>
              <w:top w:val="single" w:sz="8" w:space="0" w:color="auto"/>
              <w:left w:val="nil"/>
              <w:bottom w:val="single" w:sz="8" w:space="0" w:color="auto"/>
              <w:right w:val="single" w:sz="4" w:space="0" w:color="auto"/>
            </w:tcBorders>
            <w:shd w:val="clear" w:color="000000" w:fill="F4B084"/>
            <w:noWrap/>
            <w:vAlign w:val="center"/>
            <w:hideMark/>
          </w:tcPr>
          <w:p w14:paraId="6E6ED6C1" w14:textId="77777777" w:rsidR="00CB4777" w:rsidRPr="00CB4777" w:rsidRDefault="00CB4777" w:rsidP="005025FC">
            <w:pPr>
              <w:spacing w:after="0" w:line="240" w:lineRule="auto"/>
              <w:jc w:val="center"/>
              <w:rPr>
                <w:rFonts w:ascii="Calibri" w:eastAsia="Times New Roman" w:hAnsi="Calibri" w:cs="Calibri"/>
                <w:color w:val="000000"/>
                <w:sz w:val="20"/>
                <w:szCs w:val="20"/>
                <w:lang w:val="fr-FR" w:eastAsia="fr-FR"/>
              </w:rPr>
            </w:pPr>
            <w:r w:rsidRPr="00CB4777">
              <w:rPr>
                <w:rFonts w:ascii="Calibri" w:eastAsia="Times New Roman" w:hAnsi="Calibri" w:cs="Calibri"/>
                <w:color w:val="000000"/>
                <w:sz w:val="20"/>
                <w:szCs w:val="20"/>
                <w:lang w:val="fr-FR" w:eastAsia="fr-FR"/>
              </w:rPr>
              <w:t> </w:t>
            </w:r>
          </w:p>
        </w:tc>
        <w:tc>
          <w:tcPr>
            <w:tcW w:w="796" w:type="dxa"/>
            <w:tcBorders>
              <w:top w:val="single" w:sz="8" w:space="0" w:color="auto"/>
              <w:left w:val="nil"/>
              <w:bottom w:val="single" w:sz="8" w:space="0" w:color="auto"/>
              <w:right w:val="single" w:sz="8" w:space="0" w:color="auto"/>
            </w:tcBorders>
            <w:shd w:val="clear" w:color="000000" w:fill="F4B084"/>
            <w:noWrap/>
            <w:vAlign w:val="center"/>
            <w:hideMark/>
          </w:tcPr>
          <w:p w14:paraId="2D31A18D" w14:textId="77777777" w:rsidR="00CB4777" w:rsidRPr="00CB4777" w:rsidRDefault="00CB4777" w:rsidP="005025FC">
            <w:pPr>
              <w:spacing w:after="0" w:line="240" w:lineRule="auto"/>
              <w:jc w:val="center"/>
              <w:rPr>
                <w:rFonts w:ascii="Calibri" w:eastAsia="Times New Roman" w:hAnsi="Calibri" w:cs="Calibri"/>
                <w:color w:val="000000"/>
                <w:sz w:val="20"/>
                <w:szCs w:val="20"/>
                <w:lang w:val="fr-FR" w:eastAsia="fr-FR"/>
              </w:rPr>
            </w:pPr>
            <w:r w:rsidRPr="00CB4777">
              <w:rPr>
                <w:rFonts w:ascii="Calibri" w:eastAsia="Times New Roman" w:hAnsi="Calibri" w:cs="Calibri"/>
                <w:color w:val="000000"/>
                <w:sz w:val="20"/>
                <w:szCs w:val="20"/>
                <w:lang w:val="fr-FR" w:eastAsia="fr-FR"/>
              </w:rPr>
              <w:t> </w:t>
            </w:r>
          </w:p>
        </w:tc>
      </w:tr>
      <w:tr w:rsidR="00CB4777" w:rsidRPr="00CB4777" w14:paraId="3AD44C9C" w14:textId="77777777" w:rsidTr="005025FC">
        <w:trPr>
          <w:trHeight w:val="290"/>
        </w:trPr>
        <w:tc>
          <w:tcPr>
            <w:tcW w:w="1064" w:type="dxa"/>
            <w:tcBorders>
              <w:top w:val="nil"/>
              <w:left w:val="single" w:sz="8" w:space="0" w:color="auto"/>
              <w:bottom w:val="single" w:sz="4" w:space="0" w:color="auto"/>
              <w:right w:val="nil"/>
            </w:tcBorders>
            <w:vAlign w:val="center"/>
            <w:hideMark/>
          </w:tcPr>
          <w:p w14:paraId="3DD76E01" w14:textId="77777777" w:rsidR="00CB4777" w:rsidRPr="00CB4777" w:rsidRDefault="00CB4777" w:rsidP="005025FC">
            <w:pPr>
              <w:spacing w:after="0" w:line="240" w:lineRule="auto"/>
              <w:jc w:val="right"/>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3.3.1</w:t>
            </w:r>
          </w:p>
        </w:tc>
        <w:tc>
          <w:tcPr>
            <w:tcW w:w="5883" w:type="dxa"/>
            <w:tcBorders>
              <w:top w:val="nil"/>
              <w:left w:val="single" w:sz="8" w:space="0" w:color="auto"/>
              <w:bottom w:val="single" w:sz="4" w:space="0" w:color="auto"/>
              <w:right w:val="single" w:sz="8" w:space="0" w:color="auto"/>
            </w:tcBorders>
            <w:vAlign w:val="center"/>
            <w:hideMark/>
          </w:tcPr>
          <w:p w14:paraId="0CA4033E" w14:textId="77777777" w:rsidR="00CB4777" w:rsidRPr="00CB4777" w:rsidRDefault="00CB4777" w:rsidP="005025FC">
            <w:pPr>
              <w:spacing w:after="0" w:line="240" w:lineRule="auto"/>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 xml:space="preserve">Fo et Po gouttière en PVC 140 y compris accessoire de fixation </w:t>
            </w:r>
          </w:p>
        </w:tc>
        <w:tc>
          <w:tcPr>
            <w:tcW w:w="1427" w:type="dxa"/>
            <w:tcBorders>
              <w:top w:val="nil"/>
              <w:left w:val="nil"/>
              <w:bottom w:val="single" w:sz="4" w:space="0" w:color="auto"/>
              <w:right w:val="single" w:sz="4" w:space="0" w:color="auto"/>
            </w:tcBorders>
            <w:noWrap/>
            <w:vAlign w:val="center"/>
            <w:hideMark/>
          </w:tcPr>
          <w:p w14:paraId="0B1D2410" w14:textId="77777777" w:rsidR="00CB4777" w:rsidRPr="00CB4777" w:rsidRDefault="00CB4777" w:rsidP="005025FC">
            <w:pPr>
              <w:spacing w:after="0" w:line="240" w:lineRule="auto"/>
              <w:jc w:val="center"/>
              <w:rPr>
                <w:rFonts w:ascii="Calibri" w:eastAsia="Times New Roman" w:hAnsi="Calibri" w:cs="Calibri"/>
                <w:sz w:val="20"/>
                <w:szCs w:val="20"/>
                <w:lang w:val="fr-FR" w:eastAsia="fr-FR"/>
              </w:rPr>
            </w:pPr>
            <w:proofErr w:type="gramStart"/>
            <w:r w:rsidRPr="00CB4777">
              <w:rPr>
                <w:rFonts w:ascii="Calibri" w:eastAsia="Times New Roman" w:hAnsi="Calibri" w:cs="Calibri"/>
                <w:sz w:val="20"/>
                <w:szCs w:val="20"/>
                <w:lang w:val="fr-FR" w:eastAsia="fr-FR"/>
              </w:rPr>
              <w:t>ml</w:t>
            </w:r>
            <w:proofErr w:type="gramEnd"/>
          </w:p>
        </w:tc>
        <w:tc>
          <w:tcPr>
            <w:tcW w:w="697" w:type="dxa"/>
            <w:tcBorders>
              <w:top w:val="nil"/>
              <w:left w:val="nil"/>
              <w:bottom w:val="single" w:sz="4" w:space="0" w:color="auto"/>
              <w:right w:val="single" w:sz="4" w:space="0" w:color="auto"/>
            </w:tcBorders>
            <w:noWrap/>
            <w:vAlign w:val="center"/>
            <w:hideMark/>
          </w:tcPr>
          <w:p w14:paraId="77FD38AD" w14:textId="77777777" w:rsidR="00CB4777" w:rsidRPr="00CB4777" w:rsidRDefault="00CB4777" w:rsidP="005025FC">
            <w:pPr>
              <w:spacing w:after="0" w:line="240" w:lineRule="auto"/>
              <w:jc w:val="center"/>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12,45</w:t>
            </w:r>
          </w:p>
        </w:tc>
        <w:tc>
          <w:tcPr>
            <w:tcW w:w="719" w:type="dxa"/>
            <w:tcBorders>
              <w:top w:val="single" w:sz="4" w:space="0" w:color="auto"/>
              <w:left w:val="nil"/>
              <w:bottom w:val="single" w:sz="4" w:space="0" w:color="auto"/>
              <w:right w:val="single" w:sz="4" w:space="0" w:color="auto"/>
            </w:tcBorders>
            <w:noWrap/>
            <w:vAlign w:val="center"/>
            <w:hideMark/>
          </w:tcPr>
          <w:p w14:paraId="48742DE6" w14:textId="77777777" w:rsidR="00CB4777" w:rsidRPr="00CB4777" w:rsidRDefault="00CB4777" w:rsidP="005025FC">
            <w:pPr>
              <w:spacing w:after="0" w:line="240" w:lineRule="auto"/>
              <w:jc w:val="center"/>
              <w:rPr>
                <w:rFonts w:ascii="Calibri" w:eastAsia="Times New Roman" w:hAnsi="Calibri" w:cs="Calibri"/>
                <w:color w:val="000000"/>
                <w:sz w:val="20"/>
                <w:szCs w:val="20"/>
                <w:lang w:val="fr-FR" w:eastAsia="fr-FR"/>
              </w:rPr>
            </w:pPr>
            <w:r w:rsidRPr="00CB4777">
              <w:rPr>
                <w:rFonts w:ascii="Calibri" w:eastAsia="Times New Roman" w:hAnsi="Calibri" w:cs="Calibri"/>
                <w:color w:val="000000"/>
                <w:sz w:val="20"/>
                <w:szCs w:val="20"/>
                <w:lang w:val="fr-FR" w:eastAsia="fr-FR"/>
              </w:rPr>
              <w:t> </w:t>
            </w:r>
          </w:p>
        </w:tc>
        <w:tc>
          <w:tcPr>
            <w:tcW w:w="796" w:type="dxa"/>
            <w:tcBorders>
              <w:top w:val="single" w:sz="4" w:space="0" w:color="auto"/>
              <w:left w:val="nil"/>
              <w:bottom w:val="single" w:sz="4" w:space="0" w:color="auto"/>
              <w:right w:val="single" w:sz="8" w:space="0" w:color="auto"/>
            </w:tcBorders>
            <w:shd w:val="clear" w:color="000000" w:fill="FFFFFF"/>
            <w:noWrap/>
            <w:vAlign w:val="center"/>
            <w:hideMark/>
          </w:tcPr>
          <w:p w14:paraId="2C119D82" w14:textId="77777777" w:rsidR="00CB4777" w:rsidRPr="00CB4777" w:rsidRDefault="00CB4777" w:rsidP="005025FC">
            <w:pPr>
              <w:spacing w:after="0" w:line="240" w:lineRule="auto"/>
              <w:jc w:val="center"/>
              <w:rPr>
                <w:rFonts w:ascii="Calibri" w:eastAsia="Times New Roman" w:hAnsi="Calibri" w:cs="Calibri"/>
                <w:color w:val="000000"/>
                <w:sz w:val="20"/>
                <w:szCs w:val="20"/>
                <w:lang w:val="fr-FR" w:eastAsia="fr-FR"/>
              </w:rPr>
            </w:pPr>
            <w:r w:rsidRPr="00CB4777">
              <w:rPr>
                <w:rFonts w:ascii="Calibri" w:eastAsia="Times New Roman" w:hAnsi="Calibri" w:cs="Calibri"/>
                <w:color w:val="000000"/>
                <w:sz w:val="20"/>
                <w:szCs w:val="20"/>
                <w:lang w:val="fr-FR" w:eastAsia="fr-FR"/>
              </w:rPr>
              <w:t>0,00</w:t>
            </w:r>
          </w:p>
        </w:tc>
      </w:tr>
      <w:tr w:rsidR="00CB4777" w:rsidRPr="00CB4777" w14:paraId="29F0D0AA" w14:textId="77777777" w:rsidTr="005025FC">
        <w:trPr>
          <w:trHeight w:val="290"/>
        </w:trPr>
        <w:tc>
          <w:tcPr>
            <w:tcW w:w="1064" w:type="dxa"/>
            <w:tcBorders>
              <w:top w:val="nil"/>
              <w:left w:val="single" w:sz="8" w:space="0" w:color="auto"/>
              <w:bottom w:val="single" w:sz="4" w:space="0" w:color="auto"/>
              <w:right w:val="nil"/>
            </w:tcBorders>
            <w:vAlign w:val="center"/>
            <w:hideMark/>
          </w:tcPr>
          <w:p w14:paraId="7D8BC1FA" w14:textId="77777777" w:rsidR="00CB4777" w:rsidRPr="00CB4777" w:rsidRDefault="00CB4777" w:rsidP="005025FC">
            <w:pPr>
              <w:spacing w:after="0" w:line="240" w:lineRule="auto"/>
              <w:jc w:val="right"/>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3.3.2</w:t>
            </w:r>
          </w:p>
        </w:tc>
        <w:tc>
          <w:tcPr>
            <w:tcW w:w="5883" w:type="dxa"/>
            <w:tcBorders>
              <w:top w:val="nil"/>
              <w:left w:val="single" w:sz="8" w:space="0" w:color="auto"/>
              <w:bottom w:val="single" w:sz="4" w:space="0" w:color="auto"/>
              <w:right w:val="single" w:sz="8" w:space="0" w:color="auto"/>
            </w:tcBorders>
            <w:vAlign w:val="center"/>
            <w:hideMark/>
          </w:tcPr>
          <w:p w14:paraId="759D94B2" w14:textId="77777777" w:rsidR="00CB4777" w:rsidRPr="00CB4777" w:rsidRDefault="00CB4777" w:rsidP="005025FC">
            <w:pPr>
              <w:spacing w:after="0" w:line="240" w:lineRule="auto"/>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 xml:space="preserve">Descente en PVC 110 </w:t>
            </w:r>
          </w:p>
        </w:tc>
        <w:tc>
          <w:tcPr>
            <w:tcW w:w="1427" w:type="dxa"/>
            <w:tcBorders>
              <w:top w:val="nil"/>
              <w:left w:val="nil"/>
              <w:bottom w:val="single" w:sz="4" w:space="0" w:color="auto"/>
              <w:right w:val="single" w:sz="4" w:space="0" w:color="auto"/>
            </w:tcBorders>
            <w:noWrap/>
            <w:vAlign w:val="center"/>
            <w:hideMark/>
          </w:tcPr>
          <w:p w14:paraId="395E5AB0" w14:textId="77777777" w:rsidR="00CB4777" w:rsidRPr="00CB4777" w:rsidRDefault="00CB4777" w:rsidP="005025FC">
            <w:pPr>
              <w:spacing w:after="0" w:line="240" w:lineRule="auto"/>
              <w:jc w:val="center"/>
              <w:rPr>
                <w:rFonts w:ascii="Calibri" w:eastAsia="Times New Roman" w:hAnsi="Calibri" w:cs="Calibri"/>
                <w:sz w:val="20"/>
                <w:szCs w:val="20"/>
                <w:lang w:val="fr-FR" w:eastAsia="fr-FR"/>
              </w:rPr>
            </w:pPr>
            <w:proofErr w:type="gramStart"/>
            <w:r w:rsidRPr="00CB4777">
              <w:rPr>
                <w:rFonts w:ascii="Calibri" w:eastAsia="Times New Roman" w:hAnsi="Calibri" w:cs="Calibri"/>
                <w:sz w:val="20"/>
                <w:szCs w:val="20"/>
                <w:lang w:val="fr-FR" w:eastAsia="fr-FR"/>
              </w:rPr>
              <w:t>ml</w:t>
            </w:r>
            <w:proofErr w:type="gramEnd"/>
          </w:p>
        </w:tc>
        <w:tc>
          <w:tcPr>
            <w:tcW w:w="697" w:type="dxa"/>
            <w:tcBorders>
              <w:top w:val="nil"/>
              <w:left w:val="nil"/>
              <w:bottom w:val="single" w:sz="4" w:space="0" w:color="auto"/>
              <w:right w:val="single" w:sz="4" w:space="0" w:color="auto"/>
            </w:tcBorders>
            <w:noWrap/>
            <w:vAlign w:val="center"/>
            <w:hideMark/>
          </w:tcPr>
          <w:p w14:paraId="73C9ECAC" w14:textId="77777777" w:rsidR="00CB4777" w:rsidRPr="00CB4777" w:rsidRDefault="00CB4777" w:rsidP="005025FC">
            <w:pPr>
              <w:spacing w:after="0" w:line="240" w:lineRule="auto"/>
              <w:jc w:val="center"/>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6,00</w:t>
            </w:r>
          </w:p>
        </w:tc>
        <w:tc>
          <w:tcPr>
            <w:tcW w:w="719" w:type="dxa"/>
            <w:tcBorders>
              <w:top w:val="nil"/>
              <w:left w:val="nil"/>
              <w:bottom w:val="single" w:sz="4" w:space="0" w:color="auto"/>
              <w:right w:val="single" w:sz="4" w:space="0" w:color="auto"/>
            </w:tcBorders>
            <w:noWrap/>
            <w:vAlign w:val="center"/>
            <w:hideMark/>
          </w:tcPr>
          <w:p w14:paraId="2489816A" w14:textId="77777777" w:rsidR="00CB4777" w:rsidRPr="00CB4777" w:rsidRDefault="00CB4777" w:rsidP="005025FC">
            <w:pPr>
              <w:spacing w:after="0" w:line="240" w:lineRule="auto"/>
              <w:jc w:val="center"/>
              <w:rPr>
                <w:rFonts w:ascii="Calibri" w:eastAsia="Times New Roman" w:hAnsi="Calibri" w:cs="Calibri"/>
                <w:color w:val="000000"/>
                <w:sz w:val="20"/>
                <w:szCs w:val="20"/>
                <w:lang w:val="fr-FR" w:eastAsia="fr-FR"/>
              </w:rPr>
            </w:pPr>
            <w:r w:rsidRPr="00CB4777">
              <w:rPr>
                <w:rFonts w:ascii="Calibri" w:eastAsia="Times New Roman" w:hAnsi="Calibri" w:cs="Calibri"/>
                <w:color w:val="000000"/>
                <w:sz w:val="20"/>
                <w:szCs w:val="20"/>
                <w:lang w:val="fr-FR" w:eastAsia="fr-FR"/>
              </w:rPr>
              <w:t> </w:t>
            </w:r>
          </w:p>
        </w:tc>
        <w:tc>
          <w:tcPr>
            <w:tcW w:w="796" w:type="dxa"/>
            <w:tcBorders>
              <w:top w:val="nil"/>
              <w:left w:val="nil"/>
              <w:bottom w:val="single" w:sz="4" w:space="0" w:color="auto"/>
              <w:right w:val="single" w:sz="8" w:space="0" w:color="auto"/>
            </w:tcBorders>
            <w:shd w:val="clear" w:color="000000" w:fill="FFFFFF"/>
            <w:noWrap/>
            <w:vAlign w:val="center"/>
            <w:hideMark/>
          </w:tcPr>
          <w:p w14:paraId="4A368DF5" w14:textId="77777777" w:rsidR="00CB4777" w:rsidRPr="00CB4777" w:rsidRDefault="00CB4777" w:rsidP="005025FC">
            <w:pPr>
              <w:spacing w:after="0" w:line="240" w:lineRule="auto"/>
              <w:jc w:val="center"/>
              <w:rPr>
                <w:rFonts w:ascii="Calibri" w:eastAsia="Times New Roman" w:hAnsi="Calibri" w:cs="Calibri"/>
                <w:color w:val="000000"/>
                <w:sz w:val="20"/>
                <w:szCs w:val="20"/>
                <w:lang w:val="fr-FR" w:eastAsia="fr-FR"/>
              </w:rPr>
            </w:pPr>
            <w:r w:rsidRPr="00CB4777">
              <w:rPr>
                <w:rFonts w:ascii="Calibri" w:eastAsia="Times New Roman" w:hAnsi="Calibri" w:cs="Calibri"/>
                <w:color w:val="000000"/>
                <w:sz w:val="20"/>
                <w:szCs w:val="20"/>
                <w:lang w:val="fr-FR" w:eastAsia="fr-FR"/>
              </w:rPr>
              <w:t>0,00</w:t>
            </w:r>
          </w:p>
        </w:tc>
      </w:tr>
      <w:tr w:rsidR="00CB4777" w:rsidRPr="00CB4777" w14:paraId="2819BB60" w14:textId="77777777" w:rsidTr="005025FC">
        <w:trPr>
          <w:trHeight w:val="290"/>
        </w:trPr>
        <w:tc>
          <w:tcPr>
            <w:tcW w:w="1064" w:type="dxa"/>
            <w:tcBorders>
              <w:top w:val="nil"/>
              <w:left w:val="single" w:sz="8" w:space="0" w:color="auto"/>
              <w:bottom w:val="single" w:sz="4" w:space="0" w:color="auto"/>
              <w:right w:val="nil"/>
            </w:tcBorders>
            <w:vAlign w:val="center"/>
            <w:hideMark/>
          </w:tcPr>
          <w:p w14:paraId="1681C960" w14:textId="77777777" w:rsidR="00CB4777" w:rsidRPr="00CB4777" w:rsidRDefault="00CB4777" w:rsidP="005025FC">
            <w:pPr>
              <w:spacing w:after="0" w:line="240" w:lineRule="auto"/>
              <w:jc w:val="right"/>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3.3.3</w:t>
            </w:r>
          </w:p>
        </w:tc>
        <w:tc>
          <w:tcPr>
            <w:tcW w:w="5883" w:type="dxa"/>
            <w:tcBorders>
              <w:top w:val="nil"/>
              <w:left w:val="single" w:sz="8" w:space="0" w:color="auto"/>
              <w:bottom w:val="single" w:sz="4" w:space="0" w:color="auto"/>
              <w:right w:val="single" w:sz="8" w:space="0" w:color="auto"/>
            </w:tcBorders>
            <w:vAlign w:val="center"/>
            <w:hideMark/>
          </w:tcPr>
          <w:p w14:paraId="0C172385" w14:textId="77777777" w:rsidR="00CB4777" w:rsidRPr="00CB4777" w:rsidRDefault="00CB4777" w:rsidP="005025FC">
            <w:pPr>
              <w:spacing w:after="0" w:line="240" w:lineRule="auto"/>
              <w:rPr>
                <w:rFonts w:ascii="Calibri" w:eastAsia="Times New Roman" w:hAnsi="Calibri" w:cs="Calibri"/>
                <w:sz w:val="20"/>
                <w:szCs w:val="20"/>
                <w:lang w:val="fr-FR" w:eastAsia="fr-FR"/>
              </w:rPr>
            </w:pPr>
            <w:proofErr w:type="spellStart"/>
            <w:r w:rsidRPr="00CB4777">
              <w:rPr>
                <w:rFonts w:ascii="Calibri" w:eastAsia="Times New Roman" w:hAnsi="Calibri" w:cs="Calibri"/>
                <w:sz w:val="20"/>
                <w:szCs w:val="20"/>
                <w:lang w:val="fr-FR" w:eastAsia="fr-FR"/>
              </w:rPr>
              <w:t>Reseau</w:t>
            </w:r>
            <w:proofErr w:type="spellEnd"/>
            <w:r w:rsidRPr="00CB4777">
              <w:rPr>
                <w:rFonts w:ascii="Calibri" w:eastAsia="Times New Roman" w:hAnsi="Calibri" w:cs="Calibri"/>
                <w:sz w:val="20"/>
                <w:szCs w:val="20"/>
                <w:lang w:val="fr-FR" w:eastAsia="fr-FR"/>
              </w:rPr>
              <w:t xml:space="preserve"> d'adduction d'eau propre à l'intérieur du bâtiment </w:t>
            </w:r>
          </w:p>
        </w:tc>
        <w:tc>
          <w:tcPr>
            <w:tcW w:w="1427" w:type="dxa"/>
            <w:tcBorders>
              <w:top w:val="nil"/>
              <w:left w:val="nil"/>
              <w:bottom w:val="single" w:sz="4" w:space="0" w:color="auto"/>
              <w:right w:val="single" w:sz="4" w:space="0" w:color="auto"/>
            </w:tcBorders>
            <w:noWrap/>
            <w:vAlign w:val="center"/>
            <w:hideMark/>
          </w:tcPr>
          <w:p w14:paraId="6EBA6F45" w14:textId="77777777" w:rsidR="00CB4777" w:rsidRPr="00CB4777" w:rsidRDefault="00CB4777" w:rsidP="005025FC">
            <w:pPr>
              <w:spacing w:after="0" w:line="240" w:lineRule="auto"/>
              <w:jc w:val="center"/>
              <w:rPr>
                <w:rFonts w:ascii="Calibri" w:eastAsia="Times New Roman" w:hAnsi="Calibri" w:cs="Calibri"/>
                <w:sz w:val="20"/>
                <w:szCs w:val="20"/>
                <w:lang w:val="fr-FR" w:eastAsia="fr-FR"/>
              </w:rPr>
            </w:pPr>
            <w:proofErr w:type="spellStart"/>
            <w:r w:rsidRPr="00CB4777">
              <w:rPr>
                <w:rFonts w:ascii="Calibri" w:eastAsia="Times New Roman" w:hAnsi="Calibri" w:cs="Calibri"/>
                <w:sz w:val="20"/>
                <w:szCs w:val="20"/>
                <w:lang w:val="fr-FR" w:eastAsia="fr-FR"/>
              </w:rPr>
              <w:t>Fft</w:t>
            </w:r>
            <w:proofErr w:type="spellEnd"/>
          </w:p>
        </w:tc>
        <w:tc>
          <w:tcPr>
            <w:tcW w:w="697" w:type="dxa"/>
            <w:tcBorders>
              <w:top w:val="nil"/>
              <w:left w:val="nil"/>
              <w:bottom w:val="single" w:sz="4" w:space="0" w:color="auto"/>
              <w:right w:val="single" w:sz="4" w:space="0" w:color="auto"/>
            </w:tcBorders>
            <w:noWrap/>
            <w:vAlign w:val="center"/>
            <w:hideMark/>
          </w:tcPr>
          <w:p w14:paraId="014B8EA0" w14:textId="77777777" w:rsidR="00CB4777" w:rsidRPr="00CB4777" w:rsidRDefault="00CB4777" w:rsidP="005025FC">
            <w:pPr>
              <w:spacing w:after="0" w:line="240" w:lineRule="auto"/>
              <w:jc w:val="center"/>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1,00</w:t>
            </w:r>
          </w:p>
        </w:tc>
        <w:tc>
          <w:tcPr>
            <w:tcW w:w="719" w:type="dxa"/>
            <w:tcBorders>
              <w:top w:val="nil"/>
              <w:left w:val="nil"/>
              <w:bottom w:val="single" w:sz="4" w:space="0" w:color="auto"/>
              <w:right w:val="single" w:sz="4" w:space="0" w:color="auto"/>
            </w:tcBorders>
            <w:noWrap/>
            <w:vAlign w:val="center"/>
            <w:hideMark/>
          </w:tcPr>
          <w:p w14:paraId="4AAB3A9C" w14:textId="77777777" w:rsidR="00CB4777" w:rsidRPr="00CB4777" w:rsidRDefault="00CB4777" w:rsidP="005025FC">
            <w:pPr>
              <w:spacing w:after="0" w:line="240" w:lineRule="auto"/>
              <w:jc w:val="center"/>
              <w:rPr>
                <w:rFonts w:ascii="Calibri" w:eastAsia="Times New Roman" w:hAnsi="Calibri" w:cs="Calibri"/>
                <w:color w:val="000000"/>
                <w:sz w:val="20"/>
                <w:szCs w:val="20"/>
                <w:lang w:val="fr-FR" w:eastAsia="fr-FR"/>
              </w:rPr>
            </w:pPr>
            <w:r w:rsidRPr="00CB4777">
              <w:rPr>
                <w:rFonts w:ascii="Calibri" w:eastAsia="Times New Roman" w:hAnsi="Calibri" w:cs="Calibri"/>
                <w:color w:val="000000"/>
                <w:sz w:val="20"/>
                <w:szCs w:val="20"/>
                <w:lang w:val="fr-FR" w:eastAsia="fr-FR"/>
              </w:rPr>
              <w:t> </w:t>
            </w:r>
          </w:p>
        </w:tc>
        <w:tc>
          <w:tcPr>
            <w:tcW w:w="796" w:type="dxa"/>
            <w:tcBorders>
              <w:top w:val="nil"/>
              <w:left w:val="nil"/>
              <w:bottom w:val="single" w:sz="4" w:space="0" w:color="auto"/>
              <w:right w:val="single" w:sz="8" w:space="0" w:color="auto"/>
            </w:tcBorders>
            <w:shd w:val="clear" w:color="000000" w:fill="FFFFFF"/>
            <w:noWrap/>
            <w:vAlign w:val="center"/>
            <w:hideMark/>
          </w:tcPr>
          <w:p w14:paraId="25F44C24" w14:textId="77777777" w:rsidR="00CB4777" w:rsidRPr="00CB4777" w:rsidRDefault="00CB4777" w:rsidP="005025FC">
            <w:pPr>
              <w:spacing w:after="0" w:line="240" w:lineRule="auto"/>
              <w:jc w:val="center"/>
              <w:rPr>
                <w:rFonts w:ascii="Calibri" w:eastAsia="Times New Roman" w:hAnsi="Calibri" w:cs="Calibri"/>
                <w:color w:val="000000"/>
                <w:sz w:val="20"/>
                <w:szCs w:val="20"/>
                <w:lang w:val="fr-FR" w:eastAsia="fr-FR"/>
              </w:rPr>
            </w:pPr>
            <w:r w:rsidRPr="00CB4777">
              <w:rPr>
                <w:rFonts w:ascii="Calibri" w:eastAsia="Times New Roman" w:hAnsi="Calibri" w:cs="Calibri"/>
                <w:color w:val="000000"/>
                <w:sz w:val="20"/>
                <w:szCs w:val="20"/>
                <w:lang w:val="fr-FR" w:eastAsia="fr-FR"/>
              </w:rPr>
              <w:t>0,00</w:t>
            </w:r>
          </w:p>
        </w:tc>
      </w:tr>
      <w:tr w:rsidR="00CB4777" w:rsidRPr="00CB4777" w14:paraId="49A29742" w14:textId="77777777" w:rsidTr="005025FC">
        <w:trPr>
          <w:trHeight w:val="290"/>
        </w:trPr>
        <w:tc>
          <w:tcPr>
            <w:tcW w:w="1064" w:type="dxa"/>
            <w:tcBorders>
              <w:top w:val="nil"/>
              <w:left w:val="single" w:sz="8" w:space="0" w:color="auto"/>
              <w:bottom w:val="single" w:sz="4" w:space="0" w:color="auto"/>
              <w:right w:val="nil"/>
            </w:tcBorders>
            <w:vAlign w:val="center"/>
            <w:hideMark/>
          </w:tcPr>
          <w:p w14:paraId="7E36117C" w14:textId="77777777" w:rsidR="00CB4777" w:rsidRPr="00CB4777" w:rsidRDefault="00CB4777" w:rsidP="005025FC">
            <w:pPr>
              <w:spacing w:after="0" w:line="240" w:lineRule="auto"/>
              <w:jc w:val="right"/>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3.3.4</w:t>
            </w:r>
          </w:p>
        </w:tc>
        <w:tc>
          <w:tcPr>
            <w:tcW w:w="5883" w:type="dxa"/>
            <w:tcBorders>
              <w:top w:val="nil"/>
              <w:left w:val="single" w:sz="8" w:space="0" w:color="auto"/>
              <w:bottom w:val="single" w:sz="4" w:space="0" w:color="auto"/>
              <w:right w:val="single" w:sz="8" w:space="0" w:color="auto"/>
            </w:tcBorders>
            <w:vAlign w:val="center"/>
            <w:hideMark/>
          </w:tcPr>
          <w:p w14:paraId="7B49CA6A" w14:textId="77777777" w:rsidR="00CB4777" w:rsidRPr="00CB4777" w:rsidRDefault="00CB4777" w:rsidP="005025FC">
            <w:pPr>
              <w:spacing w:after="0" w:line="240" w:lineRule="auto"/>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 xml:space="preserve">Fo et Po de syphon sol avec </w:t>
            </w:r>
            <w:proofErr w:type="spellStart"/>
            <w:r w:rsidRPr="00CB4777">
              <w:rPr>
                <w:rFonts w:ascii="Calibri" w:eastAsia="Times New Roman" w:hAnsi="Calibri" w:cs="Calibri"/>
                <w:sz w:val="20"/>
                <w:szCs w:val="20"/>
                <w:lang w:val="fr-FR" w:eastAsia="fr-FR"/>
              </w:rPr>
              <w:t>crepines</w:t>
            </w:r>
            <w:proofErr w:type="spellEnd"/>
            <w:r w:rsidRPr="00CB4777">
              <w:rPr>
                <w:rFonts w:ascii="Calibri" w:eastAsia="Times New Roman" w:hAnsi="Calibri" w:cs="Calibri"/>
                <w:sz w:val="20"/>
                <w:szCs w:val="20"/>
                <w:lang w:val="fr-FR" w:eastAsia="fr-FR"/>
              </w:rPr>
              <w:t xml:space="preserve"> </w:t>
            </w:r>
          </w:p>
        </w:tc>
        <w:tc>
          <w:tcPr>
            <w:tcW w:w="1427" w:type="dxa"/>
            <w:tcBorders>
              <w:top w:val="nil"/>
              <w:left w:val="nil"/>
              <w:bottom w:val="single" w:sz="4" w:space="0" w:color="auto"/>
              <w:right w:val="single" w:sz="4" w:space="0" w:color="auto"/>
            </w:tcBorders>
            <w:noWrap/>
            <w:vAlign w:val="center"/>
            <w:hideMark/>
          </w:tcPr>
          <w:p w14:paraId="58E734D3" w14:textId="77777777" w:rsidR="00CB4777" w:rsidRPr="00CB4777" w:rsidRDefault="00CB4777" w:rsidP="005025FC">
            <w:pPr>
              <w:spacing w:after="0" w:line="240" w:lineRule="auto"/>
              <w:jc w:val="center"/>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Pce</w:t>
            </w:r>
          </w:p>
        </w:tc>
        <w:tc>
          <w:tcPr>
            <w:tcW w:w="697" w:type="dxa"/>
            <w:tcBorders>
              <w:top w:val="nil"/>
              <w:left w:val="nil"/>
              <w:bottom w:val="single" w:sz="4" w:space="0" w:color="auto"/>
              <w:right w:val="single" w:sz="4" w:space="0" w:color="auto"/>
            </w:tcBorders>
            <w:noWrap/>
            <w:vAlign w:val="center"/>
            <w:hideMark/>
          </w:tcPr>
          <w:p w14:paraId="38E26748" w14:textId="77777777" w:rsidR="00CB4777" w:rsidRPr="00CB4777" w:rsidRDefault="00CB4777" w:rsidP="005025FC">
            <w:pPr>
              <w:spacing w:after="0" w:line="240" w:lineRule="auto"/>
              <w:jc w:val="center"/>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5,00</w:t>
            </w:r>
          </w:p>
        </w:tc>
        <w:tc>
          <w:tcPr>
            <w:tcW w:w="719" w:type="dxa"/>
            <w:tcBorders>
              <w:top w:val="nil"/>
              <w:left w:val="nil"/>
              <w:bottom w:val="single" w:sz="4" w:space="0" w:color="auto"/>
              <w:right w:val="single" w:sz="4" w:space="0" w:color="auto"/>
            </w:tcBorders>
            <w:noWrap/>
            <w:vAlign w:val="center"/>
            <w:hideMark/>
          </w:tcPr>
          <w:p w14:paraId="60A10CD2" w14:textId="77777777" w:rsidR="00CB4777" w:rsidRPr="00CB4777" w:rsidRDefault="00CB4777" w:rsidP="005025FC">
            <w:pPr>
              <w:spacing w:after="0" w:line="240" w:lineRule="auto"/>
              <w:jc w:val="center"/>
              <w:rPr>
                <w:rFonts w:ascii="Calibri" w:eastAsia="Times New Roman" w:hAnsi="Calibri" w:cs="Calibri"/>
                <w:color w:val="000000"/>
                <w:sz w:val="20"/>
                <w:szCs w:val="20"/>
                <w:lang w:val="fr-FR" w:eastAsia="fr-FR"/>
              </w:rPr>
            </w:pPr>
            <w:r w:rsidRPr="00CB4777">
              <w:rPr>
                <w:rFonts w:ascii="Calibri" w:eastAsia="Times New Roman" w:hAnsi="Calibri" w:cs="Calibri"/>
                <w:color w:val="000000"/>
                <w:sz w:val="20"/>
                <w:szCs w:val="20"/>
                <w:lang w:val="fr-FR" w:eastAsia="fr-FR"/>
              </w:rPr>
              <w:t> </w:t>
            </w:r>
          </w:p>
        </w:tc>
        <w:tc>
          <w:tcPr>
            <w:tcW w:w="796" w:type="dxa"/>
            <w:tcBorders>
              <w:top w:val="nil"/>
              <w:left w:val="nil"/>
              <w:bottom w:val="single" w:sz="4" w:space="0" w:color="auto"/>
              <w:right w:val="single" w:sz="8" w:space="0" w:color="auto"/>
            </w:tcBorders>
            <w:shd w:val="clear" w:color="000000" w:fill="FFFFFF"/>
            <w:noWrap/>
            <w:vAlign w:val="center"/>
            <w:hideMark/>
          </w:tcPr>
          <w:p w14:paraId="1D75C210" w14:textId="77777777" w:rsidR="00CB4777" w:rsidRPr="00CB4777" w:rsidRDefault="00CB4777" w:rsidP="005025FC">
            <w:pPr>
              <w:spacing w:after="0" w:line="240" w:lineRule="auto"/>
              <w:jc w:val="center"/>
              <w:rPr>
                <w:rFonts w:ascii="Calibri" w:eastAsia="Times New Roman" w:hAnsi="Calibri" w:cs="Calibri"/>
                <w:color w:val="000000"/>
                <w:sz w:val="20"/>
                <w:szCs w:val="20"/>
                <w:lang w:val="fr-FR" w:eastAsia="fr-FR"/>
              </w:rPr>
            </w:pPr>
            <w:r w:rsidRPr="00CB4777">
              <w:rPr>
                <w:rFonts w:ascii="Calibri" w:eastAsia="Times New Roman" w:hAnsi="Calibri" w:cs="Calibri"/>
                <w:color w:val="000000"/>
                <w:sz w:val="20"/>
                <w:szCs w:val="20"/>
                <w:lang w:val="fr-FR" w:eastAsia="fr-FR"/>
              </w:rPr>
              <w:t>0,00</w:t>
            </w:r>
          </w:p>
        </w:tc>
      </w:tr>
      <w:tr w:rsidR="00CB4777" w:rsidRPr="00CB4777" w14:paraId="263A9424" w14:textId="77777777" w:rsidTr="005025FC">
        <w:trPr>
          <w:trHeight w:val="290"/>
        </w:trPr>
        <w:tc>
          <w:tcPr>
            <w:tcW w:w="1064" w:type="dxa"/>
            <w:tcBorders>
              <w:top w:val="nil"/>
              <w:left w:val="single" w:sz="8" w:space="0" w:color="auto"/>
              <w:bottom w:val="single" w:sz="4" w:space="0" w:color="auto"/>
              <w:right w:val="nil"/>
            </w:tcBorders>
            <w:vAlign w:val="center"/>
            <w:hideMark/>
          </w:tcPr>
          <w:p w14:paraId="7D91A8B2" w14:textId="77777777" w:rsidR="00CB4777" w:rsidRPr="00CB4777" w:rsidRDefault="00CB4777" w:rsidP="005025FC">
            <w:pPr>
              <w:spacing w:after="0" w:line="240" w:lineRule="auto"/>
              <w:jc w:val="right"/>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3.3.5</w:t>
            </w:r>
          </w:p>
        </w:tc>
        <w:tc>
          <w:tcPr>
            <w:tcW w:w="5883" w:type="dxa"/>
            <w:tcBorders>
              <w:top w:val="nil"/>
              <w:left w:val="single" w:sz="8" w:space="0" w:color="auto"/>
              <w:bottom w:val="single" w:sz="4" w:space="0" w:color="auto"/>
              <w:right w:val="single" w:sz="8" w:space="0" w:color="auto"/>
            </w:tcBorders>
            <w:vAlign w:val="center"/>
            <w:hideMark/>
          </w:tcPr>
          <w:p w14:paraId="5801C02E" w14:textId="77777777" w:rsidR="00CB4777" w:rsidRPr="00CB4777" w:rsidRDefault="00CB4777" w:rsidP="005025FC">
            <w:pPr>
              <w:spacing w:after="0" w:line="240" w:lineRule="auto"/>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Construction d'un support</w:t>
            </w:r>
          </w:p>
        </w:tc>
        <w:tc>
          <w:tcPr>
            <w:tcW w:w="1427" w:type="dxa"/>
            <w:tcBorders>
              <w:top w:val="nil"/>
              <w:left w:val="nil"/>
              <w:bottom w:val="single" w:sz="4" w:space="0" w:color="auto"/>
              <w:right w:val="single" w:sz="4" w:space="0" w:color="auto"/>
            </w:tcBorders>
            <w:noWrap/>
            <w:vAlign w:val="center"/>
            <w:hideMark/>
          </w:tcPr>
          <w:p w14:paraId="563686F1" w14:textId="77777777" w:rsidR="00CB4777" w:rsidRPr="00CB4777" w:rsidRDefault="00CB4777" w:rsidP="005025FC">
            <w:pPr>
              <w:spacing w:after="0" w:line="240" w:lineRule="auto"/>
              <w:jc w:val="center"/>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 </w:t>
            </w:r>
          </w:p>
        </w:tc>
        <w:tc>
          <w:tcPr>
            <w:tcW w:w="697" w:type="dxa"/>
            <w:tcBorders>
              <w:top w:val="nil"/>
              <w:left w:val="nil"/>
              <w:bottom w:val="single" w:sz="4" w:space="0" w:color="auto"/>
              <w:right w:val="single" w:sz="4" w:space="0" w:color="auto"/>
            </w:tcBorders>
            <w:noWrap/>
            <w:vAlign w:val="center"/>
            <w:hideMark/>
          </w:tcPr>
          <w:p w14:paraId="04E3AA6A" w14:textId="77777777" w:rsidR="00CB4777" w:rsidRPr="00CB4777" w:rsidRDefault="00CB4777" w:rsidP="005025FC">
            <w:pPr>
              <w:spacing w:after="0" w:line="240" w:lineRule="auto"/>
              <w:jc w:val="center"/>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 </w:t>
            </w:r>
          </w:p>
        </w:tc>
        <w:tc>
          <w:tcPr>
            <w:tcW w:w="719" w:type="dxa"/>
            <w:tcBorders>
              <w:top w:val="nil"/>
              <w:left w:val="nil"/>
              <w:bottom w:val="single" w:sz="4" w:space="0" w:color="auto"/>
              <w:right w:val="single" w:sz="4" w:space="0" w:color="auto"/>
            </w:tcBorders>
            <w:noWrap/>
            <w:vAlign w:val="center"/>
            <w:hideMark/>
          </w:tcPr>
          <w:p w14:paraId="2D0D5656" w14:textId="77777777" w:rsidR="00CB4777" w:rsidRPr="00CB4777" w:rsidRDefault="00CB4777" w:rsidP="005025FC">
            <w:pPr>
              <w:spacing w:after="0" w:line="240" w:lineRule="auto"/>
              <w:jc w:val="center"/>
              <w:rPr>
                <w:rFonts w:ascii="Calibri" w:eastAsia="Times New Roman" w:hAnsi="Calibri" w:cs="Calibri"/>
                <w:color w:val="000000"/>
                <w:sz w:val="20"/>
                <w:szCs w:val="20"/>
                <w:lang w:val="fr-FR" w:eastAsia="fr-FR"/>
              </w:rPr>
            </w:pPr>
            <w:r w:rsidRPr="00CB4777">
              <w:rPr>
                <w:rFonts w:ascii="Calibri" w:eastAsia="Times New Roman" w:hAnsi="Calibri" w:cs="Calibri"/>
                <w:color w:val="000000"/>
                <w:sz w:val="20"/>
                <w:szCs w:val="20"/>
                <w:lang w:val="fr-FR" w:eastAsia="fr-FR"/>
              </w:rPr>
              <w:t> </w:t>
            </w:r>
          </w:p>
        </w:tc>
        <w:tc>
          <w:tcPr>
            <w:tcW w:w="796" w:type="dxa"/>
            <w:tcBorders>
              <w:top w:val="nil"/>
              <w:left w:val="nil"/>
              <w:bottom w:val="single" w:sz="4" w:space="0" w:color="auto"/>
              <w:right w:val="single" w:sz="8" w:space="0" w:color="auto"/>
            </w:tcBorders>
            <w:shd w:val="clear" w:color="000000" w:fill="FFFFFF"/>
            <w:noWrap/>
            <w:vAlign w:val="center"/>
            <w:hideMark/>
          </w:tcPr>
          <w:p w14:paraId="73B5F310" w14:textId="77777777" w:rsidR="00CB4777" w:rsidRPr="00CB4777" w:rsidRDefault="00CB4777" w:rsidP="005025FC">
            <w:pPr>
              <w:spacing w:after="0" w:line="240" w:lineRule="auto"/>
              <w:jc w:val="center"/>
              <w:rPr>
                <w:rFonts w:ascii="Calibri" w:eastAsia="Times New Roman" w:hAnsi="Calibri" w:cs="Calibri"/>
                <w:color w:val="000000"/>
                <w:sz w:val="20"/>
                <w:szCs w:val="20"/>
                <w:lang w:val="fr-FR" w:eastAsia="fr-FR"/>
              </w:rPr>
            </w:pPr>
            <w:r w:rsidRPr="00CB4777">
              <w:rPr>
                <w:rFonts w:ascii="Calibri" w:eastAsia="Times New Roman" w:hAnsi="Calibri" w:cs="Calibri"/>
                <w:color w:val="000000"/>
                <w:sz w:val="20"/>
                <w:szCs w:val="20"/>
                <w:lang w:val="fr-FR" w:eastAsia="fr-FR"/>
              </w:rPr>
              <w:t> </w:t>
            </w:r>
          </w:p>
        </w:tc>
      </w:tr>
      <w:tr w:rsidR="00CB4777" w:rsidRPr="00CB4777" w14:paraId="60E5186B" w14:textId="77777777" w:rsidTr="005025FC">
        <w:trPr>
          <w:trHeight w:val="290"/>
        </w:trPr>
        <w:tc>
          <w:tcPr>
            <w:tcW w:w="1064" w:type="dxa"/>
            <w:tcBorders>
              <w:top w:val="nil"/>
              <w:left w:val="nil"/>
              <w:bottom w:val="nil"/>
              <w:right w:val="nil"/>
            </w:tcBorders>
            <w:noWrap/>
            <w:vAlign w:val="center"/>
            <w:hideMark/>
          </w:tcPr>
          <w:p w14:paraId="3051EF23" w14:textId="77777777" w:rsidR="00CB4777" w:rsidRPr="00CB4777" w:rsidRDefault="00CB4777" w:rsidP="005025FC">
            <w:pPr>
              <w:spacing w:after="0" w:line="240" w:lineRule="auto"/>
              <w:jc w:val="right"/>
              <w:rPr>
                <w:rFonts w:ascii="Calibri" w:eastAsia="Times New Roman" w:hAnsi="Calibri" w:cs="Calibri"/>
                <w:color w:val="000000"/>
                <w:sz w:val="22"/>
                <w:lang w:val="fr-FR" w:eastAsia="fr-FR"/>
              </w:rPr>
            </w:pPr>
            <w:r w:rsidRPr="00CB4777">
              <w:rPr>
                <w:rFonts w:ascii="Calibri" w:eastAsia="Times New Roman" w:hAnsi="Calibri" w:cs="Calibri"/>
                <w:color w:val="000000"/>
                <w:sz w:val="22"/>
                <w:lang w:val="fr-FR" w:eastAsia="fr-FR"/>
              </w:rPr>
              <w:t>3.3.5.1</w:t>
            </w:r>
          </w:p>
        </w:tc>
        <w:tc>
          <w:tcPr>
            <w:tcW w:w="5883" w:type="dxa"/>
            <w:tcBorders>
              <w:top w:val="nil"/>
              <w:left w:val="single" w:sz="8" w:space="0" w:color="auto"/>
              <w:bottom w:val="single" w:sz="4" w:space="0" w:color="auto"/>
              <w:right w:val="single" w:sz="8" w:space="0" w:color="auto"/>
            </w:tcBorders>
            <w:vAlign w:val="center"/>
            <w:hideMark/>
          </w:tcPr>
          <w:p w14:paraId="524FE52F" w14:textId="77777777" w:rsidR="00CB4777" w:rsidRPr="00CB4777" w:rsidRDefault="00CB4777" w:rsidP="005025FC">
            <w:pPr>
              <w:spacing w:after="0" w:line="240" w:lineRule="auto"/>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Construction d'un support pour deux citernes de 2000 litres en BA</w:t>
            </w:r>
          </w:p>
        </w:tc>
        <w:tc>
          <w:tcPr>
            <w:tcW w:w="1427" w:type="dxa"/>
            <w:tcBorders>
              <w:top w:val="nil"/>
              <w:left w:val="nil"/>
              <w:bottom w:val="single" w:sz="4" w:space="0" w:color="auto"/>
              <w:right w:val="single" w:sz="4" w:space="0" w:color="auto"/>
            </w:tcBorders>
            <w:shd w:val="clear" w:color="000000" w:fill="FFFFFF"/>
            <w:vAlign w:val="center"/>
            <w:hideMark/>
          </w:tcPr>
          <w:p w14:paraId="5E182340" w14:textId="77777777" w:rsidR="00CB4777" w:rsidRPr="00CB4777" w:rsidRDefault="00CB4777" w:rsidP="005025FC">
            <w:pPr>
              <w:spacing w:after="0" w:line="240" w:lineRule="auto"/>
              <w:jc w:val="center"/>
              <w:rPr>
                <w:rFonts w:ascii="Calibri" w:eastAsia="Times New Roman" w:hAnsi="Calibri" w:cs="Calibri"/>
                <w:color w:val="000000"/>
                <w:sz w:val="20"/>
                <w:szCs w:val="20"/>
                <w:lang w:val="fr-FR" w:eastAsia="fr-FR"/>
              </w:rPr>
            </w:pPr>
            <w:r w:rsidRPr="00CB4777">
              <w:rPr>
                <w:rFonts w:ascii="Calibri" w:eastAsia="Times New Roman" w:hAnsi="Calibri" w:cs="Calibri"/>
                <w:color w:val="000000"/>
                <w:sz w:val="20"/>
                <w:szCs w:val="20"/>
                <w:lang w:val="fr-FR" w:eastAsia="fr-FR"/>
              </w:rPr>
              <w:t>FF</w:t>
            </w:r>
          </w:p>
        </w:tc>
        <w:tc>
          <w:tcPr>
            <w:tcW w:w="697" w:type="dxa"/>
            <w:tcBorders>
              <w:top w:val="nil"/>
              <w:left w:val="nil"/>
              <w:bottom w:val="single" w:sz="4" w:space="0" w:color="auto"/>
              <w:right w:val="single" w:sz="4" w:space="0" w:color="auto"/>
            </w:tcBorders>
            <w:noWrap/>
            <w:vAlign w:val="center"/>
            <w:hideMark/>
          </w:tcPr>
          <w:p w14:paraId="5F0D2CA8" w14:textId="77777777" w:rsidR="00CB4777" w:rsidRPr="00CB4777" w:rsidRDefault="00CB4777" w:rsidP="005025FC">
            <w:pPr>
              <w:spacing w:after="0" w:line="240" w:lineRule="auto"/>
              <w:jc w:val="center"/>
              <w:rPr>
                <w:rFonts w:ascii="Calibri" w:eastAsia="Times New Roman" w:hAnsi="Calibri" w:cs="Calibri"/>
                <w:color w:val="000000"/>
                <w:sz w:val="20"/>
                <w:szCs w:val="20"/>
                <w:lang w:val="fr-FR" w:eastAsia="fr-FR"/>
              </w:rPr>
            </w:pPr>
            <w:r w:rsidRPr="00CB4777">
              <w:rPr>
                <w:rFonts w:ascii="Calibri" w:eastAsia="Times New Roman" w:hAnsi="Calibri" w:cs="Calibri"/>
                <w:color w:val="000000"/>
                <w:sz w:val="20"/>
                <w:szCs w:val="20"/>
                <w:lang w:val="fr-FR" w:eastAsia="fr-FR"/>
              </w:rPr>
              <w:t>1,00</w:t>
            </w:r>
          </w:p>
        </w:tc>
        <w:tc>
          <w:tcPr>
            <w:tcW w:w="719" w:type="dxa"/>
            <w:tcBorders>
              <w:top w:val="nil"/>
              <w:left w:val="nil"/>
              <w:bottom w:val="single" w:sz="4" w:space="0" w:color="auto"/>
              <w:right w:val="single" w:sz="4" w:space="0" w:color="auto"/>
            </w:tcBorders>
            <w:noWrap/>
            <w:vAlign w:val="center"/>
            <w:hideMark/>
          </w:tcPr>
          <w:p w14:paraId="17772424" w14:textId="77777777" w:rsidR="00CB4777" w:rsidRPr="00CB4777" w:rsidRDefault="00CB4777" w:rsidP="005025FC">
            <w:pPr>
              <w:spacing w:after="0" w:line="240" w:lineRule="auto"/>
              <w:jc w:val="center"/>
              <w:rPr>
                <w:rFonts w:ascii="Calibri" w:eastAsia="Times New Roman" w:hAnsi="Calibri" w:cs="Calibri"/>
                <w:color w:val="000000"/>
                <w:sz w:val="20"/>
                <w:szCs w:val="20"/>
                <w:lang w:val="fr-FR" w:eastAsia="fr-FR"/>
              </w:rPr>
            </w:pPr>
            <w:r w:rsidRPr="00CB4777">
              <w:rPr>
                <w:rFonts w:ascii="Calibri" w:eastAsia="Times New Roman" w:hAnsi="Calibri" w:cs="Calibri"/>
                <w:color w:val="000000"/>
                <w:sz w:val="20"/>
                <w:szCs w:val="20"/>
                <w:lang w:val="fr-FR" w:eastAsia="fr-FR"/>
              </w:rPr>
              <w:t> </w:t>
            </w:r>
          </w:p>
        </w:tc>
        <w:tc>
          <w:tcPr>
            <w:tcW w:w="796" w:type="dxa"/>
            <w:tcBorders>
              <w:top w:val="nil"/>
              <w:left w:val="nil"/>
              <w:bottom w:val="single" w:sz="4" w:space="0" w:color="auto"/>
              <w:right w:val="single" w:sz="8" w:space="0" w:color="auto"/>
            </w:tcBorders>
            <w:shd w:val="clear" w:color="000000" w:fill="FFFFFF"/>
            <w:noWrap/>
            <w:vAlign w:val="center"/>
            <w:hideMark/>
          </w:tcPr>
          <w:p w14:paraId="50B23D43" w14:textId="77777777" w:rsidR="00CB4777" w:rsidRPr="00CB4777" w:rsidRDefault="00CB4777" w:rsidP="005025FC">
            <w:pPr>
              <w:spacing w:after="0" w:line="240" w:lineRule="auto"/>
              <w:jc w:val="center"/>
              <w:rPr>
                <w:rFonts w:ascii="Calibri" w:eastAsia="Times New Roman" w:hAnsi="Calibri" w:cs="Calibri"/>
                <w:color w:val="000000"/>
                <w:sz w:val="20"/>
                <w:szCs w:val="20"/>
                <w:lang w:val="fr-FR" w:eastAsia="fr-FR"/>
              </w:rPr>
            </w:pPr>
            <w:r w:rsidRPr="00CB4777">
              <w:rPr>
                <w:rFonts w:ascii="Calibri" w:eastAsia="Times New Roman" w:hAnsi="Calibri" w:cs="Calibri"/>
                <w:color w:val="000000"/>
                <w:sz w:val="20"/>
                <w:szCs w:val="20"/>
                <w:lang w:val="fr-FR" w:eastAsia="fr-FR"/>
              </w:rPr>
              <w:t>0,00</w:t>
            </w:r>
          </w:p>
        </w:tc>
      </w:tr>
      <w:tr w:rsidR="00CB4777" w:rsidRPr="00CB4777" w14:paraId="6BFAC6A4" w14:textId="77777777" w:rsidTr="005025FC">
        <w:trPr>
          <w:trHeight w:val="520"/>
        </w:trPr>
        <w:tc>
          <w:tcPr>
            <w:tcW w:w="1064" w:type="dxa"/>
            <w:tcBorders>
              <w:top w:val="nil"/>
              <w:left w:val="nil"/>
              <w:bottom w:val="nil"/>
              <w:right w:val="nil"/>
            </w:tcBorders>
            <w:noWrap/>
            <w:vAlign w:val="center"/>
            <w:hideMark/>
          </w:tcPr>
          <w:p w14:paraId="4FE69BFC" w14:textId="77777777" w:rsidR="00CB4777" w:rsidRPr="00CB4777" w:rsidRDefault="00CB4777" w:rsidP="005025FC">
            <w:pPr>
              <w:spacing w:after="0" w:line="240" w:lineRule="auto"/>
              <w:jc w:val="right"/>
              <w:rPr>
                <w:rFonts w:ascii="Calibri" w:eastAsia="Times New Roman" w:hAnsi="Calibri" w:cs="Calibri"/>
                <w:color w:val="000000"/>
                <w:sz w:val="22"/>
                <w:lang w:val="fr-FR" w:eastAsia="fr-FR"/>
              </w:rPr>
            </w:pPr>
            <w:r w:rsidRPr="00CB4777">
              <w:rPr>
                <w:rFonts w:ascii="Calibri" w:eastAsia="Times New Roman" w:hAnsi="Calibri" w:cs="Calibri"/>
                <w:color w:val="000000"/>
                <w:sz w:val="22"/>
                <w:lang w:val="fr-FR" w:eastAsia="fr-FR"/>
              </w:rPr>
              <w:t>3.3.5.2</w:t>
            </w:r>
          </w:p>
        </w:tc>
        <w:tc>
          <w:tcPr>
            <w:tcW w:w="5883" w:type="dxa"/>
            <w:tcBorders>
              <w:top w:val="nil"/>
              <w:left w:val="single" w:sz="8" w:space="0" w:color="auto"/>
              <w:bottom w:val="single" w:sz="4" w:space="0" w:color="auto"/>
              <w:right w:val="single" w:sz="8" w:space="0" w:color="auto"/>
            </w:tcBorders>
            <w:shd w:val="clear" w:color="000000" w:fill="FFFFFF"/>
            <w:vAlign w:val="center"/>
            <w:hideMark/>
          </w:tcPr>
          <w:p w14:paraId="5CFAE797" w14:textId="77777777" w:rsidR="00CB4777" w:rsidRPr="00CB4777" w:rsidRDefault="00CB4777" w:rsidP="005025FC">
            <w:pPr>
              <w:spacing w:after="0" w:line="240" w:lineRule="auto"/>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Fo et Po en de citerne en plastique de 2000 litres avec tous les accessoires</w:t>
            </w:r>
          </w:p>
        </w:tc>
        <w:tc>
          <w:tcPr>
            <w:tcW w:w="1427" w:type="dxa"/>
            <w:tcBorders>
              <w:top w:val="nil"/>
              <w:left w:val="nil"/>
              <w:bottom w:val="single" w:sz="4" w:space="0" w:color="auto"/>
              <w:right w:val="single" w:sz="4" w:space="0" w:color="auto"/>
            </w:tcBorders>
            <w:shd w:val="clear" w:color="000000" w:fill="FFFFFF"/>
            <w:vAlign w:val="center"/>
            <w:hideMark/>
          </w:tcPr>
          <w:p w14:paraId="20936BEA" w14:textId="77777777" w:rsidR="00CB4777" w:rsidRPr="00CB4777" w:rsidRDefault="00CB4777" w:rsidP="005025FC">
            <w:pPr>
              <w:spacing w:after="0" w:line="240" w:lineRule="auto"/>
              <w:jc w:val="center"/>
              <w:rPr>
                <w:rFonts w:ascii="Calibri" w:eastAsia="Times New Roman" w:hAnsi="Calibri" w:cs="Calibri"/>
                <w:color w:val="000000"/>
                <w:sz w:val="20"/>
                <w:szCs w:val="20"/>
                <w:lang w:val="fr-FR" w:eastAsia="fr-FR"/>
              </w:rPr>
            </w:pPr>
            <w:r w:rsidRPr="00CB4777">
              <w:rPr>
                <w:rFonts w:ascii="Calibri" w:eastAsia="Times New Roman" w:hAnsi="Calibri" w:cs="Calibri"/>
                <w:color w:val="000000"/>
                <w:sz w:val="20"/>
                <w:szCs w:val="20"/>
                <w:lang w:val="fr-FR" w:eastAsia="fr-FR"/>
              </w:rPr>
              <w:t>Pce</w:t>
            </w:r>
          </w:p>
        </w:tc>
        <w:tc>
          <w:tcPr>
            <w:tcW w:w="697" w:type="dxa"/>
            <w:tcBorders>
              <w:top w:val="nil"/>
              <w:left w:val="nil"/>
              <w:bottom w:val="single" w:sz="4" w:space="0" w:color="auto"/>
              <w:right w:val="single" w:sz="4" w:space="0" w:color="auto"/>
            </w:tcBorders>
            <w:noWrap/>
            <w:vAlign w:val="center"/>
            <w:hideMark/>
          </w:tcPr>
          <w:p w14:paraId="529FC49A" w14:textId="77777777" w:rsidR="00CB4777" w:rsidRPr="00CB4777" w:rsidRDefault="00CB4777" w:rsidP="005025FC">
            <w:pPr>
              <w:spacing w:after="0" w:line="240" w:lineRule="auto"/>
              <w:jc w:val="center"/>
              <w:rPr>
                <w:rFonts w:ascii="Calibri" w:eastAsia="Times New Roman" w:hAnsi="Calibri" w:cs="Calibri"/>
                <w:color w:val="000000"/>
                <w:sz w:val="20"/>
                <w:szCs w:val="20"/>
                <w:lang w:val="fr-FR" w:eastAsia="fr-FR"/>
              </w:rPr>
            </w:pPr>
            <w:r w:rsidRPr="00CB4777">
              <w:rPr>
                <w:rFonts w:ascii="Calibri" w:eastAsia="Times New Roman" w:hAnsi="Calibri" w:cs="Calibri"/>
                <w:color w:val="000000"/>
                <w:sz w:val="20"/>
                <w:szCs w:val="20"/>
                <w:lang w:val="fr-FR" w:eastAsia="fr-FR"/>
              </w:rPr>
              <w:t>1,00</w:t>
            </w:r>
          </w:p>
        </w:tc>
        <w:tc>
          <w:tcPr>
            <w:tcW w:w="719" w:type="dxa"/>
            <w:tcBorders>
              <w:top w:val="nil"/>
              <w:left w:val="nil"/>
              <w:bottom w:val="single" w:sz="4" w:space="0" w:color="auto"/>
              <w:right w:val="single" w:sz="4" w:space="0" w:color="auto"/>
            </w:tcBorders>
            <w:noWrap/>
            <w:vAlign w:val="center"/>
            <w:hideMark/>
          </w:tcPr>
          <w:p w14:paraId="5646248E" w14:textId="77777777" w:rsidR="00CB4777" w:rsidRPr="00CB4777" w:rsidRDefault="00CB4777" w:rsidP="005025FC">
            <w:pPr>
              <w:spacing w:after="0" w:line="240" w:lineRule="auto"/>
              <w:jc w:val="center"/>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 </w:t>
            </w:r>
          </w:p>
        </w:tc>
        <w:tc>
          <w:tcPr>
            <w:tcW w:w="796" w:type="dxa"/>
            <w:tcBorders>
              <w:top w:val="nil"/>
              <w:left w:val="nil"/>
              <w:bottom w:val="single" w:sz="4" w:space="0" w:color="auto"/>
              <w:right w:val="single" w:sz="8" w:space="0" w:color="auto"/>
            </w:tcBorders>
            <w:shd w:val="clear" w:color="000000" w:fill="FFFFFF"/>
            <w:noWrap/>
            <w:vAlign w:val="center"/>
            <w:hideMark/>
          </w:tcPr>
          <w:p w14:paraId="5BF548E8" w14:textId="77777777" w:rsidR="00CB4777" w:rsidRPr="00CB4777" w:rsidRDefault="00CB4777" w:rsidP="005025FC">
            <w:pPr>
              <w:spacing w:after="0" w:line="240" w:lineRule="auto"/>
              <w:jc w:val="center"/>
              <w:rPr>
                <w:rFonts w:ascii="Calibri" w:eastAsia="Times New Roman" w:hAnsi="Calibri" w:cs="Calibri"/>
                <w:color w:val="000000"/>
                <w:sz w:val="20"/>
                <w:szCs w:val="20"/>
                <w:lang w:val="fr-FR" w:eastAsia="fr-FR"/>
              </w:rPr>
            </w:pPr>
            <w:r w:rsidRPr="00CB4777">
              <w:rPr>
                <w:rFonts w:ascii="Calibri" w:eastAsia="Times New Roman" w:hAnsi="Calibri" w:cs="Calibri"/>
                <w:color w:val="000000"/>
                <w:sz w:val="20"/>
                <w:szCs w:val="20"/>
                <w:lang w:val="fr-FR" w:eastAsia="fr-FR"/>
              </w:rPr>
              <w:t>0,00</w:t>
            </w:r>
          </w:p>
        </w:tc>
      </w:tr>
      <w:tr w:rsidR="00CB4777" w:rsidRPr="00CB4777" w14:paraId="74F9FC50" w14:textId="77777777" w:rsidTr="005025FC">
        <w:trPr>
          <w:trHeight w:val="290"/>
        </w:trPr>
        <w:tc>
          <w:tcPr>
            <w:tcW w:w="1064" w:type="dxa"/>
            <w:tcBorders>
              <w:top w:val="nil"/>
              <w:left w:val="nil"/>
              <w:bottom w:val="nil"/>
              <w:right w:val="nil"/>
            </w:tcBorders>
            <w:noWrap/>
            <w:vAlign w:val="center"/>
            <w:hideMark/>
          </w:tcPr>
          <w:p w14:paraId="0EA38408" w14:textId="77777777" w:rsidR="00CB4777" w:rsidRPr="00CB4777" w:rsidRDefault="00CB4777" w:rsidP="005025FC">
            <w:pPr>
              <w:spacing w:after="0" w:line="240" w:lineRule="auto"/>
              <w:jc w:val="right"/>
              <w:rPr>
                <w:rFonts w:ascii="Calibri" w:eastAsia="Times New Roman" w:hAnsi="Calibri" w:cs="Calibri"/>
                <w:color w:val="000000"/>
                <w:sz w:val="22"/>
                <w:lang w:val="fr-FR" w:eastAsia="fr-FR"/>
              </w:rPr>
            </w:pPr>
            <w:r w:rsidRPr="00CB4777">
              <w:rPr>
                <w:rFonts w:ascii="Calibri" w:eastAsia="Times New Roman" w:hAnsi="Calibri" w:cs="Calibri"/>
                <w:color w:val="000000"/>
                <w:sz w:val="22"/>
                <w:lang w:val="fr-FR" w:eastAsia="fr-FR"/>
              </w:rPr>
              <w:t>3.3.6</w:t>
            </w:r>
          </w:p>
        </w:tc>
        <w:tc>
          <w:tcPr>
            <w:tcW w:w="5883" w:type="dxa"/>
            <w:tcBorders>
              <w:top w:val="nil"/>
              <w:left w:val="single" w:sz="8" w:space="0" w:color="auto"/>
              <w:bottom w:val="single" w:sz="4" w:space="0" w:color="auto"/>
              <w:right w:val="single" w:sz="8" w:space="0" w:color="auto"/>
            </w:tcBorders>
            <w:shd w:val="clear" w:color="000000" w:fill="FFFFFF"/>
            <w:vAlign w:val="center"/>
            <w:hideMark/>
          </w:tcPr>
          <w:p w14:paraId="320CE386" w14:textId="77777777" w:rsidR="00CB4777" w:rsidRPr="00CB4777" w:rsidRDefault="00CB4777" w:rsidP="005025FC">
            <w:pPr>
              <w:spacing w:after="0" w:line="240" w:lineRule="auto"/>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 xml:space="preserve">Construction d'un puit perdu de 150x300 cm </w:t>
            </w:r>
          </w:p>
        </w:tc>
        <w:tc>
          <w:tcPr>
            <w:tcW w:w="1427" w:type="dxa"/>
            <w:tcBorders>
              <w:top w:val="nil"/>
              <w:left w:val="nil"/>
              <w:bottom w:val="nil"/>
              <w:right w:val="single" w:sz="4" w:space="0" w:color="auto"/>
            </w:tcBorders>
            <w:shd w:val="clear" w:color="000000" w:fill="FFFFFF"/>
            <w:vAlign w:val="center"/>
            <w:hideMark/>
          </w:tcPr>
          <w:p w14:paraId="3381637F" w14:textId="77777777" w:rsidR="00CB4777" w:rsidRPr="00CB4777" w:rsidRDefault="00CB4777" w:rsidP="005025FC">
            <w:pPr>
              <w:spacing w:after="0" w:line="240" w:lineRule="auto"/>
              <w:jc w:val="center"/>
              <w:rPr>
                <w:rFonts w:ascii="Calibri" w:eastAsia="Times New Roman" w:hAnsi="Calibri" w:cs="Calibri"/>
                <w:color w:val="000000"/>
                <w:sz w:val="20"/>
                <w:szCs w:val="20"/>
                <w:lang w:val="fr-FR" w:eastAsia="fr-FR"/>
              </w:rPr>
            </w:pPr>
            <w:r w:rsidRPr="00CB4777">
              <w:rPr>
                <w:rFonts w:ascii="Calibri" w:eastAsia="Times New Roman" w:hAnsi="Calibri" w:cs="Calibri"/>
                <w:color w:val="000000"/>
                <w:sz w:val="20"/>
                <w:szCs w:val="20"/>
                <w:lang w:val="fr-FR" w:eastAsia="fr-FR"/>
              </w:rPr>
              <w:t>Pce</w:t>
            </w:r>
          </w:p>
        </w:tc>
        <w:tc>
          <w:tcPr>
            <w:tcW w:w="697" w:type="dxa"/>
            <w:tcBorders>
              <w:top w:val="nil"/>
              <w:left w:val="nil"/>
              <w:bottom w:val="nil"/>
              <w:right w:val="single" w:sz="4" w:space="0" w:color="auto"/>
            </w:tcBorders>
            <w:noWrap/>
            <w:vAlign w:val="center"/>
            <w:hideMark/>
          </w:tcPr>
          <w:p w14:paraId="05D2D47C" w14:textId="77777777" w:rsidR="00CB4777" w:rsidRPr="00CB4777" w:rsidRDefault="00CB4777" w:rsidP="005025FC">
            <w:pPr>
              <w:spacing w:after="0" w:line="240" w:lineRule="auto"/>
              <w:jc w:val="center"/>
              <w:rPr>
                <w:rFonts w:ascii="Calibri" w:eastAsia="Times New Roman" w:hAnsi="Calibri" w:cs="Calibri"/>
                <w:color w:val="000000"/>
                <w:sz w:val="20"/>
                <w:szCs w:val="20"/>
                <w:lang w:val="fr-FR" w:eastAsia="fr-FR"/>
              </w:rPr>
            </w:pPr>
            <w:r w:rsidRPr="00CB4777">
              <w:rPr>
                <w:rFonts w:ascii="Calibri" w:eastAsia="Times New Roman" w:hAnsi="Calibri" w:cs="Calibri"/>
                <w:color w:val="000000"/>
                <w:sz w:val="20"/>
                <w:szCs w:val="20"/>
                <w:lang w:val="fr-FR" w:eastAsia="fr-FR"/>
              </w:rPr>
              <w:t> </w:t>
            </w:r>
          </w:p>
        </w:tc>
        <w:tc>
          <w:tcPr>
            <w:tcW w:w="719" w:type="dxa"/>
            <w:tcBorders>
              <w:top w:val="nil"/>
              <w:left w:val="nil"/>
              <w:bottom w:val="nil"/>
              <w:right w:val="single" w:sz="4" w:space="0" w:color="auto"/>
            </w:tcBorders>
            <w:noWrap/>
            <w:vAlign w:val="center"/>
            <w:hideMark/>
          </w:tcPr>
          <w:p w14:paraId="042E4841" w14:textId="77777777" w:rsidR="00CB4777" w:rsidRPr="00CB4777" w:rsidRDefault="00CB4777" w:rsidP="005025FC">
            <w:pPr>
              <w:spacing w:after="0" w:line="240" w:lineRule="auto"/>
              <w:jc w:val="center"/>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 </w:t>
            </w:r>
          </w:p>
        </w:tc>
        <w:tc>
          <w:tcPr>
            <w:tcW w:w="796" w:type="dxa"/>
            <w:tcBorders>
              <w:top w:val="nil"/>
              <w:left w:val="nil"/>
              <w:bottom w:val="single" w:sz="4" w:space="0" w:color="auto"/>
              <w:right w:val="single" w:sz="8" w:space="0" w:color="auto"/>
            </w:tcBorders>
            <w:shd w:val="clear" w:color="000000" w:fill="FFFFFF"/>
            <w:noWrap/>
            <w:vAlign w:val="center"/>
            <w:hideMark/>
          </w:tcPr>
          <w:p w14:paraId="7E96A9B8" w14:textId="77777777" w:rsidR="00CB4777" w:rsidRPr="00CB4777" w:rsidRDefault="00CB4777" w:rsidP="005025FC">
            <w:pPr>
              <w:spacing w:after="0" w:line="240" w:lineRule="auto"/>
              <w:jc w:val="center"/>
              <w:rPr>
                <w:rFonts w:ascii="Calibri" w:eastAsia="Times New Roman" w:hAnsi="Calibri" w:cs="Calibri"/>
                <w:color w:val="000000"/>
                <w:sz w:val="20"/>
                <w:szCs w:val="20"/>
                <w:lang w:val="fr-FR" w:eastAsia="fr-FR"/>
              </w:rPr>
            </w:pPr>
            <w:r w:rsidRPr="00CB4777">
              <w:rPr>
                <w:rFonts w:ascii="Calibri" w:eastAsia="Times New Roman" w:hAnsi="Calibri" w:cs="Calibri"/>
                <w:color w:val="000000"/>
                <w:sz w:val="20"/>
                <w:szCs w:val="20"/>
                <w:lang w:val="fr-FR" w:eastAsia="fr-FR"/>
              </w:rPr>
              <w:t> </w:t>
            </w:r>
          </w:p>
        </w:tc>
      </w:tr>
      <w:tr w:rsidR="00CB4777" w:rsidRPr="00CB4777" w14:paraId="06E0FDEB" w14:textId="77777777" w:rsidTr="005025FC">
        <w:trPr>
          <w:trHeight w:val="290"/>
        </w:trPr>
        <w:tc>
          <w:tcPr>
            <w:tcW w:w="1064" w:type="dxa"/>
            <w:tcBorders>
              <w:top w:val="single" w:sz="4" w:space="0" w:color="auto"/>
              <w:left w:val="single" w:sz="8" w:space="0" w:color="auto"/>
              <w:bottom w:val="single" w:sz="4" w:space="0" w:color="auto"/>
              <w:right w:val="nil"/>
            </w:tcBorders>
            <w:vAlign w:val="center"/>
            <w:hideMark/>
          </w:tcPr>
          <w:p w14:paraId="35518EA9" w14:textId="77777777" w:rsidR="00CB4777" w:rsidRPr="00CB4777" w:rsidRDefault="00CB4777" w:rsidP="005025FC">
            <w:pPr>
              <w:spacing w:after="0" w:line="240" w:lineRule="auto"/>
              <w:jc w:val="right"/>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3.3.7</w:t>
            </w:r>
          </w:p>
        </w:tc>
        <w:tc>
          <w:tcPr>
            <w:tcW w:w="5883" w:type="dxa"/>
            <w:tcBorders>
              <w:top w:val="nil"/>
              <w:left w:val="single" w:sz="8" w:space="0" w:color="auto"/>
              <w:bottom w:val="single" w:sz="4" w:space="0" w:color="auto"/>
              <w:right w:val="single" w:sz="8" w:space="0" w:color="auto"/>
            </w:tcBorders>
            <w:vAlign w:val="center"/>
            <w:hideMark/>
          </w:tcPr>
          <w:p w14:paraId="14DABE24" w14:textId="77777777" w:rsidR="00CB4777" w:rsidRPr="00CB4777" w:rsidRDefault="00CB4777" w:rsidP="005025FC">
            <w:pPr>
              <w:spacing w:after="0" w:line="240" w:lineRule="auto"/>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 xml:space="preserve">Fo et Po de WC Turc complet </w:t>
            </w:r>
          </w:p>
        </w:tc>
        <w:tc>
          <w:tcPr>
            <w:tcW w:w="1427" w:type="dxa"/>
            <w:tcBorders>
              <w:top w:val="nil"/>
              <w:left w:val="nil"/>
              <w:bottom w:val="nil"/>
              <w:right w:val="single" w:sz="4" w:space="0" w:color="auto"/>
            </w:tcBorders>
            <w:shd w:val="clear" w:color="000000" w:fill="FFFFFF"/>
            <w:vAlign w:val="center"/>
            <w:hideMark/>
          </w:tcPr>
          <w:p w14:paraId="26BD2F44" w14:textId="77777777" w:rsidR="00CB4777" w:rsidRPr="00CB4777" w:rsidRDefault="00CB4777" w:rsidP="005025FC">
            <w:pPr>
              <w:spacing w:after="0" w:line="240" w:lineRule="auto"/>
              <w:jc w:val="center"/>
              <w:rPr>
                <w:rFonts w:ascii="Calibri" w:eastAsia="Times New Roman" w:hAnsi="Calibri" w:cs="Calibri"/>
                <w:color w:val="000000"/>
                <w:sz w:val="20"/>
                <w:szCs w:val="20"/>
                <w:lang w:val="fr-FR" w:eastAsia="fr-FR"/>
              </w:rPr>
            </w:pPr>
            <w:r w:rsidRPr="00CB4777">
              <w:rPr>
                <w:rFonts w:ascii="Calibri" w:eastAsia="Times New Roman" w:hAnsi="Calibri" w:cs="Calibri"/>
                <w:color w:val="000000"/>
                <w:sz w:val="20"/>
                <w:szCs w:val="20"/>
                <w:lang w:val="fr-FR" w:eastAsia="fr-FR"/>
              </w:rPr>
              <w:t>Pce</w:t>
            </w:r>
          </w:p>
        </w:tc>
        <w:tc>
          <w:tcPr>
            <w:tcW w:w="697" w:type="dxa"/>
            <w:tcBorders>
              <w:top w:val="nil"/>
              <w:left w:val="nil"/>
              <w:bottom w:val="nil"/>
              <w:right w:val="single" w:sz="4" w:space="0" w:color="auto"/>
            </w:tcBorders>
            <w:noWrap/>
            <w:vAlign w:val="center"/>
            <w:hideMark/>
          </w:tcPr>
          <w:p w14:paraId="42CB026B" w14:textId="77777777" w:rsidR="00CB4777" w:rsidRPr="00CB4777" w:rsidRDefault="00CB4777" w:rsidP="005025FC">
            <w:pPr>
              <w:spacing w:after="0" w:line="240" w:lineRule="auto"/>
              <w:jc w:val="center"/>
              <w:rPr>
                <w:rFonts w:ascii="Calibri" w:eastAsia="Times New Roman" w:hAnsi="Calibri" w:cs="Calibri"/>
                <w:color w:val="000000"/>
                <w:sz w:val="20"/>
                <w:szCs w:val="20"/>
                <w:lang w:val="fr-FR" w:eastAsia="fr-FR"/>
              </w:rPr>
            </w:pPr>
            <w:r w:rsidRPr="00CB4777">
              <w:rPr>
                <w:rFonts w:ascii="Calibri" w:eastAsia="Times New Roman" w:hAnsi="Calibri" w:cs="Calibri"/>
                <w:color w:val="000000"/>
                <w:sz w:val="20"/>
                <w:szCs w:val="20"/>
                <w:lang w:val="fr-FR" w:eastAsia="fr-FR"/>
              </w:rPr>
              <w:t>6,00</w:t>
            </w:r>
          </w:p>
        </w:tc>
        <w:tc>
          <w:tcPr>
            <w:tcW w:w="719" w:type="dxa"/>
            <w:tcBorders>
              <w:top w:val="nil"/>
              <w:left w:val="nil"/>
              <w:bottom w:val="nil"/>
              <w:right w:val="single" w:sz="4" w:space="0" w:color="auto"/>
            </w:tcBorders>
            <w:noWrap/>
            <w:vAlign w:val="center"/>
            <w:hideMark/>
          </w:tcPr>
          <w:p w14:paraId="01289DFD" w14:textId="77777777" w:rsidR="00CB4777" w:rsidRPr="00CB4777" w:rsidRDefault="00CB4777" w:rsidP="005025FC">
            <w:pPr>
              <w:spacing w:after="0" w:line="240" w:lineRule="auto"/>
              <w:jc w:val="center"/>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 </w:t>
            </w:r>
          </w:p>
        </w:tc>
        <w:tc>
          <w:tcPr>
            <w:tcW w:w="796" w:type="dxa"/>
            <w:tcBorders>
              <w:top w:val="nil"/>
              <w:left w:val="nil"/>
              <w:bottom w:val="single" w:sz="4" w:space="0" w:color="auto"/>
              <w:right w:val="single" w:sz="8" w:space="0" w:color="auto"/>
            </w:tcBorders>
            <w:shd w:val="clear" w:color="000000" w:fill="FFFFFF"/>
            <w:noWrap/>
            <w:vAlign w:val="center"/>
            <w:hideMark/>
          </w:tcPr>
          <w:p w14:paraId="0E41A198" w14:textId="77777777" w:rsidR="00CB4777" w:rsidRPr="00CB4777" w:rsidRDefault="00CB4777" w:rsidP="005025FC">
            <w:pPr>
              <w:spacing w:after="0" w:line="240" w:lineRule="auto"/>
              <w:jc w:val="center"/>
              <w:rPr>
                <w:rFonts w:ascii="Calibri" w:eastAsia="Times New Roman" w:hAnsi="Calibri" w:cs="Calibri"/>
                <w:color w:val="000000"/>
                <w:sz w:val="20"/>
                <w:szCs w:val="20"/>
                <w:lang w:val="fr-FR" w:eastAsia="fr-FR"/>
              </w:rPr>
            </w:pPr>
            <w:r w:rsidRPr="00CB4777">
              <w:rPr>
                <w:rFonts w:ascii="Calibri" w:eastAsia="Times New Roman" w:hAnsi="Calibri" w:cs="Calibri"/>
                <w:color w:val="000000"/>
                <w:sz w:val="20"/>
                <w:szCs w:val="20"/>
                <w:lang w:val="fr-FR" w:eastAsia="fr-FR"/>
              </w:rPr>
              <w:t>0,00</w:t>
            </w:r>
          </w:p>
        </w:tc>
      </w:tr>
      <w:tr w:rsidR="00CB4777" w:rsidRPr="00CB4777" w14:paraId="0F1CCC89" w14:textId="77777777" w:rsidTr="005025FC">
        <w:trPr>
          <w:trHeight w:val="290"/>
        </w:trPr>
        <w:tc>
          <w:tcPr>
            <w:tcW w:w="1064" w:type="dxa"/>
            <w:tcBorders>
              <w:top w:val="nil"/>
              <w:left w:val="single" w:sz="8" w:space="0" w:color="auto"/>
              <w:bottom w:val="single" w:sz="4" w:space="0" w:color="auto"/>
              <w:right w:val="nil"/>
            </w:tcBorders>
            <w:vAlign w:val="center"/>
            <w:hideMark/>
          </w:tcPr>
          <w:p w14:paraId="0079DA1C" w14:textId="77777777" w:rsidR="00CB4777" w:rsidRPr="00CB4777" w:rsidRDefault="00CB4777" w:rsidP="005025FC">
            <w:pPr>
              <w:spacing w:after="0" w:line="240" w:lineRule="auto"/>
              <w:jc w:val="right"/>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3.3.8</w:t>
            </w:r>
          </w:p>
        </w:tc>
        <w:tc>
          <w:tcPr>
            <w:tcW w:w="5883" w:type="dxa"/>
            <w:tcBorders>
              <w:top w:val="nil"/>
              <w:left w:val="single" w:sz="8" w:space="0" w:color="auto"/>
              <w:bottom w:val="single" w:sz="4" w:space="0" w:color="auto"/>
              <w:right w:val="single" w:sz="8" w:space="0" w:color="auto"/>
            </w:tcBorders>
            <w:vAlign w:val="center"/>
            <w:hideMark/>
          </w:tcPr>
          <w:p w14:paraId="5DB102B4" w14:textId="77777777" w:rsidR="00CB4777" w:rsidRPr="00CB4777" w:rsidRDefault="00CB4777" w:rsidP="005025FC">
            <w:pPr>
              <w:spacing w:after="0" w:line="240" w:lineRule="auto"/>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 xml:space="preserve">Fo et </w:t>
            </w:r>
            <w:proofErr w:type="gramStart"/>
            <w:r w:rsidRPr="00CB4777">
              <w:rPr>
                <w:rFonts w:ascii="Calibri" w:eastAsia="Times New Roman" w:hAnsi="Calibri" w:cs="Calibri"/>
                <w:sz w:val="20"/>
                <w:szCs w:val="20"/>
                <w:lang w:val="fr-FR" w:eastAsia="fr-FR"/>
              </w:rPr>
              <w:t>Po  de</w:t>
            </w:r>
            <w:proofErr w:type="gramEnd"/>
            <w:r w:rsidRPr="00CB4777">
              <w:rPr>
                <w:rFonts w:ascii="Calibri" w:eastAsia="Times New Roman" w:hAnsi="Calibri" w:cs="Calibri"/>
                <w:sz w:val="20"/>
                <w:szCs w:val="20"/>
                <w:lang w:val="fr-FR" w:eastAsia="fr-FR"/>
              </w:rPr>
              <w:t xml:space="preserve"> WC en maçonnerie pour PMR</w:t>
            </w:r>
          </w:p>
        </w:tc>
        <w:tc>
          <w:tcPr>
            <w:tcW w:w="1427" w:type="dxa"/>
            <w:tcBorders>
              <w:top w:val="single" w:sz="4" w:space="0" w:color="auto"/>
              <w:left w:val="nil"/>
              <w:bottom w:val="single" w:sz="4" w:space="0" w:color="auto"/>
              <w:right w:val="single" w:sz="4" w:space="0" w:color="auto"/>
            </w:tcBorders>
            <w:shd w:val="clear" w:color="000000" w:fill="FFFFFF"/>
            <w:vAlign w:val="center"/>
            <w:hideMark/>
          </w:tcPr>
          <w:p w14:paraId="6AC1A11F" w14:textId="77777777" w:rsidR="00CB4777" w:rsidRPr="00CB4777" w:rsidRDefault="00CB4777" w:rsidP="005025FC">
            <w:pPr>
              <w:spacing w:after="0" w:line="240" w:lineRule="auto"/>
              <w:jc w:val="center"/>
              <w:rPr>
                <w:rFonts w:ascii="Calibri" w:eastAsia="Times New Roman" w:hAnsi="Calibri" w:cs="Calibri"/>
                <w:color w:val="000000"/>
                <w:sz w:val="20"/>
                <w:szCs w:val="20"/>
                <w:lang w:val="fr-FR" w:eastAsia="fr-FR"/>
              </w:rPr>
            </w:pPr>
            <w:r w:rsidRPr="00CB4777">
              <w:rPr>
                <w:rFonts w:ascii="Calibri" w:eastAsia="Times New Roman" w:hAnsi="Calibri" w:cs="Calibri"/>
                <w:color w:val="000000"/>
                <w:sz w:val="20"/>
                <w:szCs w:val="20"/>
                <w:lang w:val="fr-FR" w:eastAsia="fr-FR"/>
              </w:rPr>
              <w:t>Pce</w:t>
            </w:r>
          </w:p>
        </w:tc>
        <w:tc>
          <w:tcPr>
            <w:tcW w:w="697" w:type="dxa"/>
            <w:tcBorders>
              <w:top w:val="single" w:sz="4" w:space="0" w:color="auto"/>
              <w:left w:val="nil"/>
              <w:bottom w:val="single" w:sz="4" w:space="0" w:color="auto"/>
              <w:right w:val="single" w:sz="4" w:space="0" w:color="auto"/>
            </w:tcBorders>
            <w:noWrap/>
            <w:vAlign w:val="center"/>
            <w:hideMark/>
          </w:tcPr>
          <w:p w14:paraId="214F1B46" w14:textId="77777777" w:rsidR="00CB4777" w:rsidRPr="00CB4777" w:rsidRDefault="00CB4777" w:rsidP="005025FC">
            <w:pPr>
              <w:spacing w:after="0" w:line="240" w:lineRule="auto"/>
              <w:jc w:val="center"/>
              <w:rPr>
                <w:rFonts w:ascii="Calibri" w:eastAsia="Times New Roman" w:hAnsi="Calibri" w:cs="Calibri"/>
                <w:color w:val="000000"/>
                <w:sz w:val="20"/>
                <w:szCs w:val="20"/>
                <w:lang w:val="fr-FR" w:eastAsia="fr-FR"/>
              </w:rPr>
            </w:pPr>
            <w:r w:rsidRPr="00CB4777">
              <w:rPr>
                <w:rFonts w:ascii="Calibri" w:eastAsia="Times New Roman" w:hAnsi="Calibri" w:cs="Calibri"/>
                <w:color w:val="000000"/>
                <w:sz w:val="20"/>
                <w:szCs w:val="20"/>
                <w:lang w:val="fr-FR" w:eastAsia="fr-FR"/>
              </w:rPr>
              <w:t>1,00</w:t>
            </w:r>
          </w:p>
        </w:tc>
        <w:tc>
          <w:tcPr>
            <w:tcW w:w="719" w:type="dxa"/>
            <w:tcBorders>
              <w:top w:val="single" w:sz="4" w:space="0" w:color="auto"/>
              <w:left w:val="nil"/>
              <w:bottom w:val="single" w:sz="4" w:space="0" w:color="auto"/>
              <w:right w:val="single" w:sz="4" w:space="0" w:color="auto"/>
            </w:tcBorders>
            <w:noWrap/>
            <w:vAlign w:val="center"/>
            <w:hideMark/>
          </w:tcPr>
          <w:p w14:paraId="72D60D51" w14:textId="77777777" w:rsidR="00CB4777" w:rsidRPr="00CB4777" w:rsidRDefault="00CB4777" w:rsidP="005025FC">
            <w:pPr>
              <w:spacing w:after="0" w:line="240" w:lineRule="auto"/>
              <w:jc w:val="center"/>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 </w:t>
            </w:r>
          </w:p>
        </w:tc>
        <w:tc>
          <w:tcPr>
            <w:tcW w:w="796" w:type="dxa"/>
            <w:tcBorders>
              <w:top w:val="nil"/>
              <w:left w:val="nil"/>
              <w:bottom w:val="nil"/>
              <w:right w:val="single" w:sz="8" w:space="0" w:color="auto"/>
            </w:tcBorders>
            <w:shd w:val="clear" w:color="000000" w:fill="FFFFFF"/>
            <w:noWrap/>
            <w:vAlign w:val="center"/>
            <w:hideMark/>
          </w:tcPr>
          <w:p w14:paraId="18C9C1CE" w14:textId="77777777" w:rsidR="00CB4777" w:rsidRPr="00CB4777" w:rsidRDefault="00CB4777" w:rsidP="005025FC">
            <w:pPr>
              <w:spacing w:after="0" w:line="240" w:lineRule="auto"/>
              <w:jc w:val="center"/>
              <w:rPr>
                <w:rFonts w:ascii="Calibri" w:eastAsia="Times New Roman" w:hAnsi="Calibri" w:cs="Calibri"/>
                <w:color w:val="000000"/>
                <w:sz w:val="20"/>
                <w:szCs w:val="20"/>
                <w:lang w:val="fr-FR" w:eastAsia="fr-FR"/>
              </w:rPr>
            </w:pPr>
            <w:r w:rsidRPr="00CB4777">
              <w:rPr>
                <w:rFonts w:ascii="Calibri" w:eastAsia="Times New Roman" w:hAnsi="Calibri" w:cs="Calibri"/>
                <w:color w:val="000000"/>
                <w:sz w:val="20"/>
                <w:szCs w:val="20"/>
                <w:lang w:val="fr-FR" w:eastAsia="fr-FR"/>
              </w:rPr>
              <w:t>0,00</w:t>
            </w:r>
          </w:p>
        </w:tc>
      </w:tr>
      <w:tr w:rsidR="00CB4777" w:rsidRPr="00CB4777" w14:paraId="4345AEFB" w14:textId="77777777" w:rsidTr="005025FC">
        <w:trPr>
          <w:trHeight w:val="290"/>
        </w:trPr>
        <w:tc>
          <w:tcPr>
            <w:tcW w:w="1064" w:type="dxa"/>
            <w:tcBorders>
              <w:top w:val="nil"/>
              <w:left w:val="single" w:sz="8" w:space="0" w:color="auto"/>
              <w:bottom w:val="nil"/>
              <w:right w:val="nil"/>
            </w:tcBorders>
            <w:vAlign w:val="center"/>
            <w:hideMark/>
          </w:tcPr>
          <w:p w14:paraId="5EDF6F4C" w14:textId="77777777" w:rsidR="00CB4777" w:rsidRPr="00CB4777" w:rsidRDefault="00CB4777" w:rsidP="005025FC">
            <w:pPr>
              <w:spacing w:after="0" w:line="240" w:lineRule="auto"/>
              <w:jc w:val="right"/>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3.3.9</w:t>
            </w:r>
          </w:p>
        </w:tc>
        <w:tc>
          <w:tcPr>
            <w:tcW w:w="5883" w:type="dxa"/>
            <w:tcBorders>
              <w:top w:val="nil"/>
              <w:left w:val="single" w:sz="8" w:space="0" w:color="auto"/>
              <w:bottom w:val="nil"/>
              <w:right w:val="single" w:sz="8" w:space="0" w:color="auto"/>
            </w:tcBorders>
            <w:vAlign w:val="center"/>
            <w:hideMark/>
          </w:tcPr>
          <w:p w14:paraId="3CBD940C" w14:textId="77777777" w:rsidR="00CB4777" w:rsidRPr="00CB4777" w:rsidRDefault="00CB4777" w:rsidP="005025FC">
            <w:pPr>
              <w:spacing w:after="0" w:line="240" w:lineRule="auto"/>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 xml:space="preserve">Fo et </w:t>
            </w:r>
            <w:proofErr w:type="gramStart"/>
            <w:r w:rsidRPr="00CB4777">
              <w:rPr>
                <w:rFonts w:ascii="Calibri" w:eastAsia="Times New Roman" w:hAnsi="Calibri" w:cs="Calibri"/>
                <w:sz w:val="20"/>
                <w:szCs w:val="20"/>
                <w:lang w:val="fr-FR" w:eastAsia="fr-FR"/>
              </w:rPr>
              <w:t>Po  de</w:t>
            </w:r>
            <w:proofErr w:type="gramEnd"/>
            <w:r w:rsidRPr="00CB4777">
              <w:rPr>
                <w:rFonts w:ascii="Calibri" w:eastAsia="Times New Roman" w:hAnsi="Calibri" w:cs="Calibri"/>
                <w:sz w:val="20"/>
                <w:szCs w:val="20"/>
                <w:lang w:val="fr-FR" w:eastAsia="fr-FR"/>
              </w:rPr>
              <w:t xml:space="preserve"> </w:t>
            </w:r>
            <w:proofErr w:type="spellStart"/>
            <w:r w:rsidRPr="00CB4777">
              <w:rPr>
                <w:rFonts w:ascii="Calibri" w:eastAsia="Times New Roman" w:hAnsi="Calibri" w:cs="Calibri"/>
                <w:sz w:val="20"/>
                <w:szCs w:val="20"/>
                <w:lang w:val="fr-FR" w:eastAsia="fr-FR"/>
              </w:rPr>
              <w:t>urinoires</w:t>
            </w:r>
            <w:proofErr w:type="spellEnd"/>
            <w:r w:rsidRPr="00CB4777">
              <w:rPr>
                <w:rFonts w:ascii="Calibri" w:eastAsia="Times New Roman" w:hAnsi="Calibri" w:cs="Calibri"/>
                <w:sz w:val="20"/>
                <w:szCs w:val="20"/>
                <w:lang w:val="fr-FR" w:eastAsia="fr-FR"/>
              </w:rPr>
              <w:t xml:space="preserve"> </w:t>
            </w:r>
          </w:p>
        </w:tc>
        <w:tc>
          <w:tcPr>
            <w:tcW w:w="1427" w:type="dxa"/>
            <w:tcBorders>
              <w:top w:val="nil"/>
              <w:left w:val="nil"/>
              <w:bottom w:val="single" w:sz="4" w:space="0" w:color="auto"/>
              <w:right w:val="single" w:sz="4" w:space="0" w:color="auto"/>
            </w:tcBorders>
            <w:shd w:val="clear" w:color="000000" w:fill="FFFFFF"/>
            <w:vAlign w:val="center"/>
            <w:hideMark/>
          </w:tcPr>
          <w:p w14:paraId="4FE5573E" w14:textId="77777777" w:rsidR="00CB4777" w:rsidRPr="00CB4777" w:rsidRDefault="00CB4777" w:rsidP="005025FC">
            <w:pPr>
              <w:spacing w:after="0" w:line="240" w:lineRule="auto"/>
              <w:jc w:val="center"/>
              <w:rPr>
                <w:rFonts w:ascii="Calibri" w:eastAsia="Times New Roman" w:hAnsi="Calibri" w:cs="Calibri"/>
                <w:color w:val="000000"/>
                <w:sz w:val="20"/>
                <w:szCs w:val="20"/>
                <w:lang w:val="fr-FR" w:eastAsia="fr-FR"/>
              </w:rPr>
            </w:pPr>
            <w:r w:rsidRPr="00CB4777">
              <w:rPr>
                <w:rFonts w:ascii="Calibri" w:eastAsia="Times New Roman" w:hAnsi="Calibri" w:cs="Calibri"/>
                <w:color w:val="000000"/>
                <w:sz w:val="20"/>
                <w:szCs w:val="20"/>
                <w:lang w:val="fr-FR" w:eastAsia="fr-FR"/>
              </w:rPr>
              <w:t>Pce</w:t>
            </w:r>
          </w:p>
        </w:tc>
        <w:tc>
          <w:tcPr>
            <w:tcW w:w="697" w:type="dxa"/>
            <w:tcBorders>
              <w:top w:val="nil"/>
              <w:left w:val="nil"/>
              <w:bottom w:val="nil"/>
              <w:right w:val="single" w:sz="4" w:space="0" w:color="auto"/>
            </w:tcBorders>
            <w:noWrap/>
            <w:vAlign w:val="center"/>
            <w:hideMark/>
          </w:tcPr>
          <w:p w14:paraId="2C50B8EC" w14:textId="77777777" w:rsidR="00CB4777" w:rsidRPr="00CB4777" w:rsidRDefault="00CB4777" w:rsidP="005025FC">
            <w:pPr>
              <w:spacing w:after="0" w:line="240" w:lineRule="auto"/>
              <w:jc w:val="center"/>
              <w:rPr>
                <w:rFonts w:ascii="Calibri" w:eastAsia="Times New Roman" w:hAnsi="Calibri" w:cs="Calibri"/>
                <w:color w:val="000000"/>
                <w:sz w:val="20"/>
                <w:szCs w:val="20"/>
                <w:lang w:val="fr-FR" w:eastAsia="fr-FR"/>
              </w:rPr>
            </w:pPr>
            <w:r w:rsidRPr="00CB4777">
              <w:rPr>
                <w:rFonts w:ascii="Calibri" w:eastAsia="Times New Roman" w:hAnsi="Calibri" w:cs="Calibri"/>
                <w:color w:val="000000"/>
                <w:sz w:val="20"/>
                <w:szCs w:val="20"/>
                <w:lang w:val="fr-FR" w:eastAsia="fr-FR"/>
              </w:rPr>
              <w:t>0,00</w:t>
            </w:r>
          </w:p>
        </w:tc>
        <w:tc>
          <w:tcPr>
            <w:tcW w:w="719" w:type="dxa"/>
            <w:tcBorders>
              <w:top w:val="nil"/>
              <w:left w:val="nil"/>
              <w:bottom w:val="nil"/>
              <w:right w:val="single" w:sz="4" w:space="0" w:color="auto"/>
            </w:tcBorders>
            <w:noWrap/>
            <w:vAlign w:val="center"/>
            <w:hideMark/>
          </w:tcPr>
          <w:p w14:paraId="2FD2EF95" w14:textId="77777777" w:rsidR="00CB4777" w:rsidRPr="00CB4777" w:rsidRDefault="00CB4777" w:rsidP="005025FC">
            <w:pPr>
              <w:spacing w:after="0" w:line="240" w:lineRule="auto"/>
              <w:jc w:val="center"/>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 </w:t>
            </w:r>
          </w:p>
        </w:tc>
        <w:tc>
          <w:tcPr>
            <w:tcW w:w="796" w:type="dxa"/>
            <w:tcBorders>
              <w:top w:val="single" w:sz="4" w:space="0" w:color="auto"/>
              <w:left w:val="nil"/>
              <w:bottom w:val="nil"/>
              <w:right w:val="single" w:sz="8" w:space="0" w:color="auto"/>
            </w:tcBorders>
            <w:shd w:val="clear" w:color="000000" w:fill="FFFFFF"/>
            <w:noWrap/>
            <w:vAlign w:val="center"/>
            <w:hideMark/>
          </w:tcPr>
          <w:p w14:paraId="4A3DE34C" w14:textId="77777777" w:rsidR="00CB4777" w:rsidRPr="00CB4777" w:rsidRDefault="00CB4777" w:rsidP="005025FC">
            <w:pPr>
              <w:spacing w:after="0" w:line="240" w:lineRule="auto"/>
              <w:jc w:val="center"/>
              <w:rPr>
                <w:rFonts w:ascii="Calibri" w:eastAsia="Times New Roman" w:hAnsi="Calibri" w:cs="Calibri"/>
                <w:color w:val="000000"/>
                <w:sz w:val="20"/>
                <w:szCs w:val="20"/>
                <w:lang w:val="fr-FR" w:eastAsia="fr-FR"/>
              </w:rPr>
            </w:pPr>
            <w:r w:rsidRPr="00CB4777">
              <w:rPr>
                <w:rFonts w:ascii="Calibri" w:eastAsia="Times New Roman" w:hAnsi="Calibri" w:cs="Calibri"/>
                <w:color w:val="000000"/>
                <w:sz w:val="20"/>
                <w:szCs w:val="20"/>
                <w:lang w:val="fr-FR" w:eastAsia="fr-FR"/>
              </w:rPr>
              <w:t>0,00</w:t>
            </w:r>
          </w:p>
        </w:tc>
      </w:tr>
      <w:tr w:rsidR="00CB4777" w:rsidRPr="00CB4777" w14:paraId="1E5F2875" w14:textId="77777777" w:rsidTr="005025FC">
        <w:trPr>
          <w:trHeight w:val="520"/>
        </w:trPr>
        <w:tc>
          <w:tcPr>
            <w:tcW w:w="1064" w:type="dxa"/>
            <w:tcBorders>
              <w:top w:val="single" w:sz="4" w:space="0" w:color="auto"/>
              <w:left w:val="single" w:sz="8" w:space="0" w:color="auto"/>
              <w:bottom w:val="nil"/>
              <w:right w:val="nil"/>
            </w:tcBorders>
            <w:vAlign w:val="center"/>
            <w:hideMark/>
          </w:tcPr>
          <w:p w14:paraId="63569AE3" w14:textId="77777777" w:rsidR="00CB4777" w:rsidRPr="00CB4777" w:rsidRDefault="00CB4777" w:rsidP="005025FC">
            <w:pPr>
              <w:spacing w:after="0" w:line="240" w:lineRule="auto"/>
              <w:jc w:val="right"/>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3.3.10</w:t>
            </w:r>
          </w:p>
        </w:tc>
        <w:tc>
          <w:tcPr>
            <w:tcW w:w="5883" w:type="dxa"/>
            <w:tcBorders>
              <w:top w:val="single" w:sz="4" w:space="0" w:color="auto"/>
              <w:left w:val="single" w:sz="8" w:space="0" w:color="auto"/>
              <w:bottom w:val="nil"/>
              <w:right w:val="single" w:sz="8" w:space="0" w:color="auto"/>
            </w:tcBorders>
            <w:vAlign w:val="center"/>
            <w:hideMark/>
          </w:tcPr>
          <w:p w14:paraId="0C80F027" w14:textId="77777777" w:rsidR="00CB4777" w:rsidRPr="00CB4777" w:rsidRDefault="00CB4777" w:rsidP="005025FC">
            <w:pPr>
              <w:spacing w:after="0" w:line="240" w:lineRule="auto"/>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 xml:space="preserve">Construction d'un bac à laver en </w:t>
            </w:r>
            <w:proofErr w:type="spellStart"/>
            <w:r w:rsidRPr="00CB4777">
              <w:rPr>
                <w:rFonts w:ascii="Calibri" w:eastAsia="Times New Roman" w:hAnsi="Calibri" w:cs="Calibri"/>
                <w:sz w:val="20"/>
                <w:szCs w:val="20"/>
                <w:lang w:val="fr-FR" w:eastAsia="fr-FR"/>
              </w:rPr>
              <w:t>beton</w:t>
            </w:r>
            <w:proofErr w:type="spellEnd"/>
            <w:r w:rsidRPr="00CB4777">
              <w:rPr>
                <w:rFonts w:ascii="Calibri" w:eastAsia="Times New Roman" w:hAnsi="Calibri" w:cs="Calibri"/>
                <w:sz w:val="20"/>
                <w:szCs w:val="20"/>
                <w:lang w:val="fr-FR" w:eastAsia="fr-FR"/>
              </w:rPr>
              <w:t xml:space="preserve"> a1 robinet PMR y compris les </w:t>
            </w:r>
            <w:proofErr w:type="spellStart"/>
            <w:r w:rsidRPr="00CB4777">
              <w:rPr>
                <w:rFonts w:ascii="Calibri" w:eastAsia="Times New Roman" w:hAnsi="Calibri" w:cs="Calibri"/>
                <w:sz w:val="20"/>
                <w:szCs w:val="20"/>
                <w:lang w:val="fr-FR" w:eastAsia="fr-FR"/>
              </w:rPr>
              <w:t>faillence</w:t>
            </w:r>
            <w:proofErr w:type="spellEnd"/>
            <w:r w:rsidRPr="00CB4777">
              <w:rPr>
                <w:rFonts w:ascii="Calibri" w:eastAsia="Times New Roman" w:hAnsi="Calibri" w:cs="Calibri"/>
                <w:sz w:val="20"/>
                <w:szCs w:val="20"/>
                <w:lang w:val="fr-FR" w:eastAsia="fr-FR"/>
              </w:rPr>
              <w:t xml:space="preserve"> de </w:t>
            </w:r>
            <w:proofErr w:type="spellStart"/>
            <w:r w:rsidRPr="00CB4777">
              <w:rPr>
                <w:rFonts w:ascii="Calibri" w:eastAsia="Times New Roman" w:hAnsi="Calibri" w:cs="Calibri"/>
                <w:sz w:val="20"/>
                <w:szCs w:val="20"/>
                <w:lang w:val="fr-FR" w:eastAsia="fr-FR"/>
              </w:rPr>
              <w:t>revetement</w:t>
            </w:r>
            <w:proofErr w:type="spellEnd"/>
          </w:p>
        </w:tc>
        <w:tc>
          <w:tcPr>
            <w:tcW w:w="1427" w:type="dxa"/>
            <w:tcBorders>
              <w:top w:val="nil"/>
              <w:left w:val="nil"/>
              <w:bottom w:val="nil"/>
              <w:right w:val="single" w:sz="4" w:space="0" w:color="auto"/>
            </w:tcBorders>
            <w:shd w:val="clear" w:color="000000" w:fill="FFFFFF"/>
            <w:vAlign w:val="center"/>
            <w:hideMark/>
          </w:tcPr>
          <w:p w14:paraId="4989BB0B" w14:textId="77777777" w:rsidR="00CB4777" w:rsidRPr="00CB4777" w:rsidRDefault="00CB4777" w:rsidP="005025FC">
            <w:pPr>
              <w:spacing w:after="0" w:line="240" w:lineRule="auto"/>
              <w:jc w:val="center"/>
              <w:rPr>
                <w:rFonts w:ascii="Calibri" w:eastAsia="Times New Roman" w:hAnsi="Calibri" w:cs="Calibri"/>
                <w:color w:val="000000"/>
                <w:sz w:val="20"/>
                <w:szCs w:val="20"/>
                <w:lang w:val="fr-FR" w:eastAsia="fr-FR"/>
              </w:rPr>
            </w:pPr>
            <w:proofErr w:type="spellStart"/>
            <w:r w:rsidRPr="00CB4777">
              <w:rPr>
                <w:rFonts w:ascii="Calibri" w:eastAsia="Times New Roman" w:hAnsi="Calibri" w:cs="Calibri"/>
                <w:color w:val="000000"/>
                <w:sz w:val="20"/>
                <w:szCs w:val="20"/>
                <w:lang w:val="fr-FR" w:eastAsia="fr-FR"/>
              </w:rPr>
              <w:t>Fft</w:t>
            </w:r>
            <w:proofErr w:type="spellEnd"/>
          </w:p>
        </w:tc>
        <w:tc>
          <w:tcPr>
            <w:tcW w:w="697" w:type="dxa"/>
            <w:tcBorders>
              <w:top w:val="single" w:sz="4" w:space="0" w:color="auto"/>
              <w:left w:val="nil"/>
              <w:bottom w:val="nil"/>
              <w:right w:val="single" w:sz="4" w:space="0" w:color="auto"/>
            </w:tcBorders>
            <w:noWrap/>
            <w:vAlign w:val="center"/>
            <w:hideMark/>
          </w:tcPr>
          <w:p w14:paraId="43D97BA6" w14:textId="77777777" w:rsidR="00CB4777" w:rsidRPr="00CB4777" w:rsidRDefault="00CB4777" w:rsidP="005025FC">
            <w:pPr>
              <w:spacing w:after="0" w:line="240" w:lineRule="auto"/>
              <w:jc w:val="center"/>
              <w:rPr>
                <w:rFonts w:ascii="Calibri" w:eastAsia="Times New Roman" w:hAnsi="Calibri" w:cs="Calibri"/>
                <w:color w:val="000000"/>
                <w:sz w:val="20"/>
                <w:szCs w:val="20"/>
                <w:lang w:val="fr-FR" w:eastAsia="fr-FR"/>
              </w:rPr>
            </w:pPr>
            <w:r w:rsidRPr="00CB4777">
              <w:rPr>
                <w:rFonts w:ascii="Calibri" w:eastAsia="Times New Roman" w:hAnsi="Calibri" w:cs="Calibri"/>
                <w:color w:val="000000"/>
                <w:sz w:val="20"/>
                <w:szCs w:val="20"/>
                <w:lang w:val="fr-FR" w:eastAsia="fr-FR"/>
              </w:rPr>
              <w:t>1,00</w:t>
            </w:r>
          </w:p>
        </w:tc>
        <w:tc>
          <w:tcPr>
            <w:tcW w:w="719" w:type="dxa"/>
            <w:tcBorders>
              <w:top w:val="single" w:sz="4" w:space="0" w:color="auto"/>
              <w:left w:val="nil"/>
              <w:bottom w:val="nil"/>
              <w:right w:val="single" w:sz="4" w:space="0" w:color="auto"/>
            </w:tcBorders>
            <w:noWrap/>
            <w:vAlign w:val="center"/>
            <w:hideMark/>
          </w:tcPr>
          <w:p w14:paraId="0969634E" w14:textId="77777777" w:rsidR="00CB4777" w:rsidRPr="00CB4777" w:rsidRDefault="00CB4777" w:rsidP="005025FC">
            <w:pPr>
              <w:spacing w:after="0" w:line="240" w:lineRule="auto"/>
              <w:jc w:val="center"/>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 </w:t>
            </w:r>
          </w:p>
        </w:tc>
        <w:tc>
          <w:tcPr>
            <w:tcW w:w="796" w:type="dxa"/>
            <w:tcBorders>
              <w:top w:val="single" w:sz="4" w:space="0" w:color="auto"/>
              <w:left w:val="nil"/>
              <w:bottom w:val="nil"/>
              <w:right w:val="single" w:sz="8" w:space="0" w:color="auto"/>
            </w:tcBorders>
            <w:shd w:val="clear" w:color="000000" w:fill="FFFFFF"/>
            <w:noWrap/>
            <w:vAlign w:val="center"/>
            <w:hideMark/>
          </w:tcPr>
          <w:p w14:paraId="2B134C34" w14:textId="77777777" w:rsidR="00CB4777" w:rsidRPr="00CB4777" w:rsidRDefault="00CB4777" w:rsidP="005025FC">
            <w:pPr>
              <w:spacing w:after="0" w:line="240" w:lineRule="auto"/>
              <w:jc w:val="center"/>
              <w:rPr>
                <w:rFonts w:ascii="Calibri" w:eastAsia="Times New Roman" w:hAnsi="Calibri" w:cs="Calibri"/>
                <w:color w:val="000000"/>
                <w:sz w:val="20"/>
                <w:szCs w:val="20"/>
                <w:lang w:val="fr-FR" w:eastAsia="fr-FR"/>
              </w:rPr>
            </w:pPr>
            <w:r w:rsidRPr="00CB4777">
              <w:rPr>
                <w:rFonts w:ascii="Calibri" w:eastAsia="Times New Roman" w:hAnsi="Calibri" w:cs="Calibri"/>
                <w:color w:val="000000"/>
                <w:sz w:val="20"/>
                <w:szCs w:val="20"/>
                <w:lang w:val="fr-FR" w:eastAsia="fr-FR"/>
              </w:rPr>
              <w:t>0,00</w:t>
            </w:r>
          </w:p>
        </w:tc>
      </w:tr>
      <w:tr w:rsidR="00CB4777" w:rsidRPr="00CB4777" w14:paraId="0D6356AA" w14:textId="77777777" w:rsidTr="005025FC">
        <w:trPr>
          <w:trHeight w:val="520"/>
        </w:trPr>
        <w:tc>
          <w:tcPr>
            <w:tcW w:w="1064" w:type="dxa"/>
            <w:tcBorders>
              <w:top w:val="single" w:sz="4" w:space="0" w:color="auto"/>
              <w:left w:val="single" w:sz="8" w:space="0" w:color="auto"/>
              <w:bottom w:val="nil"/>
              <w:right w:val="nil"/>
            </w:tcBorders>
            <w:vAlign w:val="center"/>
            <w:hideMark/>
          </w:tcPr>
          <w:p w14:paraId="439FC182" w14:textId="77777777" w:rsidR="00CB4777" w:rsidRPr="00CB4777" w:rsidRDefault="00CB4777" w:rsidP="005025FC">
            <w:pPr>
              <w:spacing w:after="0" w:line="240" w:lineRule="auto"/>
              <w:jc w:val="right"/>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3.3.11</w:t>
            </w:r>
          </w:p>
        </w:tc>
        <w:tc>
          <w:tcPr>
            <w:tcW w:w="5883" w:type="dxa"/>
            <w:tcBorders>
              <w:top w:val="single" w:sz="4" w:space="0" w:color="auto"/>
              <w:left w:val="single" w:sz="8" w:space="0" w:color="auto"/>
              <w:bottom w:val="nil"/>
              <w:right w:val="single" w:sz="8" w:space="0" w:color="auto"/>
            </w:tcBorders>
            <w:vAlign w:val="center"/>
            <w:hideMark/>
          </w:tcPr>
          <w:p w14:paraId="62CF6A1F" w14:textId="77777777" w:rsidR="00CB4777" w:rsidRPr="00CB4777" w:rsidRDefault="00CB4777" w:rsidP="005025FC">
            <w:pPr>
              <w:spacing w:after="0" w:line="240" w:lineRule="auto"/>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 xml:space="preserve">Construction d'un bac à laver en </w:t>
            </w:r>
            <w:proofErr w:type="spellStart"/>
            <w:r w:rsidRPr="00CB4777">
              <w:rPr>
                <w:rFonts w:ascii="Calibri" w:eastAsia="Times New Roman" w:hAnsi="Calibri" w:cs="Calibri"/>
                <w:sz w:val="20"/>
                <w:szCs w:val="20"/>
                <w:lang w:val="fr-FR" w:eastAsia="fr-FR"/>
              </w:rPr>
              <w:t>beton</w:t>
            </w:r>
            <w:proofErr w:type="spellEnd"/>
            <w:r w:rsidRPr="00CB4777">
              <w:rPr>
                <w:rFonts w:ascii="Calibri" w:eastAsia="Times New Roman" w:hAnsi="Calibri" w:cs="Calibri"/>
                <w:sz w:val="20"/>
                <w:szCs w:val="20"/>
                <w:lang w:val="fr-FR" w:eastAsia="fr-FR"/>
              </w:rPr>
              <w:t xml:space="preserve"> a 5 </w:t>
            </w:r>
            <w:proofErr w:type="gramStart"/>
            <w:r w:rsidRPr="00CB4777">
              <w:rPr>
                <w:rFonts w:ascii="Calibri" w:eastAsia="Times New Roman" w:hAnsi="Calibri" w:cs="Calibri"/>
                <w:sz w:val="20"/>
                <w:szCs w:val="20"/>
                <w:lang w:val="fr-FR" w:eastAsia="fr-FR"/>
              </w:rPr>
              <w:t>robinet  y</w:t>
            </w:r>
            <w:proofErr w:type="gramEnd"/>
            <w:r w:rsidRPr="00CB4777">
              <w:rPr>
                <w:rFonts w:ascii="Calibri" w:eastAsia="Times New Roman" w:hAnsi="Calibri" w:cs="Calibri"/>
                <w:sz w:val="20"/>
                <w:szCs w:val="20"/>
                <w:lang w:val="fr-FR" w:eastAsia="fr-FR"/>
              </w:rPr>
              <w:t xml:space="preserve"> compris les </w:t>
            </w:r>
            <w:proofErr w:type="spellStart"/>
            <w:r w:rsidRPr="00CB4777">
              <w:rPr>
                <w:rFonts w:ascii="Calibri" w:eastAsia="Times New Roman" w:hAnsi="Calibri" w:cs="Calibri"/>
                <w:sz w:val="20"/>
                <w:szCs w:val="20"/>
                <w:lang w:val="fr-FR" w:eastAsia="fr-FR"/>
              </w:rPr>
              <w:t>faillence</w:t>
            </w:r>
            <w:proofErr w:type="spellEnd"/>
            <w:r w:rsidRPr="00CB4777">
              <w:rPr>
                <w:rFonts w:ascii="Calibri" w:eastAsia="Times New Roman" w:hAnsi="Calibri" w:cs="Calibri"/>
                <w:sz w:val="20"/>
                <w:szCs w:val="20"/>
                <w:lang w:val="fr-FR" w:eastAsia="fr-FR"/>
              </w:rPr>
              <w:t xml:space="preserve"> de </w:t>
            </w:r>
            <w:proofErr w:type="spellStart"/>
            <w:r w:rsidRPr="00CB4777">
              <w:rPr>
                <w:rFonts w:ascii="Calibri" w:eastAsia="Times New Roman" w:hAnsi="Calibri" w:cs="Calibri"/>
                <w:sz w:val="20"/>
                <w:szCs w:val="20"/>
                <w:lang w:val="fr-FR" w:eastAsia="fr-FR"/>
              </w:rPr>
              <w:t>revetement</w:t>
            </w:r>
            <w:proofErr w:type="spellEnd"/>
          </w:p>
        </w:tc>
        <w:tc>
          <w:tcPr>
            <w:tcW w:w="1427" w:type="dxa"/>
            <w:tcBorders>
              <w:top w:val="single" w:sz="4" w:space="0" w:color="auto"/>
              <w:left w:val="nil"/>
              <w:bottom w:val="nil"/>
              <w:right w:val="single" w:sz="4" w:space="0" w:color="auto"/>
            </w:tcBorders>
            <w:shd w:val="clear" w:color="000000" w:fill="FFFFFF"/>
            <w:vAlign w:val="center"/>
            <w:hideMark/>
          </w:tcPr>
          <w:p w14:paraId="4A27158E" w14:textId="77777777" w:rsidR="00CB4777" w:rsidRPr="00CB4777" w:rsidRDefault="00CB4777" w:rsidP="005025FC">
            <w:pPr>
              <w:spacing w:after="0" w:line="240" w:lineRule="auto"/>
              <w:jc w:val="center"/>
              <w:rPr>
                <w:rFonts w:ascii="Calibri" w:eastAsia="Times New Roman" w:hAnsi="Calibri" w:cs="Calibri"/>
                <w:color w:val="000000"/>
                <w:sz w:val="20"/>
                <w:szCs w:val="20"/>
                <w:lang w:val="fr-FR" w:eastAsia="fr-FR"/>
              </w:rPr>
            </w:pPr>
            <w:proofErr w:type="spellStart"/>
            <w:r w:rsidRPr="00CB4777">
              <w:rPr>
                <w:rFonts w:ascii="Calibri" w:eastAsia="Times New Roman" w:hAnsi="Calibri" w:cs="Calibri"/>
                <w:color w:val="000000"/>
                <w:sz w:val="20"/>
                <w:szCs w:val="20"/>
                <w:lang w:val="fr-FR" w:eastAsia="fr-FR"/>
              </w:rPr>
              <w:t>Fft</w:t>
            </w:r>
            <w:proofErr w:type="spellEnd"/>
          </w:p>
        </w:tc>
        <w:tc>
          <w:tcPr>
            <w:tcW w:w="697" w:type="dxa"/>
            <w:tcBorders>
              <w:top w:val="single" w:sz="4" w:space="0" w:color="auto"/>
              <w:left w:val="nil"/>
              <w:bottom w:val="nil"/>
              <w:right w:val="single" w:sz="4" w:space="0" w:color="auto"/>
            </w:tcBorders>
            <w:noWrap/>
            <w:vAlign w:val="center"/>
            <w:hideMark/>
          </w:tcPr>
          <w:p w14:paraId="5872D0CF" w14:textId="77777777" w:rsidR="00CB4777" w:rsidRPr="00CB4777" w:rsidRDefault="00CB4777" w:rsidP="005025FC">
            <w:pPr>
              <w:spacing w:after="0" w:line="240" w:lineRule="auto"/>
              <w:jc w:val="center"/>
              <w:rPr>
                <w:rFonts w:ascii="Calibri" w:eastAsia="Times New Roman" w:hAnsi="Calibri" w:cs="Calibri"/>
                <w:color w:val="000000"/>
                <w:sz w:val="20"/>
                <w:szCs w:val="20"/>
                <w:lang w:val="fr-FR" w:eastAsia="fr-FR"/>
              </w:rPr>
            </w:pPr>
            <w:r w:rsidRPr="00CB4777">
              <w:rPr>
                <w:rFonts w:ascii="Calibri" w:eastAsia="Times New Roman" w:hAnsi="Calibri" w:cs="Calibri"/>
                <w:color w:val="000000"/>
                <w:sz w:val="20"/>
                <w:szCs w:val="20"/>
                <w:lang w:val="fr-FR" w:eastAsia="fr-FR"/>
              </w:rPr>
              <w:t>1,00</w:t>
            </w:r>
          </w:p>
        </w:tc>
        <w:tc>
          <w:tcPr>
            <w:tcW w:w="719" w:type="dxa"/>
            <w:tcBorders>
              <w:top w:val="single" w:sz="4" w:space="0" w:color="auto"/>
              <w:left w:val="nil"/>
              <w:bottom w:val="nil"/>
              <w:right w:val="single" w:sz="4" w:space="0" w:color="auto"/>
            </w:tcBorders>
            <w:noWrap/>
            <w:vAlign w:val="center"/>
            <w:hideMark/>
          </w:tcPr>
          <w:p w14:paraId="47C18870" w14:textId="77777777" w:rsidR="00CB4777" w:rsidRPr="00CB4777" w:rsidRDefault="00CB4777" w:rsidP="005025FC">
            <w:pPr>
              <w:spacing w:after="0" w:line="240" w:lineRule="auto"/>
              <w:jc w:val="center"/>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 </w:t>
            </w:r>
          </w:p>
        </w:tc>
        <w:tc>
          <w:tcPr>
            <w:tcW w:w="796" w:type="dxa"/>
            <w:tcBorders>
              <w:top w:val="single" w:sz="4" w:space="0" w:color="auto"/>
              <w:left w:val="nil"/>
              <w:bottom w:val="nil"/>
              <w:right w:val="single" w:sz="8" w:space="0" w:color="auto"/>
            </w:tcBorders>
            <w:shd w:val="clear" w:color="000000" w:fill="FFFFFF"/>
            <w:noWrap/>
            <w:vAlign w:val="center"/>
            <w:hideMark/>
          </w:tcPr>
          <w:p w14:paraId="669C1876" w14:textId="77777777" w:rsidR="00CB4777" w:rsidRPr="00CB4777" w:rsidRDefault="00CB4777" w:rsidP="005025FC">
            <w:pPr>
              <w:spacing w:after="0" w:line="240" w:lineRule="auto"/>
              <w:jc w:val="center"/>
              <w:rPr>
                <w:rFonts w:ascii="Calibri" w:eastAsia="Times New Roman" w:hAnsi="Calibri" w:cs="Calibri"/>
                <w:color w:val="000000"/>
                <w:sz w:val="20"/>
                <w:szCs w:val="20"/>
                <w:lang w:val="fr-FR" w:eastAsia="fr-FR"/>
              </w:rPr>
            </w:pPr>
            <w:r w:rsidRPr="00CB4777">
              <w:rPr>
                <w:rFonts w:ascii="Calibri" w:eastAsia="Times New Roman" w:hAnsi="Calibri" w:cs="Calibri"/>
                <w:color w:val="000000"/>
                <w:sz w:val="20"/>
                <w:szCs w:val="20"/>
                <w:lang w:val="fr-FR" w:eastAsia="fr-FR"/>
              </w:rPr>
              <w:t>0,00</w:t>
            </w:r>
          </w:p>
        </w:tc>
      </w:tr>
      <w:tr w:rsidR="00CB4777" w:rsidRPr="00CB4777" w14:paraId="548021AB" w14:textId="77777777" w:rsidTr="005025FC">
        <w:trPr>
          <w:trHeight w:val="520"/>
        </w:trPr>
        <w:tc>
          <w:tcPr>
            <w:tcW w:w="1064" w:type="dxa"/>
            <w:tcBorders>
              <w:top w:val="single" w:sz="4" w:space="0" w:color="auto"/>
              <w:left w:val="single" w:sz="8" w:space="0" w:color="auto"/>
              <w:bottom w:val="single" w:sz="4" w:space="0" w:color="auto"/>
              <w:right w:val="nil"/>
            </w:tcBorders>
            <w:vAlign w:val="center"/>
            <w:hideMark/>
          </w:tcPr>
          <w:p w14:paraId="37006B89" w14:textId="77777777" w:rsidR="00CB4777" w:rsidRPr="00CB4777" w:rsidRDefault="00CB4777" w:rsidP="005025FC">
            <w:pPr>
              <w:spacing w:after="0" w:line="240" w:lineRule="auto"/>
              <w:jc w:val="right"/>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3.3.12</w:t>
            </w:r>
          </w:p>
        </w:tc>
        <w:tc>
          <w:tcPr>
            <w:tcW w:w="5883" w:type="dxa"/>
            <w:tcBorders>
              <w:top w:val="single" w:sz="4" w:space="0" w:color="auto"/>
              <w:left w:val="single" w:sz="8" w:space="0" w:color="auto"/>
              <w:bottom w:val="single" w:sz="4" w:space="0" w:color="auto"/>
              <w:right w:val="single" w:sz="8" w:space="0" w:color="auto"/>
            </w:tcBorders>
            <w:vAlign w:val="center"/>
            <w:hideMark/>
          </w:tcPr>
          <w:p w14:paraId="262A2DF4" w14:textId="77777777" w:rsidR="00CB4777" w:rsidRPr="00CB4777" w:rsidRDefault="00CB4777" w:rsidP="005025FC">
            <w:pPr>
              <w:spacing w:after="0" w:line="240" w:lineRule="auto"/>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Fo et Po de tuyau PVC 110 y compris Té et treillis moustiquaire pour l'</w:t>
            </w:r>
            <w:proofErr w:type="spellStart"/>
            <w:r w:rsidRPr="00CB4777">
              <w:rPr>
                <w:rFonts w:ascii="Calibri" w:eastAsia="Times New Roman" w:hAnsi="Calibri" w:cs="Calibri"/>
                <w:sz w:val="20"/>
                <w:szCs w:val="20"/>
                <w:lang w:val="fr-FR" w:eastAsia="fr-FR"/>
              </w:rPr>
              <w:t>aeration</w:t>
            </w:r>
            <w:proofErr w:type="spellEnd"/>
            <w:r w:rsidRPr="00CB4777">
              <w:rPr>
                <w:rFonts w:ascii="Calibri" w:eastAsia="Times New Roman" w:hAnsi="Calibri" w:cs="Calibri"/>
                <w:sz w:val="20"/>
                <w:szCs w:val="20"/>
                <w:lang w:val="fr-FR" w:eastAsia="fr-FR"/>
              </w:rPr>
              <w:t xml:space="preserve"> de la fosse</w:t>
            </w:r>
          </w:p>
        </w:tc>
        <w:tc>
          <w:tcPr>
            <w:tcW w:w="1427" w:type="dxa"/>
            <w:tcBorders>
              <w:top w:val="single" w:sz="4" w:space="0" w:color="auto"/>
              <w:left w:val="nil"/>
              <w:bottom w:val="single" w:sz="4" w:space="0" w:color="auto"/>
              <w:right w:val="single" w:sz="4" w:space="0" w:color="auto"/>
            </w:tcBorders>
            <w:shd w:val="clear" w:color="000000" w:fill="FFFFFF"/>
            <w:vAlign w:val="center"/>
            <w:hideMark/>
          </w:tcPr>
          <w:p w14:paraId="3B31B28C" w14:textId="77777777" w:rsidR="00CB4777" w:rsidRPr="00CB4777" w:rsidRDefault="00CB4777" w:rsidP="005025FC">
            <w:pPr>
              <w:spacing w:after="0" w:line="240" w:lineRule="auto"/>
              <w:jc w:val="center"/>
              <w:rPr>
                <w:rFonts w:ascii="Calibri" w:eastAsia="Times New Roman" w:hAnsi="Calibri" w:cs="Calibri"/>
                <w:color w:val="000000"/>
                <w:sz w:val="20"/>
                <w:szCs w:val="20"/>
                <w:lang w:val="fr-FR" w:eastAsia="fr-FR"/>
              </w:rPr>
            </w:pPr>
            <w:proofErr w:type="gramStart"/>
            <w:r w:rsidRPr="00CB4777">
              <w:rPr>
                <w:rFonts w:ascii="Calibri" w:eastAsia="Times New Roman" w:hAnsi="Calibri" w:cs="Calibri"/>
                <w:color w:val="000000"/>
                <w:sz w:val="20"/>
                <w:szCs w:val="20"/>
                <w:lang w:val="fr-FR" w:eastAsia="fr-FR"/>
              </w:rPr>
              <w:t>ml</w:t>
            </w:r>
            <w:proofErr w:type="gramEnd"/>
          </w:p>
        </w:tc>
        <w:tc>
          <w:tcPr>
            <w:tcW w:w="697" w:type="dxa"/>
            <w:tcBorders>
              <w:top w:val="single" w:sz="4" w:space="0" w:color="auto"/>
              <w:left w:val="nil"/>
              <w:bottom w:val="single" w:sz="4" w:space="0" w:color="auto"/>
              <w:right w:val="single" w:sz="4" w:space="0" w:color="auto"/>
            </w:tcBorders>
            <w:noWrap/>
            <w:vAlign w:val="center"/>
            <w:hideMark/>
          </w:tcPr>
          <w:p w14:paraId="7C9B7494" w14:textId="77777777" w:rsidR="00CB4777" w:rsidRPr="00CB4777" w:rsidRDefault="00CB4777" w:rsidP="005025FC">
            <w:pPr>
              <w:spacing w:after="0" w:line="240" w:lineRule="auto"/>
              <w:jc w:val="center"/>
              <w:rPr>
                <w:rFonts w:ascii="Calibri" w:eastAsia="Times New Roman" w:hAnsi="Calibri" w:cs="Calibri"/>
                <w:color w:val="000000"/>
                <w:sz w:val="20"/>
                <w:szCs w:val="20"/>
                <w:lang w:val="fr-FR" w:eastAsia="fr-FR"/>
              </w:rPr>
            </w:pPr>
            <w:r w:rsidRPr="00CB4777">
              <w:rPr>
                <w:rFonts w:ascii="Calibri" w:eastAsia="Times New Roman" w:hAnsi="Calibri" w:cs="Calibri"/>
                <w:color w:val="000000"/>
                <w:sz w:val="20"/>
                <w:szCs w:val="20"/>
                <w:lang w:val="fr-FR" w:eastAsia="fr-FR"/>
              </w:rPr>
              <w:t>30,00</w:t>
            </w:r>
          </w:p>
        </w:tc>
        <w:tc>
          <w:tcPr>
            <w:tcW w:w="719" w:type="dxa"/>
            <w:tcBorders>
              <w:top w:val="single" w:sz="4" w:space="0" w:color="auto"/>
              <w:left w:val="nil"/>
              <w:bottom w:val="single" w:sz="4" w:space="0" w:color="auto"/>
              <w:right w:val="single" w:sz="4" w:space="0" w:color="auto"/>
            </w:tcBorders>
            <w:noWrap/>
            <w:vAlign w:val="center"/>
            <w:hideMark/>
          </w:tcPr>
          <w:p w14:paraId="72D45C28" w14:textId="77777777" w:rsidR="00CB4777" w:rsidRPr="00CB4777" w:rsidRDefault="00CB4777" w:rsidP="005025FC">
            <w:pPr>
              <w:spacing w:after="0" w:line="240" w:lineRule="auto"/>
              <w:jc w:val="center"/>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 </w:t>
            </w:r>
          </w:p>
        </w:tc>
        <w:tc>
          <w:tcPr>
            <w:tcW w:w="796" w:type="dxa"/>
            <w:tcBorders>
              <w:top w:val="single" w:sz="4" w:space="0" w:color="auto"/>
              <w:left w:val="nil"/>
              <w:bottom w:val="single" w:sz="4" w:space="0" w:color="auto"/>
              <w:right w:val="single" w:sz="8" w:space="0" w:color="auto"/>
            </w:tcBorders>
            <w:shd w:val="clear" w:color="000000" w:fill="FFFFFF"/>
            <w:noWrap/>
            <w:vAlign w:val="center"/>
            <w:hideMark/>
          </w:tcPr>
          <w:p w14:paraId="57E05740" w14:textId="77777777" w:rsidR="00CB4777" w:rsidRPr="00CB4777" w:rsidRDefault="00CB4777" w:rsidP="005025FC">
            <w:pPr>
              <w:spacing w:after="0" w:line="240" w:lineRule="auto"/>
              <w:jc w:val="center"/>
              <w:rPr>
                <w:rFonts w:ascii="Calibri" w:eastAsia="Times New Roman" w:hAnsi="Calibri" w:cs="Calibri"/>
                <w:color w:val="000000"/>
                <w:sz w:val="20"/>
                <w:szCs w:val="20"/>
                <w:lang w:val="fr-FR" w:eastAsia="fr-FR"/>
              </w:rPr>
            </w:pPr>
            <w:r w:rsidRPr="00CB4777">
              <w:rPr>
                <w:rFonts w:ascii="Calibri" w:eastAsia="Times New Roman" w:hAnsi="Calibri" w:cs="Calibri"/>
                <w:color w:val="000000"/>
                <w:sz w:val="20"/>
                <w:szCs w:val="20"/>
                <w:lang w:val="fr-FR" w:eastAsia="fr-FR"/>
              </w:rPr>
              <w:t>0,00</w:t>
            </w:r>
          </w:p>
        </w:tc>
      </w:tr>
      <w:tr w:rsidR="00CB4777" w:rsidRPr="00CB4777" w14:paraId="784ECE25" w14:textId="77777777" w:rsidTr="005025FC">
        <w:trPr>
          <w:trHeight w:val="300"/>
        </w:trPr>
        <w:tc>
          <w:tcPr>
            <w:tcW w:w="1064" w:type="dxa"/>
            <w:tcBorders>
              <w:top w:val="nil"/>
              <w:left w:val="single" w:sz="8" w:space="0" w:color="auto"/>
              <w:bottom w:val="single" w:sz="4" w:space="0" w:color="auto"/>
              <w:right w:val="nil"/>
            </w:tcBorders>
            <w:vAlign w:val="center"/>
            <w:hideMark/>
          </w:tcPr>
          <w:p w14:paraId="52987AC8" w14:textId="77777777" w:rsidR="00CB4777" w:rsidRPr="00CB4777" w:rsidRDefault="00CB4777" w:rsidP="005025FC">
            <w:pPr>
              <w:spacing w:after="0" w:line="240" w:lineRule="auto"/>
              <w:jc w:val="right"/>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 </w:t>
            </w:r>
          </w:p>
        </w:tc>
        <w:tc>
          <w:tcPr>
            <w:tcW w:w="5883" w:type="dxa"/>
            <w:tcBorders>
              <w:top w:val="nil"/>
              <w:left w:val="single" w:sz="8" w:space="0" w:color="auto"/>
              <w:bottom w:val="single" w:sz="4" w:space="0" w:color="auto"/>
              <w:right w:val="single" w:sz="8" w:space="0" w:color="auto"/>
            </w:tcBorders>
            <w:vAlign w:val="center"/>
            <w:hideMark/>
          </w:tcPr>
          <w:p w14:paraId="3EAB2672" w14:textId="77777777" w:rsidR="00CB4777" w:rsidRPr="00CB4777" w:rsidRDefault="00CB4777" w:rsidP="005025FC">
            <w:pPr>
              <w:spacing w:after="0" w:line="240" w:lineRule="auto"/>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 </w:t>
            </w:r>
          </w:p>
        </w:tc>
        <w:tc>
          <w:tcPr>
            <w:tcW w:w="1427" w:type="dxa"/>
            <w:tcBorders>
              <w:top w:val="nil"/>
              <w:left w:val="nil"/>
              <w:bottom w:val="single" w:sz="4" w:space="0" w:color="auto"/>
              <w:right w:val="single" w:sz="4" w:space="0" w:color="auto"/>
            </w:tcBorders>
            <w:noWrap/>
            <w:vAlign w:val="center"/>
            <w:hideMark/>
          </w:tcPr>
          <w:p w14:paraId="46EEAA72" w14:textId="77777777" w:rsidR="00CB4777" w:rsidRPr="00CB4777" w:rsidRDefault="00CB4777" w:rsidP="005025FC">
            <w:pPr>
              <w:spacing w:after="0" w:line="240" w:lineRule="auto"/>
              <w:jc w:val="center"/>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 </w:t>
            </w:r>
          </w:p>
        </w:tc>
        <w:tc>
          <w:tcPr>
            <w:tcW w:w="697" w:type="dxa"/>
            <w:tcBorders>
              <w:top w:val="nil"/>
              <w:left w:val="nil"/>
              <w:bottom w:val="single" w:sz="4" w:space="0" w:color="auto"/>
              <w:right w:val="single" w:sz="4" w:space="0" w:color="auto"/>
            </w:tcBorders>
            <w:noWrap/>
            <w:vAlign w:val="center"/>
            <w:hideMark/>
          </w:tcPr>
          <w:p w14:paraId="4D0DB8BF" w14:textId="77777777" w:rsidR="00CB4777" w:rsidRPr="00CB4777" w:rsidRDefault="00CB4777" w:rsidP="005025FC">
            <w:pPr>
              <w:spacing w:after="0" w:line="240" w:lineRule="auto"/>
              <w:jc w:val="center"/>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 </w:t>
            </w:r>
          </w:p>
        </w:tc>
        <w:tc>
          <w:tcPr>
            <w:tcW w:w="719" w:type="dxa"/>
            <w:tcBorders>
              <w:top w:val="nil"/>
              <w:left w:val="nil"/>
              <w:bottom w:val="single" w:sz="4" w:space="0" w:color="auto"/>
              <w:right w:val="single" w:sz="4" w:space="0" w:color="auto"/>
            </w:tcBorders>
            <w:noWrap/>
            <w:vAlign w:val="center"/>
            <w:hideMark/>
          </w:tcPr>
          <w:p w14:paraId="22754F5B" w14:textId="77777777" w:rsidR="00CB4777" w:rsidRPr="00CB4777" w:rsidRDefault="00CB4777" w:rsidP="005025FC">
            <w:pPr>
              <w:spacing w:after="0" w:line="240" w:lineRule="auto"/>
              <w:jc w:val="center"/>
              <w:rPr>
                <w:rFonts w:ascii="Calibri" w:eastAsia="Times New Roman" w:hAnsi="Calibri" w:cs="Calibri"/>
                <w:color w:val="000000"/>
                <w:sz w:val="20"/>
                <w:szCs w:val="20"/>
                <w:lang w:val="fr-FR" w:eastAsia="fr-FR"/>
              </w:rPr>
            </w:pPr>
            <w:r w:rsidRPr="00CB4777">
              <w:rPr>
                <w:rFonts w:ascii="Calibri" w:eastAsia="Times New Roman" w:hAnsi="Calibri" w:cs="Calibri"/>
                <w:color w:val="000000"/>
                <w:sz w:val="20"/>
                <w:szCs w:val="20"/>
                <w:lang w:val="fr-FR" w:eastAsia="fr-FR"/>
              </w:rPr>
              <w:t> </w:t>
            </w:r>
          </w:p>
        </w:tc>
        <w:tc>
          <w:tcPr>
            <w:tcW w:w="796" w:type="dxa"/>
            <w:tcBorders>
              <w:top w:val="nil"/>
              <w:left w:val="nil"/>
              <w:bottom w:val="single" w:sz="4" w:space="0" w:color="auto"/>
              <w:right w:val="single" w:sz="8" w:space="0" w:color="auto"/>
            </w:tcBorders>
            <w:shd w:val="clear" w:color="000000" w:fill="FFFFFF"/>
            <w:noWrap/>
            <w:vAlign w:val="center"/>
            <w:hideMark/>
          </w:tcPr>
          <w:p w14:paraId="097212FB" w14:textId="77777777" w:rsidR="00CB4777" w:rsidRPr="00CB4777" w:rsidRDefault="00CB4777" w:rsidP="005025FC">
            <w:pPr>
              <w:spacing w:after="0" w:line="240" w:lineRule="auto"/>
              <w:jc w:val="center"/>
              <w:rPr>
                <w:rFonts w:ascii="Calibri" w:eastAsia="Times New Roman" w:hAnsi="Calibri" w:cs="Calibri"/>
                <w:color w:val="000000"/>
                <w:sz w:val="20"/>
                <w:szCs w:val="20"/>
                <w:lang w:val="fr-FR" w:eastAsia="fr-FR"/>
              </w:rPr>
            </w:pPr>
            <w:r w:rsidRPr="00CB4777">
              <w:rPr>
                <w:rFonts w:ascii="Calibri" w:eastAsia="Times New Roman" w:hAnsi="Calibri" w:cs="Calibri"/>
                <w:color w:val="000000"/>
                <w:sz w:val="20"/>
                <w:szCs w:val="20"/>
                <w:lang w:val="fr-FR" w:eastAsia="fr-FR"/>
              </w:rPr>
              <w:t> </w:t>
            </w:r>
          </w:p>
        </w:tc>
      </w:tr>
      <w:tr w:rsidR="00CB4777" w:rsidRPr="00CB4777" w14:paraId="3F4EF5AF" w14:textId="77777777" w:rsidTr="005025FC">
        <w:trPr>
          <w:trHeight w:val="300"/>
        </w:trPr>
        <w:tc>
          <w:tcPr>
            <w:tcW w:w="1064" w:type="dxa"/>
            <w:tcBorders>
              <w:top w:val="single" w:sz="8" w:space="0" w:color="auto"/>
              <w:left w:val="single" w:sz="8" w:space="0" w:color="auto"/>
              <w:bottom w:val="single" w:sz="8" w:space="0" w:color="auto"/>
              <w:right w:val="single" w:sz="8" w:space="0" w:color="auto"/>
            </w:tcBorders>
            <w:shd w:val="clear" w:color="000000" w:fill="FFFF00"/>
            <w:vAlign w:val="center"/>
            <w:hideMark/>
          </w:tcPr>
          <w:p w14:paraId="02474CAB" w14:textId="77777777" w:rsidR="00CB4777" w:rsidRPr="00CB4777" w:rsidRDefault="00CB4777" w:rsidP="005025FC">
            <w:pPr>
              <w:spacing w:after="0" w:line="240" w:lineRule="auto"/>
              <w:jc w:val="right"/>
              <w:rPr>
                <w:rFonts w:ascii="Calibri" w:eastAsia="Times New Roman" w:hAnsi="Calibri" w:cs="Calibri"/>
                <w:b/>
                <w:bCs/>
                <w:sz w:val="20"/>
                <w:szCs w:val="20"/>
                <w:lang w:val="fr-FR" w:eastAsia="fr-FR"/>
              </w:rPr>
            </w:pPr>
            <w:r w:rsidRPr="00CB4777">
              <w:rPr>
                <w:rFonts w:ascii="Calibri" w:eastAsia="Times New Roman" w:hAnsi="Calibri" w:cs="Calibri"/>
                <w:b/>
                <w:bCs/>
                <w:sz w:val="20"/>
                <w:szCs w:val="20"/>
                <w:lang w:val="fr-FR" w:eastAsia="fr-FR"/>
              </w:rPr>
              <w:t> </w:t>
            </w:r>
          </w:p>
        </w:tc>
        <w:tc>
          <w:tcPr>
            <w:tcW w:w="5883" w:type="dxa"/>
            <w:tcBorders>
              <w:top w:val="single" w:sz="8" w:space="0" w:color="auto"/>
              <w:left w:val="nil"/>
              <w:bottom w:val="single" w:sz="8" w:space="0" w:color="auto"/>
              <w:right w:val="nil"/>
            </w:tcBorders>
            <w:shd w:val="clear" w:color="000000" w:fill="FFFF00"/>
            <w:vAlign w:val="center"/>
            <w:hideMark/>
          </w:tcPr>
          <w:p w14:paraId="0454ECE7" w14:textId="77777777" w:rsidR="00CB4777" w:rsidRPr="00CB4777" w:rsidRDefault="00CB4777" w:rsidP="005025FC">
            <w:pPr>
              <w:spacing w:after="0" w:line="240" w:lineRule="auto"/>
              <w:rPr>
                <w:rFonts w:ascii="Calibri" w:eastAsia="Times New Roman" w:hAnsi="Calibri" w:cs="Calibri"/>
                <w:b/>
                <w:bCs/>
                <w:sz w:val="20"/>
                <w:szCs w:val="20"/>
                <w:lang w:val="fr-FR" w:eastAsia="fr-FR"/>
              </w:rPr>
            </w:pPr>
            <w:r w:rsidRPr="00CB4777">
              <w:rPr>
                <w:rFonts w:ascii="Calibri" w:eastAsia="Times New Roman" w:hAnsi="Calibri" w:cs="Calibri"/>
                <w:b/>
                <w:bCs/>
                <w:sz w:val="20"/>
                <w:szCs w:val="20"/>
                <w:lang w:val="fr-FR" w:eastAsia="fr-FR"/>
              </w:rPr>
              <w:t xml:space="preserve">Sous -total 3.4 Plomberie  </w:t>
            </w:r>
          </w:p>
        </w:tc>
        <w:tc>
          <w:tcPr>
            <w:tcW w:w="1427" w:type="dxa"/>
            <w:tcBorders>
              <w:top w:val="single" w:sz="8" w:space="0" w:color="auto"/>
              <w:left w:val="single" w:sz="8" w:space="0" w:color="auto"/>
              <w:bottom w:val="single" w:sz="8" w:space="0" w:color="auto"/>
              <w:right w:val="single" w:sz="4" w:space="0" w:color="auto"/>
            </w:tcBorders>
            <w:shd w:val="clear" w:color="000000" w:fill="FFFF00"/>
            <w:noWrap/>
            <w:vAlign w:val="center"/>
            <w:hideMark/>
          </w:tcPr>
          <w:p w14:paraId="491116E9" w14:textId="77777777" w:rsidR="00CB4777" w:rsidRPr="00CB4777" w:rsidRDefault="00CB4777" w:rsidP="005025FC">
            <w:pPr>
              <w:spacing w:after="0" w:line="240" w:lineRule="auto"/>
              <w:jc w:val="center"/>
              <w:rPr>
                <w:rFonts w:ascii="Calibri" w:eastAsia="Times New Roman" w:hAnsi="Calibri" w:cs="Calibri"/>
                <w:b/>
                <w:bCs/>
                <w:sz w:val="20"/>
                <w:szCs w:val="20"/>
                <w:lang w:val="fr-FR" w:eastAsia="fr-FR"/>
              </w:rPr>
            </w:pPr>
            <w:r w:rsidRPr="00CB4777">
              <w:rPr>
                <w:rFonts w:ascii="Calibri" w:eastAsia="Times New Roman" w:hAnsi="Calibri" w:cs="Calibri"/>
                <w:b/>
                <w:bCs/>
                <w:sz w:val="20"/>
                <w:szCs w:val="20"/>
                <w:lang w:val="fr-FR" w:eastAsia="fr-FR"/>
              </w:rPr>
              <w:t> </w:t>
            </w:r>
          </w:p>
        </w:tc>
        <w:tc>
          <w:tcPr>
            <w:tcW w:w="697" w:type="dxa"/>
            <w:tcBorders>
              <w:top w:val="single" w:sz="8" w:space="0" w:color="auto"/>
              <w:left w:val="nil"/>
              <w:bottom w:val="single" w:sz="8" w:space="0" w:color="auto"/>
              <w:right w:val="single" w:sz="4" w:space="0" w:color="auto"/>
            </w:tcBorders>
            <w:shd w:val="clear" w:color="000000" w:fill="FFFF00"/>
            <w:noWrap/>
            <w:vAlign w:val="center"/>
            <w:hideMark/>
          </w:tcPr>
          <w:p w14:paraId="2FA8D3EF" w14:textId="77777777" w:rsidR="00CB4777" w:rsidRPr="00CB4777" w:rsidRDefault="00CB4777" w:rsidP="005025FC">
            <w:pPr>
              <w:spacing w:after="0" w:line="240" w:lineRule="auto"/>
              <w:jc w:val="center"/>
              <w:rPr>
                <w:rFonts w:ascii="Calibri" w:eastAsia="Times New Roman" w:hAnsi="Calibri" w:cs="Calibri"/>
                <w:b/>
                <w:bCs/>
                <w:sz w:val="20"/>
                <w:szCs w:val="20"/>
                <w:lang w:val="fr-FR" w:eastAsia="fr-FR"/>
              </w:rPr>
            </w:pPr>
            <w:r w:rsidRPr="00CB4777">
              <w:rPr>
                <w:rFonts w:ascii="Calibri" w:eastAsia="Times New Roman" w:hAnsi="Calibri" w:cs="Calibri"/>
                <w:b/>
                <w:bCs/>
                <w:sz w:val="20"/>
                <w:szCs w:val="20"/>
                <w:lang w:val="fr-FR" w:eastAsia="fr-FR"/>
              </w:rPr>
              <w:t> </w:t>
            </w:r>
          </w:p>
        </w:tc>
        <w:tc>
          <w:tcPr>
            <w:tcW w:w="719" w:type="dxa"/>
            <w:tcBorders>
              <w:top w:val="single" w:sz="8" w:space="0" w:color="auto"/>
              <w:left w:val="nil"/>
              <w:bottom w:val="single" w:sz="8" w:space="0" w:color="auto"/>
              <w:right w:val="single" w:sz="4" w:space="0" w:color="auto"/>
            </w:tcBorders>
            <w:shd w:val="clear" w:color="000000" w:fill="FFFF00"/>
            <w:noWrap/>
            <w:vAlign w:val="center"/>
            <w:hideMark/>
          </w:tcPr>
          <w:p w14:paraId="7AD74692" w14:textId="77777777" w:rsidR="00CB4777" w:rsidRPr="00CB4777" w:rsidRDefault="00CB4777" w:rsidP="005025FC">
            <w:pPr>
              <w:spacing w:after="0" w:line="240" w:lineRule="auto"/>
              <w:jc w:val="center"/>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 </w:t>
            </w:r>
          </w:p>
        </w:tc>
        <w:tc>
          <w:tcPr>
            <w:tcW w:w="796" w:type="dxa"/>
            <w:tcBorders>
              <w:top w:val="single" w:sz="8" w:space="0" w:color="auto"/>
              <w:left w:val="nil"/>
              <w:bottom w:val="single" w:sz="8" w:space="0" w:color="auto"/>
              <w:right w:val="single" w:sz="8" w:space="0" w:color="auto"/>
            </w:tcBorders>
            <w:shd w:val="clear" w:color="000000" w:fill="FFFF00"/>
            <w:noWrap/>
            <w:vAlign w:val="center"/>
            <w:hideMark/>
          </w:tcPr>
          <w:p w14:paraId="2FBB4B92" w14:textId="77777777" w:rsidR="00CB4777" w:rsidRPr="00CB4777" w:rsidRDefault="00CB4777" w:rsidP="005025FC">
            <w:pPr>
              <w:spacing w:after="0" w:line="240" w:lineRule="auto"/>
              <w:jc w:val="center"/>
              <w:rPr>
                <w:rFonts w:ascii="Calibri" w:eastAsia="Times New Roman" w:hAnsi="Calibri" w:cs="Calibri"/>
                <w:b/>
                <w:bCs/>
                <w:color w:val="000000"/>
                <w:sz w:val="20"/>
                <w:szCs w:val="20"/>
                <w:lang w:val="fr-FR" w:eastAsia="fr-FR"/>
              </w:rPr>
            </w:pPr>
            <w:r w:rsidRPr="00CB4777">
              <w:rPr>
                <w:rFonts w:ascii="Calibri" w:eastAsia="Times New Roman" w:hAnsi="Calibri" w:cs="Calibri"/>
                <w:b/>
                <w:bCs/>
                <w:color w:val="000000"/>
                <w:sz w:val="20"/>
                <w:szCs w:val="20"/>
                <w:lang w:val="fr-FR" w:eastAsia="fr-FR"/>
              </w:rPr>
              <w:t>0,00</w:t>
            </w:r>
          </w:p>
        </w:tc>
      </w:tr>
      <w:tr w:rsidR="00CB4777" w:rsidRPr="00CB4777" w14:paraId="7899482A" w14:textId="77777777" w:rsidTr="005025FC">
        <w:trPr>
          <w:trHeight w:val="300"/>
        </w:trPr>
        <w:tc>
          <w:tcPr>
            <w:tcW w:w="1064" w:type="dxa"/>
            <w:tcBorders>
              <w:top w:val="single" w:sz="4" w:space="0" w:color="auto"/>
              <w:left w:val="single" w:sz="8" w:space="0" w:color="auto"/>
              <w:bottom w:val="single" w:sz="4" w:space="0" w:color="auto"/>
              <w:right w:val="single" w:sz="4" w:space="0" w:color="auto"/>
            </w:tcBorders>
            <w:vAlign w:val="center"/>
            <w:hideMark/>
          </w:tcPr>
          <w:p w14:paraId="533405A7" w14:textId="77777777" w:rsidR="00CB4777" w:rsidRPr="00CB4777" w:rsidRDefault="00CB4777" w:rsidP="005025FC">
            <w:pPr>
              <w:spacing w:after="0" w:line="240" w:lineRule="auto"/>
              <w:jc w:val="right"/>
              <w:rPr>
                <w:rFonts w:ascii="Calibri" w:eastAsia="Times New Roman" w:hAnsi="Calibri" w:cs="Calibri"/>
                <w:b/>
                <w:bCs/>
                <w:sz w:val="20"/>
                <w:szCs w:val="20"/>
                <w:lang w:val="fr-FR" w:eastAsia="fr-FR"/>
              </w:rPr>
            </w:pPr>
            <w:r w:rsidRPr="00CB4777">
              <w:rPr>
                <w:rFonts w:ascii="Calibri" w:eastAsia="Times New Roman" w:hAnsi="Calibri" w:cs="Calibri"/>
                <w:b/>
                <w:bCs/>
                <w:sz w:val="20"/>
                <w:szCs w:val="20"/>
                <w:lang w:val="fr-FR" w:eastAsia="fr-FR"/>
              </w:rPr>
              <w:t> </w:t>
            </w:r>
          </w:p>
        </w:tc>
        <w:tc>
          <w:tcPr>
            <w:tcW w:w="5883" w:type="dxa"/>
            <w:tcBorders>
              <w:top w:val="single" w:sz="4" w:space="0" w:color="auto"/>
              <w:left w:val="nil"/>
              <w:bottom w:val="single" w:sz="4" w:space="0" w:color="auto"/>
              <w:right w:val="nil"/>
            </w:tcBorders>
            <w:vAlign w:val="center"/>
            <w:hideMark/>
          </w:tcPr>
          <w:p w14:paraId="0DC9B1A9" w14:textId="77777777" w:rsidR="00CB4777" w:rsidRPr="00CB4777" w:rsidRDefault="00CB4777" w:rsidP="005025FC">
            <w:pPr>
              <w:spacing w:after="0" w:line="240" w:lineRule="auto"/>
              <w:rPr>
                <w:rFonts w:ascii="Calibri" w:eastAsia="Times New Roman" w:hAnsi="Calibri" w:cs="Calibri"/>
                <w:b/>
                <w:bCs/>
                <w:sz w:val="20"/>
                <w:szCs w:val="20"/>
                <w:lang w:val="fr-FR" w:eastAsia="fr-FR"/>
              </w:rPr>
            </w:pPr>
            <w:r w:rsidRPr="00CB4777">
              <w:rPr>
                <w:rFonts w:ascii="Calibri" w:eastAsia="Times New Roman" w:hAnsi="Calibri" w:cs="Calibri"/>
                <w:b/>
                <w:bCs/>
                <w:sz w:val="20"/>
                <w:szCs w:val="20"/>
                <w:lang w:val="fr-FR" w:eastAsia="fr-FR"/>
              </w:rPr>
              <w:t> </w:t>
            </w:r>
          </w:p>
        </w:tc>
        <w:tc>
          <w:tcPr>
            <w:tcW w:w="1427" w:type="dxa"/>
            <w:tcBorders>
              <w:top w:val="single" w:sz="4" w:space="0" w:color="auto"/>
              <w:left w:val="single" w:sz="8" w:space="0" w:color="auto"/>
              <w:bottom w:val="single" w:sz="4" w:space="0" w:color="auto"/>
              <w:right w:val="single" w:sz="4" w:space="0" w:color="auto"/>
            </w:tcBorders>
            <w:noWrap/>
            <w:vAlign w:val="center"/>
            <w:hideMark/>
          </w:tcPr>
          <w:p w14:paraId="0DB159A5" w14:textId="77777777" w:rsidR="00CB4777" w:rsidRPr="00CB4777" w:rsidRDefault="00CB4777" w:rsidP="005025FC">
            <w:pPr>
              <w:spacing w:after="0" w:line="240" w:lineRule="auto"/>
              <w:jc w:val="center"/>
              <w:rPr>
                <w:rFonts w:ascii="Calibri" w:eastAsia="Times New Roman" w:hAnsi="Calibri" w:cs="Calibri"/>
                <w:b/>
                <w:bCs/>
                <w:sz w:val="20"/>
                <w:szCs w:val="20"/>
                <w:lang w:val="fr-FR" w:eastAsia="fr-FR"/>
              </w:rPr>
            </w:pPr>
            <w:r w:rsidRPr="00CB4777">
              <w:rPr>
                <w:rFonts w:ascii="Calibri" w:eastAsia="Times New Roman" w:hAnsi="Calibri" w:cs="Calibri"/>
                <w:b/>
                <w:bCs/>
                <w:sz w:val="20"/>
                <w:szCs w:val="20"/>
                <w:lang w:val="fr-FR" w:eastAsia="fr-FR"/>
              </w:rPr>
              <w:t> </w:t>
            </w:r>
          </w:p>
        </w:tc>
        <w:tc>
          <w:tcPr>
            <w:tcW w:w="697" w:type="dxa"/>
            <w:tcBorders>
              <w:top w:val="single" w:sz="4" w:space="0" w:color="auto"/>
              <w:left w:val="nil"/>
              <w:bottom w:val="single" w:sz="4" w:space="0" w:color="auto"/>
              <w:right w:val="single" w:sz="4" w:space="0" w:color="auto"/>
            </w:tcBorders>
            <w:noWrap/>
            <w:vAlign w:val="center"/>
            <w:hideMark/>
          </w:tcPr>
          <w:p w14:paraId="67C8B9B9" w14:textId="77777777" w:rsidR="00CB4777" w:rsidRPr="00CB4777" w:rsidRDefault="00CB4777" w:rsidP="005025FC">
            <w:pPr>
              <w:spacing w:after="0" w:line="240" w:lineRule="auto"/>
              <w:jc w:val="center"/>
              <w:rPr>
                <w:rFonts w:ascii="Calibri" w:eastAsia="Times New Roman" w:hAnsi="Calibri" w:cs="Calibri"/>
                <w:b/>
                <w:bCs/>
                <w:sz w:val="20"/>
                <w:szCs w:val="20"/>
                <w:lang w:val="fr-FR" w:eastAsia="fr-FR"/>
              </w:rPr>
            </w:pPr>
            <w:r w:rsidRPr="00CB4777">
              <w:rPr>
                <w:rFonts w:ascii="Calibri" w:eastAsia="Times New Roman" w:hAnsi="Calibri" w:cs="Calibri"/>
                <w:b/>
                <w:bCs/>
                <w:sz w:val="20"/>
                <w:szCs w:val="20"/>
                <w:lang w:val="fr-FR" w:eastAsia="fr-FR"/>
              </w:rPr>
              <w:t> </w:t>
            </w:r>
          </w:p>
        </w:tc>
        <w:tc>
          <w:tcPr>
            <w:tcW w:w="719" w:type="dxa"/>
            <w:tcBorders>
              <w:top w:val="single" w:sz="4" w:space="0" w:color="auto"/>
              <w:left w:val="nil"/>
              <w:bottom w:val="single" w:sz="4" w:space="0" w:color="auto"/>
              <w:right w:val="single" w:sz="4" w:space="0" w:color="auto"/>
            </w:tcBorders>
            <w:noWrap/>
            <w:vAlign w:val="center"/>
            <w:hideMark/>
          </w:tcPr>
          <w:p w14:paraId="1A89E38C" w14:textId="77777777" w:rsidR="00CB4777" w:rsidRPr="00CB4777" w:rsidRDefault="00CB4777" w:rsidP="005025FC">
            <w:pPr>
              <w:spacing w:after="0" w:line="240" w:lineRule="auto"/>
              <w:jc w:val="center"/>
              <w:rPr>
                <w:rFonts w:ascii="Calibri" w:eastAsia="Times New Roman" w:hAnsi="Calibri" w:cs="Calibri"/>
                <w:b/>
                <w:bCs/>
                <w:sz w:val="20"/>
                <w:szCs w:val="20"/>
                <w:lang w:val="fr-FR" w:eastAsia="fr-FR"/>
              </w:rPr>
            </w:pPr>
            <w:r w:rsidRPr="00CB4777">
              <w:rPr>
                <w:rFonts w:ascii="Calibri" w:eastAsia="Times New Roman" w:hAnsi="Calibri" w:cs="Calibri"/>
                <w:b/>
                <w:bCs/>
                <w:sz w:val="20"/>
                <w:szCs w:val="20"/>
                <w:lang w:val="fr-FR" w:eastAsia="fr-FR"/>
              </w:rPr>
              <w:t> </w:t>
            </w:r>
          </w:p>
        </w:tc>
        <w:tc>
          <w:tcPr>
            <w:tcW w:w="796" w:type="dxa"/>
            <w:tcBorders>
              <w:top w:val="single" w:sz="4" w:space="0" w:color="auto"/>
              <w:left w:val="nil"/>
              <w:bottom w:val="single" w:sz="4" w:space="0" w:color="auto"/>
              <w:right w:val="single" w:sz="8" w:space="0" w:color="auto"/>
            </w:tcBorders>
            <w:noWrap/>
            <w:vAlign w:val="center"/>
            <w:hideMark/>
          </w:tcPr>
          <w:p w14:paraId="36EB3692" w14:textId="77777777" w:rsidR="00CB4777" w:rsidRPr="00CB4777" w:rsidRDefault="00CB4777" w:rsidP="005025FC">
            <w:pPr>
              <w:spacing w:after="0" w:line="240" w:lineRule="auto"/>
              <w:jc w:val="center"/>
              <w:rPr>
                <w:rFonts w:ascii="Calibri" w:eastAsia="Times New Roman" w:hAnsi="Calibri" w:cs="Calibri"/>
                <w:b/>
                <w:bCs/>
                <w:sz w:val="20"/>
                <w:szCs w:val="20"/>
                <w:lang w:val="fr-FR" w:eastAsia="fr-FR"/>
              </w:rPr>
            </w:pPr>
            <w:r w:rsidRPr="00CB4777">
              <w:rPr>
                <w:rFonts w:ascii="Calibri" w:eastAsia="Times New Roman" w:hAnsi="Calibri" w:cs="Calibri"/>
                <w:b/>
                <w:bCs/>
                <w:sz w:val="20"/>
                <w:szCs w:val="20"/>
                <w:lang w:val="fr-FR" w:eastAsia="fr-FR"/>
              </w:rPr>
              <w:t> </w:t>
            </w:r>
          </w:p>
        </w:tc>
      </w:tr>
      <w:tr w:rsidR="00CB4777" w:rsidRPr="00CB4777" w14:paraId="5E76F1CE" w14:textId="77777777" w:rsidTr="005025FC">
        <w:trPr>
          <w:trHeight w:val="300"/>
        </w:trPr>
        <w:tc>
          <w:tcPr>
            <w:tcW w:w="1064" w:type="dxa"/>
            <w:tcBorders>
              <w:top w:val="single" w:sz="8" w:space="0" w:color="auto"/>
              <w:left w:val="single" w:sz="8" w:space="0" w:color="auto"/>
              <w:bottom w:val="single" w:sz="8" w:space="0" w:color="auto"/>
              <w:right w:val="single" w:sz="8" w:space="0" w:color="auto"/>
            </w:tcBorders>
            <w:shd w:val="clear" w:color="000000" w:fill="F4B084"/>
            <w:vAlign w:val="center"/>
            <w:hideMark/>
          </w:tcPr>
          <w:p w14:paraId="2B727E40" w14:textId="77777777" w:rsidR="00CB4777" w:rsidRPr="00CB4777" w:rsidRDefault="00CB4777" w:rsidP="005025FC">
            <w:pPr>
              <w:spacing w:after="0" w:line="240" w:lineRule="auto"/>
              <w:jc w:val="right"/>
              <w:rPr>
                <w:rFonts w:ascii="Calibri" w:eastAsia="Times New Roman" w:hAnsi="Calibri" w:cs="Calibri"/>
                <w:b/>
                <w:bCs/>
                <w:sz w:val="20"/>
                <w:szCs w:val="20"/>
                <w:lang w:val="fr-FR" w:eastAsia="fr-FR"/>
              </w:rPr>
            </w:pPr>
            <w:r w:rsidRPr="00CB4777">
              <w:rPr>
                <w:rFonts w:ascii="Calibri" w:eastAsia="Times New Roman" w:hAnsi="Calibri" w:cs="Calibri"/>
                <w:b/>
                <w:bCs/>
                <w:sz w:val="20"/>
                <w:szCs w:val="20"/>
                <w:lang w:val="fr-FR" w:eastAsia="fr-FR"/>
              </w:rPr>
              <w:t>3.4</w:t>
            </w:r>
          </w:p>
        </w:tc>
        <w:tc>
          <w:tcPr>
            <w:tcW w:w="5883" w:type="dxa"/>
            <w:tcBorders>
              <w:top w:val="single" w:sz="8" w:space="0" w:color="auto"/>
              <w:left w:val="nil"/>
              <w:bottom w:val="single" w:sz="8" w:space="0" w:color="auto"/>
              <w:right w:val="nil"/>
            </w:tcBorders>
            <w:shd w:val="clear" w:color="000000" w:fill="F4B084"/>
            <w:vAlign w:val="center"/>
            <w:hideMark/>
          </w:tcPr>
          <w:p w14:paraId="626234FD" w14:textId="77777777" w:rsidR="00CB4777" w:rsidRPr="00CB4777" w:rsidRDefault="00CB4777" w:rsidP="005025FC">
            <w:pPr>
              <w:spacing w:after="0" w:line="240" w:lineRule="auto"/>
              <w:rPr>
                <w:rFonts w:ascii="Calibri" w:eastAsia="Times New Roman" w:hAnsi="Calibri" w:cs="Calibri"/>
                <w:b/>
                <w:bCs/>
                <w:sz w:val="20"/>
                <w:szCs w:val="20"/>
                <w:lang w:val="fr-FR" w:eastAsia="fr-FR"/>
              </w:rPr>
            </w:pPr>
            <w:r w:rsidRPr="00CB4777">
              <w:rPr>
                <w:rFonts w:ascii="Calibri" w:eastAsia="Times New Roman" w:hAnsi="Calibri" w:cs="Calibri"/>
                <w:b/>
                <w:bCs/>
                <w:sz w:val="20"/>
                <w:szCs w:val="20"/>
                <w:lang w:val="fr-FR" w:eastAsia="fr-FR"/>
              </w:rPr>
              <w:t>Peinture</w:t>
            </w:r>
          </w:p>
        </w:tc>
        <w:tc>
          <w:tcPr>
            <w:tcW w:w="1427" w:type="dxa"/>
            <w:tcBorders>
              <w:top w:val="single" w:sz="8" w:space="0" w:color="auto"/>
              <w:left w:val="single" w:sz="8" w:space="0" w:color="auto"/>
              <w:bottom w:val="single" w:sz="8" w:space="0" w:color="auto"/>
              <w:right w:val="single" w:sz="4" w:space="0" w:color="auto"/>
            </w:tcBorders>
            <w:shd w:val="clear" w:color="000000" w:fill="F4B084"/>
            <w:noWrap/>
            <w:vAlign w:val="center"/>
            <w:hideMark/>
          </w:tcPr>
          <w:p w14:paraId="6C97C2A5" w14:textId="77777777" w:rsidR="00CB4777" w:rsidRPr="00CB4777" w:rsidRDefault="00CB4777" w:rsidP="005025FC">
            <w:pPr>
              <w:spacing w:after="0" w:line="240" w:lineRule="auto"/>
              <w:jc w:val="center"/>
              <w:rPr>
                <w:rFonts w:ascii="Calibri" w:eastAsia="Times New Roman" w:hAnsi="Calibri" w:cs="Calibri"/>
                <w:b/>
                <w:bCs/>
                <w:sz w:val="20"/>
                <w:szCs w:val="20"/>
                <w:lang w:val="fr-FR" w:eastAsia="fr-FR"/>
              </w:rPr>
            </w:pPr>
            <w:r w:rsidRPr="00CB4777">
              <w:rPr>
                <w:rFonts w:ascii="Calibri" w:eastAsia="Times New Roman" w:hAnsi="Calibri" w:cs="Calibri"/>
                <w:b/>
                <w:bCs/>
                <w:sz w:val="20"/>
                <w:szCs w:val="20"/>
                <w:lang w:val="fr-FR" w:eastAsia="fr-FR"/>
              </w:rPr>
              <w:t> </w:t>
            </w:r>
          </w:p>
        </w:tc>
        <w:tc>
          <w:tcPr>
            <w:tcW w:w="697" w:type="dxa"/>
            <w:tcBorders>
              <w:top w:val="single" w:sz="8" w:space="0" w:color="auto"/>
              <w:left w:val="nil"/>
              <w:bottom w:val="single" w:sz="8" w:space="0" w:color="auto"/>
              <w:right w:val="single" w:sz="4" w:space="0" w:color="auto"/>
            </w:tcBorders>
            <w:shd w:val="clear" w:color="000000" w:fill="F4B084"/>
            <w:noWrap/>
            <w:vAlign w:val="center"/>
            <w:hideMark/>
          </w:tcPr>
          <w:p w14:paraId="151333FF" w14:textId="77777777" w:rsidR="00CB4777" w:rsidRPr="00CB4777" w:rsidRDefault="00CB4777" w:rsidP="005025FC">
            <w:pPr>
              <w:spacing w:after="0" w:line="240" w:lineRule="auto"/>
              <w:jc w:val="center"/>
              <w:rPr>
                <w:rFonts w:ascii="Calibri" w:eastAsia="Times New Roman" w:hAnsi="Calibri" w:cs="Calibri"/>
                <w:b/>
                <w:bCs/>
                <w:sz w:val="20"/>
                <w:szCs w:val="20"/>
                <w:lang w:val="fr-FR" w:eastAsia="fr-FR"/>
              </w:rPr>
            </w:pPr>
            <w:r w:rsidRPr="00CB4777">
              <w:rPr>
                <w:rFonts w:ascii="Calibri" w:eastAsia="Times New Roman" w:hAnsi="Calibri" w:cs="Calibri"/>
                <w:b/>
                <w:bCs/>
                <w:sz w:val="20"/>
                <w:szCs w:val="20"/>
                <w:lang w:val="fr-FR" w:eastAsia="fr-FR"/>
              </w:rPr>
              <w:t> </w:t>
            </w:r>
          </w:p>
        </w:tc>
        <w:tc>
          <w:tcPr>
            <w:tcW w:w="719" w:type="dxa"/>
            <w:tcBorders>
              <w:top w:val="single" w:sz="8" w:space="0" w:color="auto"/>
              <w:left w:val="nil"/>
              <w:bottom w:val="single" w:sz="8" w:space="0" w:color="auto"/>
              <w:right w:val="single" w:sz="4" w:space="0" w:color="auto"/>
            </w:tcBorders>
            <w:shd w:val="clear" w:color="000000" w:fill="F4B084"/>
            <w:noWrap/>
            <w:vAlign w:val="center"/>
            <w:hideMark/>
          </w:tcPr>
          <w:p w14:paraId="1CBE8173" w14:textId="77777777" w:rsidR="00CB4777" w:rsidRPr="00CB4777" w:rsidRDefault="00CB4777" w:rsidP="005025FC">
            <w:pPr>
              <w:spacing w:after="0" w:line="240" w:lineRule="auto"/>
              <w:jc w:val="center"/>
              <w:rPr>
                <w:rFonts w:ascii="Calibri" w:eastAsia="Times New Roman" w:hAnsi="Calibri" w:cs="Calibri"/>
                <w:b/>
                <w:bCs/>
                <w:sz w:val="20"/>
                <w:szCs w:val="20"/>
                <w:lang w:val="fr-FR" w:eastAsia="fr-FR"/>
              </w:rPr>
            </w:pPr>
            <w:r w:rsidRPr="00CB4777">
              <w:rPr>
                <w:rFonts w:ascii="Calibri" w:eastAsia="Times New Roman" w:hAnsi="Calibri" w:cs="Calibri"/>
                <w:b/>
                <w:bCs/>
                <w:sz w:val="20"/>
                <w:szCs w:val="20"/>
                <w:lang w:val="fr-FR" w:eastAsia="fr-FR"/>
              </w:rPr>
              <w:t> </w:t>
            </w:r>
          </w:p>
        </w:tc>
        <w:tc>
          <w:tcPr>
            <w:tcW w:w="796" w:type="dxa"/>
            <w:tcBorders>
              <w:top w:val="single" w:sz="8" w:space="0" w:color="auto"/>
              <w:left w:val="nil"/>
              <w:bottom w:val="single" w:sz="8" w:space="0" w:color="auto"/>
              <w:right w:val="single" w:sz="8" w:space="0" w:color="auto"/>
            </w:tcBorders>
            <w:shd w:val="clear" w:color="000000" w:fill="F4B084"/>
            <w:noWrap/>
            <w:vAlign w:val="center"/>
            <w:hideMark/>
          </w:tcPr>
          <w:p w14:paraId="5378DB03" w14:textId="77777777" w:rsidR="00CB4777" w:rsidRPr="00CB4777" w:rsidRDefault="00CB4777" w:rsidP="005025FC">
            <w:pPr>
              <w:spacing w:after="0" w:line="240" w:lineRule="auto"/>
              <w:jc w:val="center"/>
              <w:rPr>
                <w:rFonts w:ascii="Calibri" w:eastAsia="Times New Roman" w:hAnsi="Calibri" w:cs="Calibri"/>
                <w:b/>
                <w:bCs/>
                <w:sz w:val="20"/>
                <w:szCs w:val="20"/>
                <w:lang w:val="fr-FR" w:eastAsia="fr-FR"/>
              </w:rPr>
            </w:pPr>
            <w:r w:rsidRPr="00CB4777">
              <w:rPr>
                <w:rFonts w:ascii="Calibri" w:eastAsia="Times New Roman" w:hAnsi="Calibri" w:cs="Calibri"/>
                <w:b/>
                <w:bCs/>
                <w:sz w:val="20"/>
                <w:szCs w:val="20"/>
                <w:lang w:val="fr-FR" w:eastAsia="fr-FR"/>
              </w:rPr>
              <w:t> </w:t>
            </w:r>
          </w:p>
        </w:tc>
      </w:tr>
      <w:tr w:rsidR="00CB4777" w:rsidRPr="00CB4777" w14:paraId="7A6FE779" w14:textId="77777777" w:rsidTr="005025FC">
        <w:trPr>
          <w:trHeight w:val="520"/>
        </w:trPr>
        <w:tc>
          <w:tcPr>
            <w:tcW w:w="1064" w:type="dxa"/>
            <w:tcBorders>
              <w:top w:val="nil"/>
              <w:left w:val="single" w:sz="8" w:space="0" w:color="auto"/>
              <w:bottom w:val="single" w:sz="4" w:space="0" w:color="auto"/>
              <w:right w:val="single" w:sz="8" w:space="0" w:color="auto"/>
            </w:tcBorders>
            <w:vAlign w:val="center"/>
            <w:hideMark/>
          </w:tcPr>
          <w:p w14:paraId="1427655F" w14:textId="77777777" w:rsidR="00CB4777" w:rsidRPr="00CB4777" w:rsidRDefault="00CB4777" w:rsidP="005025FC">
            <w:pPr>
              <w:spacing w:after="0" w:line="240" w:lineRule="auto"/>
              <w:jc w:val="right"/>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3.4.1</w:t>
            </w:r>
          </w:p>
        </w:tc>
        <w:tc>
          <w:tcPr>
            <w:tcW w:w="5883" w:type="dxa"/>
            <w:tcBorders>
              <w:top w:val="nil"/>
              <w:left w:val="nil"/>
              <w:bottom w:val="single" w:sz="4" w:space="0" w:color="auto"/>
              <w:right w:val="nil"/>
            </w:tcBorders>
            <w:vAlign w:val="center"/>
            <w:hideMark/>
          </w:tcPr>
          <w:p w14:paraId="4668B8D1" w14:textId="77777777" w:rsidR="00CB4777" w:rsidRPr="00CB4777" w:rsidRDefault="00CB4777" w:rsidP="005025FC">
            <w:pPr>
              <w:spacing w:after="0" w:line="240" w:lineRule="auto"/>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 xml:space="preserve">Fo et application Peinture latex sur murs intérieurs (couleur </w:t>
            </w:r>
            <w:proofErr w:type="spellStart"/>
            <w:r w:rsidRPr="00CB4777">
              <w:rPr>
                <w:rFonts w:ascii="Calibri" w:eastAsia="Times New Roman" w:hAnsi="Calibri" w:cs="Calibri"/>
                <w:sz w:val="20"/>
                <w:szCs w:val="20"/>
                <w:lang w:val="fr-FR" w:eastAsia="fr-FR"/>
              </w:rPr>
              <w:t>peirre</w:t>
            </w:r>
            <w:proofErr w:type="spellEnd"/>
            <w:r w:rsidRPr="00CB4777">
              <w:rPr>
                <w:rFonts w:ascii="Calibri" w:eastAsia="Times New Roman" w:hAnsi="Calibri" w:cs="Calibri"/>
                <w:sz w:val="20"/>
                <w:szCs w:val="20"/>
                <w:lang w:val="fr-FR" w:eastAsia="fr-FR"/>
              </w:rPr>
              <w:t xml:space="preserve"> de </w:t>
            </w:r>
            <w:proofErr w:type="gramStart"/>
            <w:r w:rsidRPr="00CB4777">
              <w:rPr>
                <w:rFonts w:ascii="Calibri" w:eastAsia="Times New Roman" w:hAnsi="Calibri" w:cs="Calibri"/>
                <w:sz w:val="20"/>
                <w:szCs w:val="20"/>
                <w:lang w:val="fr-FR" w:eastAsia="fr-FR"/>
              </w:rPr>
              <w:t>France )</w:t>
            </w:r>
            <w:proofErr w:type="gramEnd"/>
          </w:p>
        </w:tc>
        <w:tc>
          <w:tcPr>
            <w:tcW w:w="1427" w:type="dxa"/>
            <w:tcBorders>
              <w:top w:val="nil"/>
              <w:left w:val="single" w:sz="8" w:space="0" w:color="auto"/>
              <w:bottom w:val="single" w:sz="4" w:space="0" w:color="auto"/>
              <w:right w:val="single" w:sz="4" w:space="0" w:color="auto"/>
            </w:tcBorders>
            <w:noWrap/>
            <w:vAlign w:val="center"/>
            <w:hideMark/>
          </w:tcPr>
          <w:p w14:paraId="3A86F275" w14:textId="77777777" w:rsidR="00CB4777" w:rsidRPr="00CB4777" w:rsidRDefault="00CB4777" w:rsidP="005025FC">
            <w:pPr>
              <w:spacing w:after="0" w:line="240" w:lineRule="auto"/>
              <w:jc w:val="center"/>
              <w:rPr>
                <w:rFonts w:ascii="Calibri" w:eastAsia="Times New Roman" w:hAnsi="Calibri" w:cs="Calibri"/>
                <w:sz w:val="20"/>
                <w:szCs w:val="20"/>
                <w:lang w:val="fr-FR" w:eastAsia="fr-FR"/>
              </w:rPr>
            </w:pPr>
            <w:proofErr w:type="gramStart"/>
            <w:r w:rsidRPr="00CB4777">
              <w:rPr>
                <w:rFonts w:ascii="Calibri" w:eastAsia="Times New Roman" w:hAnsi="Calibri" w:cs="Calibri"/>
                <w:sz w:val="20"/>
                <w:szCs w:val="20"/>
                <w:lang w:val="fr-FR" w:eastAsia="fr-FR"/>
              </w:rPr>
              <w:t>m</w:t>
            </w:r>
            <w:proofErr w:type="gramEnd"/>
            <w:r w:rsidRPr="00CB4777">
              <w:rPr>
                <w:rFonts w:ascii="Calibri" w:eastAsia="Times New Roman" w:hAnsi="Calibri" w:cs="Calibri"/>
                <w:sz w:val="20"/>
                <w:szCs w:val="20"/>
                <w:lang w:val="fr-FR" w:eastAsia="fr-FR"/>
              </w:rPr>
              <w:t>²</w:t>
            </w:r>
          </w:p>
        </w:tc>
        <w:tc>
          <w:tcPr>
            <w:tcW w:w="697" w:type="dxa"/>
            <w:tcBorders>
              <w:top w:val="nil"/>
              <w:left w:val="nil"/>
              <w:bottom w:val="single" w:sz="4" w:space="0" w:color="auto"/>
              <w:right w:val="single" w:sz="4" w:space="0" w:color="auto"/>
            </w:tcBorders>
            <w:noWrap/>
            <w:vAlign w:val="center"/>
            <w:hideMark/>
          </w:tcPr>
          <w:p w14:paraId="661045BF" w14:textId="77777777" w:rsidR="00CB4777" w:rsidRPr="00CB4777" w:rsidRDefault="00CB4777" w:rsidP="005025FC">
            <w:pPr>
              <w:spacing w:after="0" w:line="240" w:lineRule="auto"/>
              <w:jc w:val="center"/>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36,16</w:t>
            </w:r>
          </w:p>
        </w:tc>
        <w:tc>
          <w:tcPr>
            <w:tcW w:w="719" w:type="dxa"/>
            <w:tcBorders>
              <w:top w:val="nil"/>
              <w:left w:val="nil"/>
              <w:bottom w:val="single" w:sz="4" w:space="0" w:color="auto"/>
              <w:right w:val="single" w:sz="4" w:space="0" w:color="auto"/>
            </w:tcBorders>
            <w:noWrap/>
            <w:vAlign w:val="center"/>
            <w:hideMark/>
          </w:tcPr>
          <w:p w14:paraId="1950A906" w14:textId="77777777" w:rsidR="00CB4777" w:rsidRPr="00CB4777" w:rsidRDefault="00CB4777" w:rsidP="005025FC">
            <w:pPr>
              <w:spacing w:after="0" w:line="240" w:lineRule="auto"/>
              <w:jc w:val="center"/>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 </w:t>
            </w:r>
          </w:p>
        </w:tc>
        <w:tc>
          <w:tcPr>
            <w:tcW w:w="796" w:type="dxa"/>
            <w:tcBorders>
              <w:top w:val="nil"/>
              <w:left w:val="nil"/>
              <w:bottom w:val="single" w:sz="4" w:space="0" w:color="auto"/>
              <w:right w:val="single" w:sz="8" w:space="0" w:color="auto"/>
            </w:tcBorders>
            <w:noWrap/>
            <w:vAlign w:val="center"/>
            <w:hideMark/>
          </w:tcPr>
          <w:p w14:paraId="46710F97" w14:textId="77777777" w:rsidR="00CB4777" w:rsidRPr="00CB4777" w:rsidRDefault="00CB4777" w:rsidP="005025FC">
            <w:pPr>
              <w:spacing w:after="0" w:line="240" w:lineRule="auto"/>
              <w:jc w:val="center"/>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0,00</w:t>
            </w:r>
          </w:p>
        </w:tc>
      </w:tr>
      <w:tr w:rsidR="00CB4777" w:rsidRPr="00CB4777" w14:paraId="3CC9CD4C" w14:textId="77777777" w:rsidTr="005025FC">
        <w:trPr>
          <w:trHeight w:val="290"/>
        </w:trPr>
        <w:tc>
          <w:tcPr>
            <w:tcW w:w="1064" w:type="dxa"/>
            <w:tcBorders>
              <w:top w:val="nil"/>
              <w:left w:val="single" w:sz="8" w:space="0" w:color="auto"/>
              <w:bottom w:val="single" w:sz="4" w:space="0" w:color="auto"/>
              <w:right w:val="single" w:sz="8" w:space="0" w:color="auto"/>
            </w:tcBorders>
            <w:vAlign w:val="center"/>
            <w:hideMark/>
          </w:tcPr>
          <w:p w14:paraId="32100212" w14:textId="77777777" w:rsidR="00CB4777" w:rsidRPr="00CB4777" w:rsidRDefault="00CB4777" w:rsidP="005025FC">
            <w:pPr>
              <w:spacing w:after="0" w:line="240" w:lineRule="auto"/>
              <w:jc w:val="right"/>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3.4.2</w:t>
            </w:r>
          </w:p>
        </w:tc>
        <w:tc>
          <w:tcPr>
            <w:tcW w:w="5883" w:type="dxa"/>
            <w:tcBorders>
              <w:top w:val="nil"/>
              <w:left w:val="nil"/>
              <w:bottom w:val="single" w:sz="4" w:space="0" w:color="auto"/>
              <w:right w:val="nil"/>
            </w:tcBorders>
            <w:vAlign w:val="center"/>
            <w:hideMark/>
          </w:tcPr>
          <w:p w14:paraId="2B2C42C8" w14:textId="77777777" w:rsidR="00CB4777" w:rsidRPr="00CB4777" w:rsidRDefault="00CB4777" w:rsidP="005025FC">
            <w:pPr>
              <w:spacing w:after="0" w:line="240" w:lineRule="auto"/>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 xml:space="preserve">Fo et application vernis claire sur face extérieure des briques stabilisées </w:t>
            </w:r>
          </w:p>
        </w:tc>
        <w:tc>
          <w:tcPr>
            <w:tcW w:w="1427" w:type="dxa"/>
            <w:tcBorders>
              <w:top w:val="nil"/>
              <w:left w:val="single" w:sz="8" w:space="0" w:color="auto"/>
              <w:bottom w:val="nil"/>
              <w:right w:val="single" w:sz="4" w:space="0" w:color="auto"/>
            </w:tcBorders>
            <w:noWrap/>
            <w:vAlign w:val="center"/>
            <w:hideMark/>
          </w:tcPr>
          <w:p w14:paraId="5C0ACF1E" w14:textId="77777777" w:rsidR="00CB4777" w:rsidRPr="00CB4777" w:rsidRDefault="00CB4777" w:rsidP="005025FC">
            <w:pPr>
              <w:spacing w:after="0" w:line="240" w:lineRule="auto"/>
              <w:jc w:val="center"/>
              <w:rPr>
                <w:rFonts w:ascii="Calibri" w:eastAsia="Times New Roman" w:hAnsi="Calibri" w:cs="Calibri"/>
                <w:sz w:val="20"/>
                <w:szCs w:val="20"/>
                <w:lang w:val="fr-FR" w:eastAsia="fr-FR"/>
              </w:rPr>
            </w:pPr>
            <w:proofErr w:type="gramStart"/>
            <w:r w:rsidRPr="00CB4777">
              <w:rPr>
                <w:rFonts w:ascii="Calibri" w:eastAsia="Times New Roman" w:hAnsi="Calibri" w:cs="Calibri"/>
                <w:sz w:val="20"/>
                <w:szCs w:val="20"/>
                <w:lang w:val="fr-FR" w:eastAsia="fr-FR"/>
              </w:rPr>
              <w:t>m</w:t>
            </w:r>
            <w:proofErr w:type="gramEnd"/>
            <w:r w:rsidRPr="00CB4777">
              <w:rPr>
                <w:rFonts w:ascii="Calibri" w:eastAsia="Times New Roman" w:hAnsi="Calibri" w:cs="Calibri"/>
                <w:sz w:val="20"/>
                <w:szCs w:val="20"/>
                <w:lang w:val="fr-FR" w:eastAsia="fr-FR"/>
              </w:rPr>
              <w:t>²</w:t>
            </w:r>
          </w:p>
        </w:tc>
        <w:tc>
          <w:tcPr>
            <w:tcW w:w="697" w:type="dxa"/>
            <w:tcBorders>
              <w:top w:val="nil"/>
              <w:left w:val="nil"/>
              <w:bottom w:val="single" w:sz="4" w:space="0" w:color="auto"/>
              <w:right w:val="single" w:sz="4" w:space="0" w:color="auto"/>
            </w:tcBorders>
            <w:noWrap/>
            <w:vAlign w:val="center"/>
            <w:hideMark/>
          </w:tcPr>
          <w:p w14:paraId="25B89149" w14:textId="77777777" w:rsidR="00CB4777" w:rsidRPr="00CB4777" w:rsidRDefault="00CB4777" w:rsidP="005025FC">
            <w:pPr>
              <w:spacing w:after="0" w:line="240" w:lineRule="auto"/>
              <w:jc w:val="center"/>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37,87</w:t>
            </w:r>
          </w:p>
        </w:tc>
        <w:tc>
          <w:tcPr>
            <w:tcW w:w="719" w:type="dxa"/>
            <w:tcBorders>
              <w:top w:val="nil"/>
              <w:left w:val="nil"/>
              <w:bottom w:val="nil"/>
              <w:right w:val="single" w:sz="4" w:space="0" w:color="auto"/>
            </w:tcBorders>
            <w:noWrap/>
            <w:vAlign w:val="center"/>
            <w:hideMark/>
          </w:tcPr>
          <w:p w14:paraId="34AA59C3" w14:textId="77777777" w:rsidR="00CB4777" w:rsidRPr="00CB4777" w:rsidRDefault="00CB4777" w:rsidP="005025FC">
            <w:pPr>
              <w:spacing w:after="0" w:line="240" w:lineRule="auto"/>
              <w:jc w:val="center"/>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 </w:t>
            </w:r>
          </w:p>
        </w:tc>
        <w:tc>
          <w:tcPr>
            <w:tcW w:w="796" w:type="dxa"/>
            <w:tcBorders>
              <w:top w:val="nil"/>
              <w:left w:val="nil"/>
              <w:bottom w:val="single" w:sz="4" w:space="0" w:color="auto"/>
              <w:right w:val="single" w:sz="8" w:space="0" w:color="auto"/>
            </w:tcBorders>
            <w:noWrap/>
            <w:vAlign w:val="center"/>
            <w:hideMark/>
          </w:tcPr>
          <w:p w14:paraId="0642692E" w14:textId="77777777" w:rsidR="00CB4777" w:rsidRPr="00CB4777" w:rsidRDefault="00CB4777" w:rsidP="005025FC">
            <w:pPr>
              <w:spacing w:after="0" w:line="240" w:lineRule="auto"/>
              <w:jc w:val="center"/>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0,00</w:t>
            </w:r>
          </w:p>
        </w:tc>
      </w:tr>
      <w:tr w:rsidR="00CB4777" w:rsidRPr="00CB4777" w14:paraId="6A08BCCF" w14:textId="77777777" w:rsidTr="005025FC">
        <w:trPr>
          <w:trHeight w:val="290"/>
        </w:trPr>
        <w:tc>
          <w:tcPr>
            <w:tcW w:w="1064" w:type="dxa"/>
            <w:tcBorders>
              <w:top w:val="nil"/>
              <w:left w:val="single" w:sz="8" w:space="0" w:color="auto"/>
              <w:bottom w:val="nil"/>
              <w:right w:val="single" w:sz="8" w:space="0" w:color="auto"/>
            </w:tcBorders>
            <w:shd w:val="clear" w:color="000000" w:fill="FFFF00"/>
            <w:vAlign w:val="center"/>
            <w:hideMark/>
          </w:tcPr>
          <w:p w14:paraId="24D5B04E" w14:textId="77777777" w:rsidR="00CB4777" w:rsidRPr="00CB4777" w:rsidRDefault="00CB4777" w:rsidP="005025FC">
            <w:pPr>
              <w:spacing w:after="0" w:line="240" w:lineRule="auto"/>
              <w:jc w:val="right"/>
              <w:rPr>
                <w:rFonts w:ascii="Calibri" w:eastAsia="Times New Roman" w:hAnsi="Calibri" w:cs="Calibri"/>
                <w:b/>
                <w:bCs/>
                <w:sz w:val="20"/>
                <w:szCs w:val="20"/>
                <w:lang w:val="fr-FR" w:eastAsia="fr-FR"/>
              </w:rPr>
            </w:pPr>
            <w:r w:rsidRPr="00CB4777">
              <w:rPr>
                <w:rFonts w:ascii="Calibri" w:eastAsia="Times New Roman" w:hAnsi="Calibri" w:cs="Calibri"/>
                <w:b/>
                <w:bCs/>
                <w:sz w:val="20"/>
                <w:szCs w:val="20"/>
                <w:lang w:val="fr-FR" w:eastAsia="fr-FR"/>
              </w:rPr>
              <w:t> </w:t>
            </w:r>
          </w:p>
        </w:tc>
        <w:tc>
          <w:tcPr>
            <w:tcW w:w="5883" w:type="dxa"/>
            <w:tcBorders>
              <w:top w:val="nil"/>
              <w:left w:val="nil"/>
              <w:bottom w:val="nil"/>
              <w:right w:val="nil"/>
            </w:tcBorders>
            <w:shd w:val="clear" w:color="000000" w:fill="FFFF00"/>
            <w:vAlign w:val="center"/>
            <w:hideMark/>
          </w:tcPr>
          <w:p w14:paraId="34D9760E" w14:textId="77777777" w:rsidR="00CB4777" w:rsidRPr="00CB4777" w:rsidRDefault="00CB4777" w:rsidP="005025FC">
            <w:pPr>
              <w:spacing w:after="0" w:line="240" w:lineRule="auto"/>
              <w:rPr>
                <w:rFonts w:ascii="Calibri" w:eastAsia="Times New Roman" w:hAnsi="Calibri" w:cs="Calibri"/>
                <w:b/>
                <w:bCs/>
                <w:sz w:val="20"/>
                <w:szCs w:val="20"/>
                <w:lang w:val="fr-FR" w:eastAsia="fr-FR"/>
              </w:rPr>
            </w:pPr>
            <w:r w:rsidRPr="00CB4777">
              <w:rPr>
                <w:rFonts w:ascii="Calibri" w:eastAsia="Times New Roman" w:hAnsi="Calibri" w:cs="Calibri"/>
                <w:b/>
                <w:bCs/>
                <w:sz w:val="20"/>
                <w:szCs w:val="20"/>
                <w:lang w:val="fr-FR" w:eastAsia="fr-FR"/>
              </w:rPr>
              <w:t>Sous-total 3.5 Peinture</w:t>
            </w:r>
          </w:p>
        </w:tc>
        <w:tc>
          <w:tcPr>
            <w:tcW w:w="1427" w:type="dxa"/>
            <w:tcBorders>
              <w:top w:val="single" w:sz="4" w:space="0" w:color="auto"/>
              <w:left w:val="single" w:sz="8" w:space="0" w:color="auto"/>
              <w:bottom w:val="nil"/>
              <w:right w:val="single" w:sz="4" w:space="0" w:color="auto"/>
            </w:tcBorders>
            <w:shd w:val="clear" w:color="000000" w:fill="FFFF00"/>
            <w:noWrap/>
            <w:vAlign w:val="center"/>
            <w:hideMark/>
          </w:tcPr>
          <w:p w14:paraId="1592C923" w14:textId="77777777" w:rsidR="00CB4777" w:rsidRPr="00CB4777" w:rsidRDefault="00CB4777" w:rsidP="005025FC">
            <w:pPr>
              <w:spacing w:after="0" w:line="240" w:lineRule="auto"/>
              <w:jc w:val="center"/>
              <w:rPr>
                <w:rFonts w:ascii="Calibri" w:eastAsia="Times New Roman" w:hAnsi="Calibri" w:cs="Calibri"/>
                <w:b/>
                <w:bCs/>
                <w:sz w:val="20"/>
                <w:szCs w:val="20"/>
                <w:lang w:val="fr-FR" w:eastAsia="fr-FR"/>
              </w:rPr>
            </w:pPr>
            <w:r w:rsidRPr="00CB4777">
              <w:rPr>
                <w:rFonts w:ascii="Calibri" w:eastAsia="Times New Roman" w:hAnsi="Calibri" w:cs="Calibri"/>
                <w:b/>
                <w:bCs/>
                <w:sz w:val="20"/>
                <w:szCs w:val="20"/>
                <w:lang w:val="fr-FR" w:eastAsia="fr-FR"/>
              </w:rPr>
              <w:t> </w:t>
            </w:r>
          </w:p>
        </w:tc>
        <w:tc>
          <w:tcPr>
            <w:tcW w:w="697" w:type="dxa"/>
            <w:tcBorders>
              <w:top w:val="nil"/>
              <w:left w:val="nil"/>
              <w:bottom w:val="nil"/>
              <w:right w:val="single" w:sz="4" w:space="0" w:color="auto"/>
            </w:tcBorders>
            <w:shd w:val="clear" w:color="000000" w:fill="FFFF00"/>
            <w:noWrap/>
            <w:vAlign w:val="center"/>
            <w:hideMark/>
          </w:tcPr>
          <w:p w14:paraId="3B3AF338" w14:textId="77777777" w:rsidR="00CB4777" w:rsidRPr="00CB4777" w:rsidRDefault="00CB4777" w:rsidP="005025FC">
            <w:pPr>
              <w:spacing w:after="0" w:line="240" w:lineRule="auto"/>
              <w:jc w:val="center"/>
              <w:rPr>
                <w:rFonts w:ascii="Calibri" w:eastAsia="Times New Roman" w:hAnsi="Calibri" w:cs="Calibri"/>
                <w:b/>
                <w:bCs/>
                <w:sz w:val="20"/>
                <w:szCs w:val="20"/>
                <w:lang w:val="fr-FR" w:eastAsia="fr-FR"/>
              </w:rPr>
            </w:pPr>
            <w:r w:rsidRPr="00CB4777">
              <w:rPr>
                <w:rFonts w:ascii="Calibri" w:eastAsia="Times New Roman" w:hAnsi="Calibri" w:cs="Calibri"/>
                <w:b/>
                <w:bCs/>
                <w:sz w:val="20"/>
                <w:szCs w:val="20"/>
                <w:lang w:val="fr-FR" w:eastAsia="fr-FR"/>
              </w:rPr>
              <w:t> </w:t>
            </w:r>
          </w:p>
        </w:tc>
        <w:tc>
          <w:tcPr>
            <w:tcW w:w="719" w:type="dxa"/>
            <w:tcBorders>
              <w:top w:val="single" w:sz="4" w:space="0" w:color="auto"/>
              <w:left w:val="nil"/>
              <w:bottom w:val="nil"/>
              <w:right w:val="single" w:sz="4" w:space="0" w:color="auto"/>
            </w:tcBorders>
            <w:shd w:val="clear" w:color="000000" w:fill="FFFF00"/>
            <w:noWrap/>
            <w:vAlign w:val="center"/>
            <w:hideMark/>
          </w:tcPr>
          <w:p w14:paraId="5F918B53" w14:textId="77777777" w:rsidR="00CB4777" w:rsidRPr="00CB4777" w:rsidRDefault="00CB4777" w:rsidP="005025FC">
            <w:pPr>
              <w:spacing w:after="0" w:line="240" w:lineRule="auto"/>
              <w:jc w:val="center"/>
              <w:rPr>
                <w:rFonts w:ascii="Calibri" w:eastAsia="Times New Roman" w:hAnsi="Calibri" w:cs="Calibri"/>
                <w:b/>
                <w:bCs/>
                <w:sz w:val="20"/>
                <w:szCs w:val="20"/>
                <w:lang w:val="fr-FR" w:eastAsia="fr-FR"/>
              </w:rPr>
            </w:pPr>
            <w:r w:rsidRPr="00CB4777">
              <w:rPr>
                <w:rFonts w:ascii="Calibri" w:eastAsia="Times New Roman" w:hAnsi="Calibri" w:cs="Calibri"/>
                <w:b/>
                <w:bCs/>
                <w:sz w:val="20"/>
                <w:szCs w:val="20"/>
                <w:lang w:val="fr-FR" w:eastAsia="fr-FR"/>
              </w:rPr>
              <w:t> </w:t>
            </w:r>
          </w:p>
        </w:tc>
        <w:tc>
          <w:tcPr>
            <w:tcW w:w="796" w:type="dxa"/>
            <w:tcBorders>
              <w:top w:val="nil"/>
              <w:left w:val="nil"/>
              <w:bottom w:val="nil"/>
              <w:right w:val="single" w:sz="8" w:space="0" w:color="auto"/>
            </w:tcBorders>
            <w:shd w:val="clear" w:color="000000" w:fill="FFFF00"/>
            <w:noWrap/>
            <w:vAlign w:val="center"/>
            <w:hideMark/>
          </w:tcPr>
          <w:p w14:paraId="6D9AE324" w14:textId="77777777" w:rsidR="00CB4777" w:rsidRPr="00CB4777" w:rsidRDefault="00CB4777" w:rsidP="005025FC">
            <w:pPr>
              <w:spacing w:after="0" w:line="240" w:lineRule="auto"/>
              <w:jc w:val="center"/>
              <w:rPr>
                <w:rFonts w:ascii="Calibri" w:eastAsia="Times New Roman" w:hAnsi="Calibri" w:cs="Calibri"/>
                <w:b/>
                <w:bCs/>
                <w:sz w:val="20"/>
                <w:szCs w:val="20"/>
                <w:lang w:val="fr-FR" w:eastAsia="fr-FR"/>
              </w:rPr>
            </w:pPr>
            <w:r w:rsidRPr="00CB4777">
              <w:rPr>
                <w:rFonts w:ascii="Calibri" w:eastAsia="Times New Roman" w:hAnsi="Calibri" w:cs="Calibri"/>
                <w:b/>
                <w:bCs/>
                <w:sz w:val="20"/>
                <w:szCs w:val="20"/>
                <w:lang w:val="fr-FR" w:eastAsia="fr-FR"/>
              </w:rPr>
              <w:t>0,00</w:t>
            </w:r>
          </w:p>
        </w:tc>
      </w:tr>
      <w:tr w:rsidR="00CB4777" w:rsidRPr="00CB4777" w14:paraId="5A8F82B4" w14:textId="77777777" w:rsidTr="005025FC">
        <w:trPr>
          <w:trHeight w:val="300"/>
        </w:trPr>
        <w:tc>
          <w:tcPr>
            <w:tcW w:w="1064" w:type="dxa"/>
            <w:tcBorders>
              <w:top w:val="single" w:sz="4" w:space="0" w:color="auto"/>
              <w:left w:val="single" w:sz="8" w:space="0" w:color="auto"/>
              <w:bottom w:val="nil"/>
              <w:right w:val="single" w:sz="8" w:space="0" w:color="auto"/>
            </w:tcBorders>
            <w:vAlign w:val="center"/>
            <w:hideMark/>
          </w:tcPr>
          <w:p w14:paraId="6C403E38" w14:textId="77777777" w:rsidR="00CB4777" w:rsidRPr="00CB4777" w:rsidRDefault="00CB4777" w:rsidP="005025FC">
            <w:pPr>
              <w:spacing w:after="0" w:line="240" w:lineRule="auto"/>
              <w:jc w:val="right"/>
              <w:rPr>
                <w:rFonts w:ascii="Calibri" w:eastAsia="Times New Roman" w:hAnsi="Calibri" w:cs="Calibri"/>
                <w:b/>
                <w:bCs/>
                <w:sz w:val="20"/>
                <w:szCs w:val="20"/>
                <w:lang w:val="fr-FR" w:eastAsia="fr-FR"/>
              </w:rPr>
            </w:pPr>
            <w:r w:rsidRPr="00CB4777">
              <w:rPr>
                <w:rFonts w:ascii="Calibri" w:eastAsia="Times New Roman" w:hAnsi="Calibri" w:cs="Calibri"/>
                <w:b/>
                <w:bCs/>
                <w:sz w:val="20"/>
                <w:szCs w:val="20"/>
                <w:lang w:val="fr-FR" w:eastAsia="fr-FR"/>
              </w:rPr>
              <w:t> </w:t>
            </w:r>
          </w:p>
        </w:tc>
        <w:tc>
          <w:tcPr>
            <w:tcW w:w="5883" w:type="dxa"/>
            <w:tcBorders>
              <w:top w:val="single" w:sz="4" w:space="0" w:color="auto"/>
              <w:left w:val="nil"/>
              <w:bottom w:val="nil"/>
              <w:right w:val="nil"/>
            </w:tcBorders>
            <w:vAlign w:val="center"/>
            <w:hideMark/>
          </w:tcPr>
          <w:p w14:paraId="779FCF32" w14:textId="77777777" w:rsidR="00CB4777" w:rsidRPr="00CB4777" w:rsidRDefault="00CB4777" w:rsidP="005025FC">
            <w:pPr>
              <w:spacing w:after="0" w:line="240" w:lineRule="auto"/>
              <w:rPr>
                <w:rFonts w:ascii="Calibri" w:eastAsia="Times New Roman" w:hAnsi="Calibri" w:cs="Calibri"/>
                <w:b/>
                <w:bCs/>
                <w:sz w:val="20"/>
                <w:szCs w:val="20"/>
                <w:lang w:val="fr-FR" w:eastAsia="fr-FR"/>
              </w:rPr>
            </w:pPr>
            <w:r w:rsidRPr="00CB4777">
              <w:rPr>
                <w:rFonts w:ascii="Calibri" w:eastAsia="Times New Roman" w:hAnsi="Calibri" w:cs="Calibri"/>
                <w:b/>
                <w:bCs/>
                <w:sz w:val="20"/>
                <w:szCs w:val="20"/>
                <w:lang w:val="fr-FR" w:eastAsia="fr-FR"/>
              </w:rPr>
              <w:t> </w:t>
            </w:r>
          </w:p>
        </w:tc>
        <w:tc>
          <w:tcPr>
            <w:tcW w:w="1427" w:type="dxa"/>
            <w:tcBorders>
              <w:top w:val="single" w:sz="4" w:space="0" w:color="auto"/>
              <w:left w:val="single" w:sz="8" w:space="0" w:color="auto"/>
              <w:bottom w:val="nil"/>
              <w:right w:val="single" w:sz="4" w:space="0" w:color="auto"/>
            </w:tcBorders>
            <w:noWrap/>
            <w:vAlign w:val="center"/>
            <w:hideMark/>
          </w:tcPr>
          <w:p w14:paraId="48DC9DE3" w14:textId="77777777" w:rsidR="00CB4777" w:rsidRPr="00CB4777" w:rsidRDefault="00CB4777" w:rsidP="005025FC">
            <w:pPr>
              <w:spacing w:after="0" w:line="240" w:lineRule="auto"/>
              <w:jc w:val="center"/>
              <w:rPr>
                <w:rFonts w:ascii="Calibri" w:eastAsia="Times New Roman" w:hAnsi="Calibri" w:cs="Calibri"/>
                <w:b/>
                <w:bCs/>
                <w:sz w:val="20"/>
                <w:szCs w:val="20"/>
                <w:lang w:val="fr-FR" w:eastAsia="fr-FR"/>
              </w:rPr>
            </w:pPr>
            <w:r w:rsidRPr="00CB4777">
              <w:rPr>
                <w:rFonts w:ascii="Calibri" w:eastAsia="Times New Roman" w:hAnsi="Calibri" w:cs="Calibri"/>
                <w:b/>
                <w:bCs/>
                <w:sz w:val="20"/>
                <w:szCs w:val="20"/>
                <w:lang w:val="fr-FR" w:eastAsia="fr-FR"/>
              </w:rPr>
              <w:t> </w:t>
            </w:r>
          </w:p>
        </w:tc>
        <w:tc>
          <w:tcPr>
            <w:tcW w:w="697" w:type="dxa"/>
            <w:tcBorders>
              <w:top w:val="single" w:sz="4" w:space="0" w:color="auto"/>
              <w:left w:val="nil"/>
              <w:bottom w:val="nil"/>
              <w:right w:val="single" w:sz="4" w:space="0" w:color="auto"/>
            </w:tcBorders>
            <w:noWrap/>
            <w:vAlign w:val="center"/>
            <w:hideMark/>
          </w:tcPr>
          <w:p w14:paraId="52A1D685" w14:textId="77777777" w:rsidR="00CB4777" w:rsidRPr="00CB4777" w:rsidRDefault="00CB4777" w:rsidP="005025FC">
            <w:pPr>
              <w:spacing w:after="0" w:line="240" w:lineRule="auto"/>
              <w:jc w:val="center"/>
              <w:rPr>
                <w:rFonts w:ascii="Calibri" w:eastAsia="Times New Roman" w:hAnsi="Calibri" w:cs="Calibri"/>
                <w:b/>
                <w:bCs/>
                <w:sz w:val="20"/>
                <w:szCs w:val="20"/>
                <w:lang w:val="fr-FR" w:eastAsia="fr-FR"/>
              </w:rPr>
            </w:pPr>
            <w:r w:rsidRPr="00CB4777">
              <w:rPr>
                <w:rFonts w:ascii="Calibri" w:eastAsia="Times New Roman" w:hAnsi="Calibri" w:cs="Calibri"/>
                <w:b/>
                <w:bCs/>
                <w:sz w:val="20"/>
                <w:szCs w:val="20"/>
                <w:lang w:val="fr-FR" w:eastAsia="fr-FR"/>
              </w:rPr>
              <w:t> </w:t>
            </w:r>
          </w:p>
        </w:tc>
        <w:tc>
          <w:tcPr>
            <w:tcW w:w="719" w:type="dxa"/>
            <w:tcBorders>
              <w:top w:val="single" w:sz="4" w:space="0" w:color="auto"/>
              <w:left w:val="nil"/>
              <w:bottom w:val="nil"/>
              <w:right w:val="single" w:sz="4" w:space="0" w:color="auto"/>
            </w:tcBorders>
            <w:noWrap/>
            <w:vAlign w:val="center"/>
            <w:hideMark/>
          </w:tcPr>
          <w:p w14:paraId="25AF89FB" w14:textId="77777777" w:rsidR="00CB4777" w:rsidRPr="00CB4777" w:rsidRDefault="00CB4777" w:rsidP="005025FC">
            <w:pPr>
              <w:spacing w:after="0" w:line="240" w:lineRule="auto"/>
              <w:jc w:val="center"/>
              <w:rPr>
                <w:rFonts w:ascii="Calibri" w:eastAsia="Times New Roman" w:hAnsi="Calibri" w:cs="Calibri"/>
                <w:b/>
                <w:bCs/>
                <w:sz w:val="20"/>
                <w:szCs w:val="20"/>
                <w:lang w:val="fr-FR" w:eastAsia="fr-FR"/>
              </w:rPr>
            </w:pPr>
            <w:r w:rsidRPr="00CB4777">
              <w:rPr>
                <w:rFonts w:ascii="Calibri" w:eastAsia="Times New Roman" w:hAnsi="Calibri" w:cs="Calibri"/>
                <w:b/>
                <w:bCs/>
                <w:sz w:val="20"/>
                <w:szCs w:val="20"/>
                <w:lang w:val="fr-FR" w:eastAsia="fr-FR"/>
              </w:rPr>
              <w:t> </w:t>
            </w:r>
          </w:p>
        </w:tc>
        <w:tc>
          <w:tcPr>
            <w:tcW w:w="796" w:type="dxa"/>
            <w:tcBorders>
              <w:top w:val="single" w:sz="4" w:space="0" w:color="auto"/>
              <w:left w:val="nil"/>
              <w:bottom w:val="nil"/>
              <w:right w:val="single" w:sz="8" w:space="0" w:color="auto"/>
            </w:tcBorders>
            <w:noWrap/>
            <w:vAlign w:val="center"/>
            <w:hideMark/>
          </w:tcPr>
          <w:p w14:paraId="5A4D179B" w14:textId="77777777" w:rsidR="00CB4777" w:rsidRPr="00CB4777" w:rsidRDefault="00CB4777" w:rsidP="005025FC">
            <w:pPr>
              <w:spacing w:after="0" w:line="240" w:lineRule="auto"/>
              <w:jc w:val="center"/>
              <w:rPr>
                <w:rFonts w:ascii="Calibri" w:eastAsia="Times New Roman" w:hAnsi="Calibri" w:cs="Calibri"/>
                <w:b/>
                <w:bCs/>
                <w:sz w:val="20"/>
                <w:szCs w:val="20"/>
                <w:lang w:val="fr-FR" w:eastAsia="fr-FR"/>
              </w:rPr>
            </w:pPr>
            <w:r w:rsidRPr="00CB4777">
              <w:rPr>
                <w:rFonts w:ascii="Calibri" w:eastAsia="Times New Roman" w:hAnsi="Calibri" w:cs="Calibri"/>
                <w:b/>
                <w:bCs/>
                <w:sz w:val="20"/>
                <w:szCs w:val="20"/>
                <w:lang w:val="fr-FR" w:eastAsia="fr-FR"/>
              </w:rPr>
              <w:t> </w:t>
            </w:r>
          </w:p>
        </w:tc>
      </w:tr>
      <w:tr w:rsidR="00CB4777" w:rsidRPr="00CB4777" w14:paraId="2C8F0C8C" w14:textId="77777777" w:rsidTr="005025FC">
        <w:trPr>
          <w:trHeight w:val="300"/>
        </w:trPr>
        <w:tc>
          <w:tcPr>
            <w:tcW w:w="1064" w:type="dxa"/>
            <w:tcBorders>
              <w:top w:val="single" w:sz="8" w:space="0" w:color="auto"/>
              <w:left w:val="single" w:sz="8" w:space="0" w:color="auto"/>
              <w:bottom w:val="single" w:sz="8" w:space="0" w:color="auto"/>
              <w:right w:val="nil"/>
            </w:tcBorders>
            <w:shd w:val="clear" w:color="000000" w:fill="00B0F0"/>
            <w:vAlign w:val="center"/>
            <w:hideMark/>
          </w:tcPr>
          <w:p w14:paraId="4E9614B9" w14:textId="77777777" w:rsidR="00CB4777" w:rsidRPr="00CB4777" w:rsidRDefault="00CB4777" w:rsidP="005025FC">
            <w:pPr>
              <w:spacing w:after="0" w:line="240" w:lineRule="auto"/>
              <w:jc w:val="right"/>
              <w:rPr>
                <w:rFonts w:ascii="Calibri" w:eastAsia="Times New Roman" w:hAnsi="Calibri" w:cs="Calibri"/>
                <w:b/>
                <w:bCs/>
                <w:sz w:val="20"/>
                <w:szCs w:val="20"/>
                <w:lang w:val="fr-FR" w:eastAsia="fr-FR"/>
              </w:rPr>
            </w:pPr>
            <w:r w:rsidRPr="00CB4777">
              <w:rPr>
                <w:rFonts w:ascii="Calibri" w:eastAsia="Times New Roman" w:hAnsi="Calibri" w:cs="Calibri"/>
                <w:b/>
                <w:bCs/>
                <w:sz w:val="20"/>
                <w:szCs w:val="20"/>
                <w:lang w:val="fr-FR" w:eastAsia="fr-FR"/>
              </w:rPr>
              <w:t> </w:t>
            </w:r>
          </w:p>
        </w:tc>
        <w:tc>
          <w:tcPr>
            <w:tcW w:w="5883" w:type="dxa"/>
            <w:tcBorders>
              <w:top w:val="single" w:sz="8" w:space="0" w:color="auto"/>
              <w:left w:val="single" w:sz="8" w:space="0" w:color="auto"/>
              <w:bottom w:val="single" w:sz="8" w:space="0" w:color="auto"/>
              <w:right w:val="single" w:sz="8" w:space="0" w:color="auto"/>
            </w:tcBorders>
            <w:shd w:val="clear" w:color="000000" w:fill="00B0F0"/>
            <w:vAlign w:val="center"/>
            <w:hideMark/>
          </w:tcPr>
          <w:p w14:paraId="6EA5D52C" w14:textId="77777777" w:rsidR="00CB4777" w:rsidRPr="00CB4777" w:rsidRDefault="00CB4777" w:rsidP="005025FC">
            <w:pPr>
              <w:spacing w:after="0" w:line="240" w:lineRule="auto"/>
              <w:rPr>
                <w:rFonts w:ascii="Calibri" w:eastAsia="Times New Roman" w:hAnsi="Calibri" w:cs="Calibri"/>
                <w:b/>
                <w:bCs/>
                <w:sz w:val="20"/>
                <w:szCs w:val="20"/>
                <w:lang w:val="fr-FR" w:eastAsia="fr-FR"/>
              </w:rPr>
            </w:pPr>
            <w:r w:rsidRPr="00CB4777">
              <w:rPr>
                <w:rFonts w:ascii="Calibri" w:eastAsia="Times New Roman" w:hAnsi="Calibri" w:cs="Calibri"/>
                <w:b/>
                <w:bCs/>
                <w:sz w:val="20"/>
                <w:szCs w:val="20"/>
                <w:lang w:val="fr-FR" w:eastAsia="fr-FR"/>
              </w:rPr>
              <w:t>Total 2</w:t>
            </w:r>
            <w:proofErr w:type="gramStart"/>
            <w:r w:rsidRPr="00CB4777">
              <w:rPr>
                <w:rFonts w:ascii="Calibri" w:eastAsia="Times New Roman" w:hAnsi="Calibri" w:cs="Calibri"/>
                <w:b/>
                <w:bCs/>
                <w:sz w:val="20"/>
                <w:szCs w:val="20"/>
                <w:lang w:val="fr-FR" w:eastAsia="fr-FR"/>
              </w:rPr>
              <w:t xml:space="preserve"> :CONSTRUCTION</w:t>
            </w:r>
            <w:proofErr w:type="gramEnd"/>
            <w:r w:rsidRPr="00CB4777">
              <w:rPr>
                <w:rFonts w:ascii="Calibri" w:eastAsia="Times New Roman" w:hAnsi="Calibri" w:cs="Calibri"/>
                <w:b/>
                <w:bCs/>
                <w:sz w:val="20"/>
                <w:szCs w:val="20"/>
                <w:lang w:val="fr-FR" w:eastAsia="fr-FR"/>
              </w:rPr>
              <w:t xml:space="preserve"> LATRINE FILLES</w:t>
            </w:r>
          </w:p>
        </w:tc>
        <w:tc>
          <w:tcPr>
            <w:tcW w:w="1427" w:type="dxa"/>
            <w:tcBorders>
              <w:top w:val="single" w:sz="8" w:space="0" w:color="auto"/>
              <w:left w:val="nil"/>
              <w:bottom w:val="single" w:sz="8" w:space="0" w:color="auto"/>
              <w:right w:val="single" w:sz="4" w:space="0" w:color="auto"/>
            </w:tcBorders>
            <w:shd w:val="clear" w:color="000000" w:fill="00B0F0"/>
            <w:noWrap/>
            <w:vAlign w:val="center"/>
            <w:hideMark/>
          </w:tcPr>
          <w:p w14:paraId="6AEFDC43" w14:textId="77777777" w:rsidR="00CB4777" w:rsidRPr="00CB4777" w:rsidRDefault="00CB4777" w:rsidP="005025FC">
            <w:pPr>
              <w:spacing w:after="0" w:line="240" w:lineRule="auto"/>
              <w:jc w:val="center"/>
              <w:rPr>
                <w:rFonts w:ascii="Calibri" w:eastAsia="Times New Roman" w:hAnsi="Calibri" w:cs="Calibri"/>
                <w:b/>
                <w:bCs/>
                <w:sz w:val="20"/>
                <w:szCs w:val="20"/>
                <w:lang w:val="fr-FR" w:eastAsia="fr-FR"/>
              </w:rPr>
            </w:pPr>
            <w:r w:rsidRPr="00CB4777">
              <w:rPr>
                <w:rFonts w:ascii="Calibri" w:eastAsia="Times New Roman" w:hAnsi="Calibri" w:cs="Calibri"/>
                <w:b/>
                <w:bCs/>
                <w:sz w:val="20"/>
                <w:szCs w:val="20"/>
                <w:lang w:val="fr-FR" w:eastAsia="fr-FR"/>
              </w:rPr>
              <w:t> </w:t>
            </w:r>
          </w:p>
        </w:tc>
        <w:tc>
          <w:tcPr>
            <w:tcW w:w="697" w:type="dxa"/>
            <w:tcBorders>
              <w:top w:val="single" w:sz="8" w:space="0" w:color="auto"/>
              <w:left w:val="nil"/>
              <w:bottom w:val="single" w:sz="8" w:space="0" w:color="auto"/>
              <w:right w:val="single" w:sz="4" w:space="0" w:color="auto"/>
            </w:tcBorders>
            <w:shd w:val="clear" w:color="000000" w:fill="00B0F0"/>
            <w:noWrap/>
            <w:vAlign w:val="center"/>
            <w:hideMark/>
          </w:tcPr>
          <w:p w14:paraId="0EE1EA1B" w14:textId="77777777" w:rsidR="00CB4777" w:rsidRPr="00CB4777" w:rsidRDefault="00CB4777" w:rsidP="005025FC">
            <w:pPr>
              <w:spacing w:after="0" w:line="240" w:lineRule="auto"/>
              <w:jc w:val="center"/>
              <w:rPr>
                <w:rFonts w:ascii="Calibri" w:eastAsia="Times New Roman" w:hAnsi="Calibri" w:cs="Calibri"/>
                <w:b/>
                <w:bCs/>
                <w:sz w:val="20"/>
                <w:szCs w:val="20"/>
                <w:lang w:val="fr-FR" w:eastAsia="fr-FR"/>
              </w:rPr>
            </w:pPr>
            <w:r w:rsidRPr="00CB4777">
              <w:rPr>
                <w:rFonts w:ascii="Calibri" w:eastAsia="Times New Roman" w:hAnsi="Calibri" w:cs="Calibri"/>
                <w:b/>
                <w:bCs/>
                <w:sz w:val="20"/>
                <w:szCs w:val="20"/>
                <w:lang w:val="fr-FR" w:eastAsia="fr-FR"/>
              </w:rPr>
              <w:t> </w:t>
            </w:r>
          </w:p>
        </w:tc>
        <w:tc>
          <w:tcPr>
            <w:tcW w:w="719" w:type="dxa"/>
            <w:tcBorders>
              <w:top w:val="single" w:sz="8" w:space="0" w:color="auto"/>
              <w:left w:val="nil"/>
              <w:bottom w:val="single" w:sz="8" w:space="0" w:color="auto"/>
              <w:right w:val="nil"/>
            </w:tcBorders>
            <w:shd w:val="clear" w:color="000000" w:fill="00B0F0"/>
            <w:noWrap/>
            <w:vAlign w:val="center"/>
            <w:hideMark/>
          </w:tcPr>
          <w:p w14:paraId="0BDED9B7" w14:textId="77777777" w:rsidR="00CB4777" w:rsidRPr="00CB4777" w:rsidRDefault="00CB4777" w:rsidP="005025FC">
            <w:pPr>
              <w:spacing w:after="0" w:line="240" w:lineRule="auto"/>
              <w:jc w:val="center"/>
              <w:rPr>
                <w:rFonts w:ascii="Calibri" w:eastAsia="Times New Roman" w:hAnsi="Calibri" w:cs="Calibri"/>
                <w:b/>
                <w:bCs/>
                <w:sz w:val="20"/>
                <w:szCs w:val="20"/>
                <w:lang w:val="fr-FR" w:eastAsia="fr-FR"/>
              </w:rPr>
            </w:pPr>
            <w:r w:rsidRPr="00CB4777">
              <w:rPr>
                <w:rFonts w:ascii="Calibri" w:eastAsia="Times New Roman" w:hAnsi="Calibri" w:cs="Calibri"/>
                <w:b/>
                <w:bCs/>
                <w:sz w:val="20"/>
                <w:szCs w:val="20"/>
                <w:lang w:val="fr-FR" w:eastAsia="fr-FR"/>
              </w:rPr>
              <w:t> </w:t>
            </w:r>
          </w:p>
        </w:tc>
        <w:tc>
          <w:tcPr>
            <w:tcW w:w="796" w:type="dxa"/>
            <w:tcBorders>
              <w:top w:val="single" w:sz="8" w:space="0" w:color="auto"/>
              <w:left w:val="single" w:sz="8" w:space="0" w:color="auto"/>
              <w:bottom w:val="single" w:sz="8" w:space="0" w:color="auto"/>
              <w:right w:val="single" w:sz="8" w:space="0" w:color="auto"/>
            </w:tcBorders>
            <w:shd w:val="clear" w:color="000000" w:fill="00B0F0"/>
            <w:noWrap/>
            <w:vAlign w:val="center"/>
            <w:hideMark/>
          </w:tcPr>
          <w:p w14:paraId="7F52F507" w14:textId="77777777" w:rsidR="00CB4777" w:rsidRPr="00CB4777" w:rsidRDefault="00CB4777" w:rsidP="005025FC">
            <w:pPr>
              <w:spacing w:after="0" w:line="240" w:lineRule="auto"/>
              <w:jc w:val="center"/>
              <w:rPr>
                <w:rFonts w:ascii="Calibri" w:eastAsia="Times New Roman" w:hAnsi="Calibri" w:cs="Calibri"/>
                <w:b/>
                <w:bCs/>
                <w:sz w:val="20"/>
                <w:szCs w:val="20"/>
                <w:lang w:val="fr-FR" w:eastAsia="fr-FR"/>
              </w:rPr>
            </w:pPr>
            <w:r w:rsidRPr="00CB4777">
              <w:rPr>
                <w:rFonts w:ascii="Calibri" w:eastAsia="Times New Roman" w:hAnsi="Calibri" w:cs="Calibri"/>
                <w:b/>
                <w:bCs/>
                <w:sz w:val="20"/>
                <w:szCs w:val="20"/>
                <w:lang w:val="fr-FR" w:eastAsia="fr-FR"/>
              </w:rPr>
              <w:t>0,00 €</w:t>
            </w:r>
          </w:p>
        </w:tc>
      </w:tr>
      <w:tr w:rsidR="00CB4777" w:rsidRPr="00CB4777" w14:paraId="67843075" w14:textId="77777777" w:rsidTr="005025FC">
        <w:trPr>
          <w:trHeight w:val="300"/>
        </w:trPr>
        <w:tc>
          <w:tcPr>
            <w:tcW w:w="1064" w:type="dxa"/>
            <w:tcBorders>
              <w:top w:val="nil"/>
              <w:left w:val="single" w:sz="8" w:space="0" w:color="auto"/>
              <w:bottom w:val="nil"/>
              <w:right w:val="nil"/>
            </w:tcBorders>
            <w:noWrap/>
            <w:vAlign w:val="center"/>
            <w:hideMark/>
          </w:tcPr>
          <w:p w14:paraId="06E12C35" w14:textId="77777777" w:rsidR="00CB4777" w:rsidRPr="00CB4777" w:rsidRDefault="00CB4777" w:rsidP="005025FC">
            <w:pPr>
              <w:spacing w:after="0" w:line="240" w:lineRule="auto"/>
              <w:jc w:val="right"/>
              <w:rPr>
                <w:rFonts w:ascii="Calibri" w:eastAsia="Times New Roman" w:hAnsi="Calibri" w:cs="Calibri"/>
                <w:b/>
                <w:bCs/>
                <w:sz w:val="20"/>
                <w:szCs w:val="20"/>
                <w:lang w:val="fr-FR" w:eastAsia="fr-FR"/>
              </w:rPr>
            </w:pPr>
            <w:r w:rsidRPr="00CB4777">
              <w:rPr>
                <w:rFonts w:ascii="Calibri" w:eastAsia="Times New Roman" w:hAnsi="Calibri" w:cs="Calibri"/>
                <w:b/>
                <w:bCs/>
                <w:sz w:val="20"/>
                <w:szCs w:val="20"/>
                <w:lang w:val="fr-FR" w:eastAsia="fr-FR"/>
              </w:rPr>
              <w:t>4</w:t>
            </w:r>
          </w:p>
        </w:tc>
        <w:tc>
          <w:tcPr>
            <w:tcW w:w="5883" w:type="dxa"/>
            <w:tcBorders>
              <w:top w:val="nil"/>
              <w:left w:val="single" w:sz="8" w:space="0" w:color="auto"/>
              <w:bottom w:val="nil"/>
              <w:right w:val="single" w:sz="8" w:space="0" w:color="auto"/>
            </w:tcBorders>
            <w:noWrap/>
            <w:vAlign w:val="center"/>
            <w:hideMark/>
          </w:tcPr>
          <w:p w14:paraId="07699C76" w14:textId="77777777" w:rsidR="00CB4777" w:rsidRPr="00CB4777" w:rsidRDefault="00CB4777" w:rsidP="005025FC">
            <w:pPr>
              <w:spacing w:after="0" w:line="240" w:lineRule="auto"/>
              <w:rPr>
                <w:rFonts w:ascii="Calibri" w:eastAsia="Times New Roman" w:hAnsi="Calibri" w:cs="Calibri"/>
                <w:b/>
                <w:bCs/>
                <w:sz w:val="20"/>
                <w:szCs w:val="20"/>
                <w:lang w:val="fr-FR" w:eastAsia="fr-FR"/>
              </w:rPr>
            </w:pPr>
            <w:r w:rsidRPr="00CB4777">
              <w:rPr>
                <w:rFonts w:ascii="Calibri" w:eastAsia="Times New Roman" w:hAnsi="Calibri" w:cs="Calibri"/>
                <w:b/>
                <w:bCs/>
                <w:sz w:val="20"/>
                <w:szCs w:val="20"/>
                <w:lang w:val="fr-FR" w:eastAsia="fr-FR"/>
              </w:rPr>
              <w:t xml:space="preserve">AMENAGEMENT EXTERIEUR </w:t>
            </w:r>
          </w:p>
        </w:tc>
        <w:tc>
          <w:tcPr>
            <w:tcW w:w="1427" w:type="dxa"/>
            <w:tcBorders>
              <w:top w:val="nil"/>
              <w:left w:val="nil"/>
              <w:bottom w:val="nil"/>
              <w:right w:val="single" w:sz="4" w:space="0" w:color="auto"/>
            </w:tcBorders>
            <w:noWrap/>
            <w:vAlign w:val="center"/>
            <w:hideMark/>
          </w:tcPr>
          <w:p w14:paraId="79A41EF9" w14:textId="77777777" w:rsidR="00CB4777" w:rsidRPr="00CB4777" w:rsidRDefault="00CB4777" w:rsidP="005025FC">
            <w:pPr>
              <w:spacing w:after="0" w:line="240" w:lineRule="auto"/>
              <w:jc w:val="center"/>
              <w:rPr>
                <w:rFonts w:ascii="Calibri" w:eastAsia="Times New Roman" w:hAnsi="Calibri" w:cs="Calibri"/>
                <w:b/>
                <w:bCs/>
                <w:i/>
                <w:iCs/>
                <w:sz w:val="20"/>
                <w:szCs w:val="20"/>
                <w:lang w:val="fr-FR" w:eastAsia="fr-FR"/>
              </w:rPr>
            </w:pPr>
            <w:r w:rsidRPr="00CB4777">
              <w:rPr>
                <w:rFonts w:ascii="Calibri" w:eastAsia="Times New Roman" w:hAnsi="Calibri" w:cs="Calibri"/>
                <w:b/>
                <w:bCs/>
                <w:i/>
                <w:iCs/>
                <w:sz w:val="20"/>
                <w:szCs w:val="20"/>
                <w:lang w:val="fr-FR" w:eastAsia="fr-FR"/>
              </w:rPr>
              <w:t> </w:t>
            </w:r>
          </w:p>
        </w:tc>
        <w:tc>
          <w:tcPr>
            <w:tcW w:w="697" w:type="dxa"/>
            <w:tcBorders>
              <w:top w:val="nil"/>
              <w:left w:val="nil"/>
              <w:bottom w:val="nil"/>
              <w:right w:val="single" w:sz="4" w:space="0" w:color="auto"/>
            </w:tcBorders>
            <w:noWrap/>
            <w:vAlign w:val="center"/>
            <w:hideMark/>
          </w:tcPr>
          <w:p w14:paraId="28453AEF" w14:textId="77777777" w:rsidR="00CB4777" w:rsidRPr="00CB4777" w:rsidRDefault="00CB4777" w:rsidP="005025FC">
            <w:pPr>
              <w:spacing w:after="0" w:line="240" w:lineRule="auto"/>
              <w:jc w:val="center"/>
              <w:rPr>
                <w:rFonts w:ascii="Calibri" w:eastAsia="Times New Roman" w:hAnsi="Calibri" w:cs="Calibri"/>
                <w:b/>
                <w:bCs/>
                <w:i/>
                <w:iCs/>
                <w:sz w:val="20"/>
                <w:szCs w:val="20"/>
                <w:lang w:val="fr-FR" w:eastAsia="fr-FR"/>
              </w:rPr>
            </w:pPr>
            <w:r w:rsidRPr="00CB4777">
              <w:rPr>
                <w:rFonts w:ascii="Calibri" w:eastAsia="Times New Roman" w:hAnsi="Calibri" w:cs="Calibri"/>
                <w:b/>
                <w:bCs/>
                <w:i/>
                <w:iCs/>
                <w:sz w:val="20"/>
                <w:szCs w:val="20"/>
                <w:lang w:val="fr-FR" w:eastAsia="fr-FR"/>
              </w:rPr>
              <w:t> </w:t>
            </w:r>
          </w:p>
        </w:tc>
        <w:tc>
          <w:tcPr>
            <w:tcW w:w="719" w:type="dxa"/>
            <w:tcBorders>
              <w:top w:val="nil"/>
              <w:left w:val="nil"/>
              <w:bottom w:val="nil"/>
              <w:right w:val="single" w:sz="4" w:space="0" w:color="auto"/>
            </w:tcBorders>
            <w:noWrap/>
            <w:vAlign w:val="center"/>
            <w:hideMark/>
          </w:tcPr>
          <w:p w14:paraId="02F29BB3" w14:textId="77777777" w:rsidR="00CB4777" w:rsidRPr="00CB4777" w:rsidRDefault="00CB4777" w:rsidP="005025FC">
            <w:pPr>
              <w:spacing w:after="0" w:line="240" w:lineRule="auto"/>
              <w:jc w:val="center"/>
              <w:rPr>
                <w:rFonts w:ascii="Calibri" w:eastAsia="Times New Roman" w:hAnsi="Calibri" w:cs="Calibri"/>
                <w:b/>
                <w:bCs/>
                <w:i/>
                <w:iCs/>
                <w:sz w:val="20"/>
                <w:szCs w:val="20"/>
                <w:lang w:val="fr-FR" w:eastAsia="fr-FR"/>
              </w:rPr>
            </w:pPr>
            <w:r w:rsidRPr="00CB4777">
              <w:rPr>
                <w:rFonts w:ascii="Calibri" w:eastAsia="Times New Roman" w:hAnsi="Calibri" w:cs="Calibri"/>
                <w:b/>
                <w:bCs/>
                <w:i/>
                <w:iCs/>
                <w:sz w:val="20"/>
                <w:szCs w:val="20"/>
                <w:lang w:val="fr-FR" w:eastAsia="fr-FR"/>
              </w:rPr>
              <w:t> </w:t>
            </w:r>
          </w:p>
        </w:tc>
        <w:tc>
          <w:tcPr>
            <w:tcW w:w="796" w:type="dxa"/>
            <w:tcBorders>
              <w:top w:val="nil"/>
              <w:left w:val="nil"/>
              <w:bottom w:val="nil"/>
              <w:right w:val="single" w:sz="8" w:space="0" w:color="auto"/>
            </w:tcBorders>
            <w:noWrap/>
            <w:vAlign w:val="center"/>
            <w:hideMark/>
          </w:tcPr>
          <w:p w14:paraId="304BD056" w14:textId="77777777" w:rsidR="00CB4777" w:rsidRPr="00CB4777" w:rsidRDefault="00CB4777" w:rsidP="005025FC">
            <w:pPr>
              <w:spacing w:after="0" w:line="240" w:lineRule="auto"/>
              <w:jc w:val="center"/>
              <w:rPr>
                <w:rFonts w:ascii="Calibri" w:eastAsia="Times New Roman" w:hAnsi="Calibri" w:cs="Calibri"/>
                <w:b/>
                <w:bCs/>
                <w:i/>
                <w:iCs/>
                <w:sz w:val="20"/>
                <w:szCs w:val="20"/>
                <w:lang w:val="fr-FR" w:eastAsia="fr-FR"/>
              </w:rPr>
            </w:pPr>
            <w:r w:rsidRPr="00CB4777">
              <w:rPr>
                <w:rFonts w:ascii="Calibri" w:eastAsia="Times New Roman" w:hAnsi="Calibri" w:cs="Calibri"/>
                <w:b/>
                <w:bCs/>
                <w:i/>
                <w:iCs/>
                <w:sz w:val="20"/>
                <w:szCs w:val="20"/>
                <w:lang w:val="fr-FR" w:eastAsia="fr-FR"/>
              </w:rPr>
              <w:t> </w:t>
            </w:r>
          </w:p>
        </w:tc>
      </w:tr>
      <w:tr w:rsidR="00CB4777" w:rsidRPr="00CB4777" w14:paraId="2B926213" w14:textId="77777777" w:rsidTr="005025FC">
        <w:trPr>
          <w:trHeight w:val="530"/>
        </w:trPr>
        <w:tc>
          <w:tcPr>
            <w:tcW w:w="1064" w:type="dxa"/>
            <w:tcBorders>
              <w:top w:val="single" w:sz="8" w:space="0" w:color="auto"/>
              <w:left w:val="single" w:sz="8" w:space="0" w:color="auto"/>
              <w:bottom w:val="single" w:sz="8" w:space="0" w:color="auto"/>
              <w:right w:val="nil"/>
            </w:tcBorders>
            <w:shd w:val="clear" w:color="000000" w:fill="F4B084"/>
            <w:vAlign w:val="center"/>
            <w:hideMark/>
          </w:tcPr>
          <w:p w14:paraId="5543F8B5" w14:textId="77777777" w:rsidR="00CB4777" w:rsidRPr="00CB4777" w:rsidRDefault="00CB4777" w:rsidP="005025FC">
            <w:pPr>
              <w:spacing w:after="0" w:line="240" w:lineRule="auto"/>
              <w:jc w:val="right"/>
              <w:rPr>
                <w:rFonts w:ascii="Calibri" w:eastAsia="Times New Roman" w:hAnsi="Calibri" w:cs="Calibri"/>
                <w:b/>
                <w:bCs/>
                <w:sz w:val="20"/>
                <w:szCs w:val="20"/>
                <w:lang w:val="fr-FR" w:eastAsia="fr-FR"/>
              </w:rPr>
            </w:pPr>
            <w:r w:rsidRPr="00CB4777">
              <w:rPr>
                <w:rFonts w:ascii="Calibri" w:eastAsia="Times New Roman" w:hAnsi="Calibri" w:cs="Calibri"/>
                <w:b/>
                <w:bCs/>
                <w:sz w:val="20"/>
                <w:szCs w:val="20"/>
                <w:lang w:val="fr-FR" w:eastAsia="fr-FR"/>
              </w:rPr>
              <w:t>4.1</w:t>
            </w:r>
          </w:p>
        </w:tc>
        <w:tc>
          <w:tcPr>
            <w:tcW w:w="5883" w:type="dxa"/>
            <w:tcBorders>
              <w:top w:val="single" w:sz="8" w:space="0" w:color="auto"/>
              <w:left w:val="single" w:sz="8" w:space="0" w:color="auto"/>
              <w:bottom w:val="single" w:sz="8" w:space="0" w:color="auto"/>
              <w:right w:val="single" w:sz="8" w:space="0" w:color="auto"/>
            </w:tcBorders>
            <w:shd w:val="clear" w:color="000000" w:fill="F4B084"/>
            <w:vAlign w:val="center"/>
            <w:hideMark/>
          </w:tcPr>
          <w:p w14:paraId="2BA9096D" w14:textId="77777777" w:rsidR="00CB4777" w:rsidRPr="00CB4777" w:rsidRDefault="00CB4777" w:rsidP="005025FC">
            <w:pPr>
              <w:spacing w:after="0" w:line="240" w:lineRule="auto"/>
              <w:rPr>
                <w:rFonts w:ascii="Calibri" w:eastAsia="Times New Roman" w:hAnsi="Calibri" w:cs="Calibri"/>
                <w:b/>
                <w:bCs/>
                <w:sz w:val="20"/>
                <w:szCs w:val="20"/>
                <w:lang w:val="fr-FR" w:eastAsia="fr-FR"/>
              </w:rPr>
            </w:pPr>
            <w:r w:rsidRPr="00CB4777">
              <w:rPr>
                <w:rFonts w:ascii="Calibri" w:eastAsia="Times New Roman" w:hAnsi="Calibri" w:cs="Calibri"/>
                <w:b/>
                <w:bCs/>
                <w:sz w:val="20"/>
                <w:szCs w:val="20"/>
                <w:lang w:val="fr-FR" w:eastAsia="fr-FR"/>
              </w:rPr>
              <w:t xml:space="preserve">Trottoir perron   et protection de la fondation et Aspects Environnementaux </w:t>
            </w:r>
          </w:p>
        </w:tc>
        <w:tc>
          <w:tcPr>
            <w:tcW w:w="1427" w:type="dxa"/>
            <w:tcBorders>
              <w:top w:val="single" w:sz="8" w:space="0" w:color="auto"/>
              <w:left w:val="nil"/>
              <w:bottom w:val="single" w:sz="8" w:space="0" w:color="auto"/>
              <w:right w:val="single" w:sz="4" w:space="0" w:color="auto"/>
            </w:tcBorders>
            <w:shd w:val="clear" w:color="000000" w:fill="F4B084"/>
            <w:noWrap/>
            <w:vAlign w:val="center"/>
            <w:hideMark/>
          </w:tcPr>
          <w:p w14:paraId="0EDB73FE" w14:textId="77777777" w:rsidR="00CB4777" w:rsidRPr="00CB4777" w:rsidRDefault="00CB4777" w:rsidP="005025FC">
            <w:pPr>
              <w:spacing w:after="0" w:line="240" w:lineRule="auto"/>
              <w:jc w:val="center"/>
              <w:rPr>
                <w:rFonts w:ascii="Calibri" w:eastAsia="Times New Roman" w:hAnsi="Calibri" w:cs="Calibri"/>
                <w:b/>
                <w:bCs/>
                <w:sz w:val="20"/>
                <w:szCs w:val="20"/>
                <w:lang w:val="fr-FR" w:eastAsia="fr-FR"/>
              </w:rPr>
            </w:pPr>
            <w:r w:rsidRPr="00CB4777">
              <w:rPr>
                <w:rFonts w:ascii="Calibri" w:eastAsia="Times New Roman" w:hAnsi="Calibri" w:cs="Calibri"/>
                <w:b/>
                <w:bCs/>
                <w:sz w:val="20"/>
                <w:szCs w:val="20"/>
                <w:lang w:val="fr-FR" w:eastAsia="fr-FR"/>
              </w:rPr>
              <w:t> </w:t>
            </w:r>
          </w:p>
        </w:tc>
        <w:tc>
          <w:tcPr>
            <w:tcW w:w="697" w:type="dxa"/>
            <w:tcBorders>
              <w:top w:val="single" w:sz="8" w:space="0" w:color="auto"/>
              <w:left w:val="nil"/>
              <w:bottom w:val="single" w:sz="8" w:space="0" w:color="auto"/>
              <w:right w:val="single" w:sz="4" w:space="0" w:color="auto"/>
            </w:tcBorders>
            <w:shd w:val="clear" w:color="000000" w:fill="F4B084"/>
            <w:noWrap/>
            <w:vAlign w:val="center"/>
            <w:hideMark/>
          </w:tcPr>
          <w:p w14:paraId="13FD7F23" w14:textId="77777777" w:rsidR="00CB4777" w:rsidRPr="00CB4777" w:rsidRDefault="00CB4777" w:rsidP="005025FC">
            <w:pPr>
              <w:spacing w:after="0" w:line="240" w:lineRule="auto"/>
              <w:jc w:val="center"/>
              <w:rPr>
                <w:rFonts w:ascii="Calibri" w:eastAsia="Times New Roman" w:hAnsi="Calibri" w:cs="Calibri"/>
                <w:b/>
                <w:bCs/>
                <w:sz w:val="20"/>
                <w:szCs w:val="20"/>
                <w:lang w:val="fr-FR" w:eastAsia="fr-FR"/>
              </w:rPr>
            </w:pPr>
            <w:r w:rsidRPr="00CB4777">
              <w:rPr>
                <w:rFonts w:ascii="Calibri" w:eastAsia="Times New Roman" w:hAnsi="Calibri" w:cs="Calibri"/>
                <w:b/>
                <w:bCs/>
                <w:sz w:val="20"/>
                <w:szCs w:val="20"/>
                <w:lang w:val="fr-FR" w:eastAsia="fr-FR"/>
              </w:rPr>
              <w:t> </w:t>
            </w:r>
          </w:p>
        </w:tc>
        <w:tc>
          <w:tcPr>
            <w:tcW w:w="719" w:type="dxa"/>
            <w:tcBorders>
              <w:top w:val="single" w:sz="8" w:space="0" w:color="auto"/>
              <w:left w:val="nil"/>
              <w:bottom w:val="single" w:sz="8" w:space="0" w:color="auto"/>
              <w:right w:val="single" w:sz="4" w:space="0" w:color="auto"/>
            </w:tcBorders>
            <w:shd w:val="clear" w:color="000000" w:fill="F4B084"/>
            <w:noWrap/>
            <w:vAlign w:val="center"/>
            <w:hideMark/>
          </w:tcPr>
          <w:p w14:paraId="7F032D77" w14:textId="77777777" w:rsidR="00CB4777" w:rsidRPr="00CB4777" w:rsidRDefault="00CB4777" w:rsidP="005025FC">
            <w:pPr>
              <w:spacing w:after="0" w:line="240" w:lineRule="auto"/>
              <w:jc w:val="center"/>
              <w:rPr>
                <w:rFonts w:ascii="Calibri" w:eastAsia="Times New Roman" w:hAnsi="Calibri" w:cs="Calibri"/>
                <w:b/>
                <w:bCs/>
                <w:sz w:val="20"/>
                <w:szCs w:val="20"/>
                <w:lang w:val="fr-FR" w:eastAsia="fr-FR"/>
              </w:rPr>
            </w:pPr>
            <w:r w:rsidRPr="00CB4777">
              <w:rPr>
                <w:rFonts w:ascii="Calibri" w:eastAsia="Times New Roman" w:hAnsi="Calibri" w:cs="Calibri"/>
                <w:b/>
                <w:bCs/>
                <w:sz w:val="20"/>
                <w:szCs w:val="20"/>
                <w:lang w:val="fr-FR" w:eastAsia="fr-FR"/>
              </w:rPr>
              <w:t> </w:t>
            </w:r>
          </w:p>
        </w:tc>
        <w:tc>
          <w:tcPr>
            <w:tcW w:w="796" w:type="dxa"/>
            <w:tcBorders>
              <w:top w:val="single" w:sz="8" w:space="0" w:color="auto"/>
              <w:left w:val="nil"/>
              <w:bottom w:val="single" w:sz="8" w:space="0" w:color="auto"/>
              <w:right w:val="single" w:sz="8" w:space="0" w:color="auto"/>
            </w:tcBorders>
            <w:shd w:val="clear" w:color="000000" w:fill="F4B084"/>
            <w:noWrap/>
            <w:vAlign w:val="center"/>
            <w:hideMark/>
          </w:tcPr>
          <w:p w14:paraId="37F42092" w14:textId="77777777" w:rsidR="00CB4777" w:rsidRPr="00CB4777" w:rsidRDefault="00CB4777" w:rsidP="005025FC">
            <w:pPr>
              <w:spacing w:after="0" w:line="240" w:lineRule="auto"/>
              <w:jc w:val="center"/>
              <w:rPr>
                <w:rFonts w:ascii="Calibri" w:eastAsia="Times New Roman" w:hAnsi="Calibri" w:cs="Calibri"/>
                <w:b/>
                <w:bCs/>
                <w:sz w:val="20"/>
                <w:szCs w:val="20"/>
                <w:lang w:val="fr-FR" w:eastAsia="fr-FR"/>
              </w:rPr>
            </w:pPr>
            <w:r w:rsidRPr="00CB4777">
              <w:rPr>
                <w:rFonts w:ascii="Calibri" w:eastAsia="Times New Roman" w:hAnsi="Calibri" w:cs="Calibri"/>
                <w:b/>
                <w:bCs/>
                <w:sz w:val="20"/>
                <w:szCs w:val="20"/>
                <w:lang w:val="fr-FR" w:eastAsia="fr-FR"/>
              </w:rPr>
              <w:t> </w:t>
            </w:r>
          </w:p>
        </w:tc>
      </w:tr>
      <w:tr w:rsidR="00CB4777" w:rsidRPr="00CB4777" w14:paraId="3663A939" w14:textId="77777777" w:rsidTr="005025FC">
        <w:trPr>
          <w:trHeight w:val="290"/>
        </w:trPr>
        <w:tc>
          <w:tcPr>
            <w:tcW w:w="1064" w:type="dxa"/>
            <w:tcBorders>
              <w:top w:val="nil"/>
              <w:left w:val="single" w:sz="8" w:space="0" w:color="auto"/>
              <w:bottom w:val="single" w:sz="4" w:space="0" w:color="auto"/>
              <w:right w:val="nil"/>
            </w:tcBorders>
            <w:shd w:val="clear" w:color="000000" w:fill="FFFFFF"/>
            <w:noWrap/>
            <w:vAlign w:val="center"/>
            <w:hideMark/>
          </w:tcPr>
          <w:p w14:paraId="29C92EFF" w14:textId="77777777" w:rsidR="00CB4777" w:rsidRPr="00CB4777" w:rsidRDefault="00CB4777" w:rsidP="005025FC">
            <w:pPr>
              <w:spacing w:after="0" w:line="240" w:lineRule="auto"/>
              <w:jc w:val="right"/>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4.1.1</w:t>
            </w:r>
          </w:p>
        </w:tc>
        <w:tc>
          <w:tcPr>
            <w:tcW w:w="5883" w:type="dxa"/>
            <w:tcBorders>
              <w:top w:val="nil"/>
              <w:left w:val="single" w:sz="8" w:space="0" w:color="auto"/>
              <w:bottom w:val="single" w:sz="4" w:space="0" w:color="auto"/>
              <w:right w:val="single" w:sz="8" w:space="0" w:color="auto"/>
            </w:tcBorders>
            <w:shd w:val="clear" w:color="000000" w:fill="FFFFFF"/>
            <w:noWrap/>
            <w:vAlign w:val="center"/>
            <w:hideMark/>
          </w:tcPr>
          <w:p w14:paraId="261CBA0A" w14:textId="77777777" w:rsidR="00CB4777" w:rsidRPr="00CB4777" w:rsidRDefault="00CB4777" w:rsidP="005025FC">
            <w:pPr>
              <w:spacing w:after="0" w:line="240" w:lineRule="auto"/>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Fouille bordure</w:t>
            </w:r>
          </w:p>
        </w:tc>
        <w:tc>
          <w:tcPr>
            <w:tcW w:w="1427" w:type="dxa"/>
            <w:tcBorders>
              <w:top w:val="nil"/>
              <w:left w:val="nil"/>
              <w:bottom w:val="single" w:sz="4" w:space="0" w:color="auto"/>
              <w:right w:val="single" w:sz="4" w:space="0" w:color="auto"/>
            </w:tcBorders>
            <w:shd w:val="clear" w:color="000000" w:fill="FFFFFF"/>
            <w:noWrap/>
            <w:vAlign w:val="center"/>
            <w:hideMark/>
          </w:tcPr>
          <w:p w14:paraId="3719DD76" w14:textId="77777777" w:rsidR="00CB4777" w:rsidRPr="00CB4777" w:rsidRDefault="00CB4777" w:rsidP="005025FC">
            <w:pPr>
              <w:spacing w:after="0" w:line="240" w:lineRule="auto"/>
              <w:jc w:val="center"/>
              <w:rPr>
                <w:rFonts w:ascii="Calibri" w:eastAsia="Times New Roman" w:hAnsi="Calibri" w:cs="Calibri"/>
                <w:color w:val="000000"/>
                <w:sz w:val="20"/>
                <w:szCs w:val="20"/>
                <w:lang w:val="fr-FR" w:eastAsia="fr-FR"/>
              </w:rPr>
            </w:pPr>
            <w:proofErr w:type="gramStart"/>
            <w:r w:rsidRPr="00CB4777">
              <w:rPr>
                <w:rFonts w:ascii="Calibri" w:eastAsia="Times New Roman" w:hAnsi="Calibri" w:cs="Calibri"/>
                <w:color w:val="000000"/>
                <w:sz w:val="20"/>
                <w:szCs w:val="20"/>
                <w:lang w:val="fr-FR" w:eastAsia="fr-FR"/>
              </w:rPr>
              <w:t>m</w:t>
            </w:r>
            <w:proofErr w:type="gramEnd"/>
            <w:r w:rsidRPr="00CB4777">
              <w:rPr>
                <w:rFonts w:ascii="Calibri" w:eastAsia="Times New Roman" w:hAnsi="Calibri" w:cs="Calibri"/>
                <w:color w:val="000000"/>
                <w:sz w:val="20"/>
                <w:szCs w:val="20"/>
                <w:lang w:val="fr-FR" w:eastAsia="fr-FR"/>
              </w:rPr>
              <w:t>³</w:t>
            </w:r>
          </w:p>
        </w:tc>
        <w:tc>
          <w:tcPr>
            <w:tcW w:w="697" w:type="dxa"/>
            <w:tcBorders>
              <w:top w:val="nil"/>
              <w:left w:val="nil"/>
              <w:bottom w:val="single" w:sz="4" w:space="0" w:color="auto"/>
              <w:right w:val="single" w:sz="4" w:space="0" w:color="auto"/>
            </w:tcBorders>
            <w:shd w:val="clear" w:color="000000" w:fill="FFFFFF"/>
            <w:noWrap/>
            <w:vAlign w:val="center"/>
            <w:hideMark/>
          </w:tcPr>
          <w:p w14:paraId="7651CACF" w14:textId="77777777" w:rsidR="00CB4777" w:rsidRPr="00CB4777" w:rsidRDefault="00CB4777" w:rsidP="005025FC">
            <w:pPr>
              <w:spacing w:after="0" w:line="240" w:lineRule="auto"/>
              <w:jc w:val="center"/>
              <w:rPr>
                <w:rFonts w:ascii="Calibri" w:eastAsia="Times New Roman" w:hAnsi="Calibri" w:cs="Calibri"/>
                <w:color w:val="000000"/>
                <w:sz w:val="20"/>
                <w:szCs w:val="20"/>
                <w:lang w:val="fr-FR" w:eastAsia="fr-FR"/>
              </w:rPr>
            </w:pPr>
            <w:r w:rsidRPr="00CB4777">
              <w:rPr>
                <w:rFonts w:ascii="Calibri" w:eastAsia="Times New Roman" w:hAnsi="Calibri" w:cs="Calibri"/>
                <w:color w:val="000000"/>
                <w:sz w:val="20"/>
                <w:szCs w:val="20"/>
                <w:lang w:val="fr-FR" w:eastAsia="fr-FR"/>
              </w:rPr>
              <w:t>2,76</w:t>
            </w:r>
          </w:p>
        </w:tc>
        <w:tc>
          <w:tcPr>
            <w:tcW w:w="719" w:type="dxa"/>
            <w:tcBorders>
              <w:top w:val="nil"/>
              <w:left w:val="nil"/>
              <w:bottom w:val="single" w:sz="4" w:space="0" w:color="auto"/>
              <w:right w:val="single" w:sz="4" w:space="0" w:color="auto"/>
            </w:tcBorders>
            <w:noWrap/>
            <w:vAlign w:val="center"/>
            <w:hideMark/>
          </w:tcPr>
          <w:p w14:paraId="3ADE6A53" w14:textId="77777777" w:rsidR="00CB4777" w:rsidRPr="00CB4777" w:rsidRDefault="00CB4777" w:rsidP="005025FC">
            <w:pPr>
              <w:spacing w:after="0" w:line="240" w:lineRule="auto"/>
              <w:jc w:val="center"/>
              <w:rPr>
                <w:rFonts w:ascii="Calibri" w:eastAsia="Times New Roman" w:hAnsi="Calibri" w:cs="Calibri"/>
                <w:color w:val="000000"/>
                <w:sz w:val="20"/>
                <w:szCs w:val="20"/>
                <w:lang w:val="fr-FR" w:eastAsia="fr-FR"/>
              </w:rPr>
            </w:pPr>
            <w:r w:rsidRPr="00CB4777">
              <w:rPr>
                <w:rFonts w:ascii="Calibri" w:eastAsia="Times New Roman" w:hAnsi="Calibri" w:cs="Calibri"/>
                <w:color w:val="000000"/>
                <w:sz w:val="20"/>
                <w:szCs w:val="20"/>
                <w:lang w:val="fr-FR" w:eastAsia="fr-FR"/>
              </w:rPr>
              <w:t> </w:t>
            </w:r>
          </w:p>
        </w:tc>
        <w:tc>
          <w:tcPr>
            <w:tcW w:w="796" w:type="dxa"/>
            <w:tcBorders>
              <w:top w:val="nil"/>
              <w:left w:val="nil"/>
              <w:bottom w:val="single" w:sz="4" w:space="0" w:color="auto"/>
              <w:right w:val="single" w:sz="8" w:space="0" w:color="auto"/>
            </w:tcBorders>
            <w:shd w:val="clear" w:color="000000" w:fill="FFFFFF"/>
            <w:noWrap/>
            <w:vAlign w:val="center"/>
            <w:hideMark/>
          </w:tcPr>
          <w:p w14:paraId="01A1C733" w14:textId="77777777" w:rsidR="00CB4777" w:rsidRPr="00CB4777" w:rsidRDefault="00CB4777" w:rsidP="005025FC">
            <w:pPr>
              <w:spacing w:after="0" w:line="240" w:lineRule="auto"/>
              <w:jc w:val="center"/>
              <w:rPr>
                <w:rFonts w:ascii="Calibri" w:eastAsia="Times New Roman" w:hAnsi="Calibri" w:cs="Calibri"/>
                <w:color w:val="000000"/>
                <w:sz w:val="20"/>
                <w:szCs w:val="20"/>
                <w:lang w:val="fr-FR" w:eastAsia="fr-FR"/>
              </w:rPr>
            </w:pPr>
            <w:r w:rsidRPr="00CB4777">
              <w:rPr>
                <w:rFonts w:ascii="Calibri" w:eastAsia="Times New Roman" w:hAnsi="Calibri" w:cs="Calibri"/>
                <w:color w:val="000000"/>
                <w:sz w:val="20"/>
                <w:szCs w:val="20"/>
                <w:lang w:val="fr-FR" w:eastAsia="fr-FR"/>
              </w:rPr>
              <w:t>0,00 €</w:t>
            </w:r>
          </w:p>
        </w:tc>
      </w:tr>
      <w:tr w:rsidR="00CB4777" w:rsidRPr="00CB4777" w14:paraId="541CE8CA" w14:textId="77777777" w:rsidTr="005025FC">
        <w:trPr>
          <w:trHeight w:val="290"/>
        </w:trPr>
        <w:tc>
          <w:tcPr>
            <w:tcW w:w="1064" w:type="dxa"/>
            <w:tcBorders>
              <w:top w:val="nil"/>
              <w:left w:val="single" w:sz="8" w:space="0" w:color="auto"/>
              <w:bottom w:val="single" w:sz="4" w:space="0" w:color="auto"/>
              <w:right w:val="nil"/>
            </w:tcBorders>
            <w:shd w:val="clear" w:color="000000" w:fill="FFFFFF"/>
            <w:noWrap/>
            <w:vAlign w:val="center"/>
            <w:hideMark/>
          </w:tcPr>
          <w:p w14:paraId="285FC44E" w14:textId="77777777" w:rsidR="00CB4777" w:rsidRPr="00CB4777" w:rsidRDefault="00CB4777" w:rsidP="005025FC">
            <w:pPr>
              <w:spacing w:after="0" w:line="240" w:lineRule="auto"/>
              <w:jc w:val="right"/>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4.1.2</w:t>
            </w:r>
          </w:p>
        </w:tc>
        <w:tc>
          <w:tcPr>
            <w:tcW w:w="5883" w:type="dxa"/>
            <w:tcBorders>
              <w:top w:val="nil"/>
              <w:left w:val="single" w:sz="8" w:space="0" w:color="auto"/>
              <w:bottom w:val="single" w:sz="4" w:space="0" w:color="auto"/>
              <w:right w:val="single" w:sz="8" w:space="0" w:color="auto"/>
            </w:tcBorders>
            <w:shd w:val="clear" w:color="000000" w:fill="FFFFFF"/>
            <w:noWrap/>
            <w:vAlign w:val="center"/>
            <w:hideMark/>
          </w:tcPr>
          <w:p w14:paraId="7CFAA60B" w14:textId="77777777" w:rsidR="00CB4777" w:rsidRPr="00CB4777" w:rsidRDefault="00CB4777" w:rsidP="005025FC">
            <w:pPr>
              <w:spacing w:after="0" w:line="240" w:lineRule="auto"/>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Béton de propriété dosé à 150 Kg/m3</w:t>
            </w:r>
          </w:p>
        </w:tc>
        <w:tc>
          <w:tcPr>
            <w:tcW w:w="1427" w:type="dxa"/>
            <w:tcBorders>
              <w:top w:val="nil"/>
              <w:left w:val="nil"/>
              <w:bottom w:val="single" w:sz="4" w:space="0" w:color="auto"/>
              <w:right w:val="single" w:sz="4" w:space="0" w:color="auto"/>
            </w:tcBorders>
            <w:shd w:val="clear" w:color="000000" w:fill="FFFFFF"/>
            <w:noWrap/>
            <w:vAlign w:val="center"/>
            <w:hideMark/>
          </w:tcPr>
          <w:p w14:paraId="36C0FFAA" w14:textId="77777777" w:rsidR="00CB4777" w:rsidRPr="00CB4777" w:rsidRDefault="00CB4777" w:rsidP="005025FC">
            <w:pPr>
              <w:spacing w:after="0" w:line="240" w:lineRule="auto"/>
              <w:jc w:val="center"/>
              <w:rPr>
                <w:rFonts w:ascii="Calibri" w:eastAsia="Times New Roman" w:hAnsi="Calibri" w:cs="Calibri"/>
                <w:color w:val="000000"/>
                <w:sz w:val="20"/>
                <w:szCs w:val="20"/>
                <w:lang w:val="fr-FR" w:eastAsia="fr-FR"/>
              </w:rPr>
            </w:pPr>
            <w:proofErr w:type="gramStart"/>
            <w:r w:rsidRPr="00CB4777">
              <w:rPr>
                <w:rFonts w:ascii="Calibri" w:eastAsia="Times New Roman" w:hAnsi="Calibri" w:cs="Calibri"/>
                <w:color w:val="000000"/>
                <w:sz w:val="20"/>
                <w:szCs w:val="20"/>
                <w:lang w:val="fr-FR" w:eastAsia="fr-FR"/>
              </w:rPr>
              <w:t>m</w:t>
            </w:r>
            <w:proofErr w:type="gramEnd"/>
            <w:r w:rsidRPr="00CB4777">
              <w:rPr>
                <w:rFonts w:ascii="Calibri" w:eastAsia="Times New Roman" w:hAnsi="Calibri" w:cs="Calibri"/>
                <w:color w:val="000000"/>
                <w:sz w:val="20"/>
                <w:szCs w:val="20"/>
                <w:lang w:val="fr-FR" w:eastAsia="fr-FR"/>
              </w:rPr>
              <w:t>³</w:t>
            </w:r>
          </w:p>
        </w:tc>
        <w:tc>
          <w:tcPr>
            <w:tcW w:w="697" w:type="dxa"/>
            <w:tcBorders>
              <w:top w:val="nil"/>
              <w:left w:val="nil"/>
              <w:bottom w:val="single" w:sz="4" w:space="0" w:color="auto"/>
              <w:right w:val="single" w:sz="4" w:space="0" w:color="auto"/>
            </w:tcBorders>
            <w:shd w:val="clear" w:color="000000" w:fill="FFFFFF"/>
            <w:noWrap/>
            <w:vAlign w:val="center"/>
            <w:hideMark/>
          </w:tcPr>
          <w:p w14:paraId="251CE66A" w14:textId="77777777" w:rsidR="00CB4777" w:rsidRPr="00CB4777" w:rsidRDefault="00CB4777" w:rsidP="005025FC">
            <w:pPr>
              <w:spacing w:after="0" w:line="240" w:lineRule="auto"/>
              <w:jc w:val="center"/>
              <w:rPr>
                <w:rFonts w:ascii="Calibri" w:eastAsia="Times New Roman" w:hAnsi="Calibri" w:cs="Calibri"/>
                <w:color w:val="000000"/>
                <w:sz w:val="20"/>
                <w:szCs w:val="20"/>
                <w:lang w:val="fr-FR" w:eastAsia="fr-FR"/>
              </w:rPr>
            </w:pPr>
            <w:r w:rsidRPr="00CB4777">
              <w:rPr>
                <w:rFonts w:ascii="Calibri" w:eastAsia="Times New Roman" w:hAnsi="Calibri" w:cs="Calibri"/>
                <w:color w:val="000000"/>
                <w:sz w:val="20"/>
                <w:szCs w:val="20"/>
                <w:lang w:val="fr-FR" w:eastAsia="fr-FR"/>
              </w:rPr>
              <w:t>0,69</w:t>
            </w:r>
          </w:p>
        </w:tc>
        <w:tc>
          <w:tcPr>
            <w:tcW w:w="719" w:type="dxa"/>
            <w:tcBorders>
              <w:top w:val="nil"/>
              <w:left w:val="nil"/>
              <w:bottom w:val="single" w:sz="4" w:space="0" w:color="auto"/>
              <w:right w:val="single" w:sz="4" w:space="0" w:color="auto"/>
            </w:tcBorders>
            <w:noWrap/>
            <w:vAlign w:val="center"/>
            <w:hideMark/>
          </w:tcPr>
          <w:p w14:paraId="60C03930" w14:textId="77777777" w:rsidR="00CB4777" w:rsidRPr="00CB4777" w:rsidRDefault="00CB4777" w:rsidP="005025FC">
            <w:pPr>
              <w:spacing w:after="0" w:line="240" w:lineRule="auto"/>
              <w:jc w:val="center"/>
              <w:rPr>
                <w:rFonts w:ascii="Calibri" w:eastAsia="Times New Roman" w:hAnsi="Calibri" w:cs="Calibri"/>
                <w:color w:val="000000"/>
                <w:sz w:val="20"/>
                <w:szCs w:val="20"/>
                <w:lang w:val="fr-FR" w:eastAsia="fr-FR"/>
              </w:rPr>
            </w:pPr>
            <w:r w:rsidRPr="00CB4777">
              <w:rPr>
                <w:rFonts w:ascii="Calibri" w:eastAsia="Times New Roman" w:hAnsi="Calibri" w:cs="Calibri"/>
                <w:color w:val="000000"/>
                <w:sz w:val="20"/>
                <w:szCs w:val="20"/>
                <w:lang w:val="fr-FR" w:eastAsia="fr-FR"/>
              </w:rPr>
              <w:t> </w:t>
            </w:r>
          </w:p>
        </w:tc>
        <w:tc>
          <w:tcPr>
            <w:tcW w:w="796" w:type="dxa"/>
            <w:tcBorders>
              <w:top w:val="nil"/>
              <w:left w:val="nil"/>
              <w:bottom w:val="single" w:sz="4" w:space="0" w:color="auto"/>
              <w:right w:val="single" w:sz="8" w:space="0" w:color="auto"/>
            </w:tcBorders>
            <w:shd w:val="clear" w:color="000000" w:fill="FFFFFF"/>
            <w:noWrap/>
            <w:vAlign w:val="center"/>
            <w:hideMark/>
          </w:tcPr>
          <w:p w14:paraId="495EC79F" w14:textId="77777777" w:rsidR="00CB4777" w:rsidRPr="00CB4777" w:rsidRDefault="00CB4777" w:rsidP="005025FC">
            <w:pPr>
              <w:spacing w:after="0" w:line="240" w:lineRule="auto"/>
              <w:jc w:val="center"/>
              <w:rPr>
                <w:rFonts w:ascii="Calibri" w:eastAsia="Times New Roman" w:hAnsi="Calibri" w:cs="Calibri"/>
                <w:color w:val="000000"/>
                <w:sz w:val="20"/>
                <w:szCs w:val="20"/>
                <w:lang w:val="fr-FR" w:eastAsia="fr-FR"/>
              </w:rPr>
            </w:pPr>
            <w:r w:rsidRPr="00CB4777">
              <w:rPr>
                <w:rFonts w:ascii="Calibri" w:eastAsia="Times New Roman" w:hAnsi="Calibri" w:cs="Calibri"/>
                <w:color w:val="000000"/>
                <w:sz w:val="20"/>
                <w:szCs w:val="20"/>
                <w:lang w:val="fr-FR" w:eastAsia="fr-FR"/>
              </w:rPr>
              <w:t>0,00 €</w:t>
            </w:r>
          </w:p>
        </w:tc>
      </w:tr>
      <w:tr w:rsidR="00CB4777" w:rsidRPr="00CB4777" w14:paraId="575E4000" w14:textId="77777777" w:rsidTr="005025FC">
        <w:trPr>
          <w:trHeight w:val="290"/>
        </w:trPr>
        <w:tc>
          <w:tcPr>
            <w:tcW w:w="1064" w:type="dxa"/>
            <w:tcBorders>
              <w:top w:val="nil"/>
              <w:left w:val="single" w:sz="8" w:space="0" w:color="auto"/>
              <w:bottom w:val="single" w:sz="4" w:space="0" w:color="auto"/>
              <w:right w:val="nil"/>
            </w:tcBorders>
            <w:shd w:val="clear" w:color="000000" w:fill="FFFFFF"/>
            <w:noWrap/>
            <w:vAlign w:val="center"/>
            <w:hideMark/>
          </w:tcPr>
          <w:p w14:paraId="741B78E7" w14:textId="77777777" w:rsidR="00CB4777" w:rsidRPr="00CB4777" w:rsidRDefault="00CB4777" w:rsidP="005025FC">
            <w:pPr>
              <w:spacing w:after="0" w:line="240" w:lineRule="auto"/>
              <w:jc w:val="right"/>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4.1.3</w:t>
            </w:r>
          </w:p>
        </w:tc>
        <w:tc>
          <w:tcPr>
            <w:tcW w:w="5883" w:type="dxa"/>
            <w:tcBorders>
              <w:top w:val="nil"/>
              <w:left w:val="single" w:sz="8" w:space="0" w:color="auto"/>
              <w:bottom w:val="single" w:sz="4" w:space="0" w:color="auto"/>
              <w:right w:val="single" w:sz="8" w:space="0" w:color="auto"/>
            </w:tcBorders>
            <w:shd w:val="clear" w:color="000000" w:fill="FFFFFF"/>
            <w:noWrap/>
            <w:vAlign w:val="center"/>
            <w:hideMark/>
          </w:tcPr>
          <w:p w14:paraId="5CFA28DB" w14:textId="77777777" w:rsidR="00CB4777" w:rsidRPr="00CB4777" w:rsidRDefault="00CB4777" w:rsidP="005025FC">
            <w:pPr>
              <w:spacing w:after="0" w:line="240" w:lineRule="auto"/>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Maçonnerie en blocs de 15cm    profondeur = 30 cm</w:t>
            </w:r>
          </w:p>
        </w:tc>
        <w:tc>
          <w:tcPr>
            <w:tcW w:w="1427" w:type="dxa"/>
            <w:tcBorders>
              <w:top w:val="nil"/>
              <w:left w:val="nil"/>
              <w:bottom w:val="single" w:sz="4" w:space="0" w:color="auto"/>
              <w:right w:val="single" w:sz="4" w:space="0" w:color="auto"/>
            </w:tcBorders>
            <w:shd w:val="clear" w:color="000000" w:fill="FFFFFF"/>
            <w:noWrap/>
            <w:vAlign w:val="center"/>
            <w:hideMark/>
          </w:tcPr>
          <w:p w14:paraId="03FE4BFA" w14:textId="77777777" w:rsidR="00CB4777" w:rsidRPr="00CB4777" w:rsidRDefault="00CB4777" w:rsidP="005025FC">
            <w:pPr>
              <w:spacing w:after="0" w:line="240" w:lineRule="auto"/>
              <w:jc w:val="center"/>
              <w:rPr>
                <w:rFonts w:ascii="Calibri" w:eastAsia="Times New Roman" w:hAnsi="Calibri" w:cs="Calibri"/>
                <w:color w:val="000000"/>
                <w:sz w:val="20"/>
                <w:szCs w:val="20"/>
                <w:lang w:val="fr-FR" w:eastAsia="fr-FR"/>
              </w:rPr>
            </w:pPr>
            <w:proofErr w:type="gramStart"/>
            <w:r w:rsidRPr="00CB4777">
              <w:rPr>
                <w:rFonts w:ascii="Calibri" w:eastAsia="Times New Roman" w:hAnsi="Calibri" w:cs="Calibri"/>
                <w:color w:val="000000"/>
                <w:sz w:val="20"/>
                <w:szCs w:val="20"/>
                <w:lang w:val="fr-FR" w:eastAsia="fr-FR"/>
              </w:rPr>
              <w:t>m</w:t>
            </w:r>
            <w:proofErr w:type="gramEnd"/>
            <w:r w:rsidRPr="00CB4777">
              <w:rPr>
                <w:rFonts w:ascii="Calibri" w:eastAsia="Times New Roman" w:hAnsi="Calibri" w:cs="Calibri"/>
                <w:color w:val="000000"/>
                <w:sz w:val="20"/>
                <w:szCs w:val="20"/>
                <w:lang w:val="fr-FR" w:eastAsia="fr-FR"/>
              </w:rPr>
              <w:t>³</w:t>
            </w:r>
          </w:p>
        </w:tc>
        <w:tc>
          <w:tcPr>
            <w:tcW w:w="697" w:type="dxa"/>
            <w:tcBorders>
              <w:top w:val="nil"/>
              <w:left w:val="nil"/>
              <w:bottom w:val="single" w:sz="4" w:space="0" w:color="auto"/>
              <w:right w:val="single" w:sz="4" w:space="0" w:color="auto"/>
            </w:tcBorders>
            <w:shd w:val="clear" w:color="000000" w:fill="FFFFFF"/>
            <w:noWrap/>
            <w:vAlign w:val="center"/>
            <w:hideMark/>
          </w:tcPr>
          <w:p w14:paraId="4DB5774F" w14:textId="77777777" w:rsidR="00CB4777" w:rsidRPr="00CB4777" w:rsidRDefault="00CB4777" w:rsidP="005025FC">
            <w:pPr>
              <w:spacing w:after="0" w:line="240" w:lineRule="auto"/>
              <w:jc w:val="center"/>
              <w:rPr>
                <w:rFonts w:ascii="Calibri" w:eastAsia="Times New Roman" w:hAnsi="Calibri" w:cs="Calibri"/>
                <w:color w:val="000000"/>
                <w:sz w:val="20"/>
                <w:szCs w:val="20"/>
                <w:lang w:val="fr-FR" w:eastAsia="fr-FR"/>
              </w:rPr>
            </w:pPr>
            <w:r w:rsidRPr="00CB4777">
              <w:rPr>
                <w:rFonts w:ascii="Calibri" w:eastAsia="Times New Roman" w:hAnsi="Calibri" w:cs="Calibri"/>
                <w:color w:val="000000"/>
                <w:sz w:val="20"/>
                <w:szCs w:val="20"/>
                <w:lang w:val="fr-FR" w:eastAsia="fr-FR"/>
              </w:rPr>
              <w:t>2,10</w:t>
            </w:r>
          </w:p>
        </w:tc>
        <w:tc>
          <w:tcPr>
            <w:tcW w:w="719" w:type="dxa"/>
            <w:tcBorders>
              <w:top w:val="nil"/>
              <w:left w:val="nil"/>
              <w:bottom w:val="single" w:sz="4" w:space="0" w:color="auto"/>
              <w:right w:val="single" w:sz="4" w:space="0" w:color="auto"/>
            </w:tcBorders>
            <w:noWrap/>
            <w:vAlign w:val="center"/>
            <w:hideMark/>
          </w:tcPr>
          <w:p w14:paraId="45AEE219" w14:textId="77777777" w:rsidR="00CB4777" w:rsidRPr="00CB4777" w:rsidRDefault="00CB4777" w:rsidP="005025FC">
            <w:pPr>
              <w:spacing w:after="0" w:line="240" w:lineRule="auto"/>
              <w:jc w:val="center"/>
              <w:rPr>
                <w:rFonts w:ascii="Calibri" w:eastAsia="Times New Roman" w:hAnsi="Calibri" w:cs="Calibri"/>
                <w:color w:val="000000"/>
                <w:sz w:val="20"/>
                <w:szCs w:val="20"/>
                <w:lang w:val="fr-FR" w:eastAsia="fr-FR"/>
              </w:rPr>
            </w:pPr>
            <w:r w:rsidRPr="00CB4777">
              <w:rPr>
                <w:rFonts w:ascii="Calibri" w:eastAsia="Times New Roman" w:hAnsi="Calibri" w:cs="Calibri"/>
                <w:color w:val="000000"/>
                <w:sz w:val="20"/>
                <w:szCs w:val="20"/>
                <w:lang w:val="fr-FR" w:eastAsia="fr-FR"/>
              </w:rPr>
              <w:t> </w:t>
            </w:r>
          </w:p>
        </w:tc>
        <w:tc>
          <w:tcPr>
            <w:tcW w:w="796" w:type="dxa"/>
            <w:tcBorders>
              <w:top w:val="nil"/>
              <w:left w:val="nil"/>
              <w:bottom w:val="single" w:sz="4" w:space="0" w:color="auto"/>
              <w:right w:val="single" w:sz="8" w:space="0" w:color="auto"/>
            </w:tcBorders>
            <w:shd w:val="clear" w:color="000000" w:fill="FFFFFF"/>
            <w:noWrap/>
            <w:vAlign w:val="center"/>
            <w:hideMark/>
          </w:tcPr>
          <w:p w14:paraId="6124AF19" w14:textId="77777777" w:rsidR="00CB4777" w:rsidRPr="00CB4777" w:rsidRDefault="00CB4777" w:rsidP="005025FC">
            <w:pPr>
              <w:spacing w:after="0" w:line="240" w:lineRule="auto"/>
              <w:jc w:val="center"/>
              <w:rPr>
                <w:rFonts w:ascii="Calibri" w:eastAsia="Times New Roman" w:hAnsi="Calibri" w:cs="Calibri"/>
                <w:color w:val="000000"/>
                <w:sz w:val="20"/>
                <w:szCs w:val="20"/>
                <w:lang w:val="fr-FR" w:eastAsia="fr-FR"/>
              </w:rPr>
            </w:pPr>
            <w:r w:rsidRPr="00CB4777">
              <w:rPr>
                <w:rFonts w:ascii="Calibri" w:eastAsia="Times New Roman" w:hAnsi="Calibri" w:cs="Calibri"/>
                <w:color w:val="000000"/>
                <w:sz w:val="20"/>
                <w:szCs w:val="20"/>
                <w:lang w:val="fr-FR" w:eastAsia="fr-FR"/>
              </w:rPr>
              <w:t>0,00 €</w:t>
            </w:r>
          </w:p>
        </w:tc>
      </w:tr>
      <w:tr w:rsidR="00CB4777" w:rsidRPr="00CB4777" w14:paraId="6AA0A33B" w14:textId="77777777" w:rsidTr="005025FC">
        <w:trPr>
          <w:trHeight w:val="290"/>
        </w:trPr>
        <w:tc>
          <w:tcPr>
            <w:tcW w:w="1064" w:type="dxa"/>
            <w:tcBorders>
              <w:top w:val="nil"/>
              <w:left w:val="single" w:sz="8" w:space="0" w:color="auto"/>
              <w:bottom w:val="single" w:sz="4" w:space="0" w:color="auto"/>
              <w:right w:val="nil"/>
            </w:tcBorders>
            <w:shd w:val="clear" w:color="000000" w:fill="FFFFFF"/>
            <w:noWrap/>
            <w:vAlign w:val="center"/>
            <w:hideMark/>
          </w:tcPr>
          <w:p w14:paraId="55CA2BBF" w14:textId="77777777" w:rsidR="00CB4777" w:rsidRPr="00CB4777" w:rsidRDefault="00CB4777" w:rsidP="005025FC">
            <w:pPr>
              <w:spacing w:after="0" w:line="240" w:lineRule="auto"/>
              <w:jc w:val="right"/>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4.1.4</w:t>
            </w:r>
          </w:p>
        </w:tc>
        <w:tc>
          <w:tcPr>
            <w:tcW w:w="5883" w:type="dxa"/>
            <w:tcBorders>
              <w:top w:val="nil"/>
              <w:left w:val="single" w:sz="8" w:space="0" w:color="auto"/>
              <w:bottom w:val="single" w:sz="4" w:space="0" w:color="auto"/>
              <w:right w:val="single" w:sz="8" w:space="0" w:color="auto"/>
            </w:tcBorders>
            <w:shd w:val="clear" w:color="000000" w:fill="FFFFFF"/>
            <w:noWrap/>
            <w:vAlign w:val="center"/>
            <w:hideMark/>
          </w:tcPr>
          <w:p w14:paraId="47FD1FDE" w14:textId="77777777" w:rsidR="00CB4777" w:rsidRPr="00CB4777" w:rsidRDefault="00CB4777" w:rsidP="005025FC">
            <w:pPr>
              <w:spacing w:after="0" w:line="240" w:lineRule="auto"/>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 xml:space="preserve">Béton brut trottoir à 300kg/m3 ép. 7 </w:t>
            </w:r>
            <w:proofErr w:type="gramStart"/>
            <w:r w:rsidRPr="00CB4777">
              <w:rPr>
                <w:rFonts w:ascii="Calibri" w:eastAsia="Times New Roman" w:hAnsi="Calibri" w:cs="Calibri"/>
                <w:sz w:val="20"/>
                <w:szCs w:val="20"/>
                <w:lang w:val="fr-FR" w:eastAsia="fr-FR"/>
              </w:rPr>
              <w:t>cm  l</w:t>
            </w:r>
            <w:proofErr w:type="gramEnd"/>
            <w:r w:rsidRPr="00CB4777">
              <w:rPr>
                <w:rFonts w:ascii="Calibri" w:eastAsia="Times New Roman" w:hAnsi="Calibri" w:cs="Calibri"/>
                <w:sz w:val="20"/>
                <w:szCs w:val="20"/>
                <w:lang w:val="fr-FR" w:eastAsia="fr-FR"/>
              </w:rPr>
              <w:t>=80cm</w:t>
            </w:r>
          </w:p>
        </w:tc>
        <w:tc>
          <w:tcPr>
            <w:tcW w:w="1427" w:type="dxa"/>
            <w:tcBorders>
              <w:top w:val="nil"/>
              <w:left w:val="nil"/>
              <w:bottom w:val="single" w:sz="4" w:space="0" w:color="auto"/>
              <w:right w:val="single" w:sz="4" w:space="0" w:color="auto"/>
            </w:tcBorders>
            <w:shd w:val="clear" w:color="000000" w:fill="FFFFFF"/>
            <w:noWrap/>
            <w:vAlign w:val="center"/>
            <w:hideMark/>
          </w:tcPr>
          <w:p w14:paraId="54BC6D8D" w14:textId="77777777" w:rsidR="00CB4777" w:rsidRPr="00CB4777" w:rsidRDefault="00CB4777" w:rsidP="005025FC">
            <w:pPr>
              <w:spacing w:after="0" w:line="240" w:lineRule="auto"/>
              <w:jc w:val="center"/>
              <w:rPr>
                <w:rFonts w:ascii="Calibri" w:eastAsia="Times New Roman" w:hAnsi="Calibri" w:cs="Calibri"/>
                <w:color w:val="000000"/>
                <w:sz w:val="20"/>
                <w:szCs w:val="20"/>
                <w:lang w:val="fr-FR" w:eastAsia="fr-FR"/>
              </w:rPr>
            </w:pPr>
            <w:proofErr w:type="gramStart"/>
            <w:r w:rsidRPr="00CB4777">
              <w:rPr>
                <w:rFonts w:ascii="Calibri" w:eastAsia="Times New Roman" w:hAnsi="Calibri" w:cs="Calibri"/>
                <w:color w:val="000000"/>
                <w:sz w:val="20"/>
                <w:szCs w:val="20"/>
                <w:lang w:val="fr-FR" w:eastAsia="fr-FR"/>
              </w:rPr>
              <w:t>m</w:t>
            </w:r>
            <w:proofErr w:type="gramEnd"/>
            <w:r w:rsidRPr="00CB4777">
              <w:rPr>
                <w:rFonts w:ascii="Calibri" w:eastAsia="Times New Roman" w:hAnsi="Calibri" w:cs="Calibri"/>
                <w:color w:val="000000"/>
                <w:sz w:val="20"/>
                <w:szCs w:val="20"/>
                <w:lang w:val="fr-FR" w:eastAsia="fr-FR"/>
              </w:rPr>
              <w:t>³</w:t>
            </w:r>
          </w:p>
        </w:tc>
        <w:tc>
          <w:tcPr>
            <w:tcW w:w="697" w:type="dxa"/>
            <w:tcBorders>
              <w:top w:val="nil"/>
              <w:left w:val="nil"/>
              <w:bottom w:val="single" w:sz="4" w:space="0" w:color="auto"/>
              <w:right w:val="single" w:sz="4" w:space="0" w:color="auto"/>
            </w:tcBorders>
            <w:shd w:val="clear" w:color="000000" w:fill="FFFFFF"/>
            <w:noWrap/>
            <w:vAlign w:val="center"/>
            <w:hideMark/>
          </w:tcPr>
          <w:p w14:paraId="5BC39542" w14:textId="77777777" w:rsidR="00CB4777" w:rsidRPr="00CB4777" w:rsidRDefault="00CB4777" w:rsidP="005025FC">
            <w:pPr>
              <w:spacing w:after="0" w:line="240" w:lineRule="auto"/>
              <w:jc w:val="center"/>
              <w:rPr>
                <w:rFonts w:ascii="Calibri" w:eastAsia="Times New Roman" w:hAnsi="Calibri" w:cs="Calibri"/>
                <w:color w:val="000000"/>
                <w:sz w:val="20"/>
                <w:szCs w:val="20"/>
                <w:lang w:val="fr-FR" w:eastAsia="fr-FR"/>
              </w:rPr>
            </w:pPr>
            <w:r w:rsidRPr="00CB4777">
              <w:rPr>
                <w:rFonts w:ascii="Calibri" w:eastAsia="Times New Roman" w:hAnsi="Calibri" w:cs="Calibri"/>
                <w:color w:val="000000"/>
                <w:sz w:val="20"/>
                <w:szCs w:val="20"/>
                <w:lang w:val="fr-FR" w:eastAsia="fr-FR"/>
              </w:rPr>
              <w:t>2,83</w:t>
            </w:r>
          </w:p>
        </w:tc>
        <w:tc>
          <w:tcPr>
            <w:tcW w:w="719" w:type="dxa"/>
            <w:tcBorders>
              <w:top w:val="nil"/>
              <w:left w:val="nil"/>
              <w:bottom w:val="single" w:sz="4" w:space="0" w:color="auto"/>
              <w:right w:val="single" w:sz="4" w:space="0" w:color="auto"/>
            </w:tcBorders>
            <w:noWrap/>
            <w:vAlign w:val="center"/>
            <w:hideMark/>
          </w:tcPr>
          <w:p w14:paraId="7941F969" w14:textId="77777777" w:rsidR="00CB4777" w:rsidRPr="00CB4777" w:rsidRDefault="00CB4777" w:rsidP="005025FC">
            <w:pPr>
              <w:spacing w:after="0" w:line="240" w:lineRule="auto"/>
              <w:jc w:val="center"/>
              <w:rPr>
                <w:rFonts w:ascii="Calibri" w:eastAsia="Times New Roman" w:hAnsi="Calibri" w:cs="Calibri"/>
                <w:color w:val="000000"/>
                <w:sz w:val="20"/>
                <w:szCs w:val="20"/>
                <w:lang w:val="fr-FR" w:eastAsia="fr-FR"/>
              </w:rPr>
            </w:pPr>
            <w:r w:rsidRPr="00CB4777">
              <w:rPr>
                <w:rFonts w:ascii="Calibri" w:eastAsia="Times New Roman" w:hAnsi="Calibri" w:cs="Calibri"/>
                <w:color w:val="000000"/>
                <w:sz w:val="20"/>
                <w:szCs w:val="20"/>
                <w:lang w:val="fr-FR" w:eastAsia="fr-FR"/>
              </w:rPr>
              <w:t> </w:t>
            </w:r>
          </w:p>
        </w:tc>
        <w:tc>
          <w:tcPr>
            <w:tcW w:w="796" w:type="dxa"/>
            <w:tcBorders>
              <w:top w:val="nil"/>
              <w:left w:val="nil"/>
              <w:bottom w:val="single" w:sz="4" w:space="0" w:color="auto"/>
              <w:right w:val="single" w:sz="8" w:space="0" w:color="auto"/>
            </w:tcBorders>
            <w:shd w:val="clear" w:color="000000" w:fill="FFFFFF"/>
            <w:noWrap/>
            <w:vAlign w:val="center"/>
            <w:hideMark/>
          </w:tcPr>
          <w:p w14:paraId="730A3BAF" w14:textId="77777777" w:rsidR="00CB4777" w:rsidRPr="00CB4777" w:rsidRDefault="00CB4777" w:rsidP="005025FC">
            <w:pPr>
              <w:spacing w:after="0" w:line="240" w:lineRule="auto"/>
              <w:jc w:val="center"/>
              <w:rPr>
                <w:rFonts w:ascii="Calibri" w:eastAsia="Times New Roman" w:hAnsi="Calibri" w:cs="Calibri"/>
                <w:color w:val="000000"/>
                <w:sz w:val="20"/>
                <w:szCs w:val="20"/>
                <w:lang w:val="fr-FR" w:eastAsia="fr-FR"/>
              </w:rPr>
            </w:pPr>
            <w:r w:rsidRPr="00CB4777">
              <w:rPr>
                <w:rFonts w:ascii="Calibri" w:eastAsia="Times New Roman" w:hAnsi="Calibri" w:cs="Calibri"/>
                <w:color w:val="000000"/>
                <w:sz w:val="20"/>
                <w:szCs w:val="20"/>
                <w:lang w:val="fr-FR" w:eastAsia="fr-FR"/>
              </w:rPr>
              <w:t>0,00 €</w:t>
            </w:r>
          </w:p>
        </w:tc>
      </w:tr>
      <w:tr w:rsidR="00CB4777" w:rsidRPr="00CB4777" w14:paraId="38403293" w14:textId="77777777" w:rsidTr="005025FC">
        <w:trPr>
          <w:trHeight w:val="520"/>
        </w:trPr>
        <w:tc>
          <w:tcPr>
            <w:tcW w:w="1064" w:type="dxa"/>
            <w:tcBorders>
              <w:top w:val="nil"/>
              <w:left w:val="single" w:sz="8" w:space="0" w:color="auto"/>
              <w:bottom w:val="single" w:sz="4" w:space="0" w:color="auto"/>
              <w:right w:val="nil"/>
            </w:tcBorders>
            <w:shd w:val="clear" w:color="000000" w:fill="FFFFFF"/>
            <w:noWrap/>
            <w:vAlign w:val="center"/>
            <w:hideMark/>
          </w:tcPr>
          <w:p w14:paraId="2FA2F59C" w14:textId="77777777" w:rsidR="00CB4777" w:rsidRPr="00CB4777" w:rsidRDefault="00CB4777" w:rsidP="005025FC">
            <w:pPr>
              <w:spacing w:after="0" w:line="240" w:lineRule="auto"/>
              <w:jc w:val="right"/>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lastRenderedPageBreak/>
              <w:t>4.1.5</w:t>
            </w:r>
          </w:p>
        </w:tc>
        <w:tc>
          <w:tcPr>
            <w:tcW w:w="5883" w:type="dxa"/>
            <w:tcBorders>
              <w:top w:val="nil"/>
              <w:left w:val="single" w:sz="8" w:space="0" w:color="auto"/>
              <w:bottom w:val="single" w:sz="4" w:space="0" w:color="auto"/>
              <w:right w:val="single" w:sz="8" w:space="0" w:color="auto"/>
            </w:tcBorders>
            <w:shd w:val="clear" w:color="000000" w:fill="FFFFFF"/>
            <w:vAlign w:val="center"/>
            <w:hideMark/>
          </w:tcPr>
          <w:p w14:paraId="19B54016" w14:textId="77777777" w:rsidR="00CB4777" w:rsidRPr="00CB4777" w:rsidRDefault="00CB4777" w:rsidP="005025FC">
            <w:pPr>
              <w:spacing w:after="0" w:line="240" w:lineRule="auto"/>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 xml:space="preserve">Pose </w:t>
            </w:r>
            <w:proofErr w:type="spellStart"/>
            <w:r w:rsidRPr="00CB4777">
              <w:rPr>
                <w:rFonts w:ascii="Calibri" w:eastAsia="Times New Roman" w:hAnsi="Calibri" w:cs="Calibri"/>
                <w:sz w:val="20"/>
                <w:szCs w:val="20"/>
                <w:lang w:val="fr-FR" w:eastAsia="fr-FR"/>
              </w:rPr>
              <w:t>dallete</w:t>
            </w:r>
            <w:proofErr w:type="spellEnd"/>
            <w:r w:rsidRPr="00CB4777">
              <w:rPr>
                <w:rFonts w:ascii="Calibri" w:eastAsia="Times New Roman" w:hAnsi="Calibri" w:cs="Calibri"/>
                <w:sz w:val="20"/>
                <w:szCs w:val="20"/>
                <w:lang w:val="fr-FR" w:eastAsia="fr-FR"/>
              </w:rPr>
              <w:t xml:space="preserve"> en béton armé ép. 10 cm sur filet d'eau devant chaque entrée</w:t>
            </w:r>
          </w:p>
        </w:tc>
        <w:tc>
          <w:tcPr>
            <w:tcW w:w="1427" w:type="dxa"/>
            <w:tcBorders>
              <w:top w:val="nil"/>
              <w:left w:val="nil"/>
              <w:bottom w:val="single" w:sz="4" w:space="0" w:color="auto"/>
              <w:right w:val="single" w:sz="4" w:space="0" w:color="auto"/>
            </w:tcBorders>
            <w:shd w:val="clear" w:color="000000" w:fill="FFFFFF"/>
            <w:noWrap/>
            <w:vAlign w:val="center"/>
            <w:hideMark/>
          </w:tcPr>
          <w:p w14:paraId="59683A5F" w14:textId="77777777" w:rsidR="00CB4777" w:rsidRPr="00CB4777" w:rsidRDefault="00CB4777" w:rsidP="005025FC">
            <w:pPr>
              <w:spacing w:after="0" w:line="240" w:lineRule="auto"/>
              <w:jc w:val="center"/>
              <w:rPr>
                <w:rFonts w:ascii="Calibri" w:eastAsia="Times New Roman" w:hAnsi="Calibri" w:cs="Calibri"/>
                <w:color w:val="000000"/>
                <w:sz w:val="20"/>
                <w:szCs w:val="20"/>
                <w:lang w:val="fr-FR" w:eastAsia="fr-FR"/>
              </w:rPr>
            </w:pPr>
            <w:proofErr w:type="gramStart"/>
            <w:r w:rsidRPr="00CB4777">
              <w:rPr>
                <w:rFonts w:ascii="Calibri" w:eastAsia="Times New Roman" w:hAnsi="Calibri" w:cs="Calibri"/>
                <w:color w:val="000000"/>
                <w:sz w:val="20"/>
                <w:szCs w:val="20"/>
                <w:lang w:val="fr-FR" w:eastAsia="fr-FR"/>
              </w:rPr>
              <w:t>m</w:t>
            </w:r>
            <w:proofErr w:type="gramEnd"/>
            <w:r w:rsidRPr="00CB4777">
              <w:rPr>
                <w:rFonts w:ascii="Calibri" w:eastAsia="Times New Roman" w:hAnsi="Calibri" w:cs="Calibri"/>
                <w:color w:val="000000"/>
                <w:sz w:val="20"/>
                <w:szCs w:val="20"/>
                <w:lang w:val="fr-FR" w:eastAsia="fr-FR"/>
              </w:rPr>
              <w:t>³</w:t>
            </w:r>
          </w:p>
        </w:tc>
        <w:tc>
          <w:tcPr>
            <w:tcW w:w="697" w:type="dxa"/>
            <w:tcBorders>
              <w:top w:val="nil"/>
              <w:left w:val="nil"/>
              <w:bottom w:val="single" w:sz="4" w:space="0" w:color="auto"/>
              <w:right w:val="single" w:sz="4" w:space="0" w:color="auto"/>
            </w:tcBorders>
            <w:shd w:val="clear" w:color="000000" w:fill="FFFFFF"/>
            <w:noWrap/>
            <w:vAlign w:val="center"/>
            <w:hideMark/>
          </w:tcPr>
          <w:p w14:paraId="0E943910" w14:textId="77777777" w:rsidR="00CB4777" w:rsidRPr="00CB4777" w:rsidRDefault="00CB4777" w:rsidP="005025FC">
            <w:pPr>
              <w:spacing w:after="0" w:line="240" w:lineRule="auto"/>
              <w:jc w:val="center"/>
              <w:rPr>
                <w:rFonts w:ascii="Calibri" w:eastAsia="Times New Roman" w:hAnsi="Calibri" w:cs="Calibri"/>
                <w:color w:val="000000"/>
                <w:sz w:val="20"/>
                <w:szCs w:val="20"/>
                <w:lang w:val="fr-FR" w:eastAsia="fr-FR"/>
              </w:rPr>
            </w:pPr>
            <w:r w:rsidRPr="00CB4777">
              <w:rPr>
                <w:rFonts w:ascii="Calibri" w:eastAsia="Times New Roman" w:hAnsi="Calibri" w:cs="Calibri"/>
                <w:color w:val="000000"/>
                <w:sz w:val="20"/>
                <w:szCs w:val="20"/>
                <w:lang w:val="fr-FR" w:eastAsia="fr-FR"/>
              </w:rPr>
              <w:t>0,61</w:t>
            </w:r>
          </w:p>
        </w:tc>
        <w:tc>
          <w:tcPr>
            <w:tcW w:w="719" w:type="dxa"/>
            <w:tcBorders>
              <w:top w:val="nil"/>
              <w:left w:val="nil"/>
              <w:bottom w:val="single" w:sz="4" w:space="0" w:color="auto"/>
              <w:right w:val="single" w:sz="4" w:space="0" w:color="auto"/>
            </w:tcBorders>
            <w:noWrap/>
            <w:vAlign w:val="center"/>
            <w:hideMark/>
          </w:tcPr>
          <w:p w14:paraId="675DD987" w14:textId="77777777" w:rsidR="00CB4777" w:rsidRPr="00CB4777" w:rsidRDefault="00CB4777" w:rsidP="005025FC">
            <w:pPr>
              <w:spacing w:after="0" w:line="240" w:lineRule="auto"/>
              <w:jc w:val="center"/>
              <w:rPr>
                <w:rFonts w:ascii="Calibri" w:eastAsia="Times New Roman" w:hAnsi="Calibri" w:cs="Calibri"/>
                <w:color w:val="000000"/>
                <w:sz w:val="20"/>
                <w:szCs w:val="20"/>
                <w:lang w:val="fr-FR" w:eastAsia="fr-FR"/>
              </w:rPr>
            </w:pPr>
            <w:r w:rsidRPr="00CB4777">
              <w:rPr>
                <w:rFonts w:ascii="Calibri" w:eastAsia="Times New Roman" w:hAnsi="Calibri" w:cs="Calibri"/>
                <w:color w:val="000000"/>
                <w:sz w:val="20"/>
                <w:szCs w:val="20"/>
                <w:lang w:val="fr-FR" w:eastAsia="fr-FR"/>
              </w:rPr>
              <w:t> </w:t>
            </w:r>
          </w:p>
        </w:tc>
        <w:tc>
          <w:tcPr>
            <w:tcW w:w="796" w:type="dxa"/>
            <w:tcBorders>
              <w:top w:val="nil"/>
              <w:left w:val="nil"/>
              <w:bottom w:val="single" w:sz="4" w:space="0" w:color="auto"/>
              <w:right w:val="single" w:sz="8" w:space="0" w:color="auto"/>
            </w:tcBorders>
            <w:shd w:val="clear" w:color="000000" w:fill="FFFFFF"/>
            <w:noWrap/>
            <w:vAlign w:val="center"/>
            <w:hideMark/>
          </w:tcPr>
          <w:p w14:paraId="166EEB29" w14:textId="77777777" w:rsidR="00CB4777" w:rsidRPr="00CB4777" w:rsidRDefault="00CB4777" w:rsidP="005025FC">
            <w:pPr>
              <w:spacing w:after="0" w:line="240" w:lineRule="auto"/>
              <w:jc w:val="center"/>
              <w:rPr>
                <w:rFonts w:ascii="Calibri" w:eastAsia="Times New Roman" w:hAnsi="Calibri" w:cs="Calibri"/>
                <w:color w:val="000000"/>
                <w:sz w:val="20"/>
                <w:szCs w:val="20"/>
                <w:lang w:val="fr-FR" w:eastAsia="fr-FR"/>
              </w:rPr>
            </w:pPr>
            <w:r w:rsidRPr="00CB4777">
              <w:rPr>
                <w:rFonts w:ascii="Calibri" w:eastAsia="Times New Roman" w:hAnsi="Calibri" w:cs="Calibri"/>
                <w:color w:val="000000"/>
                <w:sz w:val="20"/>
                <w:szCs w:val="20"/>
                <w:lang w:val="fr-FR" w:eastAsia="fr-FR"/>
              </w:rPr>
              <w:t>0,00 €</w:t>
            </w:r>
          </w:p>
        </w:tc>
      </w:tr>
      <w:tr w:rsidR="00CB4777" w:rsidRPr="00CB4777" w14:paraId="2950CA8E" w14:textId="77777777" w:rsidTr="005025FC">
        <w:trPr>
          <w:trHeight w:val="780"/>
        </w:trPr>
        <w:tc>
          <w:tcPr>
            <w:tcW w:w="1064" w:type="dxa"/>
            <w:tcBorders>
              <w:top w:val="nil"/>
              <w:left w:val="single" w:sz="8" w:space="0" w:color="auto"/>
              <w:bottom w:val="single" w:sz="4" w:space="0" w:color="auto"/>
              <w:right w:val="nil"/>
            </w:tcBorders>
            <w:shd w:val="clear" w:color="000000" w:fill="FFFFFF"/>
            <w:noWrap/>
            <w:vAlign w:val="center"/>
            <w:hideMark/>
          </w:tcPr>
          <w:p w14:paraId="11E11177" w14:textId="77777777" w:rsidR="00CB4777" w:rsidRPr="00CB4777" w:rsidRDefault="00CB4777" w:rsidP="005025FC">
            <w:pPr>
              <w:spacing w:after="0" w:line="240" w:lineRule="auto"/>
              <w:jc w:val="right"/>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4.1.6</w:t>
            </w:r>
          </w:p>
        </w:tc>
        <w:tc>
          <w:tcPr>
            <w:tcW w:w="5883" w:type="dxa"/>
            <w:tcBorders>
              <w:top w:val="nil"/>
              <w:left w:val="single" w:sz="8" w:space="0" w:color="auto"/>
              <w:bottom w:val="single" w:sz="4" w:space="0" w:color="auto"/>
              <w:right w:val="single" w:sz="8" w:space="0" w:color="auto"/>
            </w:tcBorders>
            <w:shd w:val="clear" w:color="000000" w:fill="FFFFFF"/>
            <w:vAlign w:val="center"/>
            <w:hideMark/>
          </w:tcPr>
          <w:p w14:paraId="0267B077" w14:textId="77777777" w:rsidR="00CB4777" w:rsidRPr="00CB4777" w:rsidRDefault="00CB4777" w:rsidP="005025FC">
            <w:pPr>
              <w:spacing w:after="0" w:line="240" w:lineRule="auto"/>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 xml:space="preserve">Filet d'eau de 40 </w:t>
            </w:r>
            <w:proofErr w:type="gramStart"/>
            <w:r w:rsidRPr="00CB4777">
              <w:rPr>
                <w:rFonts w:ascii="Calibri" w:eastAsia="Times New Roman" w:hAnsi="Calibri" w:cs="Calibri"/>
                <w:sz w:val="20"/>
                <w:szCs w:val="20"/>
                <w:lang w:val="fr-FR" w:eastAsia="fr-FR"/>
              </w:rPr>
              <w:t>cm  largeur</w:t>
            </w:r>
            <w:proofErr w:type="gramEnd"/>
            <w:r w:rsidRPr="00CB4777">
              <w:rPr>
                <w:rFonts w:ascii="Calibri" w:eastAsia="Times New Roman" w:hAnsi="Calibri" w:cs="Calibri"/>
                <w:sz w:val="20"/>
                <w:szCs w:val="20"/>
                <w:lang w:val="fr-FR" w:eastAsia="fr-FR"/>
              </w:rPr>
              <w:t xml:space="preserve"> intérieure avec chape d'égalisation sur les maçonneries Blocs ciment </w:t>
            </w:r>
            <w:proofErr w:type="gramStart"/>
            <w:r w:rsidRPr="00CB4777">
              <w:rPr>
                <w:rFonts w:ascii="Calibri" w:eastAsia="Times New Roman" w:hAnsi="Calibri" w:cs="Calibri"/>
                <w:sz w:val="20"/>
                <w:szCs w:val="20"/>
                <w:lang w:val="fr-FR" w:eastAsia="fr-FR"/>
              </w:rPr>
              <w:t>plein  ép</w:t>
            </w:r>
            <w:proofErr w:type="gramEnd"/>
            <w:r w:rsidRPr="00CB4777">
              <w:rPr>
                <w:rFonts w:ascii="Calibri" w:eastAsia="Times New Roman" w:hAnsi="Calibri" w:cs="Calibri"/>
                <w:sz w:val="20"/>
                <w:szCs w:val="20"/>
                <w:lang w:val="fr-FR" w:eastAsia="fr-FR"/>
              </w:rPr>
              <w:t xml:space="preserve">. =15 cm   avec radier en Béton dosé à 300Kg/m3   </w:t>
            </w:r>
          </w:p>
        </w:tc>
        <w:tc>
          <w:tcPr>
            <w:tcW w:w="1427" w:type="dxa"/>
            <w:tcBorders>
              <w:top w:val="nil"/>
              <w:left w:val="nil"/>
              <w:bottom w:val="single" w:sz="4" w:space="0" w:color="auto"/>
              <w:right w:val="single" w:sz="4" w:space="0" w:color="auto"/>
            </w:tcBorders>
            <w:shd w:val="clear" w:color="000000" w:fill="FFFFFF"/>
            <w:noWrap/>
            <w:vAlign w:val="center"/>
            <w:hideMark/>
          </w:tcPr>
          <w:p w14:paraId="5EE97B7A" w14:textId="77777777" w:rsidR="00CB4777" w:rsidRPr="00CB4777" w:rsidRDefault="00CB4777" w:rsidP="005025FC">
            <w:pPr>
              <w:spacing w:after="0" w:line="240" w:lineRule="auto"/>
              <w:jc w:val="center"/>
              <w:rPr>
                <w:rFonts w:ascii="Calibri" w:eastAsia="Times New Roman" w:hAnsi="Calibri" w:cs="Calibri"/>
                <w:color w:val="000000"/>
                <w:sz w:val="20"/>
                <w:szCs w:val="20"/>
                <w:lang w:val="fr-FR" w:eastAsia="fr-FR"/>
              </w:rPr>
            </w:pPr>
            <w:proofErr w:type="gramStart"/>
            <w:r w:rsidRPr="00CB4777">
              <w:rPr>
                <w:rFonts w:ascii="Calibri" w:eastAsia="Times New Roman" w:hAnsi="Calibri" w:cs="Calibri"/>
                <w:color w:val="000000"/>
                <w:sz w:val="20"/>
                <w:szCs w:val="20"/>
                <w:lang w:val="fr-FR" w:eastAsia="fr-FR"/>
              </w:rPr>
              <w:t>ml</w:t>
            </w:r>
            <w:proofErr w:type="gramEnd"/>
          </w:p>
        </w:tc>
        <w:tc>
          <w:tcPr>
            <w:tcW w:w="697" w:type="dxa"/>
            <w:tcBorders>
              <w:top w:val="nil"/>
              <w:left w:val="nil"/>
              <w:bottom w:val="single" w:sz="4" w:space="0" w:color="auto"/>
              <w:right w:val="nil"/>
            </w:tcBorders>
            <w:shd w:val="clear" w:color="000000" w:fill="FFFFFF"/>
            <w:noWrap/>
            <w:vAlign w:val="center"/>
            <w:hideMark/>
          </w:tcPr>
          <w:p w14:paraId="3E32E4A5" w14:textId="77777777" w:rsidR="00CB4777" w:rsidRPr="00CB4777" w:rsidRDefault="00CB4777" w:rsidP="005025FC">
            <w:pPr>
              <w:spacing w:after="0" w:line="240" w:lineRule="auto"/>
              <w:jc w:val="center"/>
              <w:rPr>
                <w:rFonts w:ascii="Calibri" w:eastAsia="Times New Roman" w:hAnsi="Calibri" w:cs="Calibri"/>
                <w:color w:val="000000"/>
                <w:sz w:val="20"/>
                <w:szCs w:val="20"/>
                <w:lang w:val="fr-FR" w:eastAsia="fr-FR"/>
              </w:rPr>
            </w:pPr>
            <w:r w:rsidRPr="00CB4777">
              <w:rPr>
                <w:rFonts w:ascii="Calibri" w:eastAsia="Times New Roman" w:hAnsi="Calibri" w:cs="Calibri"/>
                <w:color w:val="000000"/>
                <w:sz w:val="20"/>
                <w:szCs w:val="20"/>
                <w:lang w:val="fr-FR" w:eastAsia="fr-FR"/>
              </w:rPr>
              <w:t>33,00</w:t>
            </w:r>
          </w:p>
        </w:tc>
        <w:tc>
          <w:tcPr>
            <w:tcW w:w="719" w:type="dxa"/>
            <w:tcBorders>
              <w:top w:val="nil"/>
              <w:left w:val="single" w:sz="4" w:space="0" w:color="auto"/>
              <w:bottom w:val="single" w:sz="4" w:space="0" w:color="auto"/>
              <w:right w:val="single" w:sz="4" w:space="0" w:color="auto"/>
            </w:tcBorders>
            <w:noWrap/>
            <w:vAlign w:val="center"/>
            <w:hideMark/>
          </w:tcPr>
          <w:p w14:paraId="417A58F2" w14:textId="77777777" w:rsidR="00CB4777" w:rsidRPr="00CB4777" w:rsidRDefault="00CB4777" w:rsidP="005025FC">
            <w:pPr>
              <w:spacing w:after="0" w:line="240" w:lineRule="auto"/>
              <w:jc w:val="center"/>
              <w:rPr>
                <w:rFonts w:ascii="Calibri" w:eastAsia="Times New Roman" w:hAnsi="Calibri" w:cs="Calibri"/>
                <w:color w:val="000000"/>
                <w:sz w:val="20"/>
                <w:szCs w:val="20"/>
                <w:lang w:val="fr-FR" w:eastAsia="fr-FR"/>
              </w:rPr>
            </w:pPr>
            <w:r w:rsidRPr="00CB4777">
              <w:rPr>
                <w:rFonts w:ascii="Calibri" w:eastAsia="Times New Roman" w:hAnsi="Calibri" w:cs="Calibri"/>
                <w:color w:val="000000"/>
                <w:sz w:val="20"/>
                <w:szCs w:val="20"/>
                <w:lang w:val="fr-FR" w:eastAsia="fr-FR"/>
              </w:rPr>
              <w:t> </w:t>
            </w:r>
          </w:p>
        </w:tc>
        <w:tc>
          <w:tcPr>
            <w:tcW w:w="796" w:type="dxa"/>
            <w:tcBorders>
              <w:top w:val="nil"/>
              <w:left w:val="nil"/>
              <w:bottom w:val="single" w:sz="4" w:space="0" w:color="auto"/>
              <w:right w:val="single" w:sz="8" w:space="0" w:color="auto"/>
            </w:tcBorders>
            <w:shd w:val="clear" w:color="000000" w:fill="FFFFFF"/>
            <w:noWrap/>
            <w:vAlign w:val="center"/>
            <w:hideMark/>
          </w:tcPr>
          <w:p w14:paraId="0DB30EF0" w14:textId="77777777" w:rsidR="00CB4777" w:rsidRPr="00CB4777" w:rsidRDefault="00CB4777" w:rsidP="005025FC">
            <w:pPr>
              <w:spacing w:after="0" w:line="240" w:lineRule="auto"/>
              <w:jc w:val="center"/>
              <w:rPr>
                <w:rFonts w:ascii="Calibri" w:eastAsia="Times New Roman" w:hAnsi="Calibri" w:cs="Calibri"/>
                <w:color w:val="000000"/>
                <w:sz w:val="20"/>
                <w:szCs w:val="20"/>
                <w:lang w:val="fr-FR" w:eastAsia="fr-FR"/>
              </w:rPr>
            </w:pPr>
            <w:r w:rsidRPr="00CB4777">
              <w:rPr>
                <w:rFonts w:ascii="Calibri" w:eastAsia="Times New Roman" w:hAnsi="Calibri" w:cs="Calibri"/>
                <w:color w:val="000000"/>
                <w:sz w:val="20"/>
                <w:szCs w:val="20"/>
                <w:lang w:val="fr-FR" w:eastAsia="fr-FR"/>
              </w:rPr>
              <w:t>0,00 €</w:t>
            </w:r>
          </w:p>
        </w:tc>
      </w:tr>
      <w:tr w:rsidR="00CB4777" w:rsidRPr="00CB4777" w14:paraId="6C199B33" w14:textId="77777777" w:rsidTr="005025FC">
        <w:trPr>
          <w:trHeight w:val="290"/>
        </w:trPr>
        <w:tc>
          <w:tcPr>
            <w:tcW w:w="1064" w:type="dxa"/>
            <w:tcBorders>
              <w:top w:val="nil"/>
              <w:left w:val="single" w:sz="8" w:space="0" w:color="auto"/>
              <w:bottom w:val="single" w:sz="4" w:space="0" w:color="auto"/>
              <w:right w:val="nil"/>
            </w:tcBorders>
            <w:shd w:val="clear" w:color="000000" w:fill="FFFFFF"/>
            <w:noWrap/>
            <w:vAlign w:val="center"/>
            <w:hideMark/>
          </w:tcPr>
          <w:p w14:paraId="1B777A5C" w14:textId="77777777" w:rsidR="00CB4777" w:rsidRPr="00CB4777" w:rsidRDefault="00CB4777" w:rsidP="005025FC">
            <w:pPr>
              <w:spacing w:after="0" w:line="240" w:lineRule="auto"/>
              <w:jc w:val="right"/>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4.1.7</w:t>
            </w:r>
          </w:p>
        </w:tc>
        <w:tc>
          <w:tcPr>
            <w:tcW w:w="5883" w:type="dxa"/>
            <w:tcBorders>
              <w:top w:val="nil"/>
              <w:left w:val="single" w:sz="8" w:space="0" w:color="auto"/>
              <w:bottom w:val="single" w:sz="4" w:space="0" w:color="auto"/>
              <w:right w:val="single" w:sz="8" w:space="0" w:color="auto"/>
            </w:tcBorders>
            <w:shd w:val="clear" w:color="000000" w:fill="FFFFFF"/>
            <w:vAlign w:val="center"/>
            <w:hideMark/>
          </w:tcPr>
          <w:p w14:paraId="519DEDEB" w14:textId="77777777" w:rsidR="00CB4777" w:rsidRPr="00CB4777" w:rsidRDefault="00CB4777" w:rsidP="005025FC">
            <w:pPr>
              <w:spacing w:after="0" w:line="240" w:lineRule="auto"/>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 xml:space="preserve"> Puisard de 1 m de diamètre intérieur et 2,10 m de profondeur</w:t>
            </w:r>
          </w:p>
        </w:tc>
        <w:tc>
          <w:tcPr>
            <w:tcW w:w="1427" w:type="dxa"/>
            <w:tcBorders>
              <w:top w:val="nil"/>
              <w:left w:val="nil"/>
              <w:bottom w:val="single" w:sz="4" w:space="0" w:color="auto"/>
              <w:right w:val="single" w:sz="4" w:space="0" w:color="auto"/>
            </w:tcBorders>
            <w:shd w:val="clear" w:color="000000" w:fill="FFFFFF"/>
            <w:noWrap/>
            <w:vAlign w:val="center"/>
            <w:hideMark/>
          </w:tcPr>
          <w:p w14:paraId="32BD29B0" w14:textId="77777777" w:rsidR="00CB4777" w:rsidRPr="00CB4777" w:rsidRDefault="00CB4777" w:rsidP="005025FC">
            <w:pPr>
              <w:spacing w:after="0" w:line="240" w:lineRule="auto"/>
              <w:jc w:val="center"/>
              <w:rPr>
                <w:rFonts w:ascii="Calibri" w:eastAsia="Times New Roman" w:hAnsi="Calibri" w:cs="Calibri"/>
                <w:color w:val="000000"/>
                <w:sz w:val="20"/>
                <w:szCs w:val="20"/>
                <w:lang w:val="fr-FR" w:eastAsia="fr-FR"/>
              </w:rPr>
            </w:pPr>
            <w:proofErr w:type="gramStart"/>
            <w:r w:rsidRPr="00CB4777">
              <w:rPr>
                <w:rFonts w:ascii="Calibri" w:eastAsia="Times New Roman" w:hAnsi="Calibri" w:cs="Calibri"/>
                <w:color w:val="000000"/>
                <w:sz w:val="20"/>
                <w:szCs w:val="20"/>
                <w:lang w:val="fr-FR" w:eastAsia="fr-FR"/>
              </w:rPr>
              <w:t>pce</w:t>
            </w:r>
            <w:proofErr w:type="gramEnd"/>
          </w:p>
        </w:tc>
        <w:tc>
          <w:tcPr>
            <w:tcW w:w="697" w:type="dxa"/>
            <w:tcBorders>
              <w:top w:val="nil"/>
              <w:left w:val="nil"/>
              <w:bottom w:val="single" w:sz="4" w:space="0" w:color="auto"/>
              <w:right w:val="nil"/>
            </w:tcBorders>
            <w:shd w:val="clear" w:color="000000" w:fill="FFFFFF"/>
            <w:noWrap/>
            <w:vAlign w:val="center"/>
            <w:hideMark/>
          </w:tcPr>
          <w:p w14:paraId="1DF50C32" w14:textId="77777777" w:rsidR="00CB4777" w:rsidRPr="00CB4777" w:rsidRDefault="00CB4777" w:rsidP="005025FC">
            <w:pPr>
              <w:spacing w:after="0" w:line="240" w:lineRule="auto"/>
              <w:jc w:val="center"/>
              <w:rPr>
                <w:rFonts w:ascii="Calibri" w:eastAsia="Times New Roman" w:hAnsi="Calibri" w:cs="Calibri"/>
                <w:color w:val="000000"/>
                <w:sz w:val="20"/>
                <w:szCs w:val="20"/>
                <w:lang w:val="fr-FR" w:eastAsia="fr-FR"/>
              </w:rPr>
            </w:pPr>
            <w:r w:rsidRPr="00CB4777">
              <w:rPr>
                <w:rFonts w:ascii="Calibri" w:eastAsia="Times New Roman" w:hAnsi="Calibri" w:cs="Calibri"/>
                <w:color w:val="000000"/>
                <w:sz w:val="20"/>
                <w:szCs w:val="20"/>
                <w:lang w:val="fr-FR" w:eastAsia="fr-FR"/>
              </w:rPr>
              <w:t>0,00</w:t>
            </w:r>
          </w:p>
        </w:tc>
        <w:tc>
          <w:tcPr>
            <w:tcW w:w="719" w:type="dxa"/>
            <w:tcBorders>
              <w:top w:val="nil"/>
              <w:left w:val="single" w:sz="4" w:space="0" w:color="auto"/>
              <w:bottom w:val="single" w:sz="4" w:space="0" w:color="auto"/>
              <w:right w:val="single" w:sz="4" w:space="0" w:color="auto"/>
            </w:tcBorders>
            <w:noWrap/>
            <w:vAlign w:val="center"/>
            <w:hideMark/>
          </w:tcPr>
          <w:p w14:paraId="5CE1AA09" w14:textId="77777777" w:rsidR="00CB4777" w:rsidRPr="00CB4777" w:rsidRDefault="00CB4777" w:rsidP="005025FC">
            <w:pPr>
              <w:spacing w:after="0" w:line="240" w:lineRule="auto"/>
              <w:jc w:val="center"/>
              <w:rPr>
                <w:rFonts w:ascii="Calibri" w:eastAsia="Times New Roman" w:hAnsi="Calibri" w:cs="Calibri"/>
                <w:color w:val="000000"/>
                <w:sz w:val="20"/>
                <w:szCs w:val="20"/>
                <w:lang w:val="fr-FR" w:eastAsia="fr-FR"/>
              </w:rPr>
            </w:pPr>
            <w:r w:rsidRPr="00CB4777">
              <w:rPr>
                <w:rFonts w:ascii="Calibri" w:eastAsia="Times New Roman" w:hAnsi="Calibri" w:cs="Calibri"/>
                <w:color w:val="000000"/>
                <w:sz w:val="20"/>
                <w:szCs w:val="20"/>
                <w:lang w:val="fr-FR" w:eastAsia="fr-FR"/>
              </w:rPr>
              <w:t> </w:t>
            </w:r>
          </w:p>
        </w:tc>
        <w:tc>
          <w:tcPr>
            <w:tcW w:w="796" w:type="dxa"/>
            <w:tcBorders>
              <w:top w:val="nil"/>
              <w:left w:val="nil"/>
              <w:bottom w:val="single" w:sz="4" w:space="0" w:color="auto"/>
              <w:right w:val="single" w:sz="8" w:space="0" w:color="auto"/>
            </w:tcBorders>
            <w:shd w:val="clear" w:color="000000" w:fill="FFFFFF"/>
            <w:noWrap/>
            <w:vAlign w:val="center"/>
            <w:hideMark/>
          </w:tcPr>
          <w:p w14:paraId="58450D3C" w14:textId="77777777" w:rsidR="00CB4777" w:rsidRPr="00CB4777" w:rsidRDefault="00CB4777" w:rsidP="005025FC">
            <w:pPr>
              <w:spacing w:after="0" w:line="240" w:lineRule="auto"/>
              <w:jc w:val="center"/>
              <w:rPr>
                <w:rFonts w:ascii="Calibri" w:eastAsia="Times New Roman" w:hAnsi="Calibri" w:cs="Calibri"/>
                <w:color w:val="000000"/>
                <w:sz w:val="20"/>
                <w:szCs w:val="20"/>
                <w:lang w:val="fr-FR" w:eastAsia="fr-FR"/>
              </w:rPr>
            </w:pPr>
            <w:r w:rsidRPr="00CB4777">
              <w:rPr>
                <w:rFonts w:ascii="Calibri" w:eastAsia="Times New Roman" w:hAnsi="Calibri" w:cs="Calibri"/>
                <w:color w:val="000000"/>
                <w:sz w:val="20"/>
                <w:szCs w:val="20"/>
                <w:lang w:val="fr-FR" w:eastAsia="fr-FR"/>
              </w:rPr>
              <w:t>0,00 €</w:t>
            </w:r>
          </w:p>
        </w:tc>
      </w:tr>
      <w:tr w:rsidR="00CB4777" w:rsidRPr="00CB4777" w14:paraId="2ED238FD" w14:textId="77777777" w:rsidTr="005025FC">
        <w:trPr>
          <w:trHeight w:val="290"/>
        </w:trPr>
        <w:tc>
          <w:tcPr>
            <w:tcW w:w="1064" w:type="dxa"/>
            <w:tcBorders>
              <w:top w:val="nil"/>
              <w:left w:val="single" w:sz="8" w:space="0" w:color="auto"/>
              <w:bottom w:val="nil"/>
              <w:right w:val="nil"/>
            </w:tcBorders>
            <w:shd w:val="clear" w:color="000000" w:fill="FFFFFF"/>
            <w:noWrap/>
            <w:vAlign w:val="center"/>
            <w:hideMark/>
          </w:tcPr>
          <w:p w14:paraId="2D63DCA7" w14:textId="77777777" w:rsidR="00CB4777" w:rsidRPr="00CB4777" w:rsidRDefault="00CB4777" w:rsidP="005025FC">
            <w:pPr>
              <w:spacing w:after="0" w:line="240" w:lineRule="auto"/>
              <w:jc w:val="right"/>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4.1.8</w:t>
            </w:r>
          </w:p>
        </w:tc>
        <w:tc>
          <w:tcPr>
            <w:tcW w:w="5883" w:type="dxa"/>
            <w:tcBorders>
              <w:top w:val="nil"/>
              <w:left w:val="single" w:sz="8" w:space="0" w:color="auto"/>
              <w:bottom w:val="nil"/>
              <w:right w:val="single" w:sz="8" w:space="0" w:color="auto"/>
            </w:tcBorders>
            <w:shd w:val="clear" w:color="000000" w:fill="FFFFFF"/>
            <w:vAlign w:val="center"/>
            <w:hideMark/>
          </w:tcPr>
          <w:p w14:paraId="6B14C683" w14:textId="77777777" w:rsidR="00CB4777" w:rsidRPr="00CB4777" w:rsidRDefault="00CB4777" w:rsidP="005025FC">
            <w:pPr>
              <w:spacing w:after="0" w:line="240" w:lineRule="auto"/>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Mise en place de béton des voies d'</w:t>
            </w:r>
            <w:proofErr w:type="spellStart"/>
            <w:r w:rsidRPr="00CB4777">
              <w:rPr>
                <w:rFonts w:ascii="Calibri" w:eastAsia="Times New Roman" w:hAnsi="Calibri" w:cs="Calibri"/>
                <w:sz w:val="20"/>
                <w:szCs w:val="20"/>
                <w:lang w:val="fr-FR" w:eastAsia="fr-FR"/>
              </w:rPr>
              <w:t>accés</w:t>
            </w:r>
            <w:proofErr w:type="spellEnd"/>
            <w:r w:rsidRPr="00CB4777">
              <w:rPr>
                <w:rFonts w:ascii="Calibri" w:eastAsia="Times New Roman" w:hAnsi="Calibri" w:cs="Calibri"/>
                <w:sz w:val="20"/>
                <w:szCs w:val="20"/>
                <w:lang w:val="fr-FR" w:eastAsia="fr-FR"/>
              </w:rPr>
              <w:t xml:space="preserve"> (dosé à 250Kg/m3) ép. 10 cm</w:t>
            </w:r>
          </w:p>
        </w:tc>
        <w:tc>
          <w:tcPr>
            <w:tcW w:w="1427" w:type="dxa"/>
            <w:tcBorders>
              <w:top w:val="nil"/>
              <w:left w:val="nil"/>
              <w:bottom w:val="single" w:sz="4" w:space="0" w:color="auto"/>
              <w:right w:val="single" w:sz="4" w:space="0" w:color="auto"/>
            </w:tcBorders>
            <w:shd w:val="clear" w:color="000000" w:fill="FFFFFF"/>
            <w:noWrap/>
            <w:vAlign w:val="center"/>
            <w:hideMark/>
          </w:tcPr>
          <w:p w14:paraId="1710733F" w14:textId="77777777" w:rsidR="00CB4777" w:rsidRPr="00CB4777" w:rsidRDefault="00CB4777" w:rsidP="005025FC">
            <w:pPr>
              <w:spacing w:after="0" w:line="240" w:lineRule="auto"/>
              <w:jc w:val="center"/>
              <w:rPr>
                <w:rFonts w:ascii="Calibri" w:eastAsia="Times New Roman" w:hAnsi="Calibri" w:cs="Calibri"/>
                <w:color w:val="000000"/>
                <w:sz w:val="20"/>
                <w:szCs w:val="20"/>
                <w:lang w:val="fr-FR" w:eastAsia="fr-FR"/>
              </w:rPr>
            </w:pPr>
            <w:proofErr w:type="gramStart"/>
            <w:r w:rsidRPr="00CB4777">
              <w:rPr>
                <w:rFonts w:ascii="Calibri" w:eastAsia="Times New Roman" w:hAnsi="Calibri" w:cs="Calibri"/>
                <w:color w:val="000000"/>
                <w:sz w:val="20"/>
                <w:szCs w:val="20"/>
                <w:lang w:val="fr-FR" w:eastAsia="fr-FR"/>
              </w:rPr>
              <w:t>m</w:t>
            </w:r>
            <w:proofErr w:type="gramEnd"/>
            <w:r w:rsidRPr="00CB4777">
              <w:rPr>
                <w:rFonts w:ascii="Calibri" w:eastAsia="Times New Roman" w:hAnsi="Calibri" w:cs="Calibri"/>
                <w:color w:val="000000"/>
                <w:sz w:val="20"/>
                <w:szCs w:val="20"/>
                <w:lang w:val="fr-FR" w:eastAsia="fr-FR"/>
              </w:rPr>
              <w:t>²</w:t>
            </w:r>
          </w:p>
        </w:tc>
        <w:tc>
          <w:tcPr>
            <w:tcW w:w="697" w:type="dxa"/>
            <w:tcBorders>
              <w:top w:val="nil"/>
              <w:left w:val="nil"/>
              <w:bottom w:val="single" w:sz="4" w:space="0" w:color="auto"/>
              <w:right w:val="nil"/>
            </w:tcBorders>
            <w:noWrap/>
            <w:vAlign w:val="center"/>
            <w:hideMark/>
          </w:tcPr>
          <w:p w14:paraId="6D2201D7" w14:textId="77777777" w:rsidR="00CB4777" w:rsidRPr="00CB4777" w:rsidRDefault="00CB4777" w:rsidP="005025FC">
            <w:pPr>
              <w:spacing w:after="0" w:line="240" w:lineRule="auto"/>
              <w:jc w:val="center"/>
              <w:rPr>
                <w:rFonts w:ascii="Calibri" w:eastAsia="Times New Roman" w:hAnsi="Calibri" w:cs="Calibri"/>
                <w:color w:val="000000"/>
                <w:sz w:val="20"/>
                <w:szCs w:val="20"/>
                <w:lang w:val="fr-FR" w:eastAsia="fr-FR"/>
              </w:rPr>
            </w:pPr>
            <w:r w:rsidRPr="00CB4777">
              <w:rPr>
                <w:rFonts w:ascii="Calibri" w:eastAsia="Times New Roman" w:hAnsi="Calibri" w:cs="Calibri"/>
                <w:color w:val="000000"/>
                <w:sz w:val="20"/>
                <w:szCs w:val="20"/>
                <w:lang w:val="fr-FR" w:eastAsia="fr-FR"/>
              </w:rPr>
              <w:t>36,00</w:t>
            </w:r>
          </w:p>
        </w:tc>
        <w:tc>
          <w:tcPr>
            <w:tcW w:w="719" w:type="dxa"/>
            <w:tcBorders>
              <w:top w:val="nil"/>
              <w:left w:val="single" w:sz="4" w:space="0" w:color="auto"/>
              <w:bottom w:val="single" w:sz="4" w:space="0" w:color="auto"/>
              <w:right w:val="single" w:sz="4" w:space="0" w:color="auto"/>
            </w:tcBorders>
            <w:noWrap/>
            <w:vAlign w:val="center"/>
            <w:hideMark/>
          </w:tcPr>
          <w:p w14:paraId="4CAD79A9" w14:textId="77777777" w:rsidR="00CB4777" w:rsidRPr="00CB4777" w:rsidRDefault="00CB4777" w:rsidP="005025FC">
            <w:pPr>
              <w:spacing w:after="0" w:line="240" w:lineRule="auto"/>
              <w:jc w:val="center"/>
              <w:rPr>
                <w:rFonts w:ascii="Calibri" w:eastAsia="Times New Roman" w:hAnsi="Calibri" w:cs="Calibri"/>
                <w:color w:val="000000"/>
                <w:sz w:val="20"/>
                <w:szCs w:val="20"/>
                <w:lang w:val="fr-FR" w:eastAsia="fr-FR"/>
              </w:rPr>
            </w:pPr>
            <w:r w:rsidRPr="00CB4777">
              <w:rPr>
                <w:rFonts w:ascii="Calibri" w:eastAsia="Times New Roman" w:hAnsi="Calibri" w:cs="Calibri"/>
                <w:color w:val="000000"/>
                <w:sz w:val="20"/>
                <w:szCs w:val="20"/>
                <w:lang w:val="fr-FR" w:eastAsia="fr-FR"/>
              </w:rPr>
              <w:t> </w:t>
            </w:r>
          </w:p>
        </w:tc>
        <w:tc>
          <w:tcPr>
            <w:tcW w:w="796" w:type="dxa"/>
            <w:tcBorders>
              <w:top w:val="nil"/>
              <w:left w:val="nil"/>
              <w:bottom w:val="single" w:sz="4" w:space="0" w:color="auto"/>
              <w:right w:val="single" w:sz="8" w:space="0" w:color="auto"/>
            </w:tcBorders>
            <w:shd w:val="clear" w:color="000000" w:fill="FFFFFF"/>
            <w:noWrap/>
            <w:vAlign w:val="center"/>
            <w:hideMark/>
          </w:tcPr>
          <w:p w14:paraId="3621193E" w14:textId="77777777" w:rsidR="00CB4777" w:rsidRPr="00CB4777" w:rsidRDefault="00CB4777" w:rsidP="005025FC">
            <w:pPr>
              <w:spacing w:after="0" w:line="240" w:lineRule="auto"/>
              <w:jc w:val="center"/>
              <w:rPr>
                <w:rFonts w:ascii="Calibri" w:eastAsia="Times New Roman" w:hAnsi="Calibri" w:cs="Calibri"/>
                <w:color w:val="000000"/>
                <w:sz w:val="20"/>
                <w:szCs w:val="20"/>
                <w:lang w:val="fr-FR" w:eastAsia="fr-FR"/>
              </w:rPr>
            </w:pPr>
            <w:r w:rsidRPr="00CB4777">
              <w:rPr>
                <w:rFonts w:ascii="Calibri" w:eastAsia="Times New Roman" w:hAnsi="Calibri" w:cs="Calibri"/>
                <w:color w:val="000000"/>
                <w:sz w:val="20"/>
                <w:szCs w:val="20"/>
                <w:lang w:val="fr-FR" w:eastAsia="fr-FR"/>
              </w:rPr>
              <w:t>0,00 €</w:t>
            </w:r>
          </w:p>
        </w:tc>
      </w:tr>
      <w:tr w:rsidR="00CB4777" w:rsidRPr="00CB4777" w14:paraId="2D14346C" w14:textId="77777777" w:rsidTr="005025FC">
        <w:trPr>
          <w:trHeight w:val="290"/>
        </w:trPr>
        <w:tc>
          <w:tcPr>
            <w:tcW w:w="1064" w:type="dxa"/>
            <w:tcBorders>
              <w:top w:val="single" w:sz="4" w:space="0" w:color="auto"/>
              <w:left w:val="single" w:sz="8" w:space="0" w:color="auto"/>
              <w:bottom w:val="nil"/>
              <w:right w:val="nil"/>
            </w:tcBorders>
            <w:shd w:val="clear" w:color="000000" w:fill="FFFFFF"/>
            <w:noWrap/>
            <w:vAlign w:val="center"/>
            <w:hideMark/>
          </w:tcPr>
          <w:p w14:paraId="51E1171A" w14:textId="77777777" w:rsidR="00CB4777" w:rsidRPr="00CB4777" w:rsidRDefault="00CB4777" w:rsidP="005025FC">
            <w:pPr>
              <w:spacing w:after="0" w:line="240" w:lineRule="auto"/>
              <w:jc w:val="right"/>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4.1.9</w:t>
            </w:r>
          </w:p>
        </w:tc>
        <w:tc>
          <w:tcPr>
            <w:tcW w:w="5883" w:type="dxa"/>
            <w:tcBorders>
              <w:top w:val="single" w:sz="4" w:space="0" w:color="auto"/>
              <w:left w:val="single" w:sz="8" w:space="0" w:color="auto"/>
              <w:bottom w:val="nil"/>
              <w:right w:val="single" w:sz="8" w:space="0" w:color="auto"/>
            </w:tcBorders>
            <w:shd w:val="clear" w:color="000000" w:fill="FFFFFF"/>
            <w:vAlign w:val="center"/>
            <w:hideMark/>
          </w:tcPr>
          <w:p w14:paraId="43402E71" w14:textId="77777777" w:rsidR="00CB4777" w:rsidRPr="00CB4777" w:rsidRDefault="00CB4777" w:rsidP="005025FC">
            <w:pPr>
              <w:spacing w:after="0" w:line="240" w:lineRule="auto"/>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 xml:space="preserve">Mise en place de béton des bordures de 10x20 cm (dosé à 300Kg/m3) </w:t>
            </w:r>
          </w:p>
        </w:tc>
        <w:tc>
          <w:tcPr>
            <w:tcW w:w="1427" w:type="dxa"/>
            <w:tcBorders>
              <w:top w:val="nil"/>
              <w:left w:val="nil"/>
              <w:bottom w:val="nil"/>
              <w:right w:val="single" w:sz="4" w:space="0" w:color="auto"/>
            </w:tcBorders>
            <w:shd w:val="clear" w:color="000000" w:fill="FFFFFF"/>
            <w:noWrap/>
            <w:vAlign w:val="center"/>
            <w:hideMark/>
          </w:tcPr>
          <w:p w14:paraId="10427168" w14:textId="77777777" w:rsidR="00CB4777" w:rsidRPr="00CB4777" w:rsidRDefault="00CB4777" w:rsidP="005025FC">
            <w:pPr>
              <w:spacing w:after="0" w:line="240" w:lineRule="auto"/>
              <w:jc w:val="center"/>
              <w:rPr>
                <w:rFonts w:ascii="Calibri" w:eastAsia="Times New Roman" w:hAnsi="Calibri" w:cs="Calibri"/>
                <w:color w:val="000000"/>
                <w:sz w:val="20"/>
                <w:szCs w:val="20"/>
                <w:lang w:val="fr-FR" w:eastAsia="fr-FR"/>
              </w:rPr>
            </w:pPr>
            <w:proofErr w:type="gramStart"/>
            <w:r w:rsidRPr="00CB4777">
              <w:rPr>
                <w:rFonts w:ascii="Calibri" w:eastAsia="Times New Roman" w:hAnsi="Calibri" w:cs="Calibri"/>
                <w:color w:val="000000"/>
                <w:sz w:val="20"/>
                <w:szCs w:val="20"/>
                <w:lang w:val="fr-FR" w:eastAsia="fr-FR"/>
              </w:rPr>
              <w:t>m</w:t>
            </w:r>
            <w:proofErr w:type="gramEnd"/>
            <w:r w:rsidRPr="00CB4777">
              <w:rPr>
                <w:rFonts w:ascii="Calibri" w:eastAsia="Times New Roman" w:hAnsi="Calibri" w:cs="Calibri"/>
                <w:color w:val="000000"/>
                <w:sz w:val="20"/>
                <w:szCs w:val="20"/>
                <w:lang w:val="fr-FR" w:eastAsia="fr-FR"/>
              </w:rPr>
              <w:t>³</w:t>
            </w:r>
          </w:p>
        </w:tc>
        <w:tc>
          <w:tcPr>
            <w:tcW w:w="697" w:type="dxa"/>
            <w:tcBorders>
              <w:top w:val="nil"/>
              <w:left w:val="nil"/>
              <w:bottom w:val="nil"/>
              <w:right w:val="nil"/>
            </w:tcBorders>
            <w:noWrap/>
            <w:vAlign w:val="center"/>
            <w:hideMark/>
          </w:tcPr>
          <w:p w14:paraId="600559C7" w14:textId="77777777" w:rsidR="00CB4777" w:rsidRPr="00CB4777" w:rsidRDefault="00CB4777" w:rsidP="005025FC">
            <w:pPr>
              <w:spacing w:after="0" w:line="240" w:lineRule="auto"/>
              <w:jc w:val="center"/>
              <w:rPr>
                <w:rFonts w:ascii="Calibri" w:eastAsia="Times New Roman" w:hAnsi="Calibri" w:cs="Calibri"/>
                <w:color w:val="000000"/>
                <w:sz w:val="20"/>
                <w:szCs w:val="20"/>
                <w:lang w:val="fr-FR" w:eastAsia="fr-FR"/>
              </w:rPr>
            </w:pPr>
            <w:r w:rsidRPr="00CB4777">
              <w:rPr>
                <w:rFonts w:ascii="Calibri" w:eastAsia="Times New Roman" w:hAnsi="Calibri" w:cs="Calibri"/>
                <w:color w:val="000000"/>
                <w:sz w:val="20"/>
                <w:szCs w:val="20"/>
                <w:lang w:val="fr-FR" w:eastAsia="fr-FR"/>
              </w:rPr>
              <w:t>1,94</w:t>
            </w:r>
          </w:p>
        </w:tc>
        <w:tc>
          <w:tcPr>
            <w:tcW w:w="719" w:type="dxa"/>
            <w:tcBorders>
              <w:top w:val="nil"/>
              <w:left w:val="single" w:sz="4" w:space="0" w:color="auto"/>
              <w:bottom w:val="single" w:sz="4" w:space="0" w:color="auto"/>
              <w:right w:val="single" w:sz="4" w:space="0" w:color="auto"/>
            </w:tcBorders>
            <w:noWrap/>
            <w:vAlign w:val="center"/>
            <w:hideMark/>
          </w:tcPr>
          <w:p w14:paraId="48520D92" w14:textId="77777777" w:rsidR="00CB4777" w:rsidRPr="00CB4777" w:rsidRDefault="00CB4777" w:rsidP="005025FC">
            <w:pPr>
              <w:spacing w:after="0" w:line="240" w:lineRule="auto"/>
              <w:jc w:val="center"/>
              <w:rPr>
                <w:rFonts w:ascii="Calibri" w:eastAsia="Times New Roman" w:hAnsi="Calibri" w:cs="Calibri"/>
                <w:color w:val="000000"/>
                <w:sz w:val="20"/>
                <w:szCs w:val="20"/>
                <w:lang w:val="fr-FR" w:eastAsia="fr-FR"/>
              </w:rPr>
            </w:pPr>
            <w:r w:rsidRPr="00CB4777">
              <w:rPr>
                <w:rFonts w:ascii="Calibri" w:eastAsia="Times New Roman" w:hAnsi="Calibri" w:cs="Calibri"/>
                <w:color w:val="000000"/>
                <w:sz w:val="20"/>
                <w:szCs w:val="20"/>
                <w:lang w:val="fr-FR" w:eastAsia="fr-FR"/>
              </w:rPr>
              <w:t> </w:t>
            </w:r>
          </w:p>
        </w:tc>
        <w:tc>
          <w:tcPr>
            <w:tcW w:w="796" w:type="dxa"/>
            <w:tcBorders>
              <w:top w:val="nil"/>
              <w:left w:val="nil"/>
              <w:bottom w:val="single" w:sz="4" w:space="0" w:color="auto"/>
              <w:right w:val="single" w:sz="8" w:space="0" w:color="auto"/>
            </w:tcBorders>
            <w:shd w:val="clear" w:color="000000" w:fill="FFFFFF"/>
            <w:noWrap/>
            <w:vAlign w:val="center"/>
            <w:hideMark/>
          </w:tcPr>
          <w:p w14:paraId="0EDF718F" w14:textId="77777777" w:rsidR="00CB4777" w:rsidRPr="00CB4777" w:rsidRDefault="00CB4777" w:rsidP="005025FC">
            <w:pPr>
              <w:spacing w:after="0" w:line="240" w:lineRule="auto"/>
              <w:jc w:val="center"/>
              <w:rPr>
                <w:rFonts w:ascii="Calibri" w:eastAsia="Times New Roman" w:hAnsi="Calibri" w:cs="Calibri"/>
                <w:color w:val="000000"/>
                <w:sz w:val="20"/>
                <w:szCs w:val="20"/>
                <w:lang w:val="fr-FR" w:eastAsia="fr-FR"/>
              </w:rPr>
            </w:pPr>
            <w:r w:rsidRPr="00CB4777">
              <w:rPr>
                <w:rFonts w:ascii="Calibri" w:eastAsia="Times New Roman" w:hAnsi="Calibri" w:cs="Calibri"/>
                <w:color w:val="000000"/>
                <w:sz w:val="20"/>
                <w:szCs w:val="20"/>
                <w:lang w:val="fr-FR" w:eastAsia="fr-FR"/>
              </w:rPr>
              <w:t>0,00 €</w:t>
            </w:r>
          </w:p>
        </w:tc>
      </w:tr>
      <w:tr w:rsidR="00CB4777" w:rsidRPr="00CB4777" w14:paraId="6DF28090" w14:textId="77777777" w:rsidTr="005025FC">
        <w:trPr>
          <w:trHeight w:val="290"/>
        </w:trPr>
        <w:tc>
          <w:tcPr>
            <w:tcW w:w="1064" w:type="dxa"/>
            <w:tcBorders>
              <w:top w:val="single" w:sz="4" w:space="0" w:color="auto"/>
              <w:left w:val="single" w:sz="8" w:space="0" w:color="auto"/>
              <w:bottom w:val="single" w:sz="4" w:space="0" w:color="auto"/>
              <w:right w:val="nil"/>
            </w:tcBorders>
            <w:shd w:val="clear" w:color="000000" w:fill="FFFFFF"/>
            <w:noWrap/>
            <w:vAlign w:val="center"/>
            <w:hideMark/>
          </w:tcPr>
          <w:p w14:paraId="7B2BD2EC" w14:textId="77777777" w:rsidR="00CB4777" w:rsidRPr="00CB4777" w:rsidRDefault="00CB4777" w:rsidP="005025FC">
            <w:pPr>
              <w:spacing w:after="0" w:line="240" w:lineRule="auto"/>
              <w:jc w:val="right"/>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4.1.10</w:t>
            </w:r>
          </w:p>
        </w:tc>
        <w:tc>
          <w:tcPr>
            <w:tcW w:w="5883" w:type="dxa"/>
            <w:tcBorders>
              <w:top w:val="single" w:sz="4" w:space="0" w:color="auto"/>
              <w:left w:val="single" w:sz="8" w:space="0" w:color="auto"/>
              <w:bottom w:val="single" w:sz="4" w:space="0" w:color="auto"/>
              <w:right w:val="single" w:sz="8" w:space="0" w:color="auto"/>
            </w:tcBorders>
            <w:shd w:val="clear" w:color="000000" w:fill="FFFFFF"/>
            <w:vAlign w:val="center"/>
            <w:hideMark/>
          </w:tcPr>
          <w:p w14:paraId="5B4790B5" w14:textId="77777777" w:rsidR="00CB4777" w:rsidRPr="00CB4777" w:rsidRDefault="00CB4777" w:rsidP="005025FC">
            <w:pPr>
              <w:spacing w:after="0" w:line="240" w:lineRule="auto"/>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 xml:space="preserve">Plantation des pelouses et fleures </w:t>
            </w:r>
            <w:proofErr w:type="spellStart"/>
            <w:r w:rsidRPr="00CB4777">
              <w:rPr>
                <w:rFonts w:ascii="Calibri" w:eastAsia="Times New Roman" w:hAnsi="Calibri" w:cs="Calibri"/>
                <w:sz w:val="20"/>
                <w:szCs w:val="20"/>
                <w:lang w:val="fr-FR" w:eastAsia="fr-FR"/>
              </w:rPr>
              <w:t>hornorifique</w:t>
            </w:r>
            <w:proofErr w:type="spellEnd"/>
          </w:p>
        </w:tc>
        <w:tc>
          <w:tcPr>
            <w:tcW w:w="1427" w:type="dxa"/>
            <w:tcBorders>
              <w:top w:val="single" w:sz="4" w:space="0" w:color="auto"/>
              <w:left w:val="nil"/>
              <w:bottom w:val="single" w:sz="4" w:space="0" w:color="auto"/>
              <w:right w:val="single" w:sz="4" w:space="0" w:color="auto"/>
            </w:tcBorders>
            <w:shd w:val="clear" w:color="000000" w:fill="FFFFFF"/>
            <w:noWrap/>
            <w:vAlign w:val="center"/>
            <w:hideMark/>
          </w:tcPr>
          <w:p w14:paraId="63875C06" w14:textId="77777777" w:rsidR="00CB4777" w:rsidRPr="00CB4777" w:rsidRDefault="00CB4777" w:rsidP="005025FC">
            <w:pPr>
              <w:spacing w:after="0" w:line="240" w:lineRule="auto"/>
              <w:jc w:val="center"/>
              <w:rPr>
                <w:rFonts w:ascii="Calibri" w:eastAsia="Times New Roman" w:hAnsi="Calibri" w:cs="Calibri"/>
                <w:color w:val="000000"/>
                <w:sz w:val="20"/>
                <w:szCs w:val="20"/>
                <w:lang w:val="fr-FR" w:eastAsia="fr-FR"/>
              </w:rPr>
            </w:pPr>
            <w:proofErr w:type="spellStart"/>
            <w:r w:rsidRPr="00CB4777">
              <w:rPr>
                <w:rFonts w:ascii="Calibri" w:eastAsia="Times New Roman" w:hAnsi="Calibri" w:cs="Calibri"/>
                <w:color w:val="000000"/>
                <w:sz w:val="20"/>
                <w:szCs w:val="20"/>
                <w:lang w:val="fr-FR" w:eastAsia="fr-FR"/>
              </w:rPr>
              <w:t>Fft</w:t>
            </w:r>
            <w:proofErr w:type="spellEnd"/>
          </w:p>
        </w:tc>
        <w:tc>
          <w:tcPr>
            <w:tcW w:w="697" w:type="dxa"/>
            <w:tcBorders>
              <w:top w:val="single" w:sz="4" w:space="0" w:color="auto"/>
              <w:left w:val="nil"/>
              <w:bottom w:val="single" w:sz="4" w:space="0" w:color="auto"/>
              <w:right w:val="single" w:sz="4" w:space="0" w:color="auto"/>
            </w:tcBorders>
            <w:noWrap/>
            <w:vAlign w:val="center"/>
            <w:hideMark/>
          </w:tcPr>
          <w:p w14:paraId="5AE23E13" w14:textId="77777777" w:rsidR="00CB4777" w:rsidRPr="00CB4777" w:rsidRDefault="00CB4777" w:rsidP="005025FC">
            <w:pPr>
              <w:spacing w:after="0" w:line="240" w:lineRule="auto"/>
              <w:jc w:val="center"/>
              <w:rPr>
                <w:rFonts w:ascii="Calibri" w:eastAsia="Times New Roman" w:hAnsi="Calibri" w:cs="Calibri"/>
                <w:color w:val="000000"/>
                <w:sz w:val="20"/>
                <w:szCs w:val="20"/>
                <w:lang w:val="fr-FR" w:eastAsia="fr-FR"/>
              </w:rPr>
            </w:pPr>
            <w:r w:rsidRPr="00CB4777">
              <w:rPr>
                <w:rFonts w:ascii="Calibri" w:eastAsia="Times New Roman" w:hAnsi="Calibri" w:cs="Calibri"/>
                <w:color w:val="000000"/>
                <w:sz w:val="20"/>
                <w:szCs w:val="20"/>
                <w:lang w:val="fr-FR" w:eastAsia="fr-FR"/>
              </w:rPr>
              <w:t>1,00</w:t>
            </w:r>
          </w:p>
        </w:tc>
        <w:tc>
          <w:tcPr>
            <w:tcW w:w="719" w:type="dxa"/>
            <w:tcBorders>
              <w:top w:val="nil"/>
              <w:left w:val="nil"/>
              <w:bottom w:val="single" w:sz="4" w:space="0" w:color="auto"/>
              <w:right w:val="single" w:sz="4" w:space="0" w:color="auto"/>
            </w:tcBorders>
            <w:noWrap/>
            <w:vAlign w:val="center"/>
            <w:hideMark/>
          </w:tcPr>
          <w:p w14:paraId="34744E52" w14:textId="77777777" w:rsidR="00CB4777" w:rsidRPr="00CB4777" w:rsidRDefault="00CB4777" w:rsidP="005025FC">
            <w:pPr>
              <w:spacing w:after="0" w:line="240" w:lineRule="auto"/>
              <w:jc w:val="center"/>
              <w:rPr>
                <w:rFonts w:ascii="Calibri" w:eastAsia="Times New Roman" w:hAnsi="Calibri" w:cs="Calibri"/>
                <w:color w:val="000000"/>
                <w:sz w:val="20"/>
                <w:szCs w:val="20"/>
                <w:lang w:val="fr-FR" w:eastAsia="fr-FR"/>
              </w:rPr>
            </w:pPr>
            <w:r w:rsidRPr="00CB4777">
              <w:rPr>
                <w:rFonts w:ascii="Calibri" w:eastAsia="Times New Roman" w:hAnsi="Calibri" w:cs="Calibri"/>
                <w:color w:val="000000"/>
                <w:sz w:val="20"/>
                <w:szCs w:val="20"/>
                <w:lang w:val="fr-FR" w:eastAsia="fr-FR"/>
              </w:rPr>
              <w:t> </w:t>
            </w:r>
          </w:p>
        </w:tc>
        <w:tc>
          <w:tcPr>
            <w:tcW w:w="796" w:type="dxa"/>
            <w:tcBorders>
              <w:top w:val="nil"/>
              <w:left w:val="nil"/>
              <w:bottom w:val="single" w:sz="4" w:space="0" w:color="auto"/>
              <w:right w:val="single" w:sz="8" w:space="0" w:color="auto"/>
            </w:tcBorders>
            <w:shd w:val="clear" w:color="000000" w:fill="FFFFFF"/>
            <w:noWrap/>
            <w:vAlign w:val="center"/>
            <w:hideMark/>
          </w:tcPr>
          <w:p w14:paraId="6CED7D72" w14:textId="77777777" w:rsidR="00CB4777" w:rsidRPr="00CB4777" w:rsidRDefault="00CB4777" w:rsidP="005025FC">
            <w:pPr>
              <w:spacing w:after="0" w:line="240" w:lineRule="auto"/>
              <w:jc w:val="center"/>
              <w:rPr>
                <w:rFonts w:ascii="Calibri" w:eastAsia="Times New Roman" w:hAnsi="Calibri" w:cs="Calibri"/>
                <w:color w:val="000000"/>
                <w:sz w:val="20"/>
                <w:szCs w:val="20"/>
                <w:lang w:val="fr-FR" w:eastAsia="fr-FR"/>
              </w:rPr>
            </w:pPr>
            <w:r w:rsidRPr="00CB4777">
              <w:rPr>
                <w:rFonts w:ascii="Calibri" w:eastAsia="Times New Roman" w:hAnsi="Calibri" w:cs="Calibri"/>
                <w:color w:val="000000"/>
                <w:sz w:val="20"/>
                <w:szCs w:val="20"/>
                <w:lang w:val="fr-FR" w:eastAsia="fr-FR"/>
              </w:rPr>
              <w:t>0,00 €</w:t>
            </w:r>
          </w:p>
        </w:tc>
      </w:tr>
      <w:tr w:rsidR="00CB4777" w:rsidRPr="00CB4777" w14:paraId="22404F52" w14:textId="77777777" w:rsidTr="005025FC">
        <w:trPr>
          <w:trHeight w:val="300"/>
        </w:trPr>
        <w:tc>
          <w:tcPr>
            <w:tcW w:w="1064" w:type="dxa"/>
            <w:tcBorders>
              <w:top w:val="nil"/>
              <w:left w:val="single" w:sz="8" w:space="0" w:color="auto"/>
              <w:bottom w:val="nil"/>
              <w:right w:val="nil"/>
            </w:tcBorders>
            <w:shd w:val="clear" w:color="000000" w:fill="FFFFFF"/>
            <w:noWrap/>
            <w:vAlign w:val="center"/>
            <w:hideMark/>
          </w:tcPr>
          <w:p w14:paraId="0B3B01C9" w14:textId="77777777" w:rsidR="00CB4777" w:rsidRPr="00CB4777" w:rsidRDefault="00CB4777" w:rsidP="005025FC">
            <w:pPr>
              <w:spacing w:after="0" w:line="240" w:lineRule="auto"/>
              <w:jc w:val="right"/>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4.1.11</w:t>
            </w:r>
          </w:p>
        </w:tc>
        <w:tc>
          <w:tcPr>
            <w:tcW w:w="5883" w:type="dxa"/>
            <w:tcBorders>
              <w:top w:val="nil"/>
              <w:left w:val="single" w:sz="8" w:space="0" w:color="auto"/>
              <w:bottom w:val="nil"/>
              <w:right w:val="single" w:sz="8" w:space="0" w:color="auto"/>
            </w:tcBorders>
            <w:noWrap/>
            <w:vAlign w:val="bottom"/>
            <w:hideMark/>
          </w:tcPr>
          <w:p w14:paraId="71C03E07" w14:textId="77777777" w:rsidR="00CB4777" w:rsidRPr="00CB4777" w:rsidRDefault="00CB4777" w:rsidP="005025FC">
            <w:pPr>
              <w:spacing w:after="0" w:line="240" w:lineRule="auto"/>
              <w:rPr>
                <w:rFonts w:ascii="Calibri" w:eastAsia="Times New Roman" w:hAnsi="Calibri" w:cs="Calibri"/>
                <w:color w:val="000000"/>
                <w:sz w:val="22"/>
                <w:lang w:val="fr-FR" w:eastAsia="fr-FR"/>
              </w:rPr>
            </w:pPr>
            <w:r w:rsidRPr="00CB4777">
              <w:rPr>
                <w:rFonts w:ascii="Calibri" w:eastAsia="Times New Roman" w:hAnsi="Calibri" w:cs="Calibri"/>
                <w:color w:val="000000"/>
                <w:sz w:val="22"/>
                <w:lang w:val="fr-FR" w:eastAsia="fr-FR"/>
              </w:rPr>
              <w:t>Plantation des arbres fruitiers</w:t>
            </w:r>
          </w:p>
        </w:tc>
        <w:tc>
          <w:tcPr>
            <w:tcW w:w="1427" w:type="dxa"/>
            <w:tcBorders>
              <w:top w:val="nil"/>
              <w:left w:val="nil"/>
              <w:bottom w:val="nil"/>
              <w:right w:val="single" w:sz="4" w:space="0" w:color="auto"/>
            </w:tcBorders>
            <w:shd w:val="clear" w:color="000000" w:fill="FFFFFF"/>
            <w:noWrap/>
            <w:vAlign w:val="center"/>
            <w:hideMark/>
          </w:tcPr>
          <w:p w14:paraId="771893B7" w14:textId="77777777" w:rsidR="00CB4777" w:rsidRPr="00CB4777" w:rsidRDefault="00CB4777" w:rsidP="005025FC">
            <w:pPr>
              <w:spacing w:after="0" w:line="240" w:lineRule="auto"/>
              <w:jc w:val="center"/>
              <w:rPr>
                <w:rFonts w:ascii="Calibri" w:eastAsia="Times New Roman" w:hAnsi="Calibri" w:cs="Calibri"/>
                <w:color w:val="000000"/>
                <w:sz w:val="20"/>
                <w:szCs w:val="20"/>
                <w:lang w:val="fr-FR" w:eastAsia="fr-FR"/>
              </w:rPr>
            </w:pPr>
            <w:proofErr w:type="gramStart"/>
            <w:r w:rsidRPr="00CB4777">
              <w:rPr>
                <w:rFonts w:ascii="Calibri" w:eastAsia="Times New Roman" w:hAnsi="Calibri" w:cs="Calibri"/>
                <w:color w:val="000000"/>
                <w:sz w:val="20"/>
                <w:szCs w:val="20"/>
                <w:lang w:val="fr-FR" w:eastAsia="fr-FR"/>
              </w:rPr>
              <w:t>pce</w:t>
            </w:r>
            <w:proofErr w:type="gramEnd"/>
          </w:p>
        </w:tc>
        <w:tc>
          <w:tcPr>
            <w:tcW w:w="697" w:type="dxa"/>
            <w:tcBorders>
              <w:top w:val="nil"/>
              <w:left w:val="nil"/>
              <w:bottom w:val="nil"/>
              <w:right w:val="single" w:sz="4" w:space="0" w:color="auto"/>
            </w:tcBorders>
            <w:noWrap/>
            <w:vAlign w:val="center"/>
            <w:hideMark/>
          </w:tcPr>
          <w:p w14:paraId="04E7D962" w14:textId="77777777" w:rsidR="00CB4777" w:rsidRPr="00CB4777" w:rsidRDefault="00CB4777" w:rsidP="005025FC">
            <w:pPr>
              <w:spacing w:after="0" w:line="240" w:lineRule="auto"/>
              <w:jc w:val="center"/>
              <w:rPr>
                <w:rFonts w:ascii="Calibri" w:eastAsia="Times New Roman" w:hAnsi="Calibri" w:cs="Calibri"/>
                <w:color w:val="000000"/>
                <w:sz w:val="20"/>
                <w:szCs w:val="20"/>
                <w:lang w:val="fr-FR" w:eastAsia="fr-FR"/>
              </w:rPr>
            </w:pPr>
            <w:r w:rsidRPr="00CB4777">
              <w:rPr>
                <w:rFonts w:ascii="Calibri" w:eastAsia="Times New Roman" w:hAnsi="Calibri" w:cs="Calibri"/>
                <w:color w:val="000000"/>
                <w:sz w:val="20"/>
                <w:szCs w:val="20"/>
                <w:lang w:val="fr-FR" w:eastAsia="fr-FR"/>
              </w:rPr>
              <w:t>5,00</w:t>
            </w:r>
          </w:p>
        </w:tc>
        <w:tc>
          <w:tcPr>
            <w:tcW w:w="719" w:type="dxa"/>
            <w:tcBorders>
              <w:top w:val="nil"/>
              <w:left w:val="nil"/>
              <w:bottom w:val="nil"/>
              <w:right w:val="single" w:sz="4" w:space="0" w:color="auto"/>
            </w:tcBorders>
            <w:noWrap/>
            <w:vAlign w:val="center"/>
            <w:hideMark/>
          </w:tcPr>
          <w:p w14:paraId="4D8B287E" w14:textId="77777777" w:rsidR="00CB4777" w:rsidRPr="00CB4777" w:rsidRDefault="00CB4777" w:rsidP="005025FC">
            <w:pPr>
              <w:spacing w:after="0" w:line="240" w:lineRule="auto"/>
              <w:jc w:val="center"/>
              <w:rPr>
                <w:rFonts w:ascii="Calibri" w:eastAsia="Times New Roman" w:hAnsi="Calibri" w:cs="Calibri"/>
                <w:color w:val="000000"/>
                <w:sz w:val="20"/>
                <w:szCs w:val="20"/>
                <w:lang w:val="fr-FR" w:eastAsia="fr-FR"/>
              </w:rPr>
            </w:pPr>
            <w:r w:rsidRPr="00CB4777">
              <w:rPr>
                <w:rFonts w:ascii="Calibri" w:eastAsia="Times New Roman" w:hAnsi="Calibri" w:cs="Calibri"/>
                <w:color w:val="000000"/>
                <w:sz w:val="20"/>
                <w:szCs w:val="20"/>
                <w:lang w:val="fr-FR" w:eastAsia="fr-FR"/>
              </w:rPr>
              <w:t> </w:t>
            </w:r>
          </w:p>
        </w:tc>
        <w:tc>
          <w:tcPr>
            <w:tcW w:w="796" w:type="dxa"/>
            <w:tcBorders>
              <w:top w:val="nil"/>
              <w:left w:val="nil"/>
              <w:bottom w:val="nil"/>
              <w:right w:val="single" w:sz="8" w:space="0" w:color="auto"/>
            </w:tcBorders>
            <w:shd w:val="clear" w:color="000000" w:fill="FFFFFF"/>
            <w:noWrap/>
            <w:vAlign w:val="center"/>
            <w:hideMark/>
          </w:tcPr>
          <w:p w14:paraId="6E9D43D6" w14:textId="77777777" w:rsidR="00CB4777" w:rsidRPr="00CB4777" w:rsidRDefault="00CB4777" w:rsidP="005025FC">
            <w:pPr>
              <w:spacing w:after="0" w:line="240" w:lineRule="auto"/>
              <w:jc w:val="center"/>
              <w:rPr>
                <w:rFonts w:ascii="Calibri" w:eastAsia="Times New Roman" w:hAnsi="Calibri" w:cs="Calibri"/>
                <w:color w:val="000000"/>
                <w:sz w:val="20"/>
                <w:szCs w:val="20"/>
                <w:lang w:val="fr-FR" w:eastAsia="fr-FR"/>
              </w:rPr>
            </w:pPr>
            <w:r w:rsidRPr="00CB4777">
              <w:rPr>
                <w:rFonts w:ascii="Calibri" w:eastAsia="Times New Roman" w:hAnsi="Calibri" w:cs="Calibri"/>
                <w:color w:val="000000"/>
                <w:sz w:val="20"/>
                <w:szCs w:val="20"/>
                <w:lang w:val="fr-FR" w:eastAsia="fr-FR"/>
              </w:rPr>
              <w:t>0,00 €</w:t>
            </w:r>
          </w:p>
        </w:tc>
      </w:tr>
      <w:tr w:rsidR="00CB4777" w:rsidRPr="00CB4777" w14:paraId="7C1143BA" w14:textId="77777777" w:rsidTr="005025FC">
        <w:trPr>
          <w:trHeight w:val="530"/>
        </w:trPr>
        <w:tc>
          <w:tcPr>
            <w:tcW w:w="1064" w:type="dxa"/>
            <w:tcBorders>
              <w:top w:val="single" w:sz="8" w:space="0" w:color="auto"/>
              <w:left w:val="single" w:sz="8" w:space="0" w:color="auto"/>
              <w:bottom w:val="single" w:sz="8" w:space="0" w:color="auto"/>
              <w:right w:val="nil"/>
            </w:tcBorders>
            <w:shd w:val="clear" w:color="000000" w:fill="FFFF00"/>
            <w:vAlign w:val="center"/>
            <w:hideMark/>
          </w:tcPr>
          <w:p w14:paraId="182FC9E5" w14:textId="77777777" w:rsidR="00CB4777" w:rsidRPr="00CB4777" w:rsidRDefault="00CB4777" w:rsidP="005025FC">
            <w:pPr>
              <w:spacing w:after="0" w:line="240" w:lineRule="auto"/>
              <w:jc w:val="right"/>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 </w:t>
            </w:r>
          </w:p>
        </w:tc>
        <w:tc>
          <w:tcPr>
            <w:tcW w:w="5883" w:type="dxa"/>
            <w:tcBorders>
              <w:top w:val="single" w:sz="8" w:space="0" w:color="auto"/>
              <w:left w:val="single" w:sz="8" w:space="0" w:color="auto"/>
              <w:bottom w:val="single" w:sz="8" w:space="0" w:color="auto"/>
              <w:right w:val="single" w:sz="8" w:space="0" w:color="auto"/>
            </w:tcBorders>
            <w:shd w:val="clear" w:color="000000" w:fill="FFFF00"/>
            <w:vAlign w:val="center"/>
            <w:hideMark/>
          </w:tcPr>
          <w:p w14:paraId="7C610624" w14:textId="77777777" w:rsidR="00CB4777" w:rsidRPr="00CB4777" w:rsidRDefault="00CB4777" w:rsidP="005025FC">
            <w:pPr>
              <w:spacing w:after="0" w:line="240" w:lineRule="auto"/>
              <w:rPr>
                <w:rFonts w:ascii="Calibri" w:eastAsia="Times New Roman" w:hAnsi="Calibri" w:cs="Calibri"/>
                <w:b/>
                <w:bCs/>
                <w:sz w:val="20"/>
                <w:szCs w:val="20"/>
                <w:lang w:val="fr-FR" w:eastAsia="fr-FR"/>
              </w:rPr>
            </w:pPr>
            <w:r w:rsidRPr="00CB4777">
              <w:rPr>
                <w:rFonts w:ascii="Calibri" w:eastAsia="Times New Roman" w:hAnsi="Calibri" w:cs="Calibri"/>
                <w:b/>
                <w:bCs/>
                <w:sz w:val="20"/>
                <w:szCs w:val="20"/>
                <w:lang w:val="fr-FR" w:eastAsia="fr-FR"/>
              </w:rPr>
              <w:t xml:space="preserve">Sous-total 4.1 Trottoir perron, protection de la fondation et Aspects Environnementaux </w:t>
            </w:r>
          </w:p>
        </w:tc>
        <w:tc>
          <w:tcPr>
            <w:tcW w:w="1427" w:type="dxa"/>
            <w:tcBorders>
              <w:top w:val="single" w:sz="8" w:space="0" w:color="auto"/>
              <w:left w:val="nil"/>
              <w:bottom w:val="single" w:sz="8" w:space="0" w:color="auto"/>
              <w:right w:val="single" w:sz="4" w:space="0" w:color="auto"/>
            </w:tcBorders>
            <w:shd w:val="clear" w:color="000000" w:fill="FFFF00"/>
            <w:noWrap/>
            <w:vAlign w:val="center"/>
            <w:hideMark/>
          </w:tcPr>
          <w:p w14:paraId="31359CDF" w14:textId="77777777" w:rsidR="00CB4777" w:rsidRPr="00CB4777" w:rsidRDefault="00CB4777" w:rsidP="005025FC">
            <w:pPr>
              <w:spacing w:after="0" w:line="240" w:lineRule="auto"/>
              <w:jc w:val="center"/>
              <w:rPr>
                <w:rFonts w:ascii="Calibri" w:eastAsia="Times New Roman" w:hAnsi="Calibri" w:cs="Calibri"/>
                <w:b/>
                <w:bCs/>
                <w:sz w:val="20"/>
                <w:szCs w:val="20"/>
                <w:lang w:val="fr-FR" w:eastAsia="fr-FR"/>
              </w:rPr>
            </w:pPr>
            <w:r w:rsidRPr="00CB4777">
              <w:rPr>
                <w:rFonts w:ascii="Calibri" w:eastAsia="Times New Roman" w:hAnsi="Calibri" w:cs="Calibri"/>
                <w:b/>
                <w:bCs/>
                <w:sz w:val="20"/>
                <w:szCs w:val="20"/>
                <w:lang w:val="fr-FR" w:eastAsia="fr-FR"/>
              </w:rPr>
              <w:t> </w:t>
            </w:r>
          </w:p>
        </w:tc>
        <w:tc>
          <w:tcPr>
            <w:tcW w:w="697" w:type="dxa"/>
            <w:tcBorders>
              <w:top w:val="single" w:sz="8" w:space="0" w:color="auto"/>
              <w:left w:val="nil"/>
              <w:bottom w:val="single" w:sz="8" w:space="0" w:color="auto"/>
              <w:right w:val="single" w:sz="4" w:space="0" w:color="auto"/>
            </w:tcBorders>
            <w:shd w:val="clear" w:color="000000" w:fill="FFFF00"/>
            <w:noWrap/>
            <w:vAlign w:val="center"/>
            <w:hideMark/>
          </w:tcPr>
          <w:p w14:paraId="70CFF259" w14:textId="77777777" w:rsidR="00CB4777" w:rsidRPr="00CB4777" w:rsidRDefault="00CB4777" w:rsidP="005025FC">
            <w:pPr>
              <w:spacing w:after="0" w:line="240" w:lineRule="auto"/>
              <w:jc w:val="center"/>
              <w:rPr>
                <w:rFonts w:ascii="Calibri" w:eastAsia="Times New Roman" w:hAnsi="Calibri" w:cs="Calibri"/>
                <w:b/>
                <w:bCs/>
                <w:sz w:val="20"/>
                <w:szCs w:val="20"/>
                <w:lang w:val="fr-FR" w:eastAsia="fr-FR"/>
              </w:rPr>
            </w:pPr>
            <w:r w:rsidRPr="00CB4777">
              <w:rPr>
                <w:rFonts w:ascii="Calibri" w:eastAsia="Times New Roman" w:hAnsi="Calibri" w:cs="Calibri"/>
                <w:b/>
                <w:bCs/>
                <w:sz w:val="20"/>
                <w:szCs w:val="20"/>
                <w:lang w:val="fr-FR" w:eastAsia="fr-FR"/>
              </w:rPr>
              <w:t> </w:t>
            </w:r>
          </w:p>
        </w:tc>
        <w:tc>
          <w:tcPr>
            <w:tcW w:w="719" w:type="dxa"/>
            <w:tcBorders>
              <w:top w:val="single" w:sz="8" w:space="0" w:color="auto"/>
              <w:left w:val="nil"/>
              <w:bottom w:val="single" w:sz="8" w:space="0" w:color="auto"/>
              <w:right w:val="single" w:sz="4" w:space="0" w:color="auto"/>
            </w:tcBorders>
            <w:shd w:val="clear" w:color="000000" w:fill="FFFF00"/>
            <w:noWrap/>
            <w:vAlign w:val="center"/>
            <w:hideMark/>
          </w:tcPr>
          <w:p w14:paraId="74912A47" w14:textId="77777777" w:rsidR="00CB4777" w:rsidRPr="00CB4777" w:rsidRDefault="00CB4777" w:rsidP="005025FC">
            <w:pPr>
              <w:spacing w:after="0" w:line="240" w:lineRule="auto"/>
              <w:jc w:val="center"/>
              <w:rPr>
                <w:rFonts w:ascii="Calibri" w:eastAsia="Times New Roman" w:hAnsi="Calibri" w:cs="Calibri"/>
                <w:b/>
                <w:bCs/>
                <w:sz w:val="20"/>
                <w:szCs w:val="20"/>
                <w:lang w:val="fr-FR" w:eastAsia="fr-FR"/>
              </w:rPr>
            </w:pPr>
            <w:r w:rsidRPr="00CB4777">
              <w:rPr>
                <w:rFonts w:ascii="Calibri" w:eastAsia="Times New Roman" w:hAnsi="Calibri" w:cs="Calibri"/>
                <w:b/>
                <w:bCs/>
                <w:sz w:val="20"/>
                <w:szCs w:val="20"/>
                <w:lang w:val="fr-FR" w:eastAsia="fr-FR"/>
              </w:rPr>
              <w:t> </w:t>
            </w:r>
          </w:p>
        </w:tc>
        <w:tc>
          <w:tcPr>
            <w:tcW w:w="796" w:type="dxa"/>
            <w:tcBorders>
              <w:top w:val="single" w:sz="8" w:space="0" w:color="auto"/>
              <w:left w:val="nil"/>
              <w:bottom w:val="single" w:sz="8" w:space="0" w:color="auto"/>
              <w:right w:val="single" w:sz="8" w:space="0" w:color="auto"/>
            </w:tcBorders>
            <w:shd w:val="clear" w:color="000000" w:fill="FFFF00"/>
            <w:noWrap/>
            <w:vAlign w:val="center"/>
            <w:hideMark/>
          </w:tcPr>
          <w:p w14:paraId="000FE001" w14:textId="77777777" w:rsidR="00CB4777" w:rsidRPr="00CB4777" w:rsidRDefault="00CB4777" w:rsidP="005025FC">
            <w:pPr>
              <w:spacing w:after="0" w:line="240" w:lineRule="auto"/>
              <w:jc w:val="center"/>
              <w:rPr>
                <w:rFonts w:ascii="Calibri" w:eastAsia="Times New Roman" w:hAnsi="Calibri" w:cs="Calibri"/>
                <w:b/>
                <w:bCs/>
                <w:sz w:val="20"/>
                <w:szCs w:val="20"/>
                <w:lang w:val="fr-FR" w:eastAsia="fr-FR"/>
              </w:rPr>
            </w:pPr>
            <w:r w:rsidRPr="00CB4777">
              <w:rPr>
                <w:rFonts w:ascii="Calibri" w:eastAsia="Times New Roman" w:hAnsi="Calibri" w:cs="Calibri"/>
                <w:b/>
                <w:bCs/>
                <w:sz w:val="20"/>
                <w:szCs w:val="20"/>
                <w:lang w:val="fr-FR" w:eastAsia="fr-FR"/>
              </w:rPr>
              <w:t>0,00 €</w:t>
            </w:r>
          </w:p>
        </w:tc>
      </w:tr>
      <w:tr w:rsidR="00CB4777" w:rsidRPr="00CB4777" w14:paraId="704885C0" w14:textId="77777777" w:rsidTr="005025FC">
        <w:trPr>
          <w:trHeight w:val="300"/>
        </w:trPr>
        <w:tc>
          <w:tcPr>
            <w:tcW w:w="1064" w:type="dxa"/>
            <w:tcBorders>
              <w:top w:val="nil"/>
              <w:left w:val="single" w:sz="8" w:space="0" w:color="auto"/>
              <w:bottom w:val="nil"/>
              <w:right w:val="nil"/>
            </w:tcBorders>
            <w:noWrap/>
            <w:vAlign w:val="center"/>
            <w:hideMark/>
          </w:tcPr>
          <w:p w14:paraId="3D602DB5" w14:textId="77777777" w:rsidR="00CB4777" w:rsidRPr="00CB4777" w:rsidRDefault="00CB4777" w:rsidP="005025FC">
            <w:pPr>
              <w:spacing w:after="0" w:line="240" w:lineRule="auto"/>
              <w:jc w:val="right"/>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 </w:t>
            </w:r>
          </w:p>
        </w:tc>
        <w:tc>
          <w:tcPr>
            <w:tcW w:w="5883" w:type="dxa"/>
            <w:tcBorders>
              <w:top w:val="nil"/>
              <w:left w:val="single" w:sz="8" w:space="0" w:color="auto"/>
              <w:bottom w:val="nil"/>
              <w:right w:val="single" w:sz="8" w:space="0" w:color="auto"/>
            </w:tcBorders>
            <w:noWrap/>
            <w:vAlign w:val="center"/>
            <w:hideMark/>
          </w:tcPr>
          <w:p w14:paraId="2DC6590A" w14:textId="77777777" w:rsidR="00CB4777" w:rsidRPr="00CB4777" w:rsidRDefault="00CB4777" w:rsidP="005025FC">
            <w:pPr>
              <w:spacing w:after="0" w:line="240" w:lineRule="auto"/>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 </w:t>
            </w:r>
          </w:p>
        </w:tc>
        <w:tc>
          <w:tcPr>
            <w:tcW w:w="1427" w:type="dxa"/>
            <w:tcBorders>
              <w:top w:val="nil"/>
              <w:left w:val="nil"/>
              <w:bottom w:val="nil"/>
              <w:right w:val="single" w:sz="4" w:space="0" w:color="auto"/>
            </w:tcBorders>
            <w:noWrap/>
            <w:vAlign w:val="center"/>
            <w:hideMark/>
          </w:tcPr>
          <w:p w14:paraId="2D5297C5" w14:textId="77777777" w:rsidR="00CB4777" w:rsidRPr="00CB4777" w:rsidRDefault="00CB4777" w:rsidP="005025FC">
            <w:pPr>
              <w:spacing w:after="0" w:line="240" w:lineRule="auto"/>
              <w:jc w:val="center"/>
              <w:rPr>
                <w:rFonts w:ascii="Calibri" w:eastAsia="Times New Roman" w:hAnsi="Calibri" w:cs="Calibri"/>
                <w:color w:val="000000"/>
                <w:sz w:val="20"/>
                <w:szCs w:val="20"/>
                <w:lang w:val="fr-FR" w:eastAsia="fr-FR"/>
              </w:rPr>
            </w:pPr>
            <w:r w:rsidRPr="00CB4777">
              <w:rPr>
                <w:rFonts w:ascii="Calibri" w:eastAsia="Times New Roman" w:hAnsi="Calibri" w:cs="Calibri"/>
                <w:color w:val="000000"/>
                <w:sz w:val="20"/>
                <w:szCs w:val="20"/>
                <w:lang w:val="fr-FR" w:eastAsia="fr-FR"/>
              </w:rPr>
              <w:t> </w:t>
            </w:r>
          </w:p>
        </w:tc>
        <w:tc>
          <w:tcPr>
            <w:tcW w:w="697" w:type="dxa"/>
            <w:tcBorders>
              <w:top w:val="nil"/>
              <w:left w:val="nil"/>
              <w:bottom w:val="nil"/>
              <w:right w:val="single" w:sz="4" w:space="0" w:color="auto"/>
            </w:tcBorders>
            <w:noWrap/>
            <w:vAlign w:val="center"/>
            <w:hideMark/>
          </w:tcPr>
          <w:p w14:paraId="549530D0" w14:textId="77777777" w:rsidR="00CB4777" w:rsidRPr="00CB4777" w:rsidRDefault="00CB4777" w:rsidP="005025FC">
            <w:pPr>
              <w:spacing w:after="0" w:line="240" w:lineRule="auto"/>
              <w:jc w:val="center"/>
              <w:rPr>
                <w:rFonts w:ascii="Calibri" w:eastAsia="Times New Roman" w:hAnsi="Calibri" w:cs="Calibri"/>
                <w:b/>
                <w:bCs/>
                <w:color w:val="000000"/>
                <w:sz w:val="20"/>
                <w:szCs w:val="20"/>
                <w:lang w:val="fr-FR" w:eastAsia="fr-FR"/>
              </w:rPr>
            </w:pPr>
            <w:r w:rsidRPr="00CB4777">
              <w:rPr>
                <w:rFonts w:ascii="Calibri" w:eastAsia="Times New Roman" w:hAnsi="Calibri" w:cs="Calibri"/>
                <w:b/>
                <w:bCs/>
                <w:color w:val="000000"/>
                <w:sz w:val="20"/>
                <w:szCs w:val="20"/>
                <w:lang w:val="fr-FR" w:eastAsia="fr-FR"/>
              </w:rPr>
              <w:t> </w:t>
            </w:r>
          </w:p>
        </w:tc>
        <w:tc>
          <w:tcPr>
            <w:tcW w:w="719" w:type="dxa"/>
            <w:tcBorders>
              <w:top w:val="nil"/>
              <w:left w:val="nil"/>
              <w:bottom w:val="nil"/>
              <w:right w:val="single" w:sz="4" w:space="0" w:color="auto"/>
            </w:tcBorders>
            <w:noWrap/>
            <w:vAlign w:val="center"/>
            <w:hideMark/>
          </w:tcPr>
          <w:p w14:paraId="7A7E8A01" w14:textId="77777777" w:rsidR="00CB4777" w:rsidRPr="00CB4777" w:rsidRDefault="00CB4777" w:rsidP="005025FC">
            <w:pPr>
              <w:spacing w:after="0" w:line="240" w:lineRule="auto"/>
              <w:jc w:val="center"/>
              <w:rPr>
                <w:rFonts w:ascii="Calibri" w:eastAsia="Times New Roman" w:hAnsi="Calibri" w:cs="Calibri"/>
                <w:color w:val="000000"/>
                <w:sz w:val="20"/>
                <w:szCs w:val="20"/>
                <w:lang w:val="fr-FR" w:eastAsia="fr-FR"/>
              </w:rPr>
            </w:pPr>
            <w:r w:rsidRPr="00CB4777">
              <w:rPr>
                <w:rFonts w:ascii="Calibri" w:eastAsia="Times New Roman" w:hAnsi="Calibri" w:cs="Calibri"/>
                <w:color w:val="000000"/>
                <w:sz w:val="20"/>
                <w:szCs w:val="20"/>
                <w:lang w:val="fr-FR" w:eastAsia="fr-FR"/>
              </w:rPr>
              <w:t> </w:t>
            </w:r>
          </w:p>
        </w:tc>
        <w:tc>
          <w:tcPr>
            <w:tcW w:w="796" w:type="dxa"/>
            <w:tcBorders>
              <w:top w:val="nil"/>
              <w:left w:val="nil"/>
              <w:bottom w:val="nil"/>
              <w:right w:val="single" w:sz="8" w:space="0" w:color="auto"/>
            </w:tcBorders>
            <w:noWrap/>
            <w:vAlign w:val="center"/>
            <w:hideMark/>
          </w:tcPr>
          <w:p w14:paraId="63813E86" w14:textId="77777777" w:rsidR="00CB4777" w:rsidRPr="00CB4777" w:rsidRDefault="00CB4777" w:rsidP="005025FC">
            <w:pPr>
              <w:spacing w:after="0" w:line="240" w:lineRule="auto"/>
              <w:jc w:val="center"/>
              <w:rPr>
                <w:rFonts w:ascii="Calibri" w:eastAsia="Times New Roman" w:hAnsi="Calibri" w:cs="Calibri"/>
                <w:color w:val="000000"/>
                <w:sz w:val="20"/>
                <w:szCs w:val="20"/>
                <w:lang w:val="fr-FR" w:eastAsia="fr-FR"/>
              </w:rPr>
            </w:pPr>
            <w:r w:rsidRPr="00CB4777">
              <w:rPr>
                <w:rFonts w:ascii="Calibri" w:eastAsia="Times New Roman" w:hAnsi="Calibri" w:cs="Calibri"/>
                <w:color w:val="000000"/>
                <w:sz w:val="20"/>
                <w:szCs w:val="20"/>
                <w:lang w:val="fr-FR" w:eastAsia="fr-FR"/>
              </w:rPr>
              <w:t> </w:t>
            </w:r>
          </w:p>
        </w:tc>
      </w:tr>
      <w:tr w:rsidR="00CB4777" w:rsidRPr="00CB4777" w14:paraId="6B6C23A1" w14:textId="77777777" w:rsidTr="005025FC">
        <w:trPr>
          <w:trHeight w:val="300"/>
        </w:trPr>
        <w:tc>
          <w:tcPr>
            <w:tcW w:w="1064" w:type="dxa"/>
            <w:tcBorders>
              <w:top w:val="single" w:sz="8" w:space="0" w:color="auto"/>
              <w:left w:val="single" w:sz="8" w:space="0" w:color="auto"/>
              <w:bottom w:val="single" w:sz="8" w:space="0" w:color="auto"/>
              <w:right w:val="nil"/>
            </w:tcBorders>
            <w:shd w:val="clear" w:color="000000" w:fill="00B0F0"/>
            <w:vAlign w:val="center"/>
            <w:hideMark/>
          </w:tcPr>
          <w:p w14:paraId="2940063F" w14:textId="77777777" w:rsidR="00CB4777" w:rsidRPr="00CB4777" w:rsidRDefault="00CB4777" w:rsidP="005025FC">
            <w:pPr>
              <w:spacing w:after="0" w:line="240" w:lineRule="auto"/>
              <w:jc w:val="right"/>
              <w:rPr>
                <w:rFonts w:ascii="Calibri" w:eastAsia="Times New Roman" w:hAnsi="Calibri" w:cs="Calibri"/>
                <w:b/>
                <w:bCs/>
                <w:sz w:val="20"/>
                <w:szCs w:val="20"/>
                <w:lang w:val="fr-FR" w:eastAsia="fr-FR"/>
              </w:rPr>
            </w:pPr>
            <w:r w:rsidRPr="00CB4777">
              <w:rPr>
                <w:rFonts w:ascii="Calibri" w:eastAsia="Times New Roman" w:hAnsi="Calibri" w:cs="Calibri"/>
                <w:b/>
                <w:bCs/>
                <w:sz w:val="20"/>
                <w:szCs w:val="20"/>
                <w:lang w:val="fr-FR" w:eastAsia="fr-FR"/>
              </w:rPr>
              <w:t>4</w:t>
            </w:r>
          </w:p>
        </w:tc>
        <w:tc>
          <w:tcPr>
            <w:tcW w:w="5883" w:type="dxa"/>
            <w:tcBorders>
              <w:top w:val="single" w:sz="8" w:space="0" w:color="auto"/>
              <w:left w:val="single" w:sz="8" w:space="0" w:color="auto"/>
              <w:bottom w:val="single" w:sz="8" w:space="0" w:color="auto"/>
              <w:right w:val="single" w:sz="8" w:space="0" w:color="auto"/>
            </w:tcBorders>
            <w:shd w:val="clear" w:color="000000" w:fill="00B0F0"/>
            <w:vAlign w:val="center"/>
            <w:hideMark/>
          </w:tcPr>
          <w:p w14:paraId="183C5D28" w14:textId="77777777" w:rsidR="00CB4777" w:rsidRPr="00CB4777" w:rsidRDefault="00CB4777" w:rsidP="005025FC">
            <w:pPr>
              <w:spacing w:after="0" w:line="240" w:lineRule="auto"/>
              <w:rPr>
                <w:rFonts w:ascii="Calibri" w:eastAsia="Times New Roman" w:hAnsi="Calibri" w:cs="Calibri"/>
                <w:b/>
                <w:bCs/>
                <w:sz w:val="20"/>
                <w:szCs w:val="20"/>
                <w:lang w:val="fr-FR" w:eastAsia="fr-FR"/>
              </w:rPr>
            </w:pPr>
            <w:r w:rsidRPr="00CB4777">
              <w:rPr>
                <w:rFonts w:ascii="Calibri" w:eastAsia="Times New Roman" w:hAnsi="Calibri" w:cs="Calibri"/>
                <w:b/>
                <w:bCs/>
                <w:sz w:val="20"/>
                <w:szCs w:val="20"/>
                <w:lang w:val="fr-FR" w:eastAsia="fr-FR"/>
              </w:rPr>
              <w:t xml:space="preserve">AMENAGEMENT EXTERIEUR </w:t>
            </w:r>
          </w:p>
        </w:tc>
        <w:tc>
          <w:tcPr>
            <w:tcW w:w="1427" w:type="dxa"/>
            <w:tcBorders>
              <w:top w:val="single" w:sz="8" w:space="0" w:color="auto"/>
              <w:left w:val="nil"/>
              <w:bottom w:val="single" w:sz="8" w:space="0" w:color="auto"/>
              <w:right w:val="single" w:sz="4" w:space="0" w:color="auto"/>
            </w:tcBorders>
            <w:shd w:val="clear" w:color="000000" w:fill="00B0F0"/>
            <w:noWrap/>
            <w:vAlign w:val="center"/>
            <w:hideMark/>
          </w:tcPr>
          <w:p w14:paraId="5ECE78D5" w14:textId="77777777" w:rsidR="00CB4777" w:rsidRPr="00CB4777" w:rsidRDefault="00CB4777" w:rsidP="005025FC">
            <w:pPr>
              <w:spacing w:after="0" w:line="240" w:lineRule="auto"/>
              <w:jc w:val="center"/>
              <w:rPr>
                <w:rFonts w:ascii="Calibri" w:eastAsia="Times New Roman" w:hAnsi="Calibri" w:cs="Calibri"/>
                <w:b/>
                <w:bCs/>
                <w:sz w:val="20"/>
                <w:szCs w:val="20"/>
                <w:lang w:val="fr-FR" w:eastAsia="fr-FR"/>
              </w:rPr>
            </w:pPr>
            <w:r w:rsidRPr="00CB4777">
              <w:rPr>
                <w:rFonts w:ascii="Calibri" w:eastAsia="Times New Roman" w:hAnsi="Calibri" w:cs="Calibri"/>
                <w:b/>
                <w:bCs/>
                <w:sz w:val="20"/>
                <w:szCs w:val="20"/>
                <w:lang w:val="fr-FR" w:eastAsia="fr-FR"/>
              </w:rPr>
              <w:t> </w:t>
            </w:r>
          </w:p>
        </w:tc>
        <w:tc>
          <w:tcPr>
            <w:tcW w:w="697" w:type="dxa"/>
            <w:tcBorders>
              <w:top w:val="single" w:sz="8" w:space="0" w:color="auto"/>
              <w:left w:val="nil"/>
              <w:bottom w:val="single" w:sz="8" w:space="0" w:color="auto"/>
              <w:right w:val="single" w:sz="4" w:space="0" w:color="auto"/>
            </w:tcBorders>
            <w:shd w:val="clear" w:color="000000" w:fill="00B0F0"/>
            <w:noWrap/>
            <w:vAlign w:val="center"/>
            <w:hideMark/>
          </w:tcPr>
          <w:p w14:paraId="31FE7126" w14:textId="77777777" w:rsidR="00CB4777" w:rsidRPr="00CB4777" w:rsidRDefault="00CB4777" w:rsidP="005025FC">
            <w:pPr>
              <w:spacing w:after="0" w:line="240" w:lineRule="auto"/>
              <w:jc w:val="center"/>
              <w:rPr>
                <w:rFonts w:ascii="Calibri" w:eastAsia="Times New Roman" w:hAnsi="Calibri" w:cs="Calibri"/>
                <w:b/>
                <w:bCs/>
                <w:sz w:val="20"/>
                <w:szCs w:val="20"/>
                <w:lang w:val="fr-FR" w:eastAsia="fr-FR"/>
              </w:rPr>
            </w:pPr>
            <w:r w:rsidRPr="00CB4777">
              <w:rPr>
                <w:rFonts w:ascii="Calibri" w:eastAsia="Times New Roman" w:hAnsi="Calibri" w:cs="Calibri"/>
                <w:b/>
                <w:bCs/>
                <w:sz w:val="20"/>
                <w:szCs w:val="20"/>
                <w:lang w:val="fr-FR" w:eastAsia="fr-FR"/>
              </w:rPr>
              <w:t> </w:t>
            </w:r>
          </w:p>
        </w:tc>
        <w:tc>
          <w:tcPr>
            <w:tcW w:w="719" w:type="dxa"/>
            <w:tcBorders>
              <w:top w:val="single" w:sz="8" w:space="0" w:color="auto"/>
              <w:left w:val="nil"/>
              <w:bottom w:val="single" w:sz="8" w:space="0" w:color="auto"/>
              <w:right w:val="nil"/>
            </w:tcBorders>
            <w:shd w:val="clear" w:color="000000" w:fill="00B0F0"/>
            <w:noWrap/>
            <w:vAlign w:val="center"/>
            <w:hideMark/>
          </w:tcPr>
          <w:p w14:paraId="09479C9E" w14:textId="77777777" w:rsidR="00CB4777" w:rsidRPr="00CB4777" w:rsidRDefault="00CB4777" w:rsidP="005025FC">
            <w:pPr>
              <w:spacing w:after="0" w:line="240" w:lineRule="auto"/>
              <w:jc w:val="center"/>
              <w:rPr>
                <w:rFonts w:ascii="Calibri" w:eastAsia="Times New Roman" w:hAnsi="Calibri" w:cs="Calibri"/>
                <w:b/>
                <w:bCs/>
                <w:sz w:val="20"/>
                <w:szCs w:val="20"/>
                <w:lang w:val="fr-FR" w:eastAsia="fr-FR"/>
              </w:rPr>
            </w:pPr>
            <w:r w:rsidRPr="00CB4777">
              <w:rPr>
                <w:rFonts w:ascii="Calibri" w:eastAsia="Times New Roman" w:hAnsi="Calibri" w:cs="Calibri"/>
                <w:b/>
                <w:bCs/>
                <w:sz w:val="20"/>
                <w:szCs w:val="20"/>
                <w:lang w:val="fr-FR" w:eastAsia="fr-FR"/>
              </w:rPr>
              <w:t> </w:t>
            </w:r>
          </w:p>
        </w:tc>
        <w:tc>
          <w:tcPr>
            <w:tcW w:w="796" w:type="dxa"/>
            <w:tcBorders>
              <w:top w:val="single" w:sz="8" w:space="0" w:color="auto"/>
              <w:left w:val="single" w:sz="8" w:space="0" w:color="auto"/>
              <w:bottom w:val="single" w:sz="8" w:space="0" w:color="auto"/>
              <w:right w:val="single" w:sz="8" w:space="0" w:color="auto"/>
            </w:tcBorders>
            <w:shd w:val="clear" w:color="000000" w:fill="00B0F0"/>
            <w:noWrap/>
            <w:vAlign w:val="center"/>
            <w:hideMark/>
          </w:tcPr>
          <w:p w14:paraId="1B501CC3" w14:textId="77777777" w:rsidR="00CB4777" w:rsidRPr="00CB4777" w:rsidRDefault="00CB4777" w:rsidP="005025FC">
            <w:pPr>
              <w:spacing w:after="0" w:line="240" w:lineRule="auto"/>
              <w:jc w:val="center"/>
              <w:rPr>
                <w:rFonts w:ascii="Calibri" w:eastAsia="Times New Roman" w:hAnsi="Calibri" w:cs="Calibri"/>
                <w:b/>
                <w:bCs/>
                <w:sz w:val="20"/>
                <w:szCs w:val="20"/>
                <w:lang w:val="fr-FR" w:eastAsia="fr-FR"/>
              </w:rPr>
            </w:pPr>
            <w:r w:rsidRPr="00CB4777">
              <w:rPr>
                <w:rFonts w:ascii="Calibri" w:eastAsia="Times New Roman" w:hAnsi="Calibri" w:cs="Calibri"/>
                <w:b/>
                <w:bCs/>
                <w:sz w:val="20"/>
                <w:szCs w:val="20"/>
                <w:lang w:val="fr-FR" w:eastAsia="fr-FR"/>
              </w:rPr>
              <w:t>0,00 €</w:t>
            </w:r>
          </w:p>
        </w:tc>
      </w:tr>
      <w:tr w:rsidR="00CB4777" w:rsidRPr="00CB4777" w14:paraId="357A2D17" w14:textId="77777777" w:rsidTr="005025FC">
        <w:trPr>
          <w:trHeight w:val="300"/>
        </w:trPr>
        <w:tc>
          <w:tcPr>
            <w:tcW w:w="1064" w:type="dxa"/>
            <w:tcBorders>
              <w:top w:val="nil"/>
              <w:left w:val="single" w:sz="8" w:space="0" w:color="auto"/>
              <w:bottom w:val="nil"/>
              <w:right w:val="nil"/>
            </w:tcBorders>
            <w:vAlign w:val="center"/>
            <w:hideMark/>
          </w:tcPr>
          <w:p w14:paraId="2E9FB992" w14:textId="77777777" w:rsidR="00CB4777" w:rsidRPr="00CB4777" w:rsidRDefault="00CB4777" w:rsidP="005025FC">
            <w:pPr>
              <w:spacing w:after="0" w:line="240" w:lineRule="auto"/>
              <w:jc w:val="right"/>
              <w:rPr>
                <w:rFonts w:ascii="Calibri" w:eastAsia="Times New Roman" w:hAnsi="Calibri" w:cs="Calibri"/>
                <w:b/>
                <w:bCs/>
                <w:sz w:val="20"/>
                <w:szCs w:val="20"/>
                <w:lang w:val="fr-FR" w:eastAsia="fr-FR"/>
              </w:rPr>
            </w:pPr>
            <w:r w:rsidRPr="00CB4777">
              <w:rPr>
                <w:rFonts w:ascii="Calibri" w:eastAsia="Times New Roman" w:hAnsi="Calibri" w:cs="Calibri"/>
                <w:b/>
                <w:bCs/>
                <w:sz w:val="20"/>
                <w:szCs w:val="20"/>
                <w:lang w:val="fr-FR" w:eastAsia="fr-FR"/>
              </w:rPr>
              <w:t> </w:t>
            </w:r>
          </w:p>
        </w:tc>
        <w:tc>
          <w:tcPr>
            <w:tcW w:w="5883" w:type="dxa"/>
            <w:tcBorders>
              <w:top w:val="nil"/>
              <w:left w:val="nil"/>
              <w:bottom w:val="nil"/>
              <w:right w:val="nil"/>
            </w:tcBorders>
            <w:vAlign w:val="center"/>
            <w:hideMark/>
          </w:tcPr>
          <w:p w14:paraId="409EE709" w14:textId="77777777" w:rsidR="00CB4777" w:rsidRPr="00CB4777" w:rsidRDefault="00CB4777" w:rsidP="005025FC">
            <w:pPr>
              <w:spacing w:after="0" w:line="240" w:lineRule="auto"/>
              <w:jc w:val="right"/>
              <w:rPr>
                <w:rFonts w:ascii="Calibri" w:eastAsia="Times New Roman" w:hAnsi="Calibri" w:cs="Calibri"/>
                <w:b/>
                <w:bCs/>
                <w:sz w:val="20"/>
                <w:szCs w:val="20"/>
                <w:lang w:val="fr-FR" w:eastAsia="fr-FR"/>
              </w:rPr>
            </w:pPr>
          </w:p>
        </w:tc>
        <w:tc>
          <w:tcPr>
            <w:tcW w:w="1427" w:type="dxa"/>
            <w:tcBorders>
              <w:top w:val="nil"/>
              <w:left w:val="nil"/>
              <w:bottom w:val="nil"/>
              <w:right w:val="nil"/>
            </w:tcBorders>
            <w:noWrap/>
            <w:vAlign w:val="center"/>
            <w:hideMark/>
          </w:tcPr>
          <w:p w14:paraId="2B122BAC" w14:textId="77777777" w:rsidR="00CB4777" w:rsidRPr="00CB4777" w:rsidRDefault="00CB4777" w:rsidP="005025FC">
            <w:pPr>
              <w:spacing w:after="0" w:line="240" w:lineRule="auto"/>
              <w:rPr>
                <w:rFonts w:ascii="Times New Roman" w:eastAsia="Times New Roman" w:hAnsi="Times New Roman" w:cs="Times New Roman"/>
                <w:sz w:val="20"/>
                <w:szCs w:val="20"/>
                <w:lang w:val="fr-FR" w:eastAsia="fr-FR"/>
              </w:rPr>
            </w:pPr>
          </w:p>
        </w:tc>
        <w:tc>
          <w:tcPr>
            <w:tcW w:w="697" w:type="dxa"/>
            <w:tcBorders>
              <w:top w:val="nil"/>
              <w:left w:val="nil"/>
              <w:bottom w:val="nil"/>
              <w:right w:val="nil"/>
            </w:tcBorders>
            <w:noWrap/>
            <w:vAlign w:val="center"/>
            <w:hideMark/>
          </w:tcPr>
          <w:p w14:paraId="7322326F" w14:textId="77777777" w:rsidR="00CB4777" w:rsidRPr="00CB4777" w:rsidRDefault="00CB4777" w:rsidP="005025FC">
            <w:pPr>
              <w:spacing w:after="0" w:line="240" w:lineRule="auto"/>
              <w:jc w:val="center"/>
              <w:rPr>
                <w:rFonts w:ascii="Times New Roman" w:eastAsia="Times New Roman" w:hAnsi="Times New Roman" w:cs="Times New Roman"/>
                <w:sz w:val="20"/>
                <w:szCs w:val="20"/>
                <w:lang w:val="fr-FR" w:eastAsia="fr-FR"/>
              </w:rPr>
            </w:pPr>
          </w:p>
        </w:tc>
        <w:tc>
          <w:tcPr>
            <w:tcW w:w="719" w:type="dxa"/>
            <w:tcBorders>
              <w:top w:val="nil"/>
              <w:left w:val="nil"/>
              <w:bottom w:val="nil"/>
              <w:right w:val="nil"/>
            </w:tcBorders>
            <w:noWrap/>
            <w:vAlign w:val="center"/>
            <w:hideMark/>
          </w:tcPr>
          <w:p w14:paraId="01F5BB13" w14:textId="77777777" w:rsidR="00CB4777" w:rsidRPr="00CB4777" w:rsidRDefault="00CB4777" w:rsidP="005025FC">
            <w:pPr>
              <w:spacing w:after="0" w:line="240" w:lineRule="auto"/>
              <w:jc w:val="center"/>
              <w:rPr>
                <w:rFonts w:ascii="Times New Roman" w:eastAsia="Times New Roman" w:hAnsi="Times New Roman" w:cs="Times New Roman"/>
                <w:sz w:val="20"/>
                <w:szCs w:val="20"/>
                <w:lang w:val="fr-FR" w:eastAsia="fr-FR"/>
              </w:rPr>
            </w:pPr>
          </w:p>
        </w:tc>
        <w:tc>
          <w:tcPr>
            <w:tcW w:w="796" w:type="dxa"/>
            <w:tcBorders>
              <w:top w:val="nil"/>
              <w:left w:val="nil"/>
              <w:bottom w:val="nil"/>
              <w:right w:val="single" w:sz="8" w:space="0" w:color="auto"/>
            </w:tcBorders>
            <w:noWrap/>
            <w:vAlign w:val="center"/>
            <w:hideMark/>
          </w:tcPr>
          <w:p w14:paraId="4B1666FF" w14:textId="77777777" w:rsidR="00CB4777" w:rsidRPr="00CB4777" w:rsidRDefault="00CB4777" w:rsidP="005025FC">
            <w:pPr>
              <w:spacing w:after="0" w:line="240" w:lineRule="auto"/>
              <w:jc w:val="center"/>
              <w:rPr>
                <w:rFonts w:ascii="Calibri" w:eastAsia="Times New Roman" w:hAnsi="Calibri" w:cs="Calibri"/>
                <w:b/>
                <w:bCs/>
                <w:sz w:val="20"/>
                <w:szCs w:val="20"/>
                <w:lang w:val="fr-FR" w:eastAsia="fr-FR"/>
              </w:rPr>
            </w:pPr>
            <w:r w:rsidRPr="00CB4777">
              <w:rPr>
                <w:rFonts w:ascii="Calibri" w:eastAsia="Times New Roman" w:hAnsi="Calibri" w:cs="Calibri"/>
                <w:b/>
                <w:bCs/>
                <w:sz w:val="20"/>
                <w:szCs w:val="20"/>
                <w:lang w:val="fr-FR" w:eastAsia="fr-FR"/>
              </w:rPr>
              <w:t> </w:t>
            </w:r>
          </w:p>
        </w:tc>
      </w:tr>
      <w:tr w:rsidR="00CB4777" w:rsidRPr="00CB4777" w14:paraId="1D51ADA4" w14:textId="77777777" w:rsidTr="005025FC">
        <w:trPr>
          <w:trHeight w:val="940"/>
        </w:trPr>
        <w:tc>
          <w:tcPr>
            <w:tcW w:w="10586" w:type="dxa"/>
            <w:gridSpan w:val="6"/>
            <w:tcBorders>
              <w:top w:val="single" w:sz="8" w:space="0" w:color="auto"/>
              <w:left w:val="single" w:sz="8" w:space="0" w:color="auto"/>
              <w:bottom w:val="single" w:sz="8" w:space="0" w:color="auto"/>
              <w:right w:val="single" w:sz="8" w:space="0" w:color="000000"/>
            </w:tcBorders>
            <w:vAlign w:val="bottom"/>
            <w:hideMark/>
          </w:tcPr>
          <w:p w14:paraId="2B209DC7" w14:textId="77777777" w:rsidR="00CB4777" w:rsidRPr="00CB4777" w:rsidRDefault="00CB4777" w:rsidP="005025FC">
            <w:pPr>
              <w:spacing w:after="0" w:line="240" w:lineRule="auto"/>
              <w:jc w:val="center"/>
              <w:rPr>
                <w:rFonts w:ascii="Calibri" w:eastAsia="Times New Roman" w:hAnsi="Calibri" w:cs="Calibri"/>
                <w:b/>
                <w:bCs/>
                <w:sz w:val="20"/>
                <w:szCs w:val="20"/>
                <w:lang w:val="fr-FR" w:eastAsia="fr-FR"/>
              </w:rPr>
            </w:pPr>
            <w:r w:rsidRPr="00CB4777">
              <w:rPr>
                <w:rFonts w:ascii="Calibri" w:eastAsia="Times New Roman" w:hAnsi="Calibri" w:cs="Calibri"/>
                <w:b/>
                <w:bCs/>
                <w:sz w:val="20"/>
                <w:szCs w:val="20"/>
                <w:lang w:val="fr-FR" w:eastAsia="fr-FR"/>
              </w:rPr>
              <w:t>RECAPITULATIF LOT1</w:t>
            </w:r>
            <w:r w:rsidRPr="00CB4777">
              <w:rPr>
                <w:rFonts w:ascii="Calibri" w:eastAsia="Times New Roman" w:hAnsi="Calibri" w:cs="Calibri"/>
                <w:b/>
                <w:bCs/>
                <w:sz w:val="20"/>
                <w:szCs w:val="20"/>
                <w:lang w:val="fr-FR" w:eastAsia="fr-FR"/>
              </w:rPr>
              <w:br/>
              <w:t xml:space="preserve">TRAVAUX DE CONSTRUCTION DES LATRINE (GARCONS ET FILLES) </w:t>
            </w:r>
          </w:p>
        </w:tc>
      </w:tr>
      <w:tr w:rsidR="00CB4777" w:rsidRPr="00CB4777" w14:paraId="2969FAF6" w14:textId="77777777" w:rsidTr="005025FC">
        <w:trPr>
          <w:trHeight w:val="300"/>
        </w:trPr>
        <w:tc>
          <w:tcPr>
            <w:tcW w:w="1064" w:type="dxa"/>
            <w:tcBorders>
              <w:top w:val="nil"/>
              <w:left w:val="single" w:sz="8" w:space="0" w:color="auto"/>
              <w:bottom w:val="nil"/>
              <w:right w:val="nil"/>
            </w:tcBorders>
            <w:shd w:val="clear" w:color="000000" w:fill="D9D9D9"/>
            <w:noWrap/>
            <w:vAlign w:val="center"/>
            <w:hideMark/>
          </w:tcPr>
          <w:p w14:paraId="617F37F4" w14:textId="77777777" w:rsidR="00CB4777" w:rsidRPr="00CB4777" w:rsidRDefault="00CB4777" w:rsidP="005025FC">
            <w:pPr>
              <w:spacing w:after="0" w:line="240" w:lineRule="auto"/>
              <w:jc w:val="right"/>
              <w:rPr>
                <w:rFonts w:ascii="Calibri" w:eastAsia="Times New Roman" w:hAnsi="Calibri" w:cs="Calibri"/>
                <w:b/>
                <w:bCs/>
                <w:sz w:val="20"/>
                <w:szCs w:val="20"/>
                <w:lang w:val="fr-FR" w:eastAsia="fr-FR"/>
              </w:rPr>
            </w:pPr>
            <w:proofErr w:type="gramStart"/>
            <w:r w:rsidRPr="00CB4777">
              <w:rPr>
                <w:rFonts w:ascii="Calibri" w:eastAsia="Times New Roman" w:hAnsi="Calibri" w:cs="Calibri"/>
                <w:b/>
                <w:bCs/>
                <w:sz w:val="20"/>
                <w:szCs w:val="20"/>
                <w:lang w:val="fr-FR" w:eastAsia="fr-FR"/>
              </w:rPr>
              <w:t>n</w:t>
            </w:r>
            <w:proofErr w:type="gramEnd"/>
            <w:r w:rsidRPr="00CB4777">
              <w:rPr>
                <w:rFonts w:ascii="Calibri" w:eastAsia="Times New Roman" w:hAnsi="Calibri" w:cs="Calibri"/>
                <w:b/>
                <w:bCs/>
                <w:sz w:val="20"/>
                <w:szCs w:val="20"/>
                <w:lang w:val="fr-FR" w:eastAsia="fr-FR"/>
              </w:rPr>
              <w:t>°</w:t>
            </w:r>
          </w:p>
        </w:tc>
        <w:tc>
          <w:tcPr>
            <w:tcW w:w="5883" w:type="dxa"/>
            <w:tcBorders>
              <w:top w:val="nil"/>
              <w:left w:val="single" w:sz="8" w:space="0" w:color="auto"/>
              <w:bottom w:val="nil"/>
              <w:right w:val="nil"/>
            </w:tcBorders>
            <w:shd w:val="clear" w:color="000000" w:fill="D9D9D9"/>
            <w:noWrap/>
            <w:vAlign w:val="bottom"/>
            <w:hideMark/>
          </w:tcPr>
          <w:p w14:paraId="68928180" w14:textId="77777777" w:rsidR="00CB4777" w:rsidRPr="00CB4777" w:rsidRDefault="00CB4777" w:rsidP="005025FC">
            <w:pPr>
              <w:spacing w:after="0" w:line="240" w:lineRule="auto"/>
              <w:rPr>
                <w:rFonts w:ascii="Calibri" w:eastAsia="Times New Roman" w:hAnsi="Calibri" w:cs="Calibri"/>
                <w:b/>
                <w:bCs/>
                <w:sz w:val="20"/>
                <w:szCs w:val="20"/>
                <w:lang w:val="fr-FR" w:eastAsia="fr-FR"/>
              </w:rPr>
            </w:pPr>
            <w:r w:rsidRPr="00CB4777">
              <w:rPr>
                <w:rFonts w:ascii="Calibri" w:eastAsia="Times New Roman" w:hAnsi="Calibri" w:cs="Calibri"/>
                <w:b/>
                <w:bCs/>
                <w:sz w:val="20"/>
                <w:szCs w:val="20"/>
                <w:lang w:val="fr-FR" w:eastAsia="fr-FR"/>
              </w:rPr>
              <w:t xml:space="preserve"> </w:t>
            </w:r>
            <w:proofErr w:type="spellStart"/>
            <w:r w:rsidRPr="00CB4777">
              <w:rPr>
                <w:rFonts w:ascii="Calibri" w:eastAsia="Times New Roman" w:hAnsi="Calibri" w:cs="Calibri"/>
                <w:b/>
                <w:bCs/>
                <w:sz w:val="20"/>
                <w:szCs w:val="20"/>
                <w:lang w:val="fr-FR" w:eastAsia="fr-FR"/>
              </w:rPr>
              <w:t>Destignation</w:t>
            </w:r>
            <w:proofErr w:type="spellEnd"/>
            <w:r w:rsidRPr="00CB4777">
              <w:rPr>
                <w:rFonts w:ascii="Calibri" w:eastAsia="Times New Roman" w:hAnsi="Calibri" w:cs="Calibri"/>
                <w:b/>
                <w:bCs/>
                <w:sz w:val="20"/>
                <w:szCs w:val="20"/>
                <w:lang w:val="fr-FR" w:eastAsia="fr-FR"/>
              </w:rPr>
              <w:t xml:space="preserve"> des travaux</w:t>
            </w:r>
          </w:p>
        </w:tc>
        <w:tc>
          <w:tcPr>
            <w:tcW w:w="1427" w:type="dxa"/>
            <w:tcBorders>
              <w:top w:val="nil"/>
              <w:left w:val="nil"/>
              <w:bottom w:val="nil"/>
              <w:right w:val="nil"/>
            </w:tcBorders>
            <w:shd w:val="clear" w:color="000000" w:fill="D9D9D9"/>
            <w:noWrap/>
            <w:vAlign w:val="bottom"/>
            <w:hideMark/>
          </w:tcPr>
          <w:p w14:paraId="577F00FD" w14:textId="77777777" w:rsidR="00CB4777" w:rsidRPr="00CB4777" w:rsidRDefault="00CB4777" w:rsidP="005025FC">
            <w:pPr>
              <w:spacing w:after="0" w:line="240" w:lineRule="auto"/>
              <w:jc w:val="center"/>
              <w:rPr>
                <w:rFonts w:ascii="Calibri" w:eastAsia="Times New Roman" w:hAnsi="Calibri" w:cs="Calibri"/>
                <w:b/>
                <w:bCs/>
                <w:color w:val="000000"/>
                <w:sz w:val="20"/>
                <w:szCs w:val="20"/>
                <w:lang w:val="fr-FR" w:eastAsia="fr-FR"/>
              </w:rPr>
            </w:pPr>
            <w:r w:rsidRPr="00CB4777">
              <w:rPr>
                <w:rFonts w:ascii="Calibri" w:eastAsia="Times New Roman" w:hAnsi="Calibri" w:cs="Calibri"/>
                <w:b/>
                <w:bCs/>
                <w:color w:val="000000"/>
                <w:sz w:val="20"/>
                <w:szCs w:val="20"/>
                <w:lang w:val="fr-FR" w:eastAsia="fr-FR"/>
              </w:rPr>
              <w:t> </w:t>
            </w:r>
          </w:p>
        </w:tc>
        <w:tc>
          <w:tcPr>
            <w:tcW w:w="697" w:type="dxa"/>
            <w:tcBorders>
              <w:top w:val="nil"/>
              <w:left w:val="nil"/>
              <w:bottom w:val="nil"/>
              <w:right w:val="nil"/>
            </w:tcBorders>
            <w:shd w:val="clear" w:color="000000" w:fill="D9D9D9"/>
            <w:noWrap/>
            <w:vAlign w:val="center"/>
            <w:hideMark/>
          </w:tcPr>
          <w:p w14:paraId="3E55BC8E" w14:textId="77777777" w:rsidR="00CB4777" w:rsidRPr="00CB4777" w:rsidRDefault="00CB4777" w:rsidP="005025FC">
            <w:pPr>
              <w:spacing w:after="0" w:line="240" w:lineRule="auto"/>
              <w:jc w:val="center"/>
              <w:rPr>
                <w:rFonts w:ascii="Calibri" w:eastAsia="Times New Roman" w:hAnsi="Calibri" w:cs="Calibri"/>
                <w:b/>
                <w:bCs/>
                <w:color w:val="000000"/>
                <w:sz w:val="20"/>
                <w:szCs w:val="20"/>
                <w:lang w:val="fr-FR" w:eastAsia="fr-FR"/>
              </w:rPr>
            </w:pPr>
            <w:r w:rsidRPr="00CB4777">
              <w:rPr>
                <w:rFonts w:ascii="Calibri" w:eastAsia="Times New Roman" w:hAnsi="Calibri" w:cs="Calibri"/>
                <w:b/>
                <w:bCs/>
                <w:color w:val="000000"/>
                <w:sz w:val="20"/>
                <w:szCs w:val="20"/>
                <w:lang w:val="fr-FR" w:eastAsia="fr-FR"/>
              </w:rPr>
              <w:t> </w:t>
            </w:r>
          </w:p>
        </w:tc>
        <w:tc>
          <w:tcPr>
            <w:tcW w:w="719" w:type="dxa"/>
            <w:tcBorders>
              <w:top w:val="nil"/>
              <w:left w:val="nil"/>
              <w:bottom w:val="nil"/>
              <w:right w:val="single" w:sz="8" w:space="0" w:color="auto"/>
            </w:tcBorders>
            <w:shd w:val="clear" w:color="000000" w:fill="D9D9D9"/>
            <w:noWrap/>
            <w:vAlign w:val="center"/>
            <w:hideMark/>
          </w:tcPr>
          <w:p w14:paraId="7A2F7AD5" w14:textId="77777777" w:rsidR="00CB4777" w:rsidRPr="00CB4777" w:rsidRDefault="00CB4777" w:rsidP="005025FC">
            <w:pPr>
              <w:spacing w:after="0" w:line="240" w:lineRule="auto"/>
              <w:jc w:val="center"/>
              <w:rPr>
                <w:rFonts w:ascii="Calibri" w:eastAsia="Times New Roman" w:hAnsi="Calibri" w:cs="Calibri"/>
                <w:b/>
                <w:bCs/>
                <w:color w:val="000000"/>
                <w:sz w:val="20"/>
                <w:szCs w:val="20"/>
                <w:lang w:val="fr-FR" w:eastAsia="fr-FR"/>
              </w:rPr>
            </w:pPr>
            <w:r w:rsidRPr="00CB4777">
              <w:rPr>
                <w:rFonts w:ascii="Calibri" w:eastAsia="Times New Roman" w:hAnsi="Calibri" w:cs="Calibri"/>
                <w:b/>
                <w:bCs/>
                <w:color w:val="000000"/>
                <w:sz w:val="20"/>
                <w:szCs w:val="20"/>
                <w:lang w:val="fr-FR" w:eastAsia="fr-FR"/>
              </w:rPr>
              <w:t> </w:t>
            </w:r>
          </w:p>
        </w:tc>
        <w:tc>
          <w:tcPr>
            <w:tcW w:w="796" w:type="dxa"/>
            <w:tcBorders>
              <w:top w:val="nil"/>
              <w:left w:val="nil"/>
              <w:bottom w:val="single" w:sz="8" w:space="0" w:color="auto"/>
              <w:right w:val="single" w:sz="8" w:space="0" w:color="auto"/>
            </w:tcBorders>
            <w:shd w:val="clear" w:color="000000" w:fill="D9D9D9"/>
            <w:noWrap/>
            <w:vAlign w:val="center"/>
            <w:hideMark/>
          </w:tcPr>
          <w:p w14:paraId="0A884920" w14:textId="77777777" w:rsidR="00CB4777" w:rsidRPr="00CB4777" w:rsidRDefault="00CB4777" w:rsidP="005025FC">
            <w:pPr>
              <w:spacing w:after="0" w:line="240" w:lineRule="auto"/>
              <w:jc w:val="center"/>
              <w:rPr>
                <w:rFonts w:ascii="Calibri" w:eastAsia="Times New Roman" w:hAnsi="Calibri" w:cs="Calibri"/>
                <w:b/>
                <w:bCs/>
                <w:color w:val="000000"/>
                <w:sz w:val="20"/>
                <w:szCs w:val="20"/>
                <w:lang w:val="fr-FR" w:eastAsia="fr-FR"/>
              </w:rPr>
            </w:pPr>
            <w:r w:rsidRPr="00CB4777">
              <w:rPr>
                <w:rFonts w:ascii="Calibri" w:eastAsia="Times New Roman" w:hAnsi="Calibri" w:cs="Calibri"/>
                <w:b/>
                <w:bCs/>
                <w:color w:val="000000"/>
                <w:sz w:val="20"/>
                <w:szCs w:val="20"/>
                <w:lang w:val="fr-FR" w:eastAsia="fr-FR"/>
              </w:rPr>
              <w:t>PT (en€)</w:t>
            </w:r>
          </w:p>
        </w:tc>
      </w:tr>
      <w:tr w:rsidR="00CB4777" w:rsidRPr="00CB4777" w14:paraId="6F217AE8" w14:textId="77777777" w:rsidTr="005025FC">
        <w:trPr>
          <w:trHeight w:val="300"/>
        </w:trPr>
        <w:tc>
          <w:tcPr>
            <w:tcW w:w="1064" w:type="dxa"/>
            <w:tcBorders>
              <w:top w:val="single" w:sz="8" w:space="0" w:color="auto"/>
              <w:left w:val="single" w:sz="8" w:space="0" w:color="auto"/>
              <w:bottom w:val="single" w:sz="8" w:space="0" w:color="auto"/>
              <w:right w:val="single" w:sz="8" w:space="0" w:color="auto"/>
            </w:tcBorders>
            <w:noWrap/>
            <w:vAlign w:val="center"/>
            <w:hideMark/>
          </w:tcPr>
          <w:p w14:paraId="61CD7AE5" w14:textId="77777777" w:rsidR="00CB4777" w:rsidRPr="00CB4777" w:rsidRDefault="00CB4777" w:rsidP="005025FC">
            <w:pPr>
              <w:spacing w:after="0" w:line="240" w:lineRule="auto"/>
              <w:jc w:val="right"/>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0</w:t>
            </w:r>
          </w:p>
        </w:tc>
        <w:tc>
          <w:tcPr>
            <w:tcW w:w="8726" w:type="dxa"/>
            <w:gridSpan w:val="4"/>
            <w:tcBorders>
              <w:top w:val="single" w:sz="8" w:space="0" w:color="auto"/>
              <w:left w:val="nil"/>
              <w:bottom w:val="single" w:sz="8" w:space="0" w:color="auto"/>
              <w:right w:val="single" w:sz="8" w:space="0" w:color="000000"/>
            </w:tcBorders>
            <w:vAlign w:val="center"/>
            <w:hideMark/>
          </w:tcPr>
          <w:p w14:paraId="22F080A1" w14:textId="77777777" w:rsidR="00CB4777" w:rsidRPr="00CB4777" w:rsidRDefault="00CB4777" w:rsidP="005025FC">
            <w:pPr>
              <w:spacing w:after="0" w:line="240" w:lineRule="auto"/>
              <w:rPr>
                <w:rFonts w:ascii="Calibri" w:eastAsia="Times New Roman" w:hAnsi="Calibri" w:cs="Calibri"/>
                <w:sz w:val="18"/>
                <w:szCs w:val="18"/>
                <w:lang w:val="fr-FR" w:eastAsia="fr-FR"/>
              </w:rPr>
            </w:pPr>
            <w:r w:rsidRPr="00CB4777">
              <w:rPr>
                <w:rFonts w:ascii="Calibri" w:eastAsia="Times New Roman" w:hAnsi="Calibri" w:cs="Calibri"/>
                <w:sz w:val="18"/>
                <w:szCs w:val="18"/>
                <w:lang w:val="fr-FR" w:eastAsia="fr-FR"/>
              </w:rPr>
              <w:t>INSTALLATION DE CHANTIER (0) + TRAVAUX PREPARATOIRES (1)</w:t>
            </w:r>
          </w:p>
        </w:tc>
        <w:tc>
          <w:tcPr>
            <w:tcW w:w="796" w:type="dxa"/>
            <w:tcBorders>
              <w:top w:val="nil"/>
              <w:left w:val="nil"/>
              <w:bottom w:val="single" w:sz="8" w:space="0" w:color="auto"/>
              <w:right w:val="single" w:sz="8" w:space="0" w:color="auto"/>
            </w:tcBorders>
            <w:noWrap/>
            <w:vAlign w:val="center"/>
            <w:hideMark/>
          </w:tcPr>
          <w:p w14:paraId="7F83675E" w14:textId="77777777" w:rsidR="00CB4777" w:rsidRPr="00CB4777" w:rsidRDefault="00CB4777" w:rsidP="005025FC">
            <w:pPr>
              <w:spacing w:after="0" w:line="240" w:lineRule="auto"/>
              <w:jc w:val="center"/>
              <w:rPr>
                <w:rFonts w:ascii="Calibri" w:eastAsia="Times New Roman" w:hAnsi="Calibri" w:cs="Calibri"/>
                <w:b/>
                <w:bCs/>
                <w:color w:val="000000"/>
                <w:sz w:val="20"/>
                <w:szCs w:val="20"/>
                <w:lang w:val="fr-FR" w:eastAsia="fr-FR"/>
              </w:rPr>
            </w:pPr>
            <w:r w:rsidRPr="00CB4777">
              <w:rPr>
                <w:rFonts w:ascii="Calibri" w:eastAsia="Times New Roman" w:hAnsi="Calibri" w:cs="Calibri"/>
                <w:b/>
                <w:bCs/>
                <w:color w:val="000000"/>
                <w:sz w:val="20"/>
                <w:szCs w:val="20"/>
                <w:lang w:val="fr-FR" w:eastAsia="fr-FR"/>
              </w:rPr>
              <w:t>0,00 €</w:t>
            </w:r>
          </w:p>
        </w:tc>
      </w:tr>
      <w:tr w:rsidR="00CB4777" w:rsidRPr="00CB4777" w14:paraId="55875F67" w14:textId="77777777" w:rsidTr="005025FC">
        <w:trPr>
          <w:trHeight w:val="300"/>
        </w:trPr>
        <w:tc>
          <w:tcPr>
            <w:tcW w:w="1064" w:type="dxa"/>
            <w:tcBorders>
              <w:top w:val="nil"/>
              <w:left w:val="single" w:sz="8" w:space="0" w:color="auto"/>
              <w:bottom w:val="single" w:sz="8" w:space="0" w:color="auto"/>
              <w:right w:val="single" w:sz="8" w:space="0" w:color="auto"/>
            </w:tcBorders>
            <w:noWrap/>
            <w:vAlign w:val="center"/>
            <w:hideMark/>
          </w:tcPr>
          <w:p w14:paraId="7274F690" w14:textId="77777777" w:rsidR="00CB4777" w:rsidRPr="00CB4777" w:rsidRDefault="00CB4777" w:rsidP="005025FC">
            <w:pPr>
              <w:spacing w:after="0" w:line="240" w:lineRule="auto"/>
              <w:jc w:val="right"/>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1</w:t>
            </w:r>
          </w:p>
        </w:tc>
        <w:tc>
          <w:tcPr>
            <w:tcW w:w="8726" w:type="dxa"/>
            <w:gridSpan w:val="4"/>
            <w:tcBorders>
              <w:top w:val="single" w:sz="8" w:space="0" w:color="auto"/>
              <w:left w:val="nil"/>
              <w:bottom w:val="single" w:sz="8" w:space="0" w:color="auto"/>
              <w:right w:val="single" w:sz="8" w:space="0" w:color="000000"/>
            </w:tcBorders>
            <w:vAlign w:val="center"/>
            <w:hideMark/>
          </w:tcPr>
          <w:p w14:paraId="0C23DBE4" w14:textId="77777777" w:rsidR="00CB4777" w:rsidRPr="00CB4777" w:rsidRDefault="00CB4777" w:rsidP="005025FC">
            <w:pPr>
              <w:spacing w:after="0" w:line="240" w:lineRule="auto"/>
              <w:rPr>
                <w:rFonts w:ascii="Calibri" w:eastAsia="Times New Roman" w:hAnsi="Calibri" w:cs="Calibri"/>
                <w:sz w:val="18"/>
                <w:szCs w:val="18"/>
                <w:lang w:val="fr-FR" w:eastAsia="fr-FR"/>
              </w:rPr>
            </w:pPr>
            <w:r w:rsidRPr="00CB4777">
              <w:rPr>
                <w:rFonts w:ascii="Calibri" w:eastAsia="Times New Roman" w:hAnsi="Calibri" w:cs="Calibri"/>
                <w:sz w:val="18"/>
                <w:szCs w:val="18"/>
                <w:lang w:val="fr-FR" w:eastAsia="fr-FR"/>
              </w:rPr>
              <w:t xml:space="preserve">TRAVAUX DE CONSTRUCTION LATRINE GARCONS </w:t>
            </w:r>
          </w:p>
        </w:tc>
        <w:tc>
          <w:tcPr>
            <w:tcW w:w="796" w:type="dxa"/>
            <w:tcBorders>
              <w:top w:val="nil"/>
              <w:left w:val="nil"/>
              <w:bottom w:val="single" w:sz="8" w:space="0" w:color="auto"/>
              <w:right w:val="single" w:sz="8" w:space="0" w:color="auto"/>
            </w:tcBorders>
            <w:noWrap/>
            <w:vAlign w:val="center"/>
            <w:hideMark/>
          </w:tcPr>
          <w:p w14:paraId="56B76AC1" w14:textId="77777777" w:rsidR="00CB4777" w:rsidRPr="00CB4777" w:rsidRDefault="00CB4777" w:rsidP="005025FC">
            <w:pPr>
              <w:spacing w:after="0" w:line="240" w:lineRule="auto"/>
              <w:jc w:val="center"/>
              <w:rPr>
                <w:rFonts w:ascii="Calibri" w:eastAsia="Times New Roman" w:hAnsi="Calibri" w:cs="Calibri"/>
                <w:b/>
                <w:bCs/>
                <w:color w:val="000000"/>
                <w:sz w:val="20"/>
                <w:szCs w:val="20"/>
                <w:lang w:val="fr-FR" w:eastAsia="fr-FR"/>
              </w:rPr>
            </w:pPr>
            <w:r w:rsidRPr="00CB4777">
              <w:rPr>
                <w:rFonts w:ascii="Calibri" w:eastAsia="Times New Roman" w:hAnsi="Calibri" w:cs="Calibri"/>
                <w:b/>
                <w:bCs/>
                <w:color w:val="000000"/>
                <w:sz w:val="20"/>
                <w:szCs w:val="20"/>
                <w:lang w:val="fr-FR" w:eastAsia="fr-FR"/>
              </w:rPr>
              <w:t>0,00 €</w:t>
            </w:r>
          </w:p>
        </w:tc>
      </w:tr>
      <w:tr w:rsidR="00CB4777" w:rsidRPr="00CB4777" w14:paraId="54E08B65" w14:textId="77777777" w:rsidTr="005025FC">
        <w:trPr>
          <w:trHeight w:val="300"/>
        </w:trPr>
        <w:tc>
          <w:tcPr>
            <w:tcW w:w="1064" w:type="dxa"/>
            <w:tcBorders>
              <w:top w:val="nil"/>
              <w:left w:val="single" w:sz="8" w:space="0" w:color="auto"/>
              <w:bottom w:val="single" w:sz="8" w:space="0" w:color="auto"/>
              <w:right w:val="single" w:sz="8" w:space="0" w:color="auto"/>
            </w:tcBorders>
            <w:noWrap/>
            <w:vAlign w:val="center"/>
            <w:hideMark/>
          </w:tcPr>
          <w:p w14:paraId="4563E4D5" w14:textId="77777777" w:rsidR="00CB4777" w:rsidRPr="00CB4777" w:rsidRDefault="00CB4777" w:rsidP="005025FC">
            <w:pPr>
              <w:spacing w:after="0" w:line="240" w:lineRule="auto"/>
              <w:jc w:val="right"/>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2</w:t>
            </w:r>
          </w:p>
        </w:tc>
        <w:tc>
          <w:tcPr>
            <w:tcW w:w="8726" w:type="dxa"/>
            <w:gridSpan w:val="4"/>
            <w:tcBorders>
              <w:top w:val="nil"/>
              <w:left w:val="nil"/>
              <w:bottom w:val="nil"/>
              <w:right w:val="single" w:sz="8" w:space="0" w:color="000000"/>
            </w:tcBorders>
            <w:vAlign w:val="center"/>
            <w:hideMark/>
          </w:tcPr>
          <w:p w14:paraId="244EA73B" w14:textId="77777777" w:rsidR="00CB4777" w:rsidRPr="00CB4777" w:rsidRDefault="00CB4777" w:rsidP="005025FC">
            <w:pPr>
              <w:spacing w:after="0" w:line="240" w:lineRule="auto"/>
              <w:rPr>
                <w:rFonts w:ascii="Calibri" w:eastAsia="Times New Roman" w:hAnsi="Calibri" w:cs="Calibri"/>
                <w:sz w:val="18"/>
                <w:szCs w:val="18"/>
                <w:lang w:val="fr-FR" w:eastAsia="fr-FR"/>
              </w:rPr>
            </w:pPr>
            <w:r w:rsidRPr="00CB4777">
              <w:rPr>
                <w:rFonts w:ascii="Calibri" w:eastAsia="Times New Roman" w:hAnsi="Calibri" w:cs="Calibri"/>
                <w:sz w:val="18"/>
                <w:szCs w:val="18"/>
                <w:lang w:val="fr-FR" w:eastAsia="fr-FR"/>
              </w:rPr>
              <w:t xml:space="preserve">TRAVAUX DE CONSTRUCTION </w:t>
            </w:r>
            <w:proofErr w:type="gramStart"/>
            <w:r w:rsidRPr="00CB4777">
              <w:rPr>
                <w:rFonts w:ascii="Calibri" w:eastAsia="Times New Roman" w:hAnsi="Calibri" w:cs="Calibri"/>
                <w:sz w:val="18"/>
                <w:szCs w:val="18"/>
                <w:lang w:val="fr-FR" w:eastAsia="fr-FR"/>
              </w:rPr>
              <w:t>LATRINE  FILLES</w:t>
            </w:r>
            <w:proofErr w:type="gramEnd"/>
          </w:p>
        </w:tc>
        <w:tc>
          <w:tcPr>
            <w:tcW w:w="796" w:type="dxa"/>
            <w:tcBorders>
              <w:top w:val="nil"/>
              <w:left w:val="nil"/>
              <w:bottom w:val="nil"/>
              <w:right w:val="single" w:sz="8" w:space="0" w:color="auto"/>
            </w:tcBorders>
            <w:noWrap/>
            <w:vAlign w:val="center"/>
            <w:hideMark/>
          </w:tcPr>
          <w:p w14:paraId="787252D4" w14:textId="77777777" w:rsidR="00CB4777" w:rsidRPr="00CB4777" w:rsidRDefault="00CB4777" w:rsidP="005025FC">
            <w:pPr>
              <w:spacing w:after="0" w:line="240" w:lineRule="auto"/>
              <w:jc w:val="center"/>
              <w:rPr>
                <w:rFonts w:ascii="Calibri" w:eastAsia="Times New Roman" w:hAnsi="Calibri" w:cs="Calibri"/>
                <w:b/>
                <w:bCs/>
                <w:color w:val="000000"/>
                <w:sz w:val="20"/>
                <w:szCs w:val="20"/>
                <w:lang w:val="fr-FR" w:eastAsia="fr-FR"/>
              </w:rPr>
            </w:pPr>
            <w:r w:rsidRPr="00CB4777">
              <w:rPr>
                <w:rFonts w:ascii="Calibri" w:eastAsia="Times New Roman" w:hAnsi="Calibri" w:cs="Calibri"/>
                <w:b/>
                <w:bCs/>
                <w:color w:val="000000"/>
                <w:sz w:val="20"/>
                <w:szCs w:val="20"/>
                <w:lang w:val="fr-FR" w:eastAsia="fr-FR"/>
              </w:rPr>
              <w:t>0,00 €</w:t>
            </w:r>
          </w:p>
        </w:tc>
      </w:tr>
      <w:tr w:rsidR="00CB4777" w:rsidRPr="00CB4777" w14:paraId="363DDB99" w14:textId="77777777" w:rsidTr="005025FC">
        <w:trPr>
          <w:trHeight w:val="300"/>
        </w:trPr>
        <w:tc>
          <w:tcPr>
            <w:tcW w:w="1064" w:type="dxa"/>
            <w:tcBorders>
              <w:top w:val="nil"/>
              <w:left w:val="single" w:sz="8" w:space="0" w:color="auto"/>
              <w:bottom w:val="single" w:sz="8" w:space="0" w:color="auto"/>
              <w:right w:val="single" w:sz="8" w:space="0" w:color="auto"/>
            </w:tcBorders>
            <w:noWrap/>
            <w:vAlign w:val="center"/>
            <w:hideMark/>
          </w:tcPr>
          <w:p w14:paraId="45508F9C" w14:textId="77777777" w:rsidR="00CB4777" w:rsidRPr="00CB4777" w:rsidRDefault="00CB4777" w:rsidP="005025FC">
            <w:pPr>
              <w:spacing w:after="0" w:line="240" w:lineRule="auto"/>
              <w:jc w:val="right"/>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4</w:t>
            </w:r>
          </w:p>
        </w:tc>
        <w:tc>
          <w:tcPr>
            <w:tcW w:w="8726" w:type="dxa"/>
            <w:gridSpan w:val="4"/>
            <w:tcBorders>
              <w:top w:val="single" w:sz="8" w:space="0" w:color="auto"/>
              <w:left w:val="nil"/>
              <w:bottom w:val="single" w:sz="8" w:space="0" w:color="auto"/>
              <w:right w:val="single" w:sz="8" w:space="0" w:color="000000"/>
            </w:tcBorders>
            <w:vAlign w:val="center"/>
            <w:hideMark/>
          </w:tcPr>
          <w:p w14:paraId="3EA23F6B" w14:textId="77777777" w:rsidR="00CB4777" w:rsidRPr="00CB4777" w:rsidRDefault="00CB4777" w:rsidP="005025FC">
            <w:pPr>
              <w:spacing w:after="0" w:line="240" w:lineRule="auto"/>
              <w:rPr>
                <w:rFonts w:ascii="Calibri" w:eastAsia="Times New Roman" w:hAnsi="Calibri" w:cs="Calibri"/>
                <w:sz w:val="18"/>
                <w:szCs w:val="18"/>
                <w:lang w:val="fr-FR" w:eastAsia="fr-FR"/>
              </w:rPr>
            </w:pPr>
            <w:r w:rsidRPr="00CB4777">
              <w:rPr>
                <w:rFonts w:ascii="Calibri" w:eastAsia="Times New Roman" w:hAnsi="Calibri" w:cs="Calibri"/>
                <w:sz w:val="18"/>
                <w:szCs w:val="18"/>
                <w:lang w:val="fr-FR" w:eastAsia="fr-FR"/>
              </w:rPr>
              <w:t xml:space="preserve">AMENAGEMENT EXTERIEUR </w:t>
            </w:r>
          </w:p>
        </w:tc>
        <w:tc>
          <w:tcPr>
            <w:tcW w:w="796" w:type="dxa"/>
            <w:tcBorders>
              <w:top w:val="single" w:sz="8" w:space="0" w:color="auto"/>
              <w:left w:val="nil"/>
              <w:bottom w:val="single" w:sz="8" w:space="0" w:color="auto"/>
              <w:right w:val="single" w:sz="8" w:space="0" w:color="auto"/>
            </w:tcBorders>
            <w:noWrap/>
            <w:vAlign w:val="center"/>
            <w:hideMark/>
          </w:tcPr>
          <w:p w14:paraId="7167CD5A" w14:textId="77777777" w:rsidR="00CB4777" w:rsidRPr="00CB4777" w:rsidRDefault="00CB4777" w:rsidP="005025FC">
            <w:pPr>
              <w:spacing w:after="0" w:line="240" w:lineRule="auto"/>
              <w:jc w:val="center"/>
              <w:rPr>
                <w:rFonts w:ascii="Calibri" w:eastAsia="Times New Roman" w:hAnsi="Calibri" w:cs="Calibri"/>
                <w:b/>
                <w:bCs/>
                <w:color w:val="000000"/>
                <w:sz w:val="20"/>
                <w:szCs w:val="20"/>
                <w:lang w:val="fr-FR" w:eastAsia="fr-FR"/>
              </w:rPr>
            </w:pPr>
            <w:r w:rsidRPr="00CB4777">
              <w:rPr>
                <w:rFonts w:ascii="Calibri" w:eastAsia="Times New Roman" w:hAnsi="Calibri" w:cs="Calibri"/>
                <w:b/>
                <w:bCs/>
                <w:color w:val="000000"/>
                <w:sz w:val="20"/>
                <w:szCs w:val="20"/>
                <w:lang w:val="fr-FR" w:eastAsia="fr-FR"/>
              </w:rPr>
              <w:t>0,00 €</w:t>
            </w:r>
          </w:p>
        </w:tc>
      </w:tr>
      <w:tr w:rsidR="00CB4777" w:rsidRPr="00CB4777" w14:paraId="5AF747D7" w14:textId="77777777" w:rsidTr="005025FC">
        <w:trPr>
          <w:trHeight w:val="300"/>
        </w:trPr>
        <w:tc>
          <w:tcPr>
            <w:tcW w:w="1064" w:type="dxa"/>
            <w:tcBorders>
              <w:top w:val="nil"/>
              <w:left w:val="single" w:sz="8" w:space="0" w:color="auto"/>
              <w:bottom w:val="single" w:sz="8" w:space="0" w:color="auto"/>
              <w:right w:val="nil"/>
            </w:tcBorders>
            <w:shd w:val="clear" w:color="000000" w:fill="70AD47"/>
            <w:noWrap/>
            <w:vAlign w:val="center"/>
            <w:hideMark/>
          </w:tcPr>
          <w:p w14:paraId="7E1E579E" w14:textId="77777777" w:rsidR="00CB4777" w:rsidRPr="00CB4777" w:rsidRDefault="00CB4777" w:rsidP="005025FC">
            <w:pPr>
              <w:spacing w:after="0" w:line="240" w:lineRule="auto"/>
              <w:jc w:val="right"/>
              <w:rPr>
                <w:rFonts w:ascii="Calibri" w:eastAsia="Times New Roman" w:hAnsi="Calibri" w:cs="Calibri"/>
                <w:b/>
                <w:bCs/>
                <w:sz w:val="20"/>
                <w:szCs w:val="20"/>
                <w:lang w:val="fr-FR" w:eastAsia="fr-FR"/>
              </w:rPr>
            </w:pPr>
            <w:r w:rsidRPr="00CB4777">
              <w:rPr>
                <w:rFonts w:ascii="Calibri" w:eastAsia="Times New Roman" w:hAnsi="Calibri" w:cs="Calibri"/>
                <w:b/>
                <w:bCs/>
                <w:sz w:val="20"/>
                <w:szCs w:val="20"/>
                <w:lang w:val="fr-FR" w:eastAsia="fr-FR"/>
              </w:rPr>
              <w:t> </w:t>
            </w:r>
          </w:p>
        </w:tc>
        <w:tc>
          <w:tcPr>
            <w:tcW w:w="5883" w:type="dxa"/>
            <w:tcBorders>
              <w:top w:val="nil"/>
              <w:left w:val="nil"/>
              <w:bottom w:val="single" w:sz="8" w:space="0" w:color="auto"/>
              <w:right w:val="nil"/>
            </w:tcBorders>
            <w:shd w:val="clear" w:color="000000" w:fill="70AD47"/>
            <w:noWrap/>
            <w:vAlign w:val="bottom"/>
            <w:hideMark/>
          </w:tcPr>
          <w:p w14:paraId="6D143CD6" w14:textId="0646B327" w:rsidR="00CB4777" w:rsidRPr="00080D61" w:rsidRDefault="00CB4777" w:rsidP="00CB4777">
            <w:pPr>
              <w:rPr>
                <w:rFonts w:ascii="Calibri" w:hAnsi="Calibri" w:cs="Calibri"/>
                <w:b/>
                <w:bCs/>
                <w:sz w:val="20"/>
                <w:szCs w:val="20"/>
                <w:lang w:val="en-US"/>
              </w:rPr>
            </w:pPr>
            <w:r w:rsidRPr="00080D61">
              <w:rPr>
                <w:rFonts w:ascii="Calibri" w:hAnsi="Calibri" w:cs="Calibri"/>
                <w:b/>
                <w:bCs/>
                <w:sz w:val="20"/>
                <w:szCs w:val="20"/>
                <w:lang w:val="en-US"/>
              </w:rPr>
              <w:t>TOTAL GENERAL LOT 2 EP EDAP</w:t>
            </w:r>
          </w:p>
        </w:tc>
        <w:tc>
          <w:tcPr>
            <w:tcW w:w="1427" w:type="dxa"/>
            <w:tcBorders>
              <w:top w:val="nil"/>
              <w:left w:val="nil"/>
              <w:bottom w:val="single" w:sz="8" w:space="0" w:color="auto"/>
              <w:right w:val="nil"/>
            </w:tcBorders>
            <w:shd w:val="clear" w:color="000000" w:fill="70AD47"/>
            <w:noWrap/>
            <w:vAlign w:val="bottom"/>
            <w:hideMark/>
          </w:tcPr>
          <w:p w14:paraId="3C6EC212" w14:textId="77777777" w:rsidR="00CB4777" w:rsidRPr="00CB4777" w:rsidRDefault="00CB4777" w:rsidP="005025FC">
            <w:pPr>
              <w:spacing w:after="0" w:line="240" w:lineRule="auto"/>
              <w:jc w:val="center"/>
              <w:rPr>
                <w:rFonts w:ascii="Calibri" w:eastAsia="Times New Roman" w:hAnsi="Calibri" w:cs="Calibri"/>
                <w:b/>
                <w:bCs/>
                <w:color w:val="000000"/>
                <w:sz w:val="20"/>
                <w:szCs w:val="20"/>
                <w:lang w:val="en-US" w:eastAsia="fr-FR"/>
              </w:rPr>
            </w:pPr>
            <w:r w:rsidRPr="00CB4777">
              <w:rPr>
                <w:rFonts w:ascii="Calibri" w:eastAsia="Times New Roman" w:hAnsi="Calibri" w:cs="Calibri"/>
                <w:b/>
                <w:bCs/>
                <w:color w:val="000000"/>
                <w:sz w:val="20"/>
                <w:szCs w:val="20"/>
                <w:lang w:val="en-US" w:eastAsia="fr-FR"/>
              </w:rPr>
              <w:t> </w:t>
            </w:r>
          </w:p>
        </w:tc>
        <w:tc>
          <w:tcPr>
            <w:tcW w:w="697" w:type="dxa"/>
            <w:tcBorders>
              <w:top w:val="nil"/>
              <w:left w:val="nil"/>
              <w:bottom w:val="single" w:sz="8" w:space="0" w:color="auto"/>
              <w:right w:val="nil"/>
            </w:tcBorders>
            <w:shd w:val="clear" w:color="000000" w:fill="70AD47"/>
            <w:noWrap/>
            <w:vAlign w:val="center"/>
            <w:hideMark/>
          </w:tcPr>
          <w:p w14:paraId="00180EC6" w14:textId="77777777" w:rsidR="00CB4777" w:rsidRPr="00CB4777" w:rsidRDefault="00CB4777" w:rsidP="005025FC">
            <w:pPr>
              <w:spacing w:after="0" w:line="240" w:lineRule="auto"/>
              <w:jc w:val="center"/>
              <w:rPr>
                <w:rFonts w:ascii="Calibri" w:eastAsia="Times New Roman" w:hAnsi="Calibri" w:cs="Calibri"/>
                <w:b/>
                <w:bCs/>
                <w:color w:val="000000"/>
                <w:sz w:val="20"/>
                <w:szCs w:val="20"/>
                <w:lang w:val="en-US" w:eastAsia="fr-FR"/>
              </w:rPr>
            </w:pPr>
            <w:r w:rsidRPr="00CB4777">
              <w:rPr>
                <w:rFonts w:ascii="Calibri" w:eastAsia="Times New Roman" w:hAnsi="Calibri" w:cs="Calibri"/>
                <w:b/>
                <w:bCs/>
                <w:color w:val="000000"/>
                <w:sz w:val="20"/>
                <w:szCs w:val="20"/>
                <w:lang w:val="en-US" w:eastAsia="fr-FR"/>
              </w:rPr>
              <w:t> </w:t>
            </w:r>
          </w:p>
        </w:tc>
        <w:tc>
          <w:tcPr>
            <w:tcW w:w="719" w:type="dxa"/>
            <w:tcBorders>
              <w:top w:val="nil"/>
              <w:left w:val="nil"/>
              <w:bottom w:val="single" w:sz="8" w:space="0" w:color="auto"/>
              <w:right w:val="single" w:sz="8" w:space="0" w:color="auto"/>
            </w:tcBorders>
            <w:shd w:val="clear" w:color="000000" w:fill="70AD47"/>
            <w:noWrap/>
            <w:vAlign w:val="center"/>
            <w:hideMark/>
          </w:tcPr>
          <w:p w14:paraId="35FB7A6D" w14:textId="77777777" w:rsidR="00CB4777" w:rsidRPr="00CB4777" w:rsidRDefault="00CB4777" w:rsidP="005025FC">
            <w:pPr>
              <w:spacing w:after="0" w:line="240" w:lineRule="auto"/>
              <w:jc w:val="center"/>
              <w:rPr>
                <w:rFonts w:ascii="Calibri" w:eastAsia="Times New Roman" w:hAnsi="Calibri" w:cs="Calibri"/>
                <w:b/>
                <w:bCs/>
                <w:color w:val="000000"/>
                <w:sz w:val="20"/>
                <w:szCs w:val="20"/>
                <w:lang w:val="en-US" w:eastAsia="fr-FR"/>
              </w:rPr>
            </w:pPr>
            <w:r w:rsidRPr="00CB4777">
              <w:rPr>
                <w:rFonts w:ascii="Calibri" w:eastAsia="Times New Roman" w:hAnsi="Calibri" w:cs="Calibri"/>
                <w:b/>
                <w:bCs/>
                <w:color w:val="000000"/>
                <w:sz w:val="20"/>
                <w:szCs w:val="20"/>
                <w:lang w:val="en-US" w:eastAsia="fr-FR"/>
              </w:rPr>
              <w:t> </w:t>
            </w:r>
          </w:p>
        </w:tc>
        <w:tc>
          <w:tcPr>
            <w:tcW w:w="796" w:type="dxa"/>
            <w:tcBorders>
              <w:top w:val="nil"/>
              <w:left w:val="nil"/>
              <w:bottom w:val="single" w:sz="8" w:space="0" w:color="auto"/>
              <w:right w:val="single" w:sz="8" w:space="0" w:color="auto"/>
            </w:tcBorders>
            <w:shd w:val="clear" w:color="000000" w:fill="70AD47"/>
            <w:noWrap/>
            <w:vAlign w:val="center"/>
            <w:hideMark/>
          </w:tcPr>
          <w:p w14:paraId="0B947FCB" w14:textId="77777777" w:rsidR="00CB4777" w:rsidRPr="00CB4777" w:rsidRDefault="00CB4777" w:rsidP="005025FC">
            <w:pPr>
              <w:spacing w:after="0" w:line="240" w:lineRule="auto"/>
              <w:jc w:val="center"/>
              <w:rPr>
                <w:rFonts w:ascii="Calibri" w:eastAsia="Times New Roman" w:hAnsi="Calibri" w:cs="Calibri"/>
                <w:b/>
                <w:bCs/>
                <w:color w:val="000000"/>
                <w:sz w:val="20"/>
                <w:szCs w:val="20"/>
                <w:lang w:val="fr-FR" w:eastAsia="fr-FR"/>
              </w:rPr>
            </w:pPr>
            <w:r w:rsidRPr="00CB4777">
              <w:rPr>
                <w:rFonts w:ascii="Calibri" w:eastAsia="Times New Roman" w:hAnsi="Calibri" w:cs="Calibri"/>
                <w:b/>
                <w:bCs/>
                <w:color w:val="000000"/>
                <w:sz w:val="20"/>
                <w:szCs w:val="20"/>
                <w:lang w:val="fr-FR" w:eastAsia="fr-FR"/>
              </w:rPr>
              <w:t>0,00 €</w:t>
            </w:r>
          </w:p>
        </w:tc>
      </w:tr>
    </w:tbl>
    <w:p w14:paraId="5F828C0E" w14:textId="015315B4" w:rsidR="00483842" w:rsidRDefault="00483842" w:rsidP="00CB4777"/>
    <w:p w14:paraId="06DDAD6E" w14:textId="67801375" w:rsidR="00CB4777" w:rsidRPr="00CB4777" w:rsidRDefault="00483842" w:rsidP="00CB4777">
      <w:r>
        <w:br w:type="page"/>
      </w:r>
    </w:p>
    <w:p w14:paraId="6C4EEFBF" w14:textId="2094A2C9" w:rsidR="00CB4777" w:rsidRDefault="00CB4777" w:rsidP="00CB4777">
      <w:pPr>
        <w:pStyle w:val="Titre2"/>
      </w:pPr>
      <w:r>
        <w:lastRenderedPageBreak/>
        <w:t>Bordereau des prix lot 3</w:t>
      </w:r>
    </w:p>
    <w:tbl>
      <w:tblPr>
        <w:tblW w:w="10539" w:type="dxa"/>
        <w:tblInd w:w="-993" w:type="dxa"/>
        <w:tblCellMar>
          <w:left w:w="70" w:type="dxa"/>
          <w:right w:w="70" w:type="dxa"/>
        </w:tblCellMar>
        <w:tblLook w:val="04A0" w:firstRow="1" w:lastRow="0" w:firstColumn="1" w:lastColumn="0" w:noHBand="0" w:noVBand="1"/>
      </w:tblPr>
      <w:tblGrid>
        <w:gridCol w:w="849"/>
        <w:gridCol w:w="5956"/>
        <w:gridCol w:w="1559"/>
        <w:gridCol w:w="697"/>
        <w:gridCol w:w="700"/>
        <w:gridCol w:w="778"/>
      </w:tblGrid>
      <w:tr w:rsidR="00CB4777" w:rsidRPr="00CB4777" w14:paraId="4194F2A4" w14:textId="77777777" w:rsidTr="00CB4777">
        <w:trPr>
          <w:trHeight w:val="474"/>
          <w:tblHeader/>
        </w:trPr>
        <w:tc>
          <w:tcPr>
            <w:tcW w:w="10539" w:type="dxa"/>
            <w:gridSpan w:val="6"/>
            <w:vMerge w:val="restart"/>
            <w:tcBorders>
              <w:top w:val="nil"/>
              <w:left w:val="nil"/>
              <w:bottom w:val="nil"/>
              <w:right w:val="nil"/>
            </w:tcBorders>
            <w:vAlign w:val="center"/>
            <w:hideMark/>
          </w:tcPr>
          <w:p w14:paraId="35B6D1A2" w14:textId="428471E9" w:rsidR="00CB4777" w:rsidRPr="00CB4777" w:rsidRDefault="00CB4777" w:rsidP="00CB4777">
            <w:pPr>
              <w:spacing w:after="0" w:line="240" w:lineRule="auto"/>
              <w:jc w:val="center"/>
              <w:rPr>
                <w:rFonts w:ascii="Calibri" w:eastAsia="Times New Roman" w:hAnsi="Calibri" w:cs="Calibri"/>
                <w:b/>
                <w:bCs/>
                <w:sz w:val="22"/>
                <w:lang w:val="fr-FR" w:eastAsia="fr-FR"/>
              </w:rPr>
            </w:pPr>
            <w:r w:rsidRPr="00CB4777">
              <w:rPr>
                <w:rFonts w:ascii="Calibri" w:eastAsia="Times New Roman" w:hAnsi="Calibri" w:cs="Calibri"/>
                <w:b/>
                <w:bCs/>
                <w:sz w:val="22"/>
                <w:lang w:val="fr-FR" w:eastAsia="fr-FR"/>
              </w:rPr>
              <w:t>LOT 3_BORDEREAU ESTIMATIF ET QUANTITATIF DE TRAVAUX DE REHABILITATION DE LA SALLE DE BIBLIOTHEQUE NUMERIQUE   EP EDAP au Sud-Ubangi à Gemena</w:t>
            </w:r>
          </w:p>
        </w:tc>
      </w:tr>
      <w:tr w:rsidR="00CB4777" w:rsidRPr="00CB4777" w14:paraId="7F0EAEDB" w14:textId="77777777" w:rsidTr="00CB4777">
        <w:trPr>
          <w:trHeight w:val="474"/>
          <w:tblHeader/>
        </w:trPr>
        <w:tc>
          <w:tcPr>
            <w:tcW w:w="10539" w:type="dxa"/>
            <w:gridSpan w:val="6"/>
            <w:vMerge/>
            <w:tcBorders>
              <w:top w:val="nil"/>
              <w:left w:val="nil"/>
              <w:bottom w:val="nil"/>
              <w:right w:val="nil"/>
            </w:tcBorders>
            <w:vAlign w:val="center"/>
            <w:hideMark/>
          </w:tcPr>
          <w:p w14:paraId="0A2D5FAA" w14:textId="77777777" w:rsidR="00CB4777" w:rsidRPr="00CB4777" w:rsidRDefault="00CB4777" w:rsidP="00CB4777">
            <w:pPr>
              <w:spacing w:after="0" w:line="240" w:lineRule="auto"/>
              <w:rPr>
                <w:rFonts w:ascii="Calibri" w:eastAsia="Times New Roman" w:hAnsi="Calibri" w:cs="Calibri"/>
                <w:b/>
                <w:bCs/>
                <w:sz w:val="22"/>
                <w:lang w:val="fr-FR" w:eastAsia="fr-FR"/>
              </w:rPr>
            </w:pPr>
          </w:p>
        </w:tc>
      </w:tr>
      <w:tr w:rsidR="00CB4777" w:rsidRPr="00CB4777" w14:paraId="41398606" w14:textId="77777777" w:rsidTr="00CB4777">
        <w:trPr>
          <w:trHeight w:val="300"/>
          <w:tblHeader/>
        </w:trPr>
        <w:tc>
          <w:tcPr>
            <w:tcW w:w="849" w:type="dxa"/>
            <w:tcBorders>
              <w:top w:val="single" w:sz="8" w:space="0" w:color="auto"/>
              <w:left w:val="single" w:sz="8" w:space="0" w:color="auto"/>
              <w:bottom w:val="single" w:sz="8" w:space="0" w:color="auto"/>
              <w:right w:val="single" w:sz="8" w:space="0" w:color="auto"/>
            </w:tcBorders>
            <w:shd w:val="clear" w:color="000000" w:fill="DBDBDB"/>
            <w:noWrap/>
            <w:vAlign w:val="center"/>
            <w:hideMark/>
          </w:tcPr>
          <w:p w14:paraId="662991EB" w14:textId="77777777" w:rsidR="00CB4777" w:rsidRPr="00CB4777" w:rsidRDefault="00CB4777" w:rsidP="00CB4777">
            <w:pPr>
              <w:spacing w:after="0" w:line="240" w:lineRule="auto"/>
              <w:jc w:val="center"/>
              <w:rPr>
                <w:rFonts w:ascii="Calibri" w:eastAsia="Times New Roman" w:hAnsi="Calibri" w:cs="Calibri"/>
                <w:b/>
                <w:bCs/>
                <w:sz w:val="20"/>
                <w:szCs w:val="20"/>
                <w:lang w:val="fr-FR" w:eastAsia="fr-FR"/>
              </w:rPr>
            </w:pPr>
            <w:r w:rsidRPr="00CB4777">
              <w:rPr>
                <w:rFonts w:ascii="Calibri" w:eastAsia="Times New Roman" w:hAnsi="Calibri" w:cs="Calibri"/>
                <w:b/>
                <w:bCs/>
                <w:sz w:val="20"/>
                <w:szCs w:val="20"/>
                <w:lang w:val="fr-FR" w:eastAsia="fr-FR"/>
              </w:rPr>
              <w:t xml:space="preserve">N° </w:t>
            </w:r>
          </w:p>
        </w:tc>
        <w:tc>
          <w:tcPr>
            <w:tcW w:w="5956" w:type="dxa"/>
            <w:tcBorders>
              <w:top w:val="single" w:sz="8" w:space="0" w:color="auto"/>
              <w:left w:val="nil"/>
              <w:bottom w:val="single" w:sz="8" w:space="0" w:color="auto"/>
              <w:right w:val="nil"/>
            </w:tcBorders>
            <w:shd w:val="clear" w:color="000000" w:fill="DBDBDB"/>
            <w:noWrap/>
            <w:vAlign w:val="center"/>
            <w:hideMark/>
          </w:tcPr>
          <w:p w14:paraId="63CFC34E" w14:textId="77777777" w:rsidR="00CB4777" w:rsidRPr="00CB4777" w:rsidRDefault="00CB4777" w:rsidP="00CB4777">
            <w:pPr>
              <w:spacing w:after="0" w:line="240" w:lineRule="auto"/>
              <w:jc w:val="center"/>
              <w:rPr>
                <w:rFonts w:ascii="Calibri" w:eastAsia="Times New Roman" w:hAnsi="Calibri" w:cs="Calibri"/>
                <w:b/>
                <w:bCs/>
                <w:sz w:val="20"/>
                <w:szCs w:val="20"/>
                <w:lang w:val="fr-FR" w:eastAsia="fr-FR"/>
              </w:rPr>
            </w:pPr>
            <w:r w:rsidRPr="00CB4777">
              <w:rPr>
                <w:rFonts w:ascii="Calibri" w:eastAsia="Times New Roman" w:hAnsi="Calibri" w:cs="Calibri"/>
                <w:b/>
                <w:bCs/>
                <w:sz w:val="20"/>
                <w:szCs w:val="20"/>
                <w:lang w:val="fr-FR" w:eastAsia="fr-FR"/>
              </w:rPr>
              <w:t>Désignation des ouvrages</w:t>
            </w:r>
          </w:p>
        </w:tc>
        <w:tc>
          <w:tcPr>
            <w:tcW w:w="1559" w:type="dxa"/>
            <w:tcBorders>
              <w:top w:val="single" w:sz="8" w:space="0" w:color="auto"/>
              <w:left w:val="single" w:sz="8" w:space="0" w:color="auto"/>
              <w:bottom w:val="single" w:sz="8" w:space="0" w:color="auto"/>
              <w:right w:val="single" w:sz="4" w:space="0" w:color="auto"/>
            </w:tcBorders>
            <w:shd w:val="clear" w:color="000000" w:fill="DBDBDB"/>
            <w:noWrap/>
            <w:vAlign w:val="center"/>
            <w:hideMark/>
          </w:tcPr>
          <w:p w14:paraId="3484667F" w14:textId="77777777" w:rsidR="00CB4777" w:rsidRPr="00CB4777" w:rsidRDefault="00CB4777" w:rsidP="00CB4777">
            <w:pPr>
              <w:spacing w:after="0" w:line="240" w:lineRule="auto"/>
              <w:jc w:val="center"/>
              <w:rPr>
                <w:rFonts w:ascii="Calibri" w:eastAsia="Times New Roman" w:hAnsi="Calibri" w:cs="Calibri"/>
                <w:b/>
                <w:bCs/>
                <w:sz w:val="20"/>
                <w:szCs w:val="20"/>
                <w:lang w:val="fr-FR" w:eastAsia="fr-FR"/>
              </w:rPr>
            </w:pPr>
            <w:r w:rsidRPr="00CB4777">
              <w:rPr>
                <w:rFonts w:ascii="Calibri" w:eastAsia="Times New Roman" w:hAnsi="Calibri" w:cs="Calibri"/>
                <w:b/>
                <w:bCs/>
                <w:sz w:val="20"/>
                <w:szCs w:val="20"/>
                <w:lang w:val="fr-FR" w:eastAsia="fr-FR"/>
              </w:rPr>
              <w:t>Unité</w:t>
            </w:r>
          </w:p>
        </w:tc>
        <w:tc>
          <w:tcPr>
            <w:tcW w:w="697" w:type="dxa"/>
            <w:tcBorders>
              <w:top w:val="single" w:sz="8" w:space="0" w:color="auto"/>
              <w:left w:val="nil"/>
              <w:bottom w:val="single" w:sz="8" w:space="0" w:color="auto"/>
              <w:right w:val="single" w:sz="4" w:space="0" w:color="auto"/>
            </w:tcBorders>
            <w:shd w:val="clear" w:color="000000" w:fill="DBDBDB"/>
            <w:noWrap/>
            <w:vAlign w:val="center"/>
            <w:hideMark/>
          </w:tcPr>
          <w:p w14:paraId="565CE3D6" w14:textId="77777777" w:rsidR="00CB4777" w:rsidRPr="00CB4777" w:rsidRDefault="00CB4777" w:rsidP="00CB4777">
            <w:pPr>
              <w:spacing w:after="0" w:line="240" w:lineRule="auto"/>
              <w:jc w:val="center"/>
              <w:rPr>
                <w:rFonts w:ascii="Calibri" w:eastAsia="Times New Roman" w:hAnsi="Calibri" w:cs="Calibri"/>
                <w:b/>
                <w:bCs/>
                <w:sz w:val="20"/>
                <w:szCs w:val="20"/>
                <w:lang w:val="fr-FR" w:eastAsia="fr-FR"/>
              </w:rPr>
            </w:pPr>
            <w:r w:rsidRPr="00CB4777">
              <w:rPr>
                <w:rFonts w:ascii="Calibri" w:eastAsia="Times New Roman" w:hAnsi="Calibri" w:cs="Calibri"/>
                <w:b/>
                <w:bCs/>
                <w:sz w:val="20"/>
                <w:szCs w:val="20"/>
                <w:lang w:val="fr-FR" w:eastAsia="fr-FR"/>
              </w:rPr>
              <w:t>Qté</w:t>
            </w:r>
          </w:p>
        </w:tc>
        <w:tc>
          <w:tcPr>
            <w:tcW w:w="700" w:type="dxa"/>
            <w:tcBorders>
              <w:top w:val="single" w:sz="8" w:space="0" w:color="auto"/>
              <w:left w:val="nil"/>
              <w:bottom w:val="single" w:sz="8" w:space="0" w:color="auto"/>
              <w:right w:val="single" w:sz="4" w:space="0" w:color="auto"/>
            </w:tcBorders>
            <w:shd w:val="clear" w:color="000000" w:fill="DBDBDB"/>
            <w:noWrap/>
            <w:vAlign w:val="center"/>
            <w:hideMark/>
          </w:tcPr>
          <w:p w14:paraId="449D7071" w14:textId="77777777" w:rsidR="00CB4777" w:rsidRPr="00CB4777" w:rsidRDefault="00CB4777" w:rsidP="00CB4777">
            <w:pPr>
              <w:spacing w:after="0" w:line="240" w:lineRule="auto"/>
              <w:jc w:val="center"/>
              <w:rPr>
                <w:rFonts w:ascii="Calibri" w:eastAsia="Times New Roman" w:hAnsi="Calibri" w:cs="Calibri"/>
                <w:b/>
                <w:bCs/>
                <w:sz w:val="20"/>
                <w:szCs w:val="20"/>
                <w:lang w:val="fr-FR" w:eastAsia="fr-FR"/>
              </w:rPr>
            </w:pPr>
            <w:r w:rsidRPr="00CB4777">
              <w:rPr>
                <w:rFonts w:ascii="Calibri" w:eastAsia="Times New Roman" w:hAnsi="Calibri" w:cs="Calibri"/>
                <w:b/>
                <w:bCs/>
                <w:sz w:val="20"/>
                <w:szCs w:val="20"/>
                <w:lang w:val="fr-FR" w:eastAsia="fr-FR"/>
              </w:rPr>
              <w:t>P.U. (€)</w:t>
            </w:r>
          </w:p>
        </w:tc>
        <w:tc>
          <w:tcPr>
            <w:tcW w:w="778" w:type="dxa"/>
            <w:tcBorders>
              <w:top w:val="single" w:sz="8" w:space="0" w:color="auto"/>
              <w:left w:val="nil"/>
              <w:bottom w:val="single" w:sz="8" w:space="0" w:color="auto"/>
              <w:right w:val="single" w:sz="8" w:space="0" w:color="auto"/>
            </w:tcBorders>
            <w:shd w:val="clear" w:color="000000" w:fill="DBDBDB"/>
            <w:noWrap/>
            <w:vAlign w:val="center"/>
            <w:hideMark/>
          </w:tcPr>
          <w:p w14:paraId="66EF87E0" w14:textId="77777777" w:rsidR="00CB4777" w:rsidRPr="00CB4777" w:rsidRDefault="00CB4777" w:rsidP="00CB4777">
            <w:pPr>
              <w:spacing w:after="0" w:line="240" w:lineRule="auto"/>
              <w:jc w:val="center"/>
              <w:rPr>
                <w:rFonts w:ascii="Calibri" w:eastAsia="Times New Roman" w:hAnsi="Calibri" w:cs="Calibri"/>
                <w:b/>
                <w:bCs/>
                <w:sz w:val="20"/>
                <w:szCs w:val="20"/>
                <w:lang w:val="fr-FR" w:eastAsia="fr-FR"/>
              </w:rPr>
            </w:pPr>
            <w:r w:rsidRPr="00CB4777">
              <w:rPr>
                <w:rFonts w:ascii="Calibri" w:eastAsia="Times New Roman" w:hAnsi="Calibri" w:cs="Calibri"/>
                <w:b/>
                <w:bCs/>
                <w:sz w:val="20"/>
                <w:szCs w:val="20"/>
                <w:lang w:val="fr-FR" w:eastAsia="fr-FR"/>
              </w:rPr>
              <w:t>P.T. (€)</w:t>
            </w:r>
          </w:p>
        </w:tc>
      </w:tr>
      <w:tr w:rsidR="00CB4777" w:rsidRPr="00CB4777" w14:paraId="4819D595" w14:textId="77777777" w:rsidTr="00CB4777">
        <w:trPr>
          <w:trHeight w:val="300"/>
        </w:trPr>
        <w:tc>
          <w:tcPr>
            <w:tcW w:w="849" w:type="dxa"/>
            <w:tcBorders>
              <w:top w:val="nil"/>
              <w:left w:val="single" w:sz="8" w:space="0" w:color="auto"/>
              <w:bottom w:val="nil"/>
              <w:right w:val="single" w:sz="8" w:space="0" w:color="auto"/>
            </w:tcBorders>
            <w:noWrap/>
            <w:vAlign w:val="center"/>
            <w:hideMark/>
          </w:tcPr>
          <w:p w14:paraId="56D7609B" w14:textId="77777777" w:rsidR="00CB4777" w:rsidRPr="00CB4777" w:rsidRDefault="00CB4777" w:rsidP="00CB4777">
            <w:pPr>
              <w:spacing w:after="0" w:line="240" w:lineRule="auto"/>
              <w:jc w:val="center"/>
              <w:rPr>
                <w:rFonts w:ascii="Calibri" w:eastAsia="Times New Roman" w:hAnsi="Calibri" w:cs="Calibri"/>
                <w:b/>
                <w:bCs/>
                <w:sz w:val="20"/>
                <w:szCs w:val="20"/>
                <w:lang w:val="fr-FR" w:eastAsia="fr-FR"/>
              </w:rPr>
            </w:pPr>
            <w:r w:rsidRPr="00CB4777">
              <w:rPr>
                <w:rFonts w:ascii="Calibri" w:eastAsia="Times New Roman" w:hAnsi="Calibri" w:cs="Calibri"/>
                <w:b/>
                <w:bCs/>
                <w:sz w:val="20"/>
                <w:szCs w:val="20"/>
                <w:lang w:val="fr-FR" w:eastAsia="fr-FR"/>
              </w:rPr>
              <w:t> </w:t>
            </w:r>
          </w:p>
        </w:tc>
        <w:tc>
          <w:tcPr>
            <w:tcW w:w="5956" w:type="dxa"/>
            <w:tcBorders>
              <w:top w:val="nil"/>
              <w:left w:val="nil"/>
              <w:bottom w:val="nil"/>
              <w:right w:val="nil"/>
            </w:tcBorders>
            <w:noWrap/>
            <w:vAlign w:val="center"/>
            <w:hideMark/>
          </w:tcPr>
          <w:p w14:paraId="1FA1FEA4" w14:textId="77777777" w:rsidR="00CB4777" w:rsidRPr="00CB4777" w:rsidRDefault="00CB4777" w:rsidP="00CB4777">
            <w:pPr>
              <w:spacing w:after="0" w:line="240" w:lineRule="auto"/>
              <w:jc w:val="center"/>
              <w:rPr>
                <w:rFonts w:ascii="Calibri" w:eastAsia="Times New Roman" w:hAnsi="Calibri" w:cs="Calibri"/>
                <w:b/>
                <w:bCs/>
                <w:sz w:val="20"/>
                <w:szCs w:val="20"/>
                <w:lang w:val="fr-FR" w:eastAsia="fr-FR"/>
              </w:rPr>
            </w:pPr>
          </w:p>
        </w:tc>
        <w:tc>
          <w:tcPr>
            <w:tcW w:w="1559" w:type="dxa"/>
            <w:tcBorders>
              <w:top w:val="nil"/>
              <w:left w:val="single" w:sz="8" w:space="0" w:color="auto"/>
              <w:bottom w:val="nil"/>
              <w:right w:val="single" w:sz="4" w:space="0" w:color="auto"/>
            </w:tcBorders>
            <w:noWrap/>
            <w:vAlign w:val="center"/>
            <w:hideMark/>
          </w:tcPr>
          <w:p w14:paraId="24B2955F" w14:textId="77777777" w:rsidR="00CB4777" w:rsidRPr="00CB4777" w:rsidRDefault="00CB4777" w:rsidP="00CB4777">
            <w:pPr>
              <w:spacing w:after="0" w:line="240" w:lineRule="auto"/>
              <w:jc w:val="center"/>
              <w:rPr>
                <w:rFonts w:ascii="Calibri" w:eastAsia="Times New Roman" w:hAnsi="Calibri" w:cs="Calibri"/>
                <w:b/>
                <w:bCs/>
                <w:sz w:val="20"/>
                <w:szCs w:val="20"/>
                <w:lang w:val="fr-FR" w:eastAsia="fr-FR"/>
              </w:rPr>
            </w:pPr>
            <w:r w:rsidRPr="00CB4777">
              <w:rPr>
                <w:rFonts w:ascii="Calibri" w:eastAsia="Times New Roman" w:hAnsi="Calibri" w:cs="Calibri"/>
                <w:b/>
                <w:bCs/>
                <w:sz w:val="20"/>
                <w:szCs w:val="20"/>
                <w:lang w:val="fr-FR" w:eastAsia="fr-FR"/>
              </w:rPr>
              <w:t> </w:t>
            </w:r>
          </w:p>
        </w:tc>
        <w:tc>
          <w:tcPr>
            <w:tcW w:w="697" w:type="dxa"/>
            <w:tcBorders>
              <w:top w:val="nil"/>
              <w:left w:val="nil"/>
              <w:bottom w:val="nil"/>
              <w:right w:val="single" w:sz="4" w:space="0" w:color="auto"/>
            </w:tcBorders>
            <w:noWrap/>
            <w:vAlign w:val="center"/>
            <w:hideMark/>
          </w:tcPr>
          <w:p w14:paraId="72193566" w14:textId="77777777" w:rsidR="00CB4777" w:rsidRPr="00CB4777" w:rsidRDefault="00CB4777" w:rsidP="00CB4777">
            <w:pPr>
              <w:spacing w:after="0" w:line="240" w:lineRule="auto"/>
              <w:jc w:val="center"/>
              <w:rPr>
                <w:rFonts w:ascii="Calibri" w:eastAsia="Times New Roman" w:hAnsi="Calibri" w:cs="Calibri"/>
                <w:b/>
                <w:bCs/>
                <w:sz w:val="20"/>
                <w:szCs w:val="20"/>
                <w:lang w:val="fr-FR" w:eastAsia="fr-FR"/>
              </w:rPr>
            </w:pPr>
            <w:r w:rsidRPr="00CB4777">
              <w:rPr>
                <w:rFonts w:ascii="Calibri" w:eastAsia="Times New Roman" w:hAnsi="Calibri" w:cs="Calibri"/>
                <w:b/>
                <w:bCs/>
                <w:sz w:val="20"/>
                <w:szCs w:val="20"/>
                <w:lang w:val="fr-FR" w:eastAsia="fr-FR"/>
              </w:rPr>
              <w:t> </w:t>
            </w:r>
          </w:p>
        </w:tc>
        <w:tc>
          <w:tcPr>
            <w:tcW w:w="700" w:type="dxa"/>
            <w:tcBorders>
              <w:top w:val="nil"/>
              <w:left w:val="nil"/>
              <w:bottom w:val="nil"/>
              <w:right w:val="single" w:sz="4" w:space="0" w:color="auto"/>
            </w:tcBorders>
            <w:noWrap/>
            <w:vAlign w:val="center"/>
            <w:hideMark/>
          </w:tcPr>
          <w:p w14:paraId="4C228CBB" w14:textId="77777777" w:rsidR="00CB4777" w:rsidRPr="00CB4777" w:rsidRDefault="00CB4777" w:rsidP="00CB4777">
            <w:pPr>
              <w:spacing w:after="0" w:line="240" w:lineRule="auto"/>
              <w:jc w:val="center"/>
              <w:rPr>
                <w:rFonts w:ascii="Calibri" w:eastAsia="Times New Roman" w:hAnsi="Calibri" w:cs="Calibri"/>
                <w:b/>
                <w:bCs/>
                <w:sz w:val="20"/>
                <w:szCs w:val="20"/>
                <w:lang w:val="fr-FR" w:eastAsia="fr-FR"/>
              </w:rPr>
            </w:pPr>
            <w:r w:rsidRPr="00CB4777">
              <w:rPr>
                <w:rFonts w:ascii="Calibri" w:eastAsia="Times New Roman" w:hAnsi="Calibri" w:cs="Calibri"/>
                <w:b/>
                <w:bCs/>
                <w:sz w:val="20"/>
                <w:szCs w:val="20"/>
                <w:lang w:val="fr-FR" w:eastAsia="fr-FR"/>
              </w:rPr>
              <w:t> </w:t>
            </w:r>
          </w:p>
        </w:tc>
        <w:tc>
          <w:tcPr>
            <w:tcW w:w="778" w:type="dxa"/>
            <w:tcBorders>
              <w:top w:val="nil"/>
              <w:left w:val="nil"/>
              <w:bottom w:val="nil"/>
              <w:right w:val="single" w:sz="8" w:space="0" w:color="auto"/>
            </w:tcBorders>
            <w:noWrap/>
            <w:vAlign w:val="center"/>
            <w:hideMark/>
          </w:tcPr>
          <w:p w14:paraId="647DB361" w14:textId="77777777" w:rsidR="00CB4777" w:rsidRPr="00CB4777" w:rsidRDefault="00CB4777" w:rsidP="00CB4777">
            <w:pPr>
              <w:spacing w:after="0" w:line="240" w:lineRule="auto"/>
              <w:jc w:val="center"/>
              <w:rPr>
                <w:rFonts w:ascii="Calibri" w:eastAsia="Times New Roman" w:hAnsi="Calibri" w:cs="Calibri"/>
                <w:b/>
                <w:bCs/>
                <w:sz w:val="20"/>
                <w:szCs w:val="20"/>
                <w:lang w:val="fr-FR" w:eastAsia="fr-FR"/>
              </w:rPr>
            </w:pPr>
            <w:r w:rsidRPr="00CB4777">
              <w:rPr>
                <w:rFonts w:ascii="Calibri" w:eastAsia="Times New Roman" w:hAnsi="Calibri" w:cs="Calibri"/>
                <w:b/>
                <w:bCs/>
                <w:sz w:val="20"/>
                <w:szCs w:val="20"/>
                <w:lang w:val="fr-FR" w:eastAsia="fr-FR"/>
              </w:rPr>
              <w:t> </w:t>
            </w:r>
          </w:p>
        </w:tc>
      </w:tr>
      <w:tr w:rsidR="00CB4777" w:rsidRPr="00CB4777" w14:paraId="51D7A090" w14:textId="77777777" w:rsidTr="00CB4777">
        <w:trPr>
          <w:trHeight w:val="300"/>
        </w:trPr>
        <w:tc>
          <w:tcPr>
            <w:tcW w:w="849" w:type="dxa"/>
            <w:tcBorders>
              <w:top w:val="single" w:sz="8" w:space="0" w:color="auto"/>
              <w:left w:val="single" w:sz="8" w:space="0" w:color="auto"/>
              <w:bottom w:val="single" w:sz="8" w:space="0" w:color="auto"/>
              <w:right w:val="single" w:sz="8" w:space="0" w:color="auto"/>
            </w:tcBorders>
            <w:shd w:val="clear" w:color="000000" w:fill="D9D9D9"/>
            <w:noWrap/>
            <w:vAlign w:val="center"/>
            <w:hideMark/>
          </w:tcPr>
          <w:p w14:paraId="22237FC2" w14:textId="77777777" w:rsidR="00CB4777" w:rsidRPr="00CB4777" w:rsidRDefault="00CB4777" w:rsidP="00CB4777">
            <w:pPr>
              <w:spacing w:after="0" w:line="240" w:lineRule="auto"/>
              <w:jc w:val="center"/>
              <w:rPr>
                <w:rFonts w:ascii="Calibri" w:eastAsia="Times New Roman" w:hAnsi="Calibri" w:cs="Calibri"/>
                <w:b/>
                <w:bCs/>
                <w:sz w:val="20"/>
                <w:szCs w:val="20"/>
                <w:lang w:val="fr-FR" w:eastAsia="fr-FR"/>
              </w:rPr>
            </w:pPr>
            <w:r w:rsidRPr="00CB4777">
              <w:rPr>
                <w:rFonts w:ascii="Calibri" w:eastAsia="Times New Roman" w:hAnsi="Calibri" w:cs="Calibri"/>
                <w:b/>
                <w:bCs/>
                <w:sz w:val="20"/>
                <w:szCs w:val="20"/>
                <w:lang w:val="fr-FR" w:eastAsia="fr-FR"/>
              </w:rPr>
              <w:t>0</w:t>
            </w:r>
          </w:p>
        </w:tc>
        <w:tc>
          <w:tcPr>
            <w:tcW w:w="5956" w:type="dxa"/>
            <w:tcBorders>
              <w:top w:val="single" w:sz="8" w:space="0" w:color="auto"/>
              <w:left w:val="nil"/>
              <w:bottom w:val="single" w:sz="8" w:space="0" w:color="auto"/>
              <w:right w:val="nil"/>
            </w:tcBorders>
            <w:shd w:val="clear" w:color="000000" w:fill="D9D9D9"/>
            <w:noWrap/>
            <w:vAlign w:val="center"/>
            <w:hideMark/>
          </w:tcPr>
          <w:p w14:paraId="46E90C05" w14:textId="77777777" w:rsidR="00CB4777" w:rsidRPr="00CB4777" w:rsidRDefault="00CB4777" w:rsidP="00CB4777">
            <w:pPr>
              <w:spacing w:after="0" w:line="240" w:lineRule="auto"/>
              <w:rPr>
                <w:rFonts w:ascii="Calibri" w:eastAsia="Times New Roman" w:hAnsi="Calibri" w:cs="Calibri"/>
                <w:b/>
                <w:bCs/>
                <w:sz w:val="20"/>
                <w:szCs w:val="20"/>
                <w:lang w:val="fr-FR" w:eastAsia="fr-FR"/>
              </w:rPr>
            </w:pPr>
            <w:r w:rsidRPr="00CB4777">
              <w:rPr>
                <w:rFonts w:ascii="Calibri" w:eastAsia="Times New Roman" w:hAnsi="Calibri" w:cs="Calibri"/>
                <w:b/>
                <w:bCs/>
                <w:sz w:val="20"/>
                <w:szCs w:val="20"/>
                <w:lang w:val="fr-FR" w:eastAsia="fr-FR"/>
              </w:rPr>
              <w:t>INSTALLATION ET REPLI DE CHANTIER</w:t>
            </w:r>
          </w:p>
        </w:tc>
        <w:tc>
          <w:tcPr>
            <w:tcW w:w="1559" w:type="dxa"/>
            <w:tcBorders>
              <w:top w:val="single" w:sz="8" w:space="0" w:color="auto"/>
              <w:left w:val="single" w:sz="8" w:space="0" w:color="auto"/>
              <w:bottom w:val="single" w:sz="8" w:space="0" w:color="auto"/>
              <w:right w:val="single" w:sz="4" w:space="0" w:color="auto"/>
            </w:tcBorders>
            <w:shd w:val="clear" w:color="000000" w:fill="D9D9D9"/>
            <w:noWrap/>
            <w:vAlign w:val="center"/>
            <w:hideMark/>
          </w:tcPr>
          <w:p w14:paraId="757EEDC9" w14:textId="77777777" w:rsidR="00CB4777" w:rsidRPr="00CB4777" w:rsidRDefault="00CB4777" w:rsidP="00CB4777">
            <w:pPr>
              <w:spacing w:after="0" w:line="240" w:lineRule="auto"/>
              <w:jc w:val="center"/>
              <w:rPr>
                <w:rFonts w:ascii="Calibri" w:eastAsia="Times New Roman" w:hAnsi="Calibri" w:cs="Calibri"/>
                <w:b/>
                <w:bCs/>
                <w:sz w:val="20"/>
                <w:szCs w:val="20"/>
                <w:lang w:val="fr-FR" w:eastAsia="fr-FR"/>
              </w:rPr>
            </w:pPr>
            <w:r w:rsidRPr="00CB4777">
              <w:rPr>
                <w:rFonts w:ascii="Calibri" w:eastAsia="Times New Roman" w:hAnsi="Calibri" w:cs="Calibri"/>
                <w:b/>
                <w:bCs/>
                <w:sz w:val="20"/>
                <w:szCs w:val="20"/>
                <w:lang w:val="fr-FR" w:eastAsia="fr-FR"/>
              </w:rPr>
              <w:t> </w:t>
            </w:r>
          </w:p>
        </w:tc>
        <w:tc>
          <w:tcPr>
            <w:tcW w:w="697" w:type="dxa"/>
            <w:tcBorders>
              <w:top w:val="single" w:sz="8" w:space="0" w:color="auto"/>
              <w:left w:val="nil"/>
              <w:bottom w:val="single" w:sz="8" w:space="0" w:color="auto"/>
              <w:right w:val="single" w:sz="4" w:space="0" w:color="auto"/>
            </w:tcBorders>
            <w:shd w:val="clear" w:color="000000" w:fill="D9D9D9"/>
            <w:noWrap/>
            <w:vAlign w:val="center"/>
            <w:hideMark/>
          </w:tcPr>
          <w:p w14:paraId="21752D49" w14:textId="77777777" w:rsidR="00CB4777" w:rsidRPr="00CB4777" w:rsidRDefault="00CB4777" w:rsidP="00CB4777">
            <w:pPr>
              <w:spacing w:after="0" w:line="240" w:lineRule="auto"/>
              <w:jc w:val="center"/>
              <w:rPr>
                <w:rFonts w:ascii="Calibri" w:eastAsia="Times New Roman" w:hAnsi="Calibri" w:cs="Calibri"/>
                <w:b/>
                <w:bCs/>
                <w:sz w:val="20"/>
                <w:szCs w:val="20"/>
                <w:lang w:val="fr-FR" w:eastAsia="fr-FR"/>
              </w:rPr>
            </w:pPr>
            <w:r w:rsidRPr="00CB4777">
              <w:rPr>
                <w:rFonts w:ascii="Calibri" w:eastAsia="Times New Roman" w:hAnsi="Calibri" w:cs="Calibri"/>
                <w:b/>
                <w:bCs/>
                <w:sz w:val="20"/>
                <w:szCs w:val="20"/>
                <w:lang w:val="fr-FR" w:eastAsia="fr-FR"/>
              </w:rPr>
              <w:t> </w:t>
            </w:r>
          </w:p>
        </w:tc>
        <w:tc>
          <w:tcPr>
            <w:tcW w:w="700" w:type="dxa"/>
            <w:tcBorders>
              <w:top w:val="single" w:sz="8" w:space="0" w:color="auto"/>
              <w:left w:val="nil"/>
              <w:bottom w:val="single" w:sz="8" w:space="0" w:color="auto"/>
              <w:right w:val="single" w:sz="4" w:space="0" w:color="auto"/>
            </w:tcBorders>
            <w:shd w:val="clear" w:color="000000" w:fill="D9D9D9"/>
            <w:noWrap/>
            <w:vAlign w:val="center"/>
            <w:hideMark/>
          </w:tcPr>
          <w:p w14:paraId="27570756" w14:textId="77777777" w:rsidR="00CB4777" w:rsidRPr="00CB4777" w:rsidRDefault="00CB4777" w:rsidP="00CB4777">
            <w:pPr>
              <w:spacing w:after="0" w:line="240" w:lineRule="auto"/>
              <w:jc w:val="center"/>
              <w:rPr>
                <w:rFonts w:ascii="Calibri" w:eastAsia="Times New Roman" w:hAnsi="Calibri" w:cs="Calibri"/>
                <w:b/>
                <w:bCs/>
                <w:sz w:val="20"/>
                <w:szCs w:val="20"/>
                <w:lang w:val="fr-FR" w:eastAsia="fr-FR"/>
              </w:rPr>
            </w:pPr>
            <w:r w:rsidRPr="00CB4777">
              <w:rPr>
                <w:rFonts w:ascii="Calibri" w:eastAsia="Times New Roman" w:hAnsi="Calibri" w:cs="Calibri"/>
                <w:b/>
                <w:bCs/>
                <w:sz w:val="20"/>
                <w:szCs w:val="20"/>
                <w:lang w:val="fr-FR" w:eastAsia="fr-FR"/>
              </w:rPr>
              <w:t> </w:t>
            </w:r>
          </w:p>
        </w:tc>
        <w:tc>
          <w:tcPr>
            <w:tcW w:w="778" w:type="dxa"/>
            <w:tcBorders>
              <w:top w:val="single" w:sz="8" w:space="0" w:color="auto"/>
              <w:left w:val="nil"/>
              <w:bottom w:val="single" w:sz="8" w:space="0" w:color="auto"/>
              <w:right w:val="single" w:sz="8" w:space="0" w:color="auto"/>
            </w:tcBorders>
            <w:shd w:val="clear" w:color="000000" w:fill="D9D9D9"/>
            <w:noWrap/>
            <w:vAlign w:val="center"/>
            <w:hideMark/>
          </w:tcPr>
          <w:p w14:paraId="50C14276" w14:textId="77777777" w:rsidR="00CB4777" w:rsidRPr="00CB4777" w:rsidRDefault="00CB4777" w:rsidP="00CB4777">
            <w:pPr>
              <w:spacing w:after="0" w:line="240" w:lineRule="auto"/>
              <w:jc w:val="center"/>
              <w:rPr>
                <w:rFonts w:ascii="Calibri" w:eastAsia="Times New Roman" w:hAnsi="Calibri" w:cs="Calibri"/>
                <w:b/>
                <w:bCs/>
                <w:sz w:val="20"/>
                <w:szCs w:val="20"/>
                <w:lang w:val="fr-FR" w:eastAsia="fr-FR"/>
              </w:rPr>
            </w:pPr>
            <w:r w:rsidRPr="00CB4777">
              <w:rPr>
                <w:rFonts w:ascii="Calibri" w:eastAsia="Times New Roman" w:hAnsi="Calibri" w:cs="Calibri"/>
                <w:b/>
                <w:bCs/>
                <w:sz w:val="20"/>
                <w:szCs w:val="20"/>
                <w:lang w:val="fr-FR" w:eastAsia="fr-FR"/>
              </w:rPr>
              <w:t> </w:t>
            </w:r>
          </w:p>
        </w:tc>
      </w:tr>
      <w:tr w:rsidR="00CB4777" w:rsidRPr="00CB4777" w14:paraId="46C2B6FD" w14:textId="77777777" w:rsidTr="00CB4777">
        <w:trPr>
          <w:trHeight w:val="290"/>
        </w:trPr>
        <w:tc>
          <w:tcPr>
            <w:tcW w:w="849" w:type="dxa"/>
            <w:tcBorders>
              <w:top w:val="nil"/>
              <w:left w:val="single" w:sz="8" w:space="0" w:color="auto"/>
              <w:bottom w:val="single" w:sz="4" w:space="0" w:color="auto"/>
              <w:right w:val="single" w:sz="8" w:space="0" w:color="auto"/>
            </w:tcBorders>
            <w:shd w:val="clear" w:color="000000" w:fill="FFFFFF"/>
            <w:vAlign w:val="center"/>
            <w:hideMark/>
          </w:tcPr>
          <w:p w14:paraId="58378CCD" w14:textId="77777777" w:rsidR="00CB4777" w:rsidRPr="00CB4777" w:rsidRDefault="00CB4777" w:rsidP="00CB4777">
            <w:pPr>
              <w:spacing w:after="0" w:line="240" w:lineRule="auto"/>
              <w:jc w:val="center"/>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0.1</w:t>
            </w:r>
          </w:p>
        </w:tc>
        <w:tc>
          <w:tcPr>
            <w:tcW w:w="5956" w:type="dxa"/>
            <w:tcBorders>
              <w:top w:val="nil"/>
              <w:left w:val="nil"/>
              <w:bottom w:val="single" w:sz="4" w:space="0" w:color="auto"/>
              <w:right w:val="nil"/>
            </w:tcBorders>
            <w:shd w:val="clear" w:color="000000" w:fill="FFFFFF"/>
            <w:vAlign w:val="center"/>
            <w:hideMark/>
          </w:tcPr>
          <w:p w14:paraId="6621822A" w14:textId="77777777" w:rsidR="00CB4777" w:rsidRPr="00CB4777" w:rsidRDefault="00CB4777" w:rsidP="00CB4777">
            <w:pPr>
              <w:spacing w:after="0" w:line="240" w:lineRule="auto"/>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Installation et repli de chantier</w:t>
            </w:r>
          </w:p>
        </w:tc>
        <w:tc>
          <w:tcPr>
            <w:tcW w:w="1559" w:type="dxa"/>
            <w:tcBorders>
              <w:top w:val="nil"/>
              <w:left w:val="single" w:sz="8" w:space="0" w:color="auto"/>
              <w:bottom w:val="single" w:sz="4" w:space="0" w:color="auto"/>
              <w:right w:val="single" w:sz="4" w:space="0" w:color="auto"/>
            </w:tcBorders>
            <w:shd w:val="clear" w:color="000000" w:fill="FFFFFF"/>
            <w:noWrap/>
            <w:vAlign w:val="center"/>
            <w:hideMark/>
          </w:tcPr>
          <w:p w14:paraId="2E8B8277" w14:textId="77777777" w:rsidR="00CB4777" w:rsidRPr="00CB4777" w:rsidRDefault="00CB4777" w:rsidP="00CB4777">
            <w:pPr>
              <w:spacing w:after="0" w:line="240" w:lineRule="auto"/>
              <w:jc w:val="center"/>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FF</w:t>
            </w:r>
          </w:p>
        </w:tc>
        <w:tc>
          <w:tcPr>
            <w:tcW w:w="697" w:type="dxa"/>
            <w:tcBorders>
              <w:top w:val="nil"/>
              <w:left w:val="nil"/>
              <w:bottom w:val="single" w:sz="4" w:space="0" w:color="auto"/>
              <w:right w:val="single" w:sz="4" w:space="0" w:color="auto"/>
            </w:tcBorders>
            <w:shd w:val="clear" w:color="000000" w:fill="FFFFFF"/>
            <w:noWrap/>
            <w:vAlign w:val="center"/>
            <w:hideMark/>
          </w:tcPr>
          <w:p w14:paraId="3918D6B6" w14:textId="77777777" w:rsidR="00CB4777" w:rsidRPr="00CB4777" w:rsidRDefault="00CB4777" w:rsidP="00CB4777">
            <w:pPr>
              <w:spacing w:after="0" w:line="240" w:lineRule="auto"/>
              <w:jc w:val="center"/>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1,00</w:t>
            </w:r>
          </w:p>
        </w:tc>
        <w:tc>
          <w:tcPr>
            <w:tcW w:w="700" w:type="dxa"/>
            <w:tcBorders>
              <w:top w:val="nil"/>
              <w:left w:val="nil"/>
              <w:bottom w:val="single" w:sz="4" w:space="0" w:color="auto"/>
              <w:right w:val="single" w:sz="4" w:space="0" w:color="auto"/>
            </w:tcBorders>
            <w:shd w:val="clear" w:color="000000" w:fill="FFFFFF"/>
            <w:noWrap/>
            <w:vAlign w:val="center"/>
            <w:hideMark/>
          </w:tcPr>
          <w:p w14:paraId="08F1E8E6" w14:textId="77777777" w:rsidR="00CB4777" w:rsidRPr="00CB4777" w:rsidRDefault="00CB4777" w:rsidP="00CB4777">
            <w:pPr>
              <w:spacing w:after="0" w:line="240" w:lineRule="auto"/>
              <w:jc w:val="center"/>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 </w:t>
            </w:r>
          </w:p>
        </w:tc>
        <w:tc>
          <w:tcPr>
            <w:tcW w:w="778" w:type="dxa"/>
            <w:tcBorders>
              <w:top w:val="nil"/>
              <w:left w:val="nil"/>
              <w:bottom w:val="single" w:sz="4" w:space="0" w:color="auto"/>
              <w:right w:val="single" w:sz="8" w:space="0" w:color="auto"/>
            </w:tcBorders>
            <w:shd w:val="clear" w:color="000000" w:fill="FFFFFF"/>
            <w:noWrap/>
            <w:vAlign w:val="center"/>
            <w:hideMark/>
          </w:tcPr>
          <w:p w14:paraId="43807ECB" w14:textId="77777777" w:rsidR="00CB4777" w:rsidRPr="00CB4777" w:rsidRDefault="00CB4777" w:rsidP="00CB4777">
            <w:pPr>
              <w:spacing w:after="0" w:line="240" w:lineRule="auto"/>
              <w:jc w:val="center"/>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0,00 €</w:t>
            </w:r>
          </w:p>
        </w:tc>
      </w:tr>
      <w:tr w:rsidR="00CB4777" w:rsidRPr="00CB4777" w14:paraId="08C0A716" w14:textId="77777777" w:rsidTr="00CB4777">
        <w:trPr>
          <w:trHeight w:val="290"/>
        </w:trPr>
        <w:tc>
          <w:tcPr>
            <w:tcW w:w="849" w:type="dxa"/>
            <w:tcBorders>
              <w:top w:val="nil"/>
              <w:left w:val="single" w:sz="8" w:space="0" w:color="auto"/>
              <w:bottom w:val="single" w:sz="4" w:space="0" w:color="auto"/>
              <w:right w:val="single" w:sz="8" w:space="0" w:color="auto"/>
            </w:tcBorders>
            <w:shd w:val="clear" w:color="000000" w:fill="FFFF00"/>
            <w:noWrap/>
            <w:vAlign w:val="center"/>
            <w:hideMark/>
          </w:tcPr>
          <w:p w14:paraId="36F2EA97" w14:textId="77777777" w:rsidR="00CB4777" w:rsidRPr="00CB4777" w:rsidRDefault="00CB4777" w:rsidP="00CB4777">
            <w:pPr>
              <w:spacing w:after="0" w:line="240" w:lineRule="auto"/>
              <w:jc w:val="center"/>
              <w:rPr>
                <w:rFonts w:ascii="Calibri" w:eastAsia="Times New Roman" w:hAnsi="Calibri" w:cs="Calibri"/>
                <w:b/>
                <w:bCs/>
                <w:sz w:val="20"/>
                <w:szCs w:val="20"/>
                <w:lang w:val="fr-FR" w:eastAsia="fr-FR"/>
              </w:rPr>
            </w:pPr>
            <w:r w:rsidRPr="00CB4777">
              <w:rPr>
                <w:rFonts w:ascii="Calibri" w:eastAsia="Times New Roman" w:hAnsi="Calibri" w:cs="Calibri"/>
                <w:b/>
                <w:bCs/>
                <w:sz w:val="20"/>
                <w:szCs w:val="20"/>
                <w:lang w:val="fr-FR" w:eastAsia="fr-FR"/>
              </w:rPr>
              <w:t> </w:t>
            </w:r>
          </w:p>
        </w:tc>
        <w:tc>
          <w:tcPr>
            <w:tcW w:w="5956" w:type="dxa"/>
            <w:tcBorders>
              <w:top w:val="nil"/>
              <w:left w:val="nil"/>
              <w:bottom w:val="single" w:sz="4" w:space="0" w:color="auto"/>
              <w:right w:val="nil"/>
            </w:tcBorders>
            <w:shd w:val="clear" w:color="000000" w:fill="FFFF00"/>
            <w:noWrap/>
            <w:vAlign w:val="center"/>
            <w:hideMark/>
          </w:tcPr>
          <w:p w14:paraId="201E852A" w14:textId="77777777" w:rsidR="00CB4777" w:rsidRPr="00CB4777" w:rsidRDefault="00CB4777" w:rsidP="00CB4777">
            <w:pPr>
              <w:spacing w:after="0" w:line="240" w:lineRule="auto"/>
              <w:jc w:val="center"/>
              <w:rPr>
                <w:rFonts w:ascii="Calibri" w:eastAsia="Times New Roman" w:hAnsi="Calibri" w:cs="Calibri"/>
                <w:b/>
                <w:bCs/>
                <w:sz w:val="20"/>
                <w:szCs w:val="20"/>
                <w:lang w:val="fr-FR" w:eastAsia="fr-FR"/>
              </w:rPr>
            </w:pPr>
            <w:r w:rsidRPr="00CB4777">
              <w:rPr>
                <w:rFonts w:ascii="Calibri" w:eastAsia="Times New Roman" w:hAnsi="Calibri" w:cs="Calibri"/>
                <w:b/>
                <w:bCs/>
                <w:sz w:val="20"/>
                <w:szCs w:val="20"/>
                <w:lang w:val="fr-FR" w:eastAsia="fr-FR"/>
              </w:rPr>
              <w:t>Sous total 0 - Installation et repli de chantier</w:t>
            </w:r>
          </w:p>
        </w:tc>
        <w:tc>
          <w:tcPr>
            <w:tcW w:w="1559" w:type="dxa"/>
            <w:tcBorders>
              <w:top w:val="nil"/>
              <w:left w:val="single" w:sz="8" w:space="0" w:color="auto"/>
              <w:bottom w:val="single" w:sz="4" w:space="0" w:color="auto"/>
              <w:right w:val="single" w:sz="4" w:space="0" w:color="auto"/>
            </w:tcBorders>
            <w:shd w:val="clear" w:color="000000" w:fill="FFFF00"/>
            <w:noWrap/>
            <w:vAlign w:val="center"/>
            <w:hideMark/>
          </w:tcPr>
          <w:p w14:paraId="4DE75BB9" w14:textId="77777777" w:rsidR="00CB4777" w:rsidRPr="00CB4777" w:rsidRDefault="00CB4777" w:rsidP="00CB4777">
            <w:pPr>
              <w:spacing w:after="0" w:line="240" w:lineRule="auto"/>
              <w:jc w:val="center"/>
              <w:rPr>
                <w:rFonts w:ascii="Calibri" w:eastAsia="Times New Roman" w:hAnsi="Calibri" w:cs="Calibri"/>
                <w:b/>
                <w:bCs/>
                <w:sz w:val="20"/>
                <w:szCs w:val="20"/>
                <w:lang w:val="fr-FR" w:eastAsia="fr-FR"/>
              </w:rPr>
            </w:pPr>
            <w:r w:rsidRPr="00CB4777">
              <w:rPr>
                <w:rFonts w:ascii="Calibri" w:eastAsia="Times New Roman" w:hAnsi="Calibri" w:cs="Calibri"/>
                <w:b/>
                <w:bCs/>
                <w:sz w:val="20"/>
                <w:szCs w:val="20"/>
                <w:lang w:val="fr-FR" w:eastAsia="fr-FR"/>
              </w:rPr>
              <w:t> </w:t>
            </w:r>
          </w:p>
        </w:tc>
        <w:tc>
          <w:tcPr>
            <w:tcW w:w="697" w:type="dxa"/>
            <w:tcBorders>
              <w:top w:val="nil"/>
              <w:left w:val="nil"/>
              <w:bottom w:val="single" w:sz="4" w:space="0" w:color="auto"/>
              <w:right w:val="single" w:sz="4" w:space="0" w:color="auto"/>
            </w:tcBorders>
            <w:shd w:val="clear" w:color="000000" w:fill="FFFF00"/>
            <w:noWrap/>
            <w:vAlign w:val="center"/>
            <w:hideMark/>
          </w:tcPr>
          <w:p w14:paraId="3FB69C47" w14:textId="77777777" w:rsidR="00CB4777" w:rsidRPr="00CB4777" w:rsidRDefault="00CB4777" w:rsidP="00CB4777">
            <w:pPr>
              <w:spacing w:after="0" w:line="240" w:lineRule="auto"/>
              <w:jc w:val="center"/>
              <w:rPr>
                <w:rFonts w:ascii="Calibri" w:eastAsia="Times New Roman" w:hAnsi="Calibri" w:cs="Calibri"/>
                <w:b/>
                <w:bCs/>
                <w:sz w:val="20"/>
                <w:szCs w:val="20"/>
                <w:lang w:val="fr-FR" w:eastAsia="fr-FR"/>
              </w:rPr>
            </w:pPr>
            <w:r w:rsidRPr="00CB4777">
              <w:rPr>
                <w:rFonts w:ascii="Calibri" w:eastAsia="Times New Roman" w:hAnsi="Calibri" w:cs="Calibri"/>
                <w:b/>
                <w:bCs/>
                <w:sz w:val="20"/>
                <w:szCs w:val="20"/>
                <w:lang w:val="fr-FR" w:eastAsia="fr-FR"/>
              </w:rPr>
              <w:t> </w:t>
            </w:r>
          </w:p>
        </w:tc>
        <w:tc>
          <w:tcPr>
            <w:tcW w:w="700" w:type="dxa"/>
            <w:tcBorders>
              <w:top w:val="nil"/>
              <w:left w:val="nil"/>
              <w:bottom w:val="single" w:sz="4" w:space="0" w:color="auto"/>
              <w:right w:val="single" w:sz="4" w:space="0" w:color="auto"/>
            </w:tcBorders>
            <w:shd w:val="clear" w:color="000000" w:fill="FFFF00"/>
            <w:noWrap/>
            <w:vAlign w:val="center"/>
            <w:hideMark/>
          </w:tcPr>
          <w:p w14:paraId="5B9621FD" w14:textId="77777777" w:rsidR="00CB4777" w:rsidRPr="00CB4777" w:rsidRDefault="00CB4777" w:rsidP="00CB4777">
            <w:pPr>
              <w:spacing w:after="0" w:line="240" w:lineRule="auto"/>
              <w:jc w:val="center"/>
              <w:rPr>
                <w:rFonts w:ascii="Calibri" w:eastAsia="Times New Roman" w:hAnsi="Calibri" w:cs="Calibri"/>
                <w:b/>
                <w:bCs/>
                <w:sz w:val="20"/>
                <w:szCs w:val="20"/>
                <w:lang w:val="fr-FR" w:eastAsia="fr-FR"/>
              </w:rPr>
            </w:pPr>
            <w:r w:rsidRPr="00CB4777">
              <w:rPr>
                <w:rFonts w:ascii="Calibri" w:eastAsia="Times New Roman" w:hAnsi="Calibri" w:cs="Calibri"/>
                <w:b/>
                <w:bCs/>
                <w:sz w:val="20"/>
                <w:szCs w:val="20"/>
                <w:lang w:val="fr-FR" w:eastAsia="fr-FR"/>
              </w:rPr>
              <w:t> </w:t>
            </w:r>
          </w:p>
        </w:tc>
        <w:tc>
          <w:tcPr>
            <w:tcW w:w="778" w:type="dxa"/>
            <w:tcBorders>
              <w:top w:val="nil"/>
              <w:left w:val="nil"/>
              <w:bottom w:val="single" w:sz="4" w:space="0" w:color="auto"/>
              <w:right w:val="single" w:sz="8" w:space="0" w:color="auto"/>
            </w:tcBorders>
            <w:shd w:val="clear" w:color="000000" w:fill="FFFF00"/>
            <w:noWrap/>
            <w:vAlign w:val="center"/>
            <w:hideMark/>
          </w:tcPr>
          <w:p w14:paraId="29A2CAB7" w14:textId="77777777" w:rsidR="00CB4777" w:rsidRPr="00CB4777" w:rsidRDefault="00CB4777" w:rsidP="00CB4777">
            <w:pPr>
              <w:spacing w:after="0" w:line="240" w:lineRule="auto"/>
              <w:jc w:val="center"/>
              <w:rPr>
                <w:rFonts w:ascii="Calibri" w:eastAsia="Times New Roman" w:hAnsi="Calibri" w:cs="Calibri"/>
                <w:b/>
                <w:bCs/>
                <w:sz w:val="20"/>
                <w:szCs w:val="20"/>
                <w:lang w:val="fr-FR" w:eastAsia="fr-FR"/>
              </w:rPr>
            </w:pPr>
            <w:r w:rsidRPr="00CB4777">
              <w:rPr>
                <w:rFonts w:ascii="Calibri" w:eastAsia="Times New Roman" w:hAnsi="Calibri" w:cs="Calibri"/>
                <w:b/>
                <w:bCs/>
                <w:sz w:val="20"/>
                <w:szCs w:val="20"/>
                <w:lang w:val="fr-FR" w:eastAsia="fr-FR"/>
              </w:rPr>
              <w:t>0,00 €</w:t>
            </w:r>
          </w:p>
        </w:tc>
      </w:tr>
      <w:tr w:rsidR="00CB4777" w:rsidRPr="00CB4777" w14:paraId="718C05A6" w14:textId="77777777" w:rsidTr="00CB4777">
        <w:trPr>
          <w:trHeight w:val="300"/>
        </w:trPr>
        <w:tc>
          <w:tcPr>
            <w:tcW w:w="849" w:type="dxa"/>
            <w:tcBorders>
              <w:top w:val="nil"/>
              <w:left w:val="single" w:sz="8" w:space="0" w:color="auto"/>
              <w:bottom w:val="nil"/>
              <w:right w:val="single" w:sz="8" w:space="0" w:color="auto"/>
            </w:tcBorders>
            <w:noWrap/>
            <w:vAlign w:val="center"/>
            <w:hideMark/>
          </w:tcPr>
          <w:p w14:paraId="61D6AA51" w14:textId="77777777" w:rsidR="00CB4777" w:rsidRPr="00CB4777" w:rsidRDefault="00CB4777" w:rsidP="00CB4777">
            <w:pPr>
              <w:spacing w:after="0" w:line="240" w:lineRule="auto"/>
              <w:jc w:val="center"/>
              <w:rPr>
                <w:rFonts w:ascii="Calibri" w:eastAsia="Times New Roman" w:hAnsi="Calibri" w:cs="Calibri"/>
                <w:b/>
                <w:bCs/>
                <w:sz w:val="20"/>
                <w:szCs w:val="20"/>
                <w:lang w:val="fr-FR" w:eastAsia="fr-FR"/>
              </w:rPr>
            </w:pPr>
            <w:r w:rsidRPr="00CB4777">
              <w:rPr>
                <w:rFonts w:ascii="Calibri" w:eastAsia="Times New Roman" w:hAnsi="Calibri" w:cs="Calibri"/>
                <w:b/>
                <w:bCs/>
                <w:sz w:val="20"/>
                <w:szCs w:val="20"/>
                <w:lang w:val="fr-FR" w:eastAsia="fr-FR"/>
              </w:rPr>
              <w:t> </w:t>
            </w:r>
          </w:p>
        </w:tc>
        <w:tc>
          <w:tcPr>
            <w:tcW w:w="5956" w:type="dxa"/>
            <w:tcBorders>
              <w:top w:val="nil"/>
              <w:left w:val="nil"/>
              <w:bottom w:val="nil"/>
              <w:right w:val="nil"/>
            </w:tcBorders>
            <w:noWrap/>
            <w:vAlign w:val="center"/>
            <w:hideMark/>
          </w:tcPr>
          <w:p w14:paraId="0350CF87" w14:textId="77777777" w:rsidR="00CB4777" w:rsidRPr="00CB4777" w:rsidRDefault="00CB4777" w:rsidP="00CB4777">
            <w:pPr>
              <w:spacing w:after="0" w:line="240" w:lineRule="auto"/>
              <w:jc w:val="center"/>
              <w:rPr>
                <w:rFonts w:ascii="Calibri" w:eastAsia="Times New Roman" w:hAnsi="Calibri" w:cs="Calibri"/>
                <w:b/>
                <w:bCs/>
                <w:sz w:val="20"/>
                <w:szCs w:val="20"/>
                <w:lang w:val="fr-FR" w:eastAsia="fr-FR"/>
              </w:rPr>
            </w:pPr>
            <w:r w:rsidRPr="00CB4777">
              <w:rPr>
                <w:rFonts w:ascii="Calibri" w:eastAsia="Times New Roman" w:hAnsi="Calibri" w:cs="Calibri"/>
                <w:b/>
                <w:bCs/>
                <w:sz w:val="20"/>
                <w:szCs w:val="20"/>
                <w:lang w:val="fr-FR" w:eastAsia="fr-FR"/>
              </w:rPr>
              <w:t> </w:t>
            </w:r>
          </w:p>
        </w:tc>
        <w:tc>
          <w:tcPr>
            <w:tcW w:w="1559" w:type="dxa"/>
            <w:tcBorders>
              <w:top w:val="nil"/>
              <w:left w:val="single" w:sz="8" w:space="0" w:color="auto"/>
              <w:bottom w:val="nil"/>
              <w:right w:val="single" w:sz="4" w:space="0" w:color="auto"/>
            </w:tcBorders>
            <w:noWrap/>
            <w:vAlign w:val="center"/>
            <w:hideMark/>
          </w:tcPr>
          <w:p w14:paraId="4E362950" w14:textId="77777777" w:rsidR="00CB4777" w:rsidRPr="00CB4777" w:rsidRDefault="00CB4777" w:rsidP="00CB4777">
            <w:pPr>
              <w:spacing w:after="0" w:line="240" w:lineRule="auto"/>
              <w:jc w:val="center"/>
              <w:rPr>
                <w:rFonts w:ascii="Calibri" w:eastAsia="Times New Roman" w:hAnsi="Calibri" w:cs="Calibri"/>
                <w:b/>
                <w:bCs/>
                <w:sz w:val="20"/>
                <w:szCs w:val="20"/>
                <w:lang w:val="fr-FR" w:eastAsia="fr-FR"/>
              </w:rPr>
            </w:pPr>
            <w:r w:rsidRPr="00CB4777">
              <w:rPr>
                <w:rFonts w:ascii="Calibri" w:eastAsia="Times New Roman" w:hAnsi="Calibri" w:cs="Calibri"/>
                <w:b/>
                <w:bCs/>
                <w:sz w:val="20"/>
                <w:szCs w:val="20"/>
                <w:lang w:val="fr-FR" w:eastAsia="fr-FR"/>
              </w:rPr>
              <w:t> </w:t>
            </w:r>
          </w:p>
        </w:tc>
        <w:tc>
          <w:tcPr>
            <w:tcW w:w="697" w:type="dxa"/>
            <w:tcBorders>
              <w:top w:val="nil"/>
              <w:left w:val="nil"/>
              <w:bottom w:val="nil"/>
              <w:right w:val="single" w:sz="4" w:space="0" w:color="auto"/>
            </w:tcBorders>
            <w:noWrap/>
            <w:vAlign w:val="center"/>
            <w:hideMark/>
          </w:tcPr>
          <w:p w14:paraId="0EDBAF8B" w14:textId="77777777" w:rsidR="00CB4777" w:rsidRPr="00CB4777" w:rsidRDefault="00CB4777" w:rsidP="00CB4777">
            <w:pPr>
              <w:spacing w:after="0" w:line="240" w:lineRule="auto"/>
              <w:jc w:val="center"/>
              <w:rPr>
                <w:rFonts w:ascii="Calibri" w:eastAsia="Times New Roman" w:hAnsi="Calibri" w:cs="Calibri"/>
                <w:b/>
                <w:bCs/>
                <w:sz w:val="20"/>
                <w:szCs w:val="20"/>
                <w:lang w:val="fr-FR" w:eastAsia="fr-FR"/>
              </w:rPr>
            </w:pPr>
            <w:r w:rsidRPr="00CB4777">
              <w:rPr>
                <w:rFonts w:ascii="Calibri" w:eastAsia="Times New Roman" w:hAnsi="Calibri" w:cs="Calibri"/>
                <w:b/>
                <w:bCs/>
                <w:sz w:val="20"/>
                <w:szCs w:val="20"/>
                <w:lang w:val="fr-FR" w:eastAsia="fr-FR"/>
              </w:rPr>
              <w:t> </w:t>
            </w:r>
          </w:p>
        </w:tc>
        <w:tc>
          <w:tcPr>
            <w:tcW w:w="700" w:type="dxa"/>
            <w:tcBorders>
              <w:top w:val="nil"/>
              <w:left w:val="nil"/>
              <w:bottom w:val="nil"/>
              <w:right w:val="single" w:sz="4" w:space="0" w:color="auto"/>
            </w:tcBorders>
            <w:noWrap/>
            <w:vAlign w:val="center"/>
            <w:hideMark/>
          </w:tcPr>
          <w:p w14:paraId="1CEA2AEF" w14:textId="77777777" w:rsidR="00CB4777" w:rsidRPr="00CB4777" w:rsidRDefault="00CB4777" w:rsidP="00CB4777">
            <w:pPr>
              <w:spacing w:after="0" w:line="240" w:lineRule="auto"/>
              <w:jc w:val="center"/>
              <w:rPr>
                <w:rFonts w:ascii="Calibri" w:eastAsia="Times New Roman" w:hAnsi="Calibri" w:cs="Calibri"/>
                <w:b/>
                <w:bCs/>
                <w:sz w:val="20"/>
                <w:szCs w:val="20"/>
                <w:lang w:val="fr-FR" w:eastAsia="fr-FR"/>
              </w:rPr>
            </w:pPr>
            <w:r w:rsidRPr="00CB4777">
              <w:rPr>
                <w:rFonts w:ascii="Calibri" w:eastAsia="Times New Roman" w:hAnsi="Calibri" w:cs="Calibri"/>
                <w:b/>
                <w:bCs/>
                <w:sz w:val="20"/>
                <w:szCs w:val="20"/>
                <w:lang w:val="fr-FR" w:eastAsia="fr-FR"/>
              </w:rPr>
              <w:t> </w:t>
            </w:r>
          </w:p>
        </w:tc>
        <w:tc>
          <w:tcPr>
            <w:tcW w:w="778" w:type="dxa"/>
            <w:tcBorders>
              <w:top w:val="nil"/>
              <w:left w:val="nil"/>
              <w:bottom w:val="nil"/>
              <w:right w:val="single" w:sz="8" w:space="0" w:color="auto"/>
            </w:tcBorders>
            <w:noWrap/>
            <w:vAlign w:val="center"/>
            <w:hideMark/>
          </w:tcPr>
          <w:p w14:paraId="5E7DD895" w14:textId="77777777" w:rsidR="00CB4777" w:rsidRPr="00CB4777" w:rsidRDefault="00CB4777" w:rsidP="00CB4777">
            <w:pPr>
              <w:spacing w:after="0" w:line="240" w:lineRule="auto"/>
              <w:jc w:val="center"/>
              <w:rPr>
                <w:rFonts w:ascii="Calibri" w:eastAsia="Times New Roman" w:hAnsi="Calibri" w:cs="Calibri"/>
                <w:b/>
                <w:bCs/>
                <w:sz w:val="20"/>
                <w:szCs w:val="20"/>
                <w:lang w:val="fr-FR" w:eastAsia="fr-FR"/>
              </w:rPr>
            </w:pPr>
            <w:r w:rsidRPr="00CB4777">
              <w:rPr>
                <w:rFonts w:ascii="Calibri" w:eastAsia="Times New Roman" w:hAnsi="Calibri" w:cs="Calibri"/>
                <w:b/>
                <w:bCs/>
                <w:sz w:val="20"/>
                <w:szCs w:val="20"/>
                <w:lang w:val="fr-FR" w:eastAsia="fr-FR"/>
              </w:rPr>
              <w:t> </w:t>
            </w:r>
          </w:p>
        </w:tc>
      </w:tr>
      <w:tr w:rsidR="00CB4777" w:rsidRPr="00CB4777" w14:paraId="27206CDD" w14:textId="77777777" w:rsidTr="00CB4777">
        <w:trPr>
          <w:trHeight w:val="300"/>
        </w:trPr>
        <w:tc>
          <w:tcPr>
            <w:tcW w:w="849" w:type="dxa"/>
            <w:tcBorders>
              <w:top w:val="single" w:sz="8" w:space="0" w:color="auto"/>
              <w:left w:val="single" w:sz="8" w:space="0" w:color="auto"/>
              <w:bottom w:val="single" w:sz="8" w:space="0" w:color="auto"/>
              <w:right w:val="single" w:sz="8" w:space="0" w:color="auto"/>
            </w:tcBorders>
            <w:shd w:val="clear" w:color="000000" w:fill="D9D9D9"/>
            <w:noWrap/>
            <w:vAlign w:val="center"/>
            <w:hideMark/>
          </w:tcPr>
          <w:p w14:paraId="23C1B495" w14:textId="77777777" w:rsidR="00CB4777" w:rsidRPr="00CB4777" w:rsidRDefault="00CB4777" w:rsidP="00CB4777">
            <w:pPr>
              <w:spacing w:after="0" w:line="240" w:lineRule="auto"/>
              <w:jc w:val="center"/>
              <w:rPr>
                <w:rFonts w:ascii="Calibri" w:eastAsia="Times New Roman" w:hAnsi="Calibri" w:cs="Calibri"/>
                <w:b/>
                <w:bCs/>
                <w:sz w:val="20"/>
                <w:szCs w:val="20"/>
                <w:lang w:val="fr-FR" w:eastAsia="fr-FR"/>
              </w:rPr>
            </w:pPr>
            <w:r w:rsidRPr="00CB4777">
              <w:rPr>
                <w:rFonts w:ascii="Calibri" w:eastAsia="Times New Roman" w:hAnsi="Calibri" w:cs="Calibri"/>
                <w:b/>
                <w:bCs/>
                <w:sz w:val="20"/>
                <w:szCs w:val="20"/>
                <w:lang w:val="fr-FR" w:eastAsia="fr-FR"/>
              </w:rPr>
              <w:t>1</w:t>
            </w:r>
          </w:p>
        </w:tc>
        <w:tc>
          <w:tcPr>
            <w:tcW w:w="5956" w:type="dxa"/>
            <w:tcBorders>
              <w:top w:val="single" w:sz="8" w:space="0" w:color="auto"/>
              <w:left w:val="nil"/>
              <w:bottom w:val="single" w:sz="8" w:space="0" w:color="auto"/>
              <w:right w:val="nil"/>
            </w:tcBorders>
            <w:shd w:val="clear" w:color="000000" w:fill="D9D9D9"/>
            <w:noWrap/>
            <w:vAlign w:val="center"/>
            <w:hideMark/>
          </w:tcPr>
          <w:p w14:paraId="59397498" w14:textId="77777777" w:rsidR="00CB4777" w:rsidRPr="00CB4777" w:rsidRDefault="00CB4777" w:rsidP="00CB4777">
            <w:pPr>
              <w:spacing w:after="0" w:line="240" w:lineRule="auto"/>
              <w:rPr>
                <w:rFonts w:ascii="Calibri" w:eastAsia="Times New Roman" w:hAnsi="Calibri" w:cs="Calibri"/>
                <w:b/>
                <w:bCs/>
                <w:sz w:val="20"/>
                <w:szCs w:val="20"/>
                <w:lang w:val="fr-FR" w:eastAsia="fr-FR"/>
              </w:rPr>
            </w:pPr>
            <w:r w:rsidRPr="00CB4777">
              <w:rPr>
                <w:rFonts w:ascii="Calibri" w:eastAsia="Times New Roman" w:hAnsi="Calibri" w:cs="Calibri"/>
                <w:b/>
                <w:bCs/>
                <w:sz w:val="20"/>
                <w:szCs w:val="20"/>
                <w:lang w:val="fr-FR" w:eastAsia="fr-FR"/>
              </w:rPr>
              <w:t>TRAVAUX PREPARATOIRES</w:t>
            </w:r>
          </w:p>
        </w:tc>
        <w:tc>
          <w:tcPr>
            <w:tcW w:w="1559" w:type="dxa"/>
            <w:tcBorders>
              <w:top w:val="single" w:sz="8" w:space="0" w:color="auto"/>
              <w:left w:val="single" w:sz="8" w:space="0" w:color="auto"/>
              <w:bottom w:val="single" w:sz="8" w:space="0" w:color="auto"/>
              <w:right w:val="single" w:sz="4" w:space="0" w:color="auto"/>
            </w:tcBorders>
            <w:shd w:val="clear" w:color="000000" w:fill="D9D9D9"/>
            <w:noWrap/>
            <w:vAlign w:val="center"/>
            <w:hideMark/>
          </w:tcPr>
          <w:p w14:paraId="0C3ADB77" w14:textId="77777777" w:rsidR="00CB4777" w:rsidRPr="00CB4777" w:rsidRDefault="00CB4777" w:rsidP="00CB4777">
            <w:pPr>
              <w:spacing w:after="0" w:line="240" w:lineRule="auto"/>
              <w:jc w:val="center"/>
              <w:rPr>
                <w:rFonts w:ascii="Calibri" w:eastAsia="Times New Roman" w:hAnsi="Calibri" w:cs="Calibri"/>
                <w:b/>
                <w:bCs/>
                <w:sz w:val="20"/>
                <w:szCs w:val="20"/>
                <w:lang w:val="fr-FR" w:eastAsia="fr-FR"/>
              </w:rPr>
            </w:pPr>
            <w:r w:rsidRPr="00CB4777">
              <w:rPr>
                <w:rFonts w:ascii="Calibri" w:eastAsia="Times New Roman" w:hAnsi="Calibri" w:cs="Calibri"/>
                <w:b/>
                <w:bCs/>
                <w:sz w:val="20"/>
                <w:szCs w:val="20"/>
                <w:lang w:val="fr-FR" w:eastAsia="fr-FR"/>
              </w:rPr>
              <w:t> </w:t>
            </w:r>
          </w:p>
        </w:tc>
        <w:tc>
          <w:tcPr>
            <w:tcW w:w="697" w:type="dxa"/>
            <w:tcBorders>
              <w:top w:val="single" w:sz="8" w:space="0" w:color="auto"/>
              <w:left w:val="nil"/>
              <w:bottom w:val="single" w:sz="8" w:space="0" w:color="auto"/>
              <w:right w:val="single" w:sz="4" w:space="0" w:color="auto"/>
            </w:tcBorders>
            <w:shd w:val="clear" w:color="000000" w:fill="D9D9D9"/>
            <w:noWrap/>
            <w:vAlign w:val="center"/>
            <w:hideMark/>
          </w:tcPr>
          <w:p w14:paraId="49021B74" w14:textId="77777777" w:rsidR="00CB4777" w:rsidRPr="00CB4777" w:rsidRDefault="00CB4777" w:rsidP="00CB4777">
            <w:pPr>
              <w:spacing w:after="0" w:line="240" w:lineRule="auto"/>
              <w:jc w:val="center"/>
              <w:rPr>
                <w:rFonts w:ascii="Calibri" w:eastAsia="Times New Roman" w:hAnsi="Calibri" w:cs="Calibri"/>
                <w:b/>
                <w:bCs/>
                <w:sz w:val="20"/>
                <w:szCs w:val="20"/>
                <w:lang w:val="fr-FR" w:eastAsia="fr-FR"/>
              </w:rPr>
            </w:pPr>
            <w:r w:rsidRPr="00CB4777">
              <w:rPr>
                <w:rFonts w:ascii="Calibri" w:eastAsia="Times New Roman" w:hAnsi="Calibri" w:cs="Calibri"/>
                <w:b/>
                <w:bCs/>
                <w:sz w:val="20"/>
                <w:szCs w:val="20"/>
                <w:lang w:val="fr-FR" w:eastAsia="fr-FR"/>
              </w:rPr>
              <w:t> </w:t>
            </w:r>
          </w:p>
        </w:tc>
        <w:tc>
          <w:tcPr>
            <w:tcW w:w="700" w:type="dxa"/>
            <w:tcBorders>
              <w:top w:val="single" w:sz="8" w:space="0" w:color="auto"/>
              <w:left w:val="nil"/>
              <w:bottom w:val="single" w:sz="8" w:space="0" w:color="auto"/>
              <w:right w:val="single" w:sz="4" w:space="0" w:color="auto"/>
            </w:tcBorders>
            <w:shd w:val="clear" w:color="000000" w:fill="D9D9D9"/>
            <w:noWrap/>
            <w:vAlign w:val="center"/>
            <w:hideMark/>
          </w:tcPr>
          <w:p w14:paraId="70E405F5" w14:textId="77777777" w:rsidR="00CB4777" w:rsidRPr="00CB4777" w:rsidRDefault="00CB4777" w:rsidP="00CB4777">
            <w:pPr>
              <w:spacing w:after="0" w:line="240" w:lineRule="auto"/>
              <w:jc w:val="center"/>
              <w:rPr>
                <w:rFonts w:ascii="Calibri" w:eastAsia="Times New Roman" w:hAnsi="Calibri" w:cs="Calibri"/>
                <w:b/>
                <w:bCs/>
                <w:sz w:val="20"/>
                <w:szCs w:val="20"/>
                <w:lang w:val="fr-FR" w:eastAsia="fr-FR"/>
              </w:rPr>
            </w:pPr>
            <w:r w:rsidRPr="00CB4777">
              <w:rPr>
                <w:rFonts w:ascii="Calibri" w:eastAsia="Times New Roman" w:hAnsi="Calibri" w:cs="Calibri"/>
                <w:b/>
                <w:bCs/>
                <w:sz w:val="20"/>
                <w:szCs w:val="20"/>
                <w:lang w:val="fr-FR" w:eastAsia="fr-FR"/>
              </w:rPr>
              <w:t> </w:t>
            </w:r>
          </w:p>
        </w:tc>
        <w:tc>
          <w:tcPr>
            <w:tcW w:w="778" w:type="dxa"/>
            <w:tcBorders>
              <w:top w:val="single" w:sz="8" w:space="0" w:color="auto"/>
              <w:left w:val="nil"/>
              <w:bottom w:val="single" w:sz="8" w:space="0" w:color="auto"/>
              <w:right w:val="single" w:sz="8" w:space="0" w:color="auto"/>
            </w:tcBorders>
            <w:shd w:val="clear" w:color="000000" w:fill="D9D9D9"/>
            <w:noWrap/>
            <w:vAlign w:val="center"/>
            <w:hideMark/>
          </w:tcPr>
          <w:p w14:paraId="76C57984" w14:textId="77777777" w:rsidR="00CB4777" w:rsidRPr="00CB4777" w:rsidRDefault="00CB4777" w:rsidP="00CB4777">
            <w:pPr>
              <w:spacing w:after="0" w:line="240" w:lineRule="auto"/>
              <w:jc w:val="center"/>
              <w:rPr>
                <w:rFonts w:ascii="Calibri" w:eastAsia="Times New Roman" w:hAnsi="Calibri" w:cs="Calibri"/>
                <w:b/>
                <w:bCs/>
                <w:sz w:val="20"/>
                <w:szCs w:val="20"/>
                <w:lang w:val="fr-FR" w:eastAsia="fr-FR"/>
              </w:rPr>
            </w:pPr>
            <w:r w:rsidRPr="00CB4777">
              <w:rPr>
                <w:rFonts w:ascii="Calibri" w:eastAsia="Times New Roman" w:hAnsi="Calibri" w:cs="Calibri"/>
                <w:b/>
                <w:bCs/>
                <w:sz w:val="20"/>
                <w:szCs w:val="20"/>
                <w:lang w:val="fr-FR" w:eastAsia="fr-FR"/>
              </w:rPr>
              <w:t> </w:t>
            </w:r>
          </w:p>
        </w:tc>
      </w:tr>
      <w:tr w:rsidR="00CB4777" w:rsidRPr="00CB4777" w14:paraId="0F55E485" w14:textId="77777777" w:rsidTr="00CB4777">
        <w:trPr>
          <w:trHeight w:val="290"/>
        </w:trPr>
        <w:tc>
          <w:tcPr>
            <w:tcW w:w="849" w:type="dxa"/>
            <w:tcBorders>
              <w:top w:val="nil"/>
              <w:left w:val="single" w:sz="8" w:space="0" w:color="auto"/>
              <w:bottom w:val="single" w:sz="4" w:space="0" w:color="auto"/>
              <w:right w:val="single" w:sz="8" w:space="0" w:color="auto"/>
            </w:tcBorders>
            <w:shd w:val="clear" w:color="000000" w:fill="FFFFFF"/>
            <w:vAlign w:val="center"/>
            <w:hideMark/>
          </w:tcPr>
          <w:p w14:paraId="21FD2EA8" w14:textId="77777777" w:rsidR="00CB4777" w:rsidRPr="00CB4777" w:rsidRDefault="00CB4777" w:rsidP="00CB4777">
            <w:pPr>
              <w:spacing w:after="0" w:line="240" w:lineRule="auto"/>
              <w:jc w:val="center"/>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1.1</w:t>
            </w:r>
          </w:p>
        </w:tc>
        <w:tc>
          <w:tcPr>
            <w:tcW w:w="5956" w:type="dxa"/>
            <w:tcBorders>
              <w:top w:val="nil"/>
              <w:left w:val="nil"/>
              <w:bottom w:val="single" w:sz="4" w:space="0" w:color="auto"/>
              <w:right w:val="nil"/>
            </w:tcBorders>
            <w:shd w:val="clear" w:color="000000" w:fill="FFFFFF"/>
            <w:vAlign w:val="center"/>
            <w:hideMark/>
          </w:tcPr>
          <w:p w14:paraId="08F3AABE" w14:textId="77777777" w:rsidR="00CB4777" w:rsidRPr="00CB4777" w:rsidRDefault="00CB4777" w:rsidP="00CB4777">
            <w:pPr>
              <w:spacing w:after="0" w:line="240" w:lineRule="auto"/>
              <w:rPr>
                <w:rFonts w:ascii="Calibri" w:eastAsia="Times New Roman" w:hAnsi="Calibri" w:cs="Calibri"/>
                <w:color w:val="000000"/>
                <w:sz w:val="20"/>
                <w:szCs w:val="20"/>
                <w:lang w:val="fr-FR" w:eastAsia="fr-FR"/>
              </w:rPr>
            </w:pPr>
            <w:r w:rsidRPr="00CB4777">
              <w:rPr>
                <w:rFonts w:ascii="Calibri" w:eastAsia="Times New Roman" w:hAnsi="Calibri" w:cs="Calibri"/>
                <w:color w:val="000000"/>
                <w:sz w:val="20"/>
                <w:szCs w:val="20"/>
                <w:lang w:val="fr-FR" w:eastAsia="fr-FR"/>
              </w:rPr>
              <w:t xml:space="preserve">Dépose toiture existante (versants </w:t>
            </w:r>
            <w:proofErr w:type="spellStart"/>
            <w:r w:rsidRPr="00CB4777">
              <w:rPr>
                <w:rFonts w:ascii="Calibri" w:eastAsia="Times New Roman" w:hAnsi="Calibri" w:cs="Calibri"/>
                <w:color w:val="000000"/>
                <w:sz w:val="20"/>
                <w:szCs w:val="20"/>
                <w:lang w:val="fr-FR" w:eastAsia="fr-FR"/>
              </w:rPr>
              <w:t>laterals</w:t>
            </w:r>
            <w:proofErr w:type="spellEnd"/>
            <w:r w:rsidRPr="00CB4777">
              <w:rPr>
                <w:rFonts w:ascii="Calibri" w:eastAsia="Times New Roman" w:hAnsi="Calibri" w:cs="Calibri"/>
                <w:color w:val="000000"/>
                <w:sz w:val="20"/>
                <w:szCs w:val="20"/>
                <w:lang w:val="fr-FR" w:eastAsia="fr-FR"/>
              </w:rPr>
              <w:t>)</w:t>
            </w:r>
          </w:p>
        </w:tc>
        <w:tc>
          <w:tcPr>
            <w:tcW w:w="1559" w:type="dxa"/>
            <w:tcBorders>
              <w:top w:val="nil"/>
              <w:left w:val="single" w:sz="8" w:space="0" w:color="auto"/>
              <w:bottom w:val="single" w:sz="4" w:space="0" w:color="auto"/>
              <w:right w:val="single" w:sz="4" w:space="0" w:color="auto"/>
            </w:tcBorders>
            <w:shd w:val="clear" w:color="000000" w:fill="FFFFFF"/>
            <w:noWrap/>
            <w:vAlign w:val="center"/>
            <w:hideMark/>
          </w:tcPr>
          <w:p w14:paraId="06E9E7FC" w14:textId="77777777" w:rsidR="00CB4777" w:rsidRPr="00CB4777" w:rsidRDefault="00CB4777" w:rsidP="00CB4777">
            <w:pPr>
              <w:spacing w:after="0" w:line="240" w:lineRule="auto"/>
              <w:jc w:val="center"/>
              <w:rPr>
                <w:rFonts w:ascii="Calibri" w:eastAsia="Times New Roman" w:hAnsi="Calibri" w:cs="Calibri"/>
                <w:sz w:val="20"/>
                <w:szCs w:val="20"/>
                <w:lang w:val="fr-FR" w:eastAsia="fr-FR"/>
              </w:rPr>
            </w:pPr>
            <w:proofErr w:type="spellStart"/>
            <w:proofErr w:type="gramStart"/>
            <w:r w:rsidRPr="00CB4777">
              <w:rPr>
                <w:rFonts w:ascii="Calibri" w:eastAsia="Times New Roman" w:hAnsi="Calibri" w:cs="Calibri"/>
                <w:sz w:val="20"/>
                <w:szCs w:val="20"/>
                <w:lang w:val="fr-FR" w:eastAsia="fr-FR"/>
              </w:rPr>
              <w:t>fft</w:t>
            </w:r>
            <w:proofErr w:type="spellEnd"/>
            <w:proofErr w:type="gramEnd"/>
          </w:p>
        </w:tc>
        <w:tc>
          <w:tcPr>
            <w:tcW w:w="697" w:type="dxa"/>
            <w:tcBorders>
              <w:top w:val="single" w:sz="4" w:space="0" w:color="auto"/>
              <w:left w:val="nil"/>
              <w:bottom w:val="single" w:sz="4" w:space="0" w:color="auto"/>
              <w:right w:val="nil"/>
            </w:tcBorders>
            <w:shd w:val="clear" w:color="000000" w:fill="FFFFFF"/>
            <w:noWrap/>
            <w:vAlign w:val="center"/>
            <w:hideMark/>
          </w:tcPr>
          <w:p w14:paraId="5675616C" w14:textId="77777777" w:rsidR="00CB4777" w:rsidRPr="00CB4777" w:rsidRDefault="00CB4777" w:rsidP="00CB4777">
            <w:pPr>
              <w:spacing w:after="0" w:line="240" w:lineRule="auto"/>
              <w:jc w:val="center"/>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1,00</w:t>
            </w:r>
          </w:p>
        </w:tc>
        <w:tc>
          <w:tcPr>
            <w:tcW w:w="700" w:type="dxa"/>
            <w:tcBorders>
              <w:top w:val="nil"/>
              <w:left w:val="single" w:sz="4" w:space="0" w:color="auto"/>
              <w:bottom w:val="single" w:sz="4" w:space="0" w:color="auto"/>
              <w:right w:val="single" w:sz="4" w:space="0" w:color="auto"/>
            </w:tcBorders>
            <w:shd w:val="clear" w:color="000000" w:fill="FFFFFF"/>
            <w:noWrap/>
            <w:vAlign w:val="center"/>
            <w:hideMark/>
          </w:tcPr>
          <w:p w14:paraId="702752E2" w14:textId="77777777" w:rsidR="00CB4777" w:rsidRPr="00CB4777" w:rsidRDefault="00CB4777" w:rsidP="00CB4777">
            <w:pPr>
              <w:spacing w:after="0" w:line="240" w:lineRule="auto"/>
              <w:jc w:val="center"/>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 </w:t>
            </w:r>
          </w:p>
        </w:tc>
        <w:tc>
          <w:tcPr>
            <w:tcW w:w="778" w:type="dxa"/>
            <w:tcBorders>
              <w:top w:val="nil"/>
              <w:left w:val="nil"/>
              <w:bottom w:val="single" w:sz="4" w:space="0" w:color="auto"/>
              <w:right w:val="single" w:sz="8" w:space="0" w:color="auto"/>
            </w:tcBorders>
            <w:shd w:val="clear" w:color="000000" w:fill="FFFFFF"/>
            <w:noWrap/>
            <w:vAlign w:val="center"/>
            <w:hideMark/>
          </w:tcPr>
          <w:p w14:paraId="2FA3A276" w14:textId="77777777" w:rsidR="00CB4777" w:rsidRPr="00CB4777" w:rsidRDefault="00CB4777" w:rsidP="00CB4777">
            <w:pPr>
              <w:spacing w:after="0" w:line="240" w:lineRule="auto"/>
              <w:jc w:val="center"/>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0,00 €</w:t>
            </w:r>
          </w:p>
        </w:tc>
      </w:tr>
      <w:tr w:rsidR="00CB4777" w:rsidRPr="00CB4777" w14:paraId="32D890A4" w14:textId="77777777" w:rsidTr="00CB4777">
        <w:trPr>
          <w:trHeight w:val="520"/>
        </w:trPr>
        <w:tc>
          <w:tcPr>
            <w:tcW w:w="849" w:type="dxa"/>
            <w:tcBorders>
              <w:top w:val="nil"/>
              <w:left w:val="single" w:sz="8" w:space="0" w:color="auto"/>
              <w:bottom w:val="single" w:sz="4" w:space="0" w:color="auto"/>
              <w:right w:val="single" w:sz="8" w:space="0" w:color="auto"/>
            </w:tcBorders>
            <w:shd w:val="clear" w:color="000000" w:fill="FFFFFF"/>
            <w:vAlign w:val="center"/>
            <w:hideMark/>
          </w:tcPr>
          <w:p w14:paraId="6D2C6F32" w14:textId="77777777" w:rsidR="00CB4777" w:rsidRPr="00CB4777" w:rsidRDefault="00CB4777" w:rsidP="00CB4777">
            <w:pPr>
              <w:spacing w:after="0" w:line="240" w:lineRule="auto"/>
              <w:jc w:val="center"/>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1.2</w:t>
            </w:r>
          </w:p>
        </w:tc>
        <w:tc>
          <w:tcPr>
            <w:tcW w:w="5956" w:type="dxa"/>
            <w:tcBorders>
              <w:top w:val="nil"/>
              <w:left w:val="nil"/>
              <w:bottom w:val="single" w:sz="4" w:space="0" w:color="auto"/>
              <w:right w:val="nil"/>
            </w:tcBorders>
            <w:shd w:val="clear" w:color="000000" w:fill="FFFFFF"/>
            <w:vAlign w:val="center"/>
            <w:hideMark/>
          </w:tcPr>
          <w:p w14:paraId="5CB2C9CC" w14:textId="77777777" w:rsidR="00CB4777" w:rsidRPr="00CB4777" w:rsidRDefault="00CB4777" w:rsidP="00CB4777">
            <w:pPr>
              <w:spacing w:after="0" w:line="240" w:lineRule="auto"/>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Démolition des murs en pisées et évacuation des débris</w:t>
            </w:r>
          </w:p>
        </w:tc>
        <w:tc>
          <w:tcPr>
            <w:tcW w:w="1559" w:type="dxa"/>
            <w:tcBorders>
              <w:top w:val="nil"/>
              <w:left w:val="single" w:sz="8" w:space="0" w:color="auto"/>
              <w:bottom w:val="single" w:sz="4" w:space="0" w:color="auto"/>
              <w:right w:val="single" w:sz="4" w:space="0" w:color="auto"/>
            </w:tcBorders>
            <w:shd w:val="clear" w:color="000000" w:fill="FFFFFF"/>
            <w:noWrap/>
            <w:vAlign w:val="center"/>
            <w:hideMark/>
          </w:tcPr>
          <w:p w14:paraId="51F48208" w14:textId="77777777" w:rsidR="00CB4777" w:rsidRPr="00CB4777" w:rsidRDefault="00CB4777" w:rsidP="00CB4777">
            <w:pPr>
              <w:spacing w:after="0" w:line="240" w:lineRule="auto"/>
              <w:jc w:val="center"/>
              <w:rPr>
                <w:rFonts w:ascii="Calibri" w:eastAsia="Times New Roman" w:hAnsi="Calibri" w:cs="Calibri"/>
                <w:sz w:val="20"/>
                <w:szCs w:val="20"/>
                <w:lang w:val="fr-FR" w:eastAsia="fr-FR"/>
              </w:rPr>
            </w:pPr>
            <w:proofErr w:type="spellStart"/>
            <w:proofErr w:type="gramStart"/>
            <w:r w:rsidRPr="00CB4777">
              <w:rPr>
                <w:rFonts w:ascii="Calibri" w:eastAsia="Times New Roman" w:hAnsi="Calibri" w:cs="Calibri"/>
                <w:sz w:val="20"/>
                <w:szCs w:val="20"/>
                <w:lang w:val="fr-FR" w:eastAsia="fr-FR"/>
              </w:rPr>
              <w:t>fft</w:t>
            </w:r>
            <w:proofErr w:type="spellEnd"/>
            <w:proofErr w:type="gramEnd"/>
          </w:p>
        </w:tc>
        <w:tc>
          <w:tcPr>
            <w:tcW w:w="697" w:type="dxa"/>
            <w:tcBorders>
              <w:top w:val="nil"/>
              <w:left w:val="nil"/>
              <w:bottom w:val="single" w:sz="4" w:space="0" w:color="auto"/>
              <w:right w:val="nil"/>
            </w:tcBorders>
            <w:shd w:val="clear" w:color="000000" w:fill="FFFFFF"/>
            <w:noWrap/>
            <w:vAlign w:val="center"/>
            <w:hideMark/>
          </w:tcPr>
          <w:p w14:paraId="2C2D4E77" w14:textId="77777777" w:rsidR="00CB4777" w:rsidRPr="00CB4777" w:rsidRDefault="00CB4777" w:rsidP="00CB4777">
            <w:pPr>
              <w:spacing w:after="0" w:line="240" w:lineRule="auto"/>
              <w:jc w:val="center"/>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1,00</w:t>
            </w:r>
          </w:p>
        </w:tc>
        <w:tc>
          <w:tcPr>
            <w:tcW w:w="700" w:type="dxa"/>
            <w:tcBorders>
              <w:top w:val="nil"/>
              <w:left w:val="single" w:sz="4" w:space="0" w:color="auto"/>
              <w:bottom w:val="single" w:sz="4" w:space="0" w:color="auto"/>
              <w:right w:val="single" w:sz="4" w:space="0" w:color="auto"/>
            </w:tcBorders>
            <w:shd w:val="clear" w:color="000000" w:fill="FFFFFF"/>
            <w:noWrap/>
            <w:vAlign w:val="center"/>
            <w:hideMark/>
          </w:tcPr>
          <w:p w14:paraId="6127F1BC" w14:textId="77777777" w:rsidR="00CB4777" w:rsidRPr="00CB4777" w:rsidRDefault="00CB4777" w:rsidP="00CB4777">
            <w:pPr>
              <w:spacing w:after="0" w:line="240" w:lineRule="auto"/>
              <w:jc w:val="center"/>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 </w:t>
            </w:r>
          </w:p>
        </w:tc>
        <w:tc>
          <w:tcPr>
            <w:tcW w:w="778" w:type="dxa"/>
            <w:tcBorders>
              <w:top w:val="nil"/>
              <w:left w:val="nil"/>
              <w:bottom w:val="single" w:sz="4" w:space="0" w:color="auto"/>
              <w:right w:val="single" w:sz="8" w:space="0" w:color="auto"/>
            </w:tcBorders>
            <w:shd w:val="clear" w:color="000000" w:fill="FFFFFF"/>
            <w:noWrap/>
            <w:vAlign w:val="center"/>
            <w:hideMark/>
          </w:tcPr>
          <w:p w14:paraId="5471B693" w14:textId="77777777" w:rsidR="00CB4777" w:rsidRPr="00CB4777" w:rsidRDefault="00CB4777" w:rsidP="00CB4777">
            <w:pPr>
              <w:spacing w:after="0" w:line="240" w:lineRule="auto"/>
              <w:jc w:val="center"/>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0,00 €</w:t>
            </w:r>
          </w:p>
        </w:tc>
      </w:tr>
      <w:tr w:rsidR="00CB4777" w:rsidRPr="00CB4777" w14:paraId="0BD0BAFE" w14:textId="77777777" w:rsidTr="00CB4777">
        <w:trPr>
          <w:trHeight w:val="290"/>
        </w:trPr>
        <w:tc>
          <w:tcPr>
            <w:tcW w:w="849" w:type="dxa"/>
            <w:tcBorders>
              <w:top w:val="nil"/>
              <w:left w:val="single" w:sz="8" w:space="0" w:color="auto"/>
              <w:bottom w:val="single" w:sz="4" w:space="0" w:color="auto"/>
              <w:right w:val="single" w:sz="8" w:space="0" w:color="auto"/>
            </w:tcBorders>
            <w:shd w:val="clear" w:color="000000" w:fill="FFFFFF"/>
            <w:vAlign w:val="center"/>
            <w:hideMark/>
          </w:tcPr>
          <w:p w14:paraId="3931A331" w14:textId="77777777" w:rsidR="00CB4777" w:rsidRPr="00CB4777" w:rsidRDefault="00CB4777" w:rsidP="00CB4777">
            <w:pPr>
              <w:spacing w:after="0" w:line="240" w:lineRule="auto"/>
              <w:jc w:val="center"/>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1.3</w:t>
            </w:r>
          </w:p>
        </w:tc>
        <w:tc>
          <w:tcPr>
            <w:tcW w:w="5956" w:type="dxa"/>
            <w:tcBorders>
              <w:top w:val="nil"/>
              <w:left w:val="nil"/>
              <w:bottom w:val="single" w:sz="4" w:space="0" w:color="auto"/>
              <w:right w:val="nil"/>
            </w:tcBorders>
            <w:shd w:val="clear" w:color="000000" w:fill="FFFFFF"/>
            <w:vAlign w:val="center"/>
            <w:hideMark/>
          </w:tcPr>
          <w:p w14:paraId="404E70CF" w14:textId="77777777" w:rsidR="00CB4777" w:rsidRPr="00CB4777" w:rsidRDefault="00CB4777" w:rsidP="00CB4777">
            <w:pPr>
              <w:spacing w:after="0" w:line="240" w:lineRule="auto"/>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Dépose porte en bois de 90x220 cm</w:t>
            </w:r>
          </w:p>
        </w:tc>
        <w:tc>
          <w:tcPr>
            <w:tcW w:w="1559" w:type="dxa"/>
            <w:tcBorders>
              <w:top w:val="nil"/>
              <w:left w:val="single" w:sz="8" w:space="0" w:color="auto"/>
              <w:bottom w:val="single" w:sz="4" w:space="0" w:color="auto"/>
              <w:right w:val="single" w:sz="4" w:space="0" w:color="auto"/>
            </w:tcBorders>
            <w:shd w:val="clear" w:color="000000" w:fill="FFFFFF"/>
            <w:noWrap/>
            <w:vAlign w:val="center"/>
            <w:hideMark/>
          </w:tcPr>
          <w:p w14:paraId="1C4A7F28" w14:textId="77777777" w:rsidR="00CB4777" w:rsidRPr="00CB4777" w:rsidRDefault="00CB4777" w:rsidP="00CB4777">
            <w:pPr>
              <w:spacing w:after="0" w:line="240" w:lineRule="auto"/>
              <w:jc w:val="center"/>
              <w:rPr>
                <w:rFonts w:ascii="Calibri" w:eastAsia="Times New Roman" w:hAnsi="Calibri" w:cs="Calibri"/>
                <w:sz w:val="20"/>
                <w:szCs w:val="20"/>
                <w:lang w:val="fr-FR" w:eastAsia="fr-FR"/>
              </w:rPr>
            </w:pPr>
            <w:proofErr w:type="gramStart"/>
            <w:r w:rsidRPr="00CB4777">
              <w:rPr>
                <w:rFonts w:ascii="Calibri" w:eastAsia="Times New Roman" w:hAnsi="Calibri" w:cs="Calibri"/>
                <w:sz w:val="20"/>
                <w:szCs w:val="20"/>
                <w:lang w:val="fr-FR" w:eastAsia="fr-FR"/>
              </w:rPr>
              <w:t>pce</w:t>
            </w:r>
            <w:proofErr w:type="gramEnd"/>
          </w:p>
        </w:tc>
        <w:tc>
          <w:tcPr>
            <w:tcW w:w="697" w:type="dxa"/>
            <w:tcBorders>
              <w:top w:val="nil"/>
              <w:left w:val="nil"/>
              <w:bottom w:val="single" w:sz="4" w:space="0" w:color="auto"/>
              <w:right w:val="nil"/>
            </w:tcBorders>
            <w:shd w:val="clear" w:color="000000" w:fill="FFFFFF"/>
            <w:noWrap/>
            <w:vAlign w:val="center"/>
            <w:hideMark/>
          </w:tcPr>
          <w:p w14:paraId="70FCDFB8" w14:textId="77777777" w:rsidR="00CB4777" w:rsidRPr="00CB4777" w:rsidRDefault="00CB4777" w:rsidP="00CB4777">
            <w:pPr>
              <w:spacing w:after="0" w:line="240" w:lineRule="auto"/>
              <w:jc w:val="center"/>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6,00</w:t>
            </w:r>
          </w:p>
        </w:tc>
        <w:tc>
          <w:tcPr>
            <w:tcW w:w="700" w:type="dxa"/>
            <w:tcBorders>
              <w:top w:val="nil"/>
              <w:left w:val="single" w:sz="4" w:space="0" w:color="auto"/>
              <w:bottom w:val="single" w:sz="4" w:space="0" w:color="auto"/>
              <w:right w:val="single" w:sz="4" w:space="0" w:color="auto"/>
            </w:tcBorders>
            <w:shd w:val="clear" w:color="000000" w:fill="FFFFFF"/>
            <w:noWrap/>
            <w:vAlign w:val="center"/>
            <w:hideMark/>
          </w:tcPr>
          <w:p w14:paraId="301F8CE8" w14:textId="77777777" w:rsidR="00CB4777" w:rsidRPr="00CB4777" w:rsidRDefault="00CB4777" w:rsidP="00CB4777">
            <w:pPr>
              <w:spacing w:after="0" w:line="240" w:lineRule="auto"/>
              <w:jc w:val="center"/>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 </w:t>
            </w:r>
          </w:p>
        </w:tc>
        <w:tc>
          <w:tcPr>
            <w:tcW w:w="778" w:type="dxa"/>
            <w:tcBorders>
              <w:top w:val="nil"/>
              <w:left w:val="nil"/>
              <w:bottom w:val="single" w:sz="4" w:space="0" w:color="auto"/>
              <w:right w:val="single" w:sz="8" w:space="0" w:color="auto"/>
            </w:tcBorders>
            <w:shd w:val="clear" w:color="000000" w:fill="FFFFFF"/>
            <w:noWrap/>
            <w:vAlign w:val="center"/>
            <w:hideMark/>
          </w:tcPr>
          <w:p w14:paraId="456D6BE2" w14:textId="77777777" w:rsidR="00CB4777" w:rsidRPr="00CB4777" w:rsidRDefault="00CB4777" w:rsidP="00CB4777">
            <w:pPr>
              <w:spacing w:after="0" w:line="240" w:lineRule="auto"/>
              <w:jc w:val="center"/>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0,00 €</w:t>
            </w:r>
          </w:p>
        </w:tc>
      </w:tr>
      <w:tr w:rsidR="00CB4777" w:rsidRPr="00CB4777" w14:paraId="54C1BF62" w14:textId="77777777" w:rsidTr="00CB4777">
        <w:trPr>
          <w:trHeight w:val="290"/>
        </w:trPr>
        <w:tc>
          <w:tcPr>
            <w:tcW w:w="849" w:type="dxa"/>
            <w:tcBorders>
              <w:top w:val="nil"/>
              <w:left w:val="single" w:sz="8" w:space="0" w:color="auto"/>
              <w:bottom w:val="single" w:sz="4" w:space="0" w:color="auto"/>
              <w:right w:val="single" w:sz="8" w:space="0" w:color="auto"/>
            </w:tcBorders>
            <w:shd w:val="clear" w:color="000000" w:fill="FFFFFF"/>
            <w:vAlign w:val="center"/>
            <w:hideMark/>
          </w:tcPr>
          <w:p w14:paraId="61A24FAE" w14:textId="77777777" w:rsidR="00CB4777" w:rsidRPr="00CB4777" w:rsidRDefault="00CB4777" w:rsidP="00CB4777">
            <w:pPr>
              <w:spacing w:after="0" w:line="240" w:lineRule="auto"/>
              <w:jc w:val="center"/>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1.4</w:t>
            </w:r>
          </w:p>
        </w:tc>
        <w:tc>
          <w:tcPr>
            <w:tcW w:w="5956" w:type="dxa"/>
            <w:tcBorders>
              <w:top w:val="nil"/>
              <w:left w:val="nil"/>
              <w:bottom w:val="single" w:sz="4" w:space="0" w:color="auto"/>
              <w:right w:val="nil"/>
            </w:tcBorders>
            <w:shd w:val="clear" w:color="000000" w:fill="FFFFFF"/>
            <w:vAlign w:val="center"/>
            <w:hideMark/>
          </w:tcPr>
          <w:p w14:paraId="2AD7A2E6" w14:textId="77777777" w:rsidR="00CB4777" w:rsidRPr="00CB4777" w:rsidRDefault="00CB4777" w:rsidP="00CB4777">
            <w:pPr>
              <w:spacing w:after="0" w:line="240" w:lineRule="auto"/>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 xml:space="preserve">Dépose </w:t>
            </w:r>
            <w:proofErr w:type="spellStart"/>
            <w:r w:rsidRPr="00CB4777">
              <w:rPr>
                <w:rFonts w:ascii="Calibri" w:eastAsia="Times New Roman" w:hAnsi="Calibri" w:cs="Calibri"/>
                <w:sz w:val="20"/>
                <w:szCs w:val="20"/>
                <w:lang w:val="fr-FR" w:eastAsia="fr-FR"/>
              </w:rPr>
              <w:t>fenetres</w:t>
            </w:r>
            <w:proofErr w:type="spellEnd"/>
            <w:r w:rsidRPr="00CB4777">
              <w:rPr>
                <w:rFonts w:ascii="Calibri" w:eastAsia="Times New Roman" w:hAnsi="Calibri" w:cs="Calibri"/>
                <w:sz w:val="20"/>
                <w:szCs w:val="20"/>
                <w:lang w:val="fr-FR" w:eastAsia="fr-FR"/>
              </w:rPr>
              <w:t xml:space="preserve"> en bois </w:t>
            </w:r>
          </w:p>
        </w:tc>
        <w:tc>
          <w:tcPr>
            <w:tcW w:w="1559" w:type="dxa"/>
            <w:tcBorders>
              <w:top w:val="nil"/>
              <w:left w:val="single" w:sz="8" w:space="0" w:color="auto"/>
              <w:bottom w:val="single" w:sz="4" w:space="0" w:color="auto"/>
              <w:right w:val="single" w:sz="4" w:space="0" w:color="auto"/>
            </w:tcBorders>
            <w:shd w:val="clear" w:color="000000" w:fill="FFFFFF"/>
            <w:noWrap/>
            <w:vAlign w:val="center"/>
            <w:hideMark/>
          </w:tcPr>
          <w:p w14:paraId="2D911F7B" w14:textId="77777777" w:rsidR="00CB4777" w:rsidRPr="00CB4777" w:rsidRDefault="00CB4777" w:rsidP="00CB4777">
            <w:pPr>
              <w:spacing w:after="0" w:line="240" w:lineRule="auto"/>
              <w:jc w:val="center"/>
              <w:rPr>
                <w:rFonts w:ascii="Calibri" w:eastAsia="Times New Roman" w:hAnsi="Calibri" w:cs="Calibri"/>
                <w:sz w:val="20"/>
                <w:szCs w:val="20"/>
                <w:lang w:val="fr-FR" w:eastAsia="fr-FR"/>
              </w:rPr>
            </w:pPr>
            <w:proofErr w:type="gramStart"/>
            <w:r w:rsidRPr="00CB4777">
              <w:rPr>
                <w:rFonts w:ascii="Calibri" w:eastAsia="Times New Roman" w:hAnsi="Calibri" w:cs="Calibri"/>
                <w:sz w:val="20"/>
                <w:szCs w:val="20"/>
                <w:lang w:val="fr-FR" w:eastAsia="fr-FR"/>
              </w:rPr>
              <w:t>pce</w:t>
            </w:r>
            <w:proofErr w:type="gramEnd"/>
          </w:p>
        </w:tc>
        <w:tc>
          <w:tcPr>
            <w:tcW w:w="697" w:type="dxa"/>
            <w:tcBorders>
              <w:top w:val="nil"/>
              <w:left w:val="nil"/>
              <w:bottom w:val="single" w:sz="4" w:space="0" w:color="auto"/>
              <w:right w:val="nil"/>
            </w:tcBorders>
            <w:shd w:val="clear" w:color="000000" w:fill="FFFFFF"/>
            <w:noWrap/>
            <w:vAlign w:val="center"/>
            <w:hideMark/>
          </w:tcPr>
          <w:p w14:paraId="337187ED" w14:textId="77777777" w:rsidR="00CB4777" w:rsidRPr="00CB4777" w:rsidRDefault="00CB4777" w:rsidP="00CB4777">
            <w:pPr>
              <w:spacing w:after="0" w:line="240" w:lineRule="auto"/>
              <w:jc w:val="center"/>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6,00</w:t>
            </w:r>
          </w:p>
        </w:tc>
        <w:tc>
          <w:tcPr>
            <w:tcW w:w="700" w:type="dxa"/>
            <w:tcBorders>
              <w:top w:val="nil"/>
              <w:left w:val="single" w:sz="4" w:space="0" w:color="auto"/>
              <w:bottom w:val="single" w:sz="4" w:space="0" w:color="auto"/>
              <w:right w:val="single" w:sz="4" w:space="0" w:color="auto"/>
            </w:tcBorders>
            <w:shd w:val="clear" w:color="000000" w:fill="FFFFFF"/>
            <w:noWrap/>
            <w:vAlign w:val="center"/>
            <w:hideMark/>
          </w:tcPr>
          <w:p w14:paraId="25786B90" w14:textId="77777777" w:rsidR="00CB4777" w:rsidRPr="00CB4777" w:rsidRDefault="00CB4777" w:rsidP="00CB4777">
            <w:pPr>
              <w:spacing w:after="0" w:line="240" w:lineRule="auto"/>
              <w:jc w:val="center"/>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 </w:t>
            </w:r>
          </w:p>
        </w:tc>
        <w:tc>
          <w:tcPr>
            <w:tcW w:w="778" w:type="dxa"/>
            <w:tcBorders>
              <w:top w:val="nil"/>
              <w:left w:val="nil"/>
              <w:bottom w:val="single" w:sz="4" w:space="0" w:color="auto"/>
              <w:right w:val="single" w:sz="8" w:space="0" w:color="auto"/>
            </w:tcBorders>
            <w:shd w:val="clear" w:color="000000" w:fill="FFFFFF"/>
            <w:noWrap/>
            <w:vAlign w:val="center"/>
            <w:hideMark/>
          </w:tcPr>
          <w:p w14:paraId="17C32C56" w14:textId="77777777" w:rsidR="00CB4777" w:rsidRPr="00CB4777" w:rsidRDefault="00CB4777" w:rsidP="00CB4777">
            <w:pPr>
              <w:spacing w:after="0" w:line="240" w:lineRule="auto"/>
              <w:jc w:val="center"/>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0,00 €</w:t>
            </w:r>
          </w:p>
        </w:tc>
      </w:tr>
      <w:tr w:rsidR="00CB4777" w:rsidRPr="00CB4777" w14:paraId="1C4A8C04" w14:textId="77777777" w:rsidTr="00CB4777">
        <w:trPr>
          <w:trHeight w:val="290"/>
        </w:trPr>
        <w:tc>
          <w:tcPr>
            <w:tcW w:w="849" w:type="dxa"/>
            <w:tcBorders>
              <w:top w:val="nil"/>
              <w:left w:val="single" w:sz="8" w:space="0" w:color="auto"/>
              <w:bottom w:val="single" w:sz="4" w:space="0" w:color="auto"/>
              <w:right w:val="single" w:sz="8" w:space="0" w:color="auto"/>
            </w:tcBorders>
            <w:shd w:val="clear" w:color="000000" w:fill="FFFF00"/>
            <w:vAlign w:val="center"/>
            <w:hideMark/>
          </w:tcPr>
          <w:p w14:paraId="27D7FC8D" w14:textId="77777777" w:rsidR="00CB4777" w:rsidRPr="00CB4777" w:rsidRDefault="00CB4777" w:rsidP="00CB4777">
            <w:pPr>
              <w:spacing w:after="0" w:line="240" w:lineRule="auto"/>
              <w:jc w:val="center"/>
              <w:rPr>
                <w:rFonts w:ascii="Calibri" w:eastAsia="Times New Roman" w:hAnsi="Calibri" w:cs="Calibri"/>
                <w:b/>
                <w:bCs/>
                <w:sz w:val="20"/>
                <w:szCs w:val="20"/>
                <w:lang w:val="fr-FR" w:eastAsia="fr-FR"/>
              </w:rPr>
            </w:pPr>
            <w:r w:rsidRPr="00CB4777">
              <w:rPr>
                <w:rFonts w:ascii="Calibri" w:eastAsia="Times New Roman" w:hAnsi="Calibri" w:cs="Calibri"/>
                <w:b/>
                <w:bCs/>
                <w:sz w:val="20"/>
                <w:szCs w:val="20"/>
                <w:lang w:val="fr-FR" w:eastAsia="fr-FR"/>
              </w:rPr>
              <w:t> </w:t>
            </w:r>
          </w:p>
        </w:tc>
        <w:tc>
          <w:tcPr>
            <w:tcW w:w="5956" w:type="dxa"/>
            <w:tcBorders>
              <w:top w:val="nil"/>
              <w:left w:val="nil"/>
              <w:bottom w:val="single" w:sz="4" w:space="0" w:color="auto"/>
              <w:right w:val="nil"/>
            </w:tcBorders>
            <w:shd w:val="clear" w:color="000000" w:fill="FFFF00"/>
            <w:vAlign w:val="center"/>
            <w:hideMark/>
          </w:tcPr>
          <w:p w14:paraId="240080EB" w14:textId="77777777" w:rsidR="00CB4777" w:rsidRPr="00CB4777" w:rsidRDefault="00CB4777" w:rsidP="00CB4777">
            <w:pPr>
              <w:spacing w:after="0" w:line="240" w:lineRule="auto"/>
              <w:rPr>
                <w:rFonts w:ascii="Calibri" w:eastAsia="Times New Roman" w:hAnsi="Calibri" w:cs="Calibri"/>
                <w:b/>
                <w:bCs/>
                <w:sz w:val="20"/>
                <w:szCs w:val="20"/>
                <w:lang w:val="fr-FR" w:eastAsia="fr-FR"/>
              </w:rPr>
            </w:pPr>
            <w:r w:rsidRPr="00CB4777">
              <w:rPr>
                <w:rFonts w:ascii="Calibri" w:eastAsia="Times New Roman" w:hAnsi="Calibri" w:cs="Calibri"/>
                <w:b/>
                <w:bCs/>
                <w:sz w:val="20"/>
                <w:szCs w:val="20"/>
                <w:lang w:val="fr-FR" w:eastAsia="fr-FR"/>
              </w:rPr>
              <w:t>Sous Total 1 Travaux préparatoires</w:t>
            </w:r>
          </w:p>
        </w:tc>
        <w:tc>
          <w:tcPr>
            <w:tcW w:w="1559" w:type="dxa"/>
            <w:tcBorders>
              <w:top w:val="nil"/>
              <w:left w:val="single" w:sz="8" w:space="0" w:color="auto"/>
              <w:bottom w:val="single" w:sz="4" w:space="0" w:color="auto"/>
              <w:right w:val="single" w:sz="4" w:space="0" w:color="auto"/>
            </w:tcBorders>
            <w:shd w:val="clear" w:color="000000" w:fill="FFFF00"/>
            <w:noWrap/>
            <w:vAlign w:val="center"/>
            <w:hideMark/>
          </w:tcPr>
          <w:p w14:paraId="425E8D17" w14:textId="77777777" w:rsidR="00CB4777" w:rsidRPr="00CB4777" w:rsidRDefault="00CB4777" w:rsidP="00CB4777">
            <w:pPr>
              <w:spacing w:after="0" w:line="240" w:lineRule="auto"/>
              <w:jc w:val="center"/>
              <w:rPr>
                <w:rFonts w:ascii="Calibri" w:eastAsia="Times New Roman" w:hAnsi="Calibri" w:cs="Calibri"/>
                <w:b/>
                <w:bCs/>
                <w:sz w:val="20"/>
                <w:szCs w:val="20"/>
                <w:lang w:val="fr-FR" w:eastAsia="fr-FR"/>
              </w:rPr>
            </w:pPr>
            <w:r w:rsidRPr="00CB4777">
              <w:rPr>
                <w:rFonts w:ascii="Calibri" w:eastAsia="Times New Roman" w:hAnsi="Calibri" w:cs="Calibri"/>
                <w:b/>
                <w:bCs/>
                <w:sz w:val="20"/>
                <w:szCs w:val="20"/>
                <w:lang w:val="fr-FR" w:eastAsia="fr-FR"/>
              </w:rPr>
              <w:t> </w:t>
            </w:r>
          </w:p>
        </w:tc>
        <w:tc>
          <w:tcPr>
            <w:tcW w:w="697" w:type="dxa"/>
            <w:tcBorders>
              <w:top w:val="nil"/>
              <w:left w:val="nil"/>
              <w:bottom w:val="single" w:sz="4" w:space="0" w:color="auto"/>
              <w:right w:val="single" w:sz="4" w:space="0" w:color="auto"/>
            </w:tcBorders>
            <w:shd w:val="clear" w:color="000000" w:fill="FFFF00"/>
            <w:noWrap/>
            <w:vAlign w:val="center"/>
            <w:hideMark/>
          </w:tcPr>
          <w:p w14:paraId="40577D67" w14:textId="77777777" w:rsidR="00CB4777" w:rsidRPr="00CB4777" w:rsidRDefault="00CB4777" w:rsidP="00CB4777">
            <w:pPr>
              <w:spacing w:after="0" w:line="240" w:lineRule="auto"/>
              <w:jc w:val="center"/>
              <w:rPr>
                <w:rFonts w:ascii="Calibri" w:eastAsia="Times New Roman" w:hAnsi="Calibri" w:cs="Calibri"/>
                <w:b/>
                <w:bCs/>
                <w:sz w:val="20"/>
                <w:szCs w:val="20"/>
                <w:lang w:val="fr-FR" w:eastAsia="fr-FR"/>
              </w:rPr>
            </w:pPr>
            <w:r w:rsidRPr="00CB4777">
              <w:rPr>
                <w:rFonts w:ascii="Calibri" w:eastAsia="Times New Roman" w:hAnsi="Calibri" w:cs="Calibri"/>
                <w:b/>
                <w:bCs/>
                <w:sz w:val="20"/>
                <w:szCs w:val="20"/>
                <w:lang w:val="fr-FR" w:eastAsia="fr-FR"/>
              </w:rPr>
              <w:t> </w:t>
            </w:r>
          </w:p>
        </w:tc>
        <w:tc>
          <w:tcPr>
            <w:tcW w:w="700" w:type="dxa"/>
            <w:tcBorders>
              <w:top w:val="nil"/>
              <w:left w:val="nil"/>
              <w:bottom w:val="single" w:sz="4" w:space="0" w:color="auto"/>
              <w:right w:val="single" w:sz="4" w:space="0" w:color="auto"/>
            </w:tcBorders>
            <w:shd w:val="clear" w:color="000000" w:fill="FFFF00"/>
            <w:noWrap/>
            <w:vAlign w:val="center"/>
            <w:hideMark/>
          </w:tcPr>
          <w:p w14:paraId="7772AE48" w14:textId="77777777" w:rsidR="00CB4777" w:rsidRPr="00CB4777" w:rsidRDefault="00CB4777" w:rsidP="00CB4777">
            <w:pPr>
              <w:spacing w:after="0" w:line="240" w:lineRule="auto"/>
              <w:jc w:val="center"/>
              <w:rPr>
                <w:rFonts w:ascii="Calibri" w:eastAsia="Times New Roman" w:hAnsi="Calibri" w:cs="Calibri"/>
                <w:b/>
                <w:bCs/>
                <w:sz w:val="20"/>
                <w:szCs w:val="20"/>
                <w:lang w:val="fr-FR" w:eastAsia="fr-FR"/>
              </w:rPr>
            </w:pPr>
            <w:r w:rsidRPr="00CB4777">
              <w:rPr>
                <w:rFonts w:ascii="Calibri" w:eastAsia="Times New Roman" w:hAnsi="Calibri" w:cs="Calibri"/>
                <w:b/>
                <w:bCs/>
                <w:sz w:val="20"/>
                <w:szCs w:val="20"/>
                <w:lang w:val="fr-FR" w:eastAsia="fr-FR"/>
              </w:rPr>
              <w:t> </w:t>
            </w:r>
          </w:p>
        </w:tc>
        <w:tc>
          <w:tcPr>
            <w:tcW w:w="778" w:type="dxa"/>
            <w:tcBorders>
              <w:top w:val="nil"/>
              <w:left w:val="nil"/>
              <w:bottom w:val="single" w:sz="4" w:space="0" w:color="auto"/>
              <w:right w:val="single" w:sz="8" w:space="0" w:color="auto"/>
            </w:tcBorders>
            <w:shd w:val="clear" w:color="000000" w:fill="FFFF00"/>
            <w:noWrap/>
            <w:vAlign w:val="center"/>
            <w:hideMark/>
          </w:tcPr>
          <w:p w14:paraId="05950682" w14:textId="77777777" w:rsidR="00CB4777" w:rsidRPr="00CB4777" w:rsidRDefault="00CB4777" w:rsidP="00CB4777">
            <w:pPr>
              <w:spacing w:after="0" w:line="240" w:lineRule="auto"/>
              <w:jc w:val="center"/>
              <w:rPr>
                <w:rFonts w:ascii="Calibri" w:eastAsia="Times New Roman" w:hAnsi="Calibri" w:cs="Calibri"/>
                <w:b/>
                <w:bCs/>
                <w:sz w:val="20"/>
                <w:szCs w:val="20"/>
                <w:lang w:val="fr-FR" w:eastAsia="fr-FR"/>
              </w:rPr>
            </w:pPr>
            <w:r w:rsidRPr="00CB4777">
              <w:rPr>
                <w:rFonts w:ascii="Calibri" w:eastAsia="Times New Roman" w:hAnsi="Calibri" w:cs="Calibri"/>
                <w:b/>
                <w:bCs/>
                <w:sz w:val="20"/>
                <w:szCs w:val="20"/>
                <w:lang w:val="fr-FR" w:eastAsia="fr-FR"/>
              </w:rPr>
              <w:t>0,00 €</w:t>
            </w:r>
          </w:p>
        </w:tc>
      </w:tr>
      <w:tr w:rsidR="00CB4777" w:rsidRPr="00CB4777" w14:paraId="42190341" w14:textId="77777777" w:rsidTr="00CB4777">
        <w:trPr>
          <w:trHeight w:val="300"/>
        </w:trPr>
        <w:tc>
          <w:tcPr>
            <w:tcW w:w="849" w:type="dxa"/>
            <w:tcBorders>
              <w:top w:val="nil"/>
              <w:left w:val="single" w:sz="8" w:space="0" w:color="auto"/>
              <w:bottom w:val="nil"/>
              <w:right w:val="single" w:sz="8" w:space="0" w:color="auto"/>
            </w:tcBorders>
            <w:shd w:val="clear" w:color="000000" w:fill="FFFFFF"/>
            <w:vAlign w:val="center"/>
            <w:hideMark/>
          </w:tcPr>
          <w:p w14:paraId="72EA37E9" w14:textId="77777777" w:rsidR="00CB4777" w:rsidRPr="00CB4777" w:rsidRDefault="00CB4777" w:rsidP="00CB4777">
            <w:pPr>
              <w:spacing w:after="0" w:line="240" w:lineRule="auto"/>
              <w:jc w:val="center"/>
              <w:rPr>
                <w:rFonts w:ascii="Calibri" w:eastAsia="Times New Roman" w:hAnsi="Calibri" w:cs="Calibri"/>
                <w:b/>
                <w:bCs/>
                <w:sz w:val="20"/>
                <w:szCs w:val="20"/>
                <w:lang w:val="fr-FR" w:eastAsia="fr-FR"/>
              </w:rPr>
            </w:pPr>
            <w:r w:rsidRPr="00CB4777">
              <w:rPr>
                <w:rFonts w:ascii="Calibri" w:eastAsia="Times New Roman" w:hAnsi="Calibri" w:cs="Calibri"/>
                <w:b/>
                <w:bCs/>
                <w:sz w:val="20"/>
                <w:szCs w:val="20"/>
                <w:lang w:val="fr-FR" w:eastAsia="fr-FR"/>
              </w:rPr>
              <w:t> </w:t>
            </w:r>
          </w:p>
        </w:tc>
        <w:tc>
          <w:tcPr>
            <w:tcW w:w="5956" w:type="dxa"/>
            <w:tcBorders>
              <w:top w:val="nil"/>
              <w:left w:val="nil"/>
              <w:bottom w:val="nil"/>
              <w:right w:val="nil"/>
            </w:tcBorders>
            <w:shd w:val="clear" w:color="000000" w:fill="FFFFFF"/>
            <w:vAlign w:val="center"/>
            <w:hideMark/>
          </w:tcPr>
          <w:p w14:paraId="1E6FEA45" w14:textId="77777777" w:rsidR="00CB4777" w:rsidRPr="00CB4777" w:rsidRDefault="00CB4777" w:rsidP="00CB4777">
            <w:pPr>
              <w:spacing w:after="0" w:line="240" w:lineRule="auto"/>
              <w:rPr>
                <w:rFonts w:ascii="Calibri" w:eastAsia="Times New Roman" w:hAnsi="Calibri" w:cs="Calibri"/>
                <w:b/>
                <w:bCs/>
                <w:sz w:val="20"/>
                <w:szCs w:val="20"/>
                <w:lang w:val="fr-FR" w:eastAsia="fr-FR"/>
              </w:rPr>
            </w:pPr>
            <w:r w:rsidRPr="00CB4777">
              <w:rPr>
                <w:rFonts w:ascii="Calibri" w:eastAsia="Times New Roman" w:hAnsi="Calibri" w:cs="Calibri"/>
                <w:b/>
                <w:bCs/>
                <w:sz w:val="20"/>
                <w:szCs w:val="20"/>
                <w:lang w:val="fr-FR" w:eastAsia="fr-FR"/>
              </w:rPr>
              <w:t> </w:t>
            </w:r>
          </w:p>
        </w:tc>
        <w:tc>
          <w:tcPr>
            <w:tcW w:w="1559" w:type="dxa"/>
            <w:tcBorders>
              <w:top w:val="nil"/>
              <w:left w:val="single" w:sz="8" w:space="0" w:color="auto"/>
              <w:bottom w:val="nil"/>
              <w:right w:val="single" w:sz="4" w:space="0" w:color="auto"/>
            </w:tcBorders>
            <w:shd w:val="clear" w:color="000000" w:fill="FFFFFF"/>
            <w:noWrap/>
            <w:vAlign w:val="center"/>
            <w:hideMark/>
          </w:tcPr>
          <w:p w14:paraId="467B2006" w14:textId="77777777" w:rsidR="00CB4777" w:rsidRPr="00CB4777" w:rsidRDefault="00CB4777" w:rsidP="00CB4777">
            <w:pPr>
              <w:spacing w:after="0" w:line="240" w:lineRule="auto"/>
              <w:jc w:val="center"/>
              <w:rPr>
                <w:rFonts w:ascii="Calibri" w:eastAsia="Times New Roman" w:hAnsi="Calibri" w:cs="Calibri"/>
                <w:b/>
                <w:bCs/>
                <w:sz w:val="20"/>
                <w:szCs w:val="20"/>
                <w:lang w:val="fr-FR" w:eastAsia="fr-FR"/>
              </w:rPr>
            </w:pPr>
            <w:r w:rsidRPr="00CB4777">
              <w:rPr>
                <w:rFonts w:ascii="Calibri" w:eastAsia="Times New Roman" w:hAnsi="Calibri" w:cs="Calibri"/>
                <w:b/>
                <w:bCs/>
                <w:sz w:val="20"/>
                <w:szCs w:val="20"/>
                <w:lang w:val="fr-FR" w:eastAsia="fr-FR"/>
              </w:rPr>
              <w:t> </w:t>
            </w:r>
          </w:p>
        </w:tc>
        <w:tc>
          <w:tcPr>
            <w:tcW w:w="697" w:type="dxa"/>
            <w:tcBorders>
              <w:top w:val="nil"/>
              <w:left w:val="nil"/>
              <w:bottom w:val="nil"/>
              <w:right w:val="single" w:sz="4" w:space="0" w:color="auto"/>
            </w:tcBorders>
            <w:shd w:val="clear" w:color="000000" w:fill="FFFFFF"/>
            <w:noWrap/>
            <w:vAlign w:val="center"/>
            <w:hideMark/>
          </w:tcPr>
          <w:p w14:paraId="7C88608A" w14:textId="77777777" w:rsidR="00CB4777" w:rsidRPr="00CB4777" w:rsidRDefault="00CB4777" w:rsidP="00CB4777">
            <w:pPr>
              <w:spacing w:after="0" w:line="240" w:lineRule="auto"/>
              <w:jc w:val="center"/>
              <w:rPr>
                <w:rFonts w:ascii="Calibri" w:eastAsia="Times New Roman" w:hAnsi="Calibri" w:cs="Calibri"/>
                <w:b/>
                <w:bCs/>
                <w:sz w:val="20"/>
                <w:szCs w:val="20"/>
                <w:lang w:val="fr-FR" w:eastAsia="fr-FR"/>
              </w:rPr>
            </w:pPr>
            <w:r w:rsidRPr="00CB4777">
              <w:rPr>
                <w:rFonts w:ascii="Calibri" w:eastAsia="Times New Roman" w:hAnsi="Calibri" w:cs="Calibri"/>
                <w:b/>
                <w:bCs/>
                <w:sz w:val="20"/>
                <w:szCs w:val="20"/>
                <w:lang w:val="fr-FR" w:eastAsia="fr-FR"/>
              </w:rPr>
              <w:t> </w:t>
            </w:r>
          </w:p>
        </w:tc>
        <w:tc>
          <w:tcPr>
            <w:tcW w:w="700" w:type="dxa"/>
            <w:tcBorders>
              <w:top w:val="nil"/>
              <w:left w:val="nil"/>
              <w:bottom w:val="nil"/>
              <w:right w:val="single" w:sz="4" w:space="0" w:color="auto"/>
            </w:tcBorders>
            <w:shd w:val="clear" w:color="000000" w:fill="FFFFFF"/>
            <w:noWrap/>
            <w:vAlign w:val="center"/>
            <w:hideMark/>
          </w:tcPr>
          <w:p w14:paraId="16EC9096" w14:textId="77777777" w:rsidR="00CB4777" w:rsidRPr="00CB4777" w:rsidRDefault="00CB4777" w:rsidP="00CB4777">
            <w:pPr>
              <w:spacing w:after="0" w:line="240" w:lineRule="auto"/>
              <w:jc w:val="center"/>
              <w:rPr>
                <w:rFonts w:ascii="Calibri" w:eastAsia="Times New Roman" w:hAnsi="Calibri" w:cs="Calibri"/>
                <w:b/>
                <w:bCs/>
                <w:sz w:val="20"/>
                <w:szCs w:val="20"/>
                <w:lang w:val="fr-FR" w:eastAsia="fr-FR"/>
              </w:rPr>
            </w:pPr>
            <w:r w:rsidRPr="00CB4777">
              <w:rPr>
                <w:rFonts w:ascii="Calibri" w:eastAsia="Times New Roman" w:hAnsi="Calibri" w:cs="Calibri"/>
                <w:b/>
                <w:bCs/>
                <w:sz w:val="20"/>
                <w:szCs w:val="20"/>
                <w:lang w:val="fr-FR" w:eastAsia="fr-FR"/>
              </w:rPr>
              <w:t> </w:t>
            </w:r>
          </w:p>
        </w:tc>
        <w:tc>
          <w:tcPr>
            <w:tcW w:w="778" w:type="dxa"/>
            <w:tcBorders>
              <w:top w:val="nil"/>
              <w:left w:val="nil"/>
              <w:bottom w:val="nil"/>
              <w:right w:val="single" w:sz="8" w:space="0" w:color="auto"/>
            </w:tcBorders>
            <w:shd w:val="clear" w:color="000000" w:fill="FFFFFF"/>
            <w:noWrap/>
            <w:vAlign w:val="center"/>
            <w:hideMark/>
          </w:tcPr>
          <w:p w14:paraId="0C73871D" w14:textId="77777777" w:rsidR="00CB4777" w:rsidRPr="00CB4777" w:rsidRDefault="00CB4777" w:rsidP="00CB4777">
            <w:pPr>
              <w:spacing w:after="0" w:line="240" w:lineRule="auto"/>
              <w:jc w:val="center"/>
              <w:rPr>
                <w:rFonts w:ascii="Calibri" w:eastAsia="Times New Roman" w:hAnsi="Calibri" w:cs="Calibri"/>
                <w:b/>
                <w:bCs/>
                <w:sz w:val="20"/>
                <w:szCs w:val="20"/>
                <w:lang w:val="fr-FR" w:eastAsia="fr-FR"/>
              </w:rPr>
            </w:pPr>
            <w:r w:rsidRPr="00CB4777">
              <w:rPr>
                <w:rFonts w:ascii="Calibri" w:eastAsia="Times New Roman" w:hAnsi="Calibri" w:cs="Calibri"/>
                <w:b/>
                <w:bCs/>
                <w:sz w:val="20"/>
                <w:szCs w:val="20"/>
                <w:lang w:val="fr-FR" w:eastAsia="fr-FR"/>
              </w:rPr>
              <w:t> </w:t>
            </w:r>
          </w:p>
        </w:tc>
      </w:tr>
      <w:tr w:rsidR="00CB4777" w:rsidRPr="00CB4777" w14:paraId="36DC7BF5" w14:textId="77777777" w:rsidTr="00CB4777">
        <w:trPr>
          <w:trHeight w:val="540"/>
        </w:trPr>
        <w:tc>
          <w:tcPr>
            <w:tcW w:w="849" w:type="dxa"/>
            <w:tcBorders>
              <w:top w:val="single" w:sz="8" w:space="0" w:color="auto"/>
              <w:left w:val="single" w:sz="8" w:space="0" w:color="auto"/>
              <w:bottom w:val="single" w:sz="8" w:space="0" w:color="auto"/>
              <w:right w:val="single" w:sz="8" w:space="0" w:color="auto"/>
            </w:tcBorders>
            <w:shd w:val="clear" w:color="000000" w:fill="00B0F0"/>
            <w:vAlign w:val="center"/>
            <w:hideMark/>
          </w:tcPr>
          <w:p w14:paraId="549EAA2E" w14:textId="77777777" w:rsidR="00CB4777" w:rsidRPr="00CB4777" w:rsidRDefault="00CB4777" w:rsidP="00CB4777">
            <w:pPr>
              <w:spacing w:after="0" w:line="240" w:lineRule="auto"/>
              <w:jc w:val="center"/>
              <w:rPr>
                <w:rFonts w:ascii="Calibri" w:eastAsia="Times New Roman" w:hAnsi="Calibri" w:cs="Calibri"/>
                <w:b/>
                <w:bCs/>
                <w:sz w:val="20"/>
                <w:szCs w:val="20"/>
                <w:lang w:val="fr-FR" w:eastAsia="fr-FR"/>
              </w:rPr>
            </w:pPr>
            <w:r w:rsidRPr="00CB4777">
              <w:rPr>
                <w:rFonts w:ascii="Calibri" w:eastAsia="Times New Roman" w:hAnsi="Calibri" w:cs="Calibri"/>
                <w:b/>
                <w:bCs/>
                <w:sz w:val="20"/>
                <w:szCs w:val="20"/>
                <w:lang w:val="fr-FR" w:eastAsia="fr-FR"/>
              </w:rPr>
              <w:t> </w:t>
            </w:r>
          </w:p>
        </w:tc>
        <w:tc>
          <w:tcPr>
            <w:tcW w:w="5956" w:type="dxa"/>
            <w:tcBorders>
              <w:top w:val="single" w:sz="8" w:space="0" w:color="auto"/>
              <w:left w:val="nil"/>
              <w:bottom w:val="single" w:sz="8" w:space="0" w:color="auto"/>
              <w:right w:val="nil"/>
            </w:tcBorders>
            <w:shd w:val="clear" w:color="000000" w:fill="00B0F0"/>
            <w:vAlign w:val="bottom"/>
            <w:hideMark/>
          </w:tcPr>
          <w:p w14:paraId="65F3912F" w14:textId="77777777" w:rsidR="00CB4777" w:rsidRPr="00CB4777" w:rsidRDefault="00CB4777" w:rsidP="00CB4777">
            <w:pPr>
              <w:spacing w:after="0" w:line="240" w:lineRule="auto"/>
              <w:jc w:val="center"/>
              <w:rPr>
                <w:rFonts w:ascii="Calibri" w:eastAsia="Times New Roman" w:hAnsi="Calibri" w:cs="Calibri"/>
                <w:b/>
                <w:bCs/>
                <w:sz w:val="20"/>
                <w:szCs w:val="20"/>
                <w:lang w:val="fr-FR" w:eastAsia="fr-FR"/>
              </w:rPr>
            </w:pPr>
            <w:r w:rsidRPr="00CB4777">
              <w:rPr>
                <w:rFonts w:ascii="Calibri" w:eastAsia="Times New Roman" w:hAnsi="Calibri" w:cs="Calibri"/>
                <w:b/>
                <w:bCs/>
                <w:sz w:val="20"/>
                <w:szCs w:val="20"/>
                <w:lang w:val="fr-FR" w:eastAsia="fr-FR"/>
              </w:rPr>
              <w:t>Sous total 0+</w:t>
            </w:r>
            <w:proofErr w:type="gramStart"/>
            <w:r w:rsidRPr="00CB4777">
              <w:rPr>
                <w:rFonts w:ascii="Calibri" w:eastAsia="Times New Roman" w:hAnsi="Calibri" w:cs="Calibri"/>
                <w:b/>
                <w:bCs/>
                <w:sz w:val="20"/>
                <w:szCs w:val="20"/>
                <w:lang w:val="fr-FR" w:eastAsia="fr-FR"/>
              </w:rPr>
              <w:t>1:</w:t>
            </w:r>
            <w:proofErr w:type="gramEnd"/>
            <w:r w:rsidRPr="00CB4777">
              <w:rPr>
                <w:rFonts w:ascii="Calibri" w:eastAsia="Times New Roman" w:hAnsi="Calibri" w:cs="Calibri"/>
                <w:b/>
                <w:bCs/>
                <w:sz w:val="20"/>
                <w:szCs w:val="20"/>
                <w:lang w:val="fr-FR" w:eastAsia="fr-FR"/>
              </w:rPr>
              <w:t xml:space="preserve"> INSTALLATION DE CHANTIER (0)                                + TRAVAUX PREPARATOIRES (1)</w:t>
            </w:r>
          </w:p>
        </w:tc>
        <w:tc>
          <w:tcPr>
            <w:tcW w:w="1559" w:type="dxa"/>
            <w:tcBorders>
              <w:top w:val="single" w:sz="8" w:space="0" w:color="auto"/>
              <w:left w:val="single" w:sz="8" w:space="0" w:color="auto"/>
              <w:bottom w:val="single" w:sz="8" w:space="0" w:color="auto"/>
              <w:right w:val="single" w:sz="4" w:space="0" w:color="auto"/>
            </w:tcBorders>
            <w:shd w:val="clear" w:color="000000" w:fill="00B0F0"/>
            <w:noWrap/>
            <w:vAlign w:val="center"/>
            <w:hideMark/>
          </w:tcPr>
          <w:p w14:paraId="4C15962F" w14:textId="77777777" w:rsidR="00CB4777" w:rsidRPr="00CB4777" w:rsidRDefault="00CB4777" w:rsidP="00CB4777">
            <w:pPr>
              <w:spacing w:after="0" w:line="240" w:lineRule="auto"/>
              <w:jc w:val="center"/>
              <w:rPr>
                <w:rFonts w:ascii="Calibri" w:eastAsia="Times New Roman" w:hAnsi="Calibri" w:cs="Calibri"/>
                <w:b/>
                <w:bCs/>
                <w:sz w:val="20"/>
                <w:szCs w:val="20"/>
                <w:lang w:val="fr-FR" w:eastAsia="fr-FR"/>
              </w:rPr>
            </w:pPr>
            <w:r w:rsidRPr="00CB4777">
              <w:rPr>
                <w:rFonts w:ascii="Calibri" w:eastAsia="Times New Roman" w:hAnsi="Calibri" w:cs="Calibri"/>
                <w:b/>
                <w:bCs/>
                <w:sz w:val="20"/>
                <w:szCs w:val="20"/>
                <w:lang w:val="fr-FR" w:eastAsia="fr-FR"/>
              </w:rPr>
              <w:t> </w:t>
            </w:r>
          </w:p>
        </w:tc>
        <w:tc>
          <w:tcPr>
            <w:tcW w:w="697" w:type="dxa"/>
            <w:tcBorders>
              <w:top w:val="single" w:sz="8" w:space="0" w:color="auto"/>
              <w:left w:val="nil"/>
              <w:bottom w:val="single" w:sz="8" w:space="0" w:color="auto"/>
              <w:right w:val="single" w:sz="4" w:space="0" w:color="auto"/>
            </w:tcBorders>
            <w:shd w:val="clear" w:color="000000" w:fill="00B0F0"/>
            <w:noWrap/>
            <w:vAlign w:val="center"/>
            <w:hideMark/>
          </w:tcPr>
          <w:p w14:paraId="732F684E" w14:textId="77777777" w:rsidR="00CB4777" w:rsidRPr="00CB4777" w:rsidRDefault="00CB4777" w:rsidP="00CB4777">
            <w:pPr>
              <w:spacing w:after="0" w:line="240" w:lineRule="auto"/>
              <w:jc w:val="center"/>
              <w:rPr>
                <w:rFonts w:ascii="Calibri" w:eastAsia="Times New Roman" w:hAnsi="Calibri" w:cs="Calibri"/>
                <w:b/>
                <w:bCs/>
                <w:sz w:val="20"/>
                <w:szCs w:val="20"/>
                <w:lang w:val="fr-FR" w:eastAsia="fr-FR"/>
              </w:rPr>
            </w:pPr>
            <w:r w:rsidRPr="00CB4777">
              <w:rPr>
                <w:rFonts w:ascii="Calibri" w:eastAsia="Times New Roman" w:hAnsi="Calibri" w:cs="Calibri"/>
                <w:b/>
                <w:bCs/>
                <w:sz w:val="20"/>
                <w:szCs w:val="20"/>
                <w:lang w:val="fr-FR" w:eastAsia="fr-FR"/>
              </w:rPr>
              <w:t> </w:t>
            </w:r>
          </w:p>
        </w:tc>
        <w:tc>
          <w:tcPr>
            <w:tcW w:w="700" w:type="dxa"/>
            <w:tcBorders>
              <w:top w:val="single" w:sz="8" w:space="0" w:color="auto"/>
              <w:left w:val="nil"/>
              <w:bottom w:val="single" w:sz="8" w:space="0" w:color="auto"/>
              <w:right w:val="single" w:sz="4" w:space="0" w:color="auto"/>
            </w:tcBorders>
            <w:shd w:val="clear" w:color="000000" w:fill="00B0F0"/>
            <w:noWrap/>
            <w:vAlign w:val="center"/>
            <w:hideMark/>
          </w:tcPr>
          <w:p w14:paraId="7CC1735D" w14:textId="77777777" w:rsidR="00CB4777" w:rsidRPr="00CB4777" w:rsidRDefault="00CB4777" w:rsidP="00CB4777">
            <w:pPr>
              <w:spacing w:after="0" w:line="240" w:lineRule="auto"/>
              <w:jc w:val="center"/>
              <w:rPr>
                <w:rFonts w:ascii="Calibri" w:eastAsia="Times New Roman" w:hAnsi="Calibri" w:cs="Calibri"/>
                <w:b/>
                <w:bCs/>
                <w:sz w:val="20"/>
                <w:szCs w:val="20"/>
                <w:lang w:val="fr-FR" w:eastAsia="fr-FR"/>
              </w:rPr>
            </w:pPr>
            <w:r w:rsidRPr="00CB4777">
              <w:rPr>
                <w:rFonts w:ascii="Calibri" w:eastAsia="Times New Roman" w:hAnsi="Calibri" w:cs="Calibri"/>
                <w:b/>
                <w:bCs/>
                <w:sz w:val="20"/>
                <w:szCs w:val="20"/>
                <w:lang w:val="fr-FR" w:eastAsia="fr-FR"/>
              </w:rPr>
              <w:t> </w:t>
            </w:r>
          </w:p>
        </w:tc>
        <w:tc>
          <w:tcPr>
            <w:tcW w:w="778" w:type="dxa"/>
            <w:tcBorders>
              <w:top w:val="single" w:sz="8" w:space="0" w:color="auto"/>
              <w:left w:val="nil"/>
              <w:bottom w:val="single" w:sz="8" w:space="0" w:color="auto"/>
              <w:right w:val="single" w:sz="8" w:space="0" w:color="auto"/>
            </w:tcBorders>
            <w:shd w:val="clear" w:color="000000" w:fill="00B0F0"/>
            <w:noWrap/>
            <w:vAlign w:val="center"/>
            <w:hideMark/>
          </w:tcPr>
          <w:p w14:paraId="2473C0E1" w14:textId="77777777" w:rsidR="00CB4777" w:rsidRPr="00CB4777" w:rsidRDefault="00CB4777" w:rsidP="00CB4777">
            <w:pPr>
              <w:spacing w:after="0" w:line="240" w:lineRule="auto"/>
              <w:jc w:val="center"/>
              <w:rPr>
                <w:rFonts w:ascii="Calibri" w:eastAsia="Times New Roman" w:hAnsi="Calibri" w:cs="Calibri"/>
                <w:b/>
                <w:bCs/>
                <w:sz w:val="20"/>
                <w:szCs w:val="20"/>
                <w:lang w:val="fr-FR" w:eastAsia="fr-FR"/>
              </w:rPr>
            </w:pPr>
            <w:r w:rsidRPr="00CB4777">
              <w:rPr>
                <w:rFonts w:ascii="Calibri" w:eastAsia="Times New Roman" w:hAnsi="Calibri" w:cs="Calibri"/>
                <w:b/>
                <w:bCs/>
                <w:sz w:val="20"/>
                <w:szCs w:val="20"/>
                <w:lang w:val="fr-FR" w:eastAsia="fr-FR"/>
              </w:rPr>
              <w:t>0,00 €</w:t>
            </w:r>
          </w:p>
        </w:tc>
      </w:tr>
      <w:tr w:rsidR="00CB4777" w:rsidRPr="00CB4777" w14:paraId="0F2F8040" w14:textId="77777777" w:rsidTr="00CB4777">
        <w:trPr>
          <w:trHeight w:val="300"/>
        </w:trPr>
        <w:tc>
          <w:tcPr>
            <w:tcW w:w="10539" w:type="dxa"/>
            <w:gridSpan w:val="6"/>
            <w:tcBorders>
              <w:top w:val="single" w:sz="8" w:space="0" w:color="auto"/>
              <w:left w:val="single" w:sz="8" w:space="0" w:color="auto"/>
              <w:bottom w:val="nil"/>
              <w:right w:val="single" w:sz="8" w:space="0" w:color="000000"/>
            </w:tcBorders>
            <w:vAlign w:val="center"/>
            <w:hideMark/>
          </w:tcPr>
          <w:p w14:paraId="438C3B33" w14:textId="77777777" w:rsidR="00CB4777" w:rsidRPr="00CB4777" w:rsidRDefault="00CB4777" w:rsidP="00CB4777">
            <w:pPr>
              <w:spacing w:after="0" w:line="240" w:lineRule="auto"/>
              <w:jc w:val="center"/>
              <w:rPr>
                <w:rFonts w:ascii="Calibri" w:eastAsia="Times New Roman" w:hAnsi="Calibri" w:cs="Calibri"/>
                <w:b/>
                <w:bCs/>
                <w:sz w:val="20"/>
                <w:szCs w:val="20"/>
                <w:lang w:val="fr-FR" w:eastAsia="fr-FR"/>
              </w:rPr>
            </w:pPr>
            <w:r w:rsidRPr="00CB4777">
              <w:rPr>
                <w:rFonts w:ascii="Calibri" w:eastAsia="Times New Roman" w:hAnsi="Calibri" w:cs="Calibri"/>
                <w:b/>
                <w:bCs/>
                <w:sz w:val="20"/>
                <w:szCs w:val="20"/>
                <w:lang w:val="fr-FR" w:eastAsia="fr-FR"/>
              </w:rPr>
              <w:t> </w:t>
            </w:r>
          </w:p>
        </w:tc>
      </w:tr>
      <w:tr w:rsidR="00CB4777" w:rsidRPr="00CB4777" w14:paraId="0767E5AB" w14:textId="77777777" w:rsidTr="00CB4777">
        <w:trPr>
          <w:trHeight w:val="300"/>
        </w:trPr>
        <w:tc>
          <w:tcPr>
            <w:tcW w:w="10539" w:type="dxa"/>
            <w:gridSpan w:val="6"/>
            <w:tcBorders>
              <w:top w:val="single" w:sz="8" w:space="0" w:color="auto"/>
              <w:left w:val="single" w:sz="8" w:space="0" w:color="auto"/>
              <w:bottom w:val="single" w:sz="8" w:space="0" w:color="auto"/>
              <w:right w:val="single" w:sz="8" w:space="0" w:color="000000"/>
            </w:tcBorders>
            <w:shd w:val="clear" w:color="000000" w:fill="D9D9D9"/>
            <w:vAlign w:val="center"/>
            <w:hideMark/>
          </w:tcPr>
          <w:p w14:paraId="2C57CE53" w14:textId="77777777" w:rsidR="00CB4777" w:rsidRPr="00CB4777" w:rsidRDefault="00CB4777" w:rsidP="00CB4777">
            <w:pPr>
              <w:spacing w:after="0" w:line="240" w:lineRule="auto"/>
              <w:rPr>
                <w:rFonts w:ascii="Calibri" w:eastAsia="Times New Roman" w:hAnsi="Calibri" w:cs="Calibri"/>
                <w:b/>
                <w:bCs/>
                <w:sz w:val="20"/>
                <w:szCs w:val="20"/>
                <w:lang w:val="fr-FR" w:eastAsia="fr-FR"/>
              </w:rPr>
            </w:pPr>
            <w:r w:rsidRPr="00CB4777">
              <w:rPr>
                <w:rFonts w:ascii="Calibri" w:eastAsia="Times New Roman" w:hAnsi="Calibri" w:cs="Calibri"/>
                <w:b/>
                <w:bCs/>
                <w:sz w:val="20"/>
                <w:szCs w:val="20"/>
                <w:lang w:val="fr-FR" w:eastAsia="fr-FR"/>
              </w:rPr>
              <w:t xml:space="preserve">OUVRAGE I : REHABILITATION/CONSTRUCTION </w:t>
            </w:r>
            <w:proofErr w:type="gramStart"/>
            <w:r w:rsidRPr="00CB4777">
              <w:rPr>
                <w:rFonts w:ascii="Calibri" w:eastAsia="Times New Roman" w:hAnsi="Calibri" w:cs="Calibri"/>
                <w:b/>
                <w:bCs/>
                <w:sz w:val="20"/>
                <w:szCs w:val="20"/>
                <w:lang w:val="fr-FR" w:eastAsia="fr-FR"/>
              </w:rPr>
              <w:t>BATIMENT  PRINCIPAL</w:t>
            </w:r>
            <w:proofErr w:type="gramEnd"/>
          </w:p>
        </w:tc>
      </w:tr>
      <w:tr w:rsidR="00CB4777" w:rsidRPr="00CB4777" w14:paraId="01B76985" w14:textId="77777777" w:rsidTr="00CB4777">
        <w:trPr>
          <w:trHeight w:val="300"/>
        </w:trPr>
        <w:tc>
          <w:tcPr>
            <w:tcW w:w="849" w:type="dxa"/>
            <w:tcBorders>
              <w:top w:val="nil"/>
              <w:left w:val="single" w:sz="8" w:space="0" w:color="auto"/>
              <w:bottom w:val="nil"/>
              <w:right w:val="single" w:sz="8" w:space="0" w:color="auto"/>
            </w:tcBorders>
            <w:vAlign w:val="center"/>
            <w:hideMark/>
          </w:tcPr>
          <w:p w14:paraId="37E28AF7" w14:textId="77777777" w:rsidR="00CB4777" w:rsidRPr="00CB4777" w:rsidRDefault="00CB4777" w:rsidP="00CB4777">
            <w:pPr>
              <w:spacing w:after="0" w:line="240" w:lineRule="auto"/>
              <w:jc w:val="center"/>
              <w:rPr>
                <w:rFonts w:ascii="Calibri" w:eastAsia="Times New Roman" w:hAnsi="Calibri" w:cs="Calibri"/>
                <w:b/>
                <w:bCs/>
                <w:sz w:val="20"/>
                <w:szCs w:val="20"/>
                <w:lang w:val="fr-FR" w:eastAsia="fr-FR"/>
              </w:rPr>
            </w:pPr>
            <w:r w:rsidRPr="00CB4777">
              <w:rPr>
                <w:rFonts w:ascii="Calibri" w:eastAsia="Times New Roman" w:hAnsi="Calibri" w:cs="Calibri"/>
                <w:b/>
                <w:bCs/>
                <w:sz w:val="20"/>
                <w:szCs w:val="20"/>
                <w:lang w:val="fr-FR" w:eastAsia="fr-FR"/>
              </w:rPr>
              <w:t>2</w:t>
            </w:r>
          </w:p>
        </w:tc>
        <w:tc>
          <w:tcPr>
            <w:tcW w:w="5956" w:type="dxa"/>
            <w:tcBorders>
              <w:top w:val="nil"/>
              <w:left w:val="nil"/>
              <w:bottom w:val="nil"/>
              <w:right w:val="single" w:sz="8" w:space="0" w:color="auto"/>
            </w:tcBorders>
            <w:vAlign w:val="center"/>
            <w:hideMark/>
          </w:tcPr>
          <w:p w14:paraId="08FA0844" w14:textId="77777777" w:rsidR="00CB4777" w:rsidRPr="00CB4777" w:rsidRDefault="00CB4777" w:rsidP="00CB4777">
            <w:pPr>
              <w:spacing w:after="0" w:line="240" w:lineRule="auto"/>
              <w:rPr>
                <w:rFonts w:ascii="Calibri" w:eastAsia="Times New Roman" w:hAnsi="Calibri" w:cs="Calibri"/>
                <w:b/>
                <w:bCs/>
                <w:sz w:val="20"/>
                <w:szCs w:val="20"/>
                <w:lang w:val="fr-FR" w:eastAsia="fr-FR"/>
              </w:rPr>
            </w:pPr>
            <w:r w:rsidRPr="00CB4777">
              <w:rPr>
                <w:rFonts w:ascii="Calibri" w:eastAsia="Times New Roman" w:hAnsi="Calibri" w:cs="Calibri"/>
                <w:b/>
                <w:bCs/>
                <w:sz w:val="20"/>
                <w:szCs w:val="20"/>
                <w:lang w:val="fr-FR" w:eastAsia="fr-FR"/>
              </w:rPr>
              <w:t>GROS ŒUVRES</w:t>
            </w:r>
          </w:p>
        </w:tc>
        <w:tc>
          <w:tcPr>
            <w:tcW w:w="1559" w:type="dxa"/>
            <w:tcBorders>
              <w:top w:val="nil"/>
              <w:left w:val="nil"/>
              <w:bottom w:val="nil"/>
              <w:right w:val="single" w:sz="4" w:space="0" w:color="auto"/>
            </w:tcBorders>
            <w:noWrap/>
            <w:vAlign w:val="center"/>
            <w:hideMark/>
          </w:tcPr>
          <w:p w14:paraId="7B1BC6B5" w14:textId="77777777" w:rsidR="00CB4777" w:rsidRPr="00CB4777" w:rsidRDefault="00CB4777" w:rsidP="00CB4777">
            <w:pPr>
              <w:spacing w:after="0" w:line="240" w:lineRule="auto"/>
              <w:jc w:val="center"/>
              <w:rPr>
                <w:rFonts w:ascii="Calibri" w:eastAsia="Times New Roman" w:hAnsi="Calibri" w:cs="Calibri"/>
                <w:b/>
                <w:bCs/>
                <w:sz w:val="20"/>
                <w:szCs w:val="20"/>
                <w:lang w:val="fr-FR" w:eastAsia="fr-FR"/>
              </w:rPr>
            </w:pPr>
            <w:r w:rsidRPr="00CB4777">
              <w:rPr>
                <w:rFonts w:ascii="Calibri" w:eastAsia="Times New Roman" w:hAnsi="Calibri" w:cs="Calibri"/>
                <w:b/>
                <w:bCs/>
                <w:sz w:val="20"/>
                <w:szCs w:val="20"/>
                <w:lang w:val="fr-FR" w:eastAsia="fr-FR"/>
              </w:rPr>
              <w:t> </w:t>
            </w:r>
          </w:p>
        </w:tc>
        <w:tc>
          <w:tcPr>
            <w:tcW w:w="697" w:type="dxa"/>
            <w:tcBorders>
              <w:top w:val="nil"/>
              <w:left w:val="nil"/>
              <w:bottom w:val="nil"/>
              <w:right w:val="single" w:sz="4" w:space="0" w:color="auto"/>
            </w:tcBorders>
            <w:noWrap/>
            <w:vAlign w:val="center"/>
            <w:hideMark/>
          </w:tcPr>
          <w:p w14:paraId="73A2FBD2" w14:textId="77777777" w:rsidR="00CB4777" w:rsidRPr="00CB4777" w:rsidRDefault="00CB4777" w:rsidP="00CB4777">
            <w:pPr>
              <w:spacing w:after="0" w:line="240" w:lineRule="auto"/>
              <w:jc w:val="center"/>
              <w:rPr>
                <w:rFonts w:ascii="Calibri" w:eastAsia="Times New Roman" w:hAnsi="Calibri" w:cs="Calibri"/>
                <w:b/>
                <w:bCs/>
                <w:sz w:val="20"/>
                <w:szCs w:val="20"/>
                <w:lang w:val="fr-FR" w:eastAsia="fr-FR"/>
              </w:rPr>
            </w:pPr>
            <w:r w:rsidRPr="00CB4777">
              <w:rPr>
                <w:rFonts w:ascii="Calibri" w:eastAsia="Times New Roman" w:hAnsi="Calibri" w:cs="Calibri"/>
                <w:b/>
                <w:bCs/>
                <w:sz w:val="20"/>
                <w:szCs w:val="20"/>
                <w:lang w:val="fr-FR" w:eastAsia="fr-FR"/>
              </w:rPr>
              <w:t> </w:t>
            </w:r>
          </w:p>
        </w:tc>
        <w:tc>
          <w:tcPr>
            <w:tcW w:w="700" w:type="dxa"/>
            <w:tcBorders>
              <w:top w:val="nil"/>
              <w:left w:val="nil"/>
              <w:bottom w:val="nil"/>
              <w:right w:val="single" w:sz="4" w:space="0" w:color="auto"/>
            </w:tcBorders>
            <w:noWrap/>
            <w:vAlign w:val="center"/>
            <w:hideMark/>
          </w:tcPr>
          <w:p w14:paraId="4EA3A10C" w14:textId="77777777" w:rsidR="00CB4777" w:rsidRPr="00CB4777" w:rsidRDefault="00CB4777" w:rsidP="00CB4777">
            <w:pPr>
              <w:spacing w:after="0" w:line="240" w:lineRule="auto"/>
              <w:jc w:val="center"/>
              <w:rPr>
                <w:rFonts w:ascii="Calibri" w:eastAsia="Times New Roman" w:hAnsi="Calibri" w:cs="Calibri"/>
                <w:b/>
                <w:bCs/>
                <w:sz w:val="20"/>
                <w:szCs w:val="20"/>
                <w:lang w:val="fr-FR" w:eastAsia="fr-FR"/>
              </w:rPr>
            </w:pPr>
            <w:r w:rsidRPr="00CB4777">
              <w:rPr>
                <w:rFonts w:ascii="Calibri" w:eastAsia="Times New Roman" w:hAnsi="Calibri" w:cs="Calibri"/>
                <w:b/>
                <w:bCs/>
                <w:sz w:val="20"/>
                <w:szCs w:val="20"/>
                <w:lang w:val="fr-FR" w:eastAsia="fr-FR"/>
              </w:rPr>
              <w:t> </w:t>
            </w:r>
          </w:p>
        </w:tc>
        <w:tc>
          <w:tcPr>
            <w:tcW w:w="778" w:type="dxa"/>
            <w:tcBorders>
              <w:top w:val="nil"/>
              <w:left w:val="nil"/>
              <w:bottom w:val="nil"/>
              <w:right w:val="single" w:sz="8" w:space="0" w:color="auto"/>
            </w:tcBorders>
            <w:noWrap/>
            <w:vAlign w:val="center"/>
            <w:hideMark/>
          </w:tcPr>
          <w:p w14:paraId="766629A4" w14:textId="77777777" w:rsidR="00CB4777" w:rsidRPr="00CB4777" w:rsidRDefault="00CB4777" w:rsidP="00CB4777">
            <w:pPr>
              <w:spacing w:after="0" w:line="240" w:lineRule="auto"/>
              <w:jc w:val="center"/>
              <w:rPr>
                <w:rFonts w:ascii="Calibri" w:eastAsia="Times New Roman" w:hAnsi="Calibri" w:cs="Calibri"/>
                <w:b/>
                <w:bCs/>
                <w:sz w:val="20"/>
                <w:szCs w:val="20"/>
                <w:lang w:val="fr-FR" w:eastAsia="fr-FR"/>
              </w:rPr>
            </w:pPr>
            <w:r w:rsidRPr="00CB4777">
              <w:rPr>
                <w:rFonts w:ascii="Calibri" w:eastAsia="Times New Roman" w:hAnsi="Calibri" w:cs="Calibri"/>
                <w:b/>
                <w:bCs/>
                <w:sz w:val="20"/>
                <w:szCs w:val="20"/>
                <w:lang w:val="fr-FR" w:eastAsia="fr-FR"/>
              </w:rPr>
              <w:t> </w:t>
            </w:r>
          </w:p>
        </w:tc>
      </w:tr>
      <w:tr w:rsidR="00CB4777" w:rsidRPr="00CB4777" w14:paraId="3C8DBEDC" w14:textId="77777777" w:rsidTr="00CB4777">
        <w:trPr>
          <w:trHeight w:val="300"/>
        </w:trPr>
        <w:tc>
          <w:tcPr>
            <w:tcW w:w="849" w:type="dxa"/>
            <w:tcBorders>
              <w:top w:val="single" w:sz="8" w:space="0" w:color="auto"/>
              <w:left w:val="single" w:sz="8" w:space="0" w:color="auto"/>
              <w:bottom w:val="single" w:sz="8" w:space="0" w:color="auto"/>
              <w:right w:val="single" w:sz="8" w:space="0" w:color="auto"/>
            </w:tcBorders>
            <w:shd w:val="clear" w:color="000000" w:fill="F8CBAD"/>
            <w:vAlign w:val="center"/>
            <w:hideMark/>
          </w:tcPr>
          <w:p w14:paraId="7457B508" w14:textId="77777777" w:rsidR="00CB4777" w:rsidRPr="00CB4777" w:rsidRDefault="00CB4777" w:rsidP="00CB4777">
            <w:pPr>
              <w:spacing w:after="0" w:line="240" w:lineRule="auto"/>
              <w:jc w:val="center"/>
              <w:rPr>
                <w:rFonts w:ascii="Calibri" w:eastAsia="Times New Roman" w:hAnsi="Calibri" w:cs="Calibri"/>
                <w:b/>
                <w:bCs/>
                <w:sz w:val="20"/>
                <w:szCs w:val="20"/>
                <w:lang w:val="fr-FR" w:eastAsia="fr-FR"/>
              </w:rPr>
            </w:pPr>
            <w:r w:rsidRPr="00CB4777">
              <w:rPr>
                <w:rFonts w:ascii="Calibri" w:eastAsia="Times New Roman" w:hAnsi="Calibri" w:cs="Calibri"/>
                <w:b/>
                <w:bCs/>
                <w:sz w:val="20"/>
                <w:szCs w:val="20"/>
                <w:lang w:val="fr-FR" w:eastAsia="fr-FR"/>
              </w:rPr>
              <w:t>2.1</w:t>
            </w:r>
          </w:p>
        </w:tc>
        <w:tc>
          <w:tcPr>
            <w:tcW w:w="5956" w:type="dxa"/>
            <w:tcBorders>
              <w:top w:val="single" w:sz="8" w:space="0" w:color="auto"/>
              <w:left w:val="nil"/>
              <w:bottom w:val="single" w:sz="8" w:space="0" w:color="auto"/>
              <w:right w:val="single" w:sz="8" w:space="0" w:color="auto"/>
            </w:tcBorders>
            <w:shd w:val="clear" w:color="000000" w:fill="F8CBAD"/>
            <w:vAlign w:val="center"/>
            <w:hideMark/>
          </w:tcPr>
          <w:p w14:paraId="63C8EA12" w14:textId="77777777" w:rsidR="00CB4777" w:rsidRPr="00CB4777" w:rsidRDefault="00CB4777" w:rsidP="00CB4777">
            <w:pPr>
              <w:spacing w:after="0" w:line="240" w:lineRule="auto"/>
              <w:rPr>
                <w:rFonts w:ascii="Calibri" w:eastAsia="Times New Roman" w:hAnsi="Calibri" w:cs="Calibri"/>
                <w:b/>
                <w:bCs/>
                <w:sz w:val="20"/>
                <w:szCs w:val="20"/>
                <w:lang w:val="fr-FR" w:eastAsia="fr-FR"/>
              </w:rPr>
            </w:pPr>
            <w:r w:rsidRPr="00CB4777">
              <w:rPr>
                <w:rFonts w:ascii="Calibri" w:eastAsia="Times New Roman" w:hAnsi="Calibri" w:cs="Calibri"/>
                <w:b/>
                <w:bCs/>
                <w:sz w:val="20"/>
                <w:szCs w:val="20"/>
                <w:lang w:val="fr-FR" w:eastAsia="fr-FR"/>
              </w:rPr>
              <w:t xml:space="preserve">Fondation </w:t>
            </w:r>
          </w:p>
        </w:tc>
        <w:tc>
          <w:tcPr>
            <w:tcW w:w="1559" w:type="dxa"/>
            <w:tcBorders>
              <w:top w:val="single" w:sz="8" w:space="0" w:color="auto"/>
              <w:left w:val="nil"/>
              <w:bottom w:val="single" w:sz="8" w:space="0" w:color="auto"/>
              <w:right w:val="single" w:sz="4" w:space="0" w:color="auto"/>
            </w:tcBorders>
            <w:shd w:val="clear" w:color="000000" w:fill="F8CBAD"/>
            <w:noWrap/>
            <w:vAlign w:val="center"/>
            <w:hideMark/>
          </w:tcPr>
          <w:p w14:paraId="2DC8902E" w14:textId="77777777" w:rsidR="00CB4777" w:rsidRPr="00CB4777" w:rsidRDefault="00CB4777" w:rsidP="00CB4777">
            <w:pPr>
              <w:spacing w:after="0" w:line="240" w:lineRule="auto"/>
              <w:jc w:val="center"/>
              <w:rPr>
                <w:rFonts w:ascii="Calibri" w:eastAsia="Times New Roman" w:hAnsi="Calibri" w:cs="Calibri"/>
                <w:b/>
                <w:bCs/>
                <w:sz w:val="20"/>
                <w:szCs w:val="20"/>
                <w:lang w:val="fr-FR" w:eastAsia="fr-FR"/>
              </w:rPr>
            </w:pPr>
            <w:r w:rsidRPr="00CB4777">
              <w:rPr>
                <w:rFonts w:ascii="Calibri" w:eastAsia="Times New Roman" w:hAnsi="Calibri" w:cs="Calibri"/>
                <w:b/>
                <w:bCs/>
                <w:sz w:val="20"/>
                <w:szCs w:val="20"/>
                <w:lang w:val="fr-FR" w:eastAsia="fr-FR"/>
              </w:rPr>
              <w:t> </w:t>
            </w:r>
          </w:p>
        </w:tc>
        <w:tc>
          <w:tcPr>
            <w:tcW w:w="697" w:type="dxa"/>
            <w:tcBorders>
              <w:top w:val="single" w:sz="8" w:space="0" w:color="auto"/>
              <w:left w:val="nil"/>
              <w:bottom w:val="single" w:sz="8" w:space="0" w:color="auto"/>
              <w:right w:val="single" w:sz="4" w:space="0" w:color="auto"/>
            </w:tcBorders>
            <w:shd w:val="clear" w:color="000000" w:fill="F8CBAD"/>
            <w:noWrap/>
            <w:vAlign w:val="center"/>
            <w:hideMark/>
          </w:tcPr>
          <w:p w14:paraId="024FEDCF" w14:textId="77777777" w:rsidR="00CB4777" w:rsidRPr="00CB4777" w:rsidRDefault="00CB4777" w:rsidP="00CB4777">
            <w:pPr>
              <w:spacing w:after="0" w:line="240" w:lineRule="auto"/>
              <w:jc w:val="center"/>
              <w:rPr>
                <w:rFonts w:ascii="Calibri" w:eastAsia="Times New Roman" w:hAnsi="Calibri" w:cs="Calibri"/>
                <w:b/>
                <w:bCs/>
                <w:sz w:val="20"/>
                <w:szCs w:val="20"/>
                <w:lang w:val="fr-FR" w:eastAsia="fr-FR"/>
              </w:rPr>
            </w:pPr>
            <w:r w:rsidRPr="00CB4777">
              <w:rPr>
                <w:rFonts w:ascii="Calibri" w:eastAsia="Times New Roman" w:hAnsi="Calibri" w:cs="Calibri"/>
                <w:b/>
                <w:bCs/>
                <w:sz w:val="20"/>
                <w:szCs w:val="20"/>
                <w:lang w:val="fr-FR" w:eastAsia="fr-FR"/>
              </w:rPr>
              <w:t> </w:t>
            </w:r>
          </w:p>
        </w:tc>
        <w:tc>
          <w:tcPr>
            <w:tcW w:w="700" w:type="dxa"/>
            <w:tcBorders>
              <w:top w:val="single" w:sz="8" w:space="0" w:color="auto"/>
              <w:left w:val="nil"/>
              <w:bottom w:val="single" w:sz="8" w:space="0" w:color="auto"/>
              <w:right w:val="single" w:sz="4" w:space="0" w:color="auto"/>
            </w:tcBorders>
            <w:shd w:val="clear" w:color="000000" w:fill="F8CBAD"/>
            <w:noWrap/>
            <w:vAlign w:val="center"/>
            <w:hideMark/>
          </w:tcPr>
          <w:p w14:paraId="4F62E169" w14:textId="77777777" w:rsidR="00CB4777" w:rsidRPr="00CB4777" w:rsidRDefault="00CB4777" w:rsidP="00CB4777">
            <w:pPr>
              <w:spacing w:after="0" w:line="240" w:lineRule="auto"/>
              <w:jc w:val="center"/>
              <w:rPr>
                <w:rFonts w:ascii="Calibri" w:eastAsia="Times New Roman" w:hAnsi="Calibri" w:cs="Calibri"/>
                <w:b/>
                <w:bCs/>
                <w:sz w:val="20"/>
                <w:szCs w:val="20"/>
                <w:lang w:val="fr-FR" w:eastAsia="fr-FR"/>
              </w:rPr>
            </w:pPr>
            <w:r w:rsidRPr="00CB4777">
              <w:rPr>
                <w:rFonts w:ascii="Calibri" w:eastAsia="Times New Roman" w:hAnsi="Calibri" w:cs="Calibri"/>
                <w:b/>
                <w:bCs/>
                <w:sz w:val="20"/>
                <w:szCs w:val="20"/>
                <w:lang w:val="fr-FR" w:eastAsia="fr-FR"/>
              </w:rPr>
              <w:t> </w:t>
            </w:r>
          </w:p>
        </w:tc>
        <w:tc>
          <w:tcPr>
            <w:tcW w:w="778" w:type="dxa"/>
            <w:tcBorders>
              <w:top w:val="single" w:sz="8" w:space="0" w:color="auto"/>
              <w:left w:val="nil"/>
              <w:bottom w:val="single" w:sz="8" w:space="0" w:color="auto"/>
              <w:right w:val="single" w:sz="8" w:space="0" w:color="auto"/>
            </w:tcBorders>
            <w:shd w:val="clear" w:color="000000" w:fill="F8CBAD"/>
            <w:noWrap/>
            <w:vAlign w:val="center"/>
            <w:hideMark/>
          </w:tcPr>
          <w:p w14:paraId="1F6E505E" w14:textId="77777777" w:rsidR="00CB4777" w:rsidRPr="00CB4777" w:rsidRDefault="00CB4777" w:rsidP="00CB4777">
            <w:pPr>
              <w:spacing w:after="0" w:line="240" w:lineRule="auto"/>
              <w:jc w:val="center"/>
              <w:rPr>
                <w:rFonts w:ascii="Calibri" w:eastAsia="Times New Roman" w:hAnsi="Calibri" w:cs="Calibri"/>
                <w:b/>
                <w:bCs/>
                <w:sz w:val="20"/>
                <w:szCs w:val="20"/>
                <w:lang w:val="fr-FR" w:eastAsia="fr-FR"/>
              </w:rPr>
            </w:pPr>
            <w:r w:rsidRPr="00CB4777">
              <w:rPr>
                <w:rFonts w:ascii="Calibri" w:eastAsia="Times New Roman" w:hAnsi="Calibri" w:cs="Calibri"/>
                <w:b/>
                <w:bCs/>
                <w:sz w:val="20"/>
                <w:szCs w:val="20"/>
                <w:lang w:val="fr-FR" w:eastAsia="fr-FR"/>
              </w:rPr>
              <w:t> </w:t>
            </w:r>
          </w:p>
        </w:tc>
      </w:tr>
      <w:tr w:rsidR="00CB4777" w:rsidRPr="00CB4777" w14:paraId="0B25E323" w14:textId="77777777" w:rsidTr="00CB4777">
        <w:trPr>
          <w:trHeight w:val="290"/>
        </w:trPr>
        <w:tc>
          <w:tcPr>
            <w:tcW w:w="849" w:type="dxa"/>
            <w:tcBorders>
              <w:top w:val="nil"/>
              <w:left w:val="single" w:sz="8" w:space="0" w:color="auto"/>
              <w:bottom w:val="single" w:sz="4" w:space="0" w:color="auto"/>
              <w:right w:val="single" w:sz="8" w:space="0" w:color="auto"/>
            </w:tcBorders>
            <w:vAlign w:val="center"/>
            <w:hideMark/>
          </w:tcPr>
          <w:p w14:paraId="24DFBFDC" w14:textId="77777777" w:rsidR="00CB4777" w:rsidRPr="00CB4777" w:rsidRDefault="00CB4777" w:rsidP="00CB4777">
            <w:pPr>
              <w:spacing w:after="0" w:line="240" w:lineRule="auto"/>
              <w:jc w:val="center"/>
              <w:rPr>
                <w:rFonts w:ascii="Calibri" w:eastAsia="Times New Roman" w:hAnsi="Calibri" w:cs="Calibri"/>
                <w:i/>
                <w:iCs/>
                <w:sz w:val="20"/>
                <w:szCs w:val="20"/>
                <w:lang w:val="fr-FR" w:eastAsia="fr-FR"/>
              </w:rPr>
            </w:pPr>
            <w:r w:rsidRPr="00CB4777">
              <w:rPr>
                <w:rFonts w:ascii="Calibri" w:eastAsia="Times New Roman" w:hAnsi="Calibri" w:cs="Calibri"/>
                <w:i/>
                <w:iCs/>
                <w:sz w:val="20"/>
                <w:szCs w:val="20"/>
                <w:lang w:val="fr-FR" w:eastAsia="fr-FR"/>
              </w:rPr>
              <w:t>2.1.1</w:t>
            </w:r>
          </w:p>
        </w:tc>
        <w:tc>
          <w:tcPr>
            <w:tcW w:w="5956" w:type="dxa"/>
            <w:tcBorders>
              <w:top w:val="nil"/>
              <w:left w:val="nil"/>
              <w:bottom w:val="single" w:sz="4" w:space="0" w:color="auto"/>
              <w:right w:val="nil"/>
            </w:tcBorders>
            <w:vAlign w:val="center"/>
            <w:hideMark/>
          </w:tcPr>
          <w:p w14:paraId="36D02EC4" w14:textId="77777777" w:rsidR="00CB4777" w:rsidRPr="00CB4777" w:rsidRDefault="00CB4777" w:rsidP="00CB4777">
            <w:pPr>
              <w:spacing w:after="0" w:line="240" w:lineRule="auto"/>
              <w:rPr>
                <w:rFonts w:ascii="Calibri" w:eastAsia="Times New Roman" w:hAnsi="Calibri" w:cs="Calibri"/>
                <w:i/>
                <w:iCs/>
                <w:sz w:val="20"/>
                <w:szCs w:val="20"/>
                <w:lang w:val="fr-FR" w:eastAsia="fr-FR"/>
              </w:rPr>
            </w:pPr>
            <w:r w:rsidRPr="00CB4777">
              <w:rPr>
                <w:rFonts w:ascii="Calibri" w:eastAsia="Times New Roman" w:hAnsi="Calibri" w:cs="Calibri"/>
                <w:i/>
                <w:iCs/>
                <w:sz w:val="20"/>
                <w:szCs w:val="20"/>
                <w:lang w:val="fr-FR" w:eastAsia="fr-FR"/>
              </w:rPr>
              <w:t xml:space="preserve">Fouilles </w:t>
            </w:r>
          </w:p>
        </w:tc>
        <w:tc>
          <w:tcPr>
            <w:tcW w:w="1559" w:type="dxa"/>
            <w:tcBorders>
              <w:top w:val="nil"/>
              <w:left w:val="single" w:sz="8" w:space="0" w:color="auto"/>
              <w:bottom w:val="single" w:sz="4" w:space="0" w:color="auto"/>
              <w:right w:val="single" w:sz="4" w:space="0" w:color="auto"/>
            </w:tcBorders>
            <w:noWrap/>
            <w:vAlign w:val="center"/>
            <w:hideMark/>
          </w:tcPr>
          <w:p w14:paraId="6B9EF8DB" w14:textId="77777777" w:rsidR="00CB4777" w:rsidRPr="00CB4777" w:rsidRDefault="00CB4777" w:rsidP="00CB4777">
            <w:pPr>
              <w:spacing w:after="0" w:line="240" w:lineRule="auto"/>
              <w:jc w:val="center"/>
              <w:rPr>
                <w:rFonts w:ascii="Calibri" w:eastAsia="Times New Roman" w:hAnsi="Calibri" w:cs="Calibri"/>
                <w:i/>
                <w:iCs/>
                <w:sz w:val="20"/>
                <w:szCs w:val="20"/>
                <w:lang w:val="fr-FR" w:eastAsia="fr-FR"/>
              </w:rPr>
            </w:pPr>
            <w:r w:rsidRPr="00CB4777">
              <w:rPr>
                <w:rFonts w:ascii="Calibri" w:eastAsia="Times New Roman" w:hAnsi="Calibri" w:cs="Calibri"/>
                <w:i/>
                <w:iCs/>
                <w:sz w:val="20"/>
                <w:szCs w:val="20"/>
                <w:lang w:val="fr-FR" w:eastAsia="fr-FR"/>
              </w:rPr>
              <w:t> </w:t>
            </w:r>
          </w:p>
        </w:tc>
        <w:tc>
          <w:tcPr>
            <w:tcW w:w="697" w:type="dxa"/>
            <w:tcBorders>
              <w:top w:val="nil"/>
              <w:left w:val="nil"/>
              <w:bottom w:val="single" w:sz="4" w:space="0" w:color="auto"/>
              <w:right w:val="single" w:sz="4" w:space="0" w:color="auto"/>
            </w:tcBorders>
            <w:noWrap/>
            <w:vAlign w:val="center"/>
            <w:hideMark/>
          </w:tcPr>
          <w:p w14:paraId="4CBDD9BA" w14:textId="77777777" w:rsidR="00CB4777" w:rsidRPr="00CB4777" w:rsidRDefault="00CB4777" w:rsidP="00CB4777">
            <w:pPr>
              <w:spacing w:after="0" w:line="240" w:lineRule="auto"/>
              <w:jc w:val="center"/>
              <w:rPr>
                <w:rFonts w:ascii="Calibri" w:eastAsia="Times New Roman" w:hAnsi="Calibri" w:cs="Calibri"/>
                <w:i/>
                <w:iCs/>
                <w:sz w:val="20"/>
                <w:szCs w:val="20"/>
                <w:lang w:val="fr-FR" w:eastAsia="fr-FR"/>
              </w:rPr>
            </w:pPr>
            <w:r w:rsidRPr="00CB4777">
              <w:rPr>
                <w:rFonts w:ascii="Calibri" w:eastAsia="Times New Roman" w:hAnsi="Calibri" w:cs="Calibri"/>
                <w:i/>
                <w:iCs/>
                <w:sz w:val="20"/>
                <w:szCs w:val="20"/>
                <w:lang w:val="fr-FR" w:eastAsia="fr-FR"/>
              </w:rPr>
              <w:t> </w:t>
            </w:r>
          </w:p>
        </w:tc>
        <w:tc>
          <w:tcPr>
            <w:tcW w:w="700" w:type="dxa"/>
            <w:tcBorders>
              <w:top w:val="nil"/>
              <w:left w:val="nil"/>
              <w:bottom w:val="single" w:sz="4" w:space="0" w:color="auto"/>
              <w:right w:val="single" w:sz="4" w:space="0" w:color="auto"/>
            </w:tcBorders>
            <w:noWrap/>
            <w:vAlign w:val="center"/>
            <w:hideMark/>
          </w:tcPr>
          <w:p w14:paraId="2A568B44" w14:textId="77777777" w:rsidR="00CB4777" w:rsidRPr="00CB4777" w:rsidRDefault="00CB4777" w:rsidP="00CB4777">
            <w:pPr>
              <w:spacing w:after="0" w:line="240" w:lineRule="auto"/>
              <w:jc w:val="center"/>
              <w:rPr>
                <w:rFonts w:ascii="Calibri" w:eastAsia="Times New Roman" w:hAnsi="Calibri" w:cs="Calibri"/>
                <w:i/>
                <w:iCs/>
                <w:sz w:val="20"/>
                <w:szCs w:val="20"/>
                <w:lang w:val="fr-FR" w:eastAsia="fr-FR"/>
              </w:rPr>
            </w:pPr>
            <w:r w:rsidRPr="00CB4777">
              <w:rPr>
                <w:rFonts w:ascii="Calibri" w:eastAsia="Times New Roman" w:hAnsi="Calibri" w:cs="Calibri"/>
                <w:i/>
                <w:iCs/>
                <w:sz w:val="20"/>
                <w:szCs w:val="20"/>
                <w:lang w:val="fr-FR" w:eastAsia="fr-FR"/>
              </w:rPr>
              <w:t> </w:t>
            </w:r>
          </w:p>
        </w:tc>
        <w:tc>
          <w:tcPr>
            <w:tcW w:w="778" w:type="dxa"/>
            <w:tcBorders>
              <w:top w:val="nil"/>
              <w:left w:val="nil"/>
              <w:bottom w:val="single" w:sz="4" w:space="0" w:color="auto"/>
              <w:right w:val="single" w:sz="8" w:space="0" w:color="auto"/>
            </w:tcBorders>
            <w:noWrap/>
            <w:vAlign w:val="center"/>
            <w:hideMark/>
          </w:tcPr>
          <w:p w14:paraId="5529693F" w14:textId="77777777" w:rsidR="00CB4777" w:rsidRPr="00CB4777" w:rsidRDefault="00CB4777" w:rsidP="00CB4777">
            <w:pPr>
              <w:spacing w:after="0" w:line="240" w:lineRule="auto"/>
              <w:jc w:val="center"/>
              <w:rPr>
                <w:rFonts w:ascii="Calibri" w:eastAsia="Times New Roman" w:hAnsi="Calibri" w:cs="Calibri"/>
                <w:i/>
                <w:iCs/>
                <w:sz w:val="20"/>
                <w:szCs w:val="20"/>
                <w:lang w:val="fr-FR" w:eastAsia="fr-FR"/>
              </w:rPr>
            </w:pPr>
            <w:r w:rsidRPr="00CB4777">
              <w:rPr>
                <w:rFonts w:ascii="Calibri" w:eastAsia="Times New Roman" w:hAnsi="Calibri" w:cs="Calibri"/>
                <w:i/>
                <w:iCs/>
                <w:sz w:val="20"/>
                <w:szCs w:val="20"/>
                <w:lang w:val="fr-FR" w:eastAsia="fr-FR"/>
              </w:rPr>
              <w:t> </w:t>
            </w:r>
          </w:p>
        </w:tc>
      </w:tr>
      <w:tr w:rsidR="00CB4777" w:rsidRPr="00CB4777" w14:paraId="4050CC34" w14:textId="77777777" w:rsidTr="00CB4777">
        <w:trPr>
          <w:trHeight w:val="290"/>
        </w:trPr>
        <w:tc>
          <w:tcPr>
            <w:tcW w:w="849" w:type="dxa"/>
            <w:tcBorders>
              <w:top w:val="nil"/>
              <w:left w:val="single" w:sz="8" w:space="0" w:color="auto"/>
              <w:bottom w:val="single" w:sz="4" w:space="0" w:color="auto"/>
              <w:right w:val="single" w:sz="8" w:space="0" w:color="auto"/>
            </w:tcBorders>
            <w:vAlign w:val="center"/>
            <w:hideMark/>
          </w:tcPr>
          <w:p w14:paraId="47877BEC" w14:textId="77777777" w:rsidR="00CB4777" w:rsidRPr="00CB4777" w:rsidRDefault="00CB4777" w:rsidP="00CB4777">
            <w:pPr>
              <w:spacing w:after="0" w:line="240" w:lineRule="auto"/>
              <w:jc w:val="center"/>
              <w:rPr>
                <w:rFonts w:ascii="Calibri" w:eastAsia="Times New Roman" w:hAnsi="Calibri" w:cs="Calibri"/>
                <w:i/>
                <w:iCs/>
                <w:sz w:val="20"/>
                <w:szCs w:val="20"/>
                <w:lang w:val="fr-FR" w:eastAsia="fr-FR"/>
              </w:rPr>
            </w:pPr>
            <w:r w:rsidRPr="00CB4777">
              <w:rPr>
                <w:rFonts w:ascii="Calibri" w:eastAsia="Times New Roman" w:hAnsi="Calibri" w:cs="Calibri"/>
                <w:i/>
                <w:iCs/>
                <w:sz w:val="20"/>
                <w:szCs w:val="20"/>
                <w:lang w:val="fr-FR" w:eastAsia="fr-FR"/>
              </w:rPr>
              <w:t>2.1.1.1</w:t>
            </w:r>
          </w:p>
        </w:tc>
        <w:tc>
          <w:tcPr>
            <w:tcW w:w="5956" w:type="dxa"/>
            <w:tcBorders>
              <w:top w:val="nil"/>
              <w:left w:val="nil"/>
              <w:bottom w:val="single" w:sz="4" w:space="0" w:color="auto"/>
              <w:right w:val="nil"/>
            </w:tcBorders>
            <w:vAlign w:val="center"/>
            <w:hideMark/>
          </w:tcPr>
          <w:p w14:paraId="33A9EE24" w14:textId="77777777" w:rsidR="00CB4777" w:rsidRPr="00CB4777" w:rsidRDefault="00CB4777" w:rsidP="00CB4777">
            <w:pPr>
              <w:spacing w:after="0" w:line="240" w:lineRule="auto"/>
              <w:rPr>
                <w:rFonts w:ascii="Calibri" w:eastAsia="Times New Roman" w:hAnsi="Calibri" w:cs="Calibri"/>
                <w:i/>
                <w:iCs/>
                <w:sz w:val="20"/>
                <w:szCs w:val="20"/>
                <w:lang w:val="fr-FR" w:eastAsia="fr-FR"/>
              </w:rPr>
            </w:pPr>
            <w:r w:rsidRPr="00CB4777">
              <w:rPr>
                <w:rFonts w:ascii="Calibri" w:eastAsia="Times New Roman" w:hAnsi="Calibri" w:cs="Calibri"/>
                <w:i/>
                <w:iCs/>
                <w:sz w:val="20"/>
                <w:szCs w:val="20"/>
                <w:lang w:val="fr-FR" w:eastAsia="fr-FR"/>
              </w:rPr>
              <w:t>Fouilles filantes</w:t>
            </w:r>
          </w:p>
        </w:tc>
        <w:tc>
          <w:tcPr>
            <w:tcW w:w="1559" w:type="dxa"/>
            <w:tcBorders>
              <w:top w:val="nil"/>
              <w:left w:val="single" w:sz="8" w:space="0" w:color="auto"/>
              <w:bottom w:val="single" w:sz="4" w:space="0" w:color="auto"/>
              <w:right w:val="single" w:sz="4" w:space="0" w:color="auto"/>
            </w:tcBorders>
            <w:noWrap/>
            <w:vAlign w:val="center"/>
            <w:hideMark/>
          </w:tcPr>
          <w:p w14:paraId="1921BA04" w14:textId="77777777" w:rsidR="00CB4777" w:rsidRPr="00CB4777" w:rsidRDefault="00CB4777" w:rsidP="00CB4777">
            <w:pPr>
              <w:spacing w:after="0" w:line="240" w:lineRule="auto"/>
              <w:jc w:val="center"/>
              <w:rPr>
                <w:rFonts w:ascii="Calibri" w:eastAsia="Times New Roman" w:hAnsi="Calibri" w:cs="Calibri"/>
                <w:i/>
                <w:iCs/>
                <w:sz w:val="20"/>
                <w:szCs w:val="20"/>
                <w:lang w:val="fr-FR" w:eastAsia="fr-FR"/>
              </w:rPr>
            </w:pPr>
            <w:r w:rsidRPr="00CB4777">
              <w:rPr>
                <w:rFonts w:ascii="Calibri" w:eastAsia="Times New Roman" w:hAnsi="Calibri" w:cs="Calibri"/>
                <w:i/>
                <w:iCs/>
                <w:sz w:val="20"/>
                <w:szCs w:val="20"/>
                <w:lang w:val="fr-FR" w:eastAsia="fr-FR"/>
              </w:rPr>
              <w:t> </w:t>
            </w:r>
          </w:p>
        </w:tc>
        <w:tc>
          <w:tcPr>
            <w:tcW w:w="697" w:type="dxa"/>
            <w:tcBorders>
              <w:top w:val="nil"/>
              <w:left w:val="nil"/>
              <w:bottom w:val="single" w:sz="4" w:space="0" w:color="auto"/>
              <w:right w:val="single" w:sz="4" w:space="0" w:color="auto"/>
            </w:tcBorders>
            <w:noWrap/>
            <w:vAlign w:val="center"/>
            <w:hideMark/>
          </w:tcPr>
          <w:p w14:paraId="3DE9E440" w14:textId="77777777" w:rsidR="00CB4777" w:rsidRPr="00CB4777" w:rsidRDefault="00CB4777" w:rsidP="00CB4777">
            <w:pPr>
              <w:spacing w:after="0" w:line="240" w:lineRule="auto"/>
              <w:jc w:val="center"/>
              <w:rPr>
                <w:rFonts w:ascii="Calibri" w:eastAsia="Times New Roman" w:hAnsi="Calibri" w:cs="Calibri"/>
                <w:i/>
                <w:iCs/>
                <w:sz w:val="20"/>
                <w:szCs w:val="20"/>
                <w:lang w:val="fr-FR" w:eastAsia="fr-FR"/>
              </w:rPr>
            </w:pPr>
            <w:r w:rsidRPr="00CB4777">
              <w:rPr>
                <w:rFonts w:ascii="Calibri" w:eastAsia="Times New Roman" w:hAnsi="Calibri" w:cs="Calibri"/>
                <w:i/>
                <w:iCs/>
                <w:sz w:val="20"/>
                <w:szCs w:val="20"/>
                <w:lang w:val="fr-FR" w:eastAsia="fr-FR"/>
              </w:rPr>
              <w:t> </w:t>
            </w:r>
          </w:p>
        </w:tc>
        <w:tc>
          <w:tcPr>
            <w:tcW w:w="700" w:type="dxa"/>
            <w:tcBorders>
              <w:top w:val="nil"/>
              <w:left w:val="nil"/>
              <w:bottom w:val="single" w:sz="4" w:space="0" w:color="auto"/>
              <w:right w:val="single" w:sz="4" w:space="0" w:color="auto"/>
            </w:tcBorders>
            <w:noWrap/>
            <w:vAlign w:val="center"/>
            <w:hideMark/>
          </w:tcPr>
          <w:p w14:paraId="50E638F3" w14:textId="77777777" w:rsidR="00CB4777" w:rsidRPr="00CB4777" w:rsidRDefault="00CB4777" w:rsidP="00CB4777">
            <w:pPr>
              <w:spacing w:after="0" w:line="240" w:lineRule="auto"/>
              <w:jc w:val="center"/>
              <w:rPr>
                <w:rFonts w:ascii="Calibri" w:eastAsia="Times New Roman" w:hAnsi="Calibri" w:cs="Calibri"/>
                <w:i/>
                <w:iCs/>
                <w:sz w:val="20"/>
                <w:szCs w:val="20"/>
                <w:lang w:val="fr-FR" w:eastAsia="fr-FR"/>
              </w:rPr>
            </w:pPr>
            <w:r w:rsidRPr="00CB4777">
              <w:rPr>
                <w:rFonts w:ascii="Calibri" w:eastAsia="Times New Roman" w:hAnsi="Calibri" w:cs="Calibri"/>
                <w:i/>
                <w:iCs/>
                <w:sz w:val="20"/>
                <w:szCs w:val="20"/>
                <w:lang w:val="fr-FR" w:eastAsia="fr-FR"/>
              </w:rPr>
              <w:t> </w:t>
            </w:r>
          </w:p>
        </w:tc>
        <w:tc>
          <w:tcPr>
            <w:tcW w:w="778" w:type="dxa"/>
            <w:tcBorders>
              <w:top w:val="nil"/>
              <w:left w:val="nil"/>
              <w:bottom w:val="single" w:sz="4" w:space="0" w:color="auto"/>
              <w:right w:val="single" w:sz="8" w:space="0" w:color="auto"/>
            </w:tcBorders>
            <w:noWrap/>
            <w:vAlign w:val="center"/>
            <w:hideMark/>
          </w:tcPr>
          <w:p w14:paraId="2B23A9FB" w14:textId="77777777" w:rsidR="00CB4777" w:rsidRPr="00CB4777" w:rsidRDefault="00CB4777" w:rsidP="00CB4777">
            <w:pPr>
              <w:spacing w:after="0" w:line="240" w:lineRule="auto"/>
              <w:jc w:val="center"/>
              <w:rPr>
                <w:rFonts w:ascii="Calibri" w:eastAsia="Times New Roman" w:hAnsi="Calibri" w:cs="Calibri"/>
                <w:i/>
                <w:iCs/>
                <w:sz w:val="20"/>
                <w:szCs w:val="20"/>
                <w:lang w:val="fr-FR" w:eastAsia="fr-FR"/>
              </w:rPr>
            </w:pPr>
            <w:r w:rsidRPr="00CB4777">
              <w:rPr>
                <w:rFonts w:ascii="Calibri" w:eastAsia="Times New Roman" w:hAnsi="Calibri" w:cs="Calibri"/>
                <w:i/>
                <w:iCs/>
                <w:sz w:val="20"/>
                <w:szCs w:val="20"/>
                <w:lang w:val="fr-FR" w:eastAsia="fr-FR"/>
              </w:rPr>
              <w:t> </w:t>
            </w:r>
          </w:p>
        </w:tc>
      </w:tr>
      <w:tr w:rsidR="00CB4777" w:rsidRPr="00CB4777" w14:paraId="08298A4A" w14:textId="77777777" w:rsidTr="00CB4777">
        <w:trPr>
          <w:trHeight w:val="290"/>
        </w:trPr>
        <w:tc>
          <w:tcPr>
            <w:tcW w:w="849" w:type="dxa"/>
            <w:tcBorders>
              <w:top w:val="nil"/>
              <w:left w:val="single" w:sz="8" w:space="0" w:color="auto"/>
              <w:bottom w:val="single" w:sz="4" w:space="0" w:color="auto"/>
              <w:right w:val="single" w:sz="8" w:space="0" w:color="auto"/>
            </w:tcBorders>
            <w:shd w:val="clear" w:color="000000" w:fill="FFFFFF"/>
            <w:vAlign w:val="center"/>
            <w:hideMark/>
          </w:tcPr>
          <w:p w14:paraId="76B6ADB2" w14:textId="77777777" w:rsidR="00CB4777" w:rsidRPr="00CB4777" w:rsidRDefault="00CB4777" w:rsidP="00CB4777">
            <w:pPr>
              <w:spacing w:after="0" w:line="240" w:lineRule="auto"/>
              <w:jc w:val="center"/>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2.1.1.1.1</w:t>
            </w:r>
          </w:p>
        </w:tc>
        <w:tc>
          <w:tcPr>
            <w:tcW w:w="5956" w:type="dxa"/>
            <w:tcBorders>
              <w:top w:val="nil"/>
              <w:left w:val="nil"/>
              <w:bottom w:val="single" w:sz="4" w:space="0" w:color="auto"/>
              <w:right w:val="nil"/>
            </w:tcBorders>
            <w:vAlign w:val="center"/>
            <w:hideMark/>
          </w:tcPr>
          <w:p w14:paraId="59327874" w14:textId="77777777" w:rsidR="00CB4777" w:rsidRPr="00CB4777" w:rsidRDefault="00CB4777" w:rsidP="00CB4777">
            <w:pPr>
              <w:spacing w:after="0" w:line="240" w:lineRule="auto"/>
              <w:rPr>
                <w:rFonts w:ascii="Calibri" w:eastAsia="Times New Roman" w:hAnsi="Calibri" w:cs="Calibri"/>
                <w:color w:val="000000"/>
                <w:sz w:val="20"/>
                <w:szCs w:val="20"/>
                <w:lang w:val="fr-FR" w:eastAsia="fr-FR"/>
              </w:rPr>
            </w:pPr>
            <w:r w:rsidRPr="00CB4777">
              <w:rPr>
                <w:rFonts w:ascii="Calibri" w:eastAsia="Times New Roman" w:hAnsi="Calibri" w:cs="Calibri"/>
                <w:color w:val="000000"/>
                <w:sz w:val="20"/>
                <w:szCs w:val="20"/>
                <w:lang w:val="fr-FR" w:eastAsia="fr-FR"/>
              </w:rPr>
              <w:t xml:space="preserve">Fouilles </w:t>
            </w:r>
            <w:proofErr w:type="gramStart"/>
            <w:r w:rsidRPr="00CB4777">
              <w:rPr>
                <w:rFonts w:ascii="Calibri" w:eastAsia="Times New Roman" w:hAnsi="Calibri" w:cs="Calibri"/>
                <w:color w:val="000000"/>
                <w:sz w:val="20"/>
                <w:szCs w:val="20"/>
                <w:lang w:val="fr-FR" w:eastAsia="fr-FR"/>
              </w:rPr>
              <w:t>Largeur:</w:t>
            </w:r>
            <w:proofErr w:type="gramEnd"/>
            <w:r w:rsidRPr="00CB4777">
              <w:rPr>
                <w:rFonts w:ascii="Calibri" w:eastAsia="Times New Roman" w:hAnsi="Calibri" w:cs="Calibri"/>
                <w:color w:val="000000"/>
                <w:sz w:val="20"/>
                <w:szCs w:val="20"/>
                <w:lang w:val="fr-FR" w:eastAsia="fr-FR"/>
              </w:rPr>
              <w:t xml:space="preserve"> 40 cm;( </w:t>
            </w:r>
            <w:proofErr w:type="gramStart"/>
            <w:r w:rsidRPr="00CB4777">
              <w:rPr>
                <w:rFonts w:ascii="Calibri" w:eastAsia="Times New Roman" w:hAnsi="Calibri" w:cs="Calibri"/>
                <w:color w:val="000000"/>
                <w:sz w:val="20"/>
                <w:szCs w:val="20"/>
                <w:lang w:val="fr-FR" w:eastAsia="fr-FR"/>
              </w:rPr>
              <w:t>Profondeur:</w:t>
            </w:r>
            <w:proofErr w:type="gramEnd"/>
            <w:r w:rsidRPr="00CB4777">
              <w:rPr>
                <w:rFonts w:ascii="Calibri" w:eastAsia="Times New Roman" w:hAnsi="Calibri" w:cs="Calibri"/>
                <w:color w:val="000000"/>
                <w:sz w:val="20"/>
                <w:szCs w:val="20"/>
                <w:lang w:val="fr-FR" w:eastAsia="fr-FR"/>
              </w:rPr>
              <w:t xml:space="preserve"> 80cm)</w:t>
            </w:r>
          </w:p>
        </w:tc>
        <w:tc>
          <w:tcPr>
            <w:tcW w:w="1559" w:type="dxa"/>
            <w:tcBorders>
              <w:top w:val="nil"/>
              <w:left w:val="single" w:sz="8" w:space="0" w:color="auto"/>
              <w:bottom w:val="single" w:sz="4" w:space="0" w:color="auto"/>
              <w:right w:val="single" w:sz="4" w:space="0" w:color="auto"/>
            </w:tcBorders>
            <w:shd w:val="clear" w:color="000000" w:fill="FFFFFF"/>
            <w:noWrap/>
            <w:vAlign w:val="center"/>
            <w:hideMark/>
          </w:tcPr>
          <w:p w14:paraId="0043DE79" w14:textId="77777777" w:rsidR="00CB4777" w:rsidRPr="00CB4777" w:rsidRDefault="00CB4777" w:rsidP="00CB4777">
            <w:pPr>
              <w:spacing w:after="0" w:line="240" w:lineRule="auto"/>
              <w:jc w:val="center"/>
              <w:rPr>
                <w:rFonts w:ascii="Calibri" w:eastAsia="Times New Roman" w:hAnsi="Calibri" w:cs="Calibri"/>
                <w:sz w:val="20"/>
                <w:szCs w:val="20"/>
                <w:lang w:val="fr-FR" w:eastAsia="fr-FR"/>
              </w:rPr>
            </w:pPr>
            <w:proofErr w:type="gramStart"/>
            <w:r w:rsidRPr="00CB4777">
              <w:rPr>
                <w:rFonts w:ascii="Calibri" w:eastAsia="Times New Roman" w:hAnsi="Calibri" w:cs="Calibri"/>
                <w:sz w:val="20"/>
                <w:szCs w:val="20"/>
                <w:lang w:val="fr-FR" w:eastAsia="fr-FR"/>
              </w:rPr>
              <w:t>m</w:t>
            </w:r>
            <w:proofErr w:type="gramEnd"/>
            <w:r w:rsidRPr="00CB4777">
              <w:rPr>
                <w:rFonts w:ascii="Calibri" w:eastAsia="Times New Roman" w:hAnsi="Calibri" w:cs="Calibri"/>
                <w:sz w:val="20"/>
                <w:szCs w:val="20"/>
                <w:lang w:val="fr-FR" w:eastAsia="fr-FR"/>
              </w:rPr>
              <w:t>³</w:t>
            </w:r>
          </w:p>
        </w:tc>
        <w:tc>
          <w:tcPr>
            <w:tcW w:w="697" w:type="dxa"/>
            <w:tcBorders>
              <w:top w:val="nil"/>
              <w:left w:val="nil"/>
              <w:bottom w:val="single" w:sz="4" w:space="0" w:color="auto"/>
              <w:right w:val="single" w:sz="4" w:space="0" w:color="auto"/>
            </w:tcBorders>
            <w:shd w:val="clear" w:color="000000" w:fill="FFFFFF"/>
            <w:noWrap/>
            <w:vAlign w:val="center"/>
            <w:hideMark/>
          </w:tcPr>
          <w:p w14:paraId="46BA83C0" w14:textId="77777777" w:rsidR="00CB4777" w:rsidRPr="00CB4777" w:rsidRDefault="00CB4777" w:rsidP="00CB4777">
            <w:pPr>
              <w:spacing w:after="0" w:line="240" w:lineRule="auto"/>
              <w:jc w:val="center"/>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20,80</w:t>
            </w:r>
          </w:p>
        </w:tc>
        <w:tc>
          <w:tcPr>
            <w:tcW w:w="700" w:type="dxa"/>
            <w:tcBorders>
              <w:top w:val="nil"/>
              <w:left w:val="nil"/>
              <w:bottom w:val="single" w:sz="4" w:space="0" w:color="auto"/>
              <w:right w:val="single" w:sz="4" w:space="0" w:color="auto"/>
            </w:tcBorders>
            <w:shd w:val="clear" w:color="000000" w:fill="FFFFFF"/>
            <w:noWrap/>
            <w:vAlign w:val="center"/>
            <w:hideMark/>
          </w:tcPr>
          <w:p w14:paraId="7C5D34A4" w14:textId="77777777" w:rsidR="00CB4777" w:rsidRPr="00CB4777" w:rsidRDefault="00CB4777" w:rsidP="00CB4777">
            <w:pPr>
              <w:spacing w:after="0" w:line="240" w:lineRule="auto"/>
              <w:jc w:val="center"/>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 </w:t>
            </w:r>
          </w:p>
        </w:tc>
        <w:tc>
          <w:tcPr>
            <w:tcW w:w="778" w:type="dxa"/>
            <w:tcBorders>
              <w:top w:val="nil"/>
              <w:left w:val="nil"/>
              <w:bottom w:val="single" w:sz="4" w:space="0" w:color="auto"/>
              <w:right w:val="single" w:sz="8" w:space="0" w:color="auto"/>
            </w:tcBorders>
            <w:shd w:val="clear" w:color="000000" w:fill="FFFFFF"/>
            <w:noWrap/>
            <w:vAlign w:val="center"/>
            <w:hideMark/>
          </w:tcPr>
          <w:p w14:paraId="1EB96247" w14:textId="77777777" w:rsidR="00CB4777" w:rsidRPr="00CB4777" w:rsidRDefault="00CB4777" w:rsidP="00CB4777">
            <w:pPr>
              <w:spacing w:after="0" w:line="240" w:lineRule="auto"/>
              <w:jc w:val="center"/>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0,00 €</w:t>
            </w:r>
          </w:p>
        </w:tc>
      </w:tr>
      <w:tr w:rsidR="00CB4777" w:rsidRPr="00CB4777" w14:paraId="15DDE500" w14:textId="77777777" w:rsidTr="00CB4777">
        <w:trPr>
          <w:trHeight w:val="290"/>
        </w:trPr>
        <w:tc>
          <w:tcPr>
            <w:tcW w:w="849" w:type="dxa"/>
            <w:tcBorders>
              <w:top w:val="nil"/>
              <w:left w:val="single" w:sz="8" w:space="0" w:color="auto"/>
              <w:bottom w:val="single" w:sz="4" w:space="0" w:color="auto"/>
              <w:right w:val="single" w:sz="8" w:space="0" w:color="auto"/>
            </w:tcBorders>
            <w:shd w:val="clear" w:color="000000" w:fill="FFFFFF"/>
            <w:vAlign w:val="center"/>
            <w:hideMark/>
          </w:tcPr>
          <w:p w14:paraId="3CAAE850" w14:textId="77777777" w:rsidR="00CB4777" w:rsidRPr="00CB4777" w:rsidRDefault="00CB4777" w:rsidP="00CB4777">
            <w:pPr>
              <w:spacing w:after="0" w:line="240" w:lineRule="auto"/>
              <w:jc w:val="center"/>
              <w:rPr>
                <w:rFonts w:ascii="Calibri" w:eastAsia="Times New Roman" w:hAnsi="Calibri" w:cs="Calibri"/>
                <w:i/>
                <w:iCs/>
                <w:sz w:val="20"/>
                <w:szCs w:val="20"/>
                <w:lang w:val="fr-FR" w:eastAsia="fr-FR"/>
              </w:rPr>
            </w:pPr>
            <w:r w:rsidRPr="00CB4777">
              <w:rPr>
                <w:rFonts w:ascii="Calibri" w:eastAsia="Times New Roman" w:hAnsi="Calibri" w:cs="Calibri"/>
                <w:i/>
                <w:iCs/>
                <w:sz w:val="20"/>
                <w:szCs w:val="20"/>
                <w:lang w:val="fr-FR" w:eastAsia="fr-FR"/>
              </w:rPr>
              <w:t>2.1.2</w:t>
            </w:r>
          </w:p>
        </w:tc>
        <w:tc>
          <w:tcPr>
            <w:tcW w:w="5956" w:type="dxa"/>
            <w:tcBorders>
              <w:top w:val="nil"/>
              <w:left w:val="nil"/>
              <w:bottom w:val="single" w:sz="4" w:space="0" w:color="auto"/>
              <w:right w:val="nil"/>
            </w:tcBorders>
            <w:vAlign w:val="center"/>
            <w:hideMark/>
          </w:tcPr>
          <w:p w14:paraId="039F1E15" w14:textId="77777777" w:rsidR="00CB4777" w:rsidRPr="00CB4777" w:rsidRDefault="00CB4777" w:rsidP="00CB4777">
            <w:pPr>
              <w:spacing w:after="0" w:line="240" w:lineRule="auto"/>
              <w:rPr>
                <w:rFonts w:ascii="Calibri" w:eastAsia="Times New Roman" w:hAnsi="Calibri" w:cs="Calibri"/>
                <w:i/>
                <w:iCs/>
                <w:sz w:val="20"/>
                <w:szCs w:val="20"/>
                <w:lang w:val="fr-FR" w:eastAsia="fr-FR"/>
              </w:rPr>
            </w:pPr>
            <w:r w:rsidRPr="00CB4777">
              <w:rPr>
                <w:rFonts w:ascii="Calibri" w:eastAsia="Times New Roman" w:hAnsi="Calibri" w:cs="Calibri"/>
                <w:i/>
                <w:iCs/>
                <w:sz w:val="20"/>
                <w:szCs w:val="20"/>
                <w:lang w:val="fr-FR" w:eastAsia="fr-FR"/>
              </w:rPr>
              <w:t>Béton de propreté</w:t>
            </w:r>
          </w:p>
        </w:tc>
        <w:tc>
          <w:tcPr>
            <w:tcW w:w="1559" w:type="dxa"/>
            <w:tcBorders>
              <w:top w:val="nil"/>
              <w:left w:val="single" w:sz="8" w:space="0" w:color="auto"/>
              <w:bottom w:val="single" w:sz="4" w:space="0" w:color="auto"/>
              <w:right w:val="single" w:sz="4" w:space="0" w:color="auto"/>
            </w:tcBorders>
            <w:shd w:val="clear" w:color="000000" w:fill="FFFFFF"/>
            <w:noWrap/>
            <w:vAlign w:val="center"/>
            <w:hideMark/>
          </w:tcPr>
          <w:p w14:paraId="0A51B704" w14:textId="77777777" w:rsidR="00CB4777" w:rsidRPr="00CB4777" w:rsidRDefault="00CB4777" w:rsidP="00CB4777">
            <w:pPr>
              <w:spacing w:after="0" w:line="240" w:lineRule="auto"/>
              <w:jc w:val="center"/>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 </w:t>
            </w:r>
          </w:p>
        </w:tc>
        <w:tc>
          <w:tcPr>
            <w:tcW w:w="697" w:type="dxa"/>
            <w:tcBorders>
              <w:top w:val="nil"/>
              <w:left w:val="nil"/>
              <w:bottom w:val="single" w:sz="4" w:space="0" w:color="auto"/>
              <w:right w:val="single" w:sz="4" w:space="0" w:color="auto"/>
            </w:tcBorders>
            <w:shd w:val="clear" w:color="000000" w:fill="FFFFFF"/>
            <w:noWrap/>
            <w:vAlign w:val="center"/>
            <w:hideMark/>
          </w:tcPr>
          <w:p w14:paraId="7BE6CE72" w14:textId="77777777" w:rsidR="00CB4777" w:rsidRPr="00CB4777" w:rsidRDefault="00CB4777" w:rsidP="00CB4777">
            <w:pPr>
              <w:spacing w:after="0" w:line="240" w:lineRule="auto"/>
              <w:jc w:val="center"/>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 </w:t>
            </w:r>
          </w:p>
        </w:tc>
        <w:tc>
          <w:tcPr>
            <w:tcW w:w="700" w:type="dxa"/>
            <w:tcBorders>
              <w:top w:val="nil"/>
              <w:left w:val="nil"/>
              <w:bottom w:val="single" w:sz="4" w:space="0" w:color="auto"/>
              <w:right w:val="single" w:sz="4" w:space="0" w:color="auto"/>
            </w:tcBorders>
            <w:shd w:val="clear" w:color="000000" w:fill="FFFFFF"/>
            <w:noWrap/>
            <w:vAlign w:val="center"/>
            <w:hideMark/>
          </w:tcPr>
          <w:p w14:paraId="608ADBE1" w14:textId="77777777" w:rsidR="00CB4777" w:rsidRPr="00CB4777" w:rsidRDefault="00CB4777" w:rsidP="00CB4777">
            <w:pPr>
              <w:spacing w:after="0" w:line="240" w:lineRule="auto"/>
              <w:jc w:val="center"/>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 </w:t>
            </w:r>
          </w:p>
        </w:tc>
        <w:tc>
          <w:tcPr>
            <w:tcW w:w="778" w:type="dxa"/>
            <w:tcBorders>
              <w:top w:val="nil"/>
              <w:left w:val="nil"/>
              <w:bottom w:val="single" w:sz="4" w:space="0" w:color="auto"/>
              <w:right w:val="single" w:sz="8" w:space="0" w:color="auto"/>
            </w:tcBorders>
            <w:shd w:val="clear" w:color="000000" w:fill="FFFFFF"/>
            <w:noWrap/>
            <w:vAlign w:val="center"/>
            <w:hideMark/>
          </w:tcPr>
          <w:p w14:paraId="4A22394E" w14:textId="77777777" w:rsidR="00CB4777" w:rsidRPr="00CB4777" w:rsidRDefault="00CB4777" w:rsidP="00CB4777">
            <w:pPr>
              <w:spacing w:after="0" w:line="240" w:lineRule="auto"/>
              <w:jc w:val="center"/>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 </w:t>
            </w:r>
          </w:p>
        </w:tc>
      </w:tr>
      <w:tr w:rsidR="00CB4777" w:rsidRPr="00CB4777" w14:paraId="1E06227A" w14:textId="77777777" w:rsidTr="00CB4777">
        <w:trPr>
          <w:trHeight w:val="290"/>
        </w:trPr>
        <w:tc>
          <w:tcPr>
            <w:tcW w:w="849" w:type="dxa"/>
            <w:tcBorders>
              <w:top w:val="nil"/>
              <w:left w:val="single" w:sz="8" w:space="0" w:color="auto"/>
              <w:bottom w:val="single" w:sz="4" w:space="0" w:color="auto"/>
              <w:right w:val="single" w:sz="8" w:space="0" w:color="auto"/>
            </w:tcBorders>
            <w:shd w:val="clear" w:color="000000" w:fill="FFFFFF"/>
            <w:vAlign w:val="center"/>
            <w:hideMark/>
          </w:tcPr>
          <w:p w14:paraId="7CA6E166" w14:textId="77777777" w:rsidR="00CB4777" w:rsidRPr="00CB4777" w:rsidRDefault="00CB4777" w:rsidP="00CB4777">
            <w:pPr>
              <w:spacing w:after="0" w:line="240" w:lineRule="auto"/>
              <w:jc w:val="center"/>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2.1.2.1</w:t>
            </w:r>
          </w:p>
        </w:tc>
        <w:tc>
          <w:tcPr>
            <w:tcW w:w="5956" w:type="dxa"/>
            <w:tcBorders>
              <w:top w:val="nil"/>
              <w:left w:val="nil"/>
              <w:bottom w:val="single" w:sz="4" w:space="0" w:color="auto"/>
              <w:right w:val="nil"/>
            </w:tcBorders>
            <w:vAlign w:val="center"/>
            <w:hideMark/>
          </w:tcPr>
          <w:p w14:paraId="2922134C" w14:textId="77777777" w:rsidR="00CB4777" w:rsidRPr="00CB4777" w:rsidRDefault="00CB4777" w:rsidP="00CB4777">
            <w:pPr>
              <w:spacing w:after="0" w:line="240" w:lineRule="auto"/>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Béton de propreté (ép</w:t>
            </w:r>
            <w:proofErr w:type="gramStart"/>
            <w:r w:rsidRPr="00CB4777">
              <w:rPr>
                <w:rFonts w:ascii="Calibri" w:eastAsia="Times New Roman" w:hAnsi="Calibri" w:cs="Calibri"/>
                <w:sz w:val="20"/>
                <w:szCs w:val="20"/>
                <w:lang w:val="fr-FR" w:eastAsia="fr-FR"/>
              </w:rPr>
              <w:t>.:</w:t>
            </w:r>
            <w:proofErr w:type="gramEnd"/>
            <w:r w:rsidRPr="00CB4777">
              <w:rPr>
                <w:rFonts w:ascii="Calibri" w:eastAsia="Times New Roman" w:hAnsi="Calibri" w:cs="Calibri"/>
                <w:sz w:val="20"/>
                <w:szCs w:val="20"/>
                <w:lang w:val="fr-FR" w:eastAsia="fr-FR"/>
              </w:rPr>
              <w:t xml:space="preserve"> </w:t>
            </w:r>
            <w:proofErr w:type="gramStart"/>
            <w:r w:rsidRPr="00CB4777">
              <w:rPr>
                <w:rFonts w:ascii="Calibri" w:eastAsia="Times New Roman" w:hAnsi="Calibri" w:cs="Calibri"/>
                <w:sz w:val="20"/>
                <w:szCs w:val="20"/>
                <w:lang w:val="fr-FR" w:eastAsia="fr-FR"/>
              </w:rPr>
              <w:t>5  cm</w:t>
            </w:r>
            <w:proofErr w:type="gramEnd"/>
            <w:r w:rsidRPr="00CB4777">
              <w:rPr>
                <w:rFonts w:ascii="Calibri" w:eastAsia="Times New Roman" w:hAnsi="Calibri" w:cs="Calibri"/>
                <w:sz w:val="20"/>
                <w:szCs w:val="20"/>
                <w:lang w:val="fr-FR" w:eastAsia="fr-FR"/>
              </w:rPr>
              <w:t xml:space="preserve">) dosé à 150 kg/m³ </w:t>
            </w:r>
          </w:p>
        </w:tc>
        <w:tc>
          <w:tcPr>
            <w:tcW w:w="1559" w:type="dxa"/>
            <w:tcBorders>
              <w:top w:val="nil"/>
              <w:left w:val="single" w:sz="8" w:space="0" w:color="auto"/>
              <w:bottom w:val="single" w:sz="4" w:space="0" w:color="auto"/>
              <w:right w:val="single" w:sz="4" w:space="0" w:color="auto"/>
            </w:tcBorders>
            <w:shd w:val="clear" w:color="000000" w:fill="FFFFFF"/>
            <w:noWrap/>
            <w:vAlign w:val="center"/>
            <w:hideMark/>
          </w:tcPr>
          <w:p w14:paraId="1B4B0D39" w14:textId="77777777" w:rsidR="00CB4777" w:rsidRPr="00CB4777" w:rsidRDefault="00CB4777" w:rsidP="00CB4777">
            <w:pPr>
              <w:spacing w:after="0" w:line="240" w:lineRule="auto"/>
              <w:jc w:val="center"/>
              <w:rPr>
                <w:rFonts w:ascii="Calibri" w:eastAsia="Times New Roman" w:hAnsi="Calibri" w:cs="Calibri"/>
                <w:sz w:val="20"/>
                <w:szCs w:val="20"/>
                <w:lang w:val="fr-FR" w:eastAsia="fr-FR"/>
              </w:rPr>
            </w:pPr>
            <w:proofErr w:type="gramStart"/>
            <w:r w:rsidRPr="00CB4777">
              <w:rPr>
                <w:rFonts w:ascii="Calibri" w:eastAsia="Times New Roman" w:hAnsi="Calibri" w:cs="Calibri"/>
                <w:sz w:val="20"/>
                <w:szCs w:val="20"/>
                <w:lang w:val="fr-FR" w:eastAsia="fr-FR"/>
              </w:rPr>
              <w:t>m</w:t>
            </w:r>
            <w:proofErr w:type="gramEnd"/>
            <w:r w:rsidRPr="00CB4777">
              <w:rPr>
                <w:rFonts w:ascii="Calibri" w:eastAsia="Times New Roman" w:hAnsi="Calibri" w:cs="Calibri"/>
                <w:sz w:val="20"/>
                <w:szCs w:val="20"/>
                <w:lang w:val="fr-FR" w:eastAsia="fr-FR"/>
              </w:rPr>
              <w:t>³</w:t>
            </w:r>
          </w:p>
        </w:tc>
        <w:tc>
          <w:tcPr>
            <w:tcW w:w="697" w:type="dxa"/>
            <w:tcBorders>
              <w:top w:val="nil"/>
              <w:left w:val="nil"/>
              <w:bottom w:val="single" w:sz="4" w:space="0" w:color="auto"/>
              <w:right w:val="single" w:sz="4" w:space="0" w:color="auto"/>
            </w:tcBorders>
            <w:shd w:val="clear" w:color="000000" w:fill="FFFFFF"/>
            <w:noWrap/>
            <w:vAlign w:val="center"/>
            <w:hideMark/>
          </w:tcPr>
          <w:p w14:paraId="2947098B" w14:textId="77777777" w:rsidR="00CB4777" w:rsidRPr="00CB4777" w:rsidRDefault="00CB4777" w:rsidP="00CB4777">
            <w:pPr>
              <w:spacing w:after="0" w:line="240" w:lineRule="auto"/>
              <w:jc w:val="center"/>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1,30</w:t>
            </w:r>
          </w:p>
        </w:tc>
        <w:tc>
          <w:tcPr>
            <w:tcW w:w="700" w:type="dxa"/>
            <w:tcBorders>
              <w:top w:val="nil"/>
              <w:left w:val="nil"/>
              <w:bottom w:val="single" w:sz="4" w:space="0" w:color="auto"/>
              <w:right w:val="single" w:sz="4" w:space="0" w:color="auto"/>
            </w:tcBorders>
            <w:shd w:val="clear" w:color="000000" w:fill="FFFFFF"/>
            <w:noWrap/>
            <w:vAlign w:val="center"/>
            <w:hideMark/>
          </w:tcPr>
          <w:p w14:paraId="2545D810" w14:textId="77777777" w:rsidR="00CB4777" w:rsidRPr="00CB4777" w:rsidRDefault="00CB4777" w:rsidP="00CB4777">
            <w:pPr>
              <w:spacing w:after="0" w:line="240" w:lineRule="auto"/>
              <w:jc w:val="center"/>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 </w:t>
            </w:r>
          </w:p>
        </w:tc>
        <w:tc>
          <w:tcPr>
            <w:tcW w:w="778" w:type="dxa"/>
            <w:tcBorders>
              <w:top w:val="nil"/>
              <w:left w:val="nil"/>
              <w:bottom w:val="single" w:sz="4" w:space="0" w:color="auto"/>
              <w:right w:val="single" w:sz="8" w:space="0" w:color="auto"/>
            </w:tcBorders>
            <w:shd w:val="clear" w:color="000000" w:fill="FFFFFF"/>
            <w:noWrap/>
            <w:vAlign w:val="center"/>
            <w:hideMark/>
          </w:tcPr>
          <w:p w14:paraId="037EAAFE" w14:textId="77777777" w:rsidR="00CB4777" w:rsidRPr="00CB4777" w:rsidRDefault="00CB4777" w:rsidP="00CB4777">
            <w:pPr>
              <w:spacing w:after="0" w:line="240" w:lineRule="auto"/>
              <w:jc w:val="center"/>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0,00 €</w:t>
            </w:r>
          </w:p>
        </w:tc>
      </w:tr>
      <w:tr w:rsidR="00CB4777" w:rsidRPr="00CB4777" w14:paraId="2FFEE71C" w14:textId="77777777" w:rsidTr="00CB4777">
        <w:trPr>
          <w:trHeight w:val="290"/>
        </w:trPr>
        <w:tc>
          <w:tcPr>
            <w:tcW w:w="849" w:type="dxa"/>
            <w:tcBorders>
              <w:top w:val="nil"/>
              <w:left w:val="single" w:sz="8" w:space="0" w:color="auto"/>
              <w:bottom w:val="single" w:sz="4" w:space="0" w:color="auto"/>
              <w:right w:val="single" w:sz="8" w:space="0" w:color="auto"/>
            </w:tcBorders>
            <w:shd w:val="clear" w:color="000000" w:fill="FFFFFF"/>
            <w:vAlign w:val="center"/>
            <w:hideMark/>
          </w:tcPr>
          <w:p w14:paraId="6C655798" w14:textId="77777777" w:rsidR="00CB4777" w:rsidRPr="00CB4777" w:rsidRDefault="00CB4777" w:rsidP="00CB4777">
            <w:pPr>
              <w:spacing w:after="0" w:line="240" w:lineRule="auto"/>
              <w:jc w:val="center"/>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2.1.3</w:t>
            </w:r>
          </w:p>
        </w:tc>
        <w:tc>
          <w:tcPr>
            <w:tcW w:w="5956" w:type="dxa"/>
            <w:tcBorders>
              <w:top w:val="nil"/>
              <w:left w:val="nil"/>
              <w:bottom w:val="single" w:sz="4" w:space="0" w:color="auto"/>
              <w:right w:val="nil"/>
            </w:tcBorders>
            <w:vAlign w:val="center"/>
            <w:hideMark/>
          </w:tcPr>
          <w:p w14:paraId="06DE41AE" w14:textId="77777777" w:rsidR="00CB4777" w:rsidRPr="00CB4777" w:rsidRDefault="00CB4777" w:rsidP="00CB4777">
            <w:pPr>
              <w:spacing w:after="0" w:line="240" w:lineRule="auto"/>
              <w:rPr>
                <w:rFonts w:ascii="Calibri" w:eastAsia="Times New Roman" w:hAnsi="Calibri" w:cs="Calibri"/>
                <w:i/>
                <w:iCs/>
                <w:sz w:val="20"/>
                <w:szCs w:val="20"/>
                <w:lang w:val="fr-FR" w:eastAsia="fr-FR"/>
              </w:rPr>
            </w:pPr>
            <w:proofErr w:type="spellStart"/>
            <w:r w:rsidRPr="00CB4777">
              <w:rPr>
                <w:rFonts w:ascii="Calibri" w:eastAsia="Times New Roman" w:hAnsi="Calibri" w:cs="Calibri"/>
                <w:i/>
                <w:iCs/>
                <w:sz w:val="20"/>
                <w:szCs w:val="20"/>
                <w:lang w:val="fr-FR" w:eastAsia="fr-FR"/>
              </w:rPr>
              <w:t>Maconnerie</w:t>
            </w:r>
            <w:proofErr w:type="spellEnd"/>
            <w:r w:rsidRPr="00CB4777">
              <w:rPr>
                <w:rFonts w:ascii="Calibri" w:eastAsia="Times New Roman" w:hAnsi="Calibri" w:cs="Calibri"/>
                <w:i/>
                <w:iCs/>
                <w:sz w:val="20"/>
                <w:szCs w:val="20"/>
                <w:lang w:val="fr-FR" w:eastAsia="fr-FR"/>
              </w:rPr>
              <w:t xml:space="preserve"> de Fondation</w:t>
            </w:r>
          </w:p>
        </w:tc>
        <w:tc>
          <w:tcPr>
            <w:tcW w:w="1559" w:type="dxa"/>
            <w:tcBorders>
              <w:top w:val="nil"/>
              <w:left w:val="single" w:sz="8" w:space="0" w:color="auto"/>
              <w:bottom w:val="single" w:sz="4" w:space="0" w:color="auto"/>
              <w:right w:val="single" w:sz="4" w:space="0" w:color="auto"/>
            </w:tcBorders>
            <w:shd w:val="clear" w:color="000000" w:fill="FFFFFF"/>
            <w:noWrap/>
            <w:vAlign w:val="center"/>
            <w:hideMark/>
          </w:tcPr>
          <w:p w14:paraId="178A7393" w14:textId="77777777" w:rsidR="00CB4777" w:rsidRPr="00CB4777" w:rsidRDefault="00CB4777" w:rsidP="00CB4777">
            <w:pPr>
              <w:spacing w:after="0" w:line="240" w:lineRule="auto"/>
              <w:jc w:val="center"/>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 </w:t>
            </w:r>
          </w:p>
        </w:tc>
        <w:tc>
          <w:tcPr>
            <w:tcW w:w="697" w:type="dxa"/>
            <w:tcBorders>
              <w:top w:val="nil"/>
              <w:left w:val="nil"/>
              <w:bottom w:val="single" w:sz="4" w:space="0" w:color="auto"/>
              <w:right w:val="single" w:sz="4" w:space="0" w:color="auto"/>
            </w:tcBorders>
            <w:shd w:val="clear" w:color="000000" w:fill="FFFFFF"/>
            <w:noWrap/>
            <w:vAlign w:val="center"/>
            <w:hideMark/>
          </w:tcPr>
          <w:p w14:paraId="35808D31" w14:textId="77777777" w:rsidR="00CB4777" w:rsidRPr="00CB4777" w:rsidRDefault="00CB4777" w:rsidP="00CB4777">
            <w:pPr>
              <w:spacing w:after="0" w:line="240" w:lineRule="auto"/>
              <w:jc w:val="center"/>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 </w:t>
            </w:r>
          </w:p>
        </w:tc>
        <w:tc>
          <w:tcPr>
            <w:tcW w:w="700" w:type="dxa"/>
            <w:tcBorders>
              <w:top w:val="nil"/>
              <w:left w:val="nil"/>
              <w:bottom w:val="single" w:sz="4" w:space="0" w:color="auto"/>
              <w:right w:val="single" w:sz="4" w:space="0" w:color="auto"/>
            </w:tcBorders>
            <w:shd w:val="clear" w:color="000000" w:fill="FFFFFF"/>
            <w:noWrap/>
            <w:vAlign w:val="center"/>
            <w:hideMark/>
          </w:tcPr>
          <w:p w14:paraId="1FB572E2" w14:textId="77777777" w:rsidR="00CB4777" w:rsidRPr="00CB4777" w:rsidRDefault="00CB4777" w:rsidP="00CB4777">
            <w:pPr>
              <w:spacing w:after="0" w:line="240" w:lineRule="auto"/>
              <w:jc w:val="center"/>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 </w:t>
            </w:r>
          </w:p>
        </w:tc>
        <w:tc>
          <w:tcPr>
            <w:tcW w:w="778" w:type="dxa"/>
            <w:tcBorders>
              <w:top w:val="nil"/>
              <w:left w:val="nil"/>
              <w:bottom w:val="single" w:sz="4" w:space="0" w:color="auto"/>
              <w:right w:val="single" w:sz="8" w:space="0" w:color="auto"/>
            </w:tcBorders>
            <w:shd w:val="clear" w:color="000000" w:fill="FFFFFF"/>
            <w:noWrap/>
            <w:vAlign w:val="center"/>
            <w:hideMark/>
          </w:tcPr>
          <w:p w14:paraId="0F051907" w14:textId="77777777" w:rsidR="00CB4777" w:rsidRPr="00CB4777" w:rsidRDefault="00CB4777" w:rsidP="00CB4777">
            <w:pPr>
              <w:spacing w:after="0" w:line="240" w:lineRule="auto"/>
              <w:jc w:val="center"/>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 </w:t>
            </w:r>
          </w:p>
        </w:tc>
      </w:tr>
      <w:tr w:rsidR="00CB4777" w:rsidRPr="00CB4777" w14:paraId="1A2F99F5" w14:textId="77777777" w:rsidTr="00CB4777">
        <w:trPr>
          <w:trHeight w:val="520"/>
        </w:trPr>
        <w:tc>
          <w:tcPr>
            <w:tcW w:w="849" w:type="dxa"/>
            <w:tcBorders>
              <w:top w:val="nil"/>
              <w:left w:val="single" w:sz="8" w:space="0" w:color="auto"/>
              <w:bottom w:val="single" w:sz="4" w:space="0" w:color="auto"/>
              <w:right w:val="single" w:sz="8" w:space="0" w:color="auto"/>
            </w:tcBorders>
            <w:shd w:val="clear" w:color="000000" w:fill="FFFFFF"/>
            <w:vAlign w:val="center"/>
            <w:hideMark/>
          </w:tcPr>
          <w:p w14:paraId="60F4E52D" w14:textId="77777777" w:rsidR="00CB4777" w:rsidRPr="00CB4777" w:rsidRDefault="00CB4777" w:rsidP="00CB4777">
            <w:pPr>
              <w:spacing w:after="0" w:line="240" w:lineRule="auto"/>
              <w:jc w:val="center"/>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2.1.3.1</w:t>
            </w:r>
          </w:p>
        </w:tc>
        <w:tc>
          <w:tcPr>
            <w:tcW w:w="5956" w:type="dxa"/>
            <w:tcBorders>
              <w:top w:val="nil"/>
              <w:left w:val="nil"/>
              <w:bottom w:val="single" w:sz="4" w:space="0" w:color="auto"/>
              <w:right w:val="nil"/>
            </w:tcBorders>
            <w:vAlign w:val="center"/>
            <w:hideMark/>
          </w:tcPr>
          <w:p w14:paraId="2E08DE8B" w14:textId="77777777" w:rsidR="00CB4777" w:rsidRPr="00CB4777" w:rsidRDefault="00CB4777" w:rsidP="00CB4777">
            <w:pPr>
              <w:spacing w:after="0" w:line="240" w:lineRule="auto"/>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 xml:space="preserve">Fondation en béton </w:t>
            </w:r>
            <w:proofErr w:type="gramStart"/>
            <w:r w:rsidRPr="00CB4777">
              <w:rPr>
                <w:rFonts w:ascii="Calibri" w:eastAsia="Times New Roman" w:hAnsi="Calibri" w:cs="Calibri"/>
                <w:sz w:val="20"/>
                <w:szCs w:val="20"/>
                <w:lang w:val="fr-FR" w:eastAsia="fr-FR"/>
              </w:rPr>
              <w:t xml:space="preserve">cyclopéen </w:t>
            </w:r>
            <w:r w:rsidRPr="00CB4777">
              <w:rPr>
                <w:rFonts w:ascii="Calibri" w:eastAsia="Times New Roman" w:hAnsi="Calibri" w:cs="Calibri"/>
                <w:color w:val="FF0000"/>
                <w:sz w:val="20"/>
                <w:szCs w:val="20"/>
                <w:lang w:val="fr-FR" w:eastAsia="fr-FR"/>
              </w:rPr>
              <w:t xml:space="preserve"> </w:t>
            </w:r>
            <w:r w:rsidRPr="00CB4777">
              <w:rPr>
                <w:rFonts w:ascii="Calibri" w:eastAsia="Times New Roman" w:hAnsi="Calibri" w:cs="Calibri"/>
                <w:sz w:val="20"/>
                <w:szCs w:val="20"/>
                <w:lang w:val="fr-FR" w:eastAsia="fr-FR"/>
              </w:rPr>
              <w:t>cm</w:t>
            </w:r>
            <w:proofErr w:type="gramEnd"/>
            <w:r w:rsidRPr="00CB4777">
              <w:rPr>
                <w:rFonts w:ascii="Calibri" w:eastAsia="Times New Roman" w:hAnsi="Calibri" w:cs="Calibri"/>
                <w:sz w:val="20"/>
                <w:szCs w:val="20"/>
                <w:lang w:val="fr-FR" w:eastAsia="fr-FR"/>
              </w:rPr>
              <w:t xml:space="preserve"> dosé à 300Kg/m3</w:t>
            </w:r>
          </w:p>
        </w:tc>
        <w:tc>
          <w:tcPr>
            <w:tcW w:w="1559" w:type="dxa"/>
            <w:tcBorders>
              <w:top w:val="nil"/>
              <w:left w:val="single" w:sz="8" w:space="0" w:color="auto"/>
              <w:bottom w:val="single" w:sz="4" w:space="0" w:color="auto"/>
              <w:right w:val="single" w:sz="4" w:space="0" w:color="auto"/>
            </w:tcBorders>
            <w:shd w:val="clear" w:color="000000" w:fill="FFFFFF"/>
            <w:noWrap/>
            <w:vAlign w:val="center"/>
            <w:hideMark/>
          </w:tcPr>
          <w:p w14:paraId="254E4341" w14:textId="77777777" w:rsidR="00CB4777" w:rsidRPr="00CB4777" w:rsidRDefault="00CB4777" w:rsidP="00CB4777">
            <w:pPr>
              <w:spacing w:after="0" w:line="240" w:lineRule="auto"/>
              <w:jc w:val="center"/>
              <w:rPr>
                <w:rFonts w:ascii="Calibri" w:eastAsia="Times New Roman" w:hAnsi="Calibri" w:cs="Calibri"/>
                <w:sz w:val="20"/>
                <w:szCs w:val="20"/>
                <w:lang w:val="fr-FR" w:eastAsia="fr-FR"/>
              </w:rPr>
            </w:pPr>
            <w:proofErr w:type="gramStart"/>
            <w:r w:rsidRPr="00CB4777">
              <w:rPr>
                <w:rFonts w:ascii="Calibri" w:eastAsia="Times New Roman" w:hAnsi="Calibri" w:cs="Calibri"/>
                <w:sz w:val="20"/>
                <w:szCs w:val="20"/>
                <w:lang w:val="fr-FR" w:eastAsia="fr-FR"/>
              </w:rPr>
              <w:t>m</w:t>
            </w:r>
            <w:proofErr w:type="gramEnd"/>
            <w:r w:rsidRPr="00CB4777">
              <w:rPr>
                <w:rFonts w:ascii="Calibri" w:eastAsia="Times New Roman" w:hAnsi="Calibri" w:cs="Calibri"/>
                <w:sz w:val="20"/>
                <w:szCs w:val="20"/>
                <w:lang w:val="fr-FR" w:eastAsia="fr-FR"/>
              </w:rPr>
              <w:t>³</w:t>
            </w:r>
          </w:p>
        </w:tc>
        <w:tc>
          <w:tcPr>
            <w:tcW w:w="697" w:type="dxa"/>
            <w:tcBorders>
              <w:top w:val="nil"/>
              <w:left w:val="nil"/>
              <w:bottom w:val="single" w:sz="4" w:space="0" w:color="auto"/>
              <w:right w:val="single" w:sz="4" w:space="0" w:color="auto"/>
            </w:tcBorders>
            <w:shd w:val="clear" w:color="000000" w:fill="FFFFFF"/>
            <w:noWrap/>
            <w:vAlign w:val="center"/>
            <w:hideMark/>
          </w:tcPr>
          <w:p w14:paraId="4676D666" w14:textId="77777777" w:rsidR="00CB4777" w:rsidRPr="00CB4777" w:rsidRDefault="00CB4777" w:rsidP="00CB4777">
            <w:pPr>
              <w:spacing w:after="0" w:line="240" w:lineRule="auto"/>
              <w:jc w:val="center"/>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19,50</w:t>
            </w:r>
          </w:p>
        </w:tc>
        <w:tc>
          <w:tcPr>
            <w:tcW w:w="700" w:type="dxa"/>
            <w:tcBorders>
              <w:top w:val="nil"/>
              <w:left w:val="nil"/>
              <w:bottom w:val="single" w:sz="4" w:space="0" w:color="auto"/>
              <w:right w:val="single" w:sz="4" w:space="0" w:color="auto"/>
            </w:tcBorders>
            <w:shd w:val="clear" w:color="000000" w:fill="FFFFFF"/>
            <w:noWrap/>
            <w:vAlign w:val="center"/>
            <w:hideMark/>
          </w:tcPr>
          <w:p w14:paraId="580BF353" w14:textId="77777777" w:rsidR="00CB4777" w:rsidRPr="00CB4777" w:rsidRDefault="00CB4777" w:rsidP="00CB4777">
            <w:pPr>
              <w:spacing w:after="0" w:line="240" w:lineRule="auto"/>
              <w:jc w:val="center"/>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 </w:t>
            </w:r>
          </w:p>
        </w:tc>
        <w:tc>
          <w:tcPr>
            <w:tcW w:w="778" w:type="dxa"/>
            <w:tcBorders>
              <w:top w:val="nil"/>
              <w:left w:val="nil"/>
              <w:bottom w:val="single" w:sz="4" w:space="0" w:color="auto"/>
              <w:right w:val="single" w:sz="8" w:space="0" w:color="auto"/>
            </w:tcBorders>
            <w:shd w:val="clear" w:color="000000" w:fill="FFFFFF"/>
            <w:noWrap/>
            <w:vAlign w:val="center"/>
            <w:hideMark/>
          </w:tcPr>
          <w:p w14:paraId="5D82A30C" w14:textId="77777777" w:rsidR="00CB4777" w:rsidRPr="00CB4777" w:rsidRDefault="00CB4777" w:rsidP="00CB4777">
            <w:pPr>
              <w:spacing w:after="0" w:line="240" w:lineRule="auto"/>
              <w:jc w:val="center"/>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0,00 €</w:t>
            </w:r>
          </w:p>
        </w:tc>
      </w:tr>
      <w:tr w:rsidR="00CB4777" w:rsidRPr="00CB4777" w14:paraId="4D180158" w14:textId="77777777" w:rsidTr="00CB4777">
        <w:trPr>
          <w:trHeight w:val="290"/>
        </w:trPr>
        <w:tc>
          <w:tcPr>
            <w:tcW w:w="849" w:type="dxa"/>
            <w:tcBorders>
              <w:top w:val="nil"/>
              <w:left w:val="single" w:sz="8" w:space="0" w:color="auto"/>
              <w:bottom w:val="single" w:sz="4" w:space="0" w:color="auto"/>
              <w:right w:val="single" w:sz="8" w:space="0" w:color="auto"/>
            </w:tcBorders>
            <w:shd w:val="clear" w:color="000000" w:fill="FFFFFF"/>
            <w:vAlign w:val="center"/>
            <w:hideMark/>
          </w:tcPr>
          <w:p w14:paraId="2F320194" w14:textId="77777777" w:rsidR="00CB4777" w:rsidRPr="00CB4777" w:rsidRDefault="00CB4777" w:rsidP="00CB4777">
            <w:pPr>
              <w:spacing w:after="0" w:line="240" w:lineRule="auto"/>
              <w:jc w:val="center"/>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2.1.3.2</w:t>
            </w:r>
          </w:p>
        </w:tc>
        <w:tc>
          <w:tcPr>
            <w:tcW w:w="5956" w:type="dxa"/>
            <w:tcBorders>
              <w:top w:val="nil"/>
              <w:left w:val="nil"/>
              <w:bottom w:val="single" w:sz="4" w:space="0" w:color="auto"/>
              <w:right w:val="nil"/>
            </w:tcBorders>
            <w:vAlign w:val="center"/>
            <w:hideMark/>
          </w:tcPr>
          <w:p w14:paraId="2C735FBC" w14:textId="77777777" w:rsidR="00CB4777" w:rsidRPr="00CB4777" w:rsidRDefault="00CB4777" w:rsidP="00CB4777">
            <w:pPr>
              <w:spacing w:after="0" w:line="240" w:lineRule="auto"/>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 xml:space="preserve">Fondation en </w:t>
            </w:r>
            <w:proofErr w:type="gramStart"/>
            <w:r w:rsidRPr="00CB4777">
              <w:rPr>
                <w:rFonts w:ascii="Calibri" w:eastAsia="Times New Roman" w:hAnsi="Calibri" w:cs="Calibri"/>
                <w:sz w:val="20"/>
                <w:szCs w:val="20"/>
                <w:lang w:val="fr-FR" w:eastAsia="fr-FR"/>
              </w:rPr>
              <w:t xml:space="preserve">moellon </w:t>
            </w:r>
            <w:r w:rsidRPr="00CB4777">
              <w:rPr>
                <w:rFonts w:ascii="Calibri" w:eastAsia="Times New Roman" w:hAnsi="Calibri" w:cs="Calibri"/>
                <w:color w:val="FF0000"/>
                <w:sz w:val="20"/>
                <w:szCs w:val="20"/>
                <w:lang w:val="fr-FR" w:eastAsia="fr-FR"/>
              </w:rPr>
              <w:t xml:space="preserve"> </w:t>
            </w:r>
            <w:r w:rsidRPr="00CB4777">
              <w:rPr>
                <w:rFonts w:ascii="Calibri" w:eastAsia="Times New Roman" w:hAnsi="Calibri" w:cs="Calibri"/>
                <w:sz w:val="20"/>
                <w:szCs w:val="20"/>
                <w:lang w:val="fr-FR" w:eastAsia="fr-FR"/>
              </w:rPr>
              <w:t>dosé</w:t>
            </w:r>
            <w:proofErr w:type="gramEnd"/>
            <w:r w:rsidRPr="00CB4777">
              <w:rPr>
                <w:rFonts w:ascii="Calibri" w:eastAsia="Times New Roman" w:hAnsi="Calibri" w:cs="Calibri"/>
                <w:sz w:val="20"/>
                <w:szCs w:val="20"/>
                <w:lang w:val="fr-FR" w:eastAsia="fr-FR"/>
              </w:rPr>
              <w:t xml:space="preserve"> à 250Kg/m3</w:t>
            </w:r>
          </w:p>
        </w:tc>
        <w:tc>
          <w:tcPr>
            <w:tcW w:w="1559" w:type="dxa"/>
            <w:tcBorders>
              <w:top w:val="nil"/>
              <w:left w:val="single" w:sz="8" w:space="0" w:color="auto"/>
              <w:bottom w:val="single" w:sz="4" w:space="0" w:color="auto"/>
              <w:right w:val="single" w:sz="4" w:space="0" w:color="auto"/>
            </w:tcBorders>
            <w:shd w:val="clear" w:color="000000" w:fill="FFFFFF"/>
            <w:noWrap/>
            <w:vAlign w:val="center"/>
            <w:hideMark/>
          </w:tcPr>
          <w:p w14:paraId="612C8863" w14:textId="77777777" w:rsidR="00CB4777" w:rsidRPr="00CB4777" w:rsidRDefault="00CB4777" w:rsidP="00CB4777">
            <w:pPr>
              <w:spacing w:after="0" w:line="240" w:lineRule="auto"/>
              <w:jc w:val="center"/>
              <w:rPr>
                <w:rFonts w:ascii="Calibri" w:eastAsia="Times New Roman" w:hAnsi="Calibri" w:cs="Calibri"/>
                <w:sz w:val="20"/>
                <w:szCs w:val="20"/>
                <w:lang w:val="fr-FR" w:eastAsia="fr-FR"/>
              </w:rPr>
            </w:pPr>
            <w:proofErr w:type="gramStart"/>
            <w:r w:rsidRPr="00CB4777">
              <w:rPr>
                <w:rFonts w:ascii="Calibri" w:eastAsia="Times New Roman" w:hAnsi="Calibri" w:cs="Calibri"/>
                <w:sz w:val="20"/>
                <w:szCs w:val="20"/>
                <w:lang w:val="fr-FR" w:eastAsia="fr-FR"/>
              </w:rPr>
              <w:t>m</w:t>
            </w:r>
            <w:proofErr w:type="gramEnd"/>
            <w:r w:rsidRPr="00CB4777">
              <w:rPr>
                <w:rFonts w:ascii="Calibri" w:eastAsia="Times New Roman" w:hAnsi="Calibri" w:cs="Calibri"/>
                <w:sz w:val="20"/>
                <w:szCs w:val="20"/>
                <w:lang w:val="fr-FR" w:eastAsia="fr-FR"/>
              </w:rPr>
              <w:t>³</w:t>
            </w:r>
          </w:p>
        </w:tc>
        <w:tc>
          <w:tcPr>
            <w:tcW w:w="697" w:type="dxa"/>
            <w:tcBorders>
              <w:top w:val="nil"/>
              <w:left w:val="nil"/>
              <w:bottom w:val="single" w:sz="4" w:space="0" w:color="auto"/>
              <w:right w:val="single" w:sz="4" w:space="0" w:color="auto"/>
            </w:tcBorders>
            <w:shd w:val="clear" w:color="000000" w:fill="FFFFFF"/>
            <w:noWrap/>
            <w:vAlign w:val="center"/>
            <w:hideMark/>
          </w:tcPr>
          <w:p w14:paraId="047916AF" w14:textId="77777777" w:rsidR="00CB4777" w:rsidRPr="00CB4777" w:rsidRDefault="00CB4777" w:rsidP="00CB4777">
            <w:pPr>
              <w:spacing w:after="0" w:line="240" w:lineRule="auto"/>
              <w:jc w:val="center"/>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10,56</w:t>
            </w:r>
          </w:p>
        </w:tc>
        <w:tc>
          <w:tcPr>
            <w:tcW w:w="700" w:type="dxa"/>
            <w:tcBorders>
              <w:top w:val="nil"/>
              <w:left w:val="nil"/>
              <w:bottom w:val="single" w:sz="4" w:space="0" w:color="auto"/>
              <w:right w:val="single" w:sz="4" w:space="0" w:color="auto"/>
            </w:tcBorders>
            <w:shd w:val="clear" w:color="000000" w:fill="FFFFFF"/>
            <w:noWrap/>
            <w:vAlign w:val="center"/>
            <w:hideMark/>
          </w:tcPr>
          <w:p w14:paraId="3467ED73" w14:textId="77777777" w:rsidR="00CB4777" w:rsidRPr="00CB4777" w:rsidRDefault="00CB4777" w:rsidP="00CB4777">
            <w:pPr>
              <w:spacing w:after="0" w:line="240" w:lineRule="auto"/>
              <w:jc w:val="center"/>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 </w:t>
            </w:r>
          </w:p>
        </w:tc>
        <w:tc>
          <w:tcPr>
            <w:tcW w:w="778" w:type="dxa"/>
            <w:tcBorders>
              <w:top w:val="nil"/>
              <w:left w:val="nil"/>
              <w:bottom w:val="single" w:sz="4" w:space="0" w:color="auto"/>
              <w:right w:val="single" w:sz="8" w:space="0" w:color="auto"/>
            </w:tcBorders>
            <w:shd w:val="clear" w:color="000000" w:fill="FFFFFF"/>
            <w:noWrap/>
            <w:vAlign w:val="center"/>
            <w:hideMark/>
          </w:tcPr>
          <w:p w14:paraId="120D1F42" w14:textId="77777777" w:rsidR="00CB4777" w:rsidRPr="00CB4777" w:rsidRDefault="00CB4777" w:rsidP="00CB4777">
            <w:pPr>
              <w:spacing w:after="0" w:line="240" w:lineRule="auto"/>
              <w:jc w:val="center"/>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0,00 €</w:t>
            </w:r>
          </w:p>
        </w:tc>
      </w:tr>
      <w:tr w:rsidR="00CB4777" w:rsidRPr="00CB4777" w14:paraId="02FD1D63" w14:textId="77777777" w:rsidTr="00CB4777">
        <w:trPr>
          <w:trHeight w:val="290"/>
        </w:trPr>
        <w:tc>
          <w:tcPr>
            <w:tcW w:w="849" w:type="dxa"/>
            <w:tcBorders>
              <w:top w:val="nil"/>
              <w:left w:val="single" w:sz="8" w:space="0" w:color="auto"/>
              <w:bottom w:val="nil"/>
              <w:right w:val="single" w:sz="8" w:space="0" w:color="auto"/>
            </w:tcBorders>
            <w:noWrap/>
            <w:vAlign w:val="center"/>
            <w:hideMark/>
          </w:tcPr>
          <w:p w14:paraId="2CF85B1F" w14:textId="77777777" w:rsidR="00CB4777" w:rsidRPr="00CB4777" w:rsidRDefault="00CB4777" w:rsidP="00CB4777">
            <w:pPr>
              <w:spacing w:after="0" w:line="240" w:lineRule="auto"/>
              <w:jc w:val="center"/>
              <w:rPr>
                <w:rFonts w:ascii="Calibri" w:eastAsia="Times New Roman" w:hAnsi="Calibri" w:cs="Calibri"/>
                <w:i/>
                <w:iCs/>
                <w:sz w:val="20"/>
                <w:szCs w:val="20"/>
                <w:lang w:val="fr-FR" w:eastAsia="fr-FR"/>
              </w:rPr>
            </w:pPr>
            <w:r w:rsidRPr="00CB4777">
              <w:rPr>
                <w:rFonts w:ascii="Calibri" w:eastAsia="Times New Roman" w:hAnsi="Calibri" w:cs="Calibri"/>
                <w:i/>
                <w:iCs/>
                <w:sz w:val="20"/>
                <w:szCs w:val="20"/>
                <w:lang w:val="fr-FR" w:eastAsia="fr-FR"/>
              </w:rPr>
              <w:t xml:space="preserve">2.1.4   </w:t>
            </w:r>
          </w:p>
        </w:tc>
        <w:tc>
          <w:tcPr>
            <w:tcW w:w="5956" w:type="dxa"/>
            <w:tcBorders>
              <w:top w:val="nil"/>
              <w:left w:val="nil"/>
              <w:bottom w:val="nil"/>
              <w:right w:val="nil"/>
            </w:tcBorders>
            <w:noWrap/>
            <w:vAlign w:val="bottom"/>
            <w:hideMark/>
          </w:tcPr>
          <w:p w14:paraId="4ECC790C" w14:textId="77777777" w:rsidR="00CB4777" w:rsidRPr="00CB4777" w:rsidRDefault="00CB4777" w:rsidP="00CB4777">
            <w:pPr>
              <w:spacing w:after="0" w:line="240" w:lineRule="auto"/>
              <w:rPr>
                <w:rFonts w:ascii="Calibri" w:eastAsia="Times New Roman" w:hAnsi="Calibri" w:cs="Calibri"/>
                <w:i/>
                <w:iCs/>
                <w:sz w:val="20"/>
                <w:szCs w:val="20"/>
                <w:lang w:val="fr-FR" w:eastAsia="fr-FR"/>
              </w:rPr>
            </w:pPr>
            <w:r w:rsidRPr="00CB4777">
              <w:rPr>
                <w:rFonts w:ascii="Calibri" w:eastAsia="Times New Roman" w:hAnsi="Calibri" w:cs="Calibri"/>
                <w:i/>
                <w:iCs/>
                <w:sz w:val="20"/>
                <w:szCs w:val="20"/>
                <w:lang w:val="fr-FR" w:eastAsia="fr-FR"/>
              </w:rPr>
              <w:t>Béton armé</w:t>
            </w:r>
          </w:p>
        </w:tc>
        <w:tc>
          <w:tcPr>
            <w:tcW w:w="1559" w:type="dxa"/>
            <w:tcBorders>
              <w:top w:val="nil"/>
              <w:left w:val="single" w:sz="8" w:space="0" w:color="auto"/>
              <w:bottom w:val="single" w:sz="4" w:space="0" w:color="auto"/>
              <w:right w:val="single" w:sz="4" w:space="0" w:color="auto"/>
            </w:tcBorders>
            <w:shd w:val="clear" w:color="000000" w:fill="FFFFFF"/>
            <w:noWrap/>
            <w:vAlign w:val="center"/>
            <w:hideMark/>
          </w:tcPr>
          <w:p w14:paraId="154C9176" w14:textId="77777777" w:rsidR="00CB4777" w:rsidRPr="00CB4777" w:rsidRDefault="00CB4777" w:rsidP="00CB4777">
            <w:pPr>
              <w:spacing w:after="0" w:line="240" w:lineRule="auto"/>
              <w:jc w:val="center"/>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 </w:t>
            </w:r>
          </w:p>
        </w:tc>
        <w:tc>
          <w:tcPr>
            <w:tcW w:w="697" w:type="dxa"/>
            <w:tcBorders>
              <w:top w:val="nil"/>
              <w:left w:val="nil"/>
              <w:bottom w:val="single" w:sz="4" w:space="0" w:color="auto"/>
              <w:right w:val="single" w:sz="4" w:space="0" w:color="auto"/>
            </w:tcBorders>
            <w:shd w:val="clear" w:color="000000" w:fill="FFFFFF"/>
            <w:noWrap/>
            <w:vAlign w:val="center"/>
            <w:hideMark/>
          </w:tcPr>
          <w:p w14:paraId="35751603" w14:textId="77777777" w:rsidR="00CB4777" w:rsidRPr="00CB4777" w:rsidRDefault="00CB4777" w:rsidP="00CB4777">
            <w:pPr>
              <w:spacing w:after="0" w:line="240" w:lineRule="auto"/>
              <w:jc w:val="center"/>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 </w:t>
            </w:r>
          </w:p>
        </w:tc>
        <w:tc>
          <w:tcPr>
            <w:tcW w:w="700" w:type="dxa"/>
            <w:tcBorders>
              <w:top w:val="nil"/>
              <w:left w:val="nil"/>
              <w:bottom w:val="single" w:sz="4" w:space="0" w:color="auto"/>
              <w:right w:val="single" w:sz="4" w:space="0" w:color="auto"/>
            </w:tcBorders>
            <w:shd w:val="clear" w:color="000000" w:fill="FFFFFF"/>
            <w:noWrap/>
            <w:vAlign w:val="center"/>
            <w:hideMark/>
          </w:tcPr>
          <w:p w14:paraId="67DA4921" w14:textId="77777777" w:rsidR="00CB4777" w:rsidRPr="00CB4777" w:rsidRDefault="00CB4777" w:rsidP="00CB4777">
            <w:pPr>
              <w:spacing w:after="0" w:line="240" w:lineRule="auto"/>
              <w:jc w:val="center"/>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 </w:t>
            </w:r>
          </w:p>
        </w:tc>
        <w:tc>
          <w:tcPr>
            <w:tcW w:w="778" w:type="dxa"/>
            <w:tcBorders>
              <w:top w:val="nil"/>
              <w:left w:val="nil"/>
              <w:bottom w:val="single" w:sz="4" w:space="0" w:color="auto"/>
              <w:right w:val="single" w:sz="8" w:space="0" w:color="auto"/>
            </w:tcBorders>
            <w:shd w:val="clear" w:color="000000" w:fill="FFFFFF"/>
            <w:noWrap/>
            <w:vAlign w:val="center"/>
            <w:hideMark/>
          </w:tcPr>
          <w:p w14:paraId="3C34613D" w14:textId="77777777" w:rsidR="00CB4777" w:rsidRPr="00CB4777" w:rsidRDefault="00CB4777" w:rsidP="00CB4777">
            <w:pPr>
              <w:spacing w:after="0" w:line="240" w:lineRule="auto"/>
              <w:jc w:val="center"/>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 </w:t>
            </w:r>
          </w:p>
        </w:tc>
      </w:tr>
      <w:tr w:rsidR="00CB4777" w:rsidRPr="00CB4777" w14:paraId="1C410E6A" w14:textId="77777777" w:rsidTr="00CB4777">
        <w:trPr>
          <w:trHeight w:val="520"/>
        </w:trPr>
        <w:tc>
          <w:tcPr>
            <w:tcW w:w="849" w:type="dxa"/>
            <w:tcBorders>
              <w:top w:val="single" w:sz="4" w:space="0" w:color="auto"/>
              <w:left w:val="single" w:sz="8" w:space="0" w:color="auto"/>
              <w:bottom w:val="single" w:sz="4" w:space="0" w:color="auto"/>
              <w:right w:val="single" w:sz="8" w:space="0" w:color="auto"/>
            </w:tcBorders>
            <w:shd w:val="clear" w:color="000000" w:fill="FFFFFF"/>
            <w:vAlign w:val="center"/>
            <w:hideMark/>
          </w:tcPr>
          <w:p w14:paraId="435D0C26" w14:textId="77777777" w:rsidR="00CB4777" w:rsidRPr="00CB4777" w:rsidRDefault="00CB4777" w:rsidP="00CB4777">
            <w:pPr>
              <w:spacing w:after="0" w:line="240" w:lineRule="auto"/>
              <w:jc w:val="center"/>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2.1.4.1</w:t>
            </w:r>
          </w:p>
        </w:tc>
        <w:tc>
          <w:tcPr>
            <w:tcW w:w="5956" w:type="dxa"/>
            <w:tcBorders>
              <w:top w:val="single" w:sz="4" w:space="0" w:color="auto"/>
              <w:left w:val="nil"/>
              <w:bottom w:val="single" w:sz="4" w:space="0" w:color="auto"/>
              <w:right w:val="nil"/>
            </w:tcBorders>
            <w:shd w:val="clear" w:color="000000" w:fill="FFFFFF"/>
            <w:vAlign w:val="center"/>
            <w:hideMark/>
          </w:tcPr>
          <w:p w14:paraId="63A7D596" w14:textId="77777777" w:rsidR="00CB4777" w:rsidRPr="00CB4777" w:rsidRDefault="00CB4777" w:rsidP="00CB4777">
            <w:pPr>
              <w:spacing w:after="0" w:line="240" w:lineRule="auto"/>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 xml:space="preserve">Socles des fondations en béton </w:t>
            </w:r>
            <w:proofErr w:type="gramStart"/>
            <w:r w:rsidRPr="00CB4777">
              <w:rPr>
                <w:rFonts w:ascii="Calibri" w:eastAsia="Times New Roman" w:hAnsi="Calibri" w:cs="Calibri"/>
                <w:sz w:val="20"/>
                <w:szCs w:val="20"/>
                <w:lang w:val="fr-FR" w:eastAsia="fr-FR"/>
              </w:rPr>
              <w:t>armé  cm</w:t>
            </w:r>
            <w:proofErr w:type="gramEnd"/>
            <w:r w:rsidRPr="00CB4777">
              <w:rPr>
                <w:rFonts w:ascii="Calibri" w:eastAsia="Times New Roman" w:hAnsi="Calibri" w:cs="Calibri"/>
                <w:sz w:val="20"/>
                <w:szCs w:val="20"/>
                <w:lang w:val="fr-FR" w:eastAsia="fr-FR"/>
              </w:rPr>
              <w:t xml:space="preserve"> dosé à 350kg/m³  </w:t>
            </w:r>
          </w:p>
        </w:tc>
        <w:tc>
          <w:tcPr>
            <w:tcW w:w="1559" w:type="dxa"/>
            <w:tcBorders>
              <w:top w:val="nil"/>
              <w:left w:val="single" w:sz="8" w:space="0" w:color="auto"/>
              <w:bottom w:val="single" w:sz="4" w:space="0" w:color="auto"/>
              <w:right w:val="single" w:sz="4" w:space="0" w:color="auto"/>
            </w:tcBorders>
            <w:shd w:val="clear" w:color="000000" w:fill="FFFFFF"/>
            <w:noWrap/>
            <w:vAlign w:val="center"/>
            <w:hideMark/>
          </w:tcPr>
          <w:p w14:paraId="38B9CCC9" w14:textId="77777777" w:rsidR="00CB4777" w:rsidRPr="00CB4777" w:rsidRDefault="00CB4777" w:rsidP="00CB4777">
            <w:pPr>
              <w:spacing w:after="0" w:line="240" w:lineRule="auto"/>
              <w:jc w:val="center"/>
              <w:rPr>
                <w:rFonts w:ascii="Calibri" w:eastAsia="Times New Roman" w:hAnsi="Calibri" w:cs="Calibri"/>
                <w:sz w:val="20"/>
                <w:szCs w:val="20"/>
                <w:lang w:val="fr-FR" w:eastAsia="fr-FR"/>
              </w:rPr>
            </w:pPr>
            <w:proofErr w:type="gramStart"/>
            <w:r w:rsidRPr="00CB4777">
              <w:rPr>
                <w:rFonts w:ascii="Calibri" w:eastAsia="Times New Roman" w:hAnsi="Calibri" w:cs="Calibri"/>
                <w:sz w:val="20"/>
                <w:szCs w:val="20"/>
                <w:lang w:val="fr-FR" w:eastAsia="fr-FR"/>
              </w:rPr>
              <w:t>m</w:t>
            </w:r>
            <w:proofErr w:type="gramEnd"/>
            <w:r w:rsidRPr="00CB4777">
              <w:rPr>
                <w:rFonts w:ascii="Calibri" w:eastAsia="Times New Roman" w:hAnsi="Calibri" w:cs="Calibri"/>
                <w:sz w:val="20"/>
                <w:szCs w:val="20"/>
                <w:lang w:val="fr-FR" w:eastAsia="fr-FR"/>
              </w:rPr>
              <w:t>³</w:t>
            </w:r>
          </w:p>
        </w:tc>
        <w:tc>
          <w:tcPr>
            <w:tcW w:w="697" w:type="dxa"/>
            <w:tcBorders>
              <w:top w:val="nil"/>
              <w:left w:val="nil"/>
              <w:bottom w:val="single" w:sz="4" w:space="0" w:color="auto"/>
              <w:right w:val="single" w:sz="4" w:space="0" w:color="auto"/>
            </w:tcBorders>
            <w:shd w:val="clear" w:color="000000" w:fill="FFFFFF"/>
            <w:noWrap/>
            <w:vAlign w:val="center"/>
            <w:hideMark/>
          </w:tcPr>
          <w:p w14:paraId="4AF20712" w14:textId="77777777" w:rsidR="00CB4777" w:rsidRPr="00CB4777" w:rsidRDefault="00CB4777" w:rsidP="00CB4777">
            <w:pPr>
              <w:spacing w:after="0" w:line="240" w:lineRule="auto"/>
              <w:jc w:val="center"/>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3,46</w:t>
            </w:r>
          </w:p>
        </w:tc>
        <w:tc>
          <w:tcPr>
            <w:tcW w:w="700" w:type="dxa"/>
            <w:tcBorders>
              <w:top w:val="nil"/>
              <w:left w:val="nil"/>
              <w:bottom w:val="single" w:sz="4" w:space="0" w:color="auto"/>
              <w:right w:val="single" w:sz="4" w:space="0" w:color="auto"/>
            </w:tcBorders>
            <w:shd w:val="clear" w:color="000000" w:fill="FFFFFF"/>
            <w:noWrap/>
            <w:vAlign w:val="center"/>
            <w:hideMark/>
          </w:tcPr>
          <w:p w14:paraId="42062564" w14:textId="77777777" w:rsidR="00CB4777" w:rsidRPr="00CB4777" w:rsidRDefault="00CB4777" w:rsidP="00CB4777">
            <w:pPr>
              <w:spacing w:after="0" w:line="240" w:lineRule="auto"/>
              <w:jc w:val="center"/>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 </w:t>
            </w:r>
          </w:p>
        </w:tc>
        <w:tc>
          <w:tcPr>
            <w:tcW w:w="778" w:type="dxa"/>
            <w:tcBorders>
              <w:top w:val="nil"/>
              <w:left w:val="nil"/>
              <w:bottom w:val="single" w:sz="4" w:space="0" w:color="auto"/>
              <w:right w:val="single" w:sz="8" w:space="0" w:color="auto"/>
            </w:tcBorders>
            <w:shd w:val="clear" w:color="000000" w:fill="FFFFFF"/>
            <w:noWrap/>
            <w:vAlign w:val="center"/>
            <w:hideMark/>
          </w:tcPr>
          <w:p w14:paraId="00D53DBB" w14:textId="77777777" w:rsidR="00CB4777" w:rsidRPr="00CB4777" w:rsidRDefault="00CB4777" w:rsidP="00CB4777">
            <w:pPr>
              <w:spacing w:after="0" w:line="240" w:lineRule="auto"/>
              <w:jc w:val="center"/>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0,00 €</w:t>
            </w:r>
          </w:p>
        </w:tc>
      </w:tr>
      <w:tr w:rsidR="00CB4777" w:rsidRPr="00CB4777" w14:paraId="06C9AB9B" w14:textId="77777777" w:rsidTr="00CB4777">
        <w:trPr>
          <w:trHeight w:val="520"/>
        </w:trPr>
        <w:tc>
          <w:tcPr>
            <w:tcW w:w="849" w:type="dxa"/>
            <w:tcBorders>
              <w:top w:val="nil"/>
              <w:left w:val="single" w:sz="8" w:space="0" w:color="auto"/>
              <w:bottom w:val="single" w:sz="4" w:space="0" w:color="auto"/>
              <w:right w:val="single" w:sz="8" w:space="0" w:color="auto"/>
            </w:tcBorders>
            <w:shd w:val="clear" w:color="000000" w:fill="FFFFFF"/>
            <w:vAlign w:val="center"/>
            <w:hideMark/>
          </w:tcPr>
          <w:p w14:paraId="06D2C966" w14:textId="77777777" w:rsidR="00CB4777" w:rsidRPr="00CB4777" w:rsidRDefault="00CB4777" w:rsidP="00CB4777">
            <w:pPr>
              <w:spacing w:after="0" w:line="240" w:lineRule="auto"/>
              <w:jc w:val="center"/>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2.1.4.2</w:t>
            </w:r>
          </w:p>
        </w:tc>
        <w:tc>
          <w:tcPr>
            <w:tcW w:w="5956" w:type="dxa"/>
            <w:tcBorders>
              <w:top w:val="nil"/>
              <w:left w:val="nil"/>
              <w:bottom w:val="single" w:sz="4" w:space="0" w:color="auto"/>
              <w:right w:val="nil"/>
            </w:tcBorders>
            <w:shd w:val="clear" w:color="000000" w:fill="FFFFFF"/>
            <w:vAlign w:val="center"/>
            <w:hideMark/>
          </w:tcPr>
          <w:p w14:paraId="5F84F175" w14:textId="77777777" w:rsidR="00CB4777" w:rsidRPr="00CB4777" w:rsidRDefault="00CB4777" w:rsidP="00CB4777">
            <w:pPr>
              <w:spacing w:after="0" w:line="240" w:lineRule="auto"/>
              <w:rPr>
                <w:rFonts w:ascii="Calibri" w:eastAsia="Times New Roman" w:hAnsi="Calibri" w:cs="Calibri"/>
                <w:sz w:val="20"/>
                <w:szCs w:val="20"/>
                <w:lang w:val="fr-FR" w:eastAsia="fr-FR"/>
              </w:rPr>
            </w:pPr>
            <w:proofErr w:type="gramStart"/>
            <w:r w:rsidRPr="00CB4777">
              <w:rPr>
                <w:rFonts w:ascii="Calibri" w:eastAsia="Times New Roman" w:hAnsi="Calibri" w:cs="Calibri"/>
                <w:sz w:val="20"/>
                <w:szCs w:val="20"/>
                <w:lang w:val="fr-FR" w:eastAsia="fr-FR"/>
              </w:rPr>
              <w:t>Chape  d’égalisation</w:t>
            </w:r>
            <w:proofErr w:type="gramEnd"/>
            <w:r w:rsidRPr="00CB4777">
              <w:rPr>
                <w:rFonts w:ascii="Calibri" w:eastAsia="Times New Roman" w:hAnsi="Calibri" w:cs="Calibri"/>
                <w:sz w:val="20"/>
                <w:szCs w:val="20"/>
                <w:lang w:val="fr-FR" w:eastAsia="fr-FR"/>
              </w:rPr>
              <w:t xml:space="preserve"> en béton </w:t>
            </w:r>
            <w:proofErr w:type="spellStart"/>
            <w:r w:rsidRPr="00CB4777">
              <w:rPr>
                <w:rFonts w:ascii="Calibri" w:eastAsia="Times New Roman" w:hAnsi="Calibri" w:cs="Calibri"/>
                <w:sz w:val="20"/>
                <w:szCs w:val="20"/>
                <w:lang w:val="fr-FR" w:eastAsia="fr-FR"/>
              </w:rPr>
              <w:t>ermé</w:t>
            </w:r>
            <w:proofErr w:type="spellEnd"/>
            <w:r w:rsidRPr="00CB4777">
              <w:rPr>
                <w:rFonts w:ascii="Calibri" w:eastAsia="Times New Roman" w:hAnsi="Calibri" w:cs="Calibri"/>
                <w:sz w:val="20"/>
                <w:szCs w:val="20"/>
                <w:lang w:val="fr-FR" w:eastAsia="fr-FR"/>
              </w:rPr>
              <w:t xml:space="preserve"> dosé à 350 kg/m3 (h</w:t>
            </w:r>
            <w:proofErr w:type="gramStart"/>
            <w:r w:rsidRPr="00CB4777">
              <w:rPr>
                <w:rFonts w:ascii="Calibri" w:eastAsia="Times New Roman" w:hAnsi="Calibri" w:cs="Calibri"/>
                <w:sz w:val="20"/>
                <w:szCs w:val="20"/>
                <w:lang w:val="fr-FR" w:eastAsia="fr-FR"/>
              </w:rPr>
              <w:t>=  8</w:t>
            </w:r>
            <w:proofErr w:type="gramEnd"/>
            <w:r w:rsidRPr="00CB4777">
              <w:rPr>
                <w:rFonts w:ascii="Calibri" w:eastAsia="Times New Roman" w:hAnsi="Calibri" w:cs="Calibri"/>
                <w:sz w:val="20"/>
                <w:szCs w:val="20"/>
                <w:lang w:val="fr-FR" w:eastAsia="fr-FR"/>
              </w:rPr>
              <w:t>cm) légèrement armé</w:t>
            </w:r>
          </w:p>
        </w:tc>
        <w:tc>
          <w:tcPr>
            <w:tcW w:w="1559" w:type="dxa"/>
            <w:tcBorders>
              <w:top w:val="nil"/>
              <w:left w:val="single" w:sz="8" w:space="0" w:color="auto"/>
              <w:bottom w:val="single" w:sz="4" w:space="0" w:color="auto"/>
              <w:right w:val="single" w:sz="4" w:space="0" w:color="auto"/>
            </w:tcBorders>
            <w:shd w:val="clear" w:color="000000" w:fill="FFFFFF"/>
            <w:noWrap/>
            <w:vAlign w:val="center"/>
            <w:hideMark/>
          </w:tcPr>
          <w:p w14:paraId="0A2FFBD2" w14:textId="77777777" w:rsidR="00CB4777" w:rsidRPr="00CB4777" w:rsidRDefault="00CB4777" w:rsidP="00CB4777">
            <w:pPr>
              <w:spacing w:after="0" w:line="240" w:lineRule="auto"/>
              <w:jc w:val="center"/>
              <w:rPr>
                <w:rFonts w:ascii="Calibri" w:eastAsia="Times New Roman" w:hAnsi="Calibri" w:cs="Calibri"/>
                <w:sz w:val="20"/>
                <w:szCs w:val="20"/>
                <w:lang w:val="fr-FR" w:eastAsia="fr-FR"/>
              </w:rPr>
            </w:pPr>
            <w:proofErr w:type="gramStart"/>
            <w:r w:rsidRPr="00CB4777">
              <w:rPr>
                <w:rFonts w:ascii="Calibri" w:eastAsia="Times New Roman" w:hAnsi="Calibri" w:cs="Calibri"/>
                <w:sz w:val="20"/>
                <w:szCs w:val="20"/>
                <w:lang w:val="fr-FR" w:eastAsia="fr-FR"/>
              </w:rPr>
              <w:t>m</w:t>
            </w:r>
            <w:proofErr w:type="gramEnd"/>
            <w:r w:rsidRPr="00CB4777">
              <w:rPr>
                <w:rFonts w:ascii="Calibri" w:eastAsia="Times New Roman" w:hAnsi="Calibri" w:cs="Calibri"/>
                <w:sz w:val="20"/>
                <w:szCs w:val="20"/>
                <w:lang w:val="fr-FR" w:eastAsia="fr-FR"/>
              </w:rPr>
              <w:t>³</w:t>
            </w:r>
          </w:p>
        </w:tc>
        <w:tc>
          <w:tcPr>
            <w:tcW w:w="697" w:type="dxa"/>
            <w:tcBorders>
              <w:top w:val="nil"/>
              <w:left w:val="nil"/>
              <w:bottom w:val="single" w:sz="4" w:space="0" w:color="auto"/>
              <w:right w:val="single" w:sz="4" w:space="0" w:color="auto"/>
            </w:tcBorders>
            <w:shd w:val="clear" w:color="000000" w:fill="FFFFFF"/>
            <w:noWrap/>
            <w:vAlign w:val="center"/>
            <w:hideMark/>
          </w:tcPr>
          <w:p w14:paraId="6DDC6F11" w14:textId="77777777" w:rsidR="00CB4777" w:rsidRPr="00CB4777" w:rsidRDefault="00CB4777" w:rsidP="00CB4777">
            <w:pPr>
              <w:spacing w:after="0" w:line="240" w:lineRule="auto"/>
              <w:jc w:val="center"/>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2,14</w:t>
            </w:r>
          </w:p>
        </w:tc>
        <w:tc>
          <w:tcPr>
            <w:tcW w:w="700" w:type="dxa"/>
            <w:tcBorders>
              <w:top w:val="nil"/>
              <w:left w:val="nil"/>
              <w:bottom w:val="single" w:sz="4" w:space="0" w:color="auto"/>
              <w:right w:val="single" w:sz="4" w:space="0" w:color="auto"/>
            </w:tcBorders>
            <w:shd w:val="clear" w:color="000000" w:fill="FFFFFF"/>
            <w:noWrap/>
            <w:vAlign w:val="center"/>
            <w:hideMark/>
          </w:tcPr>
          <w:p w14:paraId="3C9DDFD4" w14:textId="77777777" w:rsidR="00CB4777" w:rsidRPr="00CB4777" w:rsidRDefault="00CB4777" w:rsidP="00CB4777">
            <w:pPr>
              <w:spacing w:after="0" w:line="240" w:lineRule="auto"/>
              <w:jc w:val="center"/>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 </w:t>
            </w:r>
          </w:p>
        </w:tc>
        <w:tc>
          <w:tcPr>
            <w:tcW w:w="778" w:type="dxa"/>
            <w:tcBorders>
              <w:top w:val="nil"/>
              <w:left w:val="nil"/>
              <w:bottom w:val="single" w:sz="4" w:space="0" w:color="auto"/>
              <w:right w:val="single" w:sz="8" w:space="0" w:color="auto"/>
            </w:tcBorders>
            <w:shd w:val="clear" w:color="000000" w:fill="FFFFFF"/>
            <w:noWrap/>
            <w:vAlign w:val="center"/>
            <w:hideMark/>
          </w:tcPr>
          <w:p w14:paraId="0FA09D36" w14:textId="77777777" w:rsidR="00CB4777" w:rsidRPr="00CB4777" w:rsidRDefault="00CB4777" w:rsidP="00CB4777">
            <w:pPr>
              <w:spacing w:after="0" w:line="240" w:lineRule="auto"/>
              <w:jc w:val="center"/>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0,00 €</w:t>
            </w:r>
          </w:p>
        </w:tc>
      </w:tr>
      <w:tr w:rsidR="00CB4777" w:rsidRPr="00CB4777" w14:paraId="5E1562FF" w14:textId="77777777" w:rsidTr="00CB4777">
        <w:trPr>
          <w:trHeight w:val="520"/>
        </w:trPr>
        <w:tc>
          <w:tcPr>
            <w:tcW w:w="849" w:type="dxa"/>
            <w:tcBorders>
              <w:top w:val="nil"/>
              <w:left w:val="single" w:sz="8" w:space="0" w:color="auto"/>
              <w:bottom w:val="single" w:sz="4" w:space="0" w:color="auto"/>
              <w:right w:val="single" w:sz="8" w:space="0" w:color="auto"/>
            </w:tcBorders>
            <w:shd w:val="clear" w:color="000000" w:fill="FFFFFF"/>
            <w:vAlign w:val="center"/>
            <w:hideMark/>
          </w:tcPr>
          <w:p w14:paraId="01C9104F" w14:textId="77777777" w:rsidR="00CB4777" w:rsidRPr="00CB4777" w:rsidRDefault="00CB4777" w:rsidP="00CB4777">
            <w:pPr>
              <w:spacing w:after="0" w:line="240" w:lineRule="auto"/>
              <w:jc w:val="center"/>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2.1.5</w:t>
            </w:r>
          </w:p>
        </w:tc>
        <w:tc>
          <w:tcPr>
            <w:tcW w:w="5956" w:type="dxa"/>
            <w:tcBorders>
              <w:top w:val="nil"/>
              <w:left w:val="nil"/>
              <w:bottom w:val="single" w:sz="4" w:space="0" w:color="auto"/>
              <w:right w:val="nil"/>
            </w:tcBorders>
            <w:vAlign w:val="center"/>
            <w:hideMark/>
          </w:tcPr>
          <w:p w14:paraId="1983669E" w14:textId="77777777" w:rsidR="00CB4777" w:rsidRPr="00CB4777" w:rsidRDefault="00CB4777" w:rsidP="00CB4777">
            <w:pPr>
              <w:spacing w:after="0" w:line="240" w:lineRule="auto"/>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 xml:space="preserve">Remblais en matériaux d'apport (terre de type </w:t>
            </w:r>
            <w:proofErr w:type="gramStart"/>
            <w:r w:rsidRPr="00CB4777">
              <w:rPr>
                <w:rFonts w:ascii="Calibri" w:eastAsia="Times New Roman" w:hAnsi="Calibri" w:cs="Calibri"/>
                <w:sz w:val="20"/>
                <w:szCs w:val="20"/>
                <w:lang w:val="fr-FR" w:eastAsia="fr-FR"/>
              </w:rPr>
              <w:t>latérite)  y</w:t>
            </w:r>
            <w:proofErr w:type="gramEnd"/>
            <w:r w:rsidRPr="00CB4777">
              <w:rPr>
                <w:rFonts w:ascii="Calibri" w:eastAsia="Times New Roman" w:hAnsi="Calibri" w:cs="Calibri"/>
                <w:sz w:val="20"/>
                <w:szCs w:val="20"/>
                <w:lang w:val="fr-FR" w:eastAsia="fr-FR"/>
              </w:rPr>
              <w:t xml:space="preserve"> compris compactage </w:t>
            </w:r>
          </w:p>
        </w:tc>
        <w:tc>
          <w:tcPr>
            <w:tcW w:w="1559" w:type="dxa"/>
            <w:tcBorders>
              <w:top w:val="nil"/>
              <w:left w:val="single" w:sz="8" w:space="0" w:color="auto"/>
              <w:bottom w:val="single" w:sz="4" w:space="0" w:color="auto"/>
              <w:right w:val="single" w:sz="4" w:space="0" w:color="auto"/>
            </w:tcBorders>
            <w:shd w:val="clear" w:color="000000" w:fill="FFFFFF"/>
            <w:noWrap/>
            <w:vAlign w:val="center"/>
            <w:hideMark/>
          </w:tcPr>
          <w:p w14:paraId="61046C8D" w14:textId="77777777" w:rsidR="00CB4777" w:rsidRPr="00CB4777" w:rsidRDefault="00CB4777" w:rsidP="00CB4777">
            <w:pPr>
              <w:spacing w:after="0" w:line="240" w:lineRule="auto"/>
              <w:jc w:val="center"/>
              <w:rPr>
                <w:rFonts w:ascii="Calibri" w:eastAsia="Times New Roman" w:hAnsi="Calibri" w:cs="Calibri"/>
                <w:sz w:val="20"/>
                <w:szCs w:val="20"/>
                <w:lang w:val="fr-FR" w:eastAsia="fr-FR"/>
              </w:rPr>
            </w:pPr>
            <w:proofErr w:type="gramStart"/>
            <w:r w:rsidRPr="00CB4777">
              <w:rPr>
                <w:rFonts w:ascii="Calibri" w:eastAsia="Times New Roman" w:hAnsi="Calibri" w:cs="Calibri"/>
                <w:sz w:val="20"/>
                <w:szCs w:val="20"/>
                <w:lang w:val="fr-FR" w:eastAsia="fr-FR"/>
              </w:rPr>
              <w:t>m</w:t>
            </w:r>
            <w:proofErr w:type="gramEnd"/>
            <w:r w:rsidRPr="00CB4777">
              <w:rPr>
                <w:rFonts w:ascii="Calibri" w:eastAsia="Times New Roman" w:hAnsi="Calibri" w:cs="Calibri"/>
                <w:sz w:val="20"/>
                <w:szCs w:val="20"/>
                <w:lang w:val="fr-FR" w:eastAsia="fr-FR"/>
              </w:rPr>
              <w:t>³</w:t>
            </w:r>
          </w:p>
        </w:tc>
        <w:tc>
          <w:tcPr>
            <w:tcW w:w="697" w:type="dxa"/>
            <w:tcBorders>
              <w:top w:val="nil"/>
              <w:left w:val="nil"/>
              <w:bottom w:val="single" w:sz="4" w:space="0" w:color="auto"/>
              <w:right w:val="single" w:sz="4" w:space="0" w:color="auto"/>
            </w:tcBorders>
            <w:shd w:val="clear" w:color="000000" w:fill="FFFFFF"/>
            <w:noWrap/>
            <w:vAlign w:val="center"/>
            <w:hideMark/>
          </w:tcPr>
          <w:p w14:paraId="01C55410" w14:textId="77777777" w:rsidR="00CB4777" w:rsidRPr="00CB4777" w:rsidRDefault="00CB4777" w:rsidP="00CB4777">
            <w:pPr>
              <w:spacing w:after="0" w:line="240" w:lineRule="auto"/>
              <w:jc w:val="center"/>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54,00</w:t>
            </w:r>
          </w:p>
        </w:tc>
        <w:tc>
          <w:tcPr>
            <w:tcW w:w="700" w:type="dxa"/>
            <w:tcBorders>
              <w:top w:val="nil"/>
              <w:left w:val="nil"/>
              <w:bottom w:val="single" w:sz="4" w:space="0" w:color="auto"/>
              <w:right w:val="single" w:sz="4" w:space="0" w:color="auto"/>
            </w:tcBorders>
            <w:shd w:val="clear" w:color="000000" w:fill="FFFFFF"/>
            <w:noWrap/>
            <w:vAlign w:val="center"/>
            <w:hideMark/>
          </w:tcPr>
          <w:p w14:paraId="0A36A070" w14:textId="77777777" w:rsidR="00CB4777" w:rsidRPr="00CB4777" w:rsidRDefault="00CB4777" w:rsidP="00CB4777">
            <w:pPr>
              <w:spacing w:after="0" w:line="240" w:lineRule="auto"/>
              <w:jc w:val="center"/>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 </w:t>
            </w:r>
          </w:p>
        </w:tc>
        <w:tc>
          <w:tcPr>
            <w:tcW w:w="778" w:type="dxa"/>
            <w:tcBorders>
              <w:top w:val="nil"/>
              <w:left w:val="nil"/>
              <w:bottom w:val="single" w:sz="4" w:space="0" w:color="auto"/>
              <w:right w:val="single" w:sz="8" w:space="0" w:color="auto"/>
            </w:tcBorders>
            <w:shd w:val="clear" w:color="000000" w:fill="FFFFFF"/>
            <w:noWrap/>
            <w:vAlign w:val="center"/>
            <w:hideMark/>
          </w:tcPr>
          <w:p w14:paraId="6CB5AC1F" w14:textId="77777777" w:rsidR="00CB4777" w:rsidRPr="00CB4777" w:rsidRDefault="00CB4777" w:rsidP="00CB4777">
            <w:pPr>
              <w:spacing w:after="0" w:line="240" w:lineRule="auto"/>
              <w:jc w:val="center"/>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0,00 €</w:t>
            </w:r>
          </w:p>
        </w:tc>
      </w:tr>
      <w:tr w:rsidR="00CB4777" w:rsidRPr="00CB4777" w14:paraId="3D63A2FB" w14:textId="77777777" w:rsidTr="00CB4777">
        <w:trPr>
          <w:trHeight w:val="520"/>
        </w:trPr>
        <w:tc>
          <w:tcPr>
            <w:tcW w:w="849" w:type="dxa"/>
            <w:tcBorders>
              <w:top w:val="nil"/>
              <w:left w:val="single" w:sz="8" w:space="0" w:color="auto"/>
              <w:bottom w:val="single" w:sz="4" w:space="0" w:color="auto"/>
              <w:right w:val="single" w:sz="8" w:space="0" w:color="auto"/>
            </w:tcBorders>
            <w:shd w:val="clear" w:color="000000" w:fill="FFFFFF"/>
            <w:vAlign w:val="center"/>
            <w:hideMark/>
          </w:tcPr>
          <w:p w14:paraId="7583AE98" w14:textId="77777777" w:rsidR="00CB4777" w:rsidRPr="00CB4777" w:rsidRDefault="00CB4777" w:rsidP="00CB4777">
            <w:pPr>
              <w:spacing w:after="0" w:line="240" w:lineRule="auto"/>
              <w:jc w:val="center"/>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2.1.6</w:t>
            </w:r>
          </w:p>
        </w:tc>
        <w:tc>
          <w:tcPr>
            <w:tcW w:w="5956" w:type="dxa"/>
            <w:tcBorders>
              <w:top w:val="nil"/>
              <w:left w:val="nil"/>
              <w:bottom w:val="single" w:sz="4" w:space="0" w:color="auto"/>
              <w:right w:val="nil"/>
            </w:tcBorders>
            <w:vAlign w:val="center"/>
            <w:hideMark/>
          </w:tcPr>
          <w:p w14:paraId="57CDF4E1" w14:textId="77777777" w:rsidR="00CB4777" w:rsidRPr="00CB4777" w:rsidRDefault="00CB4777" w:rsidP="00CB4777">
            <w:pPr>
              <w:spacing w:after="0" w:line="240" w:lineRule="auto"/>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Film polyane d'étanchéité sous dalle de sous pavement</w:t>
            </w:r>
          </w:p>
        </w:tc>
        <w:tc>
          <w:tcPr>
            <w:tcW w:w="1559" w:type="dxa"/>
            <w:tcBorders>
              <w:top w:val="nil"/>
              <w:left w:val="single" w:sz="8" w:space="0" w:color="auto"/>
              <w:bottom w:val="single" w:sz="4" w:space="0" w:color="auto"/>
              <w:right w:val="single" w:sz="4" w:space="0" w:color="auto"/>
            </w:tcBorders>
            <w:shd w:val="clear" w:color="000000" w:fill="FFFFFF"/>
            <w:noWrap/>
            <w:vAlign w:val="center"/>
            <w:hideMark/>
          </w:tcPr>
          <w:p w14:paraId="133838BA" w14:textId="77777777" w:rsidR="00CB4777" w:rsidRPr="00CB4777" w:rsidRDefault="00CB4777" w:rsidP="00CB4777">
            <w:pPr>
              <w:spacing w:after="0" w:line="240" w:lineRule="auto"/>
              <w:jc w:val="center"/>
              <w:rPr>
                <w:rFonts w:ascii="Calibri" w:eastAsia="Times New Roman" w:hAnsi="Calibri" w:cs="Calibri"/>
                <w:sz w:val="20"/>
                <w:szCs w:val="20"/>
                <w:lang w:val="fr-FR" w:eastAsia="fr-FR"/>
              </w:rPr>
            </w:pPr>
            <w:proofErr w:type="gramStart"/>
            <w:r w:rsidRPr="00CB4777">
              <w:rPr>
                <w:rFonts w:ascii="Calibri" w:eastAsia="Times New Roman" w:hAnsi="Calibri" w:cs="Calibri"/>
                <w:sz w:val="20"/>
                <w:szCs w:val="20"/>
                <w:lang w:val="fr-FR" w:eastAsia="fr-FR"/>
              </w:rPr>
              <w:t>m</w:t>
            </w:r>
            <w:proofErr w:type="gramEnd"/>
            <w:r w:rsidRPr="00CB4777">
              <w:rPr>
                <w:rFonts w:ascii="Calibri" w:eastAsia="Times New Roman" w:hAnsi="Calibri" w:cs="Calibri"/>
                <w:sz w:val="20"/>
                <w:szCs w:val="20"/>
                <w:lang w:val="fr-FR" w:eastAsia="fr-FR"/>
              </w:rPr>
              <w:t>²</w:t>
            </w:r>
          </w:p>
        </w:tc>
        <w:tc>
          <w:tcPr>
            <w:tcW w:w="697" w:type="dxa"/>
            <w:tcBorders>
              <w:top w:val="nil"/>
              <w:left w:val="nil"/>
              <w:bottom w:val="single" w:sz="4" w:space="0" w:color="auto"/>
              <w:right w:val="single" w:sz="4" w:space="0" w:color="auto"/>
            </w:tcBorders>
            <w:shd w:val="clear" w:color="000000" w:fill="FFFFFF"/>
            <w:noWrap/>
            <w:vAlign w:val="center"/>
            <w:hideMark/>
          </w:tcPr>
          <w:p w14:paraId="6EE4FB01" w14:textId="77777777" w:rsidR="00CB4777" w:rsidRPr="00CB4777" w:rsidRDefault="00CB4777" w:rsidP="00CB4777">
            <w:pPr>
              <w:spacing w:after="0" w:line="240" w:lineRule="auto"/>
              <w:jc w:val="center"/>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135,00</w:t>
            </w:r>
          </w:p>
        </w:tc>
        <w:tc>
          <w:tcPr>
            <w:tcW w:w="700" w:type="dxa"/>
            <w:tcBorders>
              <w:top w:val="nil"/>
              <w:left w:val="nil"/>
              <w:bottom w:val="single" w:sz="4" w:space="0" w:color="auto"/>
              <w:right w:val="single" w:sz="4" w:space="0" w:color="auto"/>
            </w:tcBorders>
            <w:shd w:val="clear" w:color="000000" w:fill="FFFFFF"/>
            <w:noWrap/>
            <w:vAlign w:val="center"/>
            <w:hideMark/>
          </w:tcPr>
          <w:p w14:paraId="617E417C" w14:textId="77777777" w:rsidR="00CB4777" w:rsidRPr="00CB4777" w:rsidRDefault="00CB4777" w:rsidP="00CB4777">
            <w:pPr>
              <w:spacing w:after="0" w:line="240" w:lineRule="auto"/>
              <w:jc w:val="center"/>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 </w:t>
            </w:r>
          </w:p>
        </w:tc>
        <w:tc>
          <w:tcPr>
            <w:tcW w:w="778" w:type="dxa"/>
            <w:tcBorders>
              <w:top w:val="nil"/>
              <w:left w:val="nil"/>
              <w:bottom w:val="single" w:sz="4" w:space="0" w:color="auto"/>
              <w:right w:val="single" w:sz="8" w:space="0" w:color="auto"/>
            </w:tcBorders>
            <w:shd w:val="clear" w:color="000000" w:fill="FFFFFF"/>
            <w:noWrap/>
            <w:vAlign w:val="center"/>
            <w:hideMark/>
          </w:tcPr>
          <w:p w14:paraId="43A31015" w14:textId="77777777" w:rsidR="00CB4777" w:rsidRPr="00CB4777" w:rsidRDefault="00CB4777" w:rsidP="00CB4777">
            <w:pPr>
              <w:spacing w:after="0" w:line="240" w:lineRule="auto"/>
              <w:jc w:val="center"/>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0,00 €</w:t>
            </w:r>
          </w:p>
        </w:tc>
      </w:tr>
      <w:tr w:rsidR="00CB4777" w:rsidRPr="00CB4777" w14:paraId="45D1FC3B" w14:textId="77777777" w:rsidTr="00CB4777">
        <w:trPr>
          <w:trHeight w:val="530"/>
        </w:trPr>
        <w:tc>
          <w:tcPr>
            <w:tcW w:w="849" w:type="dxa"/>
            <w:tcBorders>
              <w:top w:val="nil"/>
              <w:left w:val="single" w:sz="8" w:space="0" w:color="auto"/>
              <w:bottom w:val="nil"/>
              <w:right w:val="single" w:sz="8" w:space="0" w:color="auto"/>
            </w:tcBorders>
            <w:shd w:val="clear" w:color="000000" w:fill="FFFFFF"/>
            <w:vAlign w:val="center"/>
            <w:hideMark/>
          </w:tcPr>
          <w:p w14:paraId="32705A64" w14:textId="77777777" w:rsidR="00CB4777" w:rsidRPr="00CB4777" w:rsidRDefault="00CB4777" w:rsidP="00CB4777">
            <w:pPr>
              <w:spacing w:after="0" w:line="240" w:lineRule="auto"/>
              <w:jc w:val="center"/>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2.1.7</w:t>
            </w:r>
          </w:p>
        </w:tc>
        <w:tc>
          <w:tcPr>
            <w:tcW w:w="5956" w:type="dxa"/>
            <w:tcBorders>
              <w:top w:val="nil"/>
              <w:left w:val="nil"/>
              <w:bottom w:val="single" w:sz="4" w:space="0" w:color="auto"/>
              <w:right w:val="nil"/>
            </w:tcBorders>
            <w:vAlign w:val="center"/>
            <w:hideMark/>
          </w:tcPr>
          <w:p w14:paraId="1B4874B0" w14:textId="77777777" w:rsidR="00CB4777" w:rsidRPr="00CB4777" w:rsidRDefault="00CB4777" w:rsidP="00CB4777">
            <w:pPr>
              <w:spacing w:after="0" w:line="240" w:lineRule="auto"/>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 xml:space="preserve">Béton de sous pavement et rampes d'accès en béton dosé à 250 Kg/m3 </w:t>
            </w:r>
            <w:proofErr w:type="gramStart"/>
            <w:r w:rsidRPr="00CB4777">
              <w:rPr>
                <w:rFonts w:ascii="Calibri" w:eastAsia="Times New Roman" w:hAnsi="Calibri" w:cs="Calibri"/>
                <w:sz w:val="20"/>
                <w:szCs w:val="20"/>
                <w:lang w:val="fr-FR" w:eastAsia="fr-FR"/>
              </w:rPr>
              <w:t>ép.=</w:t>
            </w:r>
            <w:proofErr w:type="gramEnd"/>
            <w:r w:rsidRPr="00CB4777">
              <w:rPr>
                <w:rFonts w:ascii="Calibri" w:eastAsia="Times New Roman" w:hAnsi="Calibri" w:cs="Calibri"/>
                <w:sz w:val="20"/>
                <w:szCs w:val="20"/>
                <w:lang w:val="fr-FR" w:eastAsia="fr-FR"/>
              </w:rPr>
              <w:t xml:space="preserve"> 8 cm </w:t>
            </w:r>
          </w:p>
        </w:tc>
        <w:tc>
          <w:tcPr>
            <w:tcW w:w="1559" w:type="dxa"/>
            <w:tcBorders>
              <w:top w:val="nil"/>
              <w:left w:val="single" w:sz="8" w:space="0" w:color="auto"/>
              <w:bottom w:val="nil"/>
              <w:right w:val="single" w:sz="4" w:space="0" w:color="auto"/>
            </w:tcBorders>
            <w:shd w:val="clear" w:color="000000" w:fill="FFFFFF"/>
            <w:noWrap/>
            <w:vAlign w:val="center"/>
            <w:hideMark/>
          </w:tcPr>
          <w:p w14:paraId="45B14CEB" w14:textId="77777777" w:rsidR="00CB4777" w:rsidRPr="00CB4777" w:rsidRDefault="00CB4777" w:rsidP="00CB4777">
            <w:pPr>
              <w:spacing w:after="0" w:line="240" w:lineRule="auto"/>
              <w:jc w:val="center"/>
              <w:rPr>
                <w:rFonts w:ascii="Calibri" w:eastAsia="Times New Roman" w:hAnsi="Calibri" w:cs="Calibri"/>
                <w:sz w:val="20"/>
                <w:szCs w:val="20"/>
                <w:lang w:val="fr-FR" w:eastAsia="fr-FR"/>
              </w:rPr>
            </w:pPr>
            <w:proofErr w:type="gramStart"/>
            <w:r w:rsidRPr="00CB4777">
              <w:rPr>
                <w:rFonts w:ascii="Calibri" w:eastAsia="Times New Roman" w:hAnsi="Calibri" w:cs="Calibri"/>
                <w:sz w:val="20"/>
                <w:szCs w:val="20"/>
                <w:lang w:val="fr-FR" w:eastAsia="fr-FR"/>
              </w:rPr>
              <w:t>m</w:t>
            </w:r>
            <w:proofErr w:type="gramEnd"/>
            <w:r w:rsidRPr="00CB4777">
              <w:rPr>
                <w:rFonts w:ascii="Calibri" w:eastAsia="Times New Roman" w:hAnsi="Calibri" w:cs="Calibri"/>
                <w:sz w:val="20"/>
                <w:szCs w:val="20"/>
                <w:lang w:val="fr-FR" w:eastAsia="fr-FR"/>
              </w:rPr>
              <w:t>³</w:t>
            </w:r>
          </w:p>
        </w:tc>
        <w:tc>
          <w:tcPr>
            <w:tcW w:w="697" w:type="dxa"/>
            <w:tcBorders>
              <w:top w:val="nil"/>
              <w:left w:val="nil"/>
              <w:bottom w:val="nil"/>
              <w:right w:val="single" w:sz="4" w:space="0" w:color="auto"/>
            </w:tcBorders>
            <w:shd w:val="clear" w:color="000000" w:fill="FFFFFF"/>
            <w:noWrap/>
            <w:vAlign w:val="center"/>
            <w:hideMark/>
          </w:tcPr>
          <w:p w14:paraId="3DE0AA10" w14:textId="77777777" w:rsidR="00CB4777" w:rsidRPr="00CB4777" w:rsidRDefault="00CB4777" w:rsidP="00CB4777">
            <w:pPr>
              <w:spacing w:after="0" w:line="240" w:lineRule="auto"/>
              <w:jc w:val="center"/>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10,80</w:t>
            </w:r>
          </w:p>
        </w:tc>
        <w:tc>
          <w:tcPr>
            <w:tcW w:w="700" w:type="dxa"/>
            <w:tcBorders>
              <w:top w:val="nil"/>
              <w:left w:val="nil"/>
              <w:bottom w:val="nil"/>
              <w:right w:val="single" w:sz="4" w:space="0" w:color="auto"/>
            </w:tcBorders>
            <w:shd w:val="clear" w:color="000000" w:fill="FFFFFF"/>
            <w:noWrap/>
            <w:vAlign w:val="center"/>
            <w:hideMark/>
          </w:tcPr>
          <w:p w14:paraId="6EE907B8" w14:textId="77777777" w:rsidR="00CB4777" w:rsidRPr="00CB4777" w:rsidRDefault="00CB4777" w:rsidP="00CB4777">
            <w:pPr>
              <w:spacing w:after="0" w:line="240" w:lineRule="auto"/>
              <w:jc w:val="center"/>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 </w:t>
            </w:r>
          </w:p>
        </w:tc>
        <w:tc>
          <w:tcPr>
            <w:tcW w:w="778" w:type="dxa"/>
            <w:tcBorders>
              <w:top w:val="nil"/>
              <w:left w:val="nil"/>
              <w:bottom w:val="nil"/>
              <w:right w:val="single" w:sz="8" w:space="0" w:color="auto"/>
            </w:tcBorders>
            <w:shd w:val="clear" w:color="000000" w:fill="FFFFFF"/>
            <w:noWrap/>
            <w:vAlign w:val="center"/>
            <w:hideMark/>
          </w:tcPr>
          <w:p w14:paraId="7CDA0ADC" w14:textId="77777777" w:rsidR="00CB4777" w:rsidRPr="00CB4777" w:rsidRDefault="00CB4777" w:rsidP="00CB4777">
            <w:pPr>
              <w:spacing w:after="0" w:line="240" w:lineRule="auto"/>
              <w:jc w:val="center"/>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0,00 €</w:t>
            </w:r>
          </w:p>
        </w:tc>
      </w:tr>
      <w:tr w:rsidR="00CB4777" w:rsidRPr="00CB4777" w14:paraId="6D2B863D" w14:textId="77777777" w:rsidTr="00CB4777">
        <w:trPr>
          <w:trHeight w:val="300"/>
        </w:trPr>
        <w:tc>
          <w:tcPr>
            <w:tcW w:w="849" w:type="dxa"/>
            <w:tcBorders>
              <w:top w:val="single" w:sz="8" w:space="0" w:color="auto"/>
              <w:left w:val="single" w:sz="8" w:space="0" w:color="auto"/>
              <w:bottom w:val="single" w:sz="8" w:space="0" w:color="auto"/>
              <w:right w:val="single" w:sz="8" w:space="0" w:color="auto"/>
            </w:tcBorders>
            <w:shd w:val="clear" w:color="000000" w:fill="FFFF00"/>
            <w:vAlign w:val="center"/>
            <w:hideMark/>
          </w:tcPr>
          <w:p w14:paraId="23C647B1" w14:textId="77777777" w:rsidR="00CB4777" w:rsidRPr="00CB4777" w:rsidRDefault="00CB4777" w:rsidP="00CB4777">
            <w:pPr>
              <w:spacing w:after="0" w:line="240" w:lineRule="auto"/>
              <w:jc w:val="center"/>
              <w:rPr>
                <w:rFonts w:ascii="Calibri" w:eastAsia="Times New Roman" w:hAnsi="Calibri" w:cs="Calibri"/>
                <w:b/>
                <w:bCs/>
                <w:sz w:val="20"/>
                <w:szCs w:val="20"/>
                <w:lang w:val="fr-FR" w:eastAsia="fr-FR"/>
              </w:rPr>
            </w:pPr>
            <w:r w:rsidRPr="00CB4777">
              <w:rPr>
                <w:rFonts w:ascii="Calibri" w:eastAsia="Times New Roman" w:hAnsi="Calibri" w:cs="Calibri"/>
                <w:b/>
                <w:bCs/>
                <w:sz w:val="20"/>
                <w:szCs w:val="20"/>
                <w:lang w:val="fr-FR" w:eastAsia="fr-FR"/>
              </w:rPr>
              <w:t> </w:t>
            </w:r>
          </w:p>
        </w:tc>
        <w:tc>
          <w:tcPr>
            <w:tcW w:w="5956" w:type="dxa"/>
            <w:tcBorders>
              <w:top w:val="single" w:sz="8" w:space="0" w:color="auto"/>
              <w:left w:val="nil"/>
              <w:bottom w:val="single" w:sz="8" w:space="0" w:color="auto"/>
              <w:right w:val="nil"/>
            </w:tcBorders>
            <w:shd w:val="clear" w:color="000000" w:fill="FFFF00"/>
            <w:vAlign w:val="center"/>
            <w:hideMark/>
          </w:tcPr>
          <w:p w14:paraId="08B90621" w14:textId="77777777" w:rsidR="00CB4777" w:rsidRPr="00CB4777" w:rsidRDefault="00CB4777" w:rsidP="00CB4777">
            <w:pPr>
              <w:spacing w:after="0" w:line="240" w:lineRule="auto"/>
              <w:rPr>
                <w:rFonts w:ascii="Calibri" w:eastAsia="Times New Roman" w:hAnsi="Calibri" w:cs="Calibri"/>
                <w:b/>
                <w:bCs/>
                <w:sz w:val="20"/>
                <w:szCs w:val="20"/>
                <w:lang w:val="fr-FR" w:eastAsia="fr-FR"/>
              </w:rPr>
            </w:pPr>
            <w:r w:rsidRPr="00CB4777">
              <w:rPr>
                <w:rFonts w:ascii="Calibri" w:eastAsia="Times New Roman" w:hAnsi="Calibri" w:cs="Calibri"/>
                <w:b/>
                <w:bCs/>
                <w:sz w:val="20"/>
                <w:szCs w:val="20"/>
                <w:lang w:val="fr-FR" w:eastAsia="fr-FR"/>
              </w:rPr>
              <w:t>Sous-total 2.1 Fondation</w:t>
            </w:r>
          </w:p>
        </w:tc>
        <w:tc>
          <w:tcPr>
            <w:tcW w:w="1559" w:type="dxa"/>
            <w:tcBorders>
              <w:top w:val="single" w:sz="8" w:space="0" w:color="auto"/>
              <w:left w:val="single" w:sz="8" w:space="0" w:color="auto"/>
              <w:bottom w:val="single" w:sz="8" w:space="0" w:color="auto"/>
              <w:right w:val="single" w:sz="4" w:space="0" w:color="auto"/>
            </w:tcBorders>
            <w:shd w:val="clear" w:color="000000" w:fill="FFFF00"/>
            <w:noWrap/>
            <w:vAlign w:val="center"/>
            <w:hideMark/>
          </w:tcPr>
          <w:p w14:paraId="3D2CD5A3" w14:textId="77777777" w:rsidR="00CB4777" w:rsidRPr="00CB4777" w:rsidRDefault="00CB4777" w:rsidP="00CB4777">
            <w:pPr>
              <w:spacing w:after="0" w:line="240" w:lineRule="auto"/>
              <w:jc w:val="center"/>
              <w:rPr>
                <w:rFonts w:ascii="Calibri" w:eastAsia="Times New Roman" w:hAnsi="Calibri" w:cs="Calibri"/>
                <w:b/>
                <w:bCs/>
                <w:sz w:val="20"/>
                <w:szCs w:val="20"/>
                <w:lang w:val="fr-FR" w:eastAsia="fr-FR"/>
              </w:rPr>
            </w:pPr>
            <w:r w:rsidRPr="00CB4777">
              <w:rPr>
                <w:rFonts w:ascii="Calibri" w:eastAsia="Times New Roman" w:hAnsi="Calibri" w:cs="Calibri"/>
                <w:b/>
                <w:bCs/>
                <w:sz w:val="20"/>
                <w:szCs w:val="20"/>
                <w:lang w:val="fr-FR" w:eastAsia="fr-FR"/>
              </w:rPr>
              <w:t> </w:t>
            </w:r>
          </w:p>
        </w:tc>
        <w:tc>
          <w:tcPr>
            <w:tcW w:w="697" w:type="dxa"/>
            <w:tcBorders>
              <w:top w:val="single" w:sz="8" w:space="0" w:color="auto"/>
              <w:left w:val="nil"/>
              <w:bottom w:val="single" w:sz="8" w:space="0" w:color="auto"/>
              <w:right w:val="single" w:sz="4" w:space="0" w:color="auto"/>
            </w:tcBorders>
            <w:shd w:val="clear" w:color="000000" w:fill="FFFF00"/>
            <w:noWrap/>
            <w:vAlign w:val="center"/>
            <w:hideMark/>
          </w:tcPr>
          <w:p w14:paraId="7C0CAA26" w14:textId="77777777" w:rsidR="00CB4777" w:rsidRPr="00CB4777" w:rsidRDefault="00CB4777" w:rsidP="00CB4777">
            <w:pPr>
              <w:spacing w:after="0" w:line="240" w:lineRule="auto"/>
              <w:jc w:val="center"/>
              <w:rPr>
                <w:rFonts w:ascii="Calibri" w:eastAsia="Times New Roman" w:hAnsi="Calibri" w:cs="Calibri"/>
                <w:b/>
                <w:bCs/>
                <w:sz w:val="20"/>
                <w:szCs w:val="20"/>
                <w:lang w:val="fr-FR" w:eastAsia="fr-FR"/>
              </w:rPr>
            </w:pPr>
            <w:r w:rsidRPr="00CB4777">
              <w:rPr>
                <w:rFonts w:ascii="Calibri" w:eastAsia="Times New Roman" w:hAnsi="Calibri" w:cs="Calibri"/>
                <w:b/>
                <w:bCs/>
                <w:sz w:val="20"/>
                <w:szCs w:val="20"/>
                <w:lang w:val="fr-FR" w:eastAsia="fr-FR"/>
              </w:rPr>
              <w:t> </w:t>
            </w:r>
          </w:p>
        </w:tc>
        <w:tc>
          <w:tcPr>
            <w:tcW w:w="700" w:type="dxa"/>
            <w:tcBorders>
              <w:top w:val="single" w:sz="8" w:space="0" w:color="auto"/>
              <w:left w:val="nil"/>
              <w:bottom w:val="single" w:sz="8" w:space="0" w:color="auto"/>
              <w:right w:val="single" w:sz="4" w:space="0" w:color="auto"/>
            </w:tcBorders>
            <w:shd w:val="clear" w:color="000000" w:fill="FFFF00"/>
            <w:noWrap/>
            <w:vAlign w:val="center"/>
            <w:hideMark/>
          </w:tcPr>
          <w:p w14:paraId="0CE86F24" w14:textId="77777777" w:rsidR="00CB4777" w:rsidRPr="00CB4777" w:rsidRDefault="00CB4777" w:rsidP="00CB4777">
            <w:pPr>
              <w:spacing w:after="0" w:line="240" w:lineRule="auto"/>
              <w:jc w:val="center"/>
              <w:rPr>
                <w:rFonts w:ascii="Calibri" w:eastAsia="Times New Roman" w:hAnsi="Calibri" w:cs="Calibri"/>
                <w:b/>
                <w:bCs/>
                <w:sz w:val="20"/>
                <w:szCs w:val="20"/>
                <w:lang w:val="fr-FR" w:eastAsia="fr-FR"/>
              </w:rPr>
            </w:pPr>
            <w:r w:rsidRPr="00CB4777">
              <w:rPr>
                <w:rFonts w:ascii="Calibri" w:eastAsia="Times New Roman" w:hAnsi="Calibri" w:cs="Calibri"/>
                <w:b/>
                <w:bCs/>
                <w:sz w:val="20"/>
                <w:szCs w:val="20"/>
                <w:lang w:val="fr-FR" w:eastAsia="fr-FR"/>
              </w:rPr>
              <w:t> </w:t>
            </w:r>
          </w:p>
        </w:tc>
        <w:tc>
          <w:tcPr>
            <w:tcW w:w="778" w:type="dxa"/>
            <w:tcBorders>
              <w:top w:val="single" w:sz="8" w:space="0" w:color="auto"/>
              <w:left w:val="nil"/>
              <w:bottom w:val="single" w:sz="8" w:space="0" w:color="auto"/>
              <w:right w:val="single" w:sz="8" w:space="0" w:color="auto"/>
            </w:tcBorders>
            <w:shd w:val="clear" w:color="000000" w:fill="FFFF00"/>
            <w:noWrap/>
            <w:vAlign w:val="center"/>
            <w:hideMark/>
          </w:tcPr>
          <w:p w14:paraId="4BFC6AF4" w14:textId="77777777" w:rsidR="00CB4777" w:rsidRPr="00CB4777" w:rsidRDefault="00CB4777" w:rsidP="00CB4777">
            <w:pPr>
              <w:spacing w:after="0" w:line="240" w:lineRule="auto"/>
              <w:jc w:val="center"/>
              <w:rPr>
                <w:rFonts w:ascii="Calibri" w:eastAsia="Times New Roman" w:hAnsi="Calibri" w:cs="Calibri"/>
                <w:b/>
                <w:bCs/>
                <w:sz w:val="20"/>
                <w:szCs w:val="20"/>
                <w:lang w:val="fr-FR" w:eastAsia="fr-FR"/>
              </w:rPr>
            </w:pPr>
            <w:r w:rsidRPr="00CB4777">
              <w:rPr>
                <w:rFonts w:ascii="Calibri" w:eastAsia="Times New Roman" w:hAnsi="Calibri" w:cs="Calibri"/>
                <w:b/>
                <w:bCs/>
                <w:sz w:val="20"/>
                <w:szCs w:val="20"/>
                <w:lang w:val="fr-FR" w:eastAsia="fr-FR"/>
              </w:rPr>
              <w:t>0,00 €</w:t>
            </w:r>
          </w:p>
        </w:tc>
      </w:tr>
      <w:tr w:rsidR="00CB4777" w:rsidRPr="00CB4777" w14:paraId="4944BA3B" w14:textId="77777777" w:rsidTr="00CB4777">
        <w:trPr>
          <w:trHeight w:val="300"/>
        </w:trPr>
        <w:tc>
          <w:tcPr>
            <w:tcW w:w="849" w:type="dxa"/>
            <w:tcBorders>
              <w:top w:val="nil"/>
              <w:left w:val="single" w:sz="8" w:space="0" w:color="auto"/>
              <w:bottom w:val="nil"/>
              <w:right w:val="single" w:sz="4" w:space="0" w:color="auto"/>
            </w:tcBorders>
            <w:vAlign w:val="center"/>
            <w:hideMark/>
          </w:tcPr>
          <w:p w14:paraId="39C9C3C1" w14:textId="77777777" w:rsidR="00CB4777" w:rsidRPr="00CB4777" w:rsidRDefault="00CB4777" w:rsidP="00CB4777">
            <w:pPr>
              <w:spacing w:after="0" w:line="240" w:lineRule="auto"/>
              <w:jc w:val="center"/>
              <w:rPr>
                <w:rFonts w:ascii="Calibri" w:eastAsia="Times New Roman" w:hAnsi="Calibri" w:cs="Calibri"/>
                <w:b/>
                <w:bCs/>
                <w:sz w:val="20"/>
                <w:szCs w:val="20"/>
                <w:lang w:val="fr-FR" w:eastAsia="fr-FR"/>
              </w:rPr>
            </w:pPr>
            <w:r w:rsidRPr="00CB4777">
              <w:rPr>
                <w:rFonts w:ascii="Calibri" w:eastAsia="Times New Roman" w:hAnsi="Calibri" w:cs="Calibri"/>
                <w:b/>
                <w:bCs/>
                <w:sz w:val="20"/>
                <w:szCs w:val="20"/>
                <w:lang w:val="fr-FR" w:eastAsia="fr-FR"/>
              </w:rPr>
              <w:t> </w:t>
            </w:r>
          </w:p>
        </w:tc>
        <w:tc>
          <w:tcPr>
            <w:tcW w:w="5956" w:type="dxa"/>
            <w:tcBorders>
              <w:top w:val="nil"/>
              <w:left w:val="nil"/>
              <w:bottom w:val="nil"/>
              <w:right w:val="nil"/>
            </w:tcBorders>
            <w:vAlign w:val="center"/>
            <w:hideMark/>
          </w:tcPr>
          <w:p w14:paraId="0C6784AE" w14:textId="77777777" w:rsidR="00CB4777" w:rsidRPr="00CB4777" w:rsidRDefault="00CB4777" w:rsidP="00CB4777">
            <w:pPr>
              <w:spacing w:after="0" w:line="240" w:lineRule="auto"/>
              <w:rPr>
                <w:rFonts w:ascii="Calibri" w:eastAsia="Times New Roman" w:hAnsi="Calibri" w:cs="Calibri"/>
                <w:b/>
                <w:bCs/>
                <w:sz w:val="20"/>
                <w:szCs w:val="20"/>
                <w:lang w:val="fr-FR" w:eastAsia="fr-FR"/>
              </w:rPr>
            </w:pPr>
            <w:r w:rsidRPr="00CB4777">
              <w:rPr>
                <w:rFonts w:ascii="Calibri" w:eastAsia="Times New Roman" w:hAnsi="Calibri" w:cs="Calibri"/>
                <w:b/>
                <w:bCs/>
                <w:sz w:val="20"/>
                <w:szCs w:val="20"/>
                <w:lang w:val="fr-FR" w:eastAsia="fr-FR"/>
              </w:rPr>
              <w:t> </w:t>
            </w:r>
          </w:p>
        </w:tc>
        <w:tc>
          <w:tcPr>
            <w:tcW w:w="1559" w:type="dxa"/>
            <w:tcBorders>
              <w:top w:val="nil"/>
              <w:left w:val="single" w:sz="8" w:space="0" w:color="auto"/>
              <w:bottom w:val="single" w:sz="8" w:space="0" w:color="auto"/>
              <w:right w:val="single" w:sz="4" w:space="0" w:color="auto"/>
            </w:tcBorders>
            <w:noWrap/>
            <w:vAlign w:val="center"/>
            <w:hideMark/>
          </w:tcPr>
          <w:p w14:paraId="7A59B836" w14:textId="77777777" w:rsidR="00CB4777" w:rsidRPr="00CB4777" w:rsidRDefault="00CB4777" w:rsidP="00CB4777">
            <w:pPr>
              <w:spacing w:after="0" w:line="240" w:lineRule="auto"/>
              <w:jc w:val="center"/>
              <w:rPr>
                <w:rFonts w:ascii="Calibri" w:eastAsia="Times New Roman" w:hAnsi="Calibri" w:cs="Calibri"/>
                <w:b/>
                <w:bCs/>
                <w:sz w:val="20"/>
                <w:szCs w:val="20"/>
                <w:lang w:val="fr-FR" w:eastAsia="fr-FR"/>
              </w:rPr>
            </w:pPr>
            <w:r w:rsidRPr="00CB4777">
              <w:rPr>
                <w:rFonts w:ascii="Calibri" w:eastAsia="Times New Roman" w:hAnsi="Calibri" w:cs="Calibri"/>
                <w:b/>
                <w:bCs/>
                <w:sz w:val="20"/>
                <w:szCs w:val="20"/>
                <w:lang w:val="fr-FR" w:eastAsia="fr-FR"/>
              </w:rPr>
              <w:t> </w:t>
            </w:r>
          </w:p>
        </w:tc>
        <w:tc>
          <w:tcPr>
            <w:tcW w:w="697" w:type="dxa"/>
            <w:tcBorders>
              <w:top w:val="nil"/>
              <w:left w:val="nil"/>
              <w:bottom w:val="single" w:sz="8" w:space="0" w:color="auto"/>
              <w:right w:val="single" w:sz="4" w:space="0" w:color="auto"/>
            </w:tcBorders>
            <w:noWrap/>
            <w:vAlign w:val="center"/>
            <w:hideMark/>
          </w:tcPr>
          <w:p w14:paraId="5EFCE7E0" w14:textId="77777777" w:rsidR="00CB4777" w:rsidRPr="00CB4777" w:rsidRDefault="00CB4777" w:rsidP="00CB4777">
            <w:pPr>
              <w:spacing w:after="0" w:line="240" w:lineRule="auto"/>
              <w:jc w:val="center"/>
              <w:rPr>
                <w:rFonts w:ascii="Calibri" w:eastAsia="Times New Roman" w:hAnsi="Calibri" w:cs="Calibri"/>
                <w:b/>
                <w:bCs/>
                <w:sz w:val="20"/>
                <w:szCs w:val="20"/>
                <w:lang w:val="fr-FR" w:eastAsia="fr-FR"/>
              </w:rPr>
            </w:pPr>
            <w:r w:rsidRPr="00CB4777">
              <w:rPr>
                <w:rFonts w:ascii="Calibri" w:eastAsia="Times New Roman" w:hAnsi="Calibri" w:cs="Calibri"/>
                <w:b/>
                <w:bCs/>
                <w:sz w:val="20"/>
                <w:szCs w:val="20"/>
                <w:lang w:val="fr-FR" w:eastAsia="fr-FR"/>
              </w:rPr>
              <w:t> </w:t>
            </w:r>
          </w:p>
        </w:tc>
        <w:tc>
          <w:tcPr>
            <w:tcW w:w="700" w:type="dxa"/>
            <w:tcBorders>
              <w:top w:val="nil"/>
              <w:left w:val="nil"/>
              <w:bottom w:val="single" w:sz="8" w:space="0" w:color="auto"/>
              <w:right w:val="single" w:sz="4" w:space="0" w:color="auto"/>
            </w:tcBorders>
            <w:noWrap/>
            <w:vAlign w:val="center"/>
            <w:hideMark/>
          </w:tcPr>
          <w:p w14:paraId="27586ABF" w14:textId="77777777" w:rsidR="00CB4777" w:rsidRPr="00CB4777" w:rsidRDefault="00CB4777" w:rsidP="00CB4777">
            <w:pPr>
              <w:spacing w:after="0" w:line="240" w:lineRule="auto"/>
              <w:jc w:val="center"/>
              <w:rPr>
                <w:rFonts w:ascii="Calibri" w:eastAsia="Times New Roman" w:hAnsi="Calibri" w:cs="Calibri"/>
                <w:b/>
                <w:bCs/>
                <w:sz w:val="20"/>
                <w:szCs w:val="20"/>
                <w:lang w:val="fr-FR" w:eastAsia="fr-FR"/>
              </w:rPr>
            </w:pPr>
            <w:r w:rsidRPr="00CB4777">
              <w:rPr>
                <w:rFonts w:ascii="Calibri" w:eastAsia="Times New Roman" w:hAnsi="Calibri" w:cs="Calibri"/>
                <w:b/>
                <w:bCs/>
                <w:sz w:val="20"/>
                <w:szCs w:val="20"/>
                <w:lang w:val="fr-FR" w:eastAsia="fr-FR"/>
              </w:rPr>
              <w:t> </w:t>
            </w:r>
          </w:p>
        </w:tc>
        <w:tc>
          <w:tcPr>
            <w:tcW w:w="778" w:type="dxa"/>
            <w:tcBorders>
              <w:top w:val="nil"/>
              <w:left w:val="nil"/>
              <w:bottom w:val="single" w:sz="8" w:space="0" w:color="auto"/>
              <w:right w:val="single" w:sz="8" w:space="0" w:color="auto"/>
            </w:tcBorders>
            <w:noWrap/>
            <w:vAlign w:val="center"/>
            <w:hideMark/>
          </w:tcPr>
          <w:p w14:paraId="0603EA39" w14:textId="77777777" w:rsidR="00CB4777" w:rsidRPr="00CB4777" w:rsidRDefault="00CB4777" w:rsidP="00CB4777">
            <w:pPr>
              <w:spacing w:after="0" w:line="240" w:lineRule="auto"/>
              <w:jc w:val="center"/>
              <w:rPr>
                <w:rFonts w:ascii="Calibri" w:eastAsia="Times New Roman" w:hAnsi="Calibri" w:cs="Calibri"/>
                <w:b/>
                <w:bCs/>
                <w:sz w:val="20"/>
                <w:szCs w:val="20"/>
                <w:lang w:val="fr-FR" w:eastAsia="fr-FR"/>
              </w:rPr>
            </w:pPr>
            <w:r w:rsidRPr="00CB4777">
              <w:rPr>
                <w:rFonts w:ascii="Calibri" w:eastAsia="Times New Roman" w:hAnsi="Calibri" w:cs="Calibri"/>
                <w:b/>
                <w:bCs/>
                <w:sz w:val="20"/>
                <w:szCs w:val="20"/>
                <w:lang w:val="fr-FR" w:eastAsia="fr-FR"/>
              </w:rPr>
              <w:t> </w:t>
            </w:r>
          </w:p>
        </w:tc>
      </w:tr>
      <w:tr w:rsidR="00CB4777" w:rsidRPr="00CB4777" w14:paraId="79A5773A" w14:textId="77777777" w:rsidTr="00CB4777">
        <w:trPr>
          <w:trHeight w:val="300"/>
        </w:trPr>
        <w:tc>
          <w:tcPr>
            <w:tcW w:w="849" w:type="dxa"/>
            <w:tcBorders>
              <w:top w:val="single" w:sz="8" w:space="0" w:color="auto"/>
              <w:left w:val="single" w:sz="8" w:space="0" w:color="auto"/>
              <w:bottom w:val="single" w:sz="8" w:space="0" w:color="auto"/>
              <w:right w:val="single" w:sz="8" w:space="0" w:color="auto"/>
            </w:tcBorders>
            <w:shd w:val="clear" w:color="000000" w:fill="F8CBAD"/>
            <w:vAlign w:val="center"/>
            <w:hideMark/>
          </w:tcPr>
          <w:p w14:paraId="6CA955B4" w14:textId="77777777" w:rsidR="00CB4777" w:rsidRPr="00CB4777" w:rsidRDefault="00CB4777" w:rsidP="00CB4777">
            <w:pPr>
              <w:spacing w:after="0" w:line="240" w:lineRule="auto"/>
              <w:jc w:val="center"/>
              <w:rPr>
                <w:rFonts w:ascii="Calibri" w:eastAsia="Times New Roman" w:hAnsi="Calibri" w:cs="Calibri"/>
                <w:b/>
                <w:bCs/>
                <w:sz w:val="20"/>
                <w:szCs w:val="20"/>
                <w:lang w:val="fr-FR" w:eastAsia="fr-FR"/>
              </w:rPr>
            </w:pPr>
            <w:r w:rsidRPr="00CB4777">
              <w:rPr>
                <w:rFonts w:ascii="Calibri" w:eastAsia="Times New Roman" w:hAnsi="Calibri" w:cs="Calibri"/>
                <w:b/>
                <w:bCs/>
                <w:sz w:val="20"/>
                <w:szCs w:val="20"/>
                <w:lang w:val="fr-FR" w:eastAsia="fr-FR"/>
              </w:rPr>
              <w:lastRenderedPageBreak/>
              <w:t>2.2</w:t>
            </w:r>
          </w:p>
        </w:tc>
        <w:tc>
          <w:tcPr>
            <w:tcW w:w="5956" w:type="dxa"/>
            <w:tcBorders>
              <w:top w:val="single" w:sz="8" w:space="0" w:color="auto"/>
              <w:left w:val="nil"/>
              <w:bottom w:val="single" w:sz="8" w:space="0" w:color="auto"/>
              <w:right w:val="nil"/>
            </w:tcBorders>
            <w:shd w:val="clear" w:color="000000" w:fill="F8CBAD"/>
            <w:vAlign w:val="center"/>
            <w:hideMark/>
          </w:tcPr>
          <w:p w14:paraId="3749C64A" w14:textId="77777777" w:rsidR="00CB4777" w:rsidRPr="00CB4777" w:rsidRDefault="00CB4777" w:rsidP="00CB4777">
            <w:pPr>
              <w:spacing w:after="0" w:line="240" w:lineRule="auto"/>
              <w:rPr>
                <w:rFonts w:ascii="Calibri" w:eastAsia="Times New Roman" w:hAnsi="Calibri" w:cs="Calibri"/>
                <w:b/>
                <w:bCs/>
                <w:sz w:val="20"/>
                <w:szCs w:val="20"/>
                <w:lang w:val="fr-FR" w:eastAsia="fr-FR"/>
              </w:rPr>
            </w:pPr>
            <w:r w:rsidRPr="00CB4777">
              <w:rPr>
                <w:rFonts w:ascii="Calibri" w:eastAsia="Times New Roman" w:hAnsi="Calibri" w:cs="Calibri"/>
                <w:b/>
                <w:bCs/>
                <w:sz w:val="20"/>
                <w:szCs w:val="20"/>
                <w:lang w:val="fr-FR" w:eastAsia="fr-FR"/>
              </w:rPr>
              <w:t>Elévation</w:t>
            </w:r>
          </w:p>
        </w:tc>
        <w:tc>
          <w:tcPr>
            <w:tcW w:w="1559" w:type="dxa"/>
            <w:tcBorders>
              <w:top w:val="nil"/>
              <w:left w:val="single" w:sz="8" w:space="0" w:color="auto"/>
              <w:bottom w:val="single" w:sz="8" w:space="0" w:color="auto"/>
              <w:right w:val="single" w:sz="4" w:space="0" w:color="auto"/>
            </w:tcBorders>
            <w:shd w:val="clear" w:color="000000" w:fill="F8CBAD"/>
            <w:noWrap/>
            <w:vAlign w:val="center"/>
            <w:hideMark/>
          </w:tcPr>
          <w:p w14:paraId="2448CDF1" w14:textId="77777777" w:rsidR="00CB4777" w:rsidRPr="00CB4777" w:rsidRDefault="00CB4777" w:rsidP="00CB4777">
            <w:pPr>
              <w:spacing w:after="0" w:line="240" w:lineRule="auto"/>
              <w:jc w:val="center"/>
              <w:rPr>
                <w:rFonts w:ascii="Calibri" w:eastAsia="Times New Roman" w:hAnsi="Calibri" w:cs="Calibri"/>
                <w:b/>
                <w:bCs/>
                <w:sz w:val="20"/>
                <w:szCs w:val="20"/>
                <w:lang w:val="fr-FR" w:eastAsia="fr-FR"/>
              </w:rPr>
            </w:pPr>
            <w:r w:rsidRPr="00CB4777">
              <w:rPr>
                <w:rFonts w:ascii="Calibri" w:eastAsia="Times New Roman" w:hAnsi="Calibri" w:cs="Calibri"/>
                <w:b/>
                <w:bCs/>
                <w:sz w:val="20"/>
                <w:szCs w:val="20"/>
                <w:lang w:val="fr-FR" w:eastAsia="fr-FR"/>
              </w:rPr>
              <w:t> </w:t>
            </w:r>
          </w:p>
        </w:tc>
        <w:tc>
          <w:tcPr>
            <w:tcW w:w="697" w:type="dxa"/>
            <w:tcBorders>
              <w:top w:val="nil"/>
              <w:left w:val="nil"/>
              <w:bottom w:val="single" w:sz="8" w:space="0" w:color="auto"/>
              <w:right w:val="single" w:sz="4" w:space="0" w:color="auto"/>
            </w:tcBorders>
            <w:shd w:val="clear" w:color="000000" w:fill="F8CBAD"/>
            <w:noWrap/>
            <w:vAlign w:val="center"/>
            <w:hideMark/>
          </w:tcPr>
          <w:p w14:paraId="18114DDA" w14:textId="77777777" w:rsidR="00CB4777" w:rsidRPr="00CB4777" w:rsidRDefault="00CB4777" w:rsidP="00CB4777">
            <w:pPr>
              <w:spacing w:after="0" w:line="240" w:lineRule="auto"/>
              <w:jc w:val="center"/>
              <w:rPr>
                <w:rFonts w:ascii="Calibri" w:eastAsia="Times New Roman" w:hAnsi="Calibri" w:cs="Calibri"/>
                <w:b/>
                <w:bCs/>
                <w:sz w:val="20"/>
                <w:szCs w:val="20"/>
                <w:lang w:val="fr-FR" w:eastAsia="fr-FR"/>
              </w:rPr>
            </w:pPr>
            <w:r w:rsidRPr="00CB4777">
              <w:rPr>
                <w:rFonts w:ascii="Calibri" w:eastAsia="Times New Roman" w:hAnsi="Calibri" w:cs="Calibri"/>
                <w:b/>
                <w:bCs/>
                <w:sz w:val="20"/>
                <w:szCs w:val="20"/>
                <w:lang w:val="fr-FR" w:eastAsia="fr-FR"/>
              </w:rPr>
              <w:t> </w:t>
            </w:r>
          </w:p>
        </w:tc>
        <w:tc>
          <w:tcPr>
            <w:tcW w:w="700" w:type="dxa"/>
            <w:tcBorders>
              <w:top w:val="nil"/>
              <w:left w:val="nil"/>
              <w:bottom w:val="single" w:sz="8" w:space="0" w:color="auto"/>
              <w:right w:val="single" w:sz="4" w:space="0" w:color="auto"/>
            </w:tcBorders>
            <w:shd w:val="clear" w:color="000000" w:fill="F8CBAD"/>
            <w:noWrap/>
            <w:vAlign w:val="center"/>
            <w:hideMark/>
          </w:tcPr>
          <w:p w14:paraId="6AE4599E" w14:textId="77777777" w:rsidR="00CB4777" w:rsidRPr="00CB4777" w:rsidRDefault="00CB4777" w:rsidP="00CB4777">
            <w:pPr>
              <w:spacing w:after="0" w:line="240" w:lineRule="auto"/>
              <w:jc w:val="center"/>
              <w:rPr>
                <w:rFonts w:ascii="Calibri" w:eastAsia="Times New Roman" w:hAnsi="Calibri" w:cs="Calibri"/>
                <w:b/>
                <w:bCs/>
                <w:sz w:val="20"/>
                <w:szCs w:val="20"/>
                <w:lang w:val="fr-FR" w:eastAsia="fr-FR"/>
              </w:rPr>
            </w:pPr>
            <w:r w:rsidRPr="00CB4777">
              <w:rPr>
                <w:rFonts w:ascii="Calibri" w:eastAsia="Times New Roman" w:hAnsi="Calibri" w:cs="Calibri"/>
                <w:b/>
                <w:bCs/>
                <w:sz w:val="20"/>
                <w:szCs w:val="20"/>
                <w:lang w:val="fr-FR" w:eastAsia="fr-FR"/>
              </w:rPr>
              <w:t> </w:t>
            </w:r>
          </w:p>
        </w:tc>
        <w:tc>
          <w:tcPr>
            <w:tcW w:w="778" w:type="dxa"/>
            <w:tcBorders>
              <w:top w:val="nil"/>
              <w:left w:val="nil"/>
              <w:bottom w:val="single" w:sz="8" w:space="0" w:color="auto"/>
              <w:right w:val="single" w:sz="8" w:space="0" w:color="auto"/>
            </w:tcBorders>
            <w:shd w:val="clear" w:color="000000" w:fill="F8CBAD"/>
            <w:noWrap/>
            <w:vAlign w:val="center"/>
            <w:hideMark/>
          </w:tcPr>
          <w:p w14:paraId="554EEFCB" w14:textId="77777777" w:rsidR="00CB4777" w:rsidRPr="00CB4777" w:rsidRDefault="00CB4777" w:rsidP="00CB4777">
            <w:pPr>
              <w:spacing w:after="0" w:line="240" w:lineRule="auto"/>
              <w:jc w:val="center"/>
              <w:rPr>
                <w:rFonts w:ascii="Calibri" w:eastAsia="Times New Roman" w:hAnsi="Calibri" w:cs="Calibri"/>
                <w:b/>
                <w:bCs/>
                <w:sz w:val="20"/>
                <w:szCs w:val="20"/>
                <w:lang w:val="fr-FR" w:eastAsia="fr-FR"/>
              </w:rPr>
            </w:pPr>
            <w:r w:rsidRPr="00CB4777">
              <w:rPr>
                <w:rFonts w:ascii="Calibri" w:eastAsia="Times New Roman" w:hAnsi="Calibri" w:cs="Calibri"/>
                <w:b/>
                <w:bCs/>
                <w:sz w:val="20"/>
                <w:szCs w:val="20"/>
                <w:lang w:val="fr-FR" w:eastAsia="fr-FR"/>
              </w:rPr>
              <w:t> </w:t>
            </w:r>
          </w:p>
        </w:tc>
      </w:tr>
      <w:tr w:rsidR="00CB4777" w:rsidRPr="00CB4777" w14:paraId="06B0059E" w14:textId="77777777" w:rsidTr="00CB4777">
        <w:trPr>
          <w:trHeight w:val="290"/>
        </w:trPr>
        <w:tc>
          <w:tcPr>
            <w:tcW w:w="849" w:type="dxa"/>
            <w:tcBorders>
              <w:top w:val="single" w:sz="4" w:space="0" w:color="auto"/>
              <w:left w:val="single" w:sz="8" w:space="0" w:color="auto"/>
              <w:bottom w:val="single" w:sz="4" w:space="0" w:color="auto"/>
              <w:right w:val="nil"/>
            </w:tcBorders>
            <w:vAlign w:val="center"/>
            <w:hideMark/>
          </w:tcPr>
          <w:p w14:paraId="5BDBF5B6" w14:textId="77777777" w:rsidR="00CB4777" w:rsidRPr="00CB4777" w:rsidRDefault="00CB4777" w:rsidP="00CB4777">
            <w:pPr>
              <w:spacing w:after="0" w:line="240" w:lineRule="auto"/>
              <w:jc w:val="center"/>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2.2.1</w:t>
            </w:r>
          </w:p>
        </w:tc>
        <w:tc>
          <w:tcPr>
            <w:tcW w:w="5956" w:type="dxa"/>
            <w:tcBorders>
              <w:top w:val="nil"/>
              <w:left w:val="single" w:sz="8" w:space="0" w:color="auto"/>
              <w:bottom w:val="nil"/>
              <w:right w:val="single" w:sz="8" w:space="0" w:color="auto"/>
            </w:tcBorders>
            <w:noWrap/>
            <w:vAlign w:val="bottom"/>
            <w:hideMark/>
          </w:tcPr>
          <w:p w14:paraId="206E3AE2" w14:textId="77777777" w:rsidR="00CB4777" w:rsidRPr="00CB4777" w:rsidRDefault="00CB4777" w:rsidP="00CB4777">
            <w:pPr>
              <w:spacing w:after="0" w:line="240" w:lineRule="auto"/>
              <w:rPr>
                <w:rFonts w:ascii="Calibri" w:eastAsia="Times New Roman" w:hAnsi="Calibri" w:cs="Calibri"/>
                <w:i/>
                <w:iCs/>
                <w:sz w:val="20"/>
                <w:szCs w:val="20"/>
                <w:lang w:val="fr-FR" w:eastAsia="fr-FR"/>
              </w:rPr>
            </w:pPr>
            <w:r w:rsidRPr="00CB4777">
              <w:rPr>
                <w:rFonts w:ascii="Calibri" w:eastAsia="Times New Roman" w:hAnsi="Calibri" w:cs="Calibri"/>
                <w:i/>
                <w:iCs/>
                <w:sz w:val="20"/>
                <w:szCs w:val="20"/>
                <w:lang w:val="fr-FR" w:eastAsia="fr-FR"/>
              </w:rPr>
              <w:t>Maçonnerie d'élévation</w:t>
            </w:r>
          </w:p>
        </w:tc>
        <w:tc>
          <w:tcPr>
            <w:tcW w:w="1559" w:type="dxa"/>
            <w:tcBorders>
              <w:top w:val="single" w:sz="4" w:space="0" w:color="auto"/>
              <w:left w:val="nil"/>
              <w:bottom w:val="single" w:sz="4" w:space="0" w:color="auto"/>
              <w:right w:val="single" w:sz="4" w:space="0" w:color="auto"/>
            </w:tcBorders>
            <w:noWrap/>
            <w:vAlign w:val="center"/>
            <w:hideMark/>
          </w:tcPr>
          <w:p w14:paraId="3FD5BBEE" w14:textId="77777777" w:rsidR="00CB4777" w:rsidRPr="00CB4777" w:rsidRDefault="00CB4777" w:rsidP="00CB4777">
            <w:pPr>
              <w:spacing w:after="0" w:line="240" w:lineRule="auto"/>
              <w:jc w:val="center"/>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 </w:t>
            </w:r>
          </w:p>
        </w:tc>
        <w:tc>
          <w:tcPr>
            <w:tcW w:w="697" w:type="dxa"/>
            <w:tcBorders>
              <w:top w:val="single" w:sz="4" w:space="0" w:color="auto"/>
              <w:left w:val="nil"/>
              <w:bottom w:val="single" w:sz="4" w:space="0" w:color="auto"/>
              <w:right w:val="single" w:sz="4" w:space="0" w:color="auto"/>
            </w:tcBorders>
            <w:noWrap/>
            <w:vAlign w:val="center"/>
            <w:hideMark/>
          </w:tcPr>
          <w:p w14:paraId="05976C69" w14:textId="77777777" w:rsidR="00CB4777" w:rsidRPr="00CB4777" w:rsidRDefault="00CB4777" w:rsidP="00CB4777">
            <w:pPr>
              <w:spacing w:after="0" w:line="240" w:lineRule="auto"/>
              <w:jc w:val="center"/>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 </w:t>
            </w:r>
          </w:p>
        </w:tc>
        <w:tc>
          <w:tcPr>
            <w:tcW w:w="700" w:type="dxa"/>
            <w:tcBorders>
              <w:top w:val="single" w:sz="4" w:space="0" w:color="auto"/>
              <w:left w:val="nil"/>
              <w:bottom w:val="single" w:sz="4" w:space="0" w:color="auto"/>
              <w:right w:val="single" w:sz="4" w:space="0" w:color="auto"/>
            </w:tcBorders>
            <w:noWrap/>
            <w:vAlign w:val="center"/>
            <w:hideMark/>
          </w:tcPr>
          <w:p w14:paraId="1D26AE8C" w14:textId="77777777" w:rsidR="00CB4777" w:rsidRPr="00CB4777" w:rsidRDefault="00CB4777" w:rsidP="00CB4777">
            <w:pPr>
              <w:spacing w:after="0" w:line="240" w:lineRule="auto"/>
              <w:jc w:val="center"/>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 </w:t>
            </w:r>
          </w:p>
        </w:tc>
        <w:tc>
          <w:tcPr>
            <w:tcW w:w="778" w:type="dxa"/>
            <w:tcBorders>
              <w:top w:val="single" w:sz="4" w:space="0" w:color="auto"/>
              <w:left w:val="nil"/>
              <w:bottom w:val="single" w:sz="4" w:space="0" w:color="auto"/>
              <w:right w:val="single" w:sz="8" w:space="0" w:color="auto"/>
            </w:tcBorders>
            <w:noWrap/>
            <w:vAlign w:val="center"/>
            <w:hideMark/>
          </w:tcPr>
          <w:p w14:paraId="7002DF63" w14:textId="77777777" w:rsidR="00CB4777" w:rsidRPr="00CB4777" w:rsidRDefault="00CB4777" w:rsidP="00CB4777">
            <w:pPr>
              <w:spacing w:after="0" w:line="240" w:lineRule="auto"/>
              <w:jc w:val="center"/>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 </w:t>
            </w:r>
          </w:p>
        </w:tc>
      </w:tr>
      <w:tr w:rsidR="00CB4777" w:rsidRPr="00CB4777" w14:paraId="7E63A1B3" w14:textId="77777777" w:rsidTr="00CB4777">
        <w:trPr>
          <w:trHeight w:val="290"/>
        </w:trPr>
        <w:tc>
          <w:tcPr>
            <w:tcW w:w="849" w:type="dxa"/>
            <w:tcBorders>
              <w:top w:val="nil"/>
              <w:left w:val="single" w:sz="8" w:space="0" w:color="auto"/>
              <w:bottom w:val="nil"/>
              <w:right w:val="nil"/>
            </w:tcBorders>
            <w:noWrap/>
            <w:vAlign w:val="bottom"/>
            <w:hideMark/>
          </w:tcPr>
          <w:p w14:paraId="29D433E6" w14:textId="77777777" w:rsidR="00CB4777" w:rsidRPr="00CB4777" w:rsidRDefault="00CB4777" w:rsidP="00CB4777">
            <w:pPr>
              <w:spacing w:after="0" w:line="240" w:lineRule="auto"/>
              <w:jc w:val="center"/>
              <w:rPr>
                <w:rFonts w:ascii="Calibri" w:eastAsia="Times New Roman" w:hAnsi="Calibri" w:cs="Calibri"/>
                <w:i/>
                <w:iCs/>
                <w:sz w:val="22"/>
                <w:lang w:val="fr-FR" w:eastAsia="fr-FR"/>
              </w:rPr>
            </w:pPr>
            <w:r w:rsidRPr="00CB4777">
              <w:rPr>
                <w:rFonts w:ascii="Calibri" w:eastAsia="Times New Roman" w:hAnsi="Calibri" w:cs="Calibri"/>
                <w:i/>
                <w:iCs/>
                <w:sz w:val="22"/>
                <w:lang w:val="fr-FR" w:eastAsia="fr-FR"/>
              </w:rPr>
              <w:t>2.2.1.1</w:t>
            </w:r>
          </w:p>
        </w:tc>
        <w:tc>
          <w:tcPr>
            <w:tcW w:w="5956" w:type="dxa"/>
            <w:tcBorders>
              <w:top w:val="single" w:sz="4" w:space="0" w:color="auto"/>
              <w:left w:val="single" w:sz="8" w:space="0" w:color="auto"/>
              <w:bottom w:val="single" w:sz="4" w:space="0" w:color="auto"/>
              <w:right w:val="single" w:sz="8" w:space="0" w:color="auto"/>
            </w:tcBorders>
            <w:vAlign w:val="center"/>
            <w:hideMark/>
          </w:tcPr>
          <w:p w14:paraId="4CD7CC8E" w14:textId="77777777" w:rsidR="00CB4777" w:rsidRPr="00CB4777" w:rsidRDefault="00CB4777" w:rsidP="00CB4777">
            <w:pPr>
              <w:spacing w:after="0" w:line="240" w:lineRule="auto"/>
              <w:rPr>
                <w:rFonts w:ascii="Calibri" w:eastAsia="Times New Roman" w:hAnsi="Calibri" w:cs="Calibri"/>
                <w:i/>
                <w:iCs/>
                <w:sz w:val="20"/>
                <w:szCs w:val="20"/>
                <w:lang w:val="fr-FR" w:eastAsia="fr-FR"/>
              </w:rPr>
            </w:pPr>
            <w:r w:rsidRPr="00CB4777">
              <w:rPr>
                <w:rFonts w:ascii="Calibri" w:eastAsia="Times New Roman" w:hAnsi="Calibri" w:cs="Calibri"/>
                <w:i/>
                <w:iCs/>
                <w:sz w:val="20"/>
                <w:szCs w:val="20"/>
                <w:lang w:val="fr-FR" w:eastAsia="fr-FR"/>
              </w:rPr>
              <w:t>Maçonnerie en blocs ciment creux</w:t>
            </w:r>
          </w:p>
        </w:tc>
        <w:tc>
          <w:tcPr>
            <w:tcW w:w="1559" w:type="dxa"/>
            <w:tcBorders>
              <w:top w:val="nil"/>
              <w:left w:val="nil"/>
              <w:bottom w:val="single" w:sz="4" w:space="0" w:color="auto"/>
              <w:right w:val="single" w:sz="4" w:space="0" w:color="auto"/>
            </w:tcBorders>
            <w:noWrap/>
            <w:vAlign w:val="center"/>
            <w:hideMark/>
          </w:tcPr>
          <w:p w14:paraId="0DCF40CD" w14:textId="77777777" w:rsidR="00CB4777" w:rsidRPr="00CB4777" w:rsidRDefault="00CB4777" w:rsidP="00CB4777">
            <w:pPr>
              <w:spacing w:after="0" w:line="240" w:lineRule="auto"/>
              <w:jc w:val="center"/>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 </w:t>
            </w:r>
          </w:p>
        </w:tc>
        <w:tc>
          <w:tcPr>
            <w:tcW w:w="697" w:type="dxa"/>
            <w:tcBorders>
              <w:top w:val="nil"/>
              <w:left w:val="nil"/>
              <w:bottom w:val="single" w:sz="4" w:space="0" w:color="auto"/>
              <w:right w:val="single" w:sz="4" w:space="0" w:color="auto"/>
            </w:tcBorders>
            <w:noWrap/>
            <w:vAlign w:val="center"/>
            <w:hideMark/>
          </w:tcPr>
          <w:p w14:paraId="62F5AA73" w14:textId="77777777" w:rsidR="00CB4777" w:rsidRPr="00CB4777" w:rsidRDefault="00CB4777" w:rsidP="00CB4777">
            <w:pPr>
              <w:spacing w:after="0" w:line="240" w:lineRule="auto"/>
              <w:jc w:val="center"/>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 </w:t>
            </w:r>
          </w:p>
        </w:tc>
        <w:tc>
          <w:tcPr>
            <w:tcW w:w="700" w:type="dxa"/>
            <w:tcBorders>
              <w:top w:val="nil"/>
              <w:left w:val="nil"/>
              <w:bottom w:val="single" w:sz="4" w:space="0" w:color="auto"/>
              <w:right w:val="single" w:sz="4" w:space="0" w:color="auto"/>
            </w:tcBorders>
            <w:noWrap/>
            <w:vAlign w:val="center"/>
            <w:hideMark/>
          </w:tcPr>
          <w:p w14:paraId="0598DD8A" w14:textId="77777777" w:rsidR="00CB4777" w:rsidRPr="00CB4777" w:rsidRDefault="00CB4777" w:rsidP="00CB4777">
            <w:pPr>
              <w:spacing w:after="0" w:line="240" w:lineRule="auto"/>
              <w:jc w:val="center"/>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 </w:t>
            </w:r>
          </w:p>
        </w:tc>
        <w:tc>
          <w:tcPr>
            <w:tcW w:w="778" w:type="dxa"/>
            <w:tcBorders>
              <w:top w:val="nil"/>
              <w:left w:val="nil"/>
              <w:bottom w:val="single" w:sz="4" w:space="0" w:color="auto"/>
              <w:right w:val="single" w:sz="8" w:space="0" w:color="auto"/>
            </w:tcBorders>
            <w:noWrap/>
            <w:vAlign w:val="center"/>
            <w:hideMark/>
          </w:tcPr>
          <w:p w14:paraId="5477AFDA" w14:textId="77777777" w:rsidR="00CB4777" w:rsidRPr="00CB4777" w:rsidRDefault="00CB4777" w:rsidP="00CB4777">
            <w:pPr>
              <w:spacing w:after="0" w:line="240" w:lineRule="auto"/>
              <w:jc w:val="center"/>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 </w:t>
            </w:r>
          </w:p>
        </w:tc>
      </w:tr>
      <w:tr w:rsidR="00CB4777" w:rsidRPr="00CB4777" w14:paraId="177E2FB6" w14:textId="77777777" w:rsidTr="00CB4777">
        <w:trPr>
          <w:trHeight w:val="520"/>
        </w:trPr>
        <w:tc>
          <w:tcPr>
            <w:tcW w:w="849" w:type="dxa"/>
            <w:tcBorders>
              <w:top w:val="single" w:sz="4" w:space="0" w:color="auto"/>
              <w:left w:val="single" w:sz="8" w:space="0" w:color="auto"/>
              <w:bottom w:val="single" w:sz="4" w:space="0" w:color="auto"/>
              <w:right w:val="nil"/>
            </w:tcBorders>
            <w:vAlign w:val="center"/>
            <w:hideMark/>
          </w:tcPr>
          <w:p w14:paraId="4F3F5ED7" w14:textId="77777777" w:rsidR="00CB4777" w:rsidRPr="00CB4777" w:rsidRDefault="00CB4777" w:rsidP="00CB4777">
            <w:pPr>
              <w:spacing w:after="0" w:line="240" w:lineRule="auto"/>
              <w:jc w:val="center"/>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 xml:space="preserve">2.2.1.1.1 </w:t>
            </w:r>
          </w:p>
        </w:tc>
        <w:tc>
          <w:tcPr>
            <w:tcW w:w="5956" w:type="dxa"/>
            <w:tcBorders>
              <w:top w:val="nil"/>
              <w:left w:val="single" w:sz="8" w:space="0" w:color="auto"/>
              <w:bottom w:val="single" w:sz="4" w:space="0" w:color="auto"/>
              <w:right w:val="single" w:sz="8" w:space="0" w:color="auto"/>
            </w:tcBorders>
            <w:vAlign w:val="center"/>
            <w:hideMark/>
          </w:tcPr>
          <w:p w14:paraId="4D264009" w14:textId="77777777" w:rsidR="00CB4777" w:rsidRPr="00CB4777" w:rsidRDefault="00CB4777" w:rsidP="00CB4777">
            <w:pPr>
              <w:spacing w:after="0" w:line="240" w:lineRule="auto"/>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Maçonnerie en blocs ciment creux de 15x20x</w:t>
            </w:r>
            <w:proofErr w:type="gramStart"/>
            <w:r w:rsidRPr="00CB4777">
              <w:rPr>
                <w:rFonts w:ascii="Calibri" w:eastAsia="Times New Roman" w:hAnsi="Calibri" w:cs="Calibri"/>
                <w:sz w:val="20"/>
                <w:szCs w:val="20"/>
                <w:lang w:val="fr-FR" w:eastAsia="fr-FR"/>
              </w:rPr>
              <w:t>40  pour</w:t>
            </w:r>
            <w:proofErr w:type="gramEnd"/>
            <w:r w:rsidRPr="00CB4777">
              <w:rPr>
                <w:rFonts w:ascii="Calibri" w:eastAsia="Times New Roman" w:hAnsi="Calibri" w:cs="Calibri"/>
                <w:sz w:val="20"/>
                <w:szCs w:val="20"/>
                <w:lang w:val="fr-FR" w:eastAsia="fr-FR"/>
              </w:rPr>
              <w:t xml:space="preserve"> murs extérieurs et </w:t>
            </w:r>
            <w:proofErr w:type="spellStart"/>
            <w:r w:rsidRPr="00CB4777">
              <w:rPr>
                <w:rFonts w:ascii="Calibri" w:eastAsia="Times New Roman" w:hAnsi="Calibri" w:cs="Calibri"/>
                <w:sz w:val="20"/>
                <w:szCs w:val="20"/>
                <w:lang w:val="fr-FR" w:eastAsia="fr-FR"/>
              </w:rPr>
              <w:t>interieurs</w:t>
            </w:r>
            <w:proofErr w:type="spellEnd"/>
            <w:r w:rsidRPr="00CB4777">
              <w:rPr>
                <w:rFonts w:ascii="Calibri" w:eastAsia="Times New Roman" w:hAnsi="Calibri" w:cs="Calibri"/>
                <w:sz w:val="20"/>
                <w:szCs w:val="20"/>
                <w:lang w:val="fr-FR" w:eastAsia="fr-FR"/>
              </w:rPr>
              <w:t xml:space="preserve"> </w:t>
            </w:r>
          </w:p>
        </w:tc>
        <w:tc>
          <w:tcPr>
            <w:tcW w:w="1559" w:type="dxa"/>
            <w:tcBorders>
              <w:top w:val="nil"/>
              <w:left w:val="nil"/>
              <w:bottom w:val="single" w:sz="4" w:space="0" w:color="auto"/>
              <w:right w:val="single" w:sz="4" w:space="0" w:color="auto"/>
            </w:tcBorders>
            <w:noWrap/>
            <w:vAlign w:val="center"/>
            <w:hideMark/>
          </w:tcPr>
          <w:p w14:paraId="4F73829E" w14:textId="77777777" w:rsidR="00CB4777" w:rsidRPr="00CB4777" w:rsidRDefault="00CB4777" w:rsidP="00CB4777">
            <w:pPr>
              <w:spacing w:after="0" w:line="240" w:lineRule="auto"/>
              <w:jc w:val="center"/>
              <w:rPr>
                <w:rFonts w:ascii="Calibri" w:eastAsia="Times New Roman" w:hAnsi="Calibri" w:cs="Calibri"/>
                <w:sz w:val="20"/>
                <w:szCs w:val="20"/>
                <w:lang w:val="fr-FR" w:eastAsia="fr-FR"/>
              </w:rPr>
            </w:pPr>
            <w:proofErr w:type="gramStart"/>
            <w:r w:rsidRPr="00CB4777">
              <w:rPr>
                <w:rFonts w:ascii="Calibri" w:eastAsia="Times New Roman" w:hAnsi="Calibri" w:cs="Calibri"/>
                <w:sz w:val="20"/>
                <w:szCs w:val="20"/>
                <w:lang w:val="fr-FR" w:eastAsia="fr-FR"/>
              </w:rPr>
              <w:t>m</w:t>
            </w:r>
            <w:proofErr w:type="gramEnd"/>
            <w:r w:rsidRPr="00CB4777">
              <w:rPr>
                <w:rFonts w:ascii="Calibri" w:eastAsia="Times New Roman" w:hAnsi="Calibri" w:cs="Calibri"/>
                <w:sz w:val="20"/>
                <w:szCs w:val="20"/>
                <w:lang w:val="fr-FR" w:eastAsia="fr-FR"/>
              </w:rPr>
              <w:t>³</w:t>
            </w:r>
          </w:p>
        </w:tc>
        <w:tc>
          <w:tcPr>
            <w:tcW w:w="697" w:type="dxa"/>
            <w:tcBorders>
              <w:top w:val="nil"/>
              <w:left w:val="nil"/>
              <w:bottom w:val="single" w:sz="4" w:space="0" w:color="auto"/>
              <w:right w:val="single" w:sz="4" w:space="0" w:color="auto"/>
            </w:tcBorders>
            <w:noWrap/>
            <w:vAlign w:val="center"/>
            <w:hideMark/>
          </w:tcPr>
          <w:p w14:paraId="1D66D013" w14:textId="77777777" w:rsidR="00CB4777" w:rsidRPr="00CB4777" w:rsidRDefault="00CB4777" w:rsidP="00CB4777">
            <w:pPr>
              <w:spacing w:after="0" w:line="240" w:lineRule="auto"/>
              <w:jc w:val="center"/>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29,25</w:t>
            </w:r>
          </w:p>
        </w:tc>
        <w:tc>
          <w:tcPr>
            <w:tcW w:w="700" w:type="dxa"/>
            <w:tcBorders>
              <w:top w:val="nil"/>
              <w:left w:val="nil"/>
              <w:bottom w:val="single" w:sz="4" w:space="0" w:color="auto"/>
              <w:right w:val="single" w:sz="4" w:space="0" w:color="auto"/>
            </w:tcBorders>
            <w:noWrap/>
            <w:vAlign w:val="center"/>
            <w:hideMark/>
          </w:tcPr>
          <w:p w14:paraId="0C49393B" w14:textId="77777777" w:rsidR="00CB4777" w:rsidRPr="00CB4777" w:rsidRDefault="00CB4777" w:rsidP="00CB4777">
            <w:pPr>
              <w:spacing w:after="0" w:line="240" w:lineRule="auto"/>
              <w:jc w:val="center"/>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 </w:t>
            </w:r>
          </w:p>
        </w:tc>
        <w:tc>
          <w:tcPr>
            <w:tcW w:w="778" w:type="dxa"/>
            <w:tcBorders>
              <w:top w:val="nil"/>
              <w:left w:val="nil"/>
              <w:bottom w:val="single" w:sz="4" w:space="0" w:color="auto"/>
              <w:right w:val="single" w:sz="8" w:space="0" w:color="auto"/>
            </w:tcBorders>
            <w:noWrap/>
            <w:vAlign w:val="center"/>
            <w:hideMark/>
          </w:tcPr>
          <w:p w14:paraId="7025351E" w14:textId="77777777" w:rsidR="00CB4777" w:rsidRPr="00CB4777" w:rsidRDefault="00CB4777" w:rsidP="00CB4777">
            <w:pPr>
              <w:spacing w:after="0" w:line="240" w:lineRule="auto"/>
              <w:jc w:val="center"/>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0,00 €</w:t>
            </w:r>
          </w:p>
        </w:tc>
      </w:tr>
      <w:tr w:rsidR="00CB4777" w:rsidRPr="00CB4777" w14:paraId="6010B751" w14:textId="77777777" w:rsidTr="00CB4777">
        <w:trPr>
          <w:trHeight w:val="290"/>
        </w:trPr>
        <w:tc>
          <w:tcPr>
            <w:tcW w:w="849" w:type="dxa"/>
            <w:tcBorders>
              <w:top w:val="nil"/>
              <w:left w:val="single" w:sz="8" w:space="0" w:color="auto"/>
              <w:bottom w:val="single" w:sz="4" w:space="0" w:color="auto"/>
              <w:right w:val="nil"/>
            </w:tcBorders>
            <w:vAlign w:val="center"/>
            <w:hideMark/>
          </w:tcPr>
          <w:p w14:paraId="5EF925B1" w14:textId="77777777" w:rsidR="00CB4777" w:rsidRPr="00CB4777" w:rsidRDefault="00CB4777" w:rsidP="00CB4777">
            <w:pPr>
              <w:spacing w:after="0" w:line="240" w:lineRule="auto"/>
              <w:jc w:val="center"/>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 xml:space="preserve">2.2.1.2             </w:t>
            </w:r>
          </w:p>
        </w:tc>
        <w:tc>
          <w:tcPr>
            <w:tcW w:w="5956" w:type="dxa"/>
            <w:tcBorders>
              <w:top w:val="nil"/>
              <w:left w:val="single" w:sz="8" w:space="0" w:color="auto"/>
              <w:bottom w:val="single" w:sz="4" w:space="0" w:color="auto"/>
              <w:right w:val="single" w:sz="8" w:space="0" w:color="auto"/>
            </w:tcBorders>
            <w:vAlign w:val="center"/>
            <w:hideMark/>
          </w:tcPr>
          <w:p w14:paraId="1727E992" w14:textId="77777777" w:rsidR="00CB4777" w:rsidRPr="00CB4777" w:rsidRDefault="00CB4777" w:rsidP="00CB4777">
            <w:pPr>
              <w:spacing w:after="0" w:line="240" w:lineRule="auto"/>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Maçonneries de claustras</w:t>
            </w:r>
          </w:p>
        </w:tc>
        <w:tc>
          <w:tcPr>
            <w:tcW w:w="1559" w:type="dxa"/>
            <w:tcBorders>
              <w:top w:val="nil"/>
              <w:left w:val="nil"/>
              <w:bottom w:val="single" w:sz="4" w:space="0" w:color="auto"/>
              <w:right w:val="single" w:sz="4" w:space="0" w:color="auto"/>
            </w:tcBorders>
            <w:noWrap/>
            <w:vAlign w:val="center"/>
            <w:hideMark/>
          </w:tcPr>
          <w:p w14:paraId="71383996" w14:textId="77777777" w:rsidR="00CB4777" w:rsidRPr="00CB4777" w:rsidRDefault="00CB4777" w:rsidP="00CB4777">
            <w:pPr>
              <w:spacing w:after="0" w:line="240" w:lineRule="auto"/>
              <w:jc w:val="center"/>
              <w:rPr>
                <w:rFonts w:ascii="Calibri" w:eastAsia="Times New Roman" w:hAnsi="Calibri" w:cs="Calibri"/>
                <w:sz w:val="20"/>
                <w:szCs w:val="20"/>
                <w:lang w:val="fr-FR" w:eastAsia="fr-FR"/>
              </w:rPr>
            </w:pPr>
            <w:proofErr w:type="gramStart"/>
            <w:r w:rsidRPr="00CB4777">
              <w:rPr>
                <w:rFonts w:ascii="Calibri" w:eastAsia="Times New Roman" w:hAnsi="Calibri" w:cs="Calibri"/>
                <w:sz w:val="20"/>
                <w:szCs w:val="20"/>
                <w:lang w:val="fr-FR" w:eastAsia="fr-FR"/>
              </w:rPr>
              <w:t>m</w:t>
            </w:r>
            <w:proofErr w:type="gramEnd"/>
            <w:r w:rsidRPr="00CB4777">
              <w:rPr>
                <w:rFonts w:ascii="Calibri" w:eastAsia="Times New Roman" w:hAnsi="Calibri" w:cs="Calibri"/>
                <w:sz w:val="20"/>
                <w:szCs w:val="20"/>
                <w:lang w:val="fr-FR" w:eastAsia="fr-FR"/>
              </w:rPr>
              <w:t>2</w:t>
            </w:r>
          </w:p>
        </w:tc>
        <w:tc>
          <w:tcPr>
            <w:tcW w:w="697" w:type="dxa"/>
            <w:tcBorders>
              <w:top w:val="nil"/>
              <w:left w:val="nil"/>
              <w:bottom w:val="single" w:sz="4" w:space="0" w:color="auto"/>
              <w:right w:val="single" w:sz="4" w:space="0" w:color="auto"/>
            </w:tcBorders>
            <w:noWrap/>
            <w:vAlign w:val="center"/>
            <w:hideMark/>
          </w:tcPr>
          <w:p w14:paraId="15062E80" w14:textId="77777777" w:rsidR="00CB4777" w:rsidRPr="00CB4777" w:rsidRDefault="00CB4777" w:rsidP="00CB4777">
            <w:pPr>
              <w:spacing w:after="0" w:line="240" w:lineRule="auto"/>
              <w:jc w:val="center"/>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9,30</w:t>
            </w:r>
          </w:p>
        </w:tc>
        <w:tc>
          <w:tcPr>
            <w:tcW w:w="700" w:type="dxa"/>
            <w:tcBorders>
              <w:top w:val="nil"/>
              <w:left w:val="nil"/>
              <w:bottom w:val="single" w:sz="4" w:space="0" w:color="auto"/>
              <w:right w:val="single" w:sz="4" w:space="0" w:color="auto"/>
            </w:tcBorders>
            <w:noWrap/>
            <w:vAlign w:val="center"/>
            <w:hideMark/>
          </w:tcPr>
          <w:p w14:paraId="2932937B" w14:textId="77777777" w:rsidR="00CB4777" w:rsidRPr="00CB4777" w:rsidRDefault="00CB4777" w:rsidP="00CB4777">
            <w:pPr>
              <w:spacing w:after="0" w:line="240" w:lineRule="auto"/>
              <w:jc w:val="center"/>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 </w:t>
            </w:r>
          </w:p>
        </w:tc>
        <w:tc>
          <w:tcPr>
            <w:tcW w:w="778" w:type="dxa"/>
            <w:tcBorders>
              <w:top w:val="nil"/>
              <w:left w:val="nil"/>
              <w:bottom w:val="single" w:sz="4" w:space="0" w:color="auto"/>
              <w:right w:val="single" w:sz="8" w:space="0" w:color="auto"/>
            </w:tcBorders>
            <w:noWrap/>
            <w:vAlign w:val="center"/>
            <w:hideMark/>
          </w:tcPr>
          <w:p w14:paraId="1450AB41" w14:textId="77777777" w:rsidR="00CB4777" w:rsidRPr="00CB4777" w:rsidRDefault="00CB4777" w:rsidP="00CB4777">
            <w:pPr>
              <w:spacing w:after="0" w:line="240" w:lineRule="auto"/>
              <w:jc w:val="center"/>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0,00 €</w:t>
            </w:r>
          </w:p>
        </w:tc>
      </w:tr>
      <w:tr w:rsidR="00CB4777" w:rsidRPr="00CB4777" w14:paraId="26E606A2" w14:textId="77777777" w:rsidTr="00CB4777">
        <w:trPr>
          <w:trHeight w:val="290"/>
        </w:trPr>
        <w:tc>
          <w:tcPr>
            <w:tcW w:w="849" w:type="dxa"/>
            <w:tcBorders>
              <w:top w:val="nil"/>
              <w:left w:val="single" w:sz="8" w:space="0" w:color="auto"/>
              <w:bottom w:val="single" w:sz="4" w:space="0" w:color="auto"/>
              <w:right w:val="nil"/>
            </w:tcBorders>
            <w:noWrap/>
            <w:vAlign w:val="center"/>
            <w:hideMark/>
          </w:tcPr>
          <w:p w14:paraId="7C557DA8" w14:textId="77777777" w:rsidR="00CB4777" w:rsidRPr="00CB4777" w:rsidRDefault="00CB4777" w:rsidP="00CB4777">
            <w:pPr>
              <w:spacing w:after="0" w:line="240" w:lineRule="auto"/>
              <w:jc w:val="center"/>
              <w:rPr>
                <w:rFonts w:ascii="Calibri" w:eastAsia="Times New Roman" w:hAnsi="Calibri" w:cs="Calibri"/>
                <w:i/>
                <w:iCs/>
                <w:sz w:val="20"/>
                <w:szCs w:val="20"/>
                <w:lang w:val="fr-FR" w:eastAsia="fr-FR"/>
              </w:rPr>
            </w:pPr>
            <w:r w:rsidRPr="00CB4777">
              <w:rPr>
                <w:rFonts w:ascii="Calibri" w:eastAsia="Times New Roman" w:hAnsi="Calibri" w:cs="Calibri"/>
                <w:i/>
                <w:iCs/>
                <w:sz w:val="20"/>
                <w:szCs w:val="20"/>
                <w:lang w:val="fr-FR" w:eastAsia="fr-FR"/>
              </w:rPr>
              <w:t>2.2.2</w:t>
            </w:r>
          </w:p>
        </w:tc>
        <w:tc>
          <w:tcPr>
            <w:tcW w:w="5956" w:type="dxa"/>
            <w:tcBorders>
              <w:top w:val="nil"/>
              <w:left w:val="single" w:sz="8" w:space="0" w:color="auto"/>
              <w:bottom w:val="single" w:sz="4" w:space="0" w:color="auto"/>
              <w:right w:val="single" w:sz="8" w:space="0" w:color="auto"/>
            </w:tcBorders>
            <w:vAlign w:val="center"/>
            <w:hideMark/>
          </w:tcPr>
          <w:p w14:paraId="76C2910F" w14:textId="77777777" w:rsidR="00CB4777" w:rsidRPr="00CB4777" w:rsidRDefault="00CB4777" w:rsidP="00CB4777">
            <w:pPr>
              <w:spacing w:after="0" w:line="240" w:lineRule="auto"/>
              <w:rPr>
                <w:rFonts w:ascii="Calibri" w:eastAsia="Times New Roman" w:hAnsi="Calibri" w:cs="Calibri"/>
                <w:i/>
                <w:iCs/>
                <w:sz w:val="20"/>
                <w:szCs w:val="20"/>
                <w:lang w:val="fr-FR" w:eastAsia="fr-FR"/>
              </w:rPr>
            </w:pPr>
            <w:r w:rsidRPr="00CB4777">
              <w:rPr>
                <w:rFonts w:ascii="Calibri" w:eastAsia="Times New Roman" w:hAnsi="Calibri" w:cs="Calibri"/>
                <w:i/>
                <w:iCs/>
                <w:sz w:val="20"/>
                <w:szCs w:val="20"/>
                <w:lang w:val="fr-FR" w:eastAsia="fr-FR"/>
              </w:rPr>
              <w:t>Béton armé</w:t>
            </w:r>
          </w:p>
        </w:tc>
        <w:tc>
          <w:tcPr>
            <w:tcW w:w="1559" w:type="dxa"/>
            <w:tcBorders>
              <w:top w:val="nil"/>
              <w:left w:val="nil"/>
              <w:bottom w:val="single" w:sz="4" w:space="0" w:color="auto"/>
              <w:right w:val="single" w:sz="4" w:space="0" w:color="auto"/>
            </w:tcBorders>
            <w:noWrap/>
            <w:vAlign w:val="center"/>
            <w:hideMark/>
          </w:tcPr>
          <w:p w14:paraId="2143F68B" w14:textId="77777777" w:rsidR="00CB4777" w:rsidRPr="00CB4777" w:rsidRDefault="00CB4777" w:rsidP="00CB4777">
            <w:pPr>
              <w:spacing w:after="0" w:line="240" w:lineRule="auto"/>
              <w:jc w:val="center"/>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 </w:t>
            </w:r>
          </w:p>
        </w:tc>
        <w:tc>
          <w:tcPr>
            <w:tcW w:w="697" w:type="dxa"/>
            <w:tcBorders>
              <w:top w:val="nil"/>
              <w:left w:val="nil"/>
              <w:bottom w:val="single" w:sz="4" w:space="0" w:color="auto"/>
              <w:right w:val="single" w:sz="4" w:space="0" w:color="auto"/>
            </w:tcBorders>
            <w:noWrap/>
            <w:vAlign w:val="center"/>
            <w:hideMark/>
          </w:tcPr>
          <w:p w14:paraId="47560358" w14:textId="77777777" w:rsidR="00CB4777" w:rsidRPr="00CB4777" w:rsidRDefault="00CB4777" w:rsidP="00CB4777">
            <w:pPr>
              <w:spacing w:after="0" w:line="240" w:lineRule="auto"/>
              <w:jc w:val="center"/>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 </w:t>
            </w:r>
          </w:p>
        </w:tc>
        <w:tc>
          <w:tcPr>
            <w:tcW w:w="700" w:type="dxa"/>
            <w:tcBorders>
              <w:top w:val="nil"/>
              <w:left w:val="nil"/>
              <w:bottom w:val="single" w:sz="4" w:space="0" w:color="auto"/>
              <w:right w:val="single" w:sz="4" w:space="0" w:color="auto"/>
            </w:tcBorders>
            <w:noWrap/>
            <w:vAlign w:val="center"/>
            <w:hideMark/>
          </w:tcPr>
          <w:p w14:paraId="49CB206F" w14:textId="77777777" w:rsidR="00CB4777" w:rsidRPr="00CB4777" w:rsidRDefault="00CB4777" w:rsidP="00CB4777">
            <w:pPr>
              <w:spacing w:after="0" w:line="240" w:lineRule="auto"/>
              <w:jc w:val="center"/>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 </w:t>
            </w:r>
          </w:p>
        </w:tc>
        <w:tc>
          <w:tcPr>
            <w:tcW w:w="778" w:type="dxa"/>
            <w:tcBorders>
              <w:top w:val="nil"/>
              <w:left w:val="nil"/>
              <w:bottom w:val="single" w:sz="4" w:space="0" w:color="auto"/>
              <w:right w:val="single" w:sz="8" w:space="0" w:color="auto"/>
            </w:tcBorders>
            <w:noWrap/>
            <w:vAlign w:val="center"/>
            <w:hideMark/>
          </w:tcPr>
          <w:p w14:paraId="10A81785" w14:textId="77777777" w:rsidR="00CB4777" w:rsidRPr="00CB4777" w:rsidRDefault="00CB4777" w:rsidP="00CB4777">
            <w:pPr>
              <w:spacing w:after="0" w:line="240" w:lineRule="auto"/>
              <w:jc w:val="center"/>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 </w:t>
            </w:r>
          </w:p>
        </w:tc>
      </w:tr>
      <w:tr w:rsidR="00CB4777" w:rsidRPr="00CB4777" w14:paraId="04D327B0" w14:textId="77777777" w:rsidTr="00CB4777">
        <w:trPr>
          <w:trHeight w:val="290"/>
        </w:trPr>
        <w:tc>
          <w:tcPr>
            <w:tcW w:w="849" w:type="dxa"/>
            <w:tcBorders>
              <w:top w:val="nil"/>
              <w:left w:val="single" w:sz="8" w:space="0" w:color="auto"/>
              <w:bottom w:val="single" w:sz="4" w:space="0" w:color="auto"/>
              <w:right w:val="nil"/>
            </w:tcBorders>
            <w:noWrap/>
            <w:vAlign w:val="center"/>
            <w:hideMark/>
          </w:tcPr>
          <w:p w14:paraId="61992BD9" w14:textId="77777777" w:rsidR="00CB4777" w:rsidRPr="00CB4777" w:rsidRDefault="00CB4777" w:rsidP="00CB4777">
            <w:pPr>
              <w:spacing w:after="0" w:line="240" w:lineRule="auto"/>
              <w:jc w:val="center"/>
              <w:rPr>
                <w:rFonts w:ascii="Calibri" w:eastAsia="Times New Roman" w:hAnsi="Calibri" w:cs="Calibri"/>
                <w:i/>
                <w:iCs/>
                <w:sz w:val="20"/>
                <w:szCs w:val="20"/>
                <w:lang w:val="fr-FR" w:eastAsia="fr-FR"/>
              </w:rPr>
            </w:pPr>
            <w:r w:rsidRPr="00CB4777">
              <w:rPr>
                <w:rFonts w:ascii="Calibri" w:eastAsia="Times New Roman" w:hAnsi="Calibri" w:cs="Calibri"/>
                <w:i/>
                <w:iCs/>
                <w:sz w:val="20"/>
                <w:szCs w:val="20"/>
                <w:lang w:val="fr-FR" w:eastAsia="fr-FR"/>
              </w:rPr>
              <w:t>2.2.2.1</w:t>
            </w:r>
          </w:p>
        </w:tc>
        <w:tc>
          <w:tcPr>
            <w:tcW w:w="5956" w:type="dxa"/>
            <w:tcBorders>
              <w:top w:val="nil"/>
              <w:left w:val="single" w:sz="8" w:space="0" w:color="auto"/>
              <w:bottom w:val="single" w:sz="4" w:space="0" w:color="auto"/>
              <w:right w:val="single" w:sz="8" w:space="0" w:color="auto"/>
            </w:tcBorders>
            <w:vAlign w:val="center"/>
            <w:hideMark/>
          </w:tcPr>
          <w:p w14:paraId="4C340A1C" w14:textId="77777777" w:rsidR="00CB4777" w:rsidRPr="00CB4777" w:rsidRDefault="00CB4777" w:rsidP="00CB4777">
            <w:pPr>
              <w:spacing w:after="0" w:line="240" w:lineRule="auto"/>
              <w:rPr>
                <w:rFonts w:ascii="Calibri" w:eastAsia="Times New Roman" w:hAnsi="Calibri" w:cs="Calibri"/>
                <w:i/>
                <w:iCs/>
                <w:sz w:val="20"/>
                <w:szCs w:val="20"/>
                <w:lang w:val="fr-FR" w:eastAsia="fr-FR"/>
              </w:rPr>
            </w:pPr>
            <w:r w:rsidRPr="00CB4777">
              <w:rPr>
                <w:rFonts w:ascii="Calibri" w:eastAsia="Times New Roman" w:hAnsi="Calibri" w:cs="Calibri"/>
                <w:i/>
                <w:iCs/>
                <w:sz w:val="20"/>
                <w:szCs w:val="20"/>
                <w:lang w:val="fr-FR" w:eastAsia="fr-FR"/>
              </w:rPr>
              <w:t>Colonnes</w:t>
            </w:r>
          </w:p>
        </w:tc>
        <w:tc>
          <w:tcPr>
            <w:tcW w:w="1559" w:type="dxa"/>
            <w:tcBorders>
              <w:top w:val="nil"/>
              <w:left w:val="nil"/>
              <w:bottom w:val="single" w:sz="4" w:space="0" w:color="auto"/>
              <w:right w:val="single" w:sz="4" w:space="0" w:color="auto"/>
            </w:tcBorders>
            <w:noWrap/>
            <w:vAlign w:val="center"/>
            <w:hideMark/>
          </w:tcPr>
          <w:p w14:paraId="0374ABB1" w14:textId="77777777" w:rsidR="00CB4777" w:rsidRPr="00CB4777" w:rsidRDefault="00CB4777" w:rsidP="00CB4777">
            <w:pPr>
              <w:spacing w:after="0" w:line="240" w:lineRule="auto"/>
              <w:jc w:val="center"/>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 </w:t>
            </w:r>
          </w:p>
        </w:tc>
        <w:tc>
          <w:tcPr>
            <w:tcW w:w="697" w:type="dxa"/>
            <w:tcBorders>
              <w:top w:val="nil"/>
              <w:left w:val="nil"/>
              <w:bottom w:val="single" w:sz="4" w:space="0" w:color="auto"/>
              <w:right w:val="single" w:sz="4" w:space="0" w:color="auto"/>
            </w:tcBorders>
            <w:noWrap/>
            <w:vAlign w:val="center"/>
            <w:hideMark/>
          </w:tcPr>
          <w:p w14:paraId="2DEB5EC6" w14:textId="77777777" w:rsidR="00CB4777" w:rsidRPr="00CB4777" w:rsidRDefault="00CB4777" w:rsidP="00CB4777">
            <w:pPr>
              <w:spacing w:after="0" w:line="240" w:lineRule="auto"/>
              <w:jc w:val="center"/>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 </w:t>
            </w:r>
          </w:p>
        </w:tc>
        <w:tc>
          <w:tcPr>
            <w:tcW w:w="700" w:type="dxa"/>
            <w:tcBorders>
              <w:top w:val="nil"/>
              <w:left w:val="nil"/>
              <w:bottom w:val="single" w:sz="4" w:space="0" w:color="auto"/>
              <w:right w:val="single" w:sz="4" w:space="0" w:color="auto"/>
            </w:tcBorders>
            <w:noWrap/>
            <w:vAlign w:val="center"/>
            <w:hideMark/>
          </w:tcPr>
          <w:p w14:paraId="399F919F" w14:textId="77777777" w:rsidR="00CB4777" w:rsidRPr="00CB4777" w:rsidRDefault="00CB4777" w:rsidP="00CB4777">
            <w:pPr>
              <w:spacing w:after="0" w:line="240" w:lineRule="auto"/>
              <w:jc w:val="center"/>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 </w:t>
            </w:r>
          </w:p>
        </w:tc>
        <w:tc>
          <w:tcPr>
            <w:tcW w:w="778" w:type="dxa"/>
            <w:tcBorders>
              <w:top w:val="nil"/>
              <w:left w:val="nil"/>
              <w:bottom w:val="single" w:sz="4" w:space="0" w:color="auto"/>
              <w:right w:val="single" w:sz="8" w:space="0" w:color="auto"/>
            </w:tcBorders>
            <w:noWrap/>
            <w:vAlign w:val="center"/>
            <w:hideMark/>
          </w:tcPr>
          <w:p w14:paraId="39A24360" w14:textId="77777777" w:rsidR="00CB4777" w:rsidRPr="00CB4777" w:rsidRDefault="00CB4777" w:rsidP="00CB4777">
            <w:pPr>
              <w:spacing w:after="0" w:line="240" w:lineRule="auto"/>
              <w:jc w:val="center"/>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 </w:t>
            </w:r>
          </w:p>
        </w:tc>
      </w:tr>
      <w:tr w:rsidR="00CB4777" w:rsidRPr="00CB4777" w14:paraId="770F9430" w14:textId="77777777" w:rsidTr="00CB4777">
        <w:trPr>
          <w:trHeight w:val="520"/>
        </w:trPr>
        <w:tc>
          <w:tcPr>
            <w:tcW w:w="849" w:type="dxa"/>
            <w:tcBorders>
              <w:top w:val="nil"/>
              <w:left w:val="single" w:sz="8" w:space="0" w:color="auto"/>
              <w:bottom w:val="single" w:sz="4" w:space="0" w:color="auto"/>
              <w:right w:val="nil"/>
            </w:tcBorders>
            <w:vAlign w:val="center"/>
            <w:hideMark/>
          </w:tcPr>
          <w:p w14:paraId="33A631C0" w14:textId="77777777" w:rsidR="00CB4777" w:rsidRPr="00CB4777" w:rsidRDefault="00CB4777" w:rsidP="00CB4777">
            <w:pPr>
              <w:spacing w:after="0" w:line="240" w:lineRule="auto"/>
              <w:jc w:val="center"/>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2.2.2.1.1</w:t>
            </w:r>
          </w:p>
        </w:tc>
        <w:tc>
          <w:tcPr>
            <w:tcW w:w="5956" w:type="dxa"/>
            <w:tcBorders>
              <w:top w:val="nil"/>
              <w:left w:val="single" w:sz="8" w:space="0" w:color="auto"/>
              <w:bottom w:val="single" w:sz="4" w:space="0" w:color="auto"/>
              <w:right w:val="single" w:sz="8" w:space="0" w:color="auto"/>
            </w:tcBorders>
            <w:vAlign w:val="center"/>
            <w:hideMark/>
          </w:tcPr>
          <w:p w14:paraId="09CF700A" w14:textId="77777777" w:rsidR="00CB4777" w:rsidRPr="00CB4777" w:rsidRDefault="00CB4777" w:rsidP="00CB4777">
            <w:pPr>
              <w:spacing w:after="0" w:line="240" w:lineRule="auto"/>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 xml:space="preserve">Colonnes en béton armé dosé à 350kg/m³ de section 20x15cm avec battée extérieur </w:t>
            </w:r>
          </w:p>
        </w:tc>
        <w:tc>
          <w:tcPr>
            <w:tcW w:w="1559" w:type="dxa"/>
            <w:tcBorders>
              <w:top w:val="nil"/>
              <w:left w:val="nil"/>
              <w:bottom w:val="single" w:sz="4" w:space="0" w:color="auto"/>
              <w:right w:val="single" w:sz="4" w:space="0" w:color="auto"/>
            </w:tcBorders>
            <w:noWrap/>
            <w:vAlign w:val="center"/>
            <w:hideMark/>
          </w:tcPr>
          <w:p w14:paraId="7609E893" w14:textId="77777777" w:rsidR="00CB4777" w:rsidRPr="00CB4777" w:rsidRDefault="00CB4777" w:rsidP="00CB4777">
            <w:pPr>
              <w:spacing w:after="0" w:line="240" w:lineRule="auto"/>
              <w:jc w:val="center"/>
              <w:rPr>
                <w:rFonts w:ascii="Calibri" w:eastAsia="Times New Roman" w:hAnsi="Calibri" w:cs="Calibri"/>
                <w:sz w:val="20"/>
                <w:szCs w:val="20"/>
                <w:lang w:val="fr-FR" w:eastAsia="fr-FR"/>
              </w:rPr>
            </w:pPr>
            <w:proofErr w:type="gramStart"/>
            <w:r w:rsidRPr="00CB4777">
              <w:rPr>
                <w:rFonts w:ascii="Calibri" w:eastAsia="Times New Roman" w:hAnsi="Calibri" w:cs="Calibri"/>
                <w:sz w:val="20"/>
                <w:szCs w:val="20"/>
                <w:lang w:val="fr-FR" w:eastAsia="fr-FR"/>
              </w:rPr>
              <w:t>m</w:t>
            </w:r>
            <w:proofErr w:type="gramEnd"/>
            <w:r w:rsidRPr="00CB4777">
              <w:rPr>
                <w:rFonts w:ascii="Calibri" w:eastAsia="Times New Roman" w:hAnsi="Calibri" w:cs="Calibri"/>
                <w:sz w:val="20"/>
                <w:szCs w:val="20"/>
                <w:lang w:val="fr-FR" w:eastAsia="fr-FR"/>
              </w:rPr>
              <w:t>³</w:t>
            </w:r>
          </w:p>
        </w:tc>
        <w:tc>
          <w:tcPr>
            <w:tcW w:w="697" w:type="dxa"/>
            <w:tcBorders>
              <w:top w:val="nil"/>
              <w:left w:val="nil"/>
              <w:bottom w:val="single" w:sz="4" w:space="0" w:color="auto"/>
              <w:right w:val="single" w:sz="4" w:space="0" w:color="auto"/>
            </w:tcBorders>
            <w:shd w:val="clear" w:color="000000" w:fill="FFFFFF"/>
            <w:noWrap/>
            <w:vAlign w:val="center"/>
            <w:hideMark/>
          </w:tcPr>
          <w:p w14:paraId="752C5166" w14:textId="77777777" w:rsidR="00CB4777" w:rsidRPr="00CB4777" w:rsidRDefault="00CB4777" w:rsidP="00CB4777">
            <w:pPr>
              <w:spacing w:after="0" w:line="240" w:lineRule="auto"/>
              <w:jc w:val="center"/>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1,84</w:t>
            </w:r>
          </w:p>
        </w:tc>
        <w:tc>
          <w:tcPr>
            <w:tcW w:w="700" w:type="dxa"/>
            <w:tcBorders>
              <w:top w:val="nil"/>
              <w:left w:val="nil"/>
              <w:bottom w:val="single" w:sz="4" w:space="0" w:color="auto"/>
              <w:right w:val="single" w:sz="4" w:space="0" w:color="auto"/>
            </w:tcBorders>
            <w:shd w:val="clear" w:color="000000" w:fill="FFFFFF"/>
            <w:noWrap/>
            <w:vAlign w:val="center"/>
            <w:hideMark/>
          </w:tcPr>
          <w:p w14:paraId="403BBBF4" w14:textId="77777777" w:rsidR="00CB4777" w:rsidRPr="00CB4777" w:rsidRDefault="00CB4777" w:rsidP="00CB4777">
            <w:pPr>
              <w:spacing w:after="0" w:line="240" w:lineRule="auto"/>
              <w:jc w:val="center"/>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 </w:t>
            </w:r>
          </w:p>
        </w:tc>
        <w:tc>
          <w:tcPr>
            <w:tcW w:w="778" w:type="dxa"/>
            <w:tcBorders>
              <w:top w:val="nil"/>
              <w:left w:val="nil"/>
              <w:bottom w:val="single" w:sz="4" w:space="0" w:color="auto"/>
              <w:right w:val="single" w:sz="8" w:space="0" w:color="auto"/>
            </w:tcBorders>
            <w:noWrap/>
            <w:vAlign w:val="center"/>
            <w:hideMark/>
          </w:tcPr>
          <w:p w14:paraId="4EA649E5" w14:textId="77777777" w:rsidR="00CB4777" w:rsidRPr="00CB4777" w:rsidRDefault="00CB4777" w:rsidP="00CB4777">
            <w:pPr>
              <w:spacing w:after="0" w:line="240" w:lineRule="auto"/>
              <w:jc w:val="center"/>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0,00 €</w:t>
            </w:r>
          </w:p>
        </w:tc>
      </w:tr>
      <w:tr w:rsidR="00CB4777" w:rsidRPr="00CB4777" w14:paraId="3D8FE661" w14:textId="77777777" w:rsidTr="00CB4777">
        <w:trPr>
          <w:trHeight w:val="290"/>
        </w:trPr>
        <w:tc>
          <w:tcPr>
            <w:tcW w:w="849" w:type="dxa"/>
            <w:tcBorders>
              <w:top w:val="nil"/>
              <w:left w:val="single" w:sz="8" w:space="0" w:color="auto"/>
              <w:bottom w:val="single" w:sz="4" w:space="0" w:color="auto"/>
              <w:right w:val="nil"/>
            </w:tcBorders>
            <w:noWrap/>
            <w:vAlign w:val="center"/>
            <w:hideMark/>
          </w:tcPr>
          <w:p w14:paraId="2BB4E8D4" w14:textId="77777777" w:rsidR="00CB4777" w:rsidRPr="00CB4777" w:rsidRDefault="00CB4777" w:rsidP="00CB4777">
            <w:pPr>
              <w:spacing w:after="0" w:line="240" w:lineRule="auto"/>
              <w:jc w:val="center"/>
              <w:rPr>
                <w:rFonts w:ascii="Calibri" w:eastAsia="Times New Roman" w:hAnsi="Calibri" w:cs="Calibri"/>
                <w:i/>
                <w:iCs/>
                <w:sz w:val="20"/>
                <w:szCs w:val="20"/>
                <w:lang w:val="fr-FR" w:eastAsia="fr-FR"/>
              </w:rPr>
            </w:pPr>
            <w:r w:rsidRPr="00CB4777">
              <w:rPr>
                <w:rFonts w:ascii="Calibri" w:eastAsia="Times New Roman" w:hAnsi="Calibri" w:cs="Calibri"/>
                <w:i/>
                <w:iCs/>
                <w:sz w:val="20"/>
                <w:szCs w:val="20"/>
                <w:lang w:val="fr-FR" w:eastAsia="fr-FR"/>
              </w:rPr>
              <w:t>2.2.2.2</w:t>
            </w:r>
          </w:p>
        </w:tc>
        <w:tc>
          <w:tcPr>
            <w:tcW w:w="5956" w:type="dxa"/>
            <w:tcBorders>
              <w:top w:val="nil"/>
              <w:left w:val="single" w:sz="8" w:space="0" w:color="auto"/>
              <w:bottom w:val="nil"/>
              <w:right w:val="single" w:sz="8" w:space="0" w:color="auto"/>
            </w:tcBorders>
            <w:noWrap/>
            <w:vAlign w:val="bottom"/>
            <w:hideMark/>
          </w:tcPr>
          <w:p w14:paraId="5654DC5D" w14:textId="77777777" w:rsidR="00CB4777" w:rsidRPr="00CB4777" w:rsidRDefault="00CB4777" w:rsidP="00CB4777">
            <w:pPr>
              <w:spacing w:after="0" w:line="240" w:lineRule="auto"/>
              <w:rPr>
                <w:rFonts w:ascii="Calibri" w:eastAsia="Times New Roman" w:hAnsi="Calibri" w:cs="Calibri"/>
                <w:i/>
                <w:iCs/>
                <w:sz w:val="20"/>
                <w:szCs w:val="20"/>
                <w:lang w:val="fr-FR" w:eastAsia="fr-FR"/>
              </w:rPr>
            </w:pPr>
            <w:r w:rsidRPr="00CB4777">
              <w:rPr>
                <w:rFonts w:ascii="Calibri" w:eastAsia="Times New Roman" w:hAnsi="Calibri" w:cs="Calibri"/>
                <w:i/>
                <w:iCs/>
                <w:sz w:val="20"/>
                <w:szCs w:val="20"/>
                <w:lang w:val="fr-FR" w:eastAsia="fr-FR"/>
              </w:rPr>
              <w:t xml:space="preserve">Ceintures </w:t>
            </w:r>
          </w:p>
        </w:tc>
        <w:tc>
          <w:tcPr>
            <w:tcW w:w="1559" w:type="dxa"/>
            <w:tcBorders>
              <w:top w:val="nil"/>
              <w:left w:val="nil"/>
              <w:bottom w:val="single" w:sz="4" w:space="0" w:color="auto"/>
              <w:right w:val="single" w:sz="4" w:space="0" w:color="auto"/>
            </w:tcBorders>
            <w:noWrap/>
            <w:vAlign w:val="center"/>
            <w:hideMark/>
          </w:tcPr>
          <w:p w14:paraId="1096C357" w14:textId="77777777" w:rsidR="00CB4777" w:rsidRPr="00CB4777" w:rsidRDefault="00CB4777" w:rsidP="00CB4777">
            <w:pPr>
              <w:spacing w:after="0" w:line="240" w:lineRule="auto"/>
              <w:jc w:val="center"/>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 </w:t>
            </w:r>
          </w:p>
        </w:tc>
        <w:tc>
          <w:tcPr>
            <w:tcW w:w="697" w:type="dxa"/>
            <w:tcBorders>
              <w:top w:val="nil"/>
              <w:left w:val="nil"/>
              <w:bottom w:val="single" w:sz="4" w:space="0" w:color="auto"/>
              <w:right w:val="single" w:sz="4" w:space="0" w:color="auto"/>
            </w:tcBorders>
            <w:noWrap/>
            <w:vAlign w:val="center"/>
            <w:hideMark/>
          </w:tcPr>
          <w:p w14:paraId="02D09522" w14:textId="77777777" w:rsidR="00CB4777" w:rsidRPr="00CB4777" w:rsidRDefault="00CB4777" w:rsidP="00CB4777">
            <w:pPr>
              <w:spacing w:after="0" w:line="240" w:lineRule="auto"/>
              <w:jc w:val="center"/>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 </w:t>
            </w:r>
          </w:p>
        </w:tc>
        <w:tc>
          <w:tcPr>
            <w:tcW w:w="700" w:type="dxa"/>
            <w:tcBorders>
              <w:top w:val="nil"/>
              <w:left w:val="nil"/>
              <w:bottom w:val="single" w:sz="4" w:space="0" w:color="auto"/>
              <w:right w:val="single" w:sz="4" w:space="0" w:color="auto"/>
            </w:tcBorders>
            <w:noWrap/>
            <w:vAlign w:val="center"/>
            <w:hideMark/>
          </w:tcPr>
          <w:p w14:paraId="16F5F97E" w14:textId="77777777" w:rsidR="00CB4777" w:rsidRPr="00CB4777" w:rsidRDefault="00CB4777" w:rsidP="00CB4777">
            <w:pPr>
              <w:spacing w:after="0" w:line="240" w:lineRule="auto"/>
              <w:jc w:val="center"/>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 </w:t>
            </w:r>
          </w:p>
        </w:tc>
        <w:tc>
          <w:tcPr>
            <w:tcW w:w="778" w:type="dxa"/>
            <w:tcBorders>
              <w:top w:val="nil"/>
              <w:left w:val="nil"/>
              <w:bottom w:val="single" w:sz="4" w:space="0" w:color="auto"/>
              <w:right w:val="single" w:sz="8" w:space="0" w:color="auto"/>
            </w:tcBorders>
            <w:noWrap/>
            <w:vAlign w:val="center"/>
            <w:hideMark/>
          </w:tcPr>
          <w:p w14:paraId="75711CD5" w14:textId="77777777" w:rsidR="00CB4777" w:rsidRPr="00CB4777" w:rsidRDefault="00CB4777" w:rsidP="00CB4777">
            <w:pPr>
              <w:spacing w:after="0" w:line="240" w:lineRule="auto"/>
              <w:jc w:val="center"/>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 </w:t>
            </w:r>
          </w:p>
        </w:tc>
      </w:tr>
      <w:tr w:rsidR="00CB4777" w:rsidRPr="00CB4777" w14:paraId="40B8E490" w14:textId="77777777" w:rsidTr="00CB4777">
        <w:trPr>
          <w:trHeight w:val="520"/>
        </w:trPr>
        <w:tc>
          <w:tcPr>
            <w:tcW w:w="849" w:type="dxa"/>
            <w:tcBorders>
              <w:top w:val="nil"/>
              <w:left w:val="single" w:sz="8" w:space="0" w:color="auto"/>
              <w:bottom w:val="single" w:sz="4" w:space="0" w:color="auto"/>
              <w:right w:val="nil"/>
            </w:tcBorders>
            <w:vAlign w:val="center"/>
            <w:hideMark/>
          </w:tcPr>
          <w:p w14:paraId="5485FD71" w14:textId="77777777" w:rsidR="00CB4777" w:rsidRPr="00CB4777" w:rsidRDefault="00CB4777" w:rsidP="00CB4777">
            <w:pPr>
              <w:spacing w:after="0" w:line="240" w:lineRule="auto"/>
              <w:jc w:val="center"/>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2.2.2.2.1</w:t>
            </w:r>
          </w:p>
        </w:tc>
        <w:tc>
          <w:tcPr>
            <w:tcW w:w="5956" w:type="dxa"/>
            <w:tcBorders>
              <w:top w:val="single" w:sz="4" w:space="0" w:color="auto"/>
              <w:left w:val="single" w:sz="8" w:space="0" w:color="auto"/>
              <w:bottom w:val="single" w:sz="4" w:space="0" w:color="auto"/>
              <w:right w:val="single" w:sz="8" w:space="0" w:color="auto"/>
            </w:tcBorders>
            <w:shd w:val="clear" w:color="000000" w:fill="FFFFFF"/>
            <w:vAlign w:val="center"/>
            <w:hideMark/>
          </w:tcPr>
          <w:p w14:paraId="3358A89A" w14:textId="77777777" w:rsidR="00CB4777" w:rsidRPr="00CB4777" w:rsidRDefault="00CB4777" w:rsidP="00CB4777">
            <w:pPr>
              <w:spacing w:after="0" w:line="240" w:lineRule="auto"/>
              <w:rPr>
                <w:rFonts w:ascii="Calibri" w:eastAsia="Times New Roman" w:hAnsi="Calibri" w:cs="Calibri"/>
                <w:sz w:val="20"/>
                <w:szCs w:val="20"/>
                <w:lang w:val="fr-FR" w:eastAsia="fr-FR"/>
              </w:rPr>
            </w:pPr>
            <w:proofErr w:type="gramStart"/>
            <w:r w:rsidRPr="00CB4777">
              <w:rPr>
                <w:rFonts w:ascii="Calibri" w:eastAsia="Times New Roman" w:hAnsi="Calibri" w:cs="Calibri"/>
                <w:sz w:val="20"/>
                <w:szCs w:val="20"/>
                <w:lang w:val="fr-FR" w:eastAsia="fr-FR"/>
              </w:rPr>
              <w:t>Ceinture inférieur</w:t>
            </w:r>
            <w:proofErr w:type="gramEnd"/>
            <w:r w:rsidRPr="00CB4777">
              <w:rPr>
                <w:rFonts w:ascii="Calibri" w:eastAsia="Times New Roman" w:hAnsi="Calibri" w:cs="Calibri"/>
                <w:sz w:val="20"/>
                <w:szCs w:val="20"/>
                <w:lang w:val="fr-FR" w:eastAsia="fr-FR"/>
              </w:rPr>
              <w:t xml:space="preserve"> en béton armé dosé à 350kg/m³ de section 15x</w:t>
            </w:r>
            <w:proofErr w:type="gramStart"/>
            <w:r w:rsidRPr="00CB4777">
              <w:rPr>
                <w:rFonts w:ascii="Calibri" w:eastAsia="Times New Roman" w:hAnsi="Calibri" w:cs="Calibri"/>
                <w:sz w:val="20"/>
                <w:szCs w:val="20"/>
                <w:lang w:val="fr-FR" w:eastAsia="fr-FR"/>
              </w:rPr>
              <w:t>20  cm</w:t>
            </w:r>
            <w:proofErr w:type="gramEnd"/>
            <w:r w:rsidRPr="00CB4777">
              <w:rPr>
                <w:rFonts w:ascii="Calibri" w:eastAsia="Times New Roman" w:hAnsi="Calibri" w:cs="Calibri"/>
                <w:sz w:val="20"/>
                <w:szCs w:val="20"/>
                <w:lang w:val="fr-FR" w:eastAsia="fr-FR"/>
              </w:rPr>
              <w:t xml:space="preserve">  à 220 cm </w:t>
            </w:r>
          </w:p>
        </w:tc>
        <w:tc>
          <w:tcPr>
            <w:tcW w:w="1559" w:type="dxa"/>
            <w:tcBorders>
              <w:top w:val="nil"/>
              <w:left w:val="nil"/>
              <w:bottom w:val="single" w:sz="4" w:space="0" w:color="auto"/>
              <w:right w:val="single" w:sz="4" w:space="0" w:color="auto"/>
            </w:tcBorders>
            <w:noWrap/>
            <w:vAlign w:val="center"/>
            <w:hideMark/>
          </w:tcPr>
          <w:p w14:paraId="6B48D989" w14:textId="77777777" w:rsidR="00CB4777" w:rsidRPr="00CB4777" w:rsidRDefault="00CB4777" w:rsidP="00CB4777">
            <w:pPr>
              <w:spacing w:after="0" w:line="240" w:lineRule="auto"/>
              <w:jc w:val="center"/>
              <w:rPr>
                <w:rFonts w:ascii="Calibri" w:eastAsia="Times New Roman" w:hAnsi="Calibri" w:cs="Calibri"/>
                <w:sz w:val="20"/>
                <w:szCs w:val="20"/>
                <w:lang w:val="fr-FR" w:eastAsia="fr-FR"/>
              </w:rPr>
            </w:pPr>
            <w:proofErr w:type="gramStart"/>
            <w:r w:rsidRPr="00CB4777">
              <w:rPr>
                <w:rFonts w:ascii="Calibri" w:eastAsia="Times New Roman" w:hAnsi="Calibri" w:cs="Calibri"/>
                <w:sz w:val="20"/>
                <w:szCs w:val="20"/>
                <w:lang w:val="fr-FR" w:eastAsia="fr-FR"/>
              </w:rPr>
              <w:t>m</w:t>
            </w:r>
            <w:proofErr w:type="gramEnd"/>
            <w:r w:rsidRPr="00CB4777">
              <w:rPr>
                <w:rFonts w:ascii="Calibri" w:eastAsia="Times New Roman" w:hAnsi="Calibri" w:cs="Calibri"/>
                <w:sz w:val="20"/>
                <w:szCs w:val="20"/>
                <w:lang w:val="fr-FR" w:eastAsia="fr-FR"/>
              </w:rPr>
              <w:t>³</w:t>
            </w:r>
          </w:p>
        </w:tc>
        <w:tc>
          <w:tcPr>
            <w:tcW w:w="697" w:type="dxa"/>
            <w:tcBorders>
              <w:top w:val="nil"/>
              <w:left w:val="nil"/>
              <w:bottom w:val="single" w:sz="4" w:space="0" w:color="auto"/>
              <w:right w:val="single" w:sz="4" w:space="0" w:color="auto"/>
            </w:tcBorders>
            <w:noWrap/>
            <w:vAlign w:val="center"/>
            <w:hideMark/>
          </w:tcPr>
          <w:p w14:paraId="64CE4272" w14:textId="77777777" w:rsidR="00CB4777" w:rsidRPr="00CB4777" w:rsidRDefault="00CB4777" w:rsidP="00CB4777">
            <w:pPr>
              <w:spacing w:after="0" w:line="240" w:lineRule="auto"/>
              <w:jc w:val="center"/>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1,95</w:t>
            </w:r>
          </w:p>
        </w:tc>
        <w:tc>
          <w:tcPr>
            <w:tcW w:w="700" w:type="dxa"/>
            <w:tcBorders>
              <w:top w:val="nil"/>
              <w:left w:val="nil"/>
              <w:bottom w:val="single" w:sz="4" w:space="0" w:color="auto"/>
              <w:right w:val="single" w:sz="4" w:space="0" w:color="auto"/>
            </w:tcBorders>
            <w:shd w:val="clear" w:color="000000" w:fill="FFFFFF"/>
            <w:noWrap/>
            <w:vAlign w:val="center"/>
            <w:hideMark/>
          </w:tcPr>
          <w:p w14:paraId="57D7FBFC" w14:textId="77777777" w:rsidR="00CB4777" w:rsidRPr="00CB4777" w:rsidRDefault="00CB4777" w:rsidP="00CB4777">
            <w:pPr>
              <w:spacing w:after="0" w:line="240" w:lineRule="auto"/>
              <w:jc w:val="center"/>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 </w:t>
            </w:r>
          </w:p>
        </w:tc>
        <w:tc>
          <w:tcPr>
            <w:tcW w:w="778" w:type="dxa"/>
            <w:tcBorders>
              <w:top w:val="nil"/>
              <w:left w:val="nil"/>
              <w:bottom w:val="single" w:sz="4" w:space="0" w:color="auto"/>
              <w:right w:val="single" w:sz="8" w:space="0" w:color="auto"/>
            </w:tcBorders>
            <w:noWrap/>
            <w:vAlign w:val="center"/>
            <w:hideMark/>
          </w:tcPr>
          <w:p w14:paraId="13EAD3F5" w14:textId="77777777" w:rsidR="00CB4777" w:rsidRPr="00CB4777" w:rsidRDefault="00CB4777" w:rsidP="00CB4777">
            <w:pPr>
              <w:spacing w:after="0" w:line="240" w:lineRule="auto"/>
              <w:jc w:val="center"/>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0,00 €</w:t>
            </w:r>
          </w:p>
        </w:tc>
      </w:tr>
      <w:tr w:rsidR="00CB4777" w:rsidRPr="00CB4777" w14:paraId="059E0D6F" w14:textId="77777777" w:rsidTr="00CB4777">
        <w:trPr>
          <w:trHeight w:val="520"/>
        </w:trPr>
        <w:tc>
          <w:tcPr>
            <w:tcW w:w="849" w:type="dxa"/>
            <w:tcBorders>
              <w:top w:val="nil"/>
              <w:left w:val="single" w:sz="8" w:space="0" w:color="auto"/>
              <w:bottom w:val="single" w:sz="4" w:space="0" w:color="auto"/>
              <w:right w:val="nil"/>
            </w:tcBorders>
            <w:vAlign w:val="center"/>
            <w:hideMark/>
          </w:tcPr>
          <w:p w14:paraId="10253604" w14:textId="77777777" w:rsidR="00CB4777" w:rsidRPr="00CB4777" w:rsidRDefault="00CB4777" w:rsidP="00CB4777">
            <w:pPr>
              <w:spacing w:after="0" w:line="240" w:lineRule="auto"/>
              <w:jc w:val="center"/>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2.2.2.2.2</w:t>
            </w:r>
          </w:p>
        </w:tc>
        <w:tc>
          <w:tcPr>
            <w:tcW w:w="5956" w:type="dxa"/>
            <w:tcBorders>
              <w:top w:val="nil"/>
              <w:left w:val="single" w:sz="8" w:space="0" w:color="auto"/>
              <w:bottom w:val="single" w:sz="4" w:space="0" w:color="auto"/>
              <w:right w:val="single" w:sz="8" w:space="0" w:color="auto"/>
            </w:tcBorders>
            <w:vAlign w:val="center"/>
            <w:hideMark/>
          </w:tcPr>
          <w:p w14:paraId="7E95F8C9" w14:textId="77777777" w:rsidR="00CB4777" w:rsidRPr="00CB4777" w:rsidRDefault="00CB4777" w:rsidP="00CB4777">
            <w:pPr>
              <w:spacing w:after="0" w:line="240" w:lineRule="auto"/>
              <w:rPr>
                <w:rFonts w:ascii="Calibri" w:eastAsia="Times New Roman" w:hAnsi="Calibri" w:cs="Calibri"/>
                <w:sz w:val="20"/>
                <w:szCs w:val="20"/>
                <w:lang w:val="fr-FR" w:eastAsia="fr-FR"/>
              </w:rPr>
            </w:pPr>
            <w:proofErr w:type="gramStart"/>
            <w:r w:rsidRPr="00CB4777">
              <w:rPr>
                <w:rFonts w:ascii="Calibri" w:eastAsia="Times New Roman" w:hAnsi="Calibri" w:cs="Calibri"/>
                <w:sz w:val="20"/>
                <w:szCs w:val="20"/>
                <w:lang w:val="fr-FR" w:eastAsia="fr-FR"/>
              </w:rPr>
              <w:t>Ceinture supérieur</w:t>
            </w:r>
            <w:proofErr w:type="gramEnd"/>
            <w:r w:rsidRPr="00CB4777">
              <w:rPr>
                <w:rFonts w:ascii="Calibri" w:eastAsia="Times New Roman" w:hAnsi="Calibri" w:cs="Calibri"/>
                <w:sz w:val="20"/>
                <w:szCs w:val="20"/>
                <w:lang w:val="fr-FR" w:eastAsia="fr-FR"/>
              </w:rPr>
              <w:t xml:space="preserve"> en béton armé dosé à 350kg/m³ de section 15x</w:t>
            </w:r>
            <w:proofErr w:type="gramStart"/>
            <w:r w:rsidRPr="00CB4777">
              <w:rPr>
                <w:rFonts w:ascii="Calibri" w:eastAsia="Times New Roman" w:hAnsi="Calibri" w:cs="Calibri"/>
                <w:sz w:val="20"/>
                <w:szCs w:val="20"/>
                <w:lang w:val="fr-FR" w:eastAsia="fr-FR"/>
              </w:rPr>
              <w:t>20  cm</w:t>
            </w:r>
            <w:proofErr w:type="gramEnd"/>
            <w:r w:rsidRPr="00CB4777">
              <w:rPr>
                <w:rFonts w:ascii="Calibri" w:eastAsia="Times New Roman" w:hAnsi="Calibri" w:cs="Calibri"/>
                <w:sz w:val="20"/>
                <w:szCs w:val="20"/>
                <w:lang w:val="fr-FR" w:eastAsia="fr-FR"/>
              </w:rPr>
              <w:t xml:space="preserve">  à 320 cm de la chappe</w:t>
            </w:r>
          </w:p>
        </w:tc>
        <w:tc>
          <w:tcPr>
            <w:tcW w:w="1559" w:type="dxa"/>
            <w:tcBorders>
              <w:top w:val="nil"/>
              <w:left w:val="nil"/>
              <w:bottom w:val="single" w:sz="4" w:space="0" w:color="auto"/>
              <w:right w:val="single" w:sz="4" w:space="0" w:color="auto"/>
            </w:tcBorders>
            <w:noWrap/>
            <w:vAlign w:val="center"/>
            <w:hideMark/>
          </w:tcPr>
          <w:p w14:paraId="5A764635" w14:textId="77777777" w:rsidR="00CB4777" w:rsidRPr="00CB4777" w:rsidRDefault="00CB4777" w:rsidP="00CB4777">
            <w:pPr>
              <w:spacing w:after="0" w:line="240" w:lineRule="auto"/>
              <w:jc w:val="center"/>
              <w:rPr>
                <w:rFonts w:ascii="Calibri" w:eastAsia="Times New Roman" w:hAnsi="Calibri" w:cs="Calibri"/>
                <w:sz w:val="20"/>
                <w:szCs w:val="20"/>
                <w:lang w:val="fr-FR" w:eastAsia="fr-FR"/>
              </w:rPr>
            </w:pPr>
            <w:proofErr w:type="gramStart"/>
            <w:r w:rsidRPr="00CB4777">
              <w:rPr>
                <w:rFonts w:ascii="Calibri" w:eastAsia="Times New Roman" w:hAnsi="Calibri" w:cs="Calibri"/>
                <w:sz w:val="20"/>
                <w:szCs w:val="20"/>
                <w:lang w:val="fr-FR" w:eastAsia="fr-FR"/>
              </w:rPr>
              <w:t>m</w:t>
            </w:r>
            <w:proofErr w:type="gramEnd"/>
            <w:r w:rsidRPr="00CB4777">
              <w:rPr>
                <w:rFonts w:ascii="Calibri" w:eastAsia="Times New Roman" w:hAnsi="Calibri" w:cs="Calibri"/>
                <w:sz w:val="20"/>
                <w:szCs w:val="20"/>
                <w:lang w:val="fr-FR" w:eastAsia="fr-FR"/>
              </w:rPr>
              <w:t>³</w:t>
            </w:r>
          </w:p>
        </w:tc>
        <w:tc>
          <w:tcPr>
            <w:tcW w:w="697" w:type="dxa"/>
            <w:tcBorders>
              <w:top w:val="nil"/>
              <w:left w:val="nil"/>
              <w:bottom w:val="single" w:sz="4" w:space="0" w:color="auto"/>
              <w:right w:val="single" w:sz="4" w:space="0" w:color="auto"/>
            </w:tcBorders>
            <w:noWrap/>
            <w:vAlign w:val="center"/>
            <w:hideMark/>
          </w:tcPr>
          <w:p w14:paraId="06703D98" w14:textId="77777777" w:rsidR="00CB4777" w:rsidRPr="00CB4777" w:rsidRDefault="00CB4777" w:rsidP="00CB4777">
            <w:pPr>
              <w:spacing w:after="0" w:line="240" w:lineRule="auto"/>
              <w:jc w:val="center"/>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1,95</w:t>
            </w:r>
          </w:p>
        </w:tc>
        <w:tc>
          <w:tcPr>
            <w:tcW w:w="700" w:type="dxa"/>
            <w:tcBorders>
              <w:top w:val="nil"/>
              <w:left w:val="nil"/>
              <w:bottom w:val="single" w:sz="4" w:space="0" w:color="auto"/>
              <w:right w:val="single" w:sz="4" w:space="0" w:color="auto"/>
            </w:tcBorders>
            <w:shd w:val="clear" w:color="000000" w:fill="FFFFFF"/>
            <w:noWrap/>
            <w:vAlign w:val="center"/>
            <w:hideMark/>
          </w:tcPr>
          <w:p w14:paraId="1AF797A2" w14:textId="77777777" w:rsidR="00CB4777" w:rsidRPr="00CB4777" w:rsidRDefault="00CB4777" w:rsidP="00CB4777">
            <w:pPr>
              <w:spacing w:after="0" w:line="240" w:lineRule="auto"/>
              <w:jc w:val="center"/>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 </w:t>
            </w:r>
          </w:p>
        </w:tc>
        <w:tc>
          <w:tcPr>
            <w:tcW w:w="778" w:type="dxa"/>
            <w:tcBorders>
              <w:top w:val="nil"/>
              <w:left w:val="nil"/>
              <w:bottom w:val="single" w:sz="4" w:space="0" w:color="auto"/>
              <w:right w:val="single" w:sz="8" w:space="0" w:color="auto"/>
            </w:tcBorders>
            <w:noWrap/>
            <w:vAlign w:val="center"/>
            <w:hideMark/>
          </w:tcPr>
          <w:p w14:paraId="2780EA29" w14:textId="77777777" w:rsidR="00CB4777" w:rsidRPr="00CB4777" w:rsidRDefault="00CB4777" w:rsidP="00CB4777">
            <w:pPr>
              <w:spacing w:after="0" w:line="240" w:lineRule="auto"/>
              <w:jc w:val="center"/>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0,00 €</w:t>
            </w:r>
          </w:p>
        </w:tc>
      </w:tr>
      <w:tr w:rsidR="00CB4777" w:rsidRPr="00CB4777" w14:paraId="25EE3DF1" w14:textId="77777777" w:rsidTr="00CB4777">
        <w:trPr>
          <w:trHeight w:val="530"/>
        </w:trPr>
        <w:tc>
          <w:tcPr>
            <w:tcW w:w="849" w:type="dxa"/>
            <w:tcBorders>
              <w:top w:val="nil"/>
              <w:left w:val="single" w:sz="8" w:space="0" w:color="auto"/>
              <w:bottom w:val="nil"/>
              <w:right w:val="nil"/>
            </w:tcBorders>
            <w:vAlign w:val="center"/>
            <w:hideMark/>
          </w:tcPr>
          <w:p w14:paraId="1B761E9D" w14:textId="77777777" w:rsidR="00CB4777" w:rsidRPr="00CB4777" w:rsidRDefault="00CB4777" w:rsidP="00CB4777">
            <w:pPr>
              <w:spacing w:after="0" w:line="240" w:lineRule="auto"/>
              <w:jc w:val="center"/>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2.2.2.3</w:t>
            </w:r>
          </w:p>
        </w:tc>
        <w:tc>
          <w:tcPr>
            <w:tcW w:w="5956" w:type="dxa"/>
            <w:tcBorders>
              <w:top w:val="nil"/>
              <w:left w:val="single" w:sz="8" w:space="0" w:color="auto"/>
              <w:bottom w:val="nil"/>
              <w:right w:val="single" w:sz="8" w:space="0" w:color="auto"/>
            </w:tcBorders>
            <w:vAlign w:val="center"/>
            <w:hideMark/>
          </w:tcPr>
          <w:p w14:paraId="1D8124DC" w14:textId="77777777" w:rsidR="00CB4777" w:rsidRPr="00CB4777" w:rsidRDefault="00CB4777" w:rsidP="00CB4777">
            <w:pPr>
              <w:spacing w:after="0" w:line="240" w:lineRule="auto"/>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Béton en armé pour seuil de fenêtre dosé à 350Kg/m3</w:t>
            </w:r>
          </w:p>
        </w:tc>
        <w:tc>
          <w:tcPr>
            <w:tcW w:w="1559" w:type="dxa"/>
            <w:tcBorders>
              <w:top w:val="nil"/>
              <w:left w:val="nil"/>
              <w:bottom w:val="nil"/>
              <w:right w:val="single" w:sz="4" w:space="0" w:color="auto"/>
            </w:tcBorders>
            <w:noWrap/>
            <w:vAlign w:val="center"/>
            <w:hideMark/>
          </w:tcPr>
          <w:p w14:paraId="7E6FCBC2" w14:textId="77777777" w:rsidR="00CB4777" w:rsidRPr="00CB4777" w:rsidRDefault="00CB4777" w:rsidP="00CB4777">
            <w:pPr>
              <w:spacing w:after="0" w:line="240" w:lineRule="auto"/>
              <w:jc w:val="center"/>
              <w:rPr>
                <w:rFonts w:ascii="Calibri" w:eastAsia="Times New Roman" w:hAnsi="Calibri" w:cs="Calibri"/>
                <w:sz w:val="20"/>
                <w:szCs w:val="20"/>
                <w:lang w:val="fr-FR" w:eastAsia="fr-FR"/>
              </w:rPr>
            </w:pPr>
            <w:proofErr w:type="gramStart"/>
            <w:r w:rsidRPr="00CB4777">
              <w:rPr>
                <w:rFonts w:ascii="Calibri" w:eastAsia="Times New Roman" w:hAnsi="Calibri" w:cs="Calibri"/>
                <w:sz w:val="20"/>
                <w:szCs w:val="20"/>
                <w:lang w:val="fr-FR" w:eastAsia="fr-FR"/>
              </w:rPr>
              <w:t>m</w:t>
            </w:r>
            <w:proofErr w:type="gramEnd"/>
            <w:r w:rsidRPr="00CB4777">
              <w:rPr>
                <w:rFonts w:ascii="Calibri" w:eastAsia="Times New Roman" w:hAnsi="Calibri" w:cs="Calibri"/>
                <w:sz w:val="20"/>
                <w:szCs w:val="20"/>
                <w:lang w:val="fr-FR" w:eastAsia="fr-FR"/>
              </w:rPr>
              <w:t>³</w:t>
            </w:r>
          </w:p>
        </w:tc>
        <w:tc>
          <w:tcPr>
            <w:tcW w:w="697" w:type="dxa"/>
            <w:tcBorders>
              <w:top w:val="nil"/>
              <w:left w:val="nil"/>
              <w:bottom w:val="nil"/>
              <w:right w:val="single" w:sz="4" w:space="0" w:color="auto"/>
            </w:tcBorders>
            <w:noWrap/>
            <w:vAlign w:val="center"/>
            <w:hideMark/>
          </w:tcPr>
          <w:p w14:paraId="21E8C864" w14:textId="77777777" w:rsidR="00CB4777" w:rsidRPr="00CB4777" w:rsidRDefault="00CB4777" w:rsidP="00CB4777">
            <w:pPr>
              <w:spacing w:after="0" w:line="240" w:lineRule="auto"/>
              <w:jc w:val="center"/>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0,93</w:t>
            </w:r>
          </w:p>
        </w:tc>
        <w:tc>
          <w:tcPr>
            <w:tcW w:w="700" w:type="dxa"/>
            <w:tcBorders>
              <w:top w:val="nil"/>
              <w:left w:val="nil"/>
              <w:bottom w:val="nil"/>
              <w:right w:val="single" w:sz="4" w:space="0" w:color="auto"/>
            </w:tcBorders>
            <w:shd w:val="clear" w:color="000000" w:fill="FFFFFF"/>
            <w:noWrap/>
            <w:vAlign w:val="center"/>
            <w:hideMark/>
          </w:tcPr>
          <w:p w14:paraId="7A5C61FE" w14:textId="77777777" w:rsidR="00CB4777" w:rsidRPr="00CB4777" w:rsidRDefault="00CB4777" w:rsidP="00CB4777">
            <w:pPr>
              <w:spacing w:after="0" w:line="240" w:lineRule="auto"/>
              <w:jc w:val="center"/>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 </w:t>
            </w:r>
          </w:p>
        </w:tc>
        <w:tc>
          <w:tcPr>
            <w:tcW w:w="778" w:type="dxa"/>
            <w:tcBorders>
              <w:top w:val="nil"/>
              <w:left w:val="nil"/>
              <w:bottom w:val="nil"/>
              <w:right w:val="single" w:sz="8" w:space="0" w:color="auto"/>
            </w:tcBorders>
            <w:noWrap/>
            <w:vAlign w:val="center"/>
            <w:hideMark/>
          </w:tcPr>
          <w:p w14:paraId="452839EB" w14:textId="77777777" w:rsidR="00CB4777" w:rsidRPr="00CB4777" w:rsidRDefault="00CB4777" w:rsidP="00CB4777">
            <w:pPr>
              <w:spacing w:after="0" w:line="240" w:lineRule="auto"/>
              <w:jc w:val="center"/>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0,00 €</w:t>
            </w:r>
          </w:p>
        </w:tc>
      </w:tr>
      <w:tr w:rsidR="00CB4777" w:rsidRPr="00CB4777" w14:paraId="09249199" w14:textId="77777777" w:rsidTr="00CB4777">
        <w:trPr>
          <w:trHeight w:val="300"/>
        </w:trPr>
        <w:tc>
          <w:tcPr>
            <w:tcW w:w="849" w:type="dxa"/>
            <w:tcBorders>
              <w:top w:val="single" w:sz="8" w:space="0" w:color="auto"/>
              <w:left w:val="single" w:sz="8" w:space="0" w:color="auto"/>
              <w:bottom w:val="single" w:sz="8" w:space="0" w:color="auto"/>
              <w:right w:val="nil"/>
            </w:tcBorders>
            <w:shd w:val="clear" w:color="000000" w:fill="FFFF00"/>
            <w:vAlign w:val="center"/>
            <w:hideMark/>
          </w:tcPr>
          <w:p w14:paraId="3FCB1DD8" w14:textId="77777777" w:rsidR="00CB4777" w:rsidRPr="00CB4777" w:rsidRDefault="00CB4777" w:rsidP="00CB4777">
            <w:pPr>
              <w:spacing w:after="0" w:line="240" w:lineRule="auto"/>
              <w:jc w:val="center"/>
              <w:rPr>
                <w:rFonts w:ascii="Calibri" w:eastAsia="Times New Roman" w:hAnsi="Calibri" w:cs="Calibri"/>
                <w:b/>
                <w:bCs/>
                <w:sz w:val="20"/>
                <w:szCs w:val="20"/>
                <w:lang w:val="fr-FR" w:eastAsia="fr-FR"/>
              </w:rPr>
            </w:pPr>
            <w:r w:rsidRPr="00CB4777">
              <w:rPr>
                <w:rFonts w:ascii="Calibri" w:eastAsia="Times New Roman" w:hAnsi="Calibri" w:cs="Calibri"/>
                <w:b/>
                <w:bCs/>
                <w:sz w:val="20"/>
                <w:szCs w:val="20"/>
                <w:lang w:val="fr-FR" w:eastAsia="fr-FR"/>
              </w:rPr>
              <w:t> </w:t>
            </w:r>
          </w:p>
        </w:tc>
        <w:tc>
          <w:tcPr>
            <w:tcW w:w="5956" w:type="dxa"/>
            <w:tcBorders>
              <w:top w:val="single" w:sz="8" w:space="0" w:color="auto"/>
              <w:left w:val="single" w:sz="8" w:space="0" w:color="auto"/>
              <w:bottom w:val="single" w:sz="8" w:space="0" w:color="auto"/>
              <w:right w:val="single" w:sz="8" w:space="0" w:color="auto"/>
            </w:tcBorders>
            <w:shd w:val="clear" w:color="000000" w:fill="FFFF00"/>
            <w:vAlign w:val="center"/>
            <w:hideMark/>
          </w:tcPr>
          <w:p w14:paraId="6E44B265" w14:textId="77777777" w:rsidR="00CB4777" w:rsidRPr="00CB4777" w:rsidRDefault="00CB4777" w:rsidP="00CB4777">
            <w:pPr>
              <w:spacing w:after="0" w:line="240" w:lineRule="auto"/>
              <w:rPr>
                <w:rFonts w:ascii="Calibri" w:eastAsia="Times New Roman" w:hAnsi="Calibri" w:cs="Calibri"/>
                <w:b/>
                <w:bCs/>
                <w:sz w:val="20"/>
                <w:szCs w:val="20"/>
                <w:lang w:val="fr-FR" w:eastAsia="fr-FR"/>
              </w:rPr>
            </w:pPr>
            <w:r w:rsidRPr="00CB4777">
              <w:rPr>
                <w:rFonts w:ascii="Calibri" w:eastAsia="Times New Roman" w:hAnsi="Calibri" w:cs="Calibri"/>
                <w:b/>
                <w:bCs/>
                <w:sz w:val="20"/>
                <w:szCs w:val="20"/>
                <w:lang w:val="fr-FR" w:eastAsia="fr-FR"/>
              </w:rPr>
              <w:t>Sous-total 2.2 Elévation</w:t>
            </w:r>
          </w:p>
        </w:tc>
        <w:tc>
          <w:tcPr>
            <w:tcW w:w="1559" w:type="dxa"/>
            <w:tcBorders>
              <w:top w:val="single" w:sz="8" w:space="0" w:color="auto"/>
              <w:left w:val="nil"/>
              <w:bottom w:val="single" w:sz="8" w:space="0" w:color="auto"/>
              <w:right w:val="single" w:sz="4" w:space="0" w:color="auto"/>
            </w:tcBorders>
            <w:shd w:val="clear" w:color="000000" w:fill="FFFF00"/>
            <w:vAlign w:val="center"/>
            <w:hideMark/>
          </w:tcPr>
          <w:p w14:paraId="5C7CBF1B" w14:textId="77777777" w:rsidR="00CB4777" w:rsidRPr="00CB4777" w:rsidRDefault="00CB4777" w:rsidP="00CB4777">
            <w:pPr>
              <w:spacing w:after="0" w:line="240" w:lineRule="auto"/>
              <w:jc w:val="center"/>
              <w:rPr>
                <w:rFonts w:ascii="Calibri" w:eastAsia="Times New Roman" w:hAnsi="Calibri" w:cs="Calibri"/>
                <w:b/>
                <w:bCs/>
                <w:sz w:val="20"/>
                <w:szCs w:val="20"/>
                <w:lang w:val="fr-FR" w:eastAsia="fr-FR"/>
              </w:rPr>
            </w:pPr>
            <w:r w:rsidRPr="00CB4777">
              <w:rPr>
                <w:rFonts w:ascii="Calibri" w:eastAsia="Times New Roman" w:hAnsi="Calibri" w:cs="Calibri"/>
                <w:b/>
                <w:bCs/>
                <w:sz w:val="20"/>
                <w:szCs w:val="20"/>
                <w:lang w:val="fr-FR" w:eastAsia="fr-FR"/>
              </w:rPr>
              <w:t> </w:t>
            </w:r>
          </w:p>
        </w:tc>
        <w:tc>
          <w:tcPr>
            <w:tcW w:w="697" w:type="dxa"/>
            <w:tcBorders>
              <w:top w:val="single" w:sz="8" w:space="0" w:color="auto"/>
              <w:left w:val="nil"/>
              <w:bottom w:val="single" w:sz="8" w:space="0" w:color="auto"/>
              <w:right w:val="single" w:sz="4" w:space="0" w:color="auto"/>
            </w:tcBorders>
            <w:shd w:val="clear" w:color="000000" w:fill="FFFF00"/>
            <w:vAlign w:val="center"/>
            <w:hideMark/>
          </w:tcPr>
          <w:p w14:paraId="38BC56BC" w14:textId="77777777" w:rsidR="00CB4777" w:rsidRPr="00CB4777" w:rsidRDefault="00CB4777" w:rsidP="00CB4777">
            <w:pPr>
              <w:spacing w:after="0" w:line="240" w:lineRule="auto"/>
              <w:jc w:val="center"/>
              <w:rPr>
                <w:rFonts w:ascii="Calibri" w:eastAsia="Times New Roman" w:hAnsi="Calibri" w:cs="Calibri"/>
                <w:b/>
                <w:bCs/>
                <w:sz w:val="20"/>
                <w:szCs w:val="20"/>
                <w:lang w:val="fr-FR" w:eastAsia="fr-FR"/>
              </w:rPr>
            </w:pPr>
            <w:r w:rsidRPr="00CB4777">
              <w:rPr>
                <w:rFonts w:ascii="Calibri" w:eastAsia="Times New Roman" w:hAnsi="Calibri" w:cs="Calibri"/>
                <w:b/>
                <w:bCs/>
                <w:sz w:val="20"/>
                <w:szCs w:val="20"/>
                <w:lang w:val="fr-FR" w:eastAsia="fr-FR"/>
              </w:rPr>
              <w:t> </w:t>
            </w:r>
          </w:p>
        </w:tc>
        <w:tc>
          <w:tcPr>
            <w:tcW w:w="700" w:type="dxa"/>
            <w:tcBorders>
              <w:top w:val="single" w:sz="8" w:space="0" w:color="auto"/>
              <w:left w:val="nil"/>
              <w:bottom w:val="single" w:sz="8" w:space="0" w:color="auto"/>
              <w:right w:val="single" w:sz="4" w:space="0" w:color="auto"/>
            </w:tcBorders>
            <w:shd w:val="clear" w:color="000000" w:fill="FFFF00"/>
            <w:vAlign w:val="center"/>
            <w:hideMark/>
          </w:tcPr>
          <w:p w14:paraId="2C5841AA" w14:textId="77777777" w:rsidR="00CB4777" w:rsidRPr="00CB4777" w:rsidRDefault="00CB4777" w:rsidP="00CB4777">
            <w:pPr>
              <w:spacing w:after="0" w:line="240" w:lineRule="auto"/>
              <w:jc w:val="center"/>
              <w:rPr>
                <w:rFonts w:ascii="Calibri" w:eastAsia="Times New Roman" w:hAnsi="Calibri" w:cs="Calibri"/>
                <w:b/>
                <w:bCs/>
                <w:sz w:val="20"/>
                <w:szCs w:val="20"/>
                <w:lang w:val="fr-FR" w:eastAsia="fr-FR"/>
              </w:rPr>
            </w:pPr>
            <w:r w:rsidRPr="00CB4777">
              <w:rPr>
                <w:rFonts w:ascii="Calibri" w:eastAsia="Times New Roman" w:hAnsi="Calibri" w:cs="Calibri"/>
                <w:b/>
                <w:bCs/>
                <w:sz w:val="20"/>
                <w:szCs w:val="20"/>
                <w:lang w:val="fr-FR" w:eastAsia="fr-FR"/>
              </w:rPr>
              <w:t> </w:t>
            </w:r>
          </w:p>
        </w:tc>
        <w:tc>
          <w:tcPr>
            <w:tcW w:w="778" w:type="dxa"/>
            <w:tcBorders>
              <w:top w:val="single" w:sz="8" w:space="0" w:color="auto"/>
              <w:left w:val="nil"/>
              <w:bottom w:val="single" w:sz="8" w:space="0" w:color="auto"/>
              <w:right w:val="single" w:sz="8" w:space="0" w:color="auto"/>
            </w:tcBorders>
            <w:shd w:val="clear" w:color="000000" w:fill="FFFF00"/>
            <w:vAlign w:val="center"/>
            <w:hideMark/>
          </w:tcPr>
          <w:p w14:paraId="50DBE8A7" w14:textId="77777777" w:rsidR="00CB4777" w:rsidRPr="00CB4777" w:rsidRDefault="00CB4777" w:rsidP="00CB4777">
            <w:pPr>
              <w:spacing w:after="0" w:line="240" w:lineRule="auto"/>
              <w:jc w:val="center"/>
              <w:rPr>
                <w:rFonts w:ascii="Calibri" w:eastAsia="Times New Roman" w:hAnsi="Calibri" w:cs="Calibri"/>
                <w:b/>
                <w:bCs/>
                <w:sz w:val="20"/>
                <w:szCs w:val="20"/>
                <w:lang w:val="fr-FR" w:eastAsia="fr-FR"/>
              </w:rPr>
            </w:pPr>
            <w:r w:rsidRPr="00CB4777">
              <w:rPr>
                <w:rFonts w:ascii="Calibri" w:eastAsia="Times New Roman" w:hAnsi="Calibri" w:cs="Calibri"/>
                <w:b/>
                <w:bCs/>
                <w:sz w:val="20"/>
                <w:szCs w:val="20"/>
                <w:lang w:val="fr-FR" w:eastAsia="fr-FR"/>
              </w:rPr>
              <w:t>0,00 €</w:t>
            </w:r>
          </w:p>
        </w:tc>
      </w:tr>
      <w:tr w:rsidR="00CB4777" w:rsidRPr="00CB4777" w14:paraId="4ACF59F0" w14:textId="77777777" w:rsidTr="00CB4777">
        <w:trPr>
          <w:trHeight w:val="300"/>
        </w:trPr>
        <w:tc>
          <w:tcPr>
            <w:tcW w:w="849" w:type="dxa"/>
            <w:tcBorders>
              <w:top w:val="nil"/>
              <w:left w:val="single" w:sz="8" w:space="0" w:color="auto"/>
              <w:bottom w:val="nil"/>
              <w:right w:val="single" w:sz="4" w:space="0" w:color="auto"/>
            </w:tcBorders>
            <w:vAlign w:val="center"/>
            <w:hideMark/>
          </w:tcPr>
          <w:p w14:paraId="5AF24118" w14:textId="77777777" w:rsidR="00CB4777" w:rsidRPr="00CB4777" w:rsidRDefault="00CB4777" w:rsidP="00CB4777">
            <w:pPr>
              <w:spacing w:after="0" w:line="240" w:lineRule="auto"/>
              <w:jc w:val="center"/>
              <w:rPr>
                <w:rFonts w:ascii="Calibri" w:eastAsia="Times New Roman" w:hAnsi="Calibri" w:cs="Calibri"/>
                <w:b/>
                <w:bCs/>
                <w:sz w:val="20"/>
                <w:szCs w:val="20"/>
                <w:lang w:val="fr-FR" w:eastAsia="fr-FR"/>
              </w:rPr>
            </w:pPr>
            <w:r w:rsidRPr="00CB4777">
              <w:rPr>
                <w:rFonts w:ascii="Calibri" w:eastAsia="Times New Roman" w:hAnsi="Calibri" w:cs="Calibri"/>
                <w:b/>
                <w:bCs/>
                <w:sz w:val="20"/>
                <w:szCs w:val="20"/>
                <w:lang w:val="fr-FR" w:eastAsia="fr-FR"/>
              </w:rPr>
              <w:t> </w:t>
            </w:r>
          </w:p>
        </w:tc>
        <w:tc>
          <w:tcPr>
            <w:tcW w:w="5956" w:type="dxa"/>
            <w:tcBorders>
              <w:top w:val="nil"/>
              <w:left w:val="nil"/>
              <w:bottom w:val="nil"/>
              <w:right w:val="nil"/>
            </w:tcBorders>
            <w:vAlign w:val="center"/>
            <w:hideMark/>
          </w:tcPr>
          <w:p w14:paraId="1AB81D7F" w14:textId="77777777" w:rsidR="00CB4777" w:rsidRPr="00CB4777" w:rsidRDefault="00CB4777" w:rsidP="00CB4777">
            <w:pPr>
              <w:spacing w:after="0" w:line="240" w:lineRule="auto"/>
              <w:rPr>
                <w:rFonts w:ascii="Calibri" w:eastAsia="Times New Roman" w:hAnsi="Calibri" w:cs="Calibri"/>
                <w:b/>
                <w:bCs/>
                <w:sz w:val="20"/>
                <w:szCs w:val="20"/>
                <w:lang w:val="fr-FR" w:eastAsia="fr-FR"/>
              </w:rPr>
            </w:pPr>
            <w:r w:rsidRPr="00CB4777">
              <w:rPr>
                <w:rFonts w:ascii="Calibri" w:eastAsia="Times New Roman" w:hAnsi="Calibri" w:cs="Calibri"/>
                <w:b/>
                <w:bCs/>
                <w:sz w:val="20"/>
                <w:szCs w:val="20"/>
                <w:lang w:val="fr-FR" w:eastAsia="fr-FR"/>
              </w:rPr>
              <w:t> </w:t>
            </w:r>
          </w:p>
        </w:tc>
        <w:tc>
          <w:tcPr>
            <w:tcW w:w="1559" w:type="dxa"/>
            <w:tcBorders>
              <w:top w:val="nil"/>
              <w:left w:val="single" w:sz="8" w:space="0" w:color="auto"/>
              <w:bottom w:val="nil"/>
              <w:right w:val="single" w:sz="4" w:space="0" w:color="auto"/>
            </w:tcBorders>
            <w:vAlign w:val="center"/>
            <w:hideMark/>
          </w:tcPr>
          <w:p w14:paraId="24505A92" w14:textId="77777777" w:rsidR="00CB4777" w:rsidRPr="00CB4777" w:rsidRDefault="00CB4777" w:rsidP="00CB4777">
            <w:pPr>
              <w:spacing w:after="0" w:line="240" w:lineRule="auto"/>
              <w:jc w:val="center"/>
              <w:rPr>
                <w:rFonts w:ascii="Calibri" w:eastAsia="Times New Roman" w:hAnsi="Calibri" w:cs="Calibri"/>
                <w:b/>
                <w:bCs/>
                <w:sz w:val="20"/>
                <w:szCs w:val="20"/>
                <w:lang w:val="fr-FR" w:eastAsia="fr-FR"/>
              </w:rPr>
            </w:pPr>
            <w:r w:rsidRPr="00CB4777">
              <w:rPr>
                <w:rFonts w:ascii="Calibri" w:eastAsia="Times New Roman" w:hAnsi="Calibri" w:cs="Calibri"/>
                <w:b/>
                <w:bCs/>
                <w:sz w:val="20"/>
                <w:szCs w:val="20"/>
                <w:lang w:val="fr-FR" w:eastAsia="fr-FR"/>
              </w:rPr>
              <w:t> </w:t>
            </w:r>
          </w:p>
        </w:tc>
        <w:tc>
          <w:tcPr>
            <w:tcW w:w="697" w:type="dxa"/>
            <w:tcBorders>
              <w:top w:val="nil"/>
              <w:left w:val="nil"/>
              <w:bottom w:val="nil"/>
              <w:right w:val="single" w:sz="4" w:space="0" w:color="auto"/>
            </w:tcBorders>
            <w:vAlign w:val="center"/>
            <w:hideMark/>
          </w:tcPr>
          <w:p w14:paraId="39AF46D1" w14:textId="77777777" w:rsidR="00CB4777" w:rsidRPr="00CB4777" w:rsidRDefault="00CB4777" w:rsidP="00CB4777">
            <w:pPr>
              <w:spacing w:after="0" w:line="240" w:lineRule="auto"/>
              <w:jc w:val="center"/>
              <w:rPr>
                <w:rFonts w:ascii="Calibri" w:eastAsia="Times New Roman" w:hAnsi="Calibri" w:cs="Calibri"/>
                <w:b/>
                <w:bCs/>
                <w:sz w:val="20"/>
                <w:szCs w:val="20"/>
                <w:lang w:val="fr-FR" w:eastAsia="fr-FR"/>
              </w:rPr>
            </w:pPr>
            <w:r w:rsidRPr="00CB4777">
              <w:rPr>
                <w:rFonts w:ascii="Calibri" w:eastAsia="Times New Roman" w:hAnsi="Calibri" w:cs="Calibri"/>
                <w:b/>
                <w:bCs/>
                <w:sz w:val="20"/>
                <w:szCs w:val="20"/>
                <w:lang w:val="fr-FR" w:eastAsia="fr-FR"/>
              </w:rPr>
              <w:t> </w:t>
            </w:r>
          </w:p>
        </w:tc>
        <w:tc>
          <w:tcPr>
            <w:tcW w:w="700" w:type="dxa"/>
            <w:tcBorders>
              <w:top w:val="nil"/>
              <w:left w:val="nil"/>
              <w:bottom w:val="nil"/>
              <w:right w:val="single" w:sz="4" w:space="0" w:color="auto"/>
            </w:tcBorders>
            <w:vAlign w:val="center"/>
            <w:hideMark/>
          </w:tcPr>
          <w:p w14:paraId="143C871C" w14:textId="77777777" w:rsidR="00CB4777" w:rsidRPr="00CB4777" w:rsidRDefault="00CB4777" w:rsidP="00CB4777">
            <w:pPr>
              <w:spacing w:after="0" w:line="240" w:lineRule="auto"/>
              <w:jc w:val="center"/>
              <w:rPr>
                <w:rFonts w:ascii="Calibri" w:eastAsia="Times New Roman" w:hAnsi="Calibri" w:cs="Calibri"/>
                <w:b/>
                <w:bCs/>
                <w:sz w:val="20"/>
                <w:szCs w:val="20"/>
                <w:lang w:val="fr-FR" w:eastAsia="fr-FR"/>
              </w:rPr>
            </w:pPr>
            <w:r w:rsidRPr="00CB4777">
              <w:rPr>
                <w:rFonts w:ascii="Calibri" w:eastAsia="Times New Roman" w:hAnsi="Calibri" w:cs="Calibri"/>
                <w:b/>
                <w:bCs/>
                <w:sz w:val="20"/>
                <w:szCs w:val="20"/>
                <w:lang w:val="fr-FR" w:eastAsia="fr-FR"/>
              </w:rPr>
              <w:t> </w:t>
            </w:r>
          </w:p>
        </w:tc>
        <w:tc>
          <w:tcPr>
            <w:tcW w:w="778" w:type="dxa"/>
            <w:tcBorders>
              <w:top w:val="nil"/>
              <w:left w:val="nil"/>
              <w:bottom w:val="nil"/>
              <w:right w:val="single" w:sz="8" w:space="0" w:color="auto"/>
            </w:tcBorders>
            <w:vAlign w:val="center"/>
            <w:hideMark/>
          </w:tcPr>
          <w:p w14:paraId="71180613" w14:textId="77777777" w:rsidR="00CB4777" w:rsidRPr="00CB4777" w:rsidRDefault="00CB4777" w:rsidP="00CB4777">
            <w:pPr>
              <w:spacing w:after="0" w:line="240" w:lineRule="auto"/>
              <w:jc w:val="center"/>
              <w:rPr>
                <w:rFonts w:ascii="Calibri" w:eastAsia="Times New Roman" w:hAnsi="Calibri" w:cs="Calibri"/>
                <w:b/>
                <w:bCs/>
                <w:sz w:val="20"/>
                <w:szCs w:val="20"/>
                <w:lang w:val="fr-FR" w:eastAsia="fr-FR"/>
              </w:rPr>
            </w:pPr>
            <w:r w:rsidRPr="00CB4777">
              <w:rPr>
                <w:rFonts w:ascii="Calibri" w:eastAsia="Times New Roman" w:hAnsi="Calibri" w:cs="Calibri"/>
                <w:b/>
                <w:bCs/>
                <w:sz w:val="20"/>
                <w:szCs w:val="20"/>
                <w:lang w:val="fr-FR" w:eastAsia="fr-FR"/>
              </w:rPr>
              <w:t> </w:t>
            </w:r>
          </w:p>
        </w:tc>
      </w:tr>
      <w:tr w:rsidR="00CB4777" w:rsidRPr="00CB4777" w14:paraId="2D5CD476" w14:textId="77777777" w:rsidTr="00CB4777">
        <w:trPr>
          <w:trHeight w:val="300"/>
        </w:trPr>
        <w:tc>
          <w:tcPr>
            <w:tcW w:w="849" w:type="dxa"/>
            <w:tcBorders>
              <w:top w:val="single" w:sz="8" w:space="0" w:color="auto"/>
              <w:left w:val="single" w:sz="8" w:space="0" w:color="auto"/>
              <w:bottom w:val="single" w:sz="8" w:space="0" w:color="auto"/>
              <w:right w:val="single" w:sz="8" w:space="0" w:color="auto"/>
            </w:tcBorders>
            <w:shd w:val="clear" w:color="000000" w:fill="F4B084"/>
            <w:vAlign w:val="center"/>
            <w:hideMark/>
          </w:tcPr>
          <w:p w14:paraId="0FBA38D6" w14:textId="77777777" w:rsidR="00CB4777" w:rsidRPr="00CB4777" w:rsidRDefault="00CB4777" w:rsidP="00CB4777">
            <w:pPr>
              <w:spacing w:after="0" w:line="240" w:lineRule="auto"/>
              <w:jc w:val="center"/>
              <w:rPr>
                <w:rFonts w:ascii="Calibri" w:eastAsia="Times New Roman" w:hAnsi="Calibri" w:cs="Calibri"/>
                <w:b/>
                <w:bCs/>
                <w:sz w:val="20"/>
                <w:szCs w:val="20"/>
                <w:lang w:val="fr-FR" w:eastAsia="fr-FR"/>
              </w:rPr>
            </w:pPr>
            <w:r w:rsidRPr="00CB4777">
              <w:rPr>
                <w:rFonts w:ascii="Calibri" w:eastAsia="Times New Roman" w:hAnsi="Calibri" w:cs="Calibri"/>
                <w:b/>
                <w:bCs/>
                <w:sz w:val="20"/>
                <w:szCs w:val="20"/>
                <w:lang w:val="fr-FR" w:eastAsia="fr-FR"/>
              </w:rPr>
              <w:t>2.3</w:t>
            </w:r>
          </w:p>
        </w:tc>
        <w:tc>
          <w:tcPr>
            <w:tcW w:w="5956" w:type="dxa"/>
            <w:tcBorders>
              <w:top w:val="single" w:sz="8" w:space="0" w:color="auto"/>
              <w:left w:val="nil"/>
              <w:bottom w:val="single" w:sz="8" w:space="0" w:color="auto"/>
              <w:right w:val="nil"/>
            </w:tcBorders>
            <w:shd w:val="clear" w:color="000000" w:fill="F4B084"/>
            <w:vAlign w:val="center"/>
            <w:hideMark/>
          </w:tcPr>
          <w:p w14:paraId="76232BC0" w14:textId="77777777" w:rsidR="00CB4777" w:rsidRPr="00CB4777" w:rsidRDefault="00CB4777" w:rsidP="00CB4777">
            <w:pPr>
              <w:spacing w:after="0" w:line="240" w:lineRule="auto"/>
              <w:rPr>
                <w:rFonts w:ascii="Calibri" w:eastAsia="Times New Roman" w:hAnsi="Calibri" w:cs="Calibri"/>
                <w:b/>
                <w:bCs/>
                <w:sz w:val="20"/>
                <w:szCs w:val="20"/>
                <w:lang w:val="fr-FR" w:eastAsia="fr-FR"/>
              </w:rPr>
            </w:pPr>
            <w:r w:rsidRPr="00CB4777">
              <w:rPr>
                <w:rFonts w:ascii="Calibri" w:eastAsia="Times New Roman" w:hAnsi="Calibri" w:cs="Calibri"/>
                <w:b/>
                <w:bCs/>
                <w:sz w:val="20"/>
                <w:szCs w:val="20"/>
                <w:lang w:val="fr-FR" w:eastAsia="fr-FR"/>
              </w:rPr>
              <w:t xml:space="preserve">Toiture  </w:t>
            </w:r>
          </w:p>
        </w:tc>
        <w:tc>
          <w:tcPr>
            <w:tcW w:w="1559" w:type="dxa"/>
            <w:tcBorders>
              <w:top w:val="single" w:sz="8" w:space="0" w:color="auto"/>
              <w:left w:val="single" w:sz="8" w:space="0" w:color="auto"/>
              <w:bottom w:val="single" w:sz="8" w:space="0" w:color="auto"/>
              <w:right w:val="single" w:sz="4" w:space="0" w:color="auto"/>
            </w:tcBorders>
            <w:shd w:val="clear" w:color="000000" w:fill="F4B084"/>
            <w:noWrap/>
            <w:vAlign w:val="center"/>
            <w:hideMark/>
          </w:tcPr>
          <w:p w14:paraId="3E5265ED" w14:textId="77777777" w:rsidR="00CB4777" w:rsidRPr="00CB4777" w:rsidRDefault="00CB4777" w:rsidP="00CB4777">
            <w:pPr>
              <w:spacing w:after="0" w:line="240" w:lineRule="auto"/>
              <w:jc w:val="center"/>
              <w:rPr>
                <w:rFonts w:ascii="Calibri" w:eastAsia="Times New Roman" w:hAnsi="Calibri" w:cs="Calibri"/>
                <w:b/>
                <w:bCs/>
                <w:sz w:val="20"/>
                <w:szCs w:val="20"/>
                <w:lang w:val="fr-FR" w:eastAsia="fr-FR"/>
              </w:rPr>
            </w:pPr>
            <w:r w:rsidRPr="00CB4777">
              <w:rPr>
                <w:rFonts w:ascii="Calibri" w:eastAsia="Times New Roman" w:hAnsi="Calibri" w:cs="Calibri"/>
                <w:b/>
                <w:bCs/>
                <w:sz w:val="20"/>
                <w:szCs w:val="20"/>
                <w:lang w:val="fr-FR" w:eastAsia="fr-FR"/>
              </w:rPr>
              <w:t> </w:t>
            </w:r>
          </w:p>
        </w:tc>
        <w:tc>
          <w:tcPr>
            <w:tcW w:w="697" w:type="dxa"/>
            <w:tcBorders>
              <w:top w:val="single" w:sz="8" w:space="0" w:color="auto"/>
              <w:left w:val="nil"/>
              <w:bottom w:val="single" w:sz="8" w:space="0" w:color="auto"/>
              <w:right w:val="single" w:sz="4" w:space="0" w:color="auto"/>
            </w:tcBorders>
            <w:shd w:val="clear" w:color="000000" w:fill="F4B084"/>
            <w:noWrap/>
            <w:vAlign w:val="center"/>
            <w:hideMark/>
          </w:tcPr>
          <w:p w14:paraId="7A1D14A1" w14:textId="77777777" w:rsidR="00CB4777" w:rsidRPr="00CB4777" w:rsidRDefault="00CB4777" w:rsidP="00CB4777">
            <w:pPr>
              <w:spacing w:after="0" w:line="240" w:lineRule="auto"/>
              <w:jc w:val="center"/>
              <w:rPr>
                <w:rFonts w:ascii="Calibri" w:eastAsia="Times New Roman" w:hAnsi="Calibri" w:cs="Calibri"/>
                <w:b/>
                <w:bCs/>
                <w:sz w:val="20"/>
                <w:szCs w:val="20"/>
                <w:lang w:val="fr-FR" w:eastAsia="fr-FR"/>
              </w:rPr>
            </w:pPr>
            <w:r w:rsidRPr="00CB4777">
              <w:rPr>
                <w:rFonts w:ascii="Calibri" w:eastAsia="Times New Roman" w:hAnsi="Calibri" w:cs="Calibri"/>
                <w:b/>
                <w:bCs/>
                <w:sz w:val="20"/>
                <w:szCs w:val="20"/>
                <w:lang w:val="fr-FR" w:eastAsia="fr-FR"/>
              </w:rPr>
              <w:t> </w:t>
            </w:r>
          </w:p>
        </w:tc>
        <w:tc>
          <w:tcPr>
            <w:tcW w:w="700" w:type="dxa"/>
            <w:tcBorders>
              <w:top w:val="single" w:sz="8" w:space="0" w:color="auto"/>
              <w:left w:val="nil"/>
              <w:bottom w:val="single" w:sz="8" w:space="0" w:color="auto"/>
              <w:right w:val="single" w:sz="4" w:space="0" w:color="auto"/>
            </w:tcBorders>
            <w:shd w:val="clear" w:color="000000" w:fill="F4B084"/>
            <w:noWrap/>
            <w:vAlign w:val="center"/>
            <w:hideMark/>
          </w:tcPr>
          <w:p w14:paraId="48AD5508" w14:textId="77777777" w:rsidR="00CB4777" w:rsidRPr="00CB4777" w:rsidRDefault="00CB4777" w:rsidP="00CB4777">
            <w:pPr>
              <w:spacing w:after="0" w:line="240" w:lineRule="auto"/>
              <w:jc w:val="center"/>
              <w:rPr>
                <w:rFonts w:ascii="Calibri" w:eastAsia="Times New Roman" w:hAnsi="Calibri" w:cs="Calibri"/>
                <w:b/>
                <w:bCs/>
                <w:sz w:val="20"/>
                <w:szCs w:val="20"/>
                <w:lang w:val="fr-FR" w:eastAsia="fr-FR"/>
              </w:rPr>
            </w:pPr>
            <w:r w:rsidRPr="00CB4777">
              <w:rPr>
                <w:rFonts w:ascii="Calibri" w:eastAsia="Times New Roman" w:hAnsi="Calibri" w:cs="Calibri"/>
                <w:b/>
                <w:bCs/>
                <w:sz w:val="20"/>
                <w:szCs w:val="20"/>
                <w:lang w:val="fr-FR" w:eastAsia="fr-FR"/>
              </w:rPr>
              <w:t> </w:t>
            </w:r>
          </w:p>
        </w:tc>
        <w:tc>
          <w:tcPr>
            <w:tcW w:w="778" w:type="dxa"/>
            <w:tcBorders>
              <w:top w:val="single" w:sz="8" w:space="0" w:color="auto"/>
              <w:left w:val="nil"/>
              <w:bottom w:val="single" w:sz="8" w:space="0" w:color="auto"/>
              <w:right w:val="single" w:sz="8" w:space="0" w:color="auto"/>
            </w:tcBorders>
            <w:shd w:val="clear" w:color="000000" w:fill="F4B084"/>
            <w:noWrap/>
            <w:vAlign w:val="center"/>
            <w:hideMark/>
          </w:tcPr>
          <w:p w14:paraId="3CA3E727" w14:textId="77777777" w:rsidR="00CB4777" w:rsidRPr="00CB4777" w:rsidRDefault="00CB4777" w:rsidP="00CB4777">
            <w:pPr>
              <w:spacing w:after="0" w:line="240" w:lineRule="auto"/>
              <w:jc w:val="center"/>
              <w:rPr>
                <w:rFonts w:ascii="Calibri" w:eastAsia="Times New Roman" w:hAnsi="Calibri" w:cs="Calibri"/>
                <w:b/>
                <w:bCs/>
                <w:sz w:val="20"/>
                <w:szCs w:val="20"/>
                <w:lang w:val="fr-FR" w:eastAsia="fr-FR"/>
              </w:rPr>
            </w:pPr>
            <w:r w:rsidRPr="00CB4777">
              <w:rPr>
                <w:rFonts w:ascii="Calibri" w:eastAsia="Times New Roman" w:hAnsi="Calibri" w:cs="Calibri"/>
                <w:b/>
                <w:bCs/>
                <w:sz w:val="20"/>
                <w:szCs w:val="20"/>
                <w:lang w:val="fr-FR" w:eastAsia="fr-FR"/>
              </w:rPr>
              <w:t> </w:t>
            </w:r>
          </w:p>
        </w:tc>
      </w:tr>
      <w:tr w:rsidR="00CB4777" w:rsidRPr="00CB4777" w14:paraId="5A5D2F8F" w14:textId="77777777" w:rsidTr="00CB4777">
        <w:trPr>
          <w:trHeight w:val="290"/>
        </w:trPr>
        <w:tc>
          <w:tcPr>
            <w:tcW w:w="849" w:type="dxa"/>
            <w:tcBorders>
              <w:top w:val="nil"/>
              <w:left w:val="single" w:sz="8" w:space="0" w:color="auto"/>
              <w:bottom w:val="single" w:sz="4" w:space="0" w:color="auto"/>
              <w:right w:val="single" w:sz="8" w:space="0" w:color="auto"/>
            </w:tcBorders>
            <w:vAlign w:val="center"/>
            <w:hideMark/>
          </w:tcPr>
          <w:p w14:paraId="5D4F8690" w14:textId="77777777" w:rsidR="00CB4777" w:rsidRPr="00CB4777" w:rsidRDefault="00CB4777" w:rsidP="00CB4777">
            <w:pPr>
              <w:spacing w:after="0" w:line="240" w:lineRule="auto"/>
              <w:jc w:val="center"/>
              <w:rPr>
                <w:rFonts w:ascii="Calibri" w:eastAsia="Times New Roman" w:hAnsi="Calibri" w:cs="Calibri"/>
                <w:i/>
                <w:iCs/>
                <w:sz w:val="20"/>
                <w:szCs w:val="20"/>
                <w:lang w:val="fr-FR" w:eastAsia="fr-FR"/>
              </w:rPr>
            </w:pPr>
            <w:r w:rsidRPr="00CB4777">
              <w:rPr>
                <w:rFonts w:ascii="Calibri" w:eastAsia="Times New Roman" w:hAnsi="Calibri" w:cs="Calibri"/>
                <w:i/>
                <w:iCs/>
                <w:sz w:val="20"/>
                <w:szCs w:val="20"/>
                <w:lang w:val="fr-FR" w:eastAsia="fr-FR"/>
              </w:rPr>
              <w:t>2.3.1</w:t>
            </w:r>
          </w:p>
        </w:tc>
        <w:tc>
          <w:tcPr>
            <w:tcW w:w="5956" w:type="dxa"/>
            <w:tcBorders>
              <w:top w:val="nil"/>
              <w:left w:val="nil"/>
              <w:bottom w:val="single" w:sz="4" w:space="0" w:color="auto"/>
              <w:right w:val="nil"/>
            </w:tcBorders>
            <w:vAlign w:val="center"/>
            <w:hideMark/>
          </w:tcPr>
          <w:p w14:paraId="4EEA1808" w14:textId="77777777" w:rsidR="00CB4777" w:rsidRPr="00CB4777" w:rsidRDefault="00CB4777" w:rsidP="00CB4777">
            <w:pPr>
              <w:spacing w:after="0" w:line="240" w:lineRule="auto"/>
              <w:rPr>
                <w:rFonts w:ascii="Calibri" w:eastAsia="Times New Roman" w:hAnsi="Calibri" w:cs="Calibri"/>
                <w:i/>
                <w:iCs/>
                <w:sz w:val="20"/>
                <w:szCs w:val="20"/>
                <w:lang w:val="fr-FR" w:eastAsia="fr-FR"/>
              </w:rPr>
            </w:pPr>
            <w:r w:rsidRPr="00CB4777">
              <w:rPr>
                <w:rFonts w:ascii="Calibri" w:eastAsia="Times New Roman" w:hAnsi="Calibri" w:cs="Calibri"/>
                <w:i/>
                <w:iCs/>
                <w:sz w:val="20"/>
                <w:szCs w:val="20"/>
                <w:lang w:val="fr-FR" w:eastAsia="fr-FR"/>
              </w:rPr>
              <w:t>Charpente en ferme/demi ferme/rampantes</w:t>
            </w:r>
          </w:p>
        </w:tc>
        <w:tc>
          <w:tcPr>
            <w:tcW w:w="1559" w:type="dxa"/>
            <w:tcBorders>
              <w:top w:val="nil"/>
              <w:left w:val="single" w:sz="8" w:space="0" w:color="auto"/>
              <w:bottom w:val="single" w:sz="4" w:space="0" w:color="auto"/>
              <w:right w:val="single" w:sz="4" w:space="0" w:color="auto"/>
            </w:tcBorders>
            <w:noWrap/>
            <w:vAlign w:val="center"/>
            <w:hideMark/>
          </w:tcPr>
          <w:p w14:paraId="05A8BCF5" w14:textId="77777777" w:rsidR="00CB4777" w:rsidRPr="00CB4777" w:rsidRDefault="00CB4777" w:rsidP="00CB4777">
            <w:pPr>
              <w:spacing w:after="0" w:line="240" w:lineRule="auto"/>
              <w:jc w:val="center"/>
              <w:rPr>
                <w:rFonts w:ascii="Calibri" w:eastAsia="Times New Roman" w:hAnsi="Calibri" w:cs="Calibri"/>
                <w:b/>
                <w:bCs/>
                <w:sz w:val="20"/>
                <w:szCs w:val="20"/>
                <w:lang w:val="fr-FR" w:eastAsia="fr-FR"/>
              </w:rPr>
            </w:pPr>
            <w:r w:rsidRPr="00CB4777">
              <w:rPr>
                <w:rFonts w:ascii="Calibri" w:eastAsia="Times New Roman" w:hAnsi="Calibri" w:cs="Calibri"/>
                <w:b/>
                <w:bCs/>
                <w:sz w:val="20"/>
                <w:szCs w:val="20"/>
                <w:lang w:val="fr-FR" w:eastAsia="fr-FR"/>
              </w:rPr>
              <w:t> </w:t>
            </w:r>
          </w:p>
        </w:tc>
        <w:tc>
          <w:tcPr>
            <w:tcW w:w="697" w:type="dxa"/>
            <w:tcBorders>
              <w:top w:val="nil"/>
              <w:left w:val="nil"/>
              <w:bottom w:val="single" w:sz="4" w:space="0" w:color="auto"/>
              <w:right w:val="single" w:sz="4" w:space="0" w:color="auto"/>
            </w:tcBorders>
            <w:noWrap/>
            <w:vAlign w:val="center"/>
            <w:hideMark/>
          </w:tcPr>
          <w:p w14:paraId="3565B282" w14:textId="77777777" w:rsidR="00CB4777" w:rsidRPr="00CB4777" w:rsidRDefault="00CB4777" w:rsidP="00CB4777">
            <w:pPr>
              <w:spacing w:after="0" w:line="240" w:lineRule="auto"/>
              <w:jc w:val="center"/>
              <w:rPr>
                <w:rFonts w:ascii="Calibri" w:eastAsia="Times New Roman" w:hAnsi="Calibri" w:cs="Calibri"/>
                <w:b/>
                <w:bCs/>
                <w:sz w:val="20"/>
                <w:szCs w:val="20"/>
                <w:lang w:val="fr-FR" w:eastAsia="fr-FR"/>
              </w:rPr>
            </w:pPr>
            <w:r w:rsidRPr="00CB4777">
              <w:rPr>
                <w:rFonts w:ascii="Calibri" w:eastAsia="Times New Roman" w:hAnsi="Calibri" w:cs="Calibri"/>
                <w:b/>
                <w:bCs/>
                <w:sz w:val="20"/>
                <w:szCs w:val="20"/>
                <w:lang w:val="fr-FR" w:eastAsia="fr-FR"/>
              </w:rPr>
              <w:t> </w:t>
            </w:r>
          </w:p>
        </w:tc>
        <w:tc>
          <w:tcPr>
            <w:tcW w:w="700" w:type="dxa"/>
            <w:tcBorders>
              <w:top w:val="nil"/>
              <w:left w:val="nil"/>
              <w:bottom w:val="single" w:sz="4" w:space="0" w:color="auto"/>
              <w:right w:val="single" w:sz="4" w:space="0" w:color="auto"/>
            </w:tcBorders>
            <w:noWrap/>
            <w:vAlign w:val="center"/>
            <w:hideMark/>
          </w:tcPr>
          <w:p w14:paraId="197E0536" w14:textId="77777777" w:rsidR="00CB4777" w:rsidRPr="00CB4777" w:rsidRDefault="00CB4777" w:rsidP="00CB4777">
            <w:pPr>
              <w:spacing w:after="0" w:line="240" w:lineRule="auto"/>
              <w:jc w:val="center"/>
              <w:rPr>
                <w:rFonts w:ascii="Calibri" w:eastAsia="Times New Roman" w:hAnsi="Calibri" w:cs="Calibri"/>
                <w:b/>
                <w:bCs/>
                <w:sz w:val="20"/>
                <w:szCs w:val="20"/>
                <w:lang w:val="fr-FR" w:eastAsia="fr-FR"/>
              </w:rPr>
            </w:pPr>
            <w:r w:rsidRPr="00CB4777">
              <w:rPr>
                <w:rFonts w:ascii="Calibri" w:eastAsia="Times New Roman" w:hAnsi="Calibri" w:cs="Calibri"/>
                <w:b/>
                <w:bCs/>
                <w:sz w:val="20"/>
                <w:szCs w:val="20"/>
                <w:lang w:val="fr-FR" w:eastAsia="fr-FR"/>
              </w:rPr>
              <w:t> </w:t>
            </w:r>
          </w:p>
        </w:tc>
        <w:tc>
          <w:tcPr>
            <w:tcW w:w="778" w:type="dxa"/>
            <w:tcBorders>
              <w:top w:val="nil"/>
              <w:left w:val="nil"/>
              <w:bottom w:val="single" w:sz="4" w:space="0" w:color="auto"/>
              <w:right w:val="single" w:sz="8" w:space="0" w:color="auto"/>
            </w:tcBorders>
            <w:noWrap/>
            <w:vAlign w:val="center"/>
            <w:hideMark/>
          </w:tcPr>
          <w:p w14:paraId="129AB63F" w14:textId="77777777" w:rsidR="00CB4777" w:rsidRPr="00CB4777" w:rsidRDefault="00CB4777" w:rsidP="00CB4777">
            <w:pPr>
              <w:spacing w:after="0" w:line="240" w:lineRule="auto"/>
              <w:jc w:val="center"/>
              <w:rPr>
                <w:rFonts w:ascii="Calibri" w:eastAsia="Times New Roman" w:hAnsi="Calibri" w:cs="Calibri"/>
                <w:b/>
                <w:bCs/>
                <w:sz w:val="20"/>
                <w:szCs w:val="20"/>
                <w:lang w:val="fr-FR" w:eastAsia="fr-FR"/>
              </w:rPr>
            </w:pPr>
            <w:r w:rsidRPr="00CB4777">
              <w:rPr>
                <w:rFonts w:ascii="Calibri" w:eastAsia="Times New Roman" w:hAnsi="Calibri" w:cs="Calibri"/>
                <w:b/>
                <w:bCs/>
                <w:sz w:val="20"/>
                <w:szCs w:val="20"/>
                <w:lang w:val="fr-FR" w:eastAsia="fr-FR"/>
              </w:rPr>
              <w:t> </w:t>
            </w:r>
          </w:p>
        </w:tc>
      </w:tr>
      <w:tr w:rsidR="00CB4777" w:rsidRPr="00CB4777" w14:paraId="07786FE7" w14:textId="77777777" w:rsidTr="00CB4777">
        <w:trPr>
          <w:trHeight w:val="780"/>
        </w:trPr>
        <w:tc>
          <w:tcPr>
            <w:tcW w:w="849" w:type="dxa"/>
            <w:tcBorders>
              <w:top w:val="nil"/>
              <w:left w:val="single" w:sz="8" w:space="0" w:color="auto"/>
              <w:bottom w:val="single" w:sz="4" w:space="0" w:color="auto"/>
              <w:right w:val="single" w:sz="8" w:space="0" w:color="auto"/>
            </w:tcBorders>
            <w:vAlign w:val="center"/>
            <w:hideMark/>
          </w:tcPr>
          <w:p w14:paraId="43F65ED6" w14:textId="77777777" w:rsidR="00CB4777" w:rsidRPr="00CB4777" w:rsidRDefault="00CB4777" w:rsidP="00CB4777">
            <w:pPr>
              <w:spacing w:after="0" w:line="240" w:lineRule="auto"/>
              <w:jc w:val="center"/>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2.3.1.1</w:t>
            </w:r>
          </w:p>
        </w:tc>
        <w:tc>
          <w:tcPr>
            <w:tcW w:w="5956" w:type="dxa"/>
            <w:tcBorders>
              <w:top w:val="nil"/>
              <w:left w:val="nil"/>
              <w:bottom w:val="single" w:sz="4" w:space="0" w:color="auto"/>
              <w:right w:val="nil"/>
            </w:tcBorders>
            <w:vAlign w:val="center"/>
            <w:hideMark/>
          </w:tcPr>
          <w:p w14:paraId="5DA10212" w14:textId="77777777" w:rsidR="00CB4777" w:rsidRPr="00CB4777" w:rsidRDefault="00CB4777" w:rsidP="00CB4777">
            <w:pPr>
              <w:spacing w:after="0" w:line="240" w:lineRule="auto"/>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 xml:space="preserve">Ferme/demi-fermes en bois (arbalétrier, poinçon, fiche et contre- fiche, entrait) et contreventement en madrier 7/15 cm </w:t>
            </w:r>
          </w:p>
        </w:tc>
        <w:tc>
          <w:tcPr>
            <w:tcW w:w="1559" w:type="dxa"/>
            <w:tcBorders>
              <w:top w:val="nil"/>
              <w:left w:val="single" w:sz="8" w:space="0" w:color="auto"/>
              <w:bottom w:val="single" w:sz="4" w:space="0" w:color="auto"/>
              <w:right w:val="single" w:sz="4" w:space="0" w:color="auto"/>
            </w:tcBorders>
            <w:noWrap/>
            <w:vAlign w:val="center"/>
            <w:hideMark/>
          </w:tcPr>
          <w:p w14:paraId="04D94D93" w14:textId="77777777" w:rsidR="00CB4777" w:rsidRPr="00CB4777" w:rsidRDefault="00CB4777" w:rsidP="00CB4777">
            <w:pPr>
              <w:spacing w:after="0" w:line="240" w:lineRule="auto"/>
              <w:jc w:val="center"/>
              <w:rPr>
                <w:rFonts w:ascii="Calibri" w:eastAsia="Times New Roman" w:hAnsi="Calibri" w:cs="Calibri"/>
                <w:sz w:val="20"/>
                <w:szCs w:val="20"/>
                <w:lang w:val="fr-FR" w:eastAsia="fr-FR"/>
              </w:rPr>
            </w:pPr>
            <w:proofErr w:type="gramStart"/>
            <w:r w:rsidRPr="00CB4777">
              <w:rPr>
                <w:rFonts w:ascii="Calibri" w:eastAsia="Times New Roman" w:hAnsi="Calibri" w:cs="Calibri"/>
                <w:sz w:val="20"/>
                <w:szCs w:val="20"/>
                <w:lang w:val="fr-FR" w:eastAsia="fr-FR"/>
              </w:rPr>
              <w:t>m</w:t>
            </w:r>
            <w:proofErr w:type="gramEnd"/>
            <w:r w:rsidRPr="00CB4777">
              <w:rPr>
                <w:rFonts w:ascii="Calibri" w:eastAsia="Times New Roman" w:hAnsi="Calibri" w:cs="Calibri"/>
                <w:sz w:val="20"/>
                <w:szCs w:val="20"/>
                <w:lang w:val="fr-FR" w:eastAsia="fr-FR"/>
              </w:rPr>
              <w:t>³</w:t>
            </w:r>
          </w:p>
        </w:tc>
        <w:tc>
          <w:tcPr>
            <w:tcW w:w="697" w:type="dxa"/>
            <w:tcBorders>
              <w:top w:val="nil"/>
              <w:left w:val="nil"/>
              <w:bottom w:val="single" w:sz="4" w:space="0" w:color="auto"/>
              <w:right w:val="single" w:sz="4" w:space="0" w:color="auto"/>
            </w:tcBorders>
            <w:noWrap/>
            <w:vAlign w:val="center"/>
            <w:hideMark/>
          </w:tcPr>
          <w:p w14:paraId="1F81BC7F" w14:textId="77777777" w:rsidR="00CB4777" w:rsidRPr="00CB4777" w:rsidRDefault="00CB4777" w:rsidP="00CB4777">
            <w:pPr>
              <w:spacing w:after="0" w:line="240" w:lineRule="auto"/>
              <w:jc w:val="center"/>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4,59</w:t>
            </w:r>
          </w:p>
        </w:tc>
        <w:tc>
          <w:tcPr>
            <w:tcW w:w="700" w:type="dxa"/>
            <w:tcBorders>
              <w:top w:val="nil"/>
              <w:left w:val="nil"/>
              <w:bottom w:val="single" w:sz="4" w:space="0" w:color="auto"/>
              <w:right w:val="single" w:sz="4" w:space="0" w:color="auto"/>
            </w:tcBorders>
            <w:noWrap/>
            <w:vAlign w:val="center"/>
            <w:hideMark/>
          </w:tcPr>
          <w:p w14:paraId="4F292189" w14:textId="77777777" w:rsidR="00CB4777" w:rsidRPr="00CB4777" w:rsidRDefault="00CB4777" w:rsidP="00CB4777">
            <w:pPr>
              <w:spacing w:after="0" w:line="240" w:lineRule="auto"/>
              <w:jc w:val="center"/>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 </w:t>
            </w:r>
          </w:p>
        </w:tc>
        <w:tc>
          <w:tcPr>
            <w:tcW w:w="778" w:type="dxa"/>
            <w:tcBorders>
              <w:top w:val="nil"/>
              <w:left w:val="nil"/>
              <w:bottom w:val="single" w:sz="4" w:space="0" w:color="auto"/>
              <w:right w:val="single" w:sz="8" w:space="0" w:color="auto"/>
            </w:tcBorders>
            <w:noWrap/>
            <w:vAlign w:val="center"/>
            <w:hideMark/>
          </w:tcPr>
          <w:p w14:paraId="77F876F5" w14:textId="77777777" w:rsidR="00CB4777" w:rsidRPr="00CB4777" w:rsidRDefault="00CB4777" w:rsidP="00CB4777">
            <w:pPr>
              <w:spacing w:after="0" w:line="240" w:lineRule="auto"/>
              <w:jc w:val="center"/>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0,00 €</w:t>
            </w:r>
          </w:p>
        </w:tc>
      </w:tr>
      <w:tr w:rsidR="00CB4777" w:rsidRPr="00CB4777" w14:paraId="3D09E566" w14:textId="77777777" w:rsidTr="00CB4777">
        <w:trPr>
          <w:trHeight w:val="290"/>
        </w:trPr>
        <w:tc>
          <w:tcPr>
            <w:tcW w:w="849" w:type="dxa"/>
            <w:tcBorders>
              <w:top w:val="nil"/>
              <w:left w:val="single" w:sz="8" w:space="0" w:color="auto"/>
              <w:bottom w:val="single" w:sz="4" w:space="0" w:color="auto"/>
              <w:right w:val="single" w:sz="8" w:space="0" w:color="auto"/>
            </w:tcBorders>
            <w:vAlign w:val="center"/>
            <w:hideMark/>
          </w:tcPr>
          <w:p w14:paraId="3269A66B" w14:textId="77777777" w:rsidR="00CB4777" w:rsidRPr="00CB4777" w:rsidRDefault="00CB4777" w:rsidP="00CB4777">
            <w:pPr>
              <w:spacing w:after="0" w:line="240" w:lineRule="auto"/>
              <w:jc w:val="center"/>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2.3.1.2</w:t>
            </w:r>
          </w:p>
        </w:tc>
        <w:tc>
          <w:tcPr>
            <w:tcW w:w="5956" w:type="dxa"/>
            <w:tcBorders>
              <w:top w:val="nil"/>
              <w:left w:val="nil"/>
              <w:bottom w:val="single" w:sz="4" w:space="0" w:color="auto"/>
              <w:right w:val="nil"/>
            </w:tcBorders>
            <w:vAlign w:val="center"/>
            <w:hideMark/>
          </w:tcPr>
          <w:p w14:paraId="1A2224E0" w14:textId="77777777" w:rsidR="00CB4777" w:rsidRPr="00CB4777" w:rsidRDefault="00CB4777" w:rsidP="00CB4777">
            <w:pPr>
              <w:spacing w:after="0" w:line="240" w:lineRule="auto"/>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 xml:space="preserve">Fo et Po de pannes en chevrons 7/7 </w:t>
            </w:r>
          </w:p>
        </w:tc>
        <w:tc>
          <w:tcPr>
            <w:tcW w:w="1559" w:type="dxa"/>
            <w:tcBorders>
              <w:top w:val="nil"/>
              <w:left w:val="single" w:sz="8" w:space="0" w:color="auto"/>
              <w:bottom w:val="single" w:sz="4" w:space="0" w:color="auto"/>
              <w:right w:val="single" w:sz="4" w:space="0" w:color="auto"/>
            </w:tcBorders>
            <w:noWrap/>
            <w:vAlign w:val="center"/>
            <w:hideMark/>
          </w:tcPr>
          <w:p w14:paraId="2AED5C39" w14:textId="77777777" w:rsidR="00CB4777" w:rsidRPr="00CB4777" w:rsidRDefault="00CB4777" w:rsidP="00CB4777">
            <w:pPr>
              <w:spacing w:after="0" w:line="240" w:lineRule="auto"/>
              <w:jc w:val="center"/>
              <w:rPr>
                <w:rFonts w:ascii="Calibri" w:eastAsia="Times New Roman" w:hAnsi="Calibri" w:cs="Calibri"/>
                <w:sz w:val="20"/>
                <w:szCs w:val="20"/>
                <w:lang w:val="fr-FR" w:eastAsia="fr-FR"/>
              </w:rPr>
            </w:pPr>
            <w:proofErr w:type="gramStart"/>
            <w:r w:rsidRPr="00CB4777">
              <w:rPr>
                <w:rFonts w:ascii="Calibri" w:eastAsia="Times New Roman" w:hAnsi="Calibri" w:cs="Calibri"/>
                <w:sz w:val="20"/>
                <w:szCs w:val="20"/>
                <w:lang w:val="fr-FR" w:eastAsia="fr-FR"/>
              </w:rPr>
              <w:t>m</w:t>
            </w:r>
            <w:proofErr w:type="gramEnd"/>
            <w:r w:rsidRPr="00CB4777">
              <w:rPr>
                <w:rFonts w:ascii="Calibri" w:eastAsia="Times New Roman" w:hAnsi="Calibri" w:cs="Calibri"/>
                <w:sz w:val="20"/>
                <w:szCs w:val="20"/>
                <w:lang w:val="fr-FR" w:eastAsia="fr-FR"/>
              </w:rPr>
              <w:t>³</w:t>
            </w:r>
          </w:p>
        </w:tc>
        <w:tc>
          <w:tcPr>
            <w:tcW w:w="697" w:type="dxa"/>
            <w:tcBorders>
              <w:top w:val="nil"/>
              <w:left w:val="nil"/>
              <w:bottom w:val="single" w:sz="4" w:space="0" w:color="auto"/>
              <w:right w:val="single" w:sz="4" w:space="0" w:color="auto"/>
            </w:tcBorders>
            <w:noWrap/>
            <w:vAlign w:val="center"/>
            <w:hideMark/>
          </w:tcPr>
          <w:p w14:paraId="6EF7CF0C" w14:textId="77777777" w:rsidR="00CB4777" w:rsidRPr="00CB4777" w:rsidRDefault="00CB4777" w:rsidP="00CB4777">
            <w:pPr>
              <w:spacing w:after="0" w:line="240" w:lineRule="auto"/>
              <w:jc w:val="center"/>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1,88</w:t>
            </w:r>
          </w:p>
        </w:tc>
        <w:tc>
          <w:tcPr>
            <w:tcW w:w="700" w:type="dxa"/>
            <w:tcBorders>
              <w:top w:val="nil"/>
              <w:left w:val="nil"/>
              <w:bottom w:val="single" w:sz="4" w:space="0" w:color="auto"/>
              <w:right w:val="single" w:sz="4" w:space="0" w:color="auto"/>
            </w:tcBorders>
            <w:noWrap/>
            <w:vAlign w:val="center"/>
            <w:hideMark/>
          </w:tcPr>
          <w:p w14:paraId="33CEDF1E" w14:textId="77777777" w:rsidR="00CB4777" w:rsidRPr="00CB4777" w:rsidRDefault="00CB4777" w:rsidP="00CB4777">
            <w:pPr>
              <w:spacing w:after="0" w:line="240" w:lineRule="auto"/>
              <w:jc w:val="center"/>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 </w:t>
            </w:r>
          </w:p>
        </w:tc>
        <w:tc>
          <w:tcPr>
            <w:tcW w:w="778" w:type="dxa"/>
            <w:tcBorders>
              <w:top w:val="nil"/>
              <w:left w:val="nil"/>
              <w:bottom w:val="single" w:sz="4" w:space="0" w:color="auto"/>
              <w:right w:val="single" w:sz="8" w:space="0" w:color="auto"/>
            </w:tcBorders>
            <w:noWrap/>
            <w:vAlign w:val="center"/>
            <w:hideMark/>
          </w:tcPr>
          <w:p w14:paraId="22526122" w14:textId="77777777" w:rsidR="00CB4777" w:rsidRPr="00CB4777" w:rsidRDefault="00CB4777" w:rsidP="00CB4777">
            <w:pPr>
              <w:spacing w:after="0" w:line="240" w:lineRule="auto"/>
              <w:jc w:val="center"/>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0,00 €</w:t>
            </w:r>
          </w:p>
        </w:tc>
      </w:tr>
      <w:tr w:rsidR="00CB4777" w:rsidRPr="00CB4777" w14:paraId="37285ACD" w14:textId="77777777" w:rsidTr="00CB4777">
        <w:trPr>
          <w:trHeight w:val="520"/>
        </w:trPr>
        <w:tc>
          <w:tcPr>
            <w:tcW w:w="849" w:type="dxa"/>
            <w:tcBorders>
              <w:top w:val="nil"/>
              <w:left w:val="single" w:sz="8" w:space="0" w:color="auto"/>
              <w:bottom w:val="single" w:sz="4" w:space="0" w:color="auto"/>
              <w:right w:val="single" w:sz="8" w:space="0" w:color="auto"/>
            </w:tcBorders>
            <w:vAlign w:val="center"/>
            <w:hideMark/>
          </w:tcPr>
          <w:p w14:paraId="3FB23CE4" w14:textId="77777777" w:rsidR="00CB4777" w:rsidRPr="00CB4777" w:rsidRDefault="00CB4777" w:rsidP="00CB4777">
            <w:pPr>
              <w:spacing w:after="0" w:line="240" w:lineRule="auto"/>
              <w:jc w:val="center"/>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2.3.2</w:t>
            </w:r>
          </w:p>
        </w:tc>
        <w:tc>
          <w:tcPr>
            <w:tcW w:w="5956" w:type="dxa"/>
            <w:tcBorders>
              <w:top w:val="nil"/>
              <w:left w:val="nil"/>
              <w:bottom w:val="single" w:sz="4" w:space="0" w:color="auto"/>
              <w:right w:val="nil"/>
            </w:tcBorders>
            <w:vAlign w:val="center"/>
            <w:hideMark/>
          </w:tcPr>
          <w:p w14:paraId="33D6D191" w14:textId="77777777" w:rsidR="00CB4777" w:rsidRPr="00CB4777" w:rsidRDefault="00CB4777" w:rsidP="00CB4777">
            <w:pPr>
              <w:spacing w:after="0" w:line="240" w:lineRule="auto"/>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Fo et Po de Couverture en tôle BG 28 Pret peint ondulé avec un pesant de 7Kg</w:t>
            </w:r>
          </w:p>
        </w:tc>
        <w:tc>
          <w:tcPr>
            <w:tcW w:w="1559" w:type="dxa"/>
            <w:tcBorders>
              <w:top w:val="nil"/>
              <w:left w:val="single" w:sz="8" w:space="0" w:color="auto"/>
              <w:bottom w:val="single" w:sz="4" w:space="0" w:color="auto"/>
              <w:right w:val="single" w:sz="4" w:space="0" w:color="auto"/>
            </w:tcBorders>
            <w:noWrap/>
            <w:vAlign w:val="center"/>
            <w:hideMark/>
          </w:tcPr>
          <w:p w14:paraId="5332803D" w14:textId="77777777" w:rsidR="00CB4777" w:rsidRPr="00CB4777" w:rsidRDefault="00CB4777" w:rsidP="00CB4777">
            <w:pPr>
              <w:spacing w:after="0" w:line="240" w:lineRule="auto"/>
              <w:jc w:val="center"/>
              <w:rPr>
                <w:rFonts w:ascii="Calibri" w:eastAsia="Times New Roman" w:hAnsi="Calibri" w:cs="Calibri"/>
                <w:sz w:val="20"/>
                <w:szCs w:val="20"/>
                <w:lang w:val="fr-FR" w:eastAsia="fr-FR"/>
              </w:rPr>
            </w:pPr>
            <w:proofErr w:type="gramStart"/>
            <w:r w:rsidRPr="00CB4777">
              <w:rPr>
                <w:rFonts w:ascii="Calibri" w:eastAsia="Times New Roman" w:hAnsi="Calibri" w:cs="Calibri"/>
                <w:sz w:val="20"/>
                <w:szCs w:val="20"/>
                <w:lang w:val="fr-FR" w:eastAsia="fr-FR"/>
              </w:rPr>
              <w:t>m</w:t>
            </w:r>
            <w:proofErr w:type="gramEnd"/>
            <w:r w:rsidRPr="00CB4777">
              <w:rPr>
                <w:rFonts w:ascii="Calibri" w:eastAsia="Times New Roman" w:hAnsi="Calibri" w:cs="Calibri"/>
                <w:sz w:val="20"/>
                <w:szCs w:val="20"/>
                <w:lang w:val="fr-FR" w:eastAsia="fr-FR"/>
              </w:rPr>
              <w:t>²</w:t>
            </w:r>
          </w:p>
        </w:tc>
        <w:tc>
          <w:tcPr>
            <w:tcW w:w="697" w:type="dxa"/>
            <w:tcBorders>
              <w:top w:val="nil"/>
              <w:left w:val="nil"/>
              <w:bottom w:val="single" w:sz="4" w:space="0" w:color="auto"/>
              <w:right w:val="single" w:sz="4" w:space="0" w:color="auto"/>
            </w:tcBorders>
            <w:noWrap/>
            <w:vAlign w:val="center"/>
            <w:hideMark/>
          </w:tcPr>
          <w:p w14:paraId="536E98D3" w14:textId="77777777" w:rsidR="00CB4777" w:rsidRPr="00CB4777" w:rsidRDefault="00CB4777" w:rsidP="00CB4777">
            <w:pPr>
              <w:spacing w:after="0" w:line="240" w:lineRule="auto"/>
              <w:jc w:val="center"/>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339,00</w:t>
            </w:r>
          </w:p>
        </w:tc>
        <w:tc>
          <w:tcPr>
            <w:tcW w:w="700" w:type="dxa"/>
            <w:tcBorders>
              <w:top w:val="nil"/>
              <w:left w:val="nil"/>
              <w:bottom w:val="single" w:sz="4" w:space="0" w:color="auto"/>
              <w:right w:val="single" w:sz="4" w:space="0" w:color="auto"/>
            </w:tcBorders>
            <w:noWrap/>
            <w:vAlign w:val="center"/>
            <w:hideMark/>
          </w:tcPr>
          <w:p w14:paraId="54E9A95F" w14:textId="77777777" w:rsidR="00CB4777" w:rsidRPr="00CB4777" w:rsidRDefault="00CB4777" w:rsidP="00CB4777">
            <w:pPr>
              <w:spacing w:after="0" w:line="240" w:lineRule="auto"/>
              <w:jc w:val="center"/>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 </w:t>
            </w:r>
          </w:p>
        </w:tc>
        <w:tc>
          <w:tcPr>
            <w:tcW w:w="778" w:type="dxa"/>
            <w:tcBorders>
              <w:top w:val="nil"/>
              <w:left w:val="nil"/>
              <w:bottom w:val="single" w:sz="4" w:space="0" w:color="auto"/>
              <w:right w:val="single" w:sz="8" w:space="0" w:color="auto"/>
            </w:tcBorders>
            <w:noWrap/>
            <w:vAlign w:val="center"/>
            <w:hideMark/>
          </w:tcPr>
          <w:p w14:paraId="23138FBC" w14:textId="77777777" w:rsidR="00CB4777" w:rsidRPr="00CB4777" w:rsidRDefault="00CB4777" w:rsidP="00CB4777">
            <w:pPr>
              <w:spacing w:after="0" w:line="240" w:lineRule="auto"/>
              <w:jc w:val="center"/>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0,00 €</w:t>
            </w:r>
          </w:p>
        </w:tc>
      </w:tr>
      <w:tr w:rsidR="00CB4777" w:rsidRPr="00CB4777" w14:paraId="796F1E91" w14:textId="77777777" w:rsidTr="00CB4777">
        <w:trPr>
          <w:trHeight w:val="290"/>
        </w:trPr>
        <w:tc>
          <w:tcPr>
            <w:tcW w:w="849" w:type="dxa"/>
            <w:tcBorders>
              <w:top w:val="nil"/>
              <w:left w:val="single" w:sz="8" w:space="0" w:color="auto"/>
              <w:bottom w:val="single" w:sz="4" w:space="0" w:color="auto"/>
              <w:right w:val="single" w:sz="8" w:space="0" w:color="auto"/>
            </w:tcBorders>
            <w:vAlign w:val="center"/>
            <w:hideMark/>
          </w:tcPr>
          <w:p w14:paraId="22302B83" w14:textId="77777777" w:rsidR="00CB4777" w:rsidRPr="00CB4777" w:rsidRDefault="00CB4777" w:rsidP="00CB4777">
            <w:pPr>
              <w:spacing w:after="0" w:line="240" w:lineRule="auto"/>
              <w:jc w:val="center"/>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2.3.3</w:t>
            </w:r>
          </w:p>
        </w:tc>
        <w:tc>
          <w:tcPr>
            <w:tcW w:w="5956" w:type="dxa"/>
            <w:tcBorders>
              <w:top w:val="nil"/>
              <w:left w:val="nil"/>
              <w:bottom w:val="single" w:sz="4" w:space="0" w:color="auto"/>
              <w:right w:val="nil"/>
            </w:tcBorders>
            <w:vAlign w:val="center"/>
            <w:hideMark/>
          </w:tcPr>
          <w:p w14:paraId="2D020D8B" w14:textId="77777777" w:rsidR="00CB4777" w:rsidRPr="00CB4777" w:rsidRDefault="00CB4777" w:rsidP="00CB4777">
            <w:pPr>
              <w:spacing w:after="0" w:line="240" w:lineRule="auto"/>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 xml:space="preserve">Fo et Po de tôles faitières </w:t>
            </w:r>
          </w:p>
        </w:tc>
        <w:tc>
          <w:tcPr>
            <w:tcW w:w="1559" w:type="dxa"/>
            <w:tcBorders>
              <w:top w:val="nil"/>
              <w:left w:val="single" w:sz="8" w:space="0" w:color="auto"/>
              <w:bottom w:val="single" w:sz="4" w:space="0" w:color="auto"/>
              <w:right w:val="single" w:sz="4" w:space="0" w:color="auto"/>
            </w:tcBorders>
            <w:noWrap/>
            <w:vAlign w:val="center"/>
            <w:hideMark/>
          </w:tcPr>
          <w:p w14:paraId="42CE55E1" w14:textId="77777777" w:rsidR="00CB4777" w:rsidRPr="00CB4777" w:rsidRDefault="00CB4777" w:rsidP="00CB4777">
            <w:pPr>
              <w:spacing w:after="0" w:line="240" w:lineRule="auto"/>
              <w:jc w:val="center"/>
              <w:rPr>
                <w:rFonts w:ascii="Calibri" w:eastAsia="Times New Roman" w:hAnsi="Calibri" w:cs="Calibri"/>
                <w:sz w:val="20"/>
                <w:szCs w:val="20"/>
                <w:lang w:val="fr-FR" w:eastAsia="fr-FR"/>
              </w:rPr>
            </w:pPr>
            <w:proofErr w:type="gramStart"/>
            <w:r w:rsidRPr="00CB4777">
              <w:rPr>
                <w:rFonts w:ascii="Calibri" w:eastAsia="Times New Roman" w:hAnsi="Calibri" w:cs="Calibri"/>
                <w:sz w:val="20"/>
                <w:szCs w:val="20"/>
                <w:lang w:val="fr-FR" w:eastAsia="fr-FR"/>
              </w:rPr>
              <w:t>ml</w:t>
            </w:r>
            <w:proofErr w:type="gramEnd"/>
          </w:p>
        </w:tc>
        <w:tc>
          <w:tcPr>
            <w:tcW w:w="697" w:type="dxa"/>
            <w:tcBorders>
              <w:top w:val="nil"/>
              <w:left w:val="nil"/>
              <w:bottom w:val="single" w:sz="4" w:space="0" w:color="auto"/>
              <w:right w:val="single" w:sz="4" w:space="0" w:color="auto"/>
            </w:tcBorders>
            <w:noWrap/>
            <w:vAlign w:val="center"/>
            <w:hideMark/>
          </w:tcPr>
          <w:p w14:paraId="00C15E0D" w14:textId="77777777" w:rsidR="00CB4777" w:rsidRPr="00CB4777" w:rsidRDefault="00CB4777" w:rsidP="00CB4777">
            <w:pPr>
              <w:spacing w:after="0" w:line="240" w:lineRule="auto"/>
              <w:jc w:val="center"/>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49,00</w:t>
            </w:r>
          </w:p>
        </w:tc>
        <w:tc>
          <w:tcPr>
            <w:tcW w:w="700" w:type="dxa"/>
            <w:tcBorders>
              <w:top w:val="nil"/>
              <w:left w:val="nil"/>
              <w:bottom w:val="single" w:sz="4" w:space="0" w:color="auto"/>
              <w:right w:val="single" w:sz="4" w:space="0" w:color="auto"/>
            </w:tcBorders>
            <w:noWrap/>
            <w:vAlign w:val="center"/>
            <w:hideMark/>
          </w:tcPr>
          <w:p w14:paraId="1541CCE0" w14:textId="77777777" w:rsidR="00CB4777" w:rsidRPr="00CB4777" w:rsidRDefault="00CB4777" w:rsidP="00CB4777">
            <w:pPr>
              <w:spacing w:after="0" w:line="240" w:lineRule="auto"/>
              <w:jc w:val="center"/>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 </w:t>
            </w:r>
          </w:p>
        </w:tc>
        <w:tc>
          <w:tcPr>
            <w:tcW w:w="778" w:type="dxa"/>
            <w:tcBorders>
              <w:top w:val="nil"/>
              <w:left w:val="nil"/>
              <w:bottom w:val="single" w:sz="4" w:space="0" w:color="auto"/>
              <w:right w:val="single" w:sz="8" w:space="0" w:color="auto"/>
            </w:tcBorders>
            <w:noWrap/>
            <w:vAlign w:val="center"/>
            <w:hideMark/>
          </w:tcPr>
          <w:p w14:paraId="185D710A" w14:textId="77777777" w:rsidR="00CB4777" w:rsidRPr="00CB4777" w:rsidRDefault="00CB4777" w:rsidP="00CB4777">
            <w:pPr>
              <w:spacing w:after="0" w:line="240" w:lineRule="auto"/>
              <w:jc w:val="center"/>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0,00 €</w:t>
            </w:r>
          </w:p>
        </w:tc>
      </w:tr>
      <w:tr w:rsidR="00CB4777" w:rsidRPr="00CB4777" w14:paraId="07EACD88" w14:textId="77777777" w:rsidTr="00CB4777">
        <w:trPr>
          <w:trHeight w:val="290"/>
        </w:trPr>
        <w:tc>
          <w:tcPr>
            <w:tcW w:w="849" w:type="dxa"/>
            <w:tcBorders>
              <w:top w:val="nil"/>
              <w:left w:val="single" w:sz="8" w:space="0" w:color="auto"/>
              <w:bottom w:val="single" w:sz="4" w:space="0" w:color="auto"/>
              <w:right w:val="single" w:sz="8" w:space="0" w:color="auto"/>
            </w:tcBorders>
            <w:vAlign w:val="center"/>
            <w:hideMark/>
          </w:tcPr>
          <w:p w14:paraId="36F499E9" w14:textId="77777777" w:rsidR="00CB4777" w:rsidRPr="00CB4777" w:rsidRDefault="00CB4777" w:rsidP="00CB4777">
            <w:pPr>
              <w:spacing w:after="0" w:line="240" w:lineRule="auto"/>
              <w:jc w:val="center"/>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2.3.4</w:t>
            </w:r>
          </w:p>
        </w:tc>
        <w:tc>
          <w:tcPr>
            <w:tcW w:w="5956" w:type="dxa"/>
            <w:tcBorders>
              <w:top w:val="nil"/>
              <w:left w:val="nil"/>
              <w:bottom w:val="single" w:sz="4" w:space="0" w:color="auto"/>
              <w:right w:val="nil"/>
            </w:tcBorders>
            <w:vAlign w:val="center"/>
            <w:hideMark/>
          </w:tcPr>
          <w:p w14:paraId="60C15596" w14:textId="77777777" w:rsidR="00CB4777" w:rsidRPr="00CB4777" w:rsidRDefault="00CB4777" w:rsidP="00CB4777">
            <w:pPr>
              <w:spacing w:after="0" w:line="240" w:lineRule="auto"/>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Fo et Po planches de rive de 30 cm ep.3 cm</w:t>
            </w:r>
          </w:p>
        </w:tc>
        <w:tc>
          <w:tcPr>
            <w:tcW w:w="1559" w:type="dxa"/>
            <w:tcBorders>
              <w:top w:val="nil"/>
              <w:left w:val="single" w:sz="8" w:space="0" w:color="auto"/>
              <w:bottom w:val="single" w:sz="4" w:space="0" w:color="auto"/>
              <w:right w:val="single" w:sz="4" w:space="0" w:color="auto"/>
            </w:tcBorders>
            <w:noWrap/>
            <w:vAlign w:val="center"/>
            <w:hideMark/>
          </w:tcPr>
          <w:p w14:paraId="73FD4271" w14:textId="77777777" w:rsidR="00CB4777" w:rsidRPr="00CB4777" w:rsidRDefault="00CB4777" w:rsidP="00CB4777">
            <w:pPr>
              <w:spacing w:after="0" w:line="240" w:lineRule="auto"/>
              <w:jc w:val="center"/>
              <w:rPr>
                <w:rFonts w:ascii="Calibri" w:eastAsia="Times New Roman" w:hAnsi="Calibri" w:cs="Calibri"/>
                <w:sz w:val="20"/>
                <w:szCs w:val="20"/>
                <w:lang w:val="fr-FR" w:eastAsia="fr-FR"/>
              </w:rPr>
            </w:pPr>
            <w:proofErr w:type="gramStart"/>
            <w:r w:rsidRPr="00CB4777">
              <w:rPr>
                <w:rFonts w:ascii="Calibri" w:eastAsia="Times New Roman" w:hAnsi="Calibri" w:cs="Calibri"/>
                <w:sz w:val="20"/>
                <w:szCs w:val="20"/>
                <w:lang w:val="fr-FR" w:eastAsia="fr-FR"/>
              </w:rPr>
              <w:t>ml</w:t>
            </w:r>
            <w:proofErr w:type="gramEnd"/>
          </w:p>
        </w:tc>
        <w:tc>
          <w:tcPr>
            <w:tcW w:w="697" w:type="dxa"/>
            <w:tcBorders>
              <w:top w:val="nil"/>
              <w:left w:val="nil"/>
              <w:bottom w:val="single" w:sz="4" w:space="0" w:color="auto"/>
              <w:right w:val="single" w:sz="4" w:space="0" w:color="auto"/>
            </w:tcBorders>
            <w:noWrap/>
            <w:vAlign w:val="center"/>
            <w:hideMark/>
          </w:tcPr>
          <w:p w14:paraId="55EAD8EB" w14:textId="77777777" w:rsidR="00CB4777" w:rsidRPr="00CB4777" w:rsidRDefault="00CB4777" w:rsidP="00CB4777">
            <w:pPr>
              <w:spacing w:after="0" w:line="240" w:lineRule="auto"/>
              <w:jc w:val="center"/>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106,00</w:t>
            </w:r>
          </w:p>
        </w:tc>
        <w:tc>
          <w:tcPr>
            <w:tcW w:w="700" w:type="dxa"/>
            <w:tcBorders>
              <w:top w:val="nil"/>
              <w:left w:val="nil"/>
              <w:bottom w:val="single" w:sz="4" w:space="0" w:color="auto"/>
              <w:right w:val="single" w:sz="4" w:space="0" w:color="auto"/>
            </w:tcBorders>
            <w:noWrap/>
            <w:vAlign w:val="center"/>
            <w:hideMark/>
          </w:tcPr>
          <w:p w14:paraId="2D90908E" w14:textId="77777777" w:rsidR="00CB4777" w:rsidRPr="00CB4777" w:rsidRDefault="00CB4777" w:rsidP="00CB4777">
            <w:pPr>
              <w:spacing w:after="0" w:line="240" w:lineRule="auto"/>
              <w:jc w:val="center"/>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 </w:t>
            </w:r>
          </w:p>
        </w:tc>
        <w:tc>
          <w:tcPr>
            <w:tcW w:w="778" w:type="dxa"/>
            <w:tcBorders>
              <w:top w:val="nil"/>
              <w:left w:val="nil"/>
              <w:bottom w:val="single" w:sz="4" w:space="0" w:color="auto"/>
              <w:right w:val="single" w:sz="8" w:space="0" w:color="auto"/>
            </w:tcBorders>
            <w:noWrap/>
            <w:vAlign w:val="center"/>
            <w:hideMark/>
          </w:tcPr>
          <w:p w14:paraId="1E06619E" w14:textId="77777777" w:rsidR="00CB4777" w:rsidRPr="00CB4777" w:rsidRDefault="00CB4777" w:rsidP="00CB4777">
            <w:pPr>
              <w:spacing w:after="0" w:line="240" w:lineRule="auto"/>
              <w:jc w:val="center"/>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0,00 €</w:t>
            </w:r>
          </w:p>
        </w:tc>
      </w:tr>
      <w:tr w:rsidR="00CB4777" w:rsidRPr="00CB4777" w14:paraId="55774518" w14:textId="77777777" w:rsidTr="00CB4777">
        <w:trPr>
          <w:trHeight w:val="1310"/>
        </w:trPr>
        <w:tc>
          <w:tcPr>
            <w:tcW w:w="849" w:type="dxa"/>
            <w:tcBorders>
              <w:top w:val="nil"/>
              <w:left w:val="single" w:sz="8" w:space="0" w:color="auto"/>
              <w:bottom w:val="nil"/>
              <w:right w:val="single" w:sz="8" w:space="0" w:color="auto"/>
            </w:tcBorders>
            <w:vAlign w:val="center"/>
            <w:hideMark/>
          </w:tcPr>
          <w:p w14:paraId="55DB8018" w14:textId="77777777" w:rsidR="00CB4777" w:rsidRPr="00CB4777" w:rsidRDefault="00CB4777" w:rsidP="00CB4777">
            <w:pPr>
              <w:spacing w:after="0" w:line="240" w:lineRule="auto"/>
              <w:jc w:val="center"/>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2.3.5</w:t>
            </w:r>
          </w:p>
        </w:tc>
        <w:tc>
          <w:tcPr>
            <w:tcW w:w="5956" w:type="dxa"/>
            <w:tcBorders>
              <w:top w:val="nil"/>
              <w:left w:val="nil"/>
              <w:bottom w:val="nil"/>
              <w:right w:val="nil"/>
            </w:tcBorders>
            <w:vAlign w:val="center"/>
            <w:hideMark/>
          </w:tcPr>
          <w:p w14:paraId="60CE0091" w14:textId="77777777" w:rsidR="00CB4777" w:rsidRPr="00CB4777" w:rsidRDefault="00CB4777" w:rsidP="00CB4777">
            <w:pPr>
              <w:spacing w:after="0" w:line="240" w:lineRule="auto"/>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 xml:space="preserve">Fo et Po du faux plafond en multi </w:t>
            </w:r>
            <w:proofErr w:type="spellStart"/>
            <w:proofErr w:type="gramStart"/>
            <w:r w:rsidRPr="00CB4777">
              <w:rPr>
                <w:rFonts w:ascii="Calibri" w:eastAsia="Times New Roman" w:hAnsi="Calibri" w:cs="Calibri"/>
                <w:sz w:val="20"/>
                <w:szCs w:val="20"/>
                <w:lang w:val="fr-FR" w:eastAsia="fr-FR"/>
              </w:rPr>
              <w:t>plex</w:t>
            </w:r>
            <w:proofErr w:type="spellEnd"/>
            <w:r w:rsidRPr="00CB4777">
              <w:rPr>
                <w:rFonts w:ascii="Calibri" w:eastAsia="Times New Roman" w:hAnsi="Calibri" w:cs="Calibri"/>
                <w:sz w:val="20"/>
                <w:szCs w:val="20"/>
                <w:lang w:val="fr-FR" w:eastAsia="fr-FR"/>
              </w:rPr>
              <w:t xml:space="preserve">  4</w:t>
            </w:r>
            <w:proofErr w:type="gramEnd"/>
            <w:r w:rsidRPr="00CB4777">
              <w:rPr>
                <w:rFonts w:ascii="Calibri" w:eastAsia="Times New Roman" w:hAnsi="Calibri" w:cs="Calibri"/>
                <w:sz w:val="20"/>
                <w:szCs w:val="20"/>
                <w:lang w:val="fr-FR" w:eastAsia="fr-FR"/>
              </w:rPr>
              <w:t xml:space="preserve">mm </w:t>
            </w:r>
            <w:proofErr w:type="spellStart"/>
            <w:r w:rsidRPr="00CB4777">
              <w:rPr>
                <w:rFonts w:ascii="Calibri" w:eastAsia="Times New Roman" w:hAnsi="Calibri" w:cs="Calibri"/>
                <w:sz w:val="20"/>
                <w:szCs w:val="20"/>
                <w:lang w:val="fr-FR" w:eastAsia="fr-FR"/>
              </w:rPr>
              <w:t>interieurs</w:t>
            </w:r>
            <w:proofErr w:type="spellEnd"/>
            <w:r w:rsidRPr="00CB4777">
              <w:rPr>
                <w:rFonts w:ascii="Calibri" w:eastAsia="Times New Roman" w:hAnsi="Calibri" w:cs="Calibri"/>
                <w:sz w:val="20"/>
                <w:szCs w:val="20"/>
                <w:lang w:val="fr-FR" w:eastAsia="fr-FR"/>
              </w:rPr>
              <w:t xml:space="preserve"> et extérieur du bâtiment sous gitages des chevrons de </w:t>
            </w:r>
            <w:r w:rsidRPr="00CB4777">
              <w:rPr>
                <w:rFonts w:ascii="Calibri" w:eastAsia="Times New Roman" w:hAnsi="Calibri" w:cs="Calibri"/>
                <w:color w:val="000000"/>
                <w:sz w:val="20"/>
                <w:szCs w:val="20"/>
                <w:lang w:val="fr-FR" w:eastAsia="fr-FR"/>
              </w:rPr>
              <w:t>5x5cm</w:t>
            </w:r>
            <w:r w:rsidRPr="00CB4777">
              <w:rPr>
                <w:rFonts w:ascii="Calibri" w:eastAsia="Times New Roman" w:hAnsi="Calibri" w:cs="Calibri"/>
                <w:sz w:val="20"/>
                <w:szCs w:val="20"/>
                <w:lang w:val="fr-FR" w:eastAsia="fr-FR"/>
              </w:rPr>
              <w:t xml:space="preserve"> (mail de 60x60 cm) y compris latte couvre joint et treillis de </w:t>
            </w:r>
            <w:proofErr w:type="spellStart"/>
            <w:r w:rsidRPr="00CB4777">
              <w:rPr>
                <w:rFonts w:ascii="Calibri" w:eastAsia="Times New Roman" w:hAnsi="Calibri" w:cs="Calibri"/>
                <w:sz w:val="20"/>
                <w:szCs w:val="20"/>
                <w:lang w:val="fr-FR" w:eastAsia="fr-FR"/>
              </w:rPr>
              <w:t>ventilantion</w:t>
            </w:r>
            <w:proofErr w:type="spellEnd"/>
            <w:r w:rsidRPr="00CB4777">
              <w:rPr>
                <w:rFonts w:ascii="Calibri" w:eastAsia="Times New Roman" w:hAnsi="Calibri" w:cs="Calibri"/>
                <w:sz w:val="20"/>
                <w:szCs w:val="20"/>
                <w:lang w:val="fr-FR" w:eastAsia="fr-FR"/>
              </w:rPr>
              <w:t xml:space="preserve"> des combles</w:t>
            </w:r>
          </w:p>
        </w:tc>
        <w:tc>
          <w:tcPr>
            <w:tcW w:w="1559" w:type="dxa"/>
            <w:tcBorders>
              <w:top w:val="nil"/>
              <w:left w:val="single" w:sz="8" w:space="0" w:color="auto"/>
              <w:bottom w:val="nil"/>
              <w:right w:val="single" w:sz="4" w:space="0" w:color="auto"/>
            </w:tcBorders>
            <w:noWrap/>
            <w:vAlign w:val="center"/>
            <w:hideMark/>
          </w:tcPr>
          <w:p w14:paraId="59F8B170" w14:textId="77777777" w:rsidR="00CB4777" w:rsidRPr="00CB4777" w:rsidRDefault="00CB4777" w:rsidP="00CB4777">
            <w:pPr>
              <w:spacing w:after="0" w:line="240" w:lineRule="auto"/>
              <w:jc w:val="center"/>
              <w:rPr>
                <w:rFonts w:ascii="Calibri" w:eastAsia="Times New Roman" w:hAnsi="Calibri" w:cs="Calibri"/>
                <w:sz w:val="20"/>
                <w:szCs w:val="20"/>
                <w:lang w:val="fr-FR" w:eastAsia="fr-FR"/>
              </w:rPr>
            </w:pPr>
            <w:proofErr w:type="gramStart"/>
            <w:r w:rsidRPr="00CB4777">
              <w:rPr>
                <w:rFonts w:ascii="Calibri" w:eastAsia="Times New Roman" w:hAnsi="Calibri" w:cs="Calibri"/>
                <w:sz w:val="20"/>
                <w:szCs w:val="20"/>
                <w:lang w:val="fr-FR" w:eastAsia="fr-FR"/>
              </w:rPr>
              <w:t>m</w:t>
            </w:r>
            <w:proofErr w:type="gramEnd"/>
            <w:r w:rsidRPr="00CB4777">
              <w:rPr>
                <w:rFonts w:ascii="Calibri" w:eastAsia="Times New Roman" w:hAnsi="Calibri" w:cs="Calibri"/>
                <w:sz w:val="20"/>
                <w:szCs w:val="20"/>
                <w:lang w:val="fr-FR" w:eastAsia="fr-FR"/>
              </w:rPr>
              <w:t>²</w:t>
            </w:r>
          </w:p>
        </w:tc>
        <w:tc>
          <w:tcPr>
            <w:tcW w:w="697" w:type="dxa"/>
            <w:tcBorders>
              <w:top w:val="nil"/>
              <w:left w:val="nil"/>
              <w:bottom w:val="nil"/>
              <w:right w:val="single" w:sz="4" w:space="0" w:color="auto"/>
            </w:tcBorders>
            <w:noWrap/>
            <w:vAlign w:val="center"/>
            <w:hideMark/>
          </w:tcPr>
          <w:p w14:paraId="34BBEBB5" w14:textId="77777777" w:rsidR="00CB4777" w:rsidRPr="00CB4777" w:rsidRDefault="00CB4777" w:rsidP="00CB4777">
            <w:pPr>
              <w:spacing w:after="0" w:line="240" w:lineRule="auto"/>
              <w:jc w:val="center"/>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291,00</w:t>
            </w:r>
          </w:p>
        </w:tc>
        <w:tc>
          <w:tcPr>
            <w:tcW w:w="700" w:type="dxa"/>
            <w:tcBorders>
              <w:top w:val="nil"/>
              <w:left w:val="nil"/>
              <w:bottom w:val="nil"/>
              <w:right w:val="single" w:sz="4" w:space="0" w:color="auto"/>
            </w:tcBorders>
            <w:noWrap/>
            <w:vAlign w:val="center"/>
            <w:hideMark/>
          </w:tcPr>
          <w:p w14:paraId="284E4650" w14:textId="77777777" w:rsidR="00CB4777" w:rsidRPr="00CB4777" w:rsidRDefault="00CB4777" w:rsidP="00CB4777">
            <w:pPr>
              <w:spacing w:after="0" w:line="240" w:lineRule="auto"/>
              <w:jc w:val="center"/>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 </w:t>
            </w:r>
          </w:p>
        </w:tc>
        <w:tc>
          <w:tcPr>
            <w:tcW w:w="778" w:type="dxa"/>
            <w:tcBorders>
              <w:top w:val="nil"/>
              <w:left w:val="nil"/>
              <w:bottom w:val="nil"/>
              <w:right w:val="single" w:sz="8" w:space="0" w:color="auto"/>
            </w:tcBorders>
            <w:noWrap/>
            <w:vAlign w:val="center"/>
            <w:hideMark/>
          </w:tcPr>
          <w:p w14:paraId="5DEC3072" w14:textId="77777777" w:rsidR="00CB4777" w:rsidRPr="00CB4777" w:rsidRDefault="00CB4777" w:rsidP="00CB4777">
            <w:pPr>
              <w:spacing w:after="0" w:line="240" w:lineRule="auto"/>
              <w:jc w:val="center"/>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0,00 €</w:t>
            </w:r>
          </w:p>
        </w:tc>
      </w:tr>
      <w:tr w:rsidR="00CB4777" w:rsidRPr="00CB4777" w14:paraId="529F51CC" w14:textId="77777777" w:rsidTr="00CB4777">
        <w:trPr>
          <w:trHeight w:val="300"/>
        </w:trPr>
        <w:tc>
          <w:tcPr>
            <w:tcW w:w="849" w:type="dxa"/>
            <w:tcBorders>
              <w:top w:val="single" w:sz="8" w:space="0" w:color="auto"/>
              <w:left w:val="single" w:sz="8" w:space="0" w:color="auto"/>
              <w:bottom w:val="single" w:sz="8" w:space="0" w:color="auto"/>
              <w:right w:val="single" w:sz="8" w:space="0" w:color="auto"/>
            </w:tcBorders>
            <w:shd w:val="clear" w:color="000000" w:fill="FFFF00"/>
            <w:vAlign w:val="center"/>
            <w:hideMark/>
          </w:tcPr>
          <w:p w14:paraId="5BA284C1" w14:textId="77777777" w:rsidR="00CB4777" w:rsidRPr="00CB4777" w:rsidRDefault="00CB4777" w:rsidP="00CB4777">
            <w:pPr>
              <w:spacing w:after="0" w:line="240" w:lineRule="auto"/>
              <w:jc w:val="center"/>
              <w:rPr>
                <w:rFonts w:ascii="Calibri" w:eastAsia="Times New Roman" w:hAnsi="Calibri" w:cs="Calibri"/>
                <w:b/>
                <w:bCs/>
                <w:sz w:val="20"/>
                <w:szCs w:val="20"/>
                <w:lang w:val="fr-FR" w:eastAsia="fr-FR"/>
              </w:rPr>
            </w:pPr>
            <w:r w:rsidRPr="00CB4777">
              <w:rPr>
                <w:rFonts w:ascii="Calibri" w:eastAsia="Times New Roman" w:hAnsi="Calibri" w:cs="Calibri"/>
                <w:b/>
                <w:bCs/>
                <w:sz w:val="20"/>
                <w:szCs w:val="20"/>
                <w:lang w:val="fr-FR" w:eastAsia="fr-FR"/>
              </w:rPr>
              <w:t> </w:t>
            </w:r>
          </w:p>
        </w:tc>
        <w:tc>
          <w:tcPr>
            <w:tcW w:w="5956" w:type="dxa"/>
            <w:tcBorders>
              <w:top w:val="single" w:sz="8" w:space="0" w:color="auto"/>
              <w:left w:val="nil"/>
              <w:bottom w:val="single" w:sz="8" w:space="0" w:color="auto"/>
              <w:right w:val="nil"/>
            </w:tcBorders>
            <w:shd w:val="clear" w:color="000000" w:fill="FFFF00"/>
            <w:vAlign w:val="center"/>
            <w:hideMark/>
          </w:tcPr>
          <w:p w14:paraId="04CBD48E" w14:textId="77777777" w:rsidR="00CB4777" w:rsidRPr="00CB4777" w:rsidRDefault="00CB4777" w:rsidP="00CB4777">
            <w:pPr>
              <w:spacing w:after="0" w:line="240" w:lineRule="auto"/>
              <w:rPr>
                <w:rFonts w:ascii="Calibri" w:eastAsia="Times New Roman" w:hAnsi="Calibri" w:cs="Calibri"/>
                <w:b/>
                <w:bCs/>
                <w:sz w:val="20"/>
                <w:szCs w:val="20"/>
                <w:lang w:val="fr-FR" w:eastAsia="fr-FR"/>
              </w:rPr>
            </w:pPr>
            <w:r w:rsidRPr="00CB4777">
              <w:rPr>
                <w:rFonts w:ascii="Calibri" w:eastAsia="Times New Roman" w:hAnsi="Calibri" w:cs="Calibri"/>
                <w:b/>
                <w:bCs/>
                <w:sz w:val="20"/>
                <w:szCs w:val="20"/>
                <w:lang w:val="fr-FR" w:eastAsia="fr-FR"/>
              </w:rPr>
              <w:t xml:space="preserve">Sous-total 2.3 Toiture </w:t>
            </w:r>
          </w:p>
        </w:tc>
        <w:tc>
          <w:tcPr>
            <w:tcW w:w="1559" w:type="dxa"/>
            <w:tcBorders>
              <w:top w:val="single" w:sz="8" w:space="0" w:color="auto"/>
              <w:left w:val="single" w:sz="8" w:space="0" w:color="auto"/>
              <w:bottom w:val="single" w:sz="8" w:space="0" w:color="auto"/>
              <w:right w:val="single" w:sz="4" w:space="0" w:color="auto"/>
            </w:tcBorders>
            <w:shd w:val="clear" w:color="000000" w:fill="FFFF00"/>
            <w:noWrap/>
            <w:vAlign w:val="center"/>
            <w:hideMark/>
          </w:tcPr>
          <w:p w14:paraId="1AA60968" w14:textId="77777777" w:rsidR="00CB4777" w:rsidRPr="00CB4777" w:rsidRDefault="00CB4777" w:rsidP="00CB4777">
            <w:pPr>
              <w:spacing w:after="0" w:line="240" w:lineRule="auto"/>
              <w:jc w:val="center"/>
              <w:rPr>
                <w:rFonts w:ascii="Calibri" w:eastAsia="Times New Roman" w:hAnsi="Calibri" w:cs="Calibri"/>
                <w:b/>
                <w:bCs/>
                <w:sz w:val="20"/>
                <w:szCs w:val="20"/>
                <w:lang w:val="fr-FR" w:eastAsia="fr-FR"/>
              </w:rPr>
            </w:pPr>
            <w:r w:rsidRPr="00CB4777">
              <w:rPr>
                <w:rFonts w:ascii="Calibri" w:eastAsia="Times New Roman" w:hAnsi="Calibri" w:cs="Calibri"/>
                <w:b/>
                <w:bCs/>
                <w:sz w:val="20"/>
                <w:szCs w:val="20"/>
                <w:lang w:val="fr-FR" w:eastAsia="fr-FR"/>
              </w:rPr>
              <w:t> </w:t>
            </w:r>
          </w:p>
        </w:tc>
        <w:tc>
          <w:tcPr>
            <w:tcW w:w="697" w:type="dxa"/>
            <w:tcBorders>
              <w:top w:val="single" w:sz="8" w:space="0" w:color="auto"/>
              <w:left w:val="nil"/>
              <w:bottom w:val="single" w:sz="8" w:space="0" w:color="auto"/>
              <w:right w:val="single" w:sz="4" w:space="0" w:color="auto"/>
            </w:tcBorders>
            <w:shd w:val="clear" w:color="000000" w:fill="FFFF00"/>
            <w:noWrap/>
            <w:vAlign w:val="center"/>
            <w:hideMark/>
          </w:tcPr>
          <w:p w14:paraId="6EC388A3" w14:textId="77777777" w:rsidR="00CB4777" w:rsidRPr="00CB4777" w:rsidRDefault="00CB4777" w:rsidP="00CB4777">
            <w:pPr>
              <w:spacing w:after="0" w:line="240" w:lineRule="auto"/>
              <w:jc w:val="center"/>
              <w:rPr>
                <w:rFonts w:ascii="Calibri" w:eastAsia="Times New Roman" w:hAnsi="Calibri" w:cs="Calibri"/>
                <w:b/>
                <w:bCs/>
                <w:sz w:val="20"/>
                <w:szCs w:val="20"/>
                <w:lang w:val="fr-FR" w:eastAsia="fr-FR"/>
              </w:rPr>
            </w:pPr>
            <w:r w:rsidRPr="00CB4777">
              <w:rPr>
                <w:rFonts w:ascii="Calibri" w:eastAsia="Times New Roman" w:hAnsi="Calibri" w:cs="Calibri"/>
                <w:b/>
                <w:bCs/>
                <w:sz w:val="20"/>
                <w:szCs w:val="20"/>
                <w:lang w:val="fr-FR" w:eastAsia="fr-FR"/>
              </w:rPr>
              <w:t> </w:t>
            </w:r>
          </w:p>
        </w:tc>
        <w:tc>
          <w:tcPr>
            <w:tcW w:w="700" w:type="dxa"/>
            <w:tcBorders>
              <w:top w:val="single" w:sz="8" w:space="0" w:color="auto"/>
              <w:left w:val="nil"/>
              <w:bottom w:val="single" w:sz="8" w:space="0" w:color="auto"/>
              <w:right w:val="single" w:sz="4" w:space="0" w:color="auto"/>
            </w:tcBorders>
            <w:shd w:val="clear" w:color="000000" w:fill="FFFF00"/>
            <w:noWrap/>
            <w:vAlign w:val="center"/>
            <w:hideMark/>
          </w:tcPr>
          <w:p w14:paraId="5E5DB559" w14:textId="77777777" w:rsidR="00CB4777" w:rsidRPr="00CB4777" w:rsidRDefault="00CB4777" w:rsidP="00CB4777">
            <w:pPr>
              <w:spacing w:after="0" w:line="240" w:lineRule="auto"/>
              <w:jc w:val="center"/>
              <w:rPr>
                <w:rFonts w:ascii="Calibri" w:eastAsia="Times New Roman" w:hAnsi="Calibri" w:cs="Calibri"/>
                <w:b/>
                <w:bCs/>
                <w:sz w:val="20"/>
                <w:szCs w:val="20"/>
                <w:lang w:val="fr-FR" w:eastAsia="fr-FR"/>
              </w:rPr>
            </w:pPr>
            <w:r w:rsidRPr="00CB4777">
              <w:rPr>
                <w:rFonts w:ascii="Calibri" w:eastAsia="Times New Roman" w:hAnsi="Calibri" w:cs="Calibri"/>
                <w:b/>
                <w:bCs/>
                <w:sz w:val="20"/>
                <w:szCs w:val="20"/>
                <w:lang w:val="fr-FR" w:eastAsia="fr-FR"/>
              </w:rPr>
              <w:t> </w:t>
            </w:r>
          </w:p>
        </w:tc>
        <w:tc>
          <w:tcPr>
            <w:tcW w:w="778" w:type="dxa"/>
            <w:tcBorders>
              <w:top w:val="single" w:sz="8" w:space="0" w:color="auto"/>
              <w:left w:val="nil"/>
              <w:bottom w:val="single" w:sz="8" w:space="0" w:color="auto"/>
              <w:right w:val="single" w:sz="8" w:space="0" w:color="auto"/>
            </w:tcBorders>
            <w:shd w:val="clear" w:color="000000" w:fill="FFFF00"/>
            <w:noWrap/>
            <w:vAlign w:val="center"/>
            <w:hideMark/>
          </w:tcPr>
          <w:p w14:paraId="4C02F2F8" w14:textId="77777777" w:rsidR="00CB4777" w:rsidRPr="00CB4777" w:rsidRDefault="00CB4777" w:rsidP="00CB4777">
            <w:pPr>
              <w:spacing w:after="0" w:line="240" w:lineRule="auto"/>
              <w:jc w:val="center"/>
              <w:rPr>
                <w:rFonts w:ascii="Calibri" w:eastAsia="Times New Roman" w:hAnsi="Calibri" w:cs="Calibri"/>
                <w:b/>
                <w:bCs/>
                <w:sz w:val="20"/>
                <w:szCs w:val="20"/>
                <w:lang w:val="fr-FR" w:eastAsia="fr-FR"/>
              </w:rPr>
            </w:pPr>
            <w:r w:rsidRPr="00CB4777">
              <w:rPr>
                <w:rFonts w:ascii="Calibri" w:eastAsia="Times New Roman" w:hAnsi="Calibri" w:cs="Calibri"/>
                <w:b/>
                <w:bCs/>
                <w:sz w:val="20"/>
                <w:szCs w:val="20"/>
                <w:lang w:val="fr-FR" w:eastAsia="fr-FR"/>
              </w:rPr>
              <w:t>0,00 €</w:t>
            </w:r>
          </w:p>
        </w:tc>
      </w:tr>
      <w:tr w:rsidR="00CB4777" w:rsidRPr="00CB4777" w14:paraId="27B55208" w14:textId="77777777" w:rsidTr="00CB4777">
        <w:trPr>
          <w:trHeight w:val="300"/>
        </w:trPr>
        <w:tc>
          <w:tcPr>
            <w:tcW w:w="849" w:type="dxa"/>
            <w:tcBorders>
              <w:top w:val="nil"/>
              <w:left w:val="single" w:sz="8" w:space="0" w:color="auto"/>
              <w:bottom w:val="nil"/>
              <w:right w:val="nil"/>
            </w:tcBorders>
            <w:vAlign w:val="center"/>
            <w:hideMark/>
          </w:tcPr>
          <w:p w14:paraId="4511D653" w14:textId="77777777" w:rsidR="00CB4777" w:rsidRPr="00CB4777" w:rsidRDefault="00CB4777" w:rsidP="00CB4777">
            <w:pPr>
              <w:spacing w:after="0" w:line="240" w:lineRule="auto"/>
              <w:jc w:val="center"/>
              <w:rPr>
                <w:rFonts w:ascii="Calibri" w:eastAsia="Times New Roman" w:hAnsi="Calibri" w:cs="Calibri"/>
                <w:b/>
                <w:bCs/>
                <w:sz w:val="20"/>
                <w:szCs w:val="20"/>
                <w:lang w:val="fr-FR" w:eastAsia="fr-FR"/>
              </w:rPr>
            </w:pPr>
            <w:r w:rsidRPr="00CB4777">
              <w:rPr>
                <w:rFonts w:ascii="Calibri" w:eastAsia="Times New Roman" w:hAnsi="Calibri" w:cs="Calibri"/>
                <w:b/>
                <w:bCs/>
                <w:sz w:val="20"/>
                <w:szCs w:val="20"/>
                <w:lang w:val="fr-FR" w:eastAsia="fr-FR"/>
              </w:rPr>
              <w:t> </w:t>
            </w:r>
          </w:p>
        </w:tc>
        <w:tc>
          <w:tcPr>
            <w:tcW w:w="5956" w:type="dxa"/>
            <w:tcBorders>
              <w:top w:val="nil"/>
              <w:left w:val="single" w:sz="8" w:space="0" w:color="auto"/>
              <w:bottom w:val="nil"/>
              <w:right w:val="single" w:sz="8" w:space="0" w:color="auto"/>
            </w:tcBorders>
            <w:vAlign w:val="center"/>
            <w:hideMark/>
          </w:tcPr>
          <w:p w14:paraId="58581879" w14:textId="77777777" w:rsidR="00CB4777" w:rsidRPr="00CB4777" w:rsidRDefault="00CB4777" w:rsidP="00CB4777">
            <w:pPr>
              <w:spacing w:after="0" w:line="240" w:lineRule="auto"/>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 </w:t>
            </w:r>
          </w:p>
        </w:tc>
        <w:tc>
          <w:tcPr>
            <w:tcW w:w="1559" w:type="dxa"/>
            <w:tcBorders>
              <w:top w:val="nil"/>
              <w:left w:val="nil"/>
              <w:bottom w:val="single" w:sz="8" w:space="0" w:color="auto"/>
              <w:right w:val="single" w:sz="4" w:space="0" w:color="auto"/>
            </w:tcBorders>
            <w:noWrap/>
            <w:vAlign w:val="center"/>
            <w:hideMark/>
          </w:tcPr>
          <w:p w14:paraId="46AFD07E" w14:textId="77777777" w:rsidR="00CB4777" w:rsidRPr="00CB4777" w:rsidRDefault="00CB4777" w:rsidP="00CB4777">
            <w:pPr>
              <w:spacing w:after="0" w:line="240" w:lineRule="auto"/>
              <w:jc w:val="center"/>
              <w:rPr>
                <w:rFonts w:ascii="Calibri" w:eastAsia="Times New Roman" w:hAnsi="Calibri" w:cs="Calibri"/>
                <w:b/>
                <w:bCs/>
                <w:sz w:val="20"/>
                <w:szCs w:val="20"/>
                <w:lang w:val="fr-FR" w:eastAsia="fr-FR"/>
              </w:rPr>
            </w:pPr>
            <w:r w:rsidRPr="00CB4777">
              <w:rPr>
                <w:rFonts w:ascii="Calibri" w:eastAsia="Times New Roman" w:hAnsi="Calibri" w:cs="Calibri"/>
                <w:b/>
                <w:bCs/>
                <w:sz w:val="20"/>
                <w:szCs w:val="20"/>
                <w:lang w:val="fr-FR" w:eastAsia="fr-FR"/>
              </w:rPr>
              <w:t> </w:t>
            </w:r>
          </w:p>
        </w:tc>
        <w:tc>
          <w:tcPr>
            <w:tcW w:w="697" w:type="dxa"/>
            <w:tcBorders>
              <w:top w:val="nil"/>
              <w:left w:val="nil"/>
              <w:bottom w:val="single" w:sz="8" w:space="0" w:color="auto"/>
              <w:right w:val="single" w:sz="4" w:space="0" w:color="auto"/>
            </w:tcBorders>
            <w:noWrap/>
            <w:vAlign w:val="center"/>
            <w:hideMark/>
          </w:tcPr>
          <w:p w14:paraId="61DE593F" w14:textId="77777777" w:rsidR="00CB4777" w:rsidRPr="00CB4777" w:rsidRDefault="00CB4777" w:rsidP="00CB4777">
            <w:pPr>
              <w:spacing w:after="0" w:line="240" w:lineRule="auto"/>
              <w:jc w:val="center"/>
              <w:rPr>
                <w:rFonts w:ascii="Calibri" w:eastAsia="Times New Roman" w:hAnsi="Calibri" w:cs="Calibri"/>
                <w:b/>
                <w:bCs/>
                <w:sz w:val="20"/>
                <w:szCs w:val="20"/>
                <w:lang w:val="fr-FR" w:eastAsia="fr-FR"/>
              </w:rPr>
            </w:pPr>
            <w:r w:rsidRPr="00CB4777">
              <w:rPr>
                <w:rFonts w:ascii="Calibri" w:eastAsia="Times New Roman" w:hAnsi="Calibri" w:cs="Calibri"/>
                <w:b/>
                <w:bCs/>
                <w:sz w:val="20"/>
                <w:szCs w:val="20"/>
                <w:lang w:val="fr-FR" w:eastAsia="fr-FR"/>
              </w:rPr>
              <w:t> </w:t>
            </w:r>
          </w:p>
        </w:tc>
        <w:tc>
          <w:tcPr>
            <w:tcW w:w="700" w:type="dxa"/>
            <w:tcBorders>
              <w:top w:val="nil"/>
              <w:left w:val="nil"/>
              <w:bottom w:val="single" w:sz="8" w:space="0" w:color="auto"/>
              <w:right w:val="single" w:sz="4" w:space="0" w:color="auto"/>
            </w:tcBorders>
            <w:noWrap/>
            <w:vAlign w:val="center"/>
            <w:hideMark/>
          </w:tcPr>
          <w:p w14:paraId="2A12C02C" w14:textId="77777777" w:rsidR="00CB4777" w:rsidRPr="00CB4777" w:rsidRDefault="00CB4777" w:rsidP="00CB4777">
            <w:pPr>
              <w:spacing w:after="0" w:line="240" w:lineRule="auto"/>
              <w:jc w:val="center"/>
              <w:rPr>
                <w:rFonts w:ascii="Calibri" w:eastAsia="Times New Roman" w:hAnsi="Calibri" w:cs="Calibri"/>
                <w:b/>
                <w:bCs/>
                <w:sz w:val="20"/>
                <w:szCs w:val="20"/>
                <w:lang w:val="fr-FR" w:eastAsia="fr-FR"/>
              </w:rPr>
            </w:pPr>
            <w:r w:rsidRPr="00CB4777">
              <w:rPr>
                <w:rFonts w:ascii="Calibri" w:eastAsia="Times New Roman" w:hAnsi="Calibri" w:cs="Calibri"/>
                <w:b/>
                <w:bCs/>
                <w:sz w:val="20"/>
                <w:szCs w:val="20"/>
                <w:lang w:val="fr-FR" w:eastAsia="fr-FR"/>
              </w:rPr>
              <w:t> </w:t>
            </w:r>
          </w:p>
        </w:tc>
        <w:tc>
          <w:tcPr>
            <w:tcW w:w="778" w:type="dxa"/>
            <w:tcBorders>
              <w:top w:val="nil"/>
              <w:left w:val="nil"/>
              <w:bottom w:val="single" w:sz="8" w:space="0" w:color="auto"/>
              <w:right w:val="single" w:sz="8" w:space="0" w:color="auto"/>
            </w:tcBorders>
            <w:noWrap/>
            <w:vAlign w:val="center"/>
            <w:hideMark/>
          </w:tcPr>
          <w:p w14:paraId="2C631C3F" w14:textId="77777777" w:rsidR="00CB4777" w:rsidRPr="00CB4777" w:rsidRDefault="00CB4777" w:rsidP="00CB4777">
            <w:pPr>
              <w:spacing w:after="0" w:line="240" w:lineRule="auto"/>
              <w:jc w:val="center"/>
              <w:rPr>
                <w:rFonts w:ascii="Calibri" w:eastAsia="Times New Roman" w:hAnsi="Calibri" w:cs="Calibri"/>
                <w:b/>
                <w:bCs/>
                <w:sz w:val="20"/>
                <w:szCs w:val="20"/>
                <w:lang w:val="fr-FR" w:eastAsia="fr-FR"/>
              </w:rPr>
            </w:pPr>
            <w:r w:rsidRPr="00CB4777">
              <w:rPr>
                <w:rFonts w:ascii="Calibri" w:eastAsia="Times New Roman" w:hAnsi="Calibri" w:cs="Calibri"/>
                <w:b/>
                <w:bCs/>
                <w:sz w:val="20"/>
                <w:szCs w:val="20"/>
                <w:lang w:val="fr-FR" w:eastAsia="fr-FR"/>
              </w:rPr>
              <w:t> </w:t>
            </w:r>
          </w:p>
        </w:tc>
      </w:tr>
      <w:tr w:rsidR="00CB4777" w:rsidRPr="00CB4777" w14:paraId="55318E88" w14:textId="77777777" w:rsidTr="00CB4777">
        <w:trPr>
          <w:trHeight w:val="300"/>
        </w:trPr>
        <w:tc>
          <w:tcPr>
            <w:tcW w:w="849" w:type="dxa"/>
            <w:tcBorders>
              <w:top w:val="single" w:sz="8" w:space="0" w:color="auto"/>
              <w:left w:val="single" w:sz="8" w:space="0" w:color="auto"/>
              <w:bottom w:val="nil"/>
              <w:right w:val="nil"/>
            </w:tcBorders>
            <w:vAlign w:val="center"/>
            <w:hideMark/>
          </w:tcPr>
          <w:p w14:paraId="7218D266" w14:textId="77777777" w:rsidR="00CB4777" w:rsidRPr="00CB4777" w:rsidRDefault="00CB4777" w:rsidP="00CB4777">
            <w:pPr>
              <w:spacing w:after="0" w:line="240" w:lineRule="auto"/>
              <w:jc w:val="center"/>
              <w:rPr>
                <w:rFonts w:ascii="Calibri" w:eastAsia="Times New Roman" w:hAnsi="Calibri" w:cs="Calibri"/>
                <w:b/>
                <w:bCs/>
                <w:sz w:val="20"/>
                <w:szCs w:val="20"/>
                <w:lang w:val="fr-FR" w:eastAsia="fr-FR"/>
              </w:rPr>
            </w:pPr>
            <w:r w:rsidRPr="00CB4777">
              <w:rPr>
                <w:rFonts w:ascii="Calibri" w:eastAsia="Times New Roman" w:hAnsi="Calibri" w:cs="Calibri"/>
                <w:b/>
                <w:bCs/>
                <w:sz w:val="20"/>
                <w:szCs w:val="20"/>
                <w:lang w:val="fr-FR" w:eastAsia="fr-FR"/>
              </w:rPr>
              <w:t>3</w:t>
            </w:r>
          </w:p>
        </w:tc>
        <w:tc>
          <w:tcPr>
            <w:tcW w:w="5956" w:type="dxa"/>
            <w:tcBorders>
              <w:top w:val="single" w:sz="8" w:space="0" w:color="auto"/>
              <w:left w:val="single" w:sz="8" w:space="0" w:color="auto"/>
              <w:bottom w:val="nil"/>
              <w:right w:val="single" w:sz="8" w:space="0" w:color="auto"/>
            </w:tcBorders>
            <w:vAlign w:val="center"/>
            <w:hideMark/>
          </w:tcPr>
          <w:p w14:paraId="3D4C768F" w14:textId="77777777" w:rsidR="00CB4777" w:rsidRPr="00CB4777" w:rsidRDefault="00CB4777" w:rsidP="00CB4777">
            <w:pPr>
              <w:spacing w:after="0" w:line="240" w:lineRule="auto"/>
              <w:rPr>
                <w:rFonts w:ascii="Calibri" w:eastAsia="Times New Roman" w:hAnsi="Calibri" w:cs="Calibri"/>
                <w:b/>
                <w:bCs/>
                <w:sz w:val="20"/>
                <w:szCs w:val="20"/>
                <w:lang w:val="fr-FR" w:eastAsia="fr-FR"/>
              </w:rPr>
            </w:pPr>
            <w:r w:rsidRPr="00CB4777">
              <w:rPr>
                <w:rFonts w:ascii="Calibri" w:eastAsia="Times New Roman" w:hAnsi="Calibri" w:cs="Calibri"/>
                <w:b/>
                <w:bCs/>
                <w:sz w:val="20"/>
                <w:szCs w:val="20"/>
                <w:lang w:val="fr-FR" w:eastAsia="fr-FR"/>
              </w:rPr>
              <w:t>TRAVAUX DE FINITION</w:t>
            </w:r>
          </w:p>
        </w:tc>
        <w:tc>
          <w:tcPr>
            <w:tcW w:w="1559" w:type="dxa"/>
            <w:tcBorders>
              <w:top w:val="nil"/>
              <w:left w:val="nil"/>
              <w:bottom w:val="nil"/>
              <w:right w:val="single" w:sz="4" w:space="0" w:color="auto"/>
            </w:tcBorders>
            <w:noWrap/>
            <w:vAlign w:val="center"/>
            <w:hideMark/>
          </w:tcPr>
          <w:p w14:paraId="396D2E2E" w14:textId="77777777" w:rsidR="00CB4777" w:rsidRPr="00CB4777" w:rsidRDefault="00CB4777" w:rsidP="00CB4777">
            <w:pPr>
              <w:spacing w:after="0" w:line="240" w:lineRule="auto"/>
              <w:jc w:val="center"/>
              <w:rPr>
                <w:rFonts w:ascii="Calibri" w:eastAsia="Times New Roman" w:hAnsi="Calibri" w:cs="Calibri"/>
                <w:b/>
                <w:bCs/>
                <w:sz w:val="20"/>
                <w:szCs w:val="20"/>
                <w:lang w:val="fr-FR" w:eastAsia="fr-FR"/>
              </w:rPr>
            </w:pPr>
            <w:r w:rsidRPr="00CB4777">
              <w:rPr>
                <w:rFonts w:ascii="Calibri" w:eastAsia="Times New Roman" w:hAnsi="Calibri" w:cs="Calibri"/>
                <w:b/>
                <w:bCs/>
                <w:sz w:val="20"/>
                <w:szCs w:val="20"/>
                <w:lang w:val="fr-FR" w:eastAsia="fr-FR"/>
              </w:rPr>
              <w:t> </w:t>
            </w:r>
          </w:p>
        </w:tc>
        <w:tc>
          <w:tcPr>
            <w:tcW w:w="697" w:type="dxa"/>
            <w:tcBorders>
              <w:top w:val="nil"/>
              <w:left w:val="nil"/>
              <w:bottom w:val="nil"/>
              <w:right w:val="single" w:sz="4" w:space="0" w:color="auto"/>
            </w:tcBorders>
            <w:noWrap/>
            <w:vAlign w:val="center"/>
            <w:hideMark/>
          </w:tcPr>
          <w:p w14:paraId="2C917992" w14:textId="77777777" w:rsidR="00CB4777" w:rsidRPr="00CB4777" w:rsidRDefault="00CB4777" w:rsidP="00CB4777">
            <w:pPr>
              <w:spacing w:after="0" w:line="240" w:lineRule="auto"/>
              <w:jc w:val="center"/>
              <w:rPr>
                <w:rFonts w:ascii="Calibri" w:eastAsia="Times New Roman" w:hAnsi="Calibri" w:cs="Calibri"/>
                <w:b/>
                <w:bCs/>
                <w:sz w:val="20"/>
                <w:szCs w:val="20"/>
                <w:lang w:val="fr-FR" w:eastAsia="fr-FR"/>
              </w:rPr>
            </w:pPr>
            <w:r w:rsidRPr="00CB4777">
              <w:rPr>
                <w:rFonts w:ascii="Calibri" w:eastAsia="Times New Roman" w:hAnsi="Calibri" w:cs="Calibri"/>
                <w:b/>
                <w:bCs/>
                <w:sz w:val="20"/>
                <w:szCs w:val="20"/>
                <w:lang w:val="fr-FR" w:eastAsia="fr-FR"/>
              </w:rPr>
              <w:t> </w:t>
            </w:r>
          </w:p>
        </w:tc>
        <w:tc>
          <w:tcPr>
            <w:tcW w:w="700" w:type="dxa"/>
            <w:tcBorders>
              <w:top w:val="nil"/>
              <w:left w:val="nil"/>
              <w:bottom w:val="nil"/>
              <w:right w:val="single" w:sz="4" w:space="0" w:color="auto"/>
            </w:tcBorders>
            <w:noWrap/>
            <w:vAlign w:val="center"/>
            <w:hideMark/>
          </w:tcPr>
          <w:p w14:paraId="63F1AE3A" w14:textId="77777777" w:rsidR="00CB4777" w:rsidRPr="00CB4777" w:rsidRDefault="00CB4777" w:rsidP="00CB4777">
            <w:pPr>
              <w:spacing w:after="0" w:line="240" w:lineRule="auto"/>
              <w:jc w:val="center"/>
              <w:rPr>
                <w:rFonts w:ascii="Calibri" w:eastAsia="Times New Roman" w:hAnsi="Calibri" w:cs="Calibri"/>
                <w:b/>
                <w:bCs/>
                <w:sz w:val="20"/>
                <w:szCs w:val="20"/>
                <w:lang w:val="fr-FR" w:eastAsia="fr-FR"/>
              </w:rPr>
            </w:pPr>
            <w:r w:rsidRPr="00CB4777">
              <w:rPr>
                <w:rFonts w:ascii="Calibri" w:eastAsia="Times New Roman" w:hAnsi="Calibri" w:cs="Calibri"/>
                <w:b/>
                <w:bCs/>
                <w:sz w:val="20"/>
                <w:szCs w:val="20"/>
                <w:lang w:val="fr-FR" w:eastAsia="fr-FR"/>
              </w:rPr>
              <w:t> </w:t>
            </w:r>
          </w:p>
        </w:tc>
        <w:tc>
          <w:tcPr>
            <w:tcW w:w="778" w:type="dxa"/>
            <w:tcBorders>
              <w:top w:val="nil"/>
              <w:left w:val="nil"/>
              <w:bottom w:val="nil"/>
              <w:right w:val="single" w:sz="8" w:space="0" w:color="auto"/>
            </w:tcBorders>
            <w:noWrap/>
            <w:vAlign w:val="center"/>
            <w:hideMark/>
          </w:tcPr>
          <w:p w14:paraId="49B5DF41" w14:textId="77777777" w:rsidR="00CB4777" w:rsidRPr="00CB4777" w:rsidRDefault="00CB4777" w:rsidP="00CB4777">
            <w:pPr>
              <w:spacing w:after="0" w:line="240" w:lineRule="auto"/>
              <w:jc w:val="center"/>
              <w:rPr>
                <w:rFonts w:ascii="Calibri" w:eastAsia="Times New Roman" w:hAnsi="Calibri" w:cs="Calibri"/>
                <w:b/>
                <w:bCs/>
                <w:sz w:val="20"/>
                <w:szCs w:val="20"/>
                <w:lang w:val="fr-FR" w:eastAsia="fr-FR"/>
              </w:rPr>
            </w:pPr>
            <w:r w:rsidRPr="00CB4777">
              <w:rPr>
                <w:rFonts w:ascii="Calibri" w:eastAsia="Times New Roman" w:hAnsi="Calibri" w:cs="Calibri"/>
                <w:b/>
                <w:bCs/>
                <w:sz w:val="20"/>
                <w:szCs w:val="20"/>
                <w:lang w:val="fr-FR" w:eastAsia="fr-FR"/>
              </w:rPr>
              <w:t> </w:t>
            </w:r>
          </w:p>
        </w:tc>
      </w:tr>
      <w:tr w:rsidR="00CB4777" w:rsidRPr="00CB4777" w14:paraId="3BE07BE5" w14:textId="77777777" w:rsidTr="00CB4777">
        <w:trPr>
          <w:trHeight w:val="300"/>
        </w:trPr>
        <w:tc>
          <w:tcPr>
            <w:tcW w:w="849" w:type="dxa"/>
            <w:tcBorders>
              <w:top w:val="single" w:sz="8" w:space="0" w:color="auto"/>
              <w:left w:val="single" w:sz="8" w:space="0" w:color="auto"/>
              <w:bottom w:val="single" w:sz="8" w:space="0" w:color="auto"/>
              <w:right w:val="nil"/>
            </w:tcBorders>
            <w:shd w:val="clear" w:color="000000" w:fill="F4B084"/>
            <w:vAlign w:val="center"/>
            <w:hideMark/>
          </w:tcPr>
          <w:p w14:paraId="6935EA45" w14:textId="77777777" w:rsidR="00CB4777" w:rsidRPr="00CB4777" w:rsidRDefault="00CB4777" w:rsidP="00CB4777">
            <w:pPr>
              <w:spacing w:after="0" w:line="240" w:lineRule="auto"/>
              <w:jc w:val="center"/>
              <w:rPr>
                <w:rFonts w:ascii="Calibri" w:eastAsia="Times New Roman" w:hAnsi="Calibri" w:cs="Calibri"/>
                <w:b/>
                <w:bCs/>
                <w:sz w:val="20"/>
                <w:szCs w:val="20"/>
                <w:lang w:val="fr-FR" w:eastAsia="fr-FR"/>
              </w:rPr>
            </w:pPr>
            <w:r w:rsidRPr="00CB4777">
              <w:rPr>
                <w:rFonts w:ascii="Calibri" w:eastAsia="Times New Roman" w:hAnsi="Calibri" w:cs="Calibri"/>
                <w:b/>
                <w:bCs/>
                <w:sz w:val="20"/>
                <w:szCs w:val="20"/>
                <w:lang w:val="fr-FR" w:eastAsia="fr-FR"/>
              </w:rPr>
              <w:t>3.1</w:t>
            </w:r>
          </w:p>
        </w:tc>
        <w:tc>
          <w:tcPr>
            <w:tcW w:w="5956" w:type="dxa"/>
            <w:tcBorders>
              <w:top w:val="single" w:sz="8" w:space="0" w:color="auto"/>
              <w:left w:val="single" w:sz="8" w:space="0" w:color="auto"/>
              <w:bottom w:val="single" w:sz="8" w:space="0" w:color="auto"/>
              <w:right w:val="single" w:sz="8" w:space="0" w:color="auto"/>
            </w:tcBorders>
            <w:shd w:val="clear" w:color="000000" w:fill="F4B084"/>
            <w:vAlign w:val="center"/>
            <w:hideMark/>
          </w:tcPr>
          <w:p w14:paraId="5469445D" w14:textId="77777777" w:rsidR="00CB4777" w:rsidRPr="00CB4777" w:rsidRDefault="00CB4777" w:rsidP="00CB4777">
            <w:pPr>
              <w:spacing w:after="0" w:line="240" w:lineRule="auto"/>
              <w:rPr>
                <w:rFonts w:ascii="Calibri" w:eastAsia="Times New Roman" w:hAnsi="Calibri" w:cs="Calibri"/>
                <w:b/>
                <w:bCs/>
                <w:sz w:val="20"/>
                <w:szCs w:val="20"/>
                <w:lang w:val="fr-FR" w:eastAsia="fr-FR"/>
              </w:rPr>
            </w:pPr>
            <w:r w:rsidRPr="00CB4777">
              <w:rPr>
                <w:rFonts w:ascii="Calibri" w:eastAsia="Times New Roman" w:hAnsi="Calibri" w:cs="Calibri"/>
                <w:b/>
                <w:bCs/>
                <w:sz w:val="20"/>
                <w:szCs w:val="20"/>
                <w:lang w:val="fr-FR" w:eastAsia="fr-FR"/>
              </w:rPr>
              <w:t>Menuiseries</w:t>
            </w:r>
          </w:p>
        </w:tc>
        <w:tc>
          <w:tcPr>
            <w:tcW w:w="1559" w:type="dxa"/>
            <w:tcBorders>
              <w:top w:val="single" w:sz="8" w:space="0" w:color="auto"/>
              <w:left w:val="nil"/>
              <w:bottom w:val="single" w:sz="8" w:space="0" w:color="auto"/>
              <w:right w:val="single" w:sz="4" w:space="0" w:color="auto"/>
            </w:tcBorders>
            <w:shd w:val="clear" w:color="000000" w:fill="F4B084"/>
            <w:noWrap/>
            <w:vAlign w:val="center"/>
            <w:hideMark/>
          </w:tcPr>
          <w:p w14:paraId="657081D1" w14:textId="77777777" w:rsidR="00CB4777" w:rsidRPr="00CB4777" w:rsidRDefault="00CB4777" w:rsidP="00CB4777">
            <w:pPr>
              <w:spacing w:after="0" w:line="240" w:lineRule="auto"/>
              <w:jc w:val="center"/>
              <w:rPr>
                <w:rFonts w:ascii="Calibri" w:eastAsia="Times New Roman" w:hAnsi="Calibri" w:cs="Calibri"/>
                <w:b/>
                <w:bCs/>
                <w:sz w:val="20"/>
                <w:szCs w:val="20"/>
                <w:lang w:val="fr-FR" w:eastAsia="fr-FR"/>
              </w:rPr>
            </w:pPr>
            <w:r w:rsidRPr="00CB4777">
              <w:rPr>
                <w:rFonts w:ascii="Calibri" w:eastAsia="Times New Roman" w:hAnsi="Calibri" w:cs="Calibri"/>
                <w:b/>
                <w:bCs/>
                <w:sz w:val="20"/>
                <w:szCs w:val="20"/>
                <w:lang w:val="fr-FR" w:eastAsia="fr-FR"/>
              </w:rPr>
              <w:t> </w:t>
            </w:r>
          </w:p>
        </w:tc>
        <w:tc>
          <w:tcPr>
            <w:tcW w:w="697" w:type="dxa"/>
            <w:tcBorders>
              <w:top w:val="single" w:sz="8" w:space="0" w:color="auto"/>
              <w:left w:val="nil"/>
              <w:bottom w:val="single" w:sz="8" w:space="0" w:color="auto"/>
              <w:right w:val="single" w:sz="4" w:space="0" w:color="auto"/>
            </w:tcBorders>
            <w:shd w:val="clear" w:color="000000" w:fill="F4B084"/>
            <w:noWrap/>
            <w:vAlign w:val="center"/>
            <w:hideMark/>
          </w:tcPr>
          <w:p w14:paraId="28312D8E" w14:textId="77777777" w:rsidR="00CB4777" w:rsidRPr="00CB4777" w:rsidRDefault="00CB4777" w:rsidP="00CB4777">
            <w:pPr>
              <w:spacing w:after="0" w:line="240" w:lineRule="auto"/>
              <w:jc w:val="center"/>
              <w:rPr>
                <w:rFonts w:ascii="Calibri" w:eastAsia="Times New Roman" w:hAnsi="Calibri" w:cs="Calibri"/>
                <w:b/>
                <w:bCs/>
                <w:sz w:val="20"/>
                <w:szCs w:val="20"/>
                <w:lang w:val="fr-FR" w:eastAsia="fr-FR"/>
              </w:rPr>
            </w:pPr>
            <w:r w:rsidRPr="00CB4777">
              <w:rPr>
                <w:rFonts w:ascii="Calibri" w:eastAsia="Times New Roman" w:hAnsi="Calibri" w:cs="Calibri"/>
                <w:b/>
                <w:bCs/>
                <w:sz w:val="20"/>
                <w:szCs w:val="20"/>
                <w:lang w:val="fr-FR" w:eastAsia="fr-FR"/>
              </w:rPr>
              <w:t> </w:t>
            </w:r>
          </w:p>
        </w:tc>
        <w:tc>
          <w:tcPr>
            <w:tcW w:w="700" w:type="dxa"/>
            <w:tcBorders>
              <w:top w:val="single" w:sz="8" w:space="0" w:color="auto"/>
              <w:left w:val="nil"/>
              <w:bottom w:val="single" w:sz="8" w:space="0" w:color="auto"/>
              <w:right w:val="single" w:sz="4" w:space="0" w:color="auto"/>
            </w:tcBorders>
            <w:shd w:val="clear" w:color="000000" w:fill="F4B084"/>
            <w:noWrap/>
            <w:vAlign w:val="center"/>
            <w:hideMark/>
          </w:tcPr>
          <w:p w14:paraId="01AD7961" w14:textId="77777777" w:rsidR="00CB4777" w:rsidRPr="00CB4777" w:rsidRDefault="00CB4777" w:rsidP="00CB4777">
            <w:pPr>
              <w:spacing w:after="0" w:line="240" w:lineRule="auto"/>
              <w:jc w:val="center"/>
              <w:rPr>
                <w:rFonts w:ascii="Calibri" w:eastAsia="Times New Roman" w:hAnsi="Calibri" w:cs="Calibri"/>
                <w:b/>
                <w:bCs/>
                <w:sz w:val="20"/>
                <w:szCs w:val="20"/>
                <w:lang w:val="fr-FR" w:eastAsia="fr-FR"/>
              </w:rPr>
            </w:pPr>
            <w:r w:rsidRPr="00CB4777">
              <w:rPr>
                <w:rFonts w:ascii="Calibri" w:eastAsia="Times New Roman" w:hAnsi="Calibri" w:cs="Calibri"/>
                <w:b/>
                <w:bCs/>
                <w:sz w:val="20"/>
                <w:szCs w:val="20"/>
                <w:lang w:val="fr-FR" w:eastAsia="fr-FR"/>
              </w:rPr>
              <w:t> </w:t>
            </w:r>
          </w:p>
        </w:tc>
        <w:tc>
          <w:tcPr>
            <w:tcW w:w="778" w:type="dxa"/>
            <w:tcBorders>
              <w:top w:val="single" w:sz="8" w:space="0" w:color="auto"/>
              <w:left w:val="nil"/>
              <w:bottom w:val="single" w:sz="8" w:space="0" w:color="auto"/>
              <w:right w:val="single" w:sz="8" w:space="0" w:color="auto"/>
            </w:tcBorders>
            <w:shd w:val="clear" w:color="000000" w:fill="F4B084"/>
            <w:noWrap/>
            <w:vAlign w:val="center"/>
            <w:hideMark/>
          </w:tcPr>
          <w:p w14:paraId="77163B14" w14:textId="77777777" w:rsidR="00CB4777" w:rsidRPr="00CB4777" w:rsidRDefault="00CB4777" w:rsidP="00CB4777">
            <w:pPr>
              <w:spacing w:after="0" w:line="240" w:lineRule="auto"/>
              <w:jc w:val="center"/>
              <w:rPr>
                <w:rFonts w:ascii="Calibri" w:eastAsia="Times New Roman" w:hAnsi="Calibri" w:cs="Calibri"/>
                <w:b/>
                <w:bCs/>
                <w:sz w:val="20"/>
                <w:szCs w:val="20"/>
                <w:lang w:val="fr-FR" w:eastAsia="fr-FR"/>
              </w:rPr>
            </w:pPr>
            <w:r w:rsidRPr="00CB4777">
              <w:rPr>
                <w:rFonts w:ascii="Calibri" w:eastAsia="Times New Roman" w:hAnsi="Calibri" w:cs="Calibri"/>
                <w:b/>
                <w:bCs/>
                <w:sz w:val="20"/>
                <w:szCs w:val="20"/>
                <w:lang w:val="fr-FR" w:eastAsia="fr-FR"/>
              </w:rPr>
              <w:t> </w:t>
            </w:r>
          </w:p>
        </w:tc>
      </w:tr>
      <w:tr w:rsidR="00CB4777" w:rsidRPr="00CB4777" w14:paraId="079E6C8A" w14:textId="77777777" w:rsidTr="00CB4777">
        <w:trPr>
          <w:trHeight w:val="290"/>
        </w:trPr>
        <w:tc>
          <w:tcPr>
            <w:tcW w:w="849" w:type="dxa"/>
            <w:tcBorders>
              <w:top w:val="nil"/>
              <w:left w:val="single" w:sz="8" w:space="0" w:color="auto"/>
              <w:bottom w:val="single" w:sz="4" w:space="0" w:color="auto"/>
              <w:right w:val="nil"/>
            </w:tcBorders>
            <w:vAlign w:val="center"/>
            <w:hideMark/>
          </w:tcPr>
          <w:p w14:paraId="2DFDCDD2" w14:textId="77777777" w:rsidR="00CB4777" w:rsidRPr="00CB4777" w:rsidRDefault="00CB4777" w:rsidP="00CB4777">
            <w:pPr>
              <w:spacing w:after="0" w:line="240" w:lineRule="auto"/>
              <w:jc w:val="center"/>
              <w:rPr>
                <w:rFonts w:ascii="Calibri" w:eastAsia="Times New Roman" w:hAnsi="Calibri" w:cs="Calibri"/>
                <w:i/>
                <w:iCs/>
                <w:sz w:val="20"/>
                <w:szCs w:val="20"/>
                <w:lang w:val="fr-FR" w:eastAsia="fr-FR"/>
              </w:rPr>
            </w:pPr>
            <w:r w:rsidRPr="00CB4777">
              <w:rPr>
                <w:rFonts w:ascii="Calibri" w:eastAsia="Times New Roman" w:hAnsi="Calibri" w:cs="Calibri"/>
                <w:i/>
                <w:iCs/>
                <w:sz w:val="20"/>
                <w:szCs w:val="20"/>
                <w:lang w:val="fr-FR" w:eastAsia="fr-FR"/>
              </w:rPr>
              <w:t>3.1.1</w:t>
            </w:r>
          </w:p>
        </w:tc>
        <w:tc>
          <w:tcPr>
            <w:tcW w:w="5956" w:type="dxa"/>
            <w:tcBorders>
              <w:top w:val="nil"/>
              <w:left w:val="single" w:sz="8" w:space="0" w:color="auto"/>
              <w:bottom w:val="single" w:sz="4" w:space="0" w:color="auto"/>
              <w:right w:val="single" w:sz="8" w:space="0" w:color="auto"/>
            </w:tcBorders>
            <w:vAlign w:val="center"/>
            <w:hideMark/>
          </w:tcPr>
          <w:p w14:paraId="7CCDABA8" w14:textId="77777777" w:rsidR="00CB4777" w:rsidRPr="00CB4777" w:rsidRDefault="00CB4777" w:rsidP="00CB4777">
            <w:pPr>
              <w:spacing w:after="0" w:line="240" w:lineRule="auto"/>
              <w:rPr>
                <w:rFonts w:ascii="Calibri" w:eastAsia="Times New Roman" w:hAnsi="Calibri" w:cs="Calibri"/>
                <w:i/>
                <w:iCs/>
                <w:sz w:val="20"/>
                <w:szCs w:val="20"/>
                <w:lang w:val="fr-FR" w:eastAsia="fr-FR"/>
              </w:rPr>
            </w:pPr>
            <w:r w:rsidRPr="00CB4777">
              <w:rPr>
                <w:rFonts w:ascii="Calibri" w:eastAsia="Times New Roman" w:hAnsi="Calibri" w:cs="Calibri"/>
                <w:i/>
                <w:iCs/>
                <w:sz w:val="20"/>
                <w:szCs w:val="20"/>
                <w:lang w:val="fr-FR" w:eastAsia="fr-FR"/>
              </w:rPr>
              <w:t>Portes</w:t>
            </w:r>
          </w:p>
        </w:tc>
        <w:tc>
          <w:tcPr>
            <w:tcW w:w="1559" w:type="dxa"/>
            <w:tcBorders>
              <w:top w:val="nil"/>
              <w:left w:val="nil"/>
              <w:bottom w:val="single" w:sz="4" w:space="0" w:color="auto"/>
              <w:right w:val="single" w:sz="4" w:space="0" w:color="auto"/>
            </w:tcBorders>
            <w:noWrap/>
            <w:vAlign w:val="center"/>
            <w:hideMark/>
          </w:tcPr>
          <w:p w14:paraId="793F38F9" w14:textId="77777777" w:rsidR="00CB4777" w:rsidRPr="00CB4777" w:rsidRDefault="00CB4777" w:rsidP="00CB4777">
            <w:pPr>
              <w:spacing w:after="0" w:line="240" w:lineRule="auto"/>
              <w:jc w:val="center"/>
              <w:rPr>
                <w:rFonts w:ascii="Calibri" w:eastAsia="Times New Roman" w:hAnsi="Calibri" w:cs="Calibri"/>
                <w:b/>
                <w:bCs/>
                <w:sz w:val="20"/>
                <w:szCs w:val="20"/>
                <w:lang w:val="fr-FR" w:eastAsia="fr-FR"/>
              </w:rPr>
            </w:pPr>
            <w:r w:rsidRPr="00CB4777">
              <w:rPr>
                <w:rFonts w:ascii="Calibri" w:eastAsia="Times New Roman" w:hAnsi="Calibri" w:cs="Calibri"/>
                <w:b/>
                <w:bCs/>
                <w:sz w:val="20"/>
                <w:szCs w:val="20"/>
                <w:lang w:val="fr-FR" w:eastAsia="fr-FR"/>
              </w:rPr>
              <w:t> </w:t>
            </w:r>
          </w:p>
        </w:tc>
        <w:tc>
          <w:tcPr>
            <w:tcW w:w="697" w:type="dxa"/>
            <w:tcBorders>
              <w:top w:val="nil"/>
              <w:left w:val="nil"/>
              <w:bottom w:val="single" w:sz="4" w:space="0" w:color="auto"/>
              <w:right w:val="single" w:sz="4" w:space="0" w:color="auto"/>
            </w:tcBorders>
            <w:noWrap/>
            <w:vAlign w:val="center"/>
            <w:hideMark/>
          </w:tcPr>
          <w:p w14:paraId="0979ACDC" w14:textId="77777777" w:rsidR="00CB4777" w:rsidRPr="00CB4777" w:rsidRDefault="00CB4777" w:rsidP="00CB4777">
            <w:pPr>
              <w:spacing w:after="0" w:line="240" w:lineRule="auto"/>
              <w:jc w:val="center"/>
              <w:rPr>
                <w:rFonts w:ascii="Calibri" w:eastAsia="Times New Roman" w:hAnsi="Calibri" w:cs="Calibri"/>
                <w:b/>
                <w:bCs/>
                <w:sz w:val="20"/>
                <w:szCs w:val="20"/>
                <w:lang w:val="fr-FR" w:eastAsia="fr-FR"/>
              </w:rPr>
            </w:pPr>
            <w:r w:rsidRPr="00CB4777">
              <w:rPr>
                <w:rFonts w:ascii="Calibri" w:eastAsia="Times New Roman" w:hAnsi="Calibri" w:cs="Calibri"/>
                <w:b/>
                <w:bCs/>
                <w:sz w:val="20"/>
                <w:szCs w:val="20"/>
                <w:lang w:val="fr-FR" w:eastAsia="fr-FR"/>
              </w:rPr>
              <w:t> </w:t>
            </w:r>
          </w:p>
        </w:tc>
        <w:tc>
          <w:tcPr>
            <w:tcW w:w="700" w:type="dxa"/>
            <w:tcBorders>
              <w:top w:val="nil"/>
              <w:left w:val="nil"/>
              <w:bottom w:val="single" w:sz="4" w:space="0" w:color="auto"/>
              <w:right w:val="single" w:sz="4" w:space="0" w:color="auto"/>
            </w:tcBorders>
            <w:noWrap/>
            <w:vAlign w:val="center"/>
            <w:hideMark/>
          </w:tcPr>
          <w:p w14:paraId="1BE925E7" w14:textId="77777777" w:rsidR="00CB4777" w:rsidRPr="00CB4777" w:rsidRDefault="00CB4777" w:rsidP="00CB4777">
            <w:pPr>
              <w:spacing w:after="0" w:line="240" w:lineRule="auto"/>
              <w:jc w:val="center"/>
              <w:rPr>
                <w:rFonts w:ascii="Calibri" w:eastAsia="Times New Roman" w:hAnsi="Calibri" w:cs="Calibri"/>
                <w:b/>
                <w:bCs/>
                <w:sz w:val="20"/>
                <w:szCs w:val="20"/>
                <w:lang w:val="fr-FR" w:eastAsia="fr-FR"/>
              </w:rPr>
            </w:pPr>
            <w:r w:rsidRPr="00CB4777">
              <w:rPr>
                <w:rFonts w:ascii="Calibri" w:eastAsia="Times New Roman" w:hAnsi="Calibri" w:cs="Calibri"/>
                <w:b/>
                <w:bCs/>
                <w:sz w:val="20"/>
                <w:szCs w:val="20"/>
                <w:lang w:val="fr-FR" w:eastAsia="fr-FR"/>
              </w:rPr>
              <w:t> </w:t>
            </w:r>
          </w:p>
        </w:tc>
        <w:tc>
          <w:tcPr>
            <w:tcW w:w="778" w:type="dxa"/>
            <w:tcBorders>
              <w:top w:val="nil"/>
              <w:left w:val="nil"/>
              <w:bottom w:val="single" w:sz="4" w:space="0" w:color="auto"/>
              <w:right w:val="single" w:sz="8" w:space="0" w:color="auto"/>
            </w:tcBorders>
            <w:noWrap/>
            <w:vAlign w:val="center"/>
            <w:hideMark/>
          </w:tcPr>
          <w:p w14:paraId="5A5FC850" w14:textId="77777777" w:rsidR="00CB4777" w:rsidRPr="00CB4777" w:rsidRDefault="00CB4777" w:rsidP="00CB4777">
            <w:pPr>
              <w:spacing w:after="0" w:line="240" w:lineRule="auto"/>
              <w:jc w:val="center"/>
              <w:rPr>
                <w:rFonts w:ascii="Calibri" w:eastAsia="Times New Roman" w:hAnsi="Calibri" w:cs="Calibri"/>
                <w:b/>
                <w:bCs/>
                <w:sz w:val="20"/>
                <w:szCs w:val="20"/>
                <w:lang w:val="fr-FR" w:eastAsia="fr-FR"/>
              </w:rPr>
            </w:pPr>
            <w:r w:rsidRPr="00CB4777">
              <w:rPr>
                <w:rFonts w:ascii="Calibri" w:eastAsia="Times New Roman" w:hAnsi="Calibri" w:cs="Calibri"/>
                <w:b/>
                <w:bCs/>
                <w:sz w:val="20"/>
                <w:szCs w:val="20"/>
                <w:lang w:val="fr-FR" w:eastAsia="fr-FR"/>
              </w:rPr>
              <w:t> </w:t>
            </w:r>
          </w:p>
        </w:tc>
      </w:tr>
      <w:tr w:rsidR="00CB4777" w:rsidRPr="00CB4777" w14:paraId="152D8452" w14:textId="77777777" w:rsidTr="00CB4777">
        <w:trPr>
          <w:trHeight w:val="520"/>
        </w:trPr>
        <w:tc>
          <w:tcPr>
            <w:tcW w:w="849" w:type="dxa"/>
            <w:tcBorders>
              <w:top w:val="nil"/>
              <w:left w:val="single" w:sz="8" w:space="0" w:color="auto"/>
              <w:bottom w:val="single" w:sz="4" w:space="0" w:color="auto"/>
              <w:right w:val="nil"/>
            </w:tcBorders>
            <w:vAlign w:val="center"/>
            <w:hideMark/>
          </w:tcPr>
          <w:p w14:paraId="63B6AF97" w14:textId="77777777" w:rsidR="00CB4777" w:rsidRPr="00CB4777" w:rsidRDefault="00CB4777" w:rsidP="00CB4777">
            <w:pPr>
              <w:spacing w:after="0" w:line="240" w:lineRule="auto"/>
              <w:jc w:val="center"/>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3.1.1.1</w:t>
            </w:r>
          </w:p>
        </w:tc>
        <w:tc>
          <w:tcPr>
            <w:tcW w:w="5956" w:type="dxa"/>
            <w:tcBorders>
              <w:top w:val="nil"/>
              <w:left w:val="single" w:sz="8" w:space="0" w:color="auto"/>
              <w:bottom w:val="single" w:sz="4" w:space="0" w:color="auto"/>
              <w:right w:val="single" w:sz="8" w:space="0" w:color="auto"/>
            </w:tcBorders>
            <w:vAlign w:val="center"/>
            <w:hideMark/>
          </w:tcPr>
          <w:p w14:paraId="727B1C4E" w14:textId="77777777" w:rsidR="00CB4777" w:rsidRPr="00CB4777" w:rsidRDefault="00CB4777" w:rsidP="00CB4777">
            <w:pPr>
              <w:spacing w:after="0" w:line="240" w:lineRule="auto"/>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Fo et Po porte double métallique pleine de 180x220 cm</w:t>
            </w:r>
          </w:p>
        </w:tc>
        <w:tc>
          <w:tcPr>
            <w:tcW w:w="1559" w:type="dxa"/>
            <w:tcBorders>
              <w:top w:val="nil"/>
              <w:left w:val="nil"/>
              <w:bottom w:val="single" w:sz="4" w:space="0" w:color="auto"/>
              <w:right w:val="single" w:sz="4" w:space="0" w:color="auto"/>
            </w:tcBorders>
            <w:noWrap/>
            <w:vAlign w:val="center"/>
            <w:hideMark/>
          </w:tcPr>
          <w:p w14:paraId="77F9BE1D" w14:textId="77777777" w:rsidR="00CB4777" w:rsidRPr="00CB4777" w:rsidRDefault="00CB4777" w:rsidP="00CB4777">
            <w:pPr>
              <w:spacing w:after="0" w:line="240" w:lineRule="auto"/>
              <w:jc w:val="center"/>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Pce</w:t>
            </w:r>
          </w:p>
        </w:tc>
        <w:tc>
          <w:tcPr>
            <w:tcW w:w="697" w:type="dxa"/>
            <w:tcBorders>
              <w:top w:val="nil"/>
              <w:left w:val="nil"/>
              <w:bottom w:val="single" w:sz="4" w:space="0" w:color="auto"/>
              <w:right w:val="single" w:sz="4" w:space="0" w:color="auto"/>
            </w:tcBorders>
            <w:noWrap/>
            <w:vAlign w:val="center"/>
            <w:hideMark/>
          </w:tcPr>
          <w:p w14:paraId="42FF6063" w14:textId="77777777" w:rsidR="00CB4777" w:rsidRPr="00CB4777" w:rsidRDefault="00CB4777" w:rsidP="00CB4777">
            <w:pPr>
              <w:spacing w:after="0" w:line="240" w:lineRule="auto"/>
              <w:jc w:val="center"/>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3,00</w:t>
            </w:r>
          </w:p>
        </w:tc>
        <w:tc>
          <w:tcPr>
            <w:tcW w:w="700" w:type="dxa"/>
            <w:tcBorders>
              <w:top w:val="nil"/>
              <w:left w:val="nil"/>
              <w:bottom w:val="single" w:sz="4" w:space="0" w:color="auto"/>
              <w:right w:val="single" w:sz="4" w:space="0" w:color="auto"/>
            </w:tcBorders>
            <w:noWrap/>
            <w:vAlign w:val="center"/>
            <w:hideMark/>
          </w:tcPr>
          <w:p w14:paraId="5A21878F" w14:textId="77777777" w:rsidR="00CB4777" w:rsidRPr="00CB4777" w:rsidRDefault="00CB4777" w:rsidP="00CB4777">
            <w:pPr>
              <w:spacing w:after="0" w:line="240" w:lineRule="auto"/>
              <w:jc w:val="center"/>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 </w:t>
            </w:r>
          </w:p>
        </w:tc>
        <w:tc>
          <w:tcPr>
            <w:tcW w:w="778" w:type="dxa"/>
            <w:tcBorders>
              <w:top w:val="nil"/>
              <w:left w:val="nil"/>
              <w:bottom w:val="single" w:sz="4" w:space="0" w:color="auto"/>
              <w:right w:val="single" w:sz="8" w:space="0" w:color="auto"/>
            </w:tcBorders>
            <w:noWrap/>
            <w:vAlign w:val="center"/>
            <w:hideMark/>
          </w:tcPr>
          <w:p w14:paraId="535A71BC" w14:textId="77777777" w:rsidR="00CB4777" w:rsidRPr="00CB4777" w:rsidRDefault="00CB4777" w:rsidP="00CB4777">
            <w:pPr>
              <w:spacing w:after="0" w:line="240" w:lineRule="auto"/>
              <w:jc w:val="center"/>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0,00 €</w:t>
            </w:r>
          </w:p>
        </w:tc>
      </w:tr>
      <w:tr w:rsidR="00CB4777" w:rsidRPr="00CB4777" w14:paraId="150B953A" w14:textId="77777777" w:rsidTr="00CB4777">
        <w:trPr>
          <w:trHeight w:val="520"/>
        </w:trPr>
        <w:tc>
          <w:tcPr>
            <w:tcW w:w="849" w:type="dxa"/>
            <w:tcBorders>
              <w:top w:val="nil"/>
              <w:left w:val="single" w:sz="8" w:space="0" w:color="auto"/>
              <w:bottom w:val="single" w:sz="4" w:space="0" w:color="auto"/>
              <w:right w:val="nil"/>
            </w:tcBorders>
            <w:vAlign w:val="center"/>
            <w:hideMark/>
          </w:tcPr>
          <w:p w14:paraId="0E3A0D4B" w14:textId="77777777" w:rsidR="00CB4777" w:rsidRPr="00CB4777" w:rsidRDefault="00CB4777" w:rsidP="00CB4777">
            <w:pPr>
              <w:spacing w:after="0" w:line="240" w:lineRule="auto"/>
              <w:jc w:val="center"/>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3.1.1.2</w:t>
            </w:r>
          </w:p>
        </w:tc>
        <w:tc>
          <w:tcPr>
            <w:tcW w:w="5956" w:type="dxa"/>
            <w:tcBorders>
              <w:top w:val="nil"/>
              <w:left w:val="single" w:sz="8" w:space="0" w:color="auto"/>
              <w:bottom w:val="single" w:sz="4" w:space="0" w:color="auto"/>
              <w:right w:val="single" w:sz="8" w:space="0" w:color="auto"/>
            </w:tcBorders>
            <w:vAlign w:val="center"/>
            <w:hideMark/>
          </w:tcPr>
          <w:p w14:paraId="641C9F01" w14:textId="77777777" w:rsidR="00CB4777" w:rsidRPr="00CB4777" w:rsidRDefault="00CB4777" w:rsidP="00CB4777">
            <w:pPr>
              <w:spacing w:after="0" w:line="240" w:lineRule="auto"/>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 xml:space="preserve">Fo et Po </w:t>
            </w:r>
            <w:proofErr w:type="gramStart"/>
            <w:r w:rsidRPr="00CB4777">
              <w:rPr>
                <w:rFonts w:ascii="Calibri" w:eastAsia="Times New Roman" w:hAnsi="Calibri" w:cs="Calibri"/>
                <w:sz w:val="20"/>
                <w:szCs w:val="20"/>
                <w:lang w:val="fr-FR" w:eastAsia="fr-FR"/>
              </w:rPr>
              <w:t>porte  métallique</w:t>
            </w:r>
            <w:proofErr w:type="gramEnd"/>
            <w:r w:rsidRPr="00CB4777">
              <w:rPr>
                <w:rFonts w:ascii="Calibri" w:eastAsia="Times New Roman" w:hAnsi="Calibri" w:cs="Calibri"/>
                <w:sz w:val="20"/>
                <w:szCs w:val="20"/>
                <w:lang w:val="fr-FR" w:eastAsia="fr-FR"/>
              </w:rPr>
              <w:t xml:space="preserve"> ouvrant semi-vitrée de 100 cm x220cm</w:t>
            </w:r>
          </w:p>
        </w:tc>
        <w:tc>
          <w:tcPr>
            <w:tcW w:w="1559" w:type="dxa"/>
            <w:tcBorders>
              <w:top w:val="nil"/>
              <w:left w:val="nil"/>
              <w:bottom w:val="single" w:sz="4" w:space="0" w:color="auto"/>
              <w:right w:val="single" w:sz="4" w:space="0" w:color="auto"/>
            </w:tcBorders>
            <w:noWrap/>
            <w:vAlign w:val="center"/>
            <w:hideMark/>
          </w:tcPr>
          <w:p w14:paraId="390CE260" w14:textId="77777777" w:rsidR="00CB4777" w:rsidRPr="00CB4777" w:rsidRDefault="00CB4777" w:rsidP="00CB4777">
            <w:pPr>
              <w:spacing w:after="0" w:line="240" w:lineRule="auto"/>
              <w:jc w:val="center"/>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Pce</w:t>
            </w:r>
          </w:p>
        </w:tc>
        <w:tc>
          <w:tcPr>
            <w:tcW w:w="697" w:type="dxa"/>
            <w:tcBorders>
              <w:top w:val="nil"/>
              <w:left w:val="nil"/>
              <w:bottom w:val="single" w:sz="4" w:space="0" w:color="auto"/>
              <w:right w:val="single" w:sz="4" w:space="0" w:color="auto"/>
            </w:tcBorders>
            <w:noWrap/>
            <w:vAlign w:val="center"/>
            <w:hideMark/>
          </w:tcPr>
          <w:p w14:paraId="3E553DC3" w14:textId="77777777" w:rsidR="00CB4777" w:rsidRPr="00CB4777" w:rsidRDefault="00CB4777" w:rsidP="00CB4777">
            <w:pPr>
              <w:spacing w:after="0" w:line="240" w:lineRule="auto"/>
              <w:jc w:val="center"/>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4,00</w:t>
            </w:r>
          </w:p>
        </w:tc>
        <w:tc>
          <w:tcPr>
            <w:tcW w:w="700" w:type="dxa"/>
            <w:tcBorders>
              <w:top w:val="nil"/>
              <w:left w:val="nil"/>
              <w:bottom w:val="single" w:sz="4" w:space="0" w:color="auto"/>
              <w:right w:val="single" w:sz="4" w:space="0" w:color="auto"/>
            </w:tcBorders>
            <w:noWrap/>
            <w:vAlign w:val="center"/>
            <w:hideMark/>
          </w:tcPr>
          <w:p w14:paraId="672F4737" w14:textId="77777777" w:rsidR="00CB4777" w:rsidRPr="00CB4777" w:rsidRDefault="00CB4777" w:rsidP="00CB4777">
            <w:pPr>
              <w:spacing w:after="0" w:line="240" w:lineRule="auto"/>
              <w:jc w:val="center"/>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 </w:t>
            </w:r>
          </w:p>
        </w:tc>
        <w:tc>
          <w:tcPr>
            <w:tcW w:w="778" w:type="dxa"/>
            <w:tcBorders>
              <w:top w:val="nil"/>
              <w:left w:val="nil"/>
              <w:bottom w:val="single" w:sz="4" w:space="0" w:color="auto"/>
              <w:right w:val="single" w:sz="8" w:space="0" w:color="auto"/>
            </w:tcBorders>
            <w:noWrap/>
            <w:vAlign w:val="center"/>
            <w:hideMark/>
          </w:tcPr>
          <w:p w14:paraId="1BCBFFF8" w14:textId="77777777" w:rsidR="00CB4777" w:rsidRPr="00CB4777" w:rsidRDefault="00CB4777" w:rsidP="00CB4777">
            <w:pPr>
              <w:spacing w:after="0" w:line="240" w:lineRule="auto"/>
              <w:jc w:val="center"/>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0,00 €</w:t>
            </w:r>
          </w:p>
        </w:tc>
      </w:tr>
      <w:tr w:rsidR="00CB4777" w:rsidRPr="00CB4777" w14:paraId="4E32C804" w14:textId="77777777" w:rsidTr="00CB4777">
        <w:trPr>
          <w:trHeight w:val="290"/>
        </w:trPr>
        <w:tc>
          <w:tcPr>
            <w:tcW w:w="849" w:type="dxa"/>
            <w:tcBorders>
              <w:top w:val="nil"/>
              <w:left w:val="single" w:sz="8" w:space="0" w:color="auto"/>
              <w:bottom w:val="single" w:sz="4" w:space="0" w:color="auto"/>
              <w:right w:val="nil"/>
            </w:tcBorders>
            <w:vAlign w:val="center"/>
            <w:hideMark/>
          </w:tcPr>
          <w:p w14:paraId="786898B9" w14:textId="77777777" w:rsidR="00CB4777" w:rsidRPr="00CB4777" w:rsidRDefault="00CB4777" w:rsidP="00CB4777">
            <w:pPr>
              <w:spacing w:after="0" w:line="240" w:lineRule="auto"/>
              <w:jc w:val="center"/>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lastRenderedPageBreak/>
              <w:t>3.1.1.3</w:t>
            </w:r>
          </w:p>
        </w:tc>
        <w:tc>
          <w:tcPr>
            <w:tcW w:w="5956" w:type="dxa"/>
            <w:tcBorders>
              <w:top w:val="nil"/>
              <w:left w:val="single" w:sz="8" w:space="0" w:color="auto"/>
              <w:bottom w:val="single" w:sz="4" w:space="0" w:color="auto"/>
              <w:right w:val="single" w:sz="8" w:space="0" w:color="auto"/>
            </w:tcBorders>
            <w:vAlign w:val="center"/>
            <w:hideMark/>
          </w:tcPr>
          <w:p w14:paraId="5FB7FC6C" w14:textId="77777777" w:rsidR="00CB4777" w:rsidRPr="00CB4777" w:rsidRDefault="00CB4777" w:rsidP="00CB4777">
            <w:pPr>
              <w:spacing w:after="0" w:line="240" w:lineRule="auto"/>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 xml:space="preserve">Fo et Po </w:t>
            </w:r>
            <w:proofErr w:type="gramStart"/>
            <w:r w:rsidRPr="00CB4777">
              <w:rPr>
                <w:rFonts w:ascii="Calibri" w:eastAsia="Times New Roman" w:hAnsi="Calibri" w:cs="Calibri"/>
                <w:sz w:val="20"/>
                <w:szCs w:val="20"/>
                <w:lang w:val="fr-FR" w:eastAsia="fr-FR"/>
              </w:rPr>
              <w:t>porte  en</w:t>
            </w:r>
            <w:proofErr w:type="gramEnd"/>
            <w:r w:rsidRPr="00CB4777">
              <w:rPr>
                <w:rFonts w:ascii="Calibri" w:eastAsia="Times New Roman" w:hAnsi="Calibri" w:cs="Calibri"/>
                <w:sz w:val="20"/>
                <w:szCs w:val="20"/>
                <w:lang w:val="fr-FR" w:eastAsia="fr-FR"/>
              </w:rPr>
              <w:t xml:space="preserve"> bois pleine de 100 cm x220cm</w:t>
            </w:r>
          </w:p>
        </w:tc>
        <w:tc>
          <w:tcPr>
            <w:tcW w:w="1559" w:type="dxa"/>
            <w:tcBorders>
              <w:top w:val="nil"/>
              <w:left w:val="nil"/>
              <w:bottom w:val="single" w:sz="4" w:space="0" w:color="auto"/>
              <w:right w:val="single" w:sz="4" w:space="0" w:color="auto"/>
            </w:tcBorders>
            <w:noWrap/>
            <w:vAlign w:val="center"/>
            <w:hideMark/>
          </w:tcPr>
          <w:p w14:paraId="305BA7F5" w14:textId="77777777" w:rsidR="00CB4777" w:rsidRPr="00CB4777" w:rsidRDefault="00CB4777" w:rsidP="00CB4777">
            <w:pPr>
              <w:spacing w:after="0" w:line="240" w:lineRule="auto"/>
              <w:jc w:val="center"/>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Pce</w:t>
            </w:r>
          </w:p>
        </w:tc>
        <w:tc>
          <w:tcPr>
            <w:tcW w:w="697" w:type="dxa"/>
            <w:tcBorders>
              <w:top w:val="nil"/>
              <w:left w:val="nil"/>
              <w:bottom w:val="single" w:sz="4" w:space="0" w:color="auto"/>
              <w:right w:val="single" w:sz="4" w:space="0" w:color="auto"/>
            </w:tcBorders>
            <w:noWrap/>
            <w:vAlign w:val="center"/>
            <w:hideMark/>
          </w:tcPr>
          <w:p w14:paraId="47472AFC" w14:textId="77777777" w:rsidR="00CB4777" w:rsidRPr="00CB4777" w:rsidRDefault="00CB4777" w:rsidP="00CB4777">
            <w:pPr>
              <w:spacing w:after="0" w:line="240" w:lineRule="auto"/>
              <w:jc w:val="center"/>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2,00</w:t>
            </w:r>
          </w:p>
        </w:tc>
        <w:tc>
          <w:tcPr>
            <w:tcW w:w="700" w:type="dxa"/>
            <w:tcBorders>
              <w:top w:val="nil"/>
              <w:left w:val="nil"/>
              <w:bottom w:val="single" w:sz="4" w:space="0" w:color="auto"/>
              <w:right w:val="single" w:sz="4" w:space="0" w:color="auto"/>
            </w:tcBorders>
            <w:noWrap/>
            <w:vAlign w:val="center"/>
            <w:hideMark/>
          </w:tcPr>
          <w:p w14:paraId="1048DC3E" w14:textId="77777777" w:rsidR="00CB4777" w:rsidRPr="00CB4777" w:rsidRDefault="00CB4777" w:rsidP="00CB4777">
            <w:pPr>
              <w:spacing w:after="0" w:line="240" w:lineRule="auto"/>
              <w:jc w:val="center"/>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 </w:t>
            </w:r>
          </w:p>
        </w:tc>
        <w:tc>
          <w:tcPr>
            <w:tcW w:w="778" w:type="dxa"/>
            <w:tcBorders>
              <w:top w:val="nil"/>
              <w:left w:val="nil"/>
              <w:bottom w:val="single" w:sz="4" w:space="0" w:color="auto"/>
              <w:right w:val="single" w:sz="8" w:space="0" w:color="auto"/>
            </w:tcBorders>
            <w:noWrap/>
            <w:vAlign w:val="center"/>
            <w:hideMark/>
          </w:tcPr>
          <w:p w14:paraId="5635F011" w14:textId="77777777" w:rsidR="00CB4777" w:rsidRPr="00CB4777" w:rsidRDefault="00CB4777" w:rsidP="00CB4777">
            <w:pPr>
              <w:spacing w:after="0" w:line="240" w:lineRule="auto"/>
              <w:jc w:val="center"/>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0,00 €</w:t>
            </w:r>
          </w:p>
        </w:tc>
      </w:tr>
      <w:tr w:rsidR="00CB4777" w:rsidRPr="00CB4777" w14:paraId="41833212" w14:textId="77777777" w:rsidTr="00CB4777">
        <w:trPr>
          <w:trHeight w:val="290"/>
        </w:trPr>
        <w:tc>
          <w:tcPr>
            <w:tcW w:w="849" w:type="dxa"/>
            <w:tcBorders>
              <w:top w:val="nil"/>
              <w:left w:val="single" w:sz="8" w:space="0" w:color="auto"/>
              <w:bottom w:val="single" w:sz="4" w:space="0" w:color="auto"/>
              <w:right w:val="nil"/>
            </w:tcBorders>
            <w:vAlign w:val="center"/>
            <w:hideMark/>
          </w:tcPr>
          <w:p w14:paraId="0D302E2D" w14:textId="77777777" w:rsidR="00CB4777" w:rsidRPr="00CB4777" w:rsidRDefault="00CB4777" w:rsidP="00CB4777">
            <w:pPr>
              <w:spacing w:after="0" w:line="240" w:lineRule="auto"/>
              <w:jc w:val="center"/>
              <w:rPr>
                <w:rFonts w:ascii="Calibri" w:eastAsia="Times New Roman" w:hAnsi="Calibri" w:cs="Calibri"/>
                <w:i/>
                <w:iCs/>
                <w:sz w:val="20"/>
                <w:szCs w:val="20"/>
                <w:lang w:val="fr-FR" w:eastAsia="fr-FR"/>
              </w:rPr>
            </w:pPr>
            <w:r w:rsidRPr="00CB4777">
              <w:rPr>
                <w:rFonts w:ascii="Calibri" w:eastAsia="Times New Roman" w:hAnsi="Calibri" w:cs="Calibri"/>
                <w:i/>
                <w:iCs/>
                <w:sz w:val="20"/>
                <w:szCs w:val="20"/>
                <w:lang w:val="fr-FR" w:eastAsia="fr-FR"/>
              </w:rPr>
              <w:t>3.1.2</w:t>
            </w:r>
          </w:p>
        </w:tc>
        <w:tc>
          <w:tcPr>
            <w:tcW w:w="5956" w:type="dxa"/>
            <w:tcBorders>
              <w:top w:val="nil"/>
              <w:left w:val="single" w:sz="8" w:space="0" w:color="auto"/>
              <w:bottom w:val="nil"/>
              <w:right w:val="single" w:sz="8" w:space="0" w:color="auto"/>
            </w:tcBorders>
            <w:noWrap/>
            <w:vAlign w:val="center"/>
            <w:hideMark/>
          </w:tcPr>
          <w:p w14:paraId="0C683D55" w14:textId="77777777" w:rsidR="00CB4777" w:rsidRPr="00CB4777" w:rsidRDefault="00CB4777" w:rsidP="00CB4777">
            <w:pPr>
              <w:spacing w:after="0" w:line="240" w:lineRule="auto"/>
              <w:rPr>
                <w:rFonts w:ascii="Calibri" w:eastAsia="Times New Roman" w:hAnsi="Calibri" w:cs="Calibri"/>
                <w:i/>
                <w:iCs/>
                <w:sz w:val="20"/>
                <w:szCs w:val="20"/>
                <w:lang w:val="fr-FR" w:eastAsia="fr-FR"/>
              </w:rPr>
            </w:pPr>
            <w:r w:rsidRPr="00CB4777">
              <w:rPr>
                <w:rFonts w:ascii="Calibri" w:eastAsia="Times New Roman" w:hAnsi="Calibri" w:cs="Calibri"/>
                <w:i/>
                <w:iCs/>
                <w:sz w:val="20"/>
                <w:szCs w:val="20"/>
                <w:lang w:val="fr-FR" w:eastAsia="fr-FR"/>
              </w:rPr>
              <w:t>Fenêtres et impostes</w:t>
            </w:r>
          </w:p>
        </w:tc>
        <w:tc>
          <w:tcPr>
            <w:tcW w:w="1559" w:type="dxa"/>
            <w:tcBorders>
              <w:top w:val="nil"/>
              <w:left w:val="nil"/>
              <w:bottom w:val="single" w:sz="4" w:space="0" w:color="auto"/>
              <w:right w:val="single" w:sz="4" w:space="0" w:color="auto"/>
            </w:tcBorders>
            <w:noWrap/>
            <w:vAlign w:val="center"/>
            <w:hideMark/>
          </w:tcPr>
          <w:p w14:paraId="16059636" w14:textId="77777777" w:rsidR="00CB4777" w:rsidRPr="00CB4777" w:rsidRDefault="00CB4777" w:rsidP="00CB4777">
            <w:pPr>
              <w:spacing w:after="0" w:line="240" w:lineRule="auto"/>
              <w:jc w:val="center"/>
              <w:rPr>
                <w:rFonts w:ascii="Calibri" w:eastAsia="Times New Roman" w:hAnsi="Calibri" w:cs="Calibri"/>
                <w:i/>
                <w:iCs/>
                <w:sz w:val="20"/>
                <w:szCs w:val="20"/>
                <w:lang w:val="fr-FR" w:eastAsia="fr-FR"/>
              </w:rPr>
            </w:pPr>
            <w:r w:rsidRPr="00CB4777">
              <w:rPr>
                <w:rFonts w:ascii="Calibri" w:eastAsia="Times New Roman" w:hAnsi="Calibri" w:cs="Calibri"/>
                <w:i/>
                <w:iCs/>
                <w:sz w:val="20"/>
                <w:szCs w:val="20"/>
                <w:lang w:val="fr-FR" w:eastAsia="fr-FR"/>
              </w:rPr>
              <w:t> </w:t>
            </w:r>
          </w:p>
        </w:tc>
        <w:tc>
          <w:tcPr>
            <w:tcW w:w="697" w:type="dxa"/>
            <w:tcBorders>
              <w:top w:val="nil"/>
              <w:left w:val="nil"/>
              <w:bottom w:val="single" w:sz="4" w:space="0" w:color="auto"/>
              <w:right w:val="single" w:sz="4" w:space="0" w:color="auto"/>
            </w:tcBorders>
            <w:noWrap/>
            <w:vAlign w:val="center"/>
            <w:hideMark/>
          </w:tcPr>
          <w:p w14:paraId="6F604F29" w14:textId="77777777" w:rsidR="00CB4777" w:rsidRPr="00CB4777" w:rsidRDefault="00CB4777" w:rsidP="00CB4777">
            <w:pPr>
              <w:spacing w:after="0" w:line="240" w:lineRule="auto"/>
              <w:jc w:val="center"/>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 </w:t>
            </w:r>
          </w:p>
        </w:tc>
        <w:tc>
          <w:tcPr>
            <w:tcW w:w="700" w:type="dxa"/>
            <w:tcBorders>
              <w:top w:val="nil"/>
              <w:left w:val="nil"/>
              <w:bottom w:val="single" w:sz="4" w:space="0" w:color="auto"/>
              <w:right w:val="single" w:sz="4" w:space="0" w:color="auto"/>
            </w:tcBorders>
            <w:noWrap/>
            <w:vAlign w:val="center"/>
            <w:hideMark/>
          </w:tcPr>
          <w:p w14:paraId="5CC9C4EA" w14:textId="77777777" w:rsidR="00CB4777" w:rsidRPr="00CB4777" w:rsidRDefault="00CB4777" w:rsidP="00CB4777">
            <w:pPr>
              <w:spacing w:after="0" w:line="240" w:lineRule="auto"/>
              <w:jc w:val="center"/>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 </w:t>
            </w:r>
          </w:p>
        </w:tc>
        <w:tc>
          <w:tcPr>
            <w:tcW w:w="778" w:type="dxa"/>
            <w:tcBorders>
              <w:top w:val="nil"/>
              <w:left w:val="nil"/>
              <w:bottom w:val="single" w:sz="4" w:space="0" w:color="auto"/>
              <w:right w:val="single" w:sz="8" w:space="0" w:color="auto"/>
            </w:tcBorders>
            <w:noWrap/>
            <w:vAlign w:val="center"/>
            <w:hideMark/>
          </w:tcPr>
          <w:p w14:paraId="439429F0" w14:textId="77777777" w:rsidR="00CB4777" w:rsidRPr="00CB4777" w:rsidRDefault="00CB4777" w:rsidP="00CB4777">
            <w:pPr>
              <w:spacing w:after="0" w:line="240" w:lineRule="auto"/>
              <w:jc w:val="center"/>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 </w:t>
            </w:r>
          </w:p>
        </w:tc>
      </w:tr>
      <w:tr w:rsidR="00CB4777" w:rsidRPr="00CB4777" w14:paraId="473361E6" w14:textId="77777777" w:rsidTr="00CB4777">
        <w:trPr>
          <w:trHeight w:val="520"/>
        </w:trPr>
        <w:tc>
          <w:tcPr>
            <w:tcW w:w="849" w:type="dxa"/>
            <w:tcBorders>
              <w:top w:val="nil"/>
              <w:left w:val="single" w:sz="8" w:space="0" w:color="auto"/>
              <w:bottom w:val="single" w:sz="4" w:space="0" w:color="auto"/>
              <w:right w:val="nil"/>
            </w:tcBorders>
            <w:vAlign w:val="center"/>
            <w:hideMark/>
          </w:tcPr>
          <w:p w14:paraId="6124BBD9" w14:textId="77777777" w:rsidR="00CB4777" w:rsidRPr="00CB4777" w:rsidRDefault="00CB4777" w:rsidP="00CB4777">
            <w:pPr>
              <w:spacing w:after="0" w:line="240" w:lineRule="auto"/>
              <w:jc w:val="center"/>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3.1.2.1</w:t>
            </w:r>
          </w:p>
        </w:tc>
        <w:tc>
          <w:tcPr>
            <w:tcW w:w="5956" w:type="dxa"/>
            <w:tcBorders>
              <w:top w:val="single" w:sz="4" w:space="0" w:color="auto"/>
              <w:left w:val="single" w:sz="8" w:space="0" w:color="auto"/>
              <w:bottom w:val="single" w:sz="4" w:space="0" w:color="auto"/>
              <w:right w:val="single" w:sz="8" w:space="0" w:color="auto"/>
            </w:tcBorders>
            <w:vAlign w:val="center"/>
            <w:hideMark/>
          </w:tcPr>
          <w:p w14:paraId="59474F78" w14:textId="77777777" w:rsidR="00CB4777" w:rsidRPr="00CB4777" w:rsidRDefault="00CB4777" w:rsidP="00CB4777">
            <w:pPr>
              <w:spacing w:after="0" w:line="240" w:lineRule="auto"/>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 xml:space="preserve">Fo et Po fenêtre métallique vitrée avec anti - vol de 150 cm x120cm  </w:t>
            </w:r>
          </w:p>
        </w:tc>
        <w:tc>
          <w:tcPr>
            <w:tcW w:w="1559" w:type="dxa"/>
            <w:tcBorders>
              <w:top w:val="nil"/>
              <w:left w:val="nil"/>
              <w:bottom w:val="single" w:sz="4" w:space="0" w:color="auto"/>
              <w:right w:val="single" w:sz="4" w:space="0" w:color="auto"/>
            </w:tcBorders>
            <w:noWrap/>
            <w:vAlign w:val="center"/>
            <w:hideMark/>
          </w:tcPr>
          <w:p w14:paraId="1FC08E0E" w14:textId="77777777" w:rsidR="00CB4777" w:rsidRPr="00CB4777" w:rsidRDefault="00CB4777" w:rsidP="00CB4777">
            <w:pPr>
              <w:spacing w:after="0" w:line="240" w:lineRule="auto"/>
              <w:jc w:val="center"/>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Pce</w:t>
            </w:r>
          </w:p>
        </w:tc>
        <w:tc>
          <w:tcPr>
            <w:tcW w:w="697" w:type="dxa"/>
            <w:tcBorders>
              <w:top w:val="nil"/>
              <w:left w:val="nil"/>
              <w:bottom w:val="single" w:sz="4" w:space="0" w:color="auto"/>
              <w:right w:val="single" w:sz="4" w:space="0" w:color="auto"/>
            </w:tcBorders>
            <w:noWrap/>
            <w:vAlign w:val="center"/>
            <w:hideMark/>
          </w:tcPr>
          <w:p w14:paraId="3916724C" w14:textId="77777777" w:rsidR="00CB4777" w:rsidRPr="00CB4777" w:rsidRDefault="00CB4777" w:rsidP="00CB4777">
            <w:pPr>
              <w:spacing w:after="0" w:line="240" w:lineRule="auto"/>
              <w:jc w:val="center"/>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16,00</w:t>
            </w:r>
          </w:p>
        </w:tc>
        <w:tc>
          <w:tcPr>
            <w:tcW w:w="700" w:type="dxa"/>
            <w:tcBorders>
              <w:top w:val="nil"/>
              <w:left w:val="nil"/>
              <w:bottom w:val="single" w:sz="4" w:space="0" w:color="auto"/>
              <w:right w:val="nil"/>
            </w:tcBorders>
            <w:noWrap/>
            <w:vAlign w:val="center"/>
            <w:hideMark/>
          </w:tcPr>
          <w:p w14:paraId="2D2BA4D4" w14:textId="77777777" w:rsidR="00CB4777" w:rsidRPr="00CB4777" w:rsidRDefault="00CB4777" w:rsidP="00CB4777">
            <w:pPr>
              <w:spacing w:after="0" w:line="240" w:lineRule="auto"/>
              <w:jc w:val="center"/>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 </w:t>
            </w:r>
          </w:p>
        </w:tc>
        <w:tc>
          <w:tcPr>
            <w:tcW w:w="778" w:type="dxa"/>
            <w:tcBorders>
              <w:top w:val="nil"/>
              <w:left w:val="single" w:sz="4" w:space="0" w:color="auto"/>
              <w:bottom w:val="single" w:sz="4" w:space="0" w:color="auto"/>
              <w:right w:val="single" w:sz="8" w:space="0" w:color="auto"/>
            </w:tcBorders>
            <w:noWrap/>
            <w:vAlign w:val="center"/>
            <w:hideMark/>
          </w:tcPr>
          <w:p w14:paraId="7E5F1CF9" w14:textId="77777777" w:rsidR="00CB4777" w:rsidRPr="00CB4777" w:rsidRDefault="00CB4777" w:rsidP="00CB4777">
            <w:pPr>
              <w:spacing w:after="0" w:line="240" w:lineRule="auto"/>
              <w:jc w:val="center"/>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0,00 €</w:t>
            </w:r>
          </w:p>
        </w:tc>
      </w:tr>
      <w:tr w:rsidR="00CB4777" w:rsidRPr="00CB4777" w14:paraId="24B2213F" w14:textId="77777777" w:rsidTr="00CB4777">
        <w:trPr>
          <w:trHeight w:val="530"/>
        </w:trPr>
        <w:tc>
          <w:tcPr>
            <w:tcW w:w="849" w:type="dxa"/>
            <w:tcBorders>
              <w:top w:val="nil"/>
              <w:left w:val="single" w:sz="8" w:space="0" w:color="auto"/>
              <w:bottom w:val="single" w:sz="4" w:space="0" w:color="auto"/>
              <w:right w:val="nil"/>
            </w:tcBorders>
            <w:vAlign w:val="center"/>
            <w:hideMark/>
          </w:tcPr>
          <w:p w14:paraId="193F966A" w14:textId="77777777" w:rsidR="00CB4777" w:rsidRPr="00CB4777" w:rsidRDefault="00CB4777" w:rsidP="00CB4777">
            <w:pPr>
              <w:spacing w:after="0" w:line="240" w:lineRule="auto"/>
              <w:jc w:val="center"/>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3.1.2.2</w:t>
            </w:r>
          </w:p>
        </w:tc>
        <w:tc>
          <w:tcPr>
            <w:tcW w:w="5956" w:type="dxa"/>
            <w:tcBorders>
              <w:top w:val="nil"/>
              <w:left w:val="single" w:sz="8" w:space="0" w:color="auto"/>
              <w:bottom w:val="single" w:sz="4" w:space="0" w:color="auto"/>
              <w:right w:val="single" w:sz="8" w:space="0" w:color="auto"/>
            </w:tcBorders>
            <w:vAlign w:val="center"/>
            <w:hideMark/>
          </w:tcPr>
          <w:p w14:paraId="377A1C87" w14:textId="77777777" w:rsidR="00CB4777" w:rsidRPr="00CB4777" w:rsidRDefault="00CB4777" w:rsidP="00CB4777">
            <w:pPr>
              <w:spacing w:after="0" w:line="240" w:lineRule="auto"/>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 xml:space="preserve">Fo et Po fenêtre métallique pleines avec anti - vol de 150 cm x120cm  </w:t>
            </w:r>
          </w:p>
        </w:tc>
        <w:tc>
          <w:tcPr>
            <w:tcW w:w="1559" w:type="dxa"/>
            <w:tcBorders>
              <w:top w:val="nil"/>
              <w:left w:val="nil"/>
              <w:bottom w:val="single" w:sz="4" w:space="0" w:color="auto"/>
              <w:right w:val="single" w:sz="4" w:space="0" w:color="auto"/>
            </w:tcBorders>
            <w:noWrap/>
            <w:vAlign w:val="center"/>
            <w:hideMark/>
          </w:tcPr>
          <w:p w14:paraId="62A52D79" w14:textId="77777777" w:rsidR="00CB4777" w:rsidRPr="00CB4777" w:rsidRDefault="00CB4777" w:rsidP="00CB4777">
            <w:pPr>
              <w:spacing w:after="0" w:line="240" w:lineRule="auto"/>
              <w:jc w:val="center"/>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Pce</w:t>
            </w:r>
          </w:p>
        </w:tc>
        <w:tc>
          <w:tcPr>
            <w:tcW w:w="697" w:type="dxa"/>
            <w:tcBorders>
              <w:top w:val="nil"/>
              <w:left w:val="nil"/>
              <w:bottom w:val="single" w:sz="4" w:space="0" w:color="auto"/>
              <w:right w:val="single" w:sz="4" w:space="0" w:color="auto"/>
            </w:tcBorders>
            <w:noWrap/>
            <w:vAlign w:val="center"/>
            <w:hideMark/>
          </w:tcPr>
          <w:p w14:paraId="75CE7144" w14:textId="77777777" w:rsidR="00CB4777" w:rsidRPr="00CB4777" w:rsidRDefault="00CB4777" w:rsidP="00CB4777">
            <w:pPr>
              <w:spacing w:after="0" w:line="240" w:lineRule="auto"/>
              <w:jc w:val="center"/>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15,00</w:t>
            </w:r>
          </w:p>
        </w:tc>
        <w:tc>
          <w:tcPr>
            <w:tcW w:w="700" w:type="dxa"/>
            <w:tcBorders>
              <w:top w:val="nil"/>
              <w:left w:val="nil"/>
              <w:bottom w:val="single" w:sz="4" w:space="0" w:color="auto"/>
              <w:right w:val="nil"/>
            </w:tcBorders>
            <w:noWrap/>
            <w:vAlign w:val="center"/>
            <w:hideMark/>
          </w:tcPr>
          <w:p w14:paraId="0BDC36A4" w14:textId="77777777" w:rsidR="00CB4777" w:rsidRPr="00CB4777" w:rsidRDefault="00CB4777" w:rsidP="00CB4777">
            <w:pPr>
              <w:spacing w:after="0" w:line="240" w:lineRule="auto"/>
              <w:jc w:val="center"/>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 </w:t>
            </w:r>
          </w:p>
        </w:tc>
        <w:tc>
          <w:tcPr>
            <w:tcW w:w="778" w:type="dxa"/>
            <w:tcBorders>
              <w:top w:val="nil"/>
              <w:left w:val="single" w:sz="4" w:space="0" w:color="auto"/>
              <w:bottom w:val="single" w:sz="4" w:space="0" w:color="auto"/>
              <w:right w:val="single" w:sz="8" w:space="0" w:color="auto"/>
            </w:tcBorders>
            <w:noWrap/>
            <w:vAlign w:val="center"/>
            <w:hideMark/>
          </w:tcPr>
          <w:p w14:paraId="1A28EBA6" w14:textId="77777777" w:rsidR="00CB4777" w:rsidRPr="00CB4777" w:rsidRDefault="00CB4777" w:rsidP="00CB4777">
            <w:pPr>
              <w:spacing w:after="0" w:line="240" w:lineRule="auto"/>
              <w:jc w:val="center"/>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0,00 €</w:t>
            </w:r>
          </w:p>
        </w:tc>
      </w:tr>
      <w:tr w:rsidR="00CB4777" w:rsidRPr="00CB4777" w14:paraId="64CC201E" w14:textId="77777777" w:rsidTr="00CB4777">
        <w:trPr>
          <w:trHeight w:val="300"/>
        </w:trPr>
        <w:tc>
          <w:tcPr>
            <w:tcW w:w="849" w:type="dxa"/>
            <w:tcBorders>
              <w:top w:val="single" w:sz="8" w:space="0" w:color="auto"/>
              <w:left w:val="single" w:sz="8" w:space="0" w:color="auto"/>
              <w:bottom w:val="single" w:sz="8" w:space="0" w:color="auto"/>
              <w:right w:val="single" w:sz="8" w:space="0" w:color="auto"/>
            </w:tcBorders>
            <w:shd w:val="clear" w:color="000000" w:fill="FFFF00"/>
            <w:vAlign w:val="center"/>
            <w:hideMark/>
          </w:tcPr>
          <w:p w14:paraId="60B236B7" w14:textId="77777777" w:rsidR="00CB4777" w:rsidRPr="00CB4777" w:rsidRDefault="00CB4777" w:rsidP="00CB4777">
            <w:pPr>
              <w:spacing w:after="0" w:line="240" w:lineRule="auto"/>
              <w:jc w:val="center"/>
              <w:rPr>
                <w:rFonts w:ascii="Calibri" w:eastAsia="Times New Roman" w:hAnsi="Calibri" w:cs="Calibri"/>
                <w:b/>
                <w:bCs/>
                <w:sz w:val="20"/>
                <w:szCs w:val="20"/>
                <w:lang w:val="fr-FR" w:eastAsia="fr-FR"/>
              </w:rPr>
            </w:pPr>
            <w:r w:rsidRPr="00CB4777">
              <w:rPr>
                <w:rFonts w:ascii="Calibri" w:eastAsia="Times New Roman" w:hAnsi="Calibri" w:cs="Calibri"/>
                <w:b/>
                <w:bCs/>
                <w:sz w:val="20"/>
                <w:szCs w:val="20"/>
                <w:lang w:val="fr-FR" w:eastAsia="fr-FR"/>
              </w:rPr>
              <w:t> </w:t>
            </w:r>
          </w:p>
        </w:tc>
        <w:tc>
          <w:tcPr>
            <w:tcW w:w="5956" w:type="dxa"/>
            <w:tcBorders>
              <w:top w:val="single" w:sz="8" w:space="0" w:color="auto"/>
              <w:left w:val="nil"/>
              <w:bottom w:val="single" w:sz="8" w:space="0" w:color="auto"/>
              <w:right w:val="nil"/>
            </w:tcBorders>
            <w:shd w:val="clear" w:color="000000" w:fill="FFFF00"/>
            <w:vAlign w:val="center"/>
            <w:hideMark/>
          </w:tcPr>
          <w:p w14:paraId="2FE9F99A" w14:textId="77777777" w:rsidR="00CB4777" w:rsidRPr="00CB4777" w:rsidRDefault="00CB4777" w:rsidP="00CB4777">
            <w:pPr>
              <w:spacing w:after="0" w:line="240" w:lineRule="auto"/>
              <w:rPr>
                <w:rFonts w:ascii="Calibri" w:eastAsia="Times New Roman" w:hAnsi="Calibri" w:cs="Calibri"/>
                <w:b/>
                <w:bCs/>
                <w:sz w:val="20"/>
                <w:szCs w:val="20"/>
                <w:lang w:val="fr-FR" w:eastAsia="fr-FR"/>
              </w:rPr>
            </w:pPr>
            <w:r w:rsidRPr="00CB4777">
              <w:rPr>
                <w:rFonts w:ascii="Calibri" w:eastAsia="Times New Roman" w:hAnsi="Calibri" w:cs="Calibri"/>
                <w:b/>
                <w:bCs/>
                <w:sz w:val="20"/>
                <w:szCs w:val="20"/>
                <w:lang w:val="fr-FR" w:eastAsia="fr-FR"/>
              </w:rPr>
              <w:t>Sous-total 3.1 Menuiseries</w:t>
            </w:r>
          </w:p>
        </w:tc>
        <w:tc>
          <w:tcPr>
            <w:tcW w:w="1559" w:type="dxa"/>
            <w:tcBorders>
              <w:top w:val="single" w:sz="8" w:space="0" w:color="auto"/>
              <w:left w:val="single" w:sz="8" w:space="0" w:color="auto"/>
              <w:bottom w:val="single" w:sz="8" w:space="0" w:color="auto"/>
              <w:right w:val="single" w:sz="4" w:space="0" w:color="auto"/>
            </w:tcBorders>
            <w:shd w:val="clear" w:color="000000" w:fill="FFFF00"/>
            <w:noWrap/>
            <w:vAlign w:val="center"/>
            <w:hideMark/>
          </w:tcPr>
          <w:p w14:paraId="3E194ABC" w14:textId="77777777" w:rsidR="00CB4777" w:rsidRPr="00CB4777" w:rsidRDefault="00CB4777" w:rsidP="00CB4777">
            <w:pPr>
              <w:spacing w:after="0" w:line="240" w:lineRule="auto"/>
              <w:jc w:val="center"/>
              <w:rPr>
                <w:rFonts w:ascii="Calibri" w:eastAsia="Times New Roman" w:hAnsi="Calibri" w:cs="Calibri"/>
                <w:b/>
                <w:bCs/>
                <w:sz w:val="20"/>
                <w:szCs w:val="20"/>
                <w:lang w:val="fr-FR" w:eastAsia="fr-FR"/>
              </w:rPr>
            </w:pPr>
            <w:r w:rsidRPr="00CB4777">
              <w:rPr>
                <w:rFonts w:ascii="Calibri" w:eastAsia="Times New Roman" w:hAnsi="Calibri" w:cs="Calibri"/>
                <w:b/>
                <w:bCs/>
                <w:sz w:val="20"/>
                <w:szCs w:val="20"/>
                <w:lang w:val="fr-FR" w:eastAsia="fr-FR"/>
              </w:rPr>
              <w:t> </w:t>
            </w:r>
          </w:p>
        </w:tc>
        <w:tc>
          <w:tcPr>
            <w:tcW w:w="697" w:type="dxa"/>
            <w:tcBorders>
              <w:top w:val="single" w:sz="8" w:space="0" w:color="auto"/>
              <w:left w:val="nil"/>
              <w:bottom w:val="single" w:sz="8" w:space="0" w:color="auto"/>
              <w:right w:val="single" w:sz="4" w:space="0" w:color="auto"/>
            </w:tcBorders>
            <w:shd w:val="clear" w:color="000000" w:fill="FFFF00"/>
            <w:noWrap/>
            <w:vAlign w:val="center"/>
            <w:hideMark/>
          </w:tcPr>
          <w:p w14:paraId="6B54D434" w14:textId="77777777" w:rsidR="00CB4777" w:rsidRPr="00CB4777" w:rsidRDefault="00CB4777" w:rsidP="00CB4777">
            <w:pPr>
              <w:spacing w:after="0" w:line="240" w:lineRule="auto"/>
              <w:jc w:val="center"/>
              <w:rPr>
                <w:rFonts w:ascii="Calibri" w:eastAsia="Times New Roman" w:hAnsi="Calibri" w:cs="Calibri"/>
                <w:b/>
                <w:bCs/>
                <w:sz w:val="20"/>
                <w:szCs w:val="20"/>
                <w:lang w:val="fr-FR" w:eastAsia="fr-FR"/>
              </w:rPr>
            </w:pPr>
            <w:r w:rsidRPr="00CB4777">
              <w:rPr>
                <w:rFonts w:ascii="Calibri" w:eastAsia="Times New Roman" w:hAnsi="Calibri" w:cs="Calibri"/>
                <w:b/>
                <w:bCs/>
                <w:sz w:val="20"/>
                <w:szCs w:val="20"/>
                <w:lang w:val="fr-FR" w:eastAsia="fr-FR"/>
              </w:rPr>
              <w:t> </w:t>
            </w:r>
          </w:p>
        </w:tc>
        <w:tc>
          <w:tcPr>
            <w:tcW w:w="700" w:type="dxa"/>
            <w:tcBorders>
              <w:top w:val="single" w:sz="8" w:space="0" w:color="auto"/>
              <w:left w:val="nil"/>
              <w:bottom w:val="single" w:sz="8" w:space="0" w:color="auto"/>
              <w:right w:val="single" w:sz="4" w:space="0" w:color="auto"/>
            </w:tcBorders>
            <w:shd w:val="clear" w:color="000000" w:fill="FFFF00"/>
            <w:noWrap/>
            <w:vAlign w:val="center"/>
            <w:hideMark/>
          </w:tcPr>
          <w:p w14:paraId="305DBACA" w14:textId="77777777" w:rsidR="00CB4777" w:rsidRPr="00CB4777" w:rsidRDefault="00CB4777" w:rsidP="00CB4777">
            <w:pPr>
              <w:spacing w:after="0" w:line="240" w:lineRule="auto"/>
              <w:jc w:val="center"/>
              <w:rPr>
                <w:rFonts w:ascii="Calibri" w:eastAsia="Times New Roman" w:hAnsi="Calibri" w:cs="Calibri"/>
                <w:b/>
                <w:bCs/>
                <w:sz w:val="20"/>
                <w:szCs w:val="20"/>
                <w:lang w:val="fr-FR" w:eastAsia="fr-FR"/>
              </w:rPr>
            </w:pPr>
            <w:r w:rsidRPr="00CB4777">
              <w:rPr>
                <w:rFonts w:ascii="Calibri" w:eastAsia="Times New Roman" w:hAnsi="Calibri" w:cs="Calibri"/>
                <w:b/>
                <w:bCs/>
                <w:sz w:val="20"/>
                <w:szCs w:val="20"/>
                <w:lang w:val="fr-FR" w:eastAsia="fr-FR"/>
              </w:rPr>
              <w:t> </w:t>
            </w:r>
          </w:p>
        </w:tc>
        <w:tc>
          <w:tcPr>
            <w:tcW w:w="778" w:type="dxa"/>
            <w:tcBorders>
              <w:top w:val="single" w:sz="8" w:space="0" w:color="auto"/>
              <w:left w:val="nil"/>
              <w:bottom w:val="single" w:sz="8" w:space="0" w:color="auto"/>
              <w:right w:val="single" w:sz="8" w:space="0" w:color="auto"/>
            </w:tcBorders>
            <w:shd w:val="clear" w:color="000000" w:fill="FFFF00"/>
            <w:noWrap/>
            <w:vAlign w:val="center"/>
            <w:hideMark/>
          </w:tcPr>
          <w:p w14:paraId="16D3A071" w14:textId="77777777" w:rsidR="00CB4777" w:rsidRPr="00CB4777" w:rsidRDefault="00CB4777" w:rsidP="00CB4777">
            <w:pPr>
              <w:spacing w:after="0" w:line="240" w:lineRule="auto"/>
              <w:jc w:val="center"/>
              <w:rPr>
                <w:rFonts w:ascii="Calibri" w:eastAsia="Times New Roman" w:hAnsi="Calibri" w:cs="Calibri"/>
                <w:b/>
                <w:bCs/>
                <w:sz w:val="20"/>
                <w:szCs w:val="20"/>
                <w:lang w:val="fr-FR" w:eastAsia="fr-FR"/>
              </w:rPr>
            </w:pPr>
            <w:r w:rsidRPr="00CB4777">
              <w:rPr>
                <w:rFonts w:ascii="Calibri" w:eastAsia="Times New Roman" w:hAnsi="Calibri" w:cs="Calibri"/>
                <w:b/>
                <w:bCs/>
                <w:sz w:val="20"/>
                <w:szCs w:val="20"/>
                <w:lang w:val="fr-FR" w:eastAsia="fr-FR"/>
              </w:rPr>
              <w:t>0,00 €</w:t>
            </w:r>
          </w:p>
        </w:tc>
      </w:tr>
      <w:tr w:rsidR="00CB4777" w:rsidRPr="00CB4777" w14:paraId="569A34D7" w14:textId="77777777" w:rsidTr="00CB4777">
        <w:trPr>
          <w:trHeight w:val="300"/>
        </w:trPr>
        <w:tc>
          <w:tcPr>
            <w:tcW w:w="849" w:type="dxa"/>
            <w:tcBorders>
              <w:top w:val="nil"/>
              <w:left w:val="single" w:sz="8" w:space="0" w:color="auto"/>
              <w:bottom w:val="nil"/>
              <w:right w:val="single" w:sz="4" w:space="0" w:color="auto"/>
            </w:tcBorders>
            <w:vAlign w:val="center"/>
            <w:hideMark/>
          </w:tcPr>
          <w:p w14:paraId="05F90C4C" w14:textId="77777777" w:rsidR="00CB4777" w:rsidRPr="00CB4777" w:rsidRDefault="00CB4777" w:rsidP="00CB4777">
            <w:pPr>
              <w:spacing w:after="0" w:line="240" w:lineRule="auto"/>
              <w:jc w:val="center"/>
              <w:rPr>
                <w:rFonts w:ascii="Calibri" w:eastAsia="Times New Roman" w:hAnsi="Calibri" w:cs="Calibri"/>
                <w:b/>
                <w:bCs/>
                <w:sz w:val="20"/>
                <w:szCs w:val="20"/>
                <w:lang w:val="fr-FR" w:eastAsia="fr-FR"/>
              </w:rPr>
            </w:pPr>
            <w:r w:rsidRPr="00CB4777">
              <w:rPr>
                <w:rFonts w:ascii="Calibri" w:eastAsia="Times New Roman" w:hAnsi="Calibri" w:cs="Calibri"/>
                <w:b/>
                <w:bCs/>
                <w:sz w:val="20"/>
                <w:szCs w:val="20"/>
                <w:lang w:val="fr-FR" w:eastAsia="fr-FR"/>
              </w:rPr>
              <w:t> </w:t>
            </w:r>
          </w:p>
        </w:tc>
        <w:tc>
          <w:tcPr>
            <w:tcW w:w="5956" w:type="dxa"/>
            <w:tcBorders>
              <w:top w:val="nil"/>
              <w:left w:val="nil"/>
              <w:bottom w:val="nil"/>
              <w:right w:val="nil"/>
            </w:tcBorders>
            <w:vAlign w:val="center"/>
            <w:hideMark/>
          </w:tcPr>
          <w:p w14:paraId="3E597A94" w14:textId="77777777" w:rsidR="00CB4777" w:rsidRPr="00CB4777" w:rsidRDefault="00CB4777" w:rsidP="00CB4777">
            <w:pPr>
              <w:spacing w:after="0" w:line="240" w:lineRule="auto"/>
              <w:rPr>
                <w:rFonts w:ascii="Calibri" w:eastAsia="Times New Roman" w:hAnsi="Calibri" w:cs="Calibri"/>
                <w:b/>
                <w:bCs/>
                <w:sz w:val="20"/>
                <w:szCs w:val="20"/>
                <w:lang w:val="fr-FR" w:eastAsia="fr-FR"/>
              </w:rPr>
            </w:pPr>
            <w:r w:rsidRPr="00CB4777">
              <w:rPr>
                <w:rFonts w:ascii="Calibri" w:eastAsia="Times New Roman" w:hAnsi="Calibri" w:cs="Calibri"/>
                <w:b/>
                <w:bCs/>
                <w:sz w:val="20"/>
                <w:szCs w:val="20"/>
                <w:lang w:val="fr-FR" w:eastAsia="fr-FR"/>
              </w:rPr>
              <w:t> </w:t>
            </w:r>
          </w:p>
        </w:tc>
        <w:tc>
          <w:tcPr>
            <w:tcW w:w="1559" w:type="dxa"/>
            <w:tcBorders>
              <w:top w:val="nil"/>
              <w:left w:val="single" w:sz="8" w:space="0" w:color="auto"/>
              <w:bottom w:val="nil"/>
              <w:right w:val="single" w:sz="4" w:space="0" w:color="auto"/>
            </w:tcBorders>
            <w:noWrap/>
            <w:vAlign w:val="center"/>
            <w:hideMark/>
          </w:tcPr>
          <w:p w14:paraId="09C057BC" w14:textId="77777777" w:rsidR="00CB4777" w:rsidRPr="00CB4777" w:rsidRDefault="00CB4777" w:rsidP="00CB4777">
            <w:pPr>
              <w:spacing w:after="0" w:line="240" w:lineRule="auto"/>
              <w:jc w:val="center"/>
              <w:rPr>
                <w:rFonts w:ascii="Calibri" w:eastAsia="Times New Roman" w:hAnsi="Calibri" w:cs="Calibri"/>
                <w:b/>
                <w:bCs/>
                <w:sz w:val="20"/>
                <w:szCs w:val="20"/>
                <w:lang w:val="fr-FR" w:eastAsia="fr-FR"/>
              </w:rPr>
            </w:pPr>
            <w:r w:rsidRPr="00CB4777">
              <w:rPr>
                <w:rFonts w:ascii="Calibri" w:eastAsia="Times New Roman" w:hAnsi="Calibri" w:cs="Calibri"/>
                <w:b/>
                <w:bCs/>
                <w:sz w:val="20"/>
                <w:szCs w:val="20"/>
                <w:lang w:val="fr-FR" w:eastAsia="fr-FR"/>
              </w:rPr>
              <w:t> </w:t>
            </w:r>
          </w:p>
        </w:tc>
        <w:tc>
          <w:tcPr>
            <w:tcW w:w="697" w:type="dxa"/>
            <w:tcBorders>
              <w:top w:val="nil"/>
              <w:left w:val="nil"/>
              <w:bottom w:val="nil"/>
              <w:right w:val="single" w:sz="4" w:space="0" w:color="auto"/>
            </w:tcBorders>
            <w:noWrap/>
            <w:vAlign w:val="center"/>
            <w:hideMark/>
          </w:tcPr>
          <w:p w14:paraId="32F28437" w14:textId="77777777" w:rsidR="00CB4777" w:rsidRPr="00CB4777" w:rsidRDefault="00CB4777" w:rsidP="00CB4777">
            <w:pPr>
              <w:spacing w:after="0" w:line="240" w:lineRule="auto"/>
              <w:jc w:val="center"/>
              <w:rPr>
                <w:rFonts w:ascii="Calibri" w:eastAsia="Times New Roman" w:hAnsi="Calibri" w:cs="Calibri"/>
                <w:b/>
                <w:bCs/>
                <w:sz w:val="20"/>
                <w:szCs w:val="20"/>
                <w:lang w:val="fr-FR" w:eastAsia="fr-FR"/>
              </w:rPr>
            </w:pPr>
            <w:r w:rsidRPr="00CB4777">
              <w:rPr>
                <w:rFonts w:ascii="Calibri" w:eastAsia="Times New Roman" w:hAnsi="Calibri" w:cs="Calibri"/>
                <w:b/>
                <w:bCs/>
                <w:sz w:val="20"/>
                <w:szCs w:val="20"/>
                <w:lang w:val="fr-FR" w:eastAsia="fr-FR"/>
              </w:rPr>
              <w:t> </w:t>
            </w:r>
          </w:p>
        </w:tc>
        <w:tc>
          <w:tcPr>
            <w:tcW w:w="700" w:type="dxa"/>
            <w:tcBorders>
              <w:top w:val="nil"/>
              <w:left w:val="nil"/>
              <w:bottom w:val="nil"/>
              <w:right w:val="single" w:sz="4" w:space="0" w:color="auto"/>
            </w:tcBorders>
            <w:noWrap/>
            <w:vAlign w:val="center"/>
            <w:hideMark/>
          </w:tcPr>
          <w:p w14:paraId="1CC6FF4F" w14:textId="77777777" w:rsidR="00CB4777" w:rsidRPr="00CB4777" w:rsidRDefault="00CB4777" w:rsidP="00CB4777">
            <w:pPr>
              <w:spacing w:after="0" w:line="240" w:lineRule="auto"/>
              <w:jc w:val="center"/>
              <w:rPr>
                <w:rFonts w:ascii="Calibri" w:eastAsia="Times New Roman" w:hAnsi="Calibri" w:cs="Calibri"/>
                <w:b/>
                <w:bCs/>
                <w:sz w:val="20"/>
                <w:szCs w:val="20"/>
                <w:lang w:val="fr-FR" w:eastAsia="fr-FR"/>
              </w:rPr>
            </w:pPr>
            <w:r w:rsidRPr="00CB4777">
              <w:rPr>
                <w:rFonts w:ascii="Calibri" w:eastAsia="Times New Roman" w:hAnsi="Calibri" w:cs="Calibri"/>
                <w:b/>
                <w:bCs/>
                <w:sz w:val="20"/>
                <w:szCs w:val="20"/>
                <w:lang w:val="fr-FR" w:eastAsia="fr-FR"/>
              </w:rPr>
              <w:t> </w:t>
            </w:r>
          </w:p>
        </w:tc>
        <w:tc>
          <w:tcPr>
            <w:tcW w:w="778" w:type="dxa"/>
            <w:tcBorders>
              <w:top w:val="nil"/>
              <w:left w:val="nil"/>
              <w:bottom w:val="nil"/>
              <w:right w:val="single" w:sz="8" w:space="0" w:color="auto"/>
            </w:tcBorders>
            <w:noWrap/>
            <w:vAlign w:val="center"/>
            <w:hideMark/>
          </w:tcPr>
          <w:p w14:paraId="193D3E90" w14:textId="77777777" w:rsidR="00CB4777" w:rsidRPr="00CB4777" w:rsidRDefault="00CB4777" w:rsidP="00CB4777">
            <w:pPr>
              <w:spacing w:after="0" w:line="240" w:lineRule="auto"/>
              <w:jc w:val="center"/>
              <w:rPr>
                <w:rFonts w:ascii="Calibri" w:eastAsia="Times New Roman" w:hAnsi="Calibri" w:cs="Calibri"/>
                <w:b/>
                <w:bCs/>
                <w:sz w:val="20"/>
                <w:szCs w:val="20"/>
                <w:lang w:val="fr-FR" w:eastAsia="fr-FR"/>
              </w:rPr>
            </w:pPr>
            <w:r w:rsidRPr="00CB4777">
              <w:rPr>
                <w:rFonts w:ascii="Calibri" w:eastAsia="Times New Roman" w:hAnsi="Calibri" w:cs="Calibri"/>
                <w:b/>
                <w:bCs/>
                <w:sz w:val="20"/>
                <w:szCs w:val="20"/>
                <w:lang w:val="fr-FR" w:eastAsia="fr-FR"/>
              </w:rPr>
              <w:t> </w:t>
            </w:r>
          </w:p>
        </w:tc>
      </w:tr>
      <w:tr w:rsidR="00CB4777" w:rsidRPr="00CB4777" w14:paraId="154375A1" w14:textId="77777777" w:rsidTr="00CB4777">
        <w:trPr>
          <w:trHeight w:val="300"/>
        </w:trPr>
        <w:tc>
          <w:tcPr>
            <w:tcW w:w="849" w:type="dxa"/>
            <w:tcBorders>
              <w:top w:val="single" w:sz="8" w:space="0" w:color="auto"/>
              <w:left w:val="single" w:sz="8" w:space="0" w:color="auto"/>
              <w:bottom w:val="nil"/>
              <w:right w:val="single" w:sz="8" w:space="0" w:color="auto"/>
            </w:tcBorders>
            <w:shd w:val="clear" w:color="000000" w:fill="F4B084"/>
            <w:vAlign w:val="center"/>
            <w:hideMark/>
          </w:tcPr>
          <w:p w14:paraId="74E9F485" w14:textId="77777777" w:rsidR="00CB4777" w:rsidRPr="00CB4777" w:rsidRDefault="00CB4777" w:rsidP="00CB4777">
            <w:pPr>
              <w:spacing w:after="0" w:line="240" w:lineRule="auto"/>
              <w:jc w:val="center"/>
              <w:rPr>
                <w:rFonts w:ascii="Calibri" w:eastAsia="Times New Roman" w:hAnsi="Calibri" w:cs="Calibri"/>
                <w:b/>
                <w:bCs/>
                <w:sz w:val="20"/>
                <w:szCs w:val="20"/>
                <w:lang w:val="fr-FR" w:eastAsia="fr-FR"/>
              </w:rPr>
            </w:pPr>
            <w:r w:rsidRPr="00CB4777">
              <w:rPr>
                <w:rFonts w:ascii="Calibri" w:eastAsia="Times New Roman" w:hAnsi="Calibri" w:cs="Calibri"/>
                <w:b/>
                <w:bCs/>
                <w:sz w:val="20"/>
                <w:szCs w:val="20"/>
                <w:lang w:val="fr-FR" w:eastAsia="fr-FR"/>
              </w:rPr>
              <w:t>3.2</w:t>
            </w:r>
          </w:p>
        </w:tc>
        <w:tc>
          <w:tcPr>
            <w:tcW w:w="5956" w:type="dxa"/>
            <w:tcBorders>
              <w:top w:val="single" w:sz="8" w:space="0" w:color="auto"/>
              <w:left w:val="nil"/>
              <w:bottom w:val="nil"/>
              <w:right w:val="nil"/>
            </w:tcBorders>
            <w:shd w:val="clear" w:color="000000" w:fill="F4B084"/>
            <w:vAlign w:val="center"/>
            <w:hideMark/>
          </w:tcPr>
          <w:p w14:paraId="4E56790B" w14:textId="77777777" w:rsidR="00CB4777" w:rsidRPr="00CB4777" w:rsidRDefault="00CB4777" w:rsidP="00CB4777">
            <w:pPr>
              <w:spacing w:after="0" w:line="240" w:lineRule="auto"/>
              <w:rPr>
                <w:rFonts w:ascii="Calibri" w:eastAsia="Times New Roman" w:hAnsi="Calibri" w:cs="Calibri"/>
                <w:b/>
                <w:bCs/>
                <w:sz w:val="20"/>
                <w:szCs w:val="20"/>
                <w:lang w:val="fr-FR" w:eastAsia="fr-FR"/>
              </w:rPr>
            </w:pPr>
            <w:r w:rsidRPr="00CB4777">
              <w:rPr>
                <w:rFonts w:ascii="Calibri" w:eastAsia="Times New Roman" w:hAnsi="Calibri" w:cs="Calibri"/>
                <w:b/>
                <w:bCs/>
                <w:sz w:val="20"/>
                <w:szCs w:val="20"/>
                <w:lang w:val="fr-FR" w:eastAsia="fr-FR"/>
              </w:rPr>
              <w:t>Revêtement sol et mur</w:t>
            </w:r>
          </w:p>
        </w:tc>
        <w:tc>
          <w:tcPr>
            <w:tcW w:w="1559" w:type="dxa"/>
            <w:tcBorders>
              <w:top w:val="single" w:sz="8" w:space="0" w:color="auto"/>
              <w:left w:val="single" w:sz="8" w:space="0" w:color="auto"/>
              <w:bottom w:val="single" w:sz="8" w:space="0" w:color="auto"/>
              <w:right w:val="single" w:sz="4" w:space="0" w:color="auto"/>
            </w:tcBorders>
            <w:shd w:val="clear" w:color="000000" w:fill="F4B084"/>
            <w:vAlign w:val="center"/>
            <w:hideMark/>
          </w:tcPr>
          <w:p w14:paraId="666E7608" w14:textId="77777777" w:rsidR="00CB4777" w:rsidRPr="00CB4777" w:rsidRDefault="00CB4777" w:rsidP="00CB4777">
            <w:pPr>
              <w:spacing w:after="0" w:line="240" w:lineRule="auto"/>
              <w:jc w:val="center"/>
              <w:rPr>
                <w:rFonts w:ascii="Calibri" w:eastAsia="Times New Roman" w:hAnsi="Calibri" w:cs="Calibri"/>
                <w:b/>
                <w:bCs/>
                <w:sz w:val="20"/>
                <w:szCs w:val="20"/>
                <w:lang w:val="fr-FR" w:eastAsia="fr-FR"/>
              </w:rPr>
            </w:pPr>
            <w:r w:rsidRPr="00CB4777">
              <w:rPr>
                <w:rFonts w:ascii="Calibri" w:eastAsia="Times New Roman" w:hAnsi="Calibri" w:cs="Calibri"/>
                <w:b/>
                <w:bCs/>
                <w:sz w:val="20"/>
                <w:szCs w:val="20"/>
                <w:lang w:val="fr-FR" w:eastAsia="fr-FR"/>
              </w:rPr>
              <w:t> </w:t>
            </w:r>
          </w:p>
        </w:tc>
        <w:tc>
          <w:tcPr>
            <w:tcW w:w="697" w:type="dxa"/>
            <w:tcBorders>
              <w:top w:val="single" w:sz="8" w:space="0" w:color="auto"/>
              <w:left w:val="nil"/>
              <w:bottom w:val="single" w:sz="8" w:space="0" w:color="auto"/>
              <w:right w:val="single" w:sz="4" w:space="0" w:color="auto"/>
            </w:tcBorders>
            <w:shd w:val="clear" w:color="000000" w:fill="F4B084"/>
            <w:noWrap/>
            <w:vAlign w:val="center"/>
            <w:hideMark/>
          </w:tcPr>
          <w:p w14:paraId="36B30559" w14:textId="77777777" w:rsidR="00CB4777" w:rsidRPr="00CB4777" w:rsidRDefault="00CB4777" w:rsidP="00CB4777">
            <w:pPr>
              <w:spacing w:after="0" w:line="240" w:lineRule="auto"/>
              <w:jc w:val="center"/>
              <w:rPr>
                <w:rFonts w:ascii="Calibri" w:eastAsia="Times New Roman" w:hAnsi="Calibri" w:cs="Calibri"/>
                <w:b/>
                <w:bCs/>
                <w:sz w:val="20"/>
                <w:szCs w:val="20"/>
                <w:lang w:val="fr-FR" w:eastAsia="fr-FR"/>
              </w:rPr>
            </w:pPr>
            <w:r w:rsidRPr="00CB4777">
              <w:rPr>
                <w:rFonts w:ascii="Calibri" w:eastAsia="Times New Roman" w:hAnsi="Calibri" w:cs="Calibri"/>
                <w:b/>
                <w:bCs/>
                <w:sz w:val="20"/>
                <w:szCs w:val="20"/>
                <w:lang w:val="fr-FR" w:eastAsia="fr-FR"/>
              </w:rPr>
              <w:t> </w:t>
            </w:r>
          </w:p>
        </w:tc>
        <w:tc>
          <w:tcPr>
            <w:tcW w:w="700" w:type="dxa"/>
            <w:tcBorders>
              <w:top w:val="single" w:sz="8" w:space="0" w:color="auto"/>
              <w:left w:val="nil"/>
              <w:bottom w:val="single" w:sz="8" w:space="0" w:color="auto"/>
              <w:right w:val="single" w:sz="4" w:space="0" w:color="auto"/>
            </w:tcBorders>
            <w:shd w:val="clear" w:color="000000" w:fill="F4B084"/>
            <w:noWrap/>
            <w:vAlign w:val="center"/>
            <w:hideMark/>
          </w:tcPr>
          <w:p w14:paraId="0CE0E527" w14:textId="77777777" w:rsidR="00CB4777" w:rsidRPr="00CB4777" w:rsidRDefault="00CB4777" w:rsidP="00CB4777">
            <w:pPr>
              <w:spacing w:after="0" w:line="240" w:lineRule="auto"/>
              <w:jc w:val="center"/>
              <w:rPr>
                <w:rFonts w:ascii="Calibri" w:eastAsia="Times New Roman" w:hAnsi="Calibri" w:cs="Calibri"/>
                <w:b/>
                <w:bCs/>
                <w:sz w:val="20"/>
                <w:szCs w:val="20"/>
                <w:lang w:val="fr-FR" w:eastAsia="fr-FR"/>
              </w:rPr>
            </w:pPr>
            <w:r w:rsidRPr="00CB4777">
              <w:rPr>
                <w:rFonts w:ascii="Calibri" w:eastAsia="Times New Roman" w:hAnsi="Calibri" w:cs="Calibri"/>
                <w:b/>
                <w:bCs/>
                <w:sz w:val="20"/>
                <w:szCs w:val="20"/>
                <w:lang w:val="fr-FR" w:eastAsia="fr-FR"/>
              </w:rPr>
              <w:t> </w:t>
            </w:r>
          </w:p>
        </w:tc>
        <w:tc>
          <w:tcPr>
            <w:tcW w:w="778" w:type="dxa"/>
            <w:tcBorders>
              <w:top w:val="single" w:sz="8" w:space="0" w:color="auto"/>
              <w:left w:val="nil"/>
              <w:bottom w:val="single" w:sz="8" w:space="0" w:color="auto"/>
              <w:right w:val="single" w:sz="8" w:space="0" w:color="auto"/>
            </w:tcBorders>
            <w:shd w:val="clear" w:color="000000" w:fill="F4B084"/>
            <w:noWrap/>
            <w:vAlign w:val="center"/>
            <w:hideMark/>
          </w:tcPr>
          <w:p w14:paraId="2AC3B707" w14:textId="77777777" w:rsidR="00CB4777" w:rsidRPr="00CB4777" w:rsidRDefault="00CB4777" w:rsidP="00CB4777">
            <w:pPr>
              <w:spacing w:after="0" w:line="240" w:lineRule="auto"/>
              <w:jc w:val="center"/>
              <w:rPr>
                <w:rFonts w:ascii="Calibri" w:eastAsia="Times New Roman" w:hAnsi="Calibri" w:cs="Calibri"/>
                <w:b/>
                <w:bCs/>
                <w:sz w:val="20"/>
                <w:szCs w:val="20"/>
                <w:lang w:val="fr-FR" w:eastAsia="fr-FR"/>
              </w:rPr>
            </w:pPr>
            <w:r w:rsidRPr="00CB4777">
              <w:rPr>
                <w:rFonts w:ascii="Calibri" w:eastAsia="Times New Roman" w:hAnsi="Calibri" w:cs="Calibri"/>
                <w:b/>
                <w:bCs/>
                <w:sz w:val="20"/>
                <w:szCs w:val="20"/>
                <w:lang w:val="fr-FR" w:eastAsia="fr-FR"/>
              </w:rPr>
              <w:t> </w:t>
            </w:r>
          </w:p>
        </w:tc>
      </w:tr>
      <w:tr w:rsidR="00CB4777" w:rsidRPr="00CB4777" w14:paraId="2BE9360E" w14:textId="77777777" w:rsidTr="00CB4777">
        <w:trPr>
          <w:trHeight w:val="520"/>
        </w:trPr>
        <w:tc>
          <w:tcPr>
            <w:tcW w:w="849" w:type="dxa"/>
            <w:tcBorders>
              <w:top w:val="single" w:sz="8" w:space="0" w:color="auto"/>
              <w:left w:val="single" w:sz="8" w:space="0" w:color="auto"/>
              <w:bottom w:val="single" w:sz="4" w:space="0" w:color="auto"/>
              <w:right w:val="single" w:sz="8" w:space="0" w:color="auto"/>
            </w:tcBorders>
            <w:vAlign w:val="center"/>
            <w:hideMark/>
          </w:tcPr>
          <w:p w14:paraId="5804539D" w14:textId="77777777" w:rsidR="00CB4777" w:rsidRPr="00CB4777" w:rsidRDefault="00CB4777" w:rsidP="00CB4777">
            <w:pPr>
              <w:spacing w:after="0" w:line="240" w:lineRule="auto"/>
              <w:jc w:val="center"/>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3.2.1</w:t>
            </w:r>
          </w:p>
        </w:tc>
        <w:tc>
          <w:tcPr>
            <w:tcW w:w="5956" w:type="dxa"/>
            <w:tcBorders>
              <w:top w:val="single" w:sz="8" w:space="0" w:color="auto"/>
              <w:left w:val="nil"/>
              <w:bottom w:val="single" w:sz="4" w:space="0" w:color="auto"/>
              <w:right w:val="single" w:sz="8" w:space="0" w:color="auto"/>
            </w:tcBorders>
            <w:vAlign w:val="center"/>
            <w:hideMark/>
          </w:tcPr>
          <w:p w14:paraId="39089BBB" w14:textId="77777777" w:rsidR="00CB4777" w:rsidRPr="00CB4777" w:rsidRDefault="00CB4777" w:rsidP="00CB4777">
            <w:pPr>
              <w:spacing w:after="0" w:line="240" w:lineRule="auto"/>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 xml:space="preserve">Enduit lisse en mortier de ciment dosé à 250 kg/m3 sur murs </w:t>
            </w:r>
            <w:proofErr w:type="gramStart"/>
            <w:r w:rsidRPr="00CB4777">
              <w:rPr>
                <w:rFonts w:ascii="Calibri" w:eastAsia="Times New Roman" w:hAnsi="Calibri" w:cs="Calibri"/>
                <w:sz w:val="20"/>
                <w:szCs w:val="20"/>
                <w:lang w:val="fr-FR" w:eastAsia="fr-FR"/>
              </w:rPr>
              <w:t>intérieurs  ép</w:t>
            </w:r>
            <w:proofErr w:type="gramEnd"/>
            <w:r w:rsidRPr="00CB4777">
              <w:rPr>
                <w:rFonts w:ascii="Calibri" w:eastAsia="Times New Roman" w:hAnsi="Calibri" w:cs="Calibri"/>
                <w:sz w:val="20"/>
                <w:szCs w:val="20"/>
                <w:lang w:val="fr-FR" w:eastAsia="fr-FR"/>
              </w:rPr>
              <w:t>. = 2,5 cm</w:t>
            </w:r>
          </w:p>
        </w:tc>
        <w:tc>
          <w:tcPr>
            <w:tcW w:w="1559" w:type="dxa"/>
            <w:tcBorders>
              <w:top w:val="single" w:sz="4" w:space="0" w:color="auto"/>
              <w:left w:val="nil"/>
              <w:bottom w:val="single" w:sz="4" w:space="0" w:color="auto"/>
              <w:right w:val="single" w:sz="4" w:space="0" w:color="auto"/>
            </w:tcBorders>
            <w:noWrap/>
            <w:vAlign w:val="center"/>
            <w:hideMark/>
          </w:tcPr>
          <w:p w14:paraId="1A4B2BC7" w14:textId="77777777" w:rsidR="00CB4777" w:rsidRPr="00CB4777" w:rsidRDefault="00CB4777" w:rsidP="00CB4777">
            <w:pPr>
              <w:spacing w:after="0" w:line="240" w:lineRule="auto"/>
              <w:jc w:val="center"/>
              <w:rPr>
                <w:rFonts w:ascii="Calibri" w:eastAsia="Times New Roman" w:hAnsi="Calibri" w:cs="Calibri"/>
                <w:sz w:val="20"/>
                <w:szCs w:val="20"/>
                <w:lang w:val="fr-FR" w:eastAsia="fr-FR"/>
              </w:rPr>
            </w:pPr>
            <w:proofErr w:type="gramStart"/>
            <w:r w:rsidRPr="00CB4777">
              <w:rPr>
                <w:rFonts w:ascii="Calibri" w:eastAsia="Times New Roman" w:hAnsi="Calibri" w:cs="Calibri"/>
                <w:sz w:val="20"/>
                <w:szCs w:val="20"/>
                <w:lang w:val="fr-FR" w:eastAsia="fr-FR"/>
              </w:rPr>
              <w:t>m</w:t>
            </w:r>
            <w:proofErr w:type="gramEnd"/>
            <w:r w:rsidRPr="00CB4777">
              <w:rPr>
                <w:rFonts w:ascii="Calibri" w:eastAsia="Times New Roman" w:hAnsi="Calibri" w:cs="Calibri"/>
                <w:sz w:val="20"/>
                <w:szCs w:val="20"/>
                <w:lang w:val="fr-FR" w:eastAsia="fr-FR"/>
              </w:rPr>
              <w:t>²</w:t>
            </w:r>
          </w:p>
        </w:tc>
        <w:tc>
          <w:tcPr>
            <w:tcW w:w="697" w:type="dxa"/>
            <w:tcBorders>
              <w:top w:val="single" w:sz="4" w:space="0" w:color="auto"/>
              <w:left w:val="nil"/>
              <w:bottom w:val="single" w:sz="4" w:space="0" w:color="auto"/>
              <w:right w:val="single" w:sz="4" w:space="0" w:color="auto"/>
            </w:tcBorders>
            <w:shd w:val="clear" w:color="000000" w:fill="FFFFFF"/>
            <w:noWrap/>
            <w:vAlign w:val="center"/>
            <w:hideMark/>
          </w:tcPr>
          <w:p w14:paraId="50DB38C6" w14:textId="77777777" w:rsidR="00CB4777" w:rsidRPr="00CB4777" w:rsidRDefault="00CB4777" w:rsidP="00CB4777">
            <w:pPr>
              <w:spacing w:after="0" w:line="240" w:lineRule="auto"/>
              <w:jc w:val="center"/>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340,00</w:t>
            </w:r>
          </w:p>
        </w:tc>
        <w:tc>
          <w:tcPr>
            <w:tcW w:w="700" w:type="dxa"/>
            <w:tcBorders>
              <w:top w:val="single" w:sz="4" w:space="0" w:color="auto"/>
              <w:left w:val="nil"/>
              <w:bottom w:val="single" w:sz="4" w:space="0" w:color="auto"/>
              <w:right w:val="single" w:sz="4" w:space="0" w:color="auto"/>
            </w:tcBorders>
            <w:noWrap/>
            <w:vAlign w:val="center"/>
            <w:hideMark/>
          </w:tcPr>
          <w:p w14:paraId="051DE8B6" w14:textId="77777777" w:rsidR="00CB4777" w:rsidRPr="00CB4777" w:rsidRDefault="00CB4777" w:rsidP="00CB4777">
            <w:pPr>
              <w:spacing w:after="0" w:line="240" w:lineRule="auto"/>
              <w:jc w:val="center"/>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 </w:t>
            </w:r>
          </w:p>
        </w:tc>
        <w:tc>
          <w:tcPr>
            <w:tcW w:w="778" w:type="dxa"/>
            <w:tcBorders>
              <w:top w:val="single" w:sz="4" w:space="0" w:color="auto"/>
              <w:left w:val="nil"/>
              <w:bottom w:val="single" w:sz="4" w:space="0" w:color="auto"/>
              <w:right w:val="single" w:sz="8" w:space="0" w:color="auto"/>
            </w:tcBorders>
            <w:noWrap/>
            <w:vAlign w:val="center"/>
            <w:hideMark/>
          </w:tcPr>
          <w:p w14:paraId="67754D5B" w14:textId="77777777" w:rsidR="00CB4777" w:rsidRPr="00CB4777" w:rsidRDefault="00CB4777" w:rsidP="00CB4777">
            <w:pPr>
              <w:spacing w:after="0" w:line="240" w:lineRule="auto"/>
              <w:jc w:val="center"/>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0,00 €</w:t>
            </w:r>
          </w:p>
        </w:tc>
      </w:tr>
      <w:tr w:rsidR="00CB4777" w:rsidRPr="00CB4777" w14:paraId="3DBC1025" w14:textId="77777777" w:rsidTr="00CB4777">
        <w:trPr>
          <w:trHeight w:val="520"/>
        </w:trPr>
        <w:tc>
          <w:tcPr>
            <w:tcW w:w="849" w:type="dxa"/>
            <w:tcBorders>
              <w:top w:val="nil"/>
              <w:left w:val="single" w:sz="8" w:space="0" w:color="auto"/>
              <w:bottom w:val="single" w:sz="4" w:space="0" w:color="auto"/>
              <w:right w:val="single" w:sz="8" w:space="0" w:color="auto"/>
            </w:tcBorders>
            <w:vAlign w:val="center"/>
            <w:hideMark/>
          </w:tcPr>
          <w:p w14:paraId="2CCB7368" w14:textId="77777777" w:rsidR="00CB4777" w:rsidRPr="00CB4777" w:rsidRDefault="00CB4777" w:rsidP="00CB4777">
            <w:pPr>
              <w:spacing w:after="0" w:line="240" w:lineRule="auto"/>
              <w:jc w:val="center"/>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3.2.2</w:t>
            </w:r>
          </w:p>
        </w:tc>
        <w:tc>
          <w:tcPr>
            <w:tcW w:w="5956" w:type="dxa"/>
            <w:tcBorders>
              <w:top w:val="nil"/>
              <w:left w:val="nil"/>
              <w:bottom w:val="single" w:sz="4" w:space="0" w:color="auto"/>
              <w:right w:val="single" w:sz="8" w:space="0" w:color="auto"/>
            </w:tcBorders>
            <w:vAlign w:val="center"/>
            <w:hideMark/>
          </w:tcPr>
          <w:p w14:paraId="141718BA" w14:textId="77777777" w:rsidR="00CB4777" w:rsidRPr="00CB4777" w:rsidRDefault="00CB4777" w:rsidP="00CB4777">
            <w:pPr>
              <w:spacing w:after="0" w:line="240" w:lineRule="auto"/>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Enduit lisse en mortier de ciment dosé à 250 kg/m3 sur murs extérieurs ép. = 2,5 cm</w:t>
            </w:r>
          </w:p>
        </w:tc>
        <w:tc>
          <w:tcPr>
            <w:tcW w:w="1559" w:type="dxa"/>
            <w:tcBorders>
              <w:top w:val="nil"/>
              <w:left w:val="nil"/>
              <w:bottom w:val="single" w:sz="4" w:space="0" w:color="auto"/>
              <w:right w:val="single" w:sz="4" w:space="0" w:color="auto"/>
            </w:tcBorders>
            <w:noWrap/>
            <w:vAlign w:val="center"/>
            <w:hideMark/>
          </w:tcPr>
          <w:p w14:paraId="551C5709" w14:textId="77777777" w:rsidR="00CB4777" w:rsidRPr="00CB4777" w:rsidRDefault="00CB4777" w:rsidP="00CB4777">
            <w:pPr>
              <w:spacing w:after="0" w:line="240" w:lineRule="auto"/>
              <w:jc w:val="center"/>
              <w:rPr>
                <w:rFonts w:ascii="Calibri" w:eastAsia="Times New Roman" w:hAnsi="Calibri" w:cs="Calibri"/>
                <w:sz w:val="20"/>
                <w:szCs w:val="20"/>
                <w:lang w:val="fr-FR" w:eastAsia="fr-FR"/>
              </w:rPr>
            </w:pPr>
            <w:proofErr w:type="gramStart"/>
            <w:r w:rsidRPr="00CB4777">
              <w:rPr>
                <w:rFonts w:ascii="Calibri" w:eastAsia="Times New Roman" w:hAnsi="Calibri" w:cs="Calibri"/>
                <w:sz w:val="20"/>
                <w:szCs w:val="20"/>
                <w:lang w:val="fr-FR" w:eastAsia="fr-FR"/>
              </w:rPr>
              <w:t>m</w:t>
            </w:r>
            <w:proofErr w:type="gramEnd"/>
            <w:r w:rsidRPr="00CB4777">
              <w:rPr>
                <w:rFonts w:ascii="Calibri" w:eastAsia="Times New Roman" w:hAnsi="Calibri" w:cs="Calibri"/>
                <w:sz w:val="20"/>
                <w:szCs w:val="20"/>
                <w:lang w:val="fr-FR" w:eastAsia="fr-FR"/>
              </w:rPr>
              <w:t>²</w:t>
            </w:r>
          </w:p>
        </w:tc>
        <w:tc>
          <w:tcPr>
            <w:tcW w:w="697" w:type="dxa"/>
            <w:tcBorders>
              <w:top w:val="nil"/>
              <w:left w:val="nil"/>
              <w:bottom w:val="single" w:sz="4" w:space="0" w:color="auto"/>
              <w:right w:val="single" w:sz="4" w:space="0" w:color="auto"/>
            </w:tcBorders>
            <w:shd w:val="clear" w:color="000000" w:fill="FFFFFF"/>
            <w:noWrap/>
            <w:vAlign w:val="center"/>
            <w:hideMark/>
          </w:tcPr>
          <w:p w14:paraId="3B43C857" w14:textId="77777777" w:rsidR="00CB4777" w:rsidRPr="00CB4777" w:rsidRDefault="00CB4777" w:rsidP="00CB4777">
            <w:pPr>
              <w:spacing w:after="0" w:line="240" w:lineRule="auto"/>
              <w:jc w:val="center"/>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102,00</w:t>
            </w:r>
          </w:p>
        </w:tc>
        <w:tc>
          <w:tcPr>
            <w:tcW w:w="700" w:type="dxa"/>
            <w:tcBorders>
              <w:top w:val="nil"/>
              <w:left w:val="nil"/>
              <w:bottom w:val="single" w:sz="4" w:space="0" w:color="auto"/>
              <w:right w:val="single" w:sz="4" w:space="0" w:color="auto"/>
            </w:tcBorders>
            <w:noWrap/>
            <w:vAlign w:val="center"/>
            <w:hideMark/>
          </w:tcPr>
          <w:p w14:paraId="326983CE" w14:textId="77777777" w:rsidR="00CB4777" w:rsidRPr="00CB4777" w:rsidRDefault="00CB4777" w:rsidP="00CB4777">
            <w:pPr>
              <w:spacing w:after="0" w:line="240" w:lineRule="auto"/>
              <w:jc w:val="center"/>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 </w:t>
            </w:r>
          </w:p>
        </w:tc>
        <w:tc>
          <w:tcPr>
            <w:tcW w:w="778" w:type="dxa"/>
            <w:tcBorders>
              <w:top w:val="nil"/>
              <w:left w:val="nil"/>
              <w:bottom w:val="single" w:sz="4" w:space="0" w:color="auto"/>
              <w:right w:val="single" w:sz="8" w:space="0" w:color="auto"/>
            </w:tcBorders>
            <w:noWrap/>
            <w:vAlign w:val="center"/>
            <w:hideMark/>
          </w:tcPr>
          <w:p w14:paraId="14F23348" w14:textId="77777777" w:rsidR="00CB4777" w:rsidRPr="00CB4777" w:rsidRDefault="00CB4777" w:rsidP="00CB4777">
            <w:pPr>
              <w:spacing w:after="0" w:line="240" w:lineRule="auto"/>
              <w:jc w:val="center"/>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0,00 €</w:t>
            </w:r>
          </w:p>
        </w:tc>
      </w:tr>
      <w:tr w:rsidR="00CB4777" w:rsidRPr="00CB4777" w14:paraId="6CFB41D5" w14:textId="77777777" w:rsidTr="00CB4777">
        <w:trPr>
          <w:trHeight w:val="290"/>
        </w:trPr>
        <w:tc>
          <w:tcPr>
            <w:tcW w:w="849" w:type="dxa"/>
            <w:tcBorders>
              <w:top w:val="nil"/>
              <w:left w:val="single" w:sz="8" w:space="0" w:color="auto"/>
              <w:bottom w:val="single" w:sz="4" w:space="0" w:color="auto"/>
              <w:right w:val="single" w:sz="8" w:space="0" w:color="auto"/>
            </w:tcBorders>
            <w:vAlign w:val="center"/>
            <w:hideMark/>
          </w:tcPr>
          <w:p w14:paraId="72C43521" w14:textId="77777777" w:rsidR="00CB4777" w:rsidRPr="00CB4777" w:rsidRDefault="00CB4777" w:rsidP="00CB4777">
            <w:pPr>
              <w:spacing w:after="0" w:line="240" w:lineRule="auto"/>
              <w:jc w:val="center"/>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3.2.3</w:t>
            </w:r>
          </w:p>
        </w:tc>
        <w:tc>
          <w:tcPr>
            <w:tcW w:w="5956" w:type="dxa"/>
            <w:tcBorders>
              <w:top w:val="nil"/>
              <w:left w:val="nil"/>
              <w:bottom w:val="single" w:sz="4" w:space="0" w:color="auto"/>
              <w:right w:val="single" w:sz="8" w:space="0" w:color="auto"/>
            </w:tcBorders>
            <w:vAlign w:val="center"/>
            <w:hideMark/>
          </w:tcPr>
          <w:p w14:paraId="6C371D16" w14:textId="77777777" w:rsidR="00CB4777" w:rsidRPr="00CB4777" w:rsidRDefault="00CB4777" w:rsidP="00CB4777">
            <w:pPr>
              <w:spacing w:after="0" w:line="240" w:lineRule="auto"/>
              <w:rPr>
                <w:rFonts w:ascii="Calibri" w:eastAsia="Times New Roman" w:hAnsi="Calibri" w:cs="Calibri"/>
                <w:color w:val="000000"/>
                <w:sz w:val="20"/>
                <w:szCs w:val="20"/>
                <w:lang w:val="fr-FR" w:eastAsia="fr-FR"/>
              </w:rPr>
            </w:pPr>
            <w:r w:rsidRPr="00CB4777">
              <w:rPr>
                <w:rFonts w:ascii="Calibri" w:eastAsia="Times New Roman" w:hAnsi="Calibri" w:cs="Calibri"/>
                <w:color w:val="000000"/>
                <w:sz w:val="20"/>
                <w:szCs w:val="20"/>
                <w:lang w:val="fr-FR" w:eastAsia="fr-FR"/>
              </w:rPr>
              <w:t>Enduit tyrolien extérieur h.=150cm</w:t>
            </w:r>
          </w:p>
        </w:tc>
        <w:tc>
          <w:tcPr>
            <w:tcW w:w="1559" w:type="dxa"/>
            <w:tcBorders>
              <w:top w:val="nil"/>
              <w:left w:val="nil"/>
              <w:bottom w:val="single" w:sz="4" w:space="0" w:color="auto"/>
              <w:right w:val="single" w:sz="4" w:space="0" w:color="auto"/>
            </w:tcBorders>
            <w:noWrap/>
            <w:vAlign w:val="center"/>
            <w:hideMark/>
          </w:tcPr>
          <w:p w14:paraId="1963B6A0" w14:textId="77777777" w:rsidR="00CB4777" w:rsidRPr="00CB4777" w:rsidRDefault="00CB4777" w:rsidP="00CB4777">
            <w:pPr>
              <w:spacing w:after="0" w:line="240" w:lineRule="auto"/>
              <w:jc w:val="center"/>
              <w:rPr>
                <w:rFonts w:ascii="Calibri" w:eastAsia="Times New Roman" w:hAnsi="Calibri" w:cs="Calibri"/>
                <w:sz w:val="20"/>
                <w:szCs w:val="20"/>
                <w:lang w:val="fr-FR" w:eastAsia="fr-FR"/>
              </w:rPr>
            </w:pPr>
            <w:proofErr w:type="gramStart"/>
            <w:r w:rsidRPr="00CB4777">
              <w:rPr>
                <w:rFonts w:ascii="Calibri" w:eastAsia="Times New Roman" w:hAnsi="Calibri" w:cs="Calibri"/>
                <w:sz w:val="20"/>
                <w:szCs w:val="20"/>
                <w:lang w:val="fr-FR" w:eastAsia="fr-FR"/>
              </w:rPr>
              <w:t>m</w:t>
            </w:r>
            <w:proofErr w:type="gramEnd"/>
            <w:r w:rsidRPr="00CB4777">
              <w:rPr>
                <w:rFonts w:ascii="Calibri" w:eastAsia="Times New Roman" w:hAnsi="Calibri" w:cs="Calibri"/>
                <w:sz w:val="20"/>
                <w:szCs w:val="20"/>
                <w:lang w:val="fr-FR" w:eastAsia="fr-FR"/>
              </w:rPr>
              <w:t>²</w:t>
            </w:r>
          </w:p>
        </w:tc>
        <w:tc>
          <w:tcPr>
            <w:tcW w:w="697" w:type="dxa"/>
            <w:tcBorders>
              <w:top w:val="nil"/>
              <w:left w:val="nil"/>
              <w:bottom w:val="single" w:sz="4" w:space="0" w:color="auto"/>
              <w:right w:val="single" w:sz="4" w:space="0" w:color="auto"/>
            </w:tcBorders>
            <w:noWrap/>
            <w:vAlign w:val="center"/>
            <w:hideMark/>
          </w:tcPr>
          <w:p w14:paraId="2161E5AE" w14:textId="77777777" w:rsidR="00CB4777" w:rsidRPr="00CB4777" w:rsidRDefault="00CB4777" w:rsidP="00CB4777">
            <w:pPr>
              <w:spacing w:after="0" w:line="240" w:lineRule="auto"/>
              <w:jc w:val="center"/>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174,00</w:t>
            </w:r>
          </w:p>
        </w:tc>
        <w:tc>
          <w:tcPr>
            <w:tcW w:w="700" w:type="dxa"/>
            <w:tcBorders>
              <w:top w:val="nil"/>
              <w:left w:val="nil"/>
              <w:bottom w:val="single" w:sz="4" w:space="0" w:color="auto"/>
              <w:right w:val="single" w:sz="4" w:space="0" w:color="auto"/>
            </w:tcBorders>
            <w:noWrap/>
            <w:vAlign w:val="center"/>
            <w:hideMark/>
          </w:tcPr>
          <w:p w14:paraId="43B4F79D" w14:textId="77777777" w:rsidR="00CB4777" w:rsidRPr="00CB4777" w:rsidRDefault="00CB4777" w:rsidP="00CB4777">
            <w:pPr>
              <w:spacing w:after="0" w:line="240" w:lineRule="auto"/>
              <w:jc w:val="center"/>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 </w:t>
            </w:r>
          </w:p>
        </w:tc>
        <w:tc>
          <w:tcPr>
            <w:tcW w:w="778" w:type="dxa"/>
            <w:tcBorders>
              <w:top w:val="nil"/>
              <w:left w:val="nil"/>
              <w:bottom w:val="single" w:sz="4" w:space="0" w:color="auto"/>
              <w:right w:val="single" w:sz="8" w:space="0" w:color="auto"/>
            </w:tcBorders>
            <w:noWrap/>
            <w:vAlign w:val="center"/>
            <w:hideMark/>
          </w:tcPr>
          <w:p w14:paraId="108C0CBE" w14:textId="77777777" w:rsidR="00CB4777" w:rsidRPr="00CB4777" w:rsidRDefault="00CB4777" w:rsidP="00CB4777">
            <w:pPr>
              <w:spacing w:after="0" w:line="240" w:lineRule="auto"/>
              <w:jc w:val="center"/>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0,00 €</w:t>
            </w:r>
          </w:p>
        </w:tc>
      </w:tr>
      <w:tr w:rsidR="00CB4777" w:rsidRPr="00CB4777" w14:paraId="219BE1B0" w14:textId="77777777" w:rsidTr="00CB4777">
        <w:trPr>
          <w:trHeight w:val="520"/>
        </w:trPr>
        <w:tc>
          <w:tcPr>
            <w:tcW w:w="849" w:type="dxa"/>
            <w:tcBorders>
              <w:top w:val="nil"/>
              <w:left w:val="single" w:sz="8" w:space="0" w:color="auto"/>
              <w:bottom w:val="single" w:sz="4" w:space="0" w:color="auto"/>
              <w:right w:val="single" w:sz="8" w:space="0" w:color="auto"/>
            </w:tcBorders>
            <w:vAlign w:val="center"/>
            <w:hideMark/>
          </w:tcPr>
          <w:p w14:paraId="7E197E03" w14:textId="77777777" w:rsidR="00CB4777" w:rsidRPr="00CB4777" w:rsidRDefault="00CB4777" w:rsidP="00CB4777">
            <w:pPr>
              <w:spacing w:after="0" w:line="240" w:lineRule="auto"/>
              <w:jc w:val="center"/>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3.2.4</w:t>
            </w:r>
          </w:p>
        </w:tc>
        <w:tc>
          <w:tcPr>
            <w:tcW w:w="5956" w:type="dxa"/>
            <w:tcBorders>
              <w:top w:val="nil"/>
              <w:left w:val="nil"/>
              <w:bottom w:val="single" w:sz="4" w:space="0" w:color="auto"/>
              <w:right w:val="single" w:sz="8" w:space="0" w:color="auto"/>
            </w:tcBorders>
            <w:vAlign w:val="center"/>
            <w:hideMark/>
          </w:tcPr>
          <w:p w14:paraId="33044030" w14:textId="77777777" w:rsidR="00CB4777" w:rsidRPr="00CB4777" w:rsidRDefault="00CB4777" w:rsidP="00CB4777">
            <w:pPr>
              <w:spacing w:after="0" w:line="240" w:lineRule="auto"/>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Enduit lisse en mortier de ciment dosé à 400 kg/m3 sur tableau ép. = 2,5 cm</w:t>
            </w:r>
          </w:p>
        </w:tc>
        <w:tc>
          <w:tcPr>
            <w:tcW w:w="1559" w:type="dxa"/>
            <w:tcBorders>
              <w:top w:val="nil"/>
              <w:left w:val="nil"/>
              <w:bottom w:val="single" w:sz="4" w:space="0" w:color="auto"/>
              <w:right w:val="single" w:sz="4" w:space="0" w:color="auto"/>
            </w:tcBorders>
            <w:noWrap/>
            <w:vAlign w:val="center"/>
            <w:hideMark/>
          </w:tcPr>
          <w:p w14:paraId="451F3818" w14:textId="77777777" w:rsidR="00CB4777" w:rsidRPr="00CB4777" w:rsidRDefault="00CB4777" w:rsidP="00CB4777">
            <w:pPr>
              <w:spacing w:after="0" w:line="240" w:lineRule="auto"/>
              <w:jc w:val="center"/>
              <w:rPr>
                <w:rFonts w:ascii="Calibri" w:eastAsia="Times New Roman" w:hAnsi="Calibri" w:cs="Calibri"/>
                <w:sz w:val="20"/>
                <w:szCs w:val="20"/>
                <w:lang w:val="fr-FR" w:eastAsia="fr-FR"/>
              </w:rPr>
            </w:pPr>
            <w:proofErr w:type="gramStart"/>
            <w:r w:rsidRPr="00CB4777">
              <w:rPr>
                <w:rFonts w:ascii="Calibri" w:eastAsia="Times New Roman" w:hAnsi="Calibri" w:cs="Calibri"/>
                <w:sz w:val="20"/>
                <w:szCs w:val="20"/>
                <w:lang w:val="fr-FR" w:eastAsia="fr-FR"/>
              </w:rPr>
              <w:t>m</w:t>
            </w:r>
            <w:proofErr w:type="gramEnd"/>
            <w:r w:rsidRPr="00CB4777">
              <w:rPr>
                <w:rFonts w:ascii="Calibri" w:eastAsia="Times New Roman" w:hAnsi="Calibri" w:cs="Calibri"/>
                <w:sz w:val="20"/>
                <w:szCs w:val="20"/>
                <w:lang w:val="fr-FR" w:eastAsia="fr-FR"/>
              </w:rPr>
              <w:t>²</w:t>
            </w:r>
          </w:p>
        </w:tc>
        <w:tc>
          <w:tcPr>
            <w:tcW w:w="697" w:type="dxa"/>
            <w:tcBorders>
              <w:top w:val="nil"/>
              <w:left w:val="nil"/>
              <w:bottom w:val="single" w:sz="4" w:space="0" w:color="auto"/>
              <w:right w:val="single" w:sz="4" w:space="0" w:color="auto"/>
            </w:tcBorders>
            <w:noWrap/>
            <w:vAlign w:val="center"/>
            <w:hideMark/>
          </w:tcPr>
          <w:p w14:paraId="59B7D592" w14:textId="77777777" w:rsidR="00CB4777" w:rsidRPr="00CB4777" w:rsidRDefault="00CB4777" w:rsidP="00CB4777">
            <w:pPr>
              <w:spacing w:after="0" w:line="240" w:lineRule="auto"/>
              <w:jc w:val="center"/>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106,00</w:t>
            </w:r>
          </w:p>
        </w:tc>
        <w:tc>
          <w:tcPr>
            <w:tcW w:w="700" w:type="dxa"/>
            <w:tcBorders>
              <w:top w:val="nil"/>
              <w:left w:val="nil"/>
              <w:bottom w:val="single" w:sz="4" w:space="0" w:color="auto"/>
              <w:right w:val="single" w:sz="4" w:space="0" w:color="auto"/>
            </w:tcBorders>
            <w:noWrap/>
            <w:vAlign w:val="center"/>
            <w:hideMark/>
          </w:tcPr>
          <w:p w14:paraId="7C892E9B" w14:textId="77777777" w:rsidR="00CB4777" w:rsidRPr="00CB4777" w:rsidRDefault="00CB4777" w:rsidP="00CB4777">
            <w:pPr>
              <w:spacing w:after="0" w:line="240" w:lineRule="auto"/>
              <w:jc w:val="center"/>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 </w:t>
            </w:r>
          </w:p>
        </w:tc>
        <w:tc>
          <w:tcPr>
            <w:tcW w:w="778" w:type="dxa"/>
            <w:tcBorders>
              <w:top w:val="nil"/>
              <w:left w:val="nil"/>
              <w:bottom w:val="single" w:sz="4" w:space="0" w:color="auto"/>
              <w:right w:val="single" w:sz="8" w:space="0" w:color="auto"/>
            </w:tcBorders>
            <w:noWrap/>
            <w:vAlign w:val="center"/>
            <w:hideMark/>
          </w:tcPr>
          <w:p w14:paraId="35CDF814" w14:textId="77777777" w:rsidR="00CB4777" w:rsidRPr="00CB4777" w:rsidRDefault="00CB4777" w:rsidP="00CB4777">
            <w:pPr>
              <w:spacing w:after="0" w:line="240" w:lineRule="auto"/>
              <w:jc w:val="center"/>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0,00 €</w:t>
            </w:r>
          </w:p>
        </w:tc>
      </w:tr>
      <w:tr w:rsidR="00CB4777" w:rsidRPr="00CB4777" w14:paraId="53716730" w14:textId="77777777" w:rsidTr="00CB4777">
        <w:trPr>
          <w:trHeight w:val="530"/>
        </w:trPr>
        <w:tc>
          <w:tcPr>
            <w:tcW w:w="849" w:type="dxa"/>
            <w:tcBorders>
              <w:top w:val="nil"/>
              <w:left w:val="single" w:sz="8" w:space="0" w:color="auto"/>
              <w:bottom w:val="single" w:sz="8" w:space="0" w:color="auto"/>
              <w:right w:val="single" w:sz="8" w:space="0" w:color="auto"/>
            </w:tcBorders>
            <w:vAlign w:val="center"/>
            <w:hideMark/>
          </w:tcPr>
          <w:p w14:paraId="742DEAA3" w14:textId="77777777" w:rsidR="00CB4777" w:rsidRPr="00CB4777" w:rsidRDefault="00CB4777" w:rsidP="00CB4777">
            <w:pPr>
              <w:spacing w:after="0" w:line="240" w:lineRule="auto"/>
              <w:jc w:val="center"/>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3.2.5</w:t>
            </w:r>
          </w:p>
        </w:tc>
        <w:tc>
          <w:tcPr>
            <w:tcW w:w="5956" w:type="dxa"/>
            <w:tcBorders>
              <w:top w:val="nil"/>
              <w:left w:val="nil"/>
              <w:bottom w:val="single" w:sz="8" w:space="0" w:color="auto"/>
              <w:right w:val="single" w:sz="8" w:space="0" w:color="auto"/>
            </w:tcBorders>
            <w:vAlign w:val="center"/>
            <w:hideMark/>
          </w:tcPr>
          <w:p w14:paraId="208F56EB" w14:textId="77777777" w:rsidR="00CB4777" w:rsidRPr="00CB4777" w:rsidRDefault="00CB4777" w:rsidP="00CB4777">
            <w:pPr>
              <w:spacing w:after="0" w:line="240" w:lineRule="auto"/>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 xml:space="preserve">Pavement lise </w:t>
            </w:r>
            <w:proofErr w:type="gramStart"/>
            <w:r w:rsidRPr="00CB4777">
              <w:rPr>
                <w:rFonts w:ascii="Calibri" w:eastAsia="Times New Roman" w:hAnsi="Calibri" w:cs="Calibri"/>
                <w:sz w:val="20"/>
                <w:szCs w:val="20"/>
                <w:lang w:val="fr-FR" w:eastAsia="fr-FR"/>
              </w:rPr>
              <w:t>teinté</w:t>
            </w:r>
            <w:proofErr w:type="gramEnd"/>
            <w:r w:rsidRPr="00CB4777">
              <w:rPr>
                <w:rFonts w:ascii="Calibri" w:eastAsia="Times New Roman" w:hAnsi="Calibri" w:cs="Calibri"/>
                <w:sz w:val="20"/>
                <w:szCs w:val="20"/>
                <w:lang w:val="fr-FR" w:eastAsia="fr-FR"/>
              </w:rPr>
              <w:t xml:space="preserve"> </w:t>
            </w:r>
            <w:proofErr w:type="gramStart"/>
            <w:r w:rsidRPr="00CB4777">
              <w:rPr>
                <w:rFonts w:ascii="Calibri" w:eastAsia="Times New Roman" w:hAnsi="Calibri" w:cs="Calibri"/>
                <w:sz w:val="20"/>
                <w:szCs w:val="20"/>
                <w:lang w:val="fr-FR" w:eastAsia="fr-FR"/>
              </w:rPr>
              <w:t>dosé</w:t>
            </w:r>
            <w:proofErr w:type="gramEnd"/>
            <w:r w:rsidRPr="00CB4777">
              <w:rPr>
                <w:rFonts w:ascii="Calibri" w:eastAsia="Times New Roman" w:hAnsi="Calibri" w:cs="Calibri"/>
                <w:sz w:val="20"/>
                <w:szCs w:val="20"/>
                <w:lang w:val="fr-FR" w:eastAsia="fr-FR"/>
              </w:rPr>
              <w:t xml:space="preserve"> à 500Kg/m3 (en rouge </w:t>
            </w:r>
            <w:proofErr w:type="spellStart"/>
            <w:proofErr w:type="gramStart"/>
            <w:r w:rsidRPr="00CB4777">
              <w:rPr>
                <w:rFonts w:ascii="Calibri" w:eastAsia="Times New Roman" w:hAnsi="Calibri" w:cs="Calibri"/>
                <w:sz w:val="20"/>
                <w:szCs w:val="20"/>
                <w:lang w:val="fr-FR" w:eastAsia="fr-FR"/>
              </w:rPr>
              <w:t>bordeau</w:t>
            </w:r>
            <w:proofErr w:type="spellEnd"/>
            <w:r w:rsidRPr="00CB4777">
              <w:rPr>
                <w:rFonts w:ascii="Calibri" w:eastAsia="Times New Roman" w:hAnsi="Calibri" w:cs="Calibri"/>
                <w:sz w:val="20"/>
                <w:szCs w:val="20"/>
                <w:lang w:val="fr-FR" w:eastAsia="fr-FR"/>
              </w:rPr>
              <w:t xml:space="preserve"> )</w:t>
            </w:r>
            <w:proofErr w:type="gramEnd"/>
            <w:r w:rsidRPr="00CB4777">
              <w:rPr>
                <w:rFonts w:ascii="Calibri" w:eastAsia="Times New Roman" w:hAnsi="Calibri" w:cs="Calibri"/>
                <w:sz w:val="20"/>
                <w:szCs w:val="20"/>
                <w:lang w:val="fr-FR" w:eastAsia="fr-FR"/>
              </w:rPr>
              <w:t xml:space="preserve"> y compris plinthes</w:t>
            </w:r>
          </w:p>
        </w:tc>
        <w:tc>
          <w:tcPr>
            <w:tcW w:w="1559" w:type="dxa"/>
            <w:tcBorders>
              <w:top w:val="nil"/>
              <w:left w:val="nil"/>
              <w:bottom w:val="single" w:sz="4" w:space="0" w:color="auto"/>
              <w:right w:val="single" w:sz="4" w:space="0" w:color="auto"/>
            </w:tcBorders>
            <w:noWrap/>
            <w:vAlign w:val="center"/>
            <w:hideMark/>
          </w:tcPr>
          <w:p w14:paraId="360637D5" w14:textId="77777777" w:rsidR="00CB4777" w:rsidRPr="00CB4777" w:rsidRDefault="00CB4777" w:rsidP="00CB4777">
            <w:pPr>
              <w:spacing w:after="0" w:line="240" w:lineRule="auto"/>
              <w:jc w:val="center"/>
              <w:rPr>
                <w:rFonts w:ascii="Calibri" w:eastAsia="Times New Roman" w:hAnsi="Calibri" w:cs="Calibri"/>
                <w:sz w:val="20"/>
                <w:szCs w:val="20"/>
                <w:lang w:val="fr-FR" w:eastAsia="fr-FR"/>
              </w:rPr>
            </w:pPr>
            <w:proofErr w:type="gramStart"/>
            <w:r w:rsidRPr="00CB4777">
              <w:rPr>
                <w:rFonts w:ascii="Calibri" w:eastAsia="Times New Roman" w:hAnsi="Calibri" w:cs="Calibri"/>
                <w:sz w:val="20"/>
                <w:szCs w:val="20"/>
                <w:lang w:val="fr-FR" w:eastAsia="fr-FR"/>
              </w:rPr>
              <w:t>m</w:t>
            </w:r>
            <w:proofErr w:type="gramEnd"/>
            <w:r w:rsidRPr="00CB4777">
              <w:rPr>
                <w:rFonts w:ascii="Calibri" w:eastAsia="Times New Roman" w:hAnsi="Calibri" w:cs="Calibri"/>
                <w:sz w:val="20"/>
                <w:szCs w:val="20"/>
                <w:lang w:val="fr-FR" w:eastAsia="fr-FR"/>
              </w:rPr>
              <w:t>²</w:t>
            </w:r>
          </w:p>
        </w:tc>
        <w:tc>
          <w:tcPr>
            <w:tcW w:w="697" w:type="dxa"/>
            <w:tcBorders>
              <w:top w:val="nil"/>
              <w:left w:val="nil"/>
              <w:bottom w:val="single" w:sz="4" w:space="0" w:color="auto"/>
              <w:right w:val="single" w:sz="4" w:space="0" w:color="auto"/>
            </w:tcBorders>
            <w:noWrap/>
            <w:vAlign w:val="center"/>
            <w:hideMark/>
          </w:tcPr>
          <w:p w14:paraId="2798C4A4" w14:textId="77777777" w:rsidR="00CB4777" w:rsidRPr="00CB4777" w:rsidRDefault="00CB4777" w:rsidP="00CB4777">
            <w:pPr>
              <w:spacing w:after="0" w:line="240" w:lineRule="auto"/>
              <w:jc w:val="center"/>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396,00</w:t>
            </w:r>
          </w:p>
        </w:tc>
        <w:tc>
          <w:tcPr>
            <w:tcW w:w="700" w:type="dxa"/>
            <w:tcBorders>
              <w:top w:val="nil"/>
              <w:left w:val="nil"/>
              <w:bottom w:val="single" w:sz="4" w:space="0" w:color="auto"/>
              <w:right w:val="single" w:sz="4" w:space="0" w:color="auto"/>
            </w:tcBorders>
            <w:noWrap/>
            <w:vAlign w:val="center"/>
            <w:hideMark/>
          </w:tcPr>
          <w:p w14:paraId="2ABC8E63" w14:textId="77777777" w:rsidR="00CB4777" w:rsidRPr="00CB4777" w:rsidRDefault="00CB4777" w:rsidP="00CB4777">
            <w:pPr>
              <w:spacing w:after="0" w:line="240" w:lineRule="auto"/>
              <w:jc w:val="center"/>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 </w:t>
            </w:r>
          </w:p>
        </w:tc>
        <w:tc>
          <w:tcPr>
            <w:tcW w:w="778" w:type="dxa"/>
            <w:tcBorders>
              <w:top w:val="nil"/>
              <w:left w:val="nil"/>
              <w:bottom w:val="single" w:sz="4" w:space="0" w:color="auto"/>
              <w:right w:val="single" w:sz="8" w:space="0" w:color="auto"/>
            </w:tcBorders>
            <w:noWrap/>
            <w:vAlign w:val="center"/>
            <w:hideMark/>
          </w:tcPr>
          <w:p w14:paraId="1EAF3865" w14:textId="77777777" w:rsidR="00CB4777" w:rsidRPr="00CB4777" w:rsidRDefault="00CB4777" w:rsidP="00CB4777">
            <w:pPr>
              <w:spacing w:after="0" w:line="240" w:lineRule="auto"/>
              <w:jc w:val="center"/>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0,00 €</w:t>
            </w:r>
          </w:p>
        </w:tc>
      </w:tr>
      <w:tr w:rsidR="00CB4777" w:rsidRPr="00CB4777" w14:paraId="7CDDF030" w14:textId="77777777" w:rsidTr="00CB4777">
        <w:trPr>
          <w:trHeight w:val="300"/>
        </w:trPr>
        <w:tc>
          <w:tcPr>
            <w:tcW w:w="849" w:type="dxa"/>
            <w:tcBorders>
              <w:top w:val="nil"/>
              <w:left w:val="single" w:sz="8" w:space="0" w:color="auto"/>
              <w:bottom w:val="single" w:sz="8" w:space="0" w:color="auto"/>
              <w:right w:val="nil"/>
            </w:tcBorders>
            <w:shd w:val="clear" w:color="000000" w:fill="FFFF00"/>
            <w:vAlign w:val="center"/>
            <w:hideMark/>
          </w:tcPr>
          <w:p w14:paraId="40907454" w14:textId="77777777" w:rsidR="00CB4777" w:rsidRPr="00CB4777" w:rsidRDefault="00CB4777" w:rsidP="00CB4777">
            <w:pPr>
              <w:spacing w:after="0" w:line="240" w:lineRule="auto"/>
              <w:jc w:val="center"/>
              <w:rPr>
                <w:rFonts w:ascii="Calibri" w:eastAsia="Times New Roman" w:hAnsi="Calibri" w:cs="Calibri"/>
                <w:b/>
                <w:bCs/>
                <w:sz w:val="20"/>
                <w:szCs w:val="20"/>
                <w:lang w:val="fr-FR" w:eastAsia="fr-FR"/>
              </w:rPr>
            </w:pPr>
            <w:r w:rsidRPr="00CB4777">
              <w:rPr>
                <w:rFonts w:ascii="Calibri" w:eastAsia="Times New Roman" w:hAnsi="Calibri" w:cs="Calibri"/>
                <w:b/>
                <w:bCs/>
                <w:sz w:val="20"/>
                <w:szCs w:val="20"/>
                <w:lang w:val="fr-FR" w:eastAsia="fr-FR"/>
              </w:rPr>
              <w:t> </w:t>
            </w:r>
          </w:p>
        </w:tc>
        <w:tc>
          <w:tcPr>
            <w:tcW w:w="5956" w:type="dxa"/>
            <w:tcBorders>
              <w:top w:val="nil"/>
              <w:left w:val="single" w:sz="8" w:space="0" w:color="auto"/>
              <w:bottom w:val="single" w:sz="8" w:space="0" w:color="auto"/>
              <w:right w:val="single" w:sz="8" w:space="0" w:color="auto"/>
            </w:tcBorders>
            <w:shd w:val="clear" w:color="000000" w:fill="FFFF00"/>
            <w:vAlign w:val="center"/>
            <w:hideMark/>
          </w:tcPr>
          <w:p w14:paraId="00CB96D5" w14:textId="77777777" w:rsidR="00CB4777" w:rsidRPr="00CB4777" w:rsidRDefault="00CB4777" w:rsidP="00CB4777">
            <w:pPr>
              <w:spacing w:after="0" w:line="240" w:lineRule="auto"/>
              <w:rPr>
                <w:rFonts w:ascii="Calibri" w:eastAsia="Times New Roman" w:hAnsi="Calibri" w:cs="Calibri"/>
                <w:b/>
                <w:bCs/>
                <w:sz w:val="20"/>
                <w:szCs w:val="20"/>
                <w:lang w:val="fr-FR" w:eastAsia="fr-FR"/>
              </w:rPr>
            </w:pPr>
            <w:r w:rsidRPr="00CB4777">
              <w:rPr>
                <w:rFonts w:ascii="Calibri" w:eastAsia="Times New Roman" w:hAnsi="Calibri" w:cs="Calibri"/>
                <w:b/>
                <w:bCs/>
                <w:sz w:val="20"/>
                <w:szCs w:val="20"/>
                <w:lang w:val="fr-FR" w:eastAsia="fr-FR"/>
              </w:rPr>
              <w:t>Sous-total 3.2 Revêtement sol et mur</w:t>
            </w:r>
          </w:p>
        </w:tc>
        <w:tc>
          <w:tcPr>
            <w:tcW w:w="1559" w:type="dxa"/>
            <w:tcBorders>
              <w:top w:val="single" w:sz="8" w:space="0" w:color="auto"/>
              <w:left w:val="nil"/>
              <w:bottom w:val="single" w:sz="8" w:space="0" w:color="auto"/>
              <w:right w:val="single" w:sz="4" w:space="0" w:color="auto"/>
            </w:tcBorders>
            <w:shd w:val="clear" w:color="000000" w:fill="FFFF00"/>
            <w:noWrap/>
            <w:vAlign w:val="center"/>
            <w:hideMark/>
          </w:tcPr>
          <w:p w14:paraId="1D661477" w14:textId="77777777" w:rsidR="00CB4777" w:rsidRPr="00CB4777" w:rsidRDefault="00CB4777" w:rsidP="00CB4777">
            <w:pPr>
              <w:spacing w:after="0" w:line="240" w:lineRule="auto"/>
              <w:jc w:val="center"/>
              <w:rPr>
                <w:rFonts w:ascii="Calibri" w:eastAsia="Times New Roman" w:hAnsi="Calibri" w:cs="Calibri"/>
                <w:b/>
                <w:bCs/>
                <w:sz w:val="20"/>
                <w:szCs w:val="20"/>
                <w:lang w:val="fr-FR" w:eastAsia="fr-FR"/>
              </w:rPr>
            </w:pPr>
            <w:r w:rsidRPr="00CB4777">
              <w:rPr>
                <w:rFonts w:ascii="Calibri" w:eastAsia="Times New Roman" w:hAnsi="Calibri" w:cs="Calibri"/>
                <w:b/>
                <w:bCs/>
                <w:sz w:val="20"/>
                <w:szCs w:val="20"/>
                <w:lang w:val="fr-FR" w:eastAsia="fr-FR"/>
              </w:rPr>
              <w:t xml:space="preserve"> </w:t>
            </w:r>
          </w:p>
        </w:tc>
        <w:tc>
          <w:tcPr>
            <w:tcW w:w="697" w:type="dxa"/>
            <w:tcBorders>
              <w:top w:val="single" w:sz="8" w:space="0" w:color="auto"/>
              <w:left w:val="nil"/>
              <w:bottom w:val="single" w:sz="8" w:space="0" w:color="auto"/>
              <w:right w:val="single" w:sz="4" w:space="0" w:color="auto"/>
            </w:tcBorders>
            <w:shd w:val="clear" w:color="000000" w:fill="FFFF00"/>
            <w:noWrap/>
            <w:vAlign w:val="center"/>
            <w:hideMark/>
          </w:tcPr>
          <w:p w14:paraId="702BDDB7" w14:textId="77777777" w:rsidR="00CB4777" w:rsidRPr="00CB4777" w:rsidRDefault="00CB4777" w:rsidP="00CB4777">
            <w:pPr>
              <w:spacing w:after="0" w:line="240" w:lineRule="auto"/>
              <w:jc w:val="center"/>
              <w:rPr>
                <w:rFonts w:ascii="Calibri" w:eastAsia="Times New Roman" w:hAnsi="Calibri" w:cs="Calibri"/>
                <w:b/>
                <w:bCs/>
                <w:sz w:val="20"/>
                <w:szCs w:val="20"/>
                <w:lang w:val="fr-FR" w:eastAsia="fr-FR"/>
              </w:rPr>
            </w:pPr>
            <w:r w:rsidRPr="00CB4777">
              <w:rPr>
                <w:rFonts w:ascii="Calibri" w:eastAsia="Times New Roman" w:hAnsi="Calibri" w:cs="Calibri"/>
                <w:b/>
                <w:bCs/>
                <w:sz w:val="20"/>
                <w:szCs w:val="20"/>
                <w:lang w:val="fr-FR" w:eastAsia="fr-FR"/>
              </w:rPr>
              <w:t> </w:t>
            </w:r>
          </w:p>
        </w:tc>
        <w:tc>
          <w:tcPr>
            <w:tcW w:w="700" w:type="dxa"/>
            <w:tcBorders>
              <w:top w:val="single" w:sz="8" w:space="0" w:color="auto"/>
              <w:left w:val="nil"/>
              <w:bottom w:val="single" w:sz="8" w:space="0" w:color="auto"/>
              <w:right w:val="single" w:sz="4" w:space="0" w:color="auto"/>
            </w:tcBorders>
            <w:shd w:val="clear" w:color="000000" w:fill="FFFF00"/>
            <w:noWrap/>
            <w:vAlign w:val="center"/>
            <w:hideMark/>
          </w:tcPr>
          <w:p w14:paraId="5DE59B92" w14:textId="77777777" w:rsidR="00CB4777" w:rsidRPr="00CB4777" w:rsidRDefault="00CB4777" w:rsidP="00CB4777">
            <w:pPr>
              <w:spacing w:after="0" w:line="240" w:lineRule="auto"/>
              <w:jc w:val="center"/>
              <w:rPr>
                <w:rFonts w:ascii="Calibri" w:eastAsia="Times New Roman" w:hAnsi="Calibri" w:cs="Calibri"/>
                <w:b/>
                <w:bCs/>
                <w:sz w:val="20"/>
                <w:szCs w:val="20"/>
                <w:lang w:val="fr-FR" w:eastAsia="fr-FR"/>
              </w:rPr>
            </w:pPr>
            <w:r w:rsidRPr="00CB4777">
              <w:rPr>
                <w:rFonts w:ascii="Calibri" w:eastAsia="Times New Roman" w:hAnsi="Calibri" w:cs="Calibri"/>
                <w:b/>
                <w:bCs/>
                <w:sz w:val="20"/>
                <w:szCs w:val="20"/>
                <w:lang w:val="fr-FR" w:eastAsia="fr-FR"/>
              </w:rPr>
              <w:t> </w:t>
            </w:r>
          </w:p>
        </w:tc>
        <w:tc>
          <w:tcPr>
            <w:tcW w:w="778" w:type="dxa"/>
            <w:tcBorders>
              <w:top w:val="single" w:sz="8" w:space="0" w:color="auto"/>
              <w:left w:val="nil"/>
              <w:bottom w:val="single" w:sz="8" w:space="0" w:color="auto"/>
              <w:right w:val="single" w:sz="8" w:space="0" w:color="auto"/>
            </w:tcBorders>
            <w:shd w:val="clear" w:color="000000" w:fill="FFFF00"/>
            <w:noWrap/>
            <w:vAlign w:val="center"/>
            <w:hideMark/>
          </w:tcPr>
          <w:p w14:paraId="4C8E096E" w14:textId="77777777" w:rsidR="00CB4777" w:rsidRPr="00CB4777" w:rsidRDefault="00CB4777" w:rsidP="00CB4777">
            <w:pPr>
              <w:spacing w:after="0" w:line="240" w:lineRule="auto"/>
              <w:jc w:val="center"/>
              <w:rPr>
                <w:rFonts w:ascii="Calibri" w:eastAsia="Times New Roman" w:hAnsi="Calibri" w:cs="Calibri"/>
                <w:b/>
                <w:bCs/>
                <w:sz w:val="20"/>
                <w:szCs w:val="20"/>
                <w:lang w:val="fr-FR" w:eastAsia="fr-FR"/>
              </w:rPr>
            </w:pPr>
            <w:r w:rsidRPr="00CB4777">
              <w:rPr>
                <w:rFonts w:ascii="Calibri" w:eastAsia="Times New Roman" w:hAnsi="Calibri" w:cs="Calibri"/>
                <w:b/>
                <w:bCs/>
                <w:sz w:val="20"/>
                <w:szCs w:val="20"/>
                <w:lang w:val="fr-FR" w:eastAsia="fr-FR"/>
              </w:rPr>
              <w:t>0,00 €</w:t>
            </w:r>
          </w:p>
        </w:tc>
      </w:tr>
      <w:tr w:rsidR="00CB4777" w:rsidRPr="00CB4777" w14:paraId="5693F181" w14:textId="77777777" w:rsidTr="00CB4777">
        <w:trPr>
          <w:trHeight w:val="300"/>
        </w:trPr>
        <w:tc>
          <w:tcPr>
            <w:tcW w:w="849" w:type="dxa"/>
            <w:tcBorders>
              <w:top w:val="nil"/>
              <w:left w:val="single" w:sz="8" w:space="0" w:color="auto"/>
              <w:bottom w:val="single" w:sz="4" w:space="0" w:color="auto"/>
              <w:right w:val="nil"/>
            </w:tcBorders>
            <w:vAlign w:val="center"/>
            <w:hideMark/>
          </w:tcPr>
          <w:p w14:paraId="695453C7" w14:textId="77777777" w:rsidR="00CB4777" w:rsidRPr="00CB4777" w:rsidRDefault="00CB4777" w:rsidP="00CB4777">
            <w:pPr>
              <w:spacing w:after="0" w:line="240" w:lineRule="auto"/>
              <w:jc w:val="center"/>
              <w:rPr>
                <w:rFonts w:ascii="Calibri" w:eastAsia="Times New Roman" w:hAnsi="Calibri" w:cs="Calibri"/>
                <w:b/>
                <w:bCs/>
                <w:sz w:val="20"/>
                <w:szCs w:val="20"/>
                <w:lang w:val="fr-FR" w:eastAsia="fr-FR"/>
              </w:rPr>
            </w:pPr>
            <w:r w:rsidRPr="00CB4777">
              <w:rPr>
                <w:rFonts w:ascii="Calibri" w:eastAsia="Times New Roman" w:hAnsi="Calibri" w:cs="Calibri"/>
                <w:b/>
                <w:bCs/>
                <w:sz w:val="20"/>
                <w:szCs w:val="20"/>
                <w:lang w:val="fr-FR" w:eastAsia="fr-FR"/>
              </w:rPr>
              <w:t> </w:t>
            </w:r>
          </w:p>
        </w:tc>
        <w:tc>
          <w:tcPr>
            <w:tcW w:w="5956" w:type="dxa"/>
            <w:tcBorders>
              <w:top w:val="nil"/>
              <w:left w:val="single" w:sz="8" w:space="0" w:color="auto"/>
              <w:bottom w:val="single" w:sz="4" w:space="0" w:color="auto"/>
              <w:right w:val="single" w:sz="8" w:space="0" w:color="auto"/>
            </w:tcBorders>
            <w:vAlign w:val="center"/>
            <w:hideMark/>
          </w:tcPr>
          <w:p w14:paraId="631EE7F6" w14:textId="77777777" w:rsidR="00CB4777" w:rsidRPr="00CB4777" w:rsidRDefault="00CB4777" w:rsidP="00CB4777">
            <w:pPr>
              <w:spacing w:after="0" w:line="240" w:lineRule="auto"/>
              <w:rPr>
                <w:rFonts w:ascii="Calibri" w:eastAsia="Times New Roman" w:hAnsi="Calibri" w:cs="Calibri"/>
                <w:b/>
                <w:bCs/>
                <w:sz w:val="20"/>
                <w:szCs w:val="20"/>
                <w:lang w:val="fr-FR" w:eastAsia="fr-FR"/>
              </w:rPr>
            </w:pPr>
            <w:r w:rsidRPr="00CB4777">
              <w:rPr>
                <w:rFonts w:ascii="Calibri" w:eastAsia="Times New Roman" w:hAnsi="Calibri" w:cs="Calibri"/>
                <w:b/>
                <w:bCs/>
                <w:sz w:val="20"/>
                <w:szCs w:val="20"/>
                <w:lang w:val="fr-FR" w:eastAsia="fr-FR"/>
              </w:rPr>
              <w:t> </w:t>
            </w:r>
          </w:p>
        </w:tc>
        <w:tc>
          <w:tcPr>
            <w:tcW w:w="1559" w:type="dxa"/>
            <w:tcBorders>
              <w:top w:val="nil"/>
              <w:left w:val="nil"/>
              <w:bottom w:val="single" w:sz="8" w:space="0" w:color="auto"/>
              <w:right w:val="single" w:sz="4" w:space="0" w:color="auto"/>
            </w:tcBorders>
            <w:noWrap/>
            <w:vAlign w:val="center"/>
            <w:hideMark/>
          </w:tcPr>
          <w:p w14:paraId="33B5AD12" w14:textId="77777777" w:rsidR="00CB4777" w:rsidRPr="00CB4777" w:rsidRDefault="00CB4777" w:rsidP="00CB4777">
            <w:pPr>
              <w:spacing w:after="0" w:line="240" w:lineRule="auto"/>
              <w:jc w:val="center"/>
              <w:rPr>
                <w:rFonts w:ascii="Calibri" w:eastAsia="Times New Roman" w:hAnsi="Calibri" w:cs="Calibri"/>
                <w:b/>
                <w:bCs/>
                <w:sz w:val="20"/>
                <w:szCs w:val="20"/>
                <w:lang w:val="fr-FR" w:eastAsia="fr-FR"/>
              </w:rPr>
            </w:pPr>
            <w:r w:rsidRPr="00CB4777">
              <w:rPr>
                <w:rFonts w:ascii="Calibri" w:eastAsia="Times New Roman" w:hAnsi="Calibri" w:cs="Calibri"/>
                <w:b/>
                <w:bCs/>
                <w:sz w:val="20"/>
                <w:szCs w:val="20"/>
                <w:lang w:val="fr-FR" w:eastAsia="fr-FR"/>
              </w:rPr>
              <w:t> </w:t>
            </w:r>
          </w:p>
        </w:tc>
        <w:tc>
          <w:tcPr>
            <w:tcW w:w="697" w:type="dxa"/>
            <w:tcBorders>
              <w:top w:val="nil"/>
              <w:left w:val="nil"/>
              <w:bottom w:val="single" w:sz="8" w:space="0" w:color="auto"/>
              <w:right w:val="single" w:sz="4" w:space="0" w:color="auto"/>
            </w:tcBorders>
            <w:noWrap/>
            <w:vAlign w:val="center"/>
            <w:hideMark/>
          </w:tcPr>
          <w:p w14:paraId="5BBD6A2C" w14:textId="77777777" w:rsidR="00CB4777" w:rsidRPr="00CB4777" w:rsidRDefault="00CB4777" w:rsidP="00CB4777">
            <w:pPr>
              <w:spacing w:after="0" w:line="240" w:lineRule="auto"/>
              <w:jc w:val="center"/>
              <w:rPr>
                <w:rFonts w:ascii="Calibri" w:eastAsia="Times New Roman" w:hAnsi="Calibri" w:cs="Calibri"/>
                <w:b/>
                <w:bCs/>
                <w:sz w:val="20"/>
                <w:szCs w:val="20"/>
                <w:lang w:val="fr-FR" w:eastAsia="fr-FR"/>
              </w:rPr>
            </w:pPr>
            <w:r w:rsidRPr="00CB4777">
              <w:rPr>
                <w:rFonts w:ascii="Calibri" w:eastAsia="Times New Roman" w:hAnsi="Calibri" w:cs="Calibri"/>
                <w:b/>
                <w:bCs/>
                <w:sz w:val="20"/>
                <w:szCs w:val="20"/>
                <w:lang w:val="fr-FR" w:eastAsia="fr-FR"/>
              </w:rPr>
              <w:t> </w:t>
            </w:r>
          </w:p>
        </w:tc>
        <w:tc>
          <w:tcPr>
            <w:tcW w:w="700" w:type="dxa"/>
            <w:tcBorders>
              <w:top w:val="nil"/>
              <w:left w:val="nil"/>
              <w:bottom w:val="single" w:sz="8" w:space="0" w:color="auto"/>
              <w:right w:val="single" w:sz="4" w:space="0" w:color="auto"/>
            </w:tcBorders>
            <w:noWrap/>
            <w:vAlign w:val="center"/>
            <w:hideMark/>
          </w:tcPr>
          <w:p w14:paraId="0C9F03A3" w14:textId="77777777" w:rsidR="00CB4777" w:rsidRPr="00CB4777" w:rsidRDefault="00CB4777" w:rsidP="00CB4777">
            <w:pPr>
              <w:spacing w:after="0" w:line="240" w:lineRule="auto"/>
              <w:jc w:val="center"/>
              <w:rPr>
                <w:rFonts w:ascii="Calibri" w:eastAsia="Times New Roman" w:hAnsi="Calibri" w:cs="Calibri"/>
                <w:b/>
                <w:bCs/>
                <w:sz w:val="20"/>
                <w:szCs w:val="20"/>
                <w:lang w:val="fr-FR" w:eastAsia="fr-FR"/>
              </w:rPr>
            </w:pPr>
            <w:r w:rsidRPr="00CB4777">
              <w:rPr>
                <w:rFonts w:ascii="Calibri" w:eastAsia="Times New Roman" w:hAnsi="Calibri" w:cs="Calibri"/>
                <w:b/>
                <w:bCs/>
                <w:sz w:val="20"/>
                <w:szCs w:val="20"/>
                <w:lang w:val="fr-FR" w:eastAsia="fr-FR"/>
              </w:rPr>
              <w:t> </w:t>
            </w:r>
          </w:p>
        </w:tc>
        <w:tc>
          <w:tcPr>
            <w:tcW w:w="778" w:type="dxa"/>
            <w:tcBorders>
              <w:top w:val="nil"/>
              <w:left w:val="nil"/>
              <w:bottom w:val="single" w:sz="8" w:space="0" w:color="auto"/>
              <w:right w:val="single" w:sz="8" w:space="0" w:color="auto"/>
            </w:tcBorders>
            <w:noWrap/>
            <w:vAlign w:val="center"/>
            <w:hideMark/>
          </w:tcPr>
          <w:p w14:paraId="4B5B3C09" w14:textId="77777777" w:rsidR="00CB4777" w:rsidRPr="00CB4777" w:rsidRDefault="00CB4777" w:rsidP="00CB4777">
            <w:pPr>
              <w:spacing w:after="0" w:line="240" w:lineRule="auto"/>
              <w:jc w:val="center"/>
              <w:rPr>
                <w:rFonts w:ascii="Calibri" w:eastAsia="Times New Roman" w:hAnsi="Calibri" w:cs="Calibri"/>
                <w:b/>
                <w:bCs/>
                <w:sz w:val="20"/>
                <w:szCs w:val="20"/>
                <w:lang w:val="fr-FR" w:eastAsia="fr-FR"/>
              </w:rPr>
            </w:pPr>
            <w:r w:rsidRPr="00CB4777">
              <w:rPr>
                <w:rFonts w:ascii="Calibri" w:eastAsia="Times New Roman" w:hAnsi="Calibri" w:cs="Calibri"/>
                <w:b/>
                <w:bCs/>
                <w:sz w:val="20"/>
                <w:szCs w:val="20"/>
                <w:lang w:val="fr-FR" w:eastAsia="fr-FR"/>
              </w:rPr>
              <w:t> </w:t>
            </w:r>
          </w:p>
        </w:tc>
      </w:tr>
      <w:tr w:rsidR="00CB4777" w:rsidRPr="00CB4777" w14:paraId="5816C816" w14:textId="77777777" w:rsidTr="00CB4777">
        <w:trPr>
          <w:trHeight w:val="290"/>
        </w:trPr>
        <w:tc>
          <w:tcPr>
            <w:tcW w:w="849" w:type="dxa"/>
            <w:tcBorders>
              <w:top w:val="single" w:sz="8" w:space="0" w:color="auto"/>
              <w:left w:val="single" w:sz="8" w:space="0" w:color="auto"/>
              <w:bottom w:val="nil"/>
              <w:right w:val="nil"/>
            </w:tcBorders>
            <w:shd w:val="clear" w:color="000000" w:fill="F4B084"/>
            <w:vAlign w:val="center"/>
            <w:hideMark/>
          </w:tcPr>
          <w:p w14:paraId="04A4C5D2" w14:textId="77777777" w:rsidR="00CB4777" w:rsidRPr="00CB4777" w:rsidRDefault="00CB4777" w:rsidP="00CB4777">
            <w:pPr>
              <w:spacing w:after="0" w:line="240" w:lineRule="auto"/>
              <w:jc w:val="center"/>
              <w:rPr>
                <w:rFonts w:ascii="Calibri" w:eastAsia="Times New Roman" w:hAnsi="Calibri" w:cs="Calibri"/>
                <w:b/>
                <w:bCs/>
                <w:sz w:val="20"/>
                <w:szCs w:val="20"/>
                <w:lang w:val="fr-FR" w:eastAsia="fr-FR"/>
              </w:rPr>
            </w:pPr>
            <w:r w:rsidRPr="00CB4777">
              <w:rPr>
                <w:rFonts w:ascii="Calibri" w:eastAsia="Times New Roman" w:hAnsi="Calibri" w:cs="Calibri"/>
                <w:b/>
                <w:bCs/>
                <w:sz w:val="20"/>
                <w:szCs w:val="20"/>
                <w:lang w:val="fr-FR" w:eastAsia="fr-FR"/>
              </w:rPr>
              <w:t>3.3</w:t>
            </w:r>
          </w:p>
        </w:tc>
        <w:tc>
          <w:tcPr>
            <w:tcW w:w="5956" w:type="dxa"/>
            <w:tcBorders>
              <w:top w:val="single" w:sz="8" w:space="0" w:color="auto"/>
              <w:left w:val="single" w:sz="8" w:space="0" w:color="auto"/>
              <w:bottom w:val="nil"/>
              <w:right w:val="single" w:sz="8" w:space="0" w:color="auto"/>
            </w:tcBorders>
            <w:shd w:val="clear" w:color="000000" w:fill="F4B084"/>
            <w:vAlign w:val="center"/>
            <w:hideMark/>
          </w:tcPr>
          <w:p w14:paraId="4045C89B" w14:textId="77777777" w:rsidR="00CB4777" w:rsidRPr="00CB4777" w:rsidRDefault="00CB4777" w:rsidP="00CB4777">
            <w:pPr>
              <w:spacing w:after="0" w:line="240" w:lineRule="auto"/>
              <w:rPr>
                <w:rFonts w:ascii="Calibri" w:eastAsia="Times New Roman" w:hAnsi="Calibri" w:cs="Calibri"/>
                <w:b/>
                <w:bCs/>
                <w:sz w:val="20"/>
                <w:szCs w:val="20"/>
                <w:lang w:val="fr-FR" w:eastAsia="fr-FR"/>
              </w:rPr>
            </w:pPr>
            <w:r w:rsidRPr="00CB4777">
              <w:rPr>
                <w:rFonts w:ascii="Calibri" w:eastAsia="Times New Roman" w:hAnsi="Calibri" w:cs="Calibri"/>
                <w:b/>
                <w:bCs/>
                <w:sz w:val="20"/>
                <w:szCs w:val="20"/>
                <w:lang w:val="fr-FR" w:eastAsia="fr-FR"/>
              </w:rPr>
              <w:t xml:space="preserve">Electricité </w:t>
            </w:r>
          </w:p>
        </w:tc>
        <w:tc>
          <w:tcPr>
            <w:tcW w:w="1559" w:type="dxa"/>
            <w:tcBorders>
              <w:top w:val="nil"/>
              <w:left w:val="nil"/>
              <w:bottom w:val="nil"/>
              <w:right w:val="single" w:sz="4" w:space="0" w:color="auto"/>
            </w:tcBorders>
            <w:shd w:val="clear" w:color="000000" w:fill="F4B084"/>
            <w:noWrap/>
            <w:vAlign w:val="center"/>
            <w:hideMark/>
          </w:tcPr>
          <w:p w14:paraId="502DA871" w14:textId="77777777" w:rsidR="00CB4777" w:rsidRPr="00CB4777" w:rsidRDefault="00CB4777" w:rsidP="00CB4777">
            <w:pPr>
              <w:spacing w:after="0" w:line="240" w:lineRule="auto"/>
              <w:jc w:val="center"/>
              <w:rPr>
                <w:rFonts w:ascii="Calibri" w:eastAsia="Times New Roman" w:hAnsi="Calibri" w:cs="Calibri"/>
                <w:b/>
                <w:bCs/>
                <w:sz w:val="20"/>
                <w:szCs w:val="20"/>
                <w:lang w:val="fr-FR" w:eastAsia="fr-FR"/>
              </w:rPr>
            </w:pPr>
            <w:r w:rsidRPr="00CB4777">
              <w:rPr>
                <w:rFonts w:ascii="Calibri" w:eastAsia="Times New Roman" w:hAnsi="Calibri" w:cs="Calibri"/>
                <w:b/>
                <w:bCs/>
                <w:sz w:val="20"/>
                <w:szCs w:val="20"/>
                <w:lang w:val="fr-FR" w:eastAsia="fr-FR"/>
              </w:rPr>
              <w:t> </w:t>
            </w:r>
          </w:p>
        </w:tc>
        <w:tc>
          <w:tcPr>
            <w:tcW w:w="697" w:type="dxa"/>
            <w:tcBorders>
              <w:top w:val="nil"/>
              <w:left w:val="nil"/>
              <w:bottom w:val="nil"/>
              <w:right w:val="single" w:sz="4" w:space="0" w:color="auto"/>
            </w:tcBorders>
            <w:shd w:val="clear" w:color="000000" w:fill="F4B084"/>
            <w:noWrap/>
            <w:vAlign w:val="center"/>
            <w:hideMark/>
          </w:tcPr>
          <w:p w14:paraId="02A3D17E" w14:textId="77777777" w:rsidR="00CB4777" w:rsidRPr="00CB4777" w:rsidRDefault="00CB4777" w:rsidP="00CB4777">
            <w:pPr>
              <w:spacing w:after="0" w:line="240" w:lineRule="auto"/>
              <w:jc w:val="center"/>
              <w:rPr>
                <w:rFonts w:ascii="Calibri" w:eastAsia="Times New Roman" w:hAnsi="Calibri" w:cs="Calibri"/>
                <w:b/>
                <w:bCs/>
                <w:sz w:val="20"/>
                <w:szCs w:val="20"/>
                <w:lang w:val="fr-FR" w:eastAsia="fr-FR"/>
              </w:rPr>
            </w:pPr>
            <w:r w:rsidRPr="00CB4777">
              <w:rPr>
                <w:rFonts w:ascii="Calibri" w:eastAsia="Times New Roman" w:hAnsi="Calibri" w:cs="Calibri"/>
                <w:b/>
                <w:bCs/>
                <w:sz w:val="20"/>
                <w:szCs w:val="20"/>
                <w:lang w:val="fr-FR" w:eastAsia="fr-FR"/>
              </w:rPr>
              <w:t> </w:t>
            </w:r>
          </w:p>
        </w:tc>
        <w:tc>
          <w:tcPr>
            <w:tcW w:w="700" w:type="dxa"/>
            <w:tcBorders>
              <w:top w:val="nil"/>
              <w:left w:val="nil"/>
              <w:bottom w:val="nil"/>
              <w:right w:val="single" w:sz="4" w:space="0" w:color="auto"/>
            </w:tcBorders>
            <w:shd w:val="clear" w:color="000000" w:fill="F4B084"/>
            <w:noWrap/>
            <w:vAlign w:val="center"/>
            <w:hideMark/>
          </w:tcPr>
          <w:p w14:paraId="61A88B77" w14:textId="77777777" w:rsidR="00CB4777" w:rsidRPr="00CB4777" w:rsidRDefault="00CB4777" w:rsidP="00CB4777">
            <w:pPr>
              <w:spacing w:after="0" w:line="240" w:lineRule="auto"/>
              <w:jc w:val="center"/>
              <w:rPr>
                <w:rFonts w:ascii="Calibri" w:eastAsia="Times New Roman" w:hAnsi="Calibri" w:cs="Calibri"/>
                <w:b/>
                <w:bCs/>
                <w:sz w:val="20"/>
                <w:szCs w:val="20"/>
                <w:lang w:val="fr-FR" w:eastAsia="fr-FR"/>
              </w:rPr>
            </w:pPr>
            <w:r w:rsidRPr="00CB4777">
              <w:rPr>
                <w:rFonts w:ascii="Calibri" w:eastAsia="Times New Roman" w:hAnsi="Calibri" w:cs="Calibri"/>
                <w:b/>
                <w:bCs/>
                <w:sz w:val="20"/>
                <w:szCs w:val="20"/>
                <w:lang w:val="fr-FR" w:eastAsia="fr-FR"/>
              </w:rPr>
              <w:t> </w:t>
            </w:r>
          </w:p>
        </w:tc>
        <w:tc>
          <w:tcPr>
            <w:tcW w:w="778" w:type="dxa"/>
            <w:tcBorders>
              <w:top w:val="nil"/>
              <w:left w:val="nil"/>
              <w:bottom w:val="nil"/>
              <w:right w:val="single" w:sz="8" w:space="0" w:color="auto"/>
            </w:tcBorders>
            <w:shd w:val="clear" w:color="000000" w:fill="F4B084"/>
            <w:noWrap/>
            <w:vAlign w:val="center"/>
            <w:hideMark/>
          </w:tcPr>
          <w:p w14:paraId="19FB3305" w14:textId="77777777" w:rsidR="00CB4777" w:rsidRPr="00CB4777" w:rsidRDefault="00CB4777" w:rsidP="00CB4777">
            <w:pPr>
              <w:spacing w:after="0" w:line="240" w:lineRule="auto"/>
              <w:jc w:val="center"/>
              <w:rPr>
                <w:rFonts w:ascii="Calibri" w:eastAsia="Times New Roman" w:hAnsi="Calibri" w:cs="Calibri"/>
                <w:b/>
                <w:bCs/>
                <w:sz w:val="20"/>
                <w:szCs w:val="20"/>
                <w:lang w:val="fr-FR" w:eastAsia="fr-FR"/>
              </w:rPr>
            </w:pPr>
            <w:r w:rsidRPr="00CB4777">
              <w:rPr>
                <w:rFonts w:ascii="Calibri" w:eastAsia="Times New Roman" w:hAnsi="Calibri" w:cs="Calibri"/>
                <w:b/>
                <w:bCs/>
                <w:sz w:val="20"/>
                <w:szCs w:val="20"/>
                <w:lang w:val="fr-FR" w:eastAsia="fr-FR"/>
              </w:rPr>
              <w:t> </w:t>
            </w:r>
          </w:p>
        </w:tc>
      </w:tr>
      <w:tr w:rsidR="00CB4777" w:rsidRPr="00CB4777" w14:paraId="45E76E93" w14:textId="77777777" w:rsidTr="00CB4777">
        <w:trPr>
          <w:trHeight w:val="290"/>
        </w:trPr>
        <w:tc>
          <w:tcPr>
            <w:tcW w:w="849" w:type="dxa"/>
            <w:tcBorders>
              <w:top w:val="nil"/>
              <w:left w:val="single" w:sz="8" w:space="0" w:color="auto"/>
              <w:bottom w:val="single" w:sz="4" w:space="0" w:color="auto"/>
              <w:right w:val="nil"/>
            </w:tcBorders>
            <w:vAlign w:val="center"/>
            <w:hideMark/>
          </w:tcPr>
          <w:p w14:paraId="7D06DBC4" w14:textId="77777777" w:rsidR="00CB4777" w:rsidRPr="00CB4777" w:rsidRDefault="00CB4777" w:rsidP="00CB4777">
            <w:pPr>
              <w:spacing w:after="0" w:line="240" w:lineRule="auto"/>
              <w:jc w:val="center"/>
              <w:rPr>
                <w:rFonts w:ascii="Calibri" w:eastAsia="Times New Roman" w:hAnsi="Calibri" w:cs="Calibri"/>
                <w:i/>
                <w:iCs/>
                <w:sz w:val="20"/>
                <w:szCs w:val="20"/>
                <w:lang w:val="fr-FR" w:eastAsia="fr-FR"/>
              </w:rPr>
            </w:pPr>
            <w:r w:rsidRPr="00CB4777">
              <w:rPr>
                <w:rFonts w:ascii="Calibri" w:eastAsia="Times New Roman" w:hAnsi="Calibri" w:cs="Calibri"/>
                <w:i/>
                <w:iCs/>
                <w:sz w:val="20"/>
                <w:szCs w:val="20"/>
                <w:lang w:val="fr-FR" w:eastAsia="fr-FR"/>
              </w:rPr>
              <w:t>3.3.1</w:t>
            </w:r>
          </w:p>
        </w:tc>
        <w:tc>
          <w:tcPr>
            <w:tcW w:w="5956" w:type="dxa"/>
            <w:tcBorders>
              <w:top w:val="single" w:sz="4" w:space="0" w:color="auto"/>
              <w:left w:val="single" w:sz="8" w:space="0" w:color="auto"/>
              <w:bottom w:val="single" w:sz="4" w:space="0" w:color="auto"/>
              <w:right w:val="single" w:sz="8" w:space="0" w:color="auto"/>
            </w:tcBorders>
            <w:vAlign w:val="center"/>
            <w:hideMark/>
          </w:tcPr>
          <w:p w14:paraId="0B29DE00" w14:textId="77777777" w:rsidR="00CB4777" w:rsidRPr="00CB4777" w:rsidRDefault="00CB4777" w:rsidP="00CB4777">
            <w:pPr>
              <w:spacing w:after="0" w:line="240" w:lineRule="auto"/>
              <w:rPr>
                <w:rFonts w:ascii="Calibri" w:eastAsia="Times New Roman" w:hAnsi="Calibri" w:cs="Calibri"/>
                <w:i/>
                <w:iCs/>
                <w:sz w:val="20"/>
                <w:szCs w:val="20"/>
                <w:lang w:val="fr-FR" w:eastAsia="fr-FR"/>
              </w:rPr>
            </w:pPr>
            <w:r w:rsidRPr="00CB4777">
              <w:rPr>
                <w:rFonts w:ascii="Calibri" w:eastAsia="Times New Roman" w:hAnsi="Calibri" w:cs="Calibri"/>
                <w:i/>
                <w:iCs/>
                <w:sz w:val="20"/>
                <w:szCs w:val="20"/>
                <w:lang w:val="fr-FR" w:eastAsia="fr-FR"/>
              </w:rPr>
              <w:t xml:space="preserve">Installation </w:t>
            </w:r>
            <w:proofErr w:type="spellStart"/>
            <w:r w:rsidRPr="00CB4777">
              <w:rPr>
                <w:rFonts w:ascii="Calibri" w:eastAsia="Times New Roman" w:hAnsi="Calibri" w:cs="Calibri"/>
                <w:i/>
                <w:iCs/>
                <w:sz w:val="20"/>
                <w:szCs w:val="20"/>
                <w:lang w:val="fr-FR" w:eastAsia="fr-FR"/>
              </w:rPr>
              <w:t>electrique</w:t>
            </w:r>
            <w:proofErr w:type="spellEnd"/>
            <w:r w:rsidRPr="00CB4777">
              <w:rPr>
                <w:rFonts w:ascii="Calibri" w:eastAsia="Times New Roman" w:hAnsi="Calibri" w:cs="Calibri"/>
                <w:i/>
                <w:iCs/>
                <w:sz w:val="20"/>
                <w:szCs w:val="20"/>
                <w:lang w:val="fr-FR" w:eastAsia="fr-FR"/>
              </w:rPr>
              <w:t xml:space="preserve"> du bâtiment</w:t>
            </w:r>
          </w:p>
        </w:tc>
        <w:tc>
          <w:tcPr>
            <w:tcW w:w="1559" w:type="dxa"/>
            <w:tcBorders>
              <w:top w:val="single" w:sz="4" w:space="0" w:color="auto"/>
              <w:left w:val="nil"/>
              <w:bottom w:val="single" w:sz="4" w:space="0" w:color="auto"/>
              <w:right w:val="single" w:sz="4" w:space="0" w:color="auto"/>
            </w:tcBorders>
            <w:noWrap/>
            <w:vAlign w:val="center"/>
            <w:hideMark/>
          </w:tcPr>
          <w:p w14:paraId="603659C6" w14:textId="77777777" w:rsidR="00CB4777" w:rsidRPr="00CB4777" w:rsidRDefault="00CB4777" w:rsidP="00CB4777">
            <w:pPr>
              <w:spacing w:after="0" w:line="240" w:lineRule="auto"/>
              <w:jc w:val="center"/>
              <w:rPr>
                <w:rFonts w:ascii="Calibri" w:eastAsia="Times New Roman" w:hAnsi="Calibri" w:cs="Calibri"/>
                <w:i/>
                <w:iCs/>
                <w:sz w:val="20"/>
                <w:szCs w:val="20"/>
                <w:lang w:val="fr-FR" w:eastAsia="fr-FR"/>
              </w:rPr>
            </w:pPr>
            <w:r w:rsidRPr="00CB4777">
              <w:rPr>
                <w:rFonts w:ascii="Calibri" w:eastAsia="Times New Roman" w:hAnsi="Calibri" w:cs="Calibri"/>
                <w:i/>
                <w:iCs/>
                <w:sz w:val="20"/>
                <w:szCs w:val="20"/>
                <w:lang w:val="fr-FR" w:eastAsia="fr-FR"/>
              </w:rPr>
              <w:t> </w:t>
            </w:r>
          </w:p>
        </w:tc>
        <w:tc>
          <w:tcPr>
            <w:tcW w:w="697" w:type="dxa"/>
            <w:tcBorders>
              <w:top w:val="single" w:sz="4" w:space="0" w:color="auto"/>
              <w:left w:val="nil"/>
              <w:bottom w:val="single" w:sz="4" w:space="0" w:color="auto"/>
              <w:right w:val="single" w:sz="4" w:space="0" w:color="auto"/>
            </w:tcBorders>
            <w:noWrap/>
            <w:vAlign w:val="center"/>
            <w:hideMark/>
          </w:tcPr>
          <w:p w14:paraId="201EEE7A" w14:textId="77777777" w:rsidR="00CB4777" w:rsidRPr="00CB4777" w:rsidRDefault="00CB4777" w:rsidP="00CB4777">
            <w:pPr>
              <w:spacing w:after="0" w:line="240" w:lineRule="auto"/>
              <w:jc w:val="center"/>
              <w:rPr>
                <w:rFonts w:ascii="Calibri" w:eastAsia="Times New Roman" w:hAnsi="Calibri" w:cs="Calibri"/>
                <w:i/>
                <w:iCs/>
                <w:sz w:val="20"/>
                <w:szCs w:val="20"/>
                <w:lang w:val="fr-FR" w:eastAsia="fr-FR"/>
              </w:rPr>
            </w:pPr>
            <w:r w:rsidRPr="00CB4777">
              <w:rPr>
                <w:rFonts w:ascii="Calibri" w:eastAsia="Times New Roman" w:hAnsi="Calibri" w:cs="Calibri"/>
                <w:i/>
                <w:iCs/>
                <w:sz w:val="20"/>
                <w:szCs w:val="20"/>
                <w:lang w:val="fr-FR" w:eastAsia="fr-FR"/>
              </w:rPr>
              <w:t> </w:t>
            </w:r>
          </w:p>
        </w:tc>
        <w:tc>
          <w:tcPr>
            <w:tcW w:w="700" w:type="dxa"/>
            <w:tcBorders>
              <w:top w:val="single" w:sz="4" w:space="0" w:color="auto"/>
              <w:left w:val="nil"/>
              <w:bottom w:val="single" w:sz="4" w:space="0" w:color="auto"/>
              <w:right w:val="single" w:sz="4" w:space="0" w:color="auto"/>
            </w:tcBorders>
            <w:noWrap/>
            <w:vAlign w:val="center"/>
            <w:hideMark/>
          </w:tcPr>
          <w:p w14:paraId="5DAF8739" w14:textId="77777777" w:rsidR="00CB4777" w:rsidRPr="00CB4777" w:rsidRDefault="00CB4777" w:rsidP="00CB4777">
            <w:pPr>
              <w:spacing w:after="0" w:line="240" w:lineRule="auto"/>
              <w:jc w:val="center"/>
              <w:rPr>
                <w:rFonts w:ascii="Calibri" w:eastAsia="Times New Roman" w:hAnsi="Calibri" w:cs="Calibri"/>
                <w:i/>
                <w:iCs/>
                <w:sz w:val="20"/>
                <w:szCs w:val="20"/>
                <w:lang w:val="fr-FR" w:eastAsia="fr-FR"/>
              </w:rPr>
            </w:pPr>
            <w:r w:rsidRPr="00CB4777">
              <w:rPr>
                <w:rFonts w:ascii="Calibri" w:eastAsia="Times New Roman" w:hAnsi="Calibri" w:cs="Calibri"/>
                <w:i/>
                <w:iCs/>
                <w:sz w:val="20"/>
                <w:szCs w:val="20"/>
                <w:lang w:val="fr-FR" w:eastAsia="fr-FR"/>
              </w:rPr>
              <w:t> </w:t>
            </w:r>
          </w:p>
        </w:tc>
        <w:tc>
          <w:tcPr>
            <w:tcW w:w="778" w:type="dxa"/>
            <w:tcBorders>
              <w:top w:val="single" w:sz="4" w:space="0" w:color="auto"/>
              <w:left w:val="nil"/>
              <w:bottom w:val="single" w:sz="4" w:space="0" w:color="auto"/>
              <w:right w:val="single" w:sz="8" w:space="0" w:color="auto"/>
            </w:tcBorders>
            <w:noWrap/>
            <w:vAlign w:val="center"/>
            <w:hideMark/>
          </w:tcPr>
          <w:p w14:paraId="31E38BCC" w14:textId="77777777" w:rsidR="00CB4777" w:rsidRPr="00CB4777" w:rsidRDefault="00CB4777" w:rsidP="00CB4777">
            <w:pPr>
              <w:spacing w:after="0" w:line="240" w:lineRule="auto"/>
              <w:jc w:val="center"/>
              <w:rPr>
                <w:rFonts w:ascii="Calibri" w:eastAsia="Times New Roman" w:hAnsi="Calibri" w:cs="Calibri"/>
                <w:i/>
                <w:iCs/>
                <w:sz w:val="20"/>
                <w:szCs w:val="20"/>
                <w:lang w:val="fr-FR" w:eastAsia="fr-FR"/>
              </w:rPr>
            </w:pPr>
            <w:r w:rsidRPr="00CB4777">
              <w:rPr>
                <w:rFonts w:ascii="Calibri" w:eastAsia="Times New Roman" w:hAnsi="Calibri" w:cs="Calibri"/>
                <w:i/>
                <w:iCs/>
                <w:sz w:val="20"/>
                <w:szCs w:val="20"/>
                <w:lang w:val="fr-FR" w:eastAsia="fr-FR"/>
              </w:rPr>
              <w:t> </w:t>
            </w:r>
          </w:p>
        </w:tc>
      </w:tr>
      <w:tr w:rsidR="00CB4777" w:rsidRPr="00CB4777" w14:paraId="52655280" w14:textId="77777777" w:rsidTr="00CB4777">
        <w:trPr>
          <w:trHeight w:val="290"/>
        </w:trPr>
        <w:tc>
          <w:tcPr>
            <w:tcW w:w="849" w:type="dxa"/>
            <w:tcBorders>
              <w:top w:val="nil"/>
              <w:left w:val="single" w:sz="8" w:space="0" w:color="auto"/>
              <w:bottom w:val="single" w:sz="4" w:space="0" w:color="auto"/>
              <w:right w:val="nil"/>
            </w:tcBorders>
            <w:vAlign w:val="center"/>
            <w:hideMark/>
          </w:tcPr>
          <w:p w14:paraId="5A89E5C7" w14:textId="77777777" w:rsidR="00CB4777" w:rsidRPr="00CB4777" w:rsidRDefault="00CB4777" w:rsidP="00CB4777">
            <w:pPr>
              <w:spacing w:after="0" w:line="240" w:lineRule="auto"/>
              <w:jc w:val="center"/>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3.3.1.1</w:t>
            </w:r>
          </w:p>
        </w:tc>
        <w:tc>
          <w:tcPr>
            <w:tcW w:w="5956" w:type="dxa"/>
            <w:tcBorders>
              <w:top w:val="nil"/>
              <w:left w:val="single" w:sz="8" w:space="0" w:color="auto"/>
              <w:bottom w:val="single" w:sz="4" w:space="0" w:color="auto"/>
              <w:right w:val="single" w:sz="8" w:space="0" w:color="auto"/>
            </w:tcBorders>
            <w:vAlign w:val="center"/>
            <w:hideMark/>
          </w:tcPr>
          <w:p w14:paraId="7740E991" w14:textId="77777777" w:rsidR="00CB4777" w:rsidRPr="00CB4777" w:rsidRDefault="00CB4777" w:rsidP="00CB4777">
            <w:pPr>
              <w:spacing w:after="0" w:line="240" w:lineRule="auto"/>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Tableau divisionnaire complet de 24 circuits</w:t>
            </w:r>
          </w:p>
        </w:tc>
        <w:tc>
          <w:tcPr>
            <w:tcW w:w="1559" w:type="dxa"/>
            <w:tcBorders>
              <w:top w:val="nil"/>
              <w:left w:val="nil"/>
              <w:bottom w:val="single" w:sz="4" w:space="0" w:color="auto"/>
              <w:right w:val="single" w:sz="4" w:space="0" w:color="auto"/>
            </w:tcBorders>
            <w:shd w:val="clear" w:color="000000" w:fill="FFFFFF"/>
            <w:vAlign w:val="center"/>
            <w:hideMark/>
          </w:tcPr>
          <w:p w14:paraId="104D5D8F" w14:textId="77777777" w:rsidR="00CB4777" w:rsidRPr="00CB4777" w:rsidRDefault="00CB4777" w:rsidP="00CB4777">
            <w:pPr>
              <w:spacing w:after="0" w:line="240" w:lineRule="auto"/>
              <w:jc w:val="center"/>
              <w:rPr>
                <w:rFonts w:ascii="Calibri" w:eastAsia="Times New Roman" w:hAnsi="Calibri" w:cs="Calibri"/>
                <w:color w:val="000000"/>
                <w:sz w:val="20"/>
                <w:szCs w:val="20"/>
                <w:lang w:val="fr-FR" w:eastAsia="fr-FR"/>
              </w:rPr>
            </w:pPr>
            <w:r w:rsidRPr="00CB4777">
              <w:rPr>
                <w:rFonts w:ascii="Calibri" w:eastAsia="Times New Roman" w:hAnsi="Calibri" w:cs="Calibri"/>
                <w:color w:val="000000"/>
                <w:sz w:val="20"/>
                <w:szCs w:val="20"/>
                <w:lang w:val="fr-FR" w:eastAsia="fr-FR"/>
              </w:rPr>
              <w:t>Pce</w:t>
            </w:r>
          </w:p>
        </w:tc>
        <w:tc>
          <w:tcPr>
            <w:tcW w:w="697" w:type="dxa"/>
            <w:tcBorders>
              <w:top w:val="nil"/>
              <w:left w:val="nil"/>
              <w:bottom w:val="single" w:sz="4" w:space="0" w:color="auto"/>
              <w:right w:val="single" w:sz="4" w:space="0" w:color="auto"/>
            </w:tcBorders>
            <w:noWrap/>
            <w:vAlign w:val="center"/>
            <w:hideMark/>
          </w:tcPr>
          <w:p w14:paraId="030AF06C" w14:textId="77777777" w:rsidR="00CB4777" w:rsidRPr="00CB4777" w:rsidRDefault="00CB4777" w:rsidP="00CB4777">
            <w:pPr>
              <w:spacing w:after="0" w:line="240" w:lineRule="auto"/>
              <w:jc w:val="center"/>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1,00</w:t>
            </w:r>
          </w:p>
        </w:tc>
        <w:tc>
          <w:tcPr>
            <w:tcW w:w="700" w:type="dxa"/>
            <w:tcBorders>
              <w:top w:val="nil"/>
              <w:left w:val="nil"/>
              <w:bottom w:val="single" w:sz="4" w:space="0" w:color="auto"/>
              <w:right w:val="single" w:sz="4" w:space="0" w:color="auto"/>
            </w:tcBorders>
            <w:noWrap/>
            <w:vAlign w:val="center"/>
            <w:hideMark/>
          </w:tcPr>
          <w:p w14:paraId="55B61EEC" w14:textId="77777777" w:rsidR="00CB4777" w:rsidRPr="00CB4777" w:rsidRDefault="00CB4777" w:rsidP="00CB4777">
            <w:pPr>
              <w:spacing w:after="0" w:line="240" w:lineRule="auto"/>
              <w:jc w:val="center"/>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 </w:t>
            </w:r>
          </w:p>
        </w:tc>
        <w:tc>
          <w:tcPr>
            <w:tcW w:w="778" w:type="dxa"/>
            <w:tcBorders>
              <w:top w:val="nil"/>
              <w:left w:val="nil"/>
              <w:bottom w:val="single" w:sz="4" w:space="0" w:color="auto"/>
              <w:right w:val="single" w:sz="8" w:space="0" w:color="auto"/>
            </w:tcBorders>
            <w:noWrap/>
            <w:vAlign w:val="center"/>
            <w:hideMark/>
          </w:tcPr>
          <w:p w14:paraId="46CD2CB6" w14:textId="77777777" w:rsidR="00CB4777" w:rsidRPr="00CB4777" w:rsidRDefault="00CB4777" w:rsidP="00CB4777">
            <w:pPr>
              <w:spacing w:after="0" w:line="240" w:lineRule="auto"/>
              <w:jc w:val="center"/>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0,00 €</w:t>
            </w:r>
          </w:p>
        </w:tc>
      </w:tr>
      <w:tr w:rsidR="00CB4777" w:rsidRPr="00CB4777" w14:paraId="2D396653" w14:textId="77777777" w:rsidTr="00CB4777">
        <w:trPr>
          <w:trHeight w:val="290"/>
        </w:trPr>
        <w:tc>
          <w:tcPr>
            <w:tcW w:w="849" w:type="dxa"/>
            <w:tcBorders>
              <w:top w:val="nil"/>
              <w:left w:val="single" w:sz="8" w:space="0" w:color="auto"/>
              <w:bottom w:val="single" w:sz="4" w:space="0" w:color="auto"/>
              <w:right w:val="nil"/>
            </w:tcBorders>
            <w:vAlign w:val="center"/>
            <w:hideMark/>
          </w:tcPr>
          <w:p w14:paraId="141AECDE" w14:textId="77777777" w:rsidR="00CB4777" w:rsidRPr="00CB4777" w:rsidRDefault="00CB4777" w:rsidP="00CB4777">
            <w:pPr>
              <w:spacing w:after="0" w:line="240" w:lineRule="auto"/>
              <w:jc w:val="center"/>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3.3.1.2</w:t>
            </w:r>
          </w:p>
        </w:tc>
        <w:tc>
          <w:tcPr>
            <w:tcW w:w="5956" w:type="dxa"/>
            <w:tcBorders>
              <w:top w:val="nil"/>
              <w:left w:val="single" w:sz="8" w:space="0" w:color="auto"/>
              <w:bottom w:val="single" w:sz="4" w:space="0" w:color="auto"/>
              <w:right w:val="single" w:sz="8" w:space="0" w:color="auto"/>
            </w:tcBorders>
            <w:shd w:val="clear" w:color="000000" w:fill="FFFFFF"/>
            <w:vAlign w:val="center"/>
            <w:hideMark/>
          </w:tcPr>
          <w:p w14:paraId="67FDB77E" w14:textId="77777777" w:rsidR="00CB4777" w:rsidRPr="00CB4777" w:rsidRDefault="00CB4777" w:rsidP="00CB4777">
            <w:pPr>
              <w:spacing w:after="0" w:line="240" w:lineRule="auto"/>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Plafonnier lumineux économique de 18 W</w:t>
            </w:r>
          </w:p>
        </w:tc>
        <w:tc>
          <w:tcPr>
            <w:tcW w:w="1559" w:type="dxa"/>
            <w:tcBorders>
              <w:top w:val="nil"/>
              <w:left w:val="nil"/>
              <w:bottom w:val="single" w:sz="4" w:space="0" w:color="auto"/>
              <w:right w:val="single" w:sz="4" w:space="0" w:color="auto"/>
            </w:tcBorders>
            <w:shd w:val="clear" w:color="000000" w:fill="FFFFFF"/>
            <w:vAlign w:val="center"/>
            <w:hideMark/>
          </w:tcPr>
          <w:p w14:paraId="0B755B7B" w14:textId="77777777" w:rsidR="00CB4777" w:rsidRPr="00CB4777" w:rsidRDefault="00CB4777" w:rsidP="00CB4777">
            <w:pPr>
              <w:spacing w:after="0" w:line="240" w:lineRule="auto"/>
              <w:jc w:val="center"/>
              <w:rPr>
                <w:rFonts w:ascii="Calibri" w:eastAsia="Times New Roman" w:hAnsi="Calibri" w:cs="Calibri"/>
                <w:color w:val="000000"/>
                <w:sz w:val="20"/>
                <w:szCs w:val="20"/>
                <w:lang w:val="fr-FR" w:eastAsia="fr-FR"/>
              </w:rPr>
            </w:pPr>
            <w:r w:rsidRPr="00CB4777">
              <w:rPr>
                <w:rFonts w:ascii="Calibri" w:eastAsia="Times New Roman" w:hAnsi="Calibri" w:cs="Calibri"/>
                <w:color w:val="000000"/>
                <w:sz w:val="20"/>
                <w:szCs w:val="20"/>
                <w:lang w:val="fr-FR" w:eastAsia="fr-FR"/>
              </w:rPr>
              <w:t>Pce</w:t>
            </w:r>
          </w:p>
        </w:tc>
        <w:tc>
          <w:tcPr>
            <w:tcW w:w="697" w:type="dxa"/>
            <w:tcBorders>
              <w:top w:val="nil"/>
              <w:left w:val="nil"/>
              <w:bottom w:val="single" w:sz="4" w:space="0" w:color="auto"/>
              <w:right w:val="single" w:sz="4" w:space="0" w:color="auto"/>
            </w:tcBorders>
            <w:noWrap/>
            <w:vAlign w:val="center"/>
            <w:hideMark/>
          </w:tcPr>
          <w:p w14:paraId="30433714" w14:textId="77777777" w:rsidR="00CB4777" w:rsidRPr="00CB4777" w:rsidRDefault="00CB4777" w:rsidP="00CB4777">
            <w:pPr>
              <w:spacing w:after="0" w:line="240" w:lineRule="auto"/>
              <w:jc w:val="center"/>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18,00</w:t>
            </w:r>
          </w:p>
        </w:tc>
        <w:tc>
          <w:tcPr>
            <w:tcW w:w="700" w:type="dxa"/>
            <w:tcBorders>
              <w:top w:val="nil"/>
              <w:left w:val="nil"/>
              <w:bottom w:val="single" w:sz="4" w:space="0" w:color="auto"/>
              <w:right w:val="single" w:sz="4" w:space="0" w:color="auto"/>
            </w:tcBorders>
            <w:noWrap/>
            <w:vAlign w:val="center"/>
            <w:hideMark/>
          </w:tcPr>
          <w:p w14:paraId="1DA4D95A" w14:textId="77777777" w:rsidR="00CB4777" w:rsidRPr="00CB4777" w:rsidRDefault="00CB4777" w:rsidP="00CB4777">
            <w:pPr>
              <w:spacing w:after="0" w:line="240" w:lineRule="auto"/>
              <w:jc w:val="center"/>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 </w:t>
            </w:r>
          </w:p>
        </w:tc>
        <w:tc>
          <w:tcPr>
            <w:tcW w:w="778" w:type="dxa"/>
            <w:tcBorders>
              <w:top w:val="nil"/>
              <w:left w:val="nil"/>
              <w:bottom w:val="single" w:sz="4" w:space="0" w:color="auto"/>
              <w:right w:val="single" w:sz="8" w:space="0" w:color="auto"/>
            </w:tcBorders>
            <w:noWrap/>
            <w:vAlign w:val="center"/>
            <w:hideMark/>
          </w:tcPr>
          <w:p w14:paraId="5833186D" w14:textId="77777777" w:rsidR="00CB4777" w:rsidRPr="00CB4777" w:rsidRDefault="00CB4777" w:rsidP="00CB4777">
            <w:pPr>
              <w:spacing w:after="0" w:line="240" w:lineRule="auto"/>
              <w:jc w:val="center"/>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0,00 €</w:t>
            </w:r>
          </w:p>
        </w:tc>
      </w:tr>
      <w:tr w:rsidR="00CB4777" w:rsidRPr="00CB4777" w14:paraId="58258876" w14:textId="77777777" w:rsidTr="00CB4777">
        <w:trPr>
          <w:trHeight w:val="290"/>
        </w:trPr>
        <w:tc>
          <w:tcPr>
            <w:tcW w:w="849" w:type="dxa"/>
            <w:tcBorders>
              <w:top w:val="nil"/>
              <w:left w:val="single" w:sz="8" w:space="0" w:color="auto"/>
              <w:bottom w:val="single" w:sz="4" w:space="0" w:color="auto"/>
              <w:right w:val="nil"/>
            </w:tcBorders>
            <w:vAlign w:val="center"/>
            <w:hideMark/>
          </w:tcPr>
          <w:p w14:paraId="0E173993" w14:textId="77777777" w:rsidR="00CB4777" w:rsidRPr="00CB4777" w:rsidRDefault="00CB4777" w:rsidP="00CB4777">
            <w:pPr>
              <w:spacing w:after="0" w:line="240" w:lineRule="auto"/>
              <w:jc w:val="center"/>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3.3.1.3</w:t>
            </w:r>
          </w:p>
        </w:tc>
        <w:tc>
          <w:tcPr>
            <w:tcW w:w="5956" w:type="dxa"/>
            <w:tcBorders>
              <w:top w:val="nil"/>
              <w:left w:val="single" w:sz="8" w:space="0" w:color="auto"/>
              <w:bottom w:val="single" w:sz="4" w:space="0" w:color="auto"/>
              <w:right w:val="single" w:sz="8" w:space="0" w:color="auto"/>
            </w:tcBorders>
            <w:shd w:val="clear" w:color="000000" w:fill="FFFFFF"/>
            <w:vAlign w:val="center"/>
            <w:hideMark/>
          </w:tcPr>
          <w:p w14:paraId="2C087174" w14:textId="77777777" w:rsidR="00CB4777" w:rsidRPr="00CB4777" w:rsidRDefault="00CB4777" w:rsidP="00CB4777">
            <w:pPr>
              <w:spacing w:after="0" w:line="240" w:lineRule="auto"/>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 xml:space="preserve">Fils de 1,5 mm2 </w:t>
            </w:r>
          </w:p>
        </w:tc>
        <w:tc>
          <w:tcPr>
            <w:tcW w:w="1559" w:type="dxa"/>
            <w:tcBorders>
              <w:top w:val="nil"/>
              <w:left w:val="nil"/>
              <w:bottom w:val="single" w:sz="4" w:space="0" w:color="auto"/>
              <w:right w:val="single" w:sz="4" w:space="0" w:color="auto"/>
            </w:tcBorders>
            <w:shd w:val="clear" w:color="000000" w:fill="FFFFFF"/>
            <w:vAlign w:val="center"/>
            <w:hideMark/>
          </w:tcPr>
          <w:p w14:paraId="5AF539B1" w14:textId="77777777" w:rsidR="00CB4777" w:rsidRPr="00CB4777" w:rsidRDefault="00CB4777" w:rsidP="00CB4777">
            <w:pPr>
              <w:spacing w:after="0" w:line="240" w:lineRule="auto"/>
              <w:jc w:val="center"/>
              <w:rPr>
                <w:rFonts w:ascii="Calibri" w:eastAsia="Times New Roman" w:hAnsi="Calibri" w:cs="Calibri"/>
                <w:color w:val="000000"/>
                <w:sz w:val="20"/>
                <w:szCs w:val="20"/>
                <w:lang w:val="fr-FR" w:eastAsia="fr-FR"/>
              </w:rPr>
            </w:pPr>
            <w:proofErr w:type="gramStart"/>
            <w:r w:rsidRPr="00CB4777">
              <w:rPr>
                <w:rFonts w:ascii="Calibri" w:eastAsia="Times New Roman" w:hAnsi="Calibri" w:cs="Calibri"/>
                <w:color w:val="000000"/>
                <w:sz w:val="20"/>
                <w:szCs w:val="20"/>
                <w:lang w:val="fr-FR" w:eastAsia="fr-FR"/>
              </w:rPr>
              <w:t>ml</w:t>
            </w:r>
            <w:proofErr w:type="gramEnd"/>
          </w:p>
        </w:tc>
        <w:tc>
          <w:tcPr>
            <w:tcW w:w="697" w:type="dxa"/>
            <w:tcBorders>
              <w:top w:val="nil"/>
              <w:left w:val="nil"/>
              <w:bottom w:val="single" w:sz="4" w:space="0" w:color="auto"/>
              <w:right w:val="single" w:sz="4" w:space="0" w:color="auto"/>
            </w:tcBorders>
            <w:noWrap/>
            <w:vAlign w:val="center"/>
            <w:hideMark/>
          </w:tcPr>
          <w:p w14:paraId="0CB3313E" w14:textId="77777777" w:rsidR="00CB4777" w:rsidRPr="00CB4777" w:rsidRDefault="00CB4777" w:rsidP="00CB4777">
            <w:pPr>
              <w:spacing w:after="0" w:line="240" w:lineRule="auto"/>
              <w:jc w:val="center"/>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600,00</w:t>
            </w:r>
          </w:p>
        </w:tc>
        <w:tc>
          <w:tcPr>
            <w:tcW w:w="700" w:type="dxa"/>
            <w:tcBorders>
              <w:top w:val="nil"/>
              <w:left w:val="nil"/>
              <w:bottom w:val="single" w:sz="4" w:space="0" w:color="auto"/>
              <w:right w:val="single" w:sz="4" w:space="0" w:color="auto"/>
            </w:tcBorders>
            <w:noWrap/>
            <w:vAlign w:val="center"/>
            <w:hideMark/>
          </w:tcPr>
          <w:p w14:paraId="5174C741" w14:textId="77777777" w:rsidR="00CB4777" w:rsidRPr="00CB4777" w:rsidRDefault="00CB4777" w:rsidP="00CB4777">
            <w:pPr>
              <w:spacing w:after="0" w:line="240" w:lineRule="auto"/>
              <w:jc w:val="center"/>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 </w:t>
            </w:r>
          </w:p>
        </w:tc>
        <w:tc>
          <w:tcPr>
            <w:tcW w:w="778" w:type="dxa"/>
            <w:tcBorders>
              <w:top w:val="nil"/>
              <w:left w:val="nil"/>
              <w:bottom w:val="single" w:sz="4" w:space="0" w:color="auto"/>
              <w:right w:val="single" w:sz="8" w:space="0" w:color="auto"/>
            </w:tcBorders>
            <w:noWrap/>
            <w:vAlign w:val="center"/>
            <w:hideMark/>
          </w:tcPr>
          <w:p w14:paraId="080CD724" w14:textId="77777777" w:rsidR="00CB4777" w:rsidRPr="00CB4777" w:rsidRDefault="00CB4777" w:rsidP="00CB4777">
            <w:pPr>
              <w:spacing w:after="0" w:line="240" w:lineRule="auto"/>
              <w:jc w:val="center"/>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0,00 €</w:t>
            </w:r>
          </w:p>
        </w:tc>
      </w:tr>
      <w:tr w:rsidR="00CB4777" w:rsidRPr="00CB4777" w14:paraId="2ADC8C3A" w14:textId="77777777" w:rsidTr="00CB4777">
        <w:trPr>
          <w:trHeight w:val="290"/>
        </w:trPr>
        <w:tc>
          <w:tcPr>
            <w:tcW w:w="849" w:type="dxa"/>
            <w:tcBorders>
              <w:top w:val="nil"/>
              <w:left w:val="single" w:sz="8" w:space="0" w:color="auto"/>
              <w:bottom w:val="single" w:sz="4" w:space="0" w:color="auto"/>
              <w:right w:val="nil"/>
            </w:tcBorders>
            <w:vAlign w:val="center"/>
            <w:hideMark/>
          </w:tcPr>
          <w:p w14:paraId="32F0F966" w14:textId="77777777" w:rsidR="00CB4777" w:rsidRPr="00CB4777" w:rsidRDefault="00CB4777" w:rsidP="00CB4777">
            <w:pPr>
              <w:spacing w:after="0" w:line="240" w:lineRule="auto"/>
              <w:jc w:val="center"/>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3.3.1.4</w:t>
            </w:r>
          </w:p>
        </w:tc>
        <w:tc>
          <w:tcPr>
            <w:tcW w:w="5956" w:type="dxa"/>
            <w:tcBorders>
              <w:top w:val="nil"/>
              <w:left w:val="single" w:sz="8" w:space="0" w:color="auto"/>
              <w:bottom w:val="single" w:sz="4" w:space="0" w:color="auto"/>
              <w:right w:val="single" w:sz="8" w:space="0" w:color="auto"/>
            </w:tcBorders>
            <w:shd w:val="clear" w:color="000000" w:fill="FFFFFF"/>
            <w:vAlign w:val="center"/>
            <w:hideMark/>
          </w:tcPr>
          <w:p w14:paraId="619C926C" w14:textId="77777777" w:rsidR="00CB4777" w:rsidRPr="00CB4777" w:rsidRDefault="00CB4777" w:rsidP="00CB4777">
            <w:pPr>
              <w:spacing w:after="0" w:line="240" w:lineRule="auto"/>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 xml:space="preserve">Fils de 2,5 mm2 </w:t>
            </w:r>
          </w:p>
        </w:tc>
        <w:tc>
          <w:tcPr>
            <w:tcW w:w="1559" w:type="dxa"/>
            <w:tcBorders>
              <w:top w:val="nil"/>
              <w:left w:val="nil"/>
              <w:bottom w:val="single" w:sz="4" w:space="0" w:color="auto"/>
              <w:right w:val="single" w:sz="4" w:space="0" w:color="auto"/>
            </w:tcBorders>
            <w:shd w:val="clear" w:color="000000" w:fill="FFFFFF"/>
            <w:vAlign w:val="center"/>
            <w:hideMark/>
          </w:tcPr>
          <w:p w14:paraId="4EAA274E" w14:textId="77777777" w:rsidR="00CB4777" w:rsidRPr="00CB4777" w:rsidRDefault="00CB4777" w:rsidP="00CB4777">
            <w:pPr>
              <w:spacing w:after="0" w:line="240" w:lineRule="auto"/>
              <w:jc w:val="center"/>
              <w:rPr>
                <w:rFonts w:ascii="Calibri" w:eastAsia="Times New Roman" w:hAnsi="Calibri" w:cs="Calibri"/>
                <w:color w:val="000000"/>
                <w:sz w:val="20"/>
                <w:szCs w:val="20"/>
                <w:lang w:val="fr-FR" w:eastAsia="fr-FR"/>
              </w:rPr>
            </w:pPr>
            <w:proofErr w:type="gramStart"/>
            <w:r w:rsidRPr="00CB4777">
              <w:rPr>
                <w:rFonts w:ascii="Calibri" w:eastAsia="Times New Roman" w:hAnsi="Calibri" w:cs="Calibri"/>
                <w:color w:val="000000"/>
                <w:sz w:val="20"/>
                <w:szCs w:val="20"/>
                <w:lang w:val="fr-FR" w:eastAsia="fr-FR"/>
              </w:rPr>
              <w:t>ml</w:t>
            </w:r>
            <w:proofErr w:type="gramEnd"/>
          </w:p>
        </w:tc>
        <w:tc>
          <w:tcPr>
            <w:tcW w:w="697" w:type="dxa"/>
            <w:tcBorders>
              <w:top w:val="nil"/>
              <w:left w:val="nil"/>
              <w:bottom w:val="single" w:sz="4" w:space="0" w:color="auto"/>
              <w:right w:val="single" w:sz="4" w:space="0" w:color="auto"/>
            </w:tcBorders>
            <w:noWrap/>
            <w:vAlign w:val="center"/>
            <w:hideMark/>
          </w:tcPr>
          <w:p w14:paraId="70B2AEA7" w14:textId="77777777" w:rsidR="00CB4777" w:rsidRPr="00CB4777" w:rsidRDefault="00CB4777" w:rsidP="00CB4777">
            <w:pPr>
              <w:spacing w:after="0" w:line="240" w:lineRule="auto"/>
              <w:jc w:val="center"/>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400,00</w:t>
            </w:r>
          </w:p>
        </w:tc>
        <w:tc>
          <w:tcPr>
            <w:tcW w:w="700" w:type="dxa"/>
            <w:tcBorders>
              <w:top w:val="nil"/>
              <w:left w:val="nil"/>
              <w:bottom w:val="single" w:sz="4" w:space="0" w:color="auto"/>
              <w:right w:val="single" w:sz="4" w:space="0" w:color="auto"/>
            </w:tcBorders>
            <w:noWrap/>
            <w:vAlign w:val="center"/>
            <w:hideMark/>
          </w:tcPr>
          <w:p w14:paraId="11E33C46" w14:textId="77777777" w:rsidR="00CB4777" w:rsidRPr="00CB4777" w:rsidRDefault="00CB4777" w:rsidP="00CB4777">
            <w:pPr>
              <w:spacing w:after="0" w:line="240" w:lineRule="auto"/>
              <w:jc w:val="center"/>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 </w:t>
            </w:r>
          </w:p>
        </w:tc>
        <w:tc>
          <w:tcPr>
            <w:tcW w:w="778" w:type="dxa"/>
            <w:tcBorders>
              <w:top w:val="nil"/>
              <w:left w:val="nil"/>
              <w:bottom w:val="single" w:sz="4" w:space="0" w:color="auto"/>
              <w:right w:val="single" w:sz="8" w:space="0" w:color="auto"/>
            </w:tcBorders>
            <w:noWrap/>
            <w:vAlign w:val="center"/>
            <w:hideMark/>
          </w:tcPr>
          <w:p w14:paraId="558C09CB" w14:textId="77777777" w:rsidR="00CB4777" w:rsidRPr="00CB4777" w:rsidRDefault="00CB4777" w:rsidP="00CB4777">
            <w:pPr>
              <w:spacing w:after="0" w:line="240" w:lineRule="auto"/>
              <w:jc w:val="center"/>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0,00 €</w:t>
            </w:r>
          </w:p>
        </w:tc>
      </w:tr>
      <w:tr w:rsidR="00CB4777" w:rsidRPr="00CB4777" w14:paraId="776DB7F8" w14:textId="77777777" w:rsidTr="00CB4777">
        <w:trPr>
          <w:trHeight w:val="290"/>
        </w:trPr>
        <w:tc>
          <w:tcPr>
            <w:tcW w:w="849" w:type="dxa"/>
            <w:tcBorders>
              <w:top w:val="nil"/>
              <w:left w:val="single" w:sz="8" w:space="0" w:color="auto"/>
              <w:bottom w:val="single" w:sz="4" w:space="0" w:color="auto"/>
              <w:right w:val="nil"/>
            </w:tcBorders>
            <w:vAlign w:val="center"/>
            <w:hideMark/>
          </w:tcPr>
          <w:p w14:paraId="69FC4F14" w14:textId="77777777" w:rsidR="00CB4777" w:rsidRPr="00CB4777" w:rsidRDefault="00CB4777" w:rsidP="00CB4777">
            <w:pPr>
              <w:spacing w:after="0" w:line="240" w:lineRule="auto"/>
              <w:jc w:val="center"/>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3.3.1.5</w:t>
            </w:r>
          </w:p>
        </w:tc>
        <w:tc>
          <w:tcPr>
            <w:tcW w:w="5956" w:type="dxa"/>
            <w:tcBorders>
              <w:top w:val="nil"/>
              <w:left w:val="single" w:sz="8" w:space="0" w:color="auto"/>
              <w:bottom w:val="single" w:sz="4" w:space="0" w:color="auto"/>
              <w:right w:val="single" w:sz="8" w:space="0" w:color="auto"/>
            </w:tcBorders>
            <w:shd w:val="clear" w:color="000000" w:fill="FFFFFF"/>
            <w:vAlign w:val="center"/>
            <w:hideMark/>
          </w:tcPr>
          <w:p w14:paraId="0F72B372" w14:textId="77777777" w:rsidR="00CB4777" w:rsidRPr="00CB4777" w:rsidRDefault="00CB4777" w:rsidP="00CB4777">
            <w:pPr>
              <w:spacing w:after="0" w:line="240" w:lineRule="auto"/>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 xml:space="preserve">Prise encastrées </w:t>
            </w:r>
            <w:proofErr w:type="spellStart"/>
            <w:r w:rsidRPr="00CB4777">
              <w:rPr>
                <w:rFonts w:ascii="Calibri" w:eastAsia="Times New Roman" w:hAnsi="Calibri" w:cs="Calibri"/>
                <w:sz w:val="20"/>
                <w:szCs w:val="20"/>
                <w:lang w:val="fr-FR" w:eastAsia="fr-FR"/>
              </w:rPr>
              <w:t>hermetique</w:t>
            </w:r>
            <w:proofErr w:type="spellEnd"/>
            <w:r w:rsidRPr="00CB4777">
              <w:rPr>
                <w:rFonts w:ascii="Calibri" w:eastAsia="Times New Roman" w:hAnsi="Calibri" w:cs="Calibri"/>
                <w:sz w:val="20"/>
                <w:szCs w:val="20"/>
                <w:lang w:val="fr-FR" w:eastAsia="fr-FR"/>
              </w:rPr>
              <w:t xml:space="preserve"> avec terre</w:t>
            </w:r>
          </w:p>
        </w:tc>
        <w:tc>
          <w:tcPr>
            <w:tcW w:w="1559" w:type="dxa"/>
            <w:tcBorders>
              <w:top w:val="nil"/>
              <w:left w:val="nil"/>
              <w:bottom w:val="single" w:sz="4" w:space="0" w:color="auto"/>
              <w:right w:val="single" w:sz="4" w:space="0" w:color="auto"/>
            </w:tcBorders>
            <w:shd w:val="clear" w:color="000000" w:fill="FFFFFF"/>
            <w:vAlign w:val="center"/>
            <w:hideMark/>
          </w:tcPr>
          <w:p w14:paraId="3E5AD596" w14:textId="77777777" w:rsidR="00CB4777" w:rsidRPr="00CB4777" w:rsidRDefault="00CB4777" w:rsidP="00CB4777">
            <w:pPr>
              <w:spacing w:after="0" w:line="240" w:lineRule="auto"/>
              <w:jc w:val="center"/>
              <w:rPr>
                <w:rFonts w:ascii="Calibri" w:eastAsia="Times New Roman" w:hAnsi="Calibri" w:cs="Calibri"/>
                <w:color w:val="000000"/>
                <w:sz w:val="20"/>
                <w:szCs w:val="20"/>
                <w:lang w:val="fr-FR" w:eastAsia="fr-FR"/>
              </w:rPr>
            </w:pPr>
            <w:r w:rsidRPr="00CB4777">
              <w:rPr>
                <w:rFonts w:ascii="Calibri" w:eastAsia="Times New Roman" w:hAnsi="Calibri" w:cs="Calibri"/>
                <w:color w:val="000000"/>
                <w:sz w:val="20"/>
                <w:szCs w:val="20"/>
                <w:lang w:val="fr-FR" w:eastAsia="fr-FR"/>
              </w:rPr>
              <w:t>Pce</w:t>
            </w:r>
          </w:p>
        </w:tc>
        <w:tc>
          <w:tcPr>
            <w:tcW w:w="697" w:type="dxa"/>
            <w:tcBorders>
              <w:top w:val="nil"/>
              <w:left w:val="nil"/>
              <w:bottom w:val="single" w:sz="4" w:space="0" w:color="auto"/>
              <w:right w:val="single" w:sz="4" w:space="0" w:color="auto"/>
            </w:tcBorders>
            <w:noWrap/>
            <w:vAlign w:val="center"/>
            <w:hideMark/>
          </w:tcPr>
          <w:p w14:paraId="3DC0A5AC" w14:textId="77777777" w:rsidR="00CB4777" w:rsidRPr="00CB4777" w:rsidRDefault="00CB4777" w:rsidP="00CB4777">
            <w:pPr>
              <w:spacing w:after="0" w:line="240" w:lineRule="auto"/>
              <w:jc w:val="center"/>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18,00</w:t>
            </w:r>
          </w:p>
        </w:tc>
        <w:tc>
          <w:tcPr>
            <w:tcW w:w="700" w:type="dxa"/>
            <w:tcBorders>
              <w:top w:val="nil"/>
              <w:left w:val="nil"/>
              <w:bottom w:val="single" w:sz="4" w:space="0" w:color="auto"/>
              <w:right w:val="single" w:sz="4" w:space="0" w:color="auto"/>
            </w:tcBorders>
            <w:noWrap/>
            <w:vAlign w:val="center"/>
            <w:hideMark/>
          </w:tcPr>
          <w:p w14:paraId="22A08A95" w14:textId="77777777" w:rsidR="00CB4777" w:rsidRPr="00CB4777" w:rsidRDefault="00CB4777" w:rsidP="00CB4777">
            <w:pPr>
              <w:spacing w:after="0" w:line="240" w:lineRule="auto"/>
              <w:jc w:val="center"/>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 </w:t>
            </w:r>
          </w:p>
        </w:tc>
        <w:tc>
          <w:tcPr>
            <w:tcW w:w="778" w:type="dxa"/>
            <w:tcBorders>
              <w:top w:val="nil"/>
              <w:left w:val="nil"/>
              <w:bottom w:val="single" w:sz="4" w:space="0" w:color="auto"/>
              <w:right w:val="single" w:sz="8" w:space="0" w:color="auto"/>
            </w:tcBorders>
            <w:noWrap/>
            <w:vAlign w:val="center"/>
            <w:hideMark/>
          </w:tcPr>
          <w:p w14:paraId="03F13A78" w14:textId="77777777" w:rsidR="00CB4777" w:rsidRPr="00CB4777" w:rsidRDefault="00CB4777" w:rsidP="00CB4777">
            <w:pPr>
              <w:spacing w:after="0" w:line="240" w:lineRule="auto"/>
              <w:jc w:val="center"/>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0,00 €</w:t>
            </w:r>
          </w:p>
        </w:tc>
      </w:tr>
      <w:tr w:rsidR="00CB4777" w:rsidRPr="00CB4777" w14:paraId="554976F2" w14:textId="77777777" w:rsidTr="00CB4777">
        <w:trPr>
          <w:trHeight w:val="290"/>
        </w:trPr>
        <w:tc>
          <w:tcPr>
            <w:tcW w:w="849" w:type="dxa"/>
            <w:tcBorders>
              <w:top w:val="nil"/>
              <w:left w:val="single" w:sz="8" w:space="0" w:color="auto"/>
              <w:bottom w:val="single" w:sz="4" w:space="0" w:color="auto"/>
              <w:right w:val="nil"/>
            </w:tcBorders>
            <w:vAlign w:val="center"/>
            <w:hideMark/>
          </w:tcPr>
          <w:p w14:paraId="4737A140" w14:textId="77777777" w:rsidR="00CB4777" w:rsidRPr="00CB4777" w:rsidRDefault="00CB4777" w:rsidP="00CB4777">
            <w:pPr>
              <w:spacing w:after="0" w:line="240" w:lineRule="auto"/>
              <w:jc w:val="center"/>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3.3.1.6</w:t>
            </w:r>
          </w:p>
        </w:tc>
        <w:tc>
          <w:tcPr>
            <w:tcW w:w="5956" w:type="dxa"/>
            <w:tcBorders>
              <w:top w:val="nil"/>
              <w:left w:val="single" w:sz="8" w:space="0" w:color="auto"/>
              <w:bottom w:val="single" w:sz="4" w:space="0" w:color="auto"/>
              <w:right w:val="single" w:sz="8" w:space="0" w:color="auto"/>
            </w:tcBorders>
            <w:shd w:val="clear" w:color="000000" w:fill="FFFFFF"/>
            <w:vAlign w:val="center"/>
            <w:hideMark/>
          </w:tcPr>
          <w:p w14:paraId="3C31ED57" w14:textId="77777777" w:rsidR="00CB4777" w:rsidRPr="00CB4777" w:rsidRDefault="00CB4777" w:rsidP="00CB4777">
            <w:pPr>
              <w:spacing w:after="0" w:line="240" w:lineRule="auto"/>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Interrupteur simple</w:t>
            </w:r>
          </w:p>
        </w:tc>
        <w:tc>
          <w:tcPr>
            <w:tcW w:w="1559" w:type="dxa"/>
            <w:tcBorders>
              <w:top w:val="nil"/>
              <w:left w:val="nil"/>
              <w:bottom w:val="single" w:sz="4" w:space="0" w:color="auto"/>
              <w:right w:val="single" w:sz="4" w:space="0" w:color="auto"/>
            </w:tcBorders>
            <w:shd w:val="clear" w:color="000000" w:fill="FFFFFF"/>
            <w:vAlign w:val="center"/>
            <w:hideMark/>
          </w:tcPr>
          <w:p w14:paraId="626AFB52" w14:textId="77777777" w:rsidR="00CB4777" w:rsidRPr="00CB4777" w:rsidRDefault="00CB4777" w:rsidP="00CB4777">
            <w:pPr>
              <w:spacing w:after="0" w:line="240" w:lineRule="auto"/>
              <w:jc w:val="center"/>
              <w:rPr>
                <w:rFonts w:ascii="Calibri" w:eastAsia="Times New Roman" w:hAnsi="Calibri" w:cs="Calibri"/>
                <w:color w:val="000000"/>
                <w:sz w:val="20"/>
                <w:szCs w:val="20"/>
                <w:lang w:val="fr-FR" w:eastAsia="fr-FR"/>
              </w:rPr>
            </w:pPr>
            <w:r w:rsidRPr="00CB4777">
              <w:rPr>
                <w:rFonts w:ascii="Calibri" w:eastAsia="Times New Roman" w:hAnsi="Calibri" w:cs="Calibri"/>
                <w:color w:val="000000"/>
                <w:sz w:val="20"/>
                <w:szCs w:val="20"/>
                <w:lang w:val="fr-FR" w:eastAsia="fr-FR"/>
              </w:rPr>
              <w:t>Pce</w:t>
            </w:r>
          </w:p>
        </w:tc>
        <w:tc>
          <w:tcPr>
            <w:tcW w:w="697" w:type="dxa"/>
            <w:tcBorders>
              <w:top w:val="nil"/>
              <w:left w:val="nil"/>
              <w:bottom w:val="single" w:sz="4" w:space="0" w:color="auto"/>
              <w:right w:val="single" w:sz="4" w:space="0" w:color="auto"/>
            </w:tcBorders>
            <w:noWrap/>
            <w:vAlign w:val="center"/>
            <w:hideMark/>
          </w:tcPr>
          <w:p w14:paraId="3D385507" w14:textId="77777777" w:rsidR="00CB4777" w:rsidRPr="00CB4777" w:rsidRDefault="00CB4777" w:rsidP="00CB4777">
            <w:pPr>
              <w:spacing w:after="0" w:line="240" w:lineRule="auto"/>
              <w:jc w:val="center"/>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3,00</w:t>
            </w:r>
          </w:p>
        </w:tc>
        <w:tc>
          <w:tcPr>
            <w:tcW w:w="700" w:type="dxa"/>
            <w:tcBorders>
              <w:top w:val="nil"/>
              <w:left w:val="nil"/>
              <w:bottom w:val="single" w:sz="4" w:space="0" w:color="auto"/>
              <w:right w:val="single" w:sz="4" w:space="0" w:color="auto"/>
            </w:tcBorders>
            <w:noWrap/>
            <w:vAlign w:val="center"/>
            <w:hideMark/>
          </w:tcPr>
          <w:p w14:paraId="3522B806" w14:textId="77777777" w:rsidR="00CB4777" w:rsidRPr="00CB4777" w:rsidRDefault="00CB4777" w:rsidP="00CB4777">
            <w:pPr>
              <w:spacing w:after="0" w:line="240" w:lineRule="auto"/>
              <w:jc w:val="center"/>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 </w:t>
            </w:r>
          </w:p>
        </w:tc>
        <w:tc>
          <w:tcPr>
            <w:tcW w:w="778" w:type="dxa"/>
            <w:tcBorders>
              <w:top w:val="nil"/>
              <w:left w:val="nil"/>
              <w:bottom w:val="single" w:sz="4" w:space="0" w:color="auto"/>
              <w:right w:val="single" w:sz="8" w:space="0" w:color="auto"/>
            </w:tcBorders>
            <w:noWrap/>
            <w:vAlign w:val="center"/>
            <w:hideMark/>
          </w:tcPr>
          <w:p w14:paraId="0FFA86CA" w14:textId="77777777" w:rsidR="00CB4777" w:rsidRPr="00CB4777" w:rsidRDefault="00CB4777" w:rsidP="00CB4777">
            <w:pPr>
              <w:spacing w:after="0" w:line="240" w:lineRule="auto"/>
              <w:jc w:val="center"/>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0,00 €</w:t>
            </w:r>
          </w:p>
        </w:tc>
      </w:tr>
      <w:tr w:rsidR="00CB4777" w:rsidRPr="00CB4777" w14:paraId="2EF4AF75" w14:textId="77777777" w:rsidTr="00CB4777">
        <w:trPr>
          <w:trHeight w:val="290"/>
        </w:trPr>
        <w:tc>
          <w:tcPr>
            <w:tcW w:w="849" w:type="dxa"/>
            <w:tcBorders>
              <w:top w:val="nil"/>
              <w:left w:val="single" w:sz="8" w:space="0" w:color="auto"/>
              <w:bottom w:val="single" w:sz="4" w:space="0" w:color="auto"/>
              <w:right w:val="nil"/>
            </w:tcBorders>
            <w:vAlign w:val="center"/>
            <w:hideMark/>
          </w:tcPr>
          <w:p w14:paraId="7E650D0F" w14:textId="77777777" w:rsidR="00CB4777" w:rsidRPr="00CB4777" w:rsidRDefault="00CB4777" w:rsidP="00CB4777">
            <w:pPr>
              <w:spacing w:after="0" w:line="240" w:lineRule="auto"/>
              <w:jc w:val="center"/>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3.3.1.7</w:t>
            </w:r>
          </w:p>
        </w:tc>
        <w:tc>
          <w:tcPr>
            <w:tcW w:w="5956" w:type="dxa"/>
            <w:tcBorders>
              <w:top w:val="nil"/>
              <w:left w:val="single" w:sz="8" w:space="0" w:color="auto"/>
              <w:bottom w:val="single" w:sz="4" w:space="0" w:color="auto"/>
              <w:right w:val="single" w:sz="8" w:space="0" w:color="auto"/>
            </w:tcBorders>
            <w:shd w:val="clear" w:color="000000" w:fill="FFFFFF"/>
            <w:vAlign w:val="center"/>
            <w:hideMark/>
          </w:tcPr>
          <w:p w14:paraId="05B2EEEA" w14:textId="77777777" w:rsidR="00CB4777" w:rsidRPr="00CB4777" w:rsidRDefault="00CB4777" w:rsidP="00CB4777">
            <w:pPr>
              <w:spacing w:after="0" w:line="240" w:lineRule="auto"/>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Interrupteur double</w:t>
            </w:r>
          </w:p>
        </w:tc>
        <w:tc>
          <w:tcPr>
            <w:tcW w:w="1559" w:type="dxa"/>
            <w:tcBorders>
              <w:top w:val="nil"/>
              <w:left w:val="nil"/>
              <w:bottom w:val="single" w:sz="4" w:space="0" w:color="auto"/>
              <w:right w:val="single" w:sz="4" w:space="0" w:color="auto"/>
            </w:tcBorders>
            <w:shd w:val="clear" w:color="000000" w:fill="FFFFFF"/>
            <w:vAlign w:val="center"/>
            <w:hideMark/>
          </w:tcPr>
          <w:p w14:paraId="3C84413A" w14:textId="77777777" w:rsidR="00CB4777" w:rsidRPr="00CB4777" w:rsidRDefault="00CB4777" w:rsidP="00CB4777">
            <w:pPr>
              <w:spacing w:after="0" w:line="240" w:lineRule="auto"/>
              <w:jc w:val="center"/>
              <w:rPr>
                <w:rFonts w:ascii="Calibri" w:eastAsia="Times New Roman" w:hAnsi="Calibri" w:cs="Calibri"/>
                <w:color w:val="000000"/>
                <w:sz w:val="20"/>
                <w:szCs w:val="20"/>
                <w:lang w:val="fr-FR" w:eastAsia="fr-FR"/>
              </w:rPr>
            </w:pPr>
            <w:r w:rsidRPr="00CB4777">
              <w:rPr>
                <w:rFonts w:ascii="Calibri" w:eastAsia="Times New Roman" w:hAnsi="Calibri" w:cs="Calibri"/>
                <w:color w:val="000000"/>
                <w:sz w:val="20"/>
                <w:szCs w:val="20"/>
                <w:lang w:val="fr-FR" w:eastAsia="fr-FR"/>
              </w:rPr>
              <w:t>Pce</w:t>
            </w:r>
          </w:p>
        </w:tc>
        <w:tc>
          <w:tcPr>
            <w:tcW w:w="697" w:type="dxa"/>
            <w:tcBorders>
              <w:top w:val="nil"/>
              <w:left w:val="nil"/>
              <w:bottom w:val="single" w:sz="4" w:space="0" w:color="auto"/>
              <w:right w:val="single" w:sz="4" w:space="0" w:color="auto"/>
            </w:tcBorders>
            <w:noWrap/>
            <w:vAlign w:val="center"/>
            <w:hideMark/>
          </w:tcPr>
          <w:p w14:paraId="38C72D15" w14:textId="77777777" w:rsidR="00CB4777" w:rsidRPr="00CB4777" w:rsidRDefault="00CB4777" w:rsidP="00CB4777">
            <w:pPr>
              <w:spacing w:after="0" w:line="240" w:lineRule="auto"/>
              <w:jc w:val="center"/>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2,00</w:t>
            </w:r>
          </w:p>
        </w:tc>
        <w:tc>
          <w:tcPr>
            <w:tcW w:w="700" w:type="dxa"/>
            <w:tcBorders>
              <w:top w:val="nil"/>
              <w:left w:val="nil"/>
              <w:bottom w:val="single" w:sz="4" w:space="0" w:color="auto"/>
              <w:right w:val="single" w:sz="4" w:space="0" w:color="auto"/>
            </w:tcBorders>
            <w:noWrap/>
            <w:vAlign w:val="center"/>
            <w:hideMark/>
          </w:tcPr>
          <w:p w14:paraId="4C193E64" w14:textId="77777777" w:rsidR="00CB4777" w:rsidRPr="00CB4777" w:rsidRDefault="00CB4777" w:rsidP="00CB4777">
            <w:pPr>
              <w:spacing w:after="0" w:line="240" w:lineRule="auto"/>
              <w:jc w:val="center"/>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 </w:t>
            </w:r>
          </w:p>
        </w:tc>
        <w:tc>
          <w:tcPr>
            <w:tcW w:w="778" w:type="dxa"/>
            <w:tcBorders>
              <w:top w:val="nil"/>
              <w:left w:val="nil"/>
              <w:bottom w:val="single" w:sz="4" w:space="0" w:color="auto"/>
              <w:right w:val="single" w:sz="8" w:space="0" w:color="auto"/>
            </w:tcBorders>
            <w:noWrap/>
            <w:vAlign w:val="center"/>
            <w:hideMark/>
          </w:tcPr>
          <w:p w14:paraId="7F7B7244" w14:textId="77777777" w:rsidR="00CB4777" w:rsidRPr="00CB4777" w:rsidRDefault="00CB4777" w:rsidP="00CB4777">
            <w:pPr>
              <w:spacing w:after="0" w:line="240" w:lineRule="auto"/>
              <w:jc w:val="center"/>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0,00 €</w:t>
            </w:r>
          </w:p>
        </w:tc>
      </w:tr>
      <w:tr w:rsidR="00CB4777" w:rsidRPr="00CB4777" w14:paraId="48C84366" w14:textId="77777777" w:rsidTr="00CB4777">
        <w:trPr>
          <w:trHeight w:val="290"/>
        </w:trPr>
        <w:tc>
          <w:tcPr>
            <w:tcW w:w="849" w:type="dxa"/>
            <w:tcBorders>
              <w:top w:val="nil"/>
              <w:left w:val="single" w:sz="8" w:space="0" w:color="auto"/>
              <w:bottom w:val="single" w:sz="4" w:space="0" w:color="auto"/>
              <w:right w:val="nil"/>
            </w:tcBorders>
            <w:vAlign w:val="center"/>
            <w:hideMark/>
          </w:tcPr>
          <w:p w14:paraId="7BFBEC20" w14:textId="77777777" w:rsidR="00CB4777" w:rsidRPr="00CB4777" w:rsidRDefault="00CB4777" w:rsidP="00CB4777">
            <w:pPr>
              <w:spacing w:after="0" w:line="240" w:lineRule="auto"/>
              <w:jc w:val="center"/>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3.3.1.8</w:t>
            </w:r>
          </w:p>
        </w:tc>
        <w:tc>
          <w:tcPr>
            <w:tcW w:w="5956" w:type="dxa"/>
            <w:tcBorders>
              <w:top w:val="nil"/>
              <w:left w:val="single" w:sz="8" w:space="0" w:color="auto"/>
              <w:bottom w:val="single" w:sz="4" w:space="0" w:color="auto"/>
              <w:right w:val="single" w:sz="8" w:space="0" w:color="auto"/>
            </w:tcBorders>
            <w:shd w:val="clear" w:color="000000" w:fill="FFFFFF"/>
            <w:vAlign w:val="center"/>
            <w:hideMark/>
          </w:tcPr>
          <w:p w14:paraId="0A9E728D" w14:textId="77777777" w:rsidR="00CB4777" w:rsidRPr="00CB4777" w:rsidRDefault="00CB4777" w:rsidP="00CB4777">
            <w:pPr>
              <w:spacing w:after="0" w:line="240" w:lineRule="auto"/>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Piquet de terre complet</w:t>
            </w:r>
          </w:p>
        </w:tc>
        <w:tc>
          <w:tcPr>
            <w:tcW w:w="1559" w:type="dxa"/>
            <w:tcBorders>
              <w:top w:val="nil"/>
              <w:left w:val="nil"/>
              <w:bottom w:val="single" w:sz="4" w:space="0" w:color="auto"/>
              <w:right w:val="single" w:sz="4" w:space="0" w:color="auto"/>
            </w:tcBorders>
            <w:shd w:val="clear" w:color="000000" w:fill="FFFFFF"/>
            <w:vAlign w:val="center"/>
            <w:hideMark/>
          </w:tcPr>
          <w:p w14:paraId="7B9D467D" w14:textId="77777777" w:rsidR="00CB4777" w:rsidRPr="00CB4777" w:rsidRDefault="00CB4777" w:rsidP="00CB4777">
            <w:pPr>
              <w:spacing w:after="0" w:line="240" w:lineRule="auto"/>
              <w:jc w:val="center"/>
              <w:rPr>
                <w:rFonts w:ascii="Calibri" w:eastAsia="Times New Roman" w:hAnsi="Calibri" w:cs="Calibri"/>
                <w:color w:val="000000"/>
                <w:sz w:val="20"/>
                <w:szCs w:val="20"/>
                <w:lang w:val="fr-FR" w:eastAsia="fr-FR"/>
              </w:rPr>
            </w:pPr>
            <w:r w:rsidRPr="00CB4777">
              <w:rPr>
                <w:rFonts w:ascii="Calibri" w:eastAsia="Times New Roman" w:hAnsi="Calibri" w:cs="Calibri"/>
                <w:color w:val="000000"/>
                <w:sz w:val="20"/>
                <w:szCs w:val="20"/>
                <w:lang w:val="fr-FR" w:eastAsia="fr-FR"/>
              </w:rPr>
              <w:t>Pce</w:t>
            </w:r>
          </w:p>
        </w:tc>
        <w:tc>
          <w:tcPr>
            <w:tcW w:w="697" w:type="dxa"/>
            <w:tcBorders>
              <w:top w:val="nil"/>
              <w:left w:val="nil"/>
              <w:bottom w:val="single" w:sz="4" w:space="0" w:color="auto"/>
              <w:right w:val="single" w:sz="4" w:space="0" w:color="auto"/>
            </w:tcBorders>
            <w:noWrap/>
            <w:vAlign w:val="center"/>
            <w:hideMark/>
          </w:tcPr>
          <w:p w14:paraId="5BA61D3F" w14:textId="77777777" w:rsidR="00CB4777" w:rsidRPr="00CB4777" w:rsidRDefault="00CB4777" w:rsidP="00CB4777">
            <w:pPr>
              <w:spacing w:after="0" w:line="240" w:lineRule="auto"/>
              <w:jc w:val="center"/>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1,00</w:t>
            </w:r>
          </w:p>
        </w:tc>
        <w:tc>
          <w:tcPr>
            <w:tcW w:w="700" w:type="dxa"/>
            <w:tcBorders>
              <w:top w:val="nil"/>
              <w:left w:val="nil"/>
              <w:bottom w:val="single" w:sz="4" w:space="0" w:color="auto"/>
              <w:right w:val="single" w:sz="4" w:space="0" w:color="auto"/>
            </w:tcBorders>
            <w:noWrap/>
            <w:vAlign w:val="center"/>
            <w:hideMark/>
          </w:tcPr>
          <w:p w14:paraId="0EBCF333" w14:textId="77777777" w:rsidR="00CB4777" w:rsidRPr="00CB4777" w:rsidRDefault="00CB4777" w:rsidP="00CB4777">
            <w:pPr>
              <w:spacing w:after="0" w:line="240" w:lineRule="auto"/>
              <w:jc w:val="center"/>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 </w:t>
            </w:r>
          </w:p>
        </w:tc>
        <w:tc>
          <w:tcPr>
            <w:tcW w:w="778" w:type="dxa"/>
            <w:tcBorders>
              <w:top w:val="nil"/>
              <w:left w:val="nil"/>
              <w:bottom w:val="single" w:sz="4" w:space="0" w:color="auto"/>
              <w:right w:val="single" w:sz="8" w:space="0" w:color="auto"/>
            </w:tcBorders>
            <w:noWrap/>
            <w:vAlign w:val="center"/>
            <w:hideMark/>
          </w:tcPr>
          <w:p w14:paraId="01CAA1EE" w14:textId="77777777" w:rsidR="00CB4777" w:rsidRPr="00CB4777" w:rsidRDefault="00CB4777" w:rsidP="00CB4777">
            <w:pPr>
              <w:spacing w:after="0" w:line="240" w:lineRule="auto"/>
              <w:jc w:val="center"/>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0,00 €</w:t>
            </w:r>
          </w:p>
        </w:tc>
      </w:tr>
      <w:tr w:rsidR="00CB4777" w:rsidRPr="00CB4777" w14:paraId="0D2FB429" w14:textId="77777777" w:rsidTr="00CB4777">
        <w:trPr>
          <w:trHeight w:val="290"/>
        </w:trPr>
        <w:tc>
          <w:tcPr>
            <w:tcW w:w="849" w:type="dxa"/>
            <w:tcBorders>
              <w:top w:val="nil"/>
              <w:left w:val="single" w:sz="8" w:space="0" w:color="auto"/>
              <w:bottom w:val="single" w:sz="4" w:space="0" w:color="auto"/>
              <w:right w:val="nil"/>
            </w:tcBorders>
            <w:vAlign w:val="center"/>
            <w:hideMark/>
          </w:tcPr>
          <w:p w14:paraId="45CE6D88" w14:textId="77777777" w:rsidR="00CB4777" w:rsidRPr="00CB4777" w:rsidRDefault="00CB4777" w:rsidP="00CB4777">
            <w:pPr>
              <w:spacing w:after="0" w:line="240" w:lineRule="auto"/>
              <w:jc w:val="center"/>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3.3.1.9</w:t>
            </w:r>
          </w:p>
        </w:tc>
        <w:tc>
          <w:tcPr>
            <w:tcW w:w="5956" w:type="dxa"/>
            <w:tcBorders>
              <w:top w:val="nil"/>
              <w:left w:val="single" w:sz="8" w:space="0" w:color="auto"/>
              <w:bottom w:val="nil"/>
              <w:right w:val="single" w:sz="8" w:space="0" w:color="auto"/>
            </w:tcBorders>
            <w:shd w:val="clear" w:color="000000" w:fill="FFFFFF"/>
            <w:vAlign w:val="center"/>
            <w:hideMark/>
          </w:tcPr>
          <w:p w14:paraId="1B4CCD34" w14:textId="77777777" w:rsidR="00CB4777" w:rsidRPr="00CB4777" w:rsidRDefault="00CB4777" w:rsidP="00CB4777">
            <w:pPr>
              <w:spacing w:after="0" w:line="240" w:lineRule="auto"/>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 xml:space="preserve">Disjoncteur </w:t>
            </w:r>
          </w:p>
        </w:tc>
        <w:tc>
          <w:tcPr>
            <w:tcW w:w="1559" w:type="dxa"/>
            <w:tcBorders>
              <w:top w:val="nil"/>
              <w:left w:val="nil"/>
              <w:bottom w:val="nil"/>
              <w:right w:val="single" w:sz="4" w:space="0" w:color="auto"/>
            </w:tcBorders>
            <w:shd w:val="clear" w:color="000000" w:fill="FFFFFF"/>
            <w:vAlign w:val="center"/>
            <w:hideMark/>
          </w:tcPr>
          <w:p w14:paraId="6C6912B6" w14:textId="77777777" w:rsidR="00CB4777" w:rsidRPr="00CB4777" w:rsidRDefault="00CB4777" w:rsidP="00CB4777">
            <w:pPr>
              <w:spacing w:after="0" w:line="240" w:lineRule="auto"/>
              <w:jc w:val="center"/>
              <w:rPr>
                <w:rFonts w:ascii="Calibri" w:eastAsia="Times New Roman" w:hAnsi="Calibri" w:cs="Calibri"/>
                <w:color w:val="000000"/>
                <w:sz w:val="20"/>
                <w:szCs w:val="20"/>
                <w:lang w:val="fr-FR" w:eastAsia="fr-FR"/>
              </w:rPr>
            </w:pPr>
            <w:r w:rsidRPr="00CB4777">
              <w:rPr>
                <w:rFonts w:ascii="Calibri" w:eastAsia="Times New Roman" w:hAnsi="Calibri" w:cs="Calibri"/>
                <w:color w:val="000000"/>
                <w:sz w:val="20"/>
                <w:szCs w:val="20"/>
                <w:lang w:val="fr-FR" w:eastAsia="fr-FR"/>
              </w:rPr>
              <w:t>Pce</w:t>
            </w:r>
          </w:p>
        </w:tc>
        <w:tc>
          <w:tcPr>
            <w:tcW w:w="697" w:type="dxa"/>
            <w:tcBorders>
              <w:top w:val="nil"/>
              <w:left w:val="nil"/>
              <w:bottom w:val="nil"/>
              <w:right w:val="single" w:sz="4" w:space="0" w:color="auto"/>
            </w:tcBorders>
            <w:noWrap/>
            <w:vAlign w:val="center"/>
            <w:hideMark/>
          </w:tcPr>
          <w:p w14:paraId="15FFD39F" w14:textId="77777777" w:rsidR="00CB4777" w:rsidRPr="00CB4777" w:rsidRDefault="00CB4777" w:rsidP="00CB4777">
            <w:pPr>
              <w:spacing w:after="0" w:line="240" w:lineRule="auto"/>
              <w:jc w:val="center"/>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1,00</w:t>
            </w:r>
          </w:p>
        </w:tc>
        <w:tc>
          <w:tcPr>
            <w:tcW w:w="700" w:type="dxa"/>
            <w:tcBorders>
              <w:top w:val="nil"/>
              <w:left w:val="nil"/>
              <w:bottom w:val="nil"/>
              <w:right w:val="single" w:sz="4" w:space="0" w:color="auto"/>
            </w:tcBorders>
            <w:noWrap/>
            <w:vAlign w:val="center"/>
            <w:hideMark/>
          </w:tcPr>
          <w:p w14:paraId="126625D9" w14:textId="77777777" w:rsidR="00CB4777" w:rsidRPr="00CB4777" w:rsidRDefault="00CB4777" w:rsidP="00CB4777">
            <w:pPr>
              <w:spacing w:after="0" w:line="240" w:lineRule="auto"/>
              <w:jc w:val="center"/>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 </w:t>
            </w:r>
          </w:p>
        </w:tc>
        <w:tc>
          <w:tcPr>
            <w:tcW w:w="778" w:type="dxa"/>
            <w:tcBorders>
              <w:top w:val="nil"/>
              <w:left w:val="nil"/>
              <w:bottom w:val="nil"/>
              <w:right w:val="single" w:sz="8" w:space="0" w:color="auto"/>
            </w:tcBorders>
            <w:noWrap/>
            <w:vAlign w:val="center"/>
            <w:hideMark/>
          </w:tcPr>
          <w:p w14:paraId="73C6BA50" w14:textId="77777777" w:rsidR="00CB4777" w:rsidRPr="00CB4777" w:rsidRDefault="00CB4777" w:rsidP="00CB4777">
            <w:pPr>
              <w:spacing w:after="0" w:line="240" w:lineRule="auto"/>
              <w:jc w:val="center"/>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0,00 €</w:t>
            </w:r>
          </w:p>
        </w:tc>
      </w:tr>
      <w:tr w:rsidR="00CB4777" w:rsidRPr="00CB4777" w14:paraId="7D4E3839" w14:textId="77777777" w:rsidTr="00CB4777">
        <w:trPr>
          <w:trHeight w:val="290"/>
        </w:trPr>
        <w:tc>
          <w:tcPr>
            <w:tcW w:w="849" w:type="dxa"/>
            <w:tcBorders>
              <w:top w:val="nil"/>
              <w:left w:val="single" w:sz="8" w:space="0" w:color="auto"/>
              <w:bottom w:val="single" w:sz="4" w:space="0" w:color="auto"/>
              <w:right w:val="nil"/>
            </w:tcBorders>
            <w:vAlign w:val="center"/>
            <w:hideMark/>
          </w:tcPr>
          <w:p w14:paraId="7A1F400A" w14:textId="77777777" w:rsidR="00CB4777" w:rsidRPr="00CB4777" w:rsidRDefault="00CB4777" w:rsidP="00CB4777">
            <w:pPr>
              <w:spacing w:after="0" w:line="240" w:lineRule="auto"/>
              <w:jc w:val="center"/>
              <w:rPr>
                <w:rFonts w:ascii="Calibri" w:eastAsia="Times New Roman" w:hAnsi="Calibri" w:cs="Calibri"/>
                <w:i/>
                <w:iCs/>
                <w:sz w:val="20"/>
                <w:szCs w:val="20"/>
                <w:lang w:val="fr-FR" w:eastAsia="fr-FR"/>
              </w:rPr>
            </w:pPr>
            <w:r w:rsidRPr="00CB4777">
              <w:rPr>
                <w:rFonts w:ascii="Calibri" w:eastAsia="Times New Roman" w:hAnsi="Calibri" w:cs="Calibri"/>
                <w:i/>
                <w:iCs/>
                <w:sz w:val="20"/>
                <w:szCs w:val="20"/>
                <w:lang w:val="fr-FR" w:eastAsia="fr-FR"/>
              </w:rPr>
              <w:t>3.3.2</w:t>
            </w:r>
          </w:p>
        </w:tc>
        <w:tc>
          <w:tcPr>
            <w:tcW w:w="5956" w:type="dxa"/>
            <w:tcBorders>
              <w:top w:val="single" w:sz="4" w:space="0" w:color="auto"/>
              <w:left w:val="single" w:sz="8" w:space="0" w:color="auto"/>
              <w:bottom w:val="single" w:sz="4" w:space="0" w:color="auto"/>
              <w:right w:val="nil"/>
            </w:tcBorders>
            <w:vAlign w:val="center"/>
            <w:hideMark/>
          </w:tcPr>
          <w:p w14:paraId="1BE8B3D9" w14:textId="77777777" w:rsidR="00CB4777" w:rsidRPr="00CB4777" w:rsidRDefault="00CB4777" w:rsidP="00CB4777">
            <w:pPr>
              <w:spacing w:after="0" w:line="240" w:lineRule="auto"/>
              <w:rPr>
                <w:rFonts w:ascii="Calibri" w:eastAsia="Times New Roman" w:hAnsi="Calibri" w:cs="Calibri"/>
                <w:i/>
                <w:iCs/>
                <w:sz w:val="20"/>
                <w:szCs w:val="20"/>
                <w:lang w:val="fr-FR" w:eastAsia="fr-FR"/>
              </w:rPr>
            </w:pPr>
            <w:r w:rsidRPr="00CB4777">
              <w:rPr>
                <w:rFonts w:ascii="Calibri" w:eastAsia="Times New Roman" w:hAnsi="Calibri" w:cs="Calibri"/>
                <w:i/>
                <w:iCs/>
                <w:sz w:val="20"/>
                <w:szCs w:val="20"/>
                <w:lang w:val="fr-FR" w:eastAsia="fr-FR"/>
              </w:rPr>
              <w:t>Fourniture et installation d'un Kit solaire</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9485B2E" w14:textId="77777777" w:rsidR="00CB4777" w:rsidRPr="00CB4777" w:rsidRDefault="00CB4777" w:rsidP="00CB4777">
            <w:pPr>
              <w:spacing w:after="0" w:line="240" w:lineRule="auto"/>
              <w:jc w:val="center"/>
              <w:rPr>
                <w:rFonts w:ascii="Calibri" w:eastAsia="Times New Roman" w:hAnsi="Calibri" w:cs="Calibri"/>
                <w:color w:val="000000"/>
                <w:sz w:val="20"/>
                <w:szCs w:val="20"/>
                <w:lang w:val="fr-FR" w:eastAsia="fr-FR"/>
              </w:rPr>
            </w:pPr>
            <w:r w:rsidRPr="00CB4777">
              <w:rPr>
                <w:rFonts w:ascii="Calibri" w:eastAsia="Times New Roman" w:hAnsi="Calibri" w:cs="Calibri"/>
                <w:color w:val="000000"/>
                <w:sz w:val="20"/>
                <w:szCs w:val="20"/>
                <w:lang w:val="fr-FR" w:eastAsia="fr-FR"/>
              </w:rPr>
              <w:t> </w:t>
            </w:r>
          </w:p>
        </w:tc>
        <w:tc>
          <w:tcPr>
            <w:tcW w:w="697" w:type="dxa"/>
            <w:tcBorders>
              <w:top w:val="single" w:sz="4" w:space="0" w:color="auto"/>
              <w:left w:val="nil"/>
              <w:bottom w:val="single" w:sz="4" w:space="0" w:color="auto"/>
              <w:right w:val="single" w:sz="4" w:space="0" w:color="auto"/>
            </w:tcBorders>
            <w:noWrap/>
            <w:vAlign w:val="center"/>
            <w:hideMark/>
          </w:tcPr>
          <w:p w14:paraId="77DEDB42" w14:textId="77777777" w:rsidR="00CB4777" w:rsidRPr="00CB4777" w:rsidRDefault="00CB4777" w:rsidP="00CB4777">
            <w:pPr>
              <w:spacing w:after="0" w:line="240" w:lineRule="auto"/>
              <w:jc w:val="center"/>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 </w:t>
            </w:r>
          </w:p>
        </w:tc>
        <w:tc>
          <w:tcPr>
            <w:tcW w:w="700" w:type="dxa"/>
            <w:tcBorders>
              <w:top w:val="single" w:sz="4" w:space="0" w:color="auto"/>
              <w:left w:val="nil"/>
              <w:bottom w:val="single" w:sz="4" w:space="0" w:color="auto"/>
              <w:right w:val="single" w:sz="4" w:space="0" w:color="auto"/>
            </w:tcBorders>
            <w:noWrap/>
            <w:vAlign w:val="center"/>
            <w:hideMark/>
          </w:tcPr>
          <w:p w14:paraId="3B8E743A" w14:textId="77777777" w:rsidR="00CB4777" w:rsidRPr="00CB4777" w:rsidRDefault="00CB4777" w:rsidP="00CB4777">
            <w:pPr>
              <w:spacing w:after="0" w:line="240" w:lineRule="auto"/>
              <w:jc w:val="center"/>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 </w:t>
            </w:r>
          </w:p>
        </w:tc>
        <w:tc>
          <w:tcPr>
            <w:tcW w:w="778" w:type="dxa"/>
            <w:tcBorders>
              <w:top w:val="single" w:sz="4" w:space="0" w:color="auto"/>
              <w:left w:val="nil"/>
              <w:bottom w:val="single" w:sz="4" w:space="0" w:color="auto"/>
              <w:right w:val="single" w:sz="4" w:space="0" w:color="auto"/>
            </w:tcBorders>
            <w:noWrap/>
            <w:vAlign w:val="center"/>
            <w:hideMark/>
          </w:tcPr>
          <w:p w14:paraId="630DBBA5" w14:textId="77777777" w:rsidR="00CB4777" w:rsidRPr="00CB4777" w:rsidRDefault="00CB4777" w:rsidP="00CB4777">
            <w:pPr>
              <w:spacing w:after="0" w:line="240" w:lineRule="auto"/>
              <w:jc w:val="center"/>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 </w:t>
            </w:r>
          </w:p>
        </w:tc>
      </w:tr>
      <w:tr w:rsidR="00CB4777" w:rsidRPr="00CB4777" w14:paraId="61E1CEC1" w14:textId="77777777" w:rsidTr="00CB4777">
        <w:trPr>
          <w:trHeight w:val="520"/>
        </w:trPr>
        <w:tc>
          <w:tcPr>
            <w:tcW w:w="849" w:type="dxa"/>
            <w:tcBorders>
              <w:top w:val="nil"/>
              <w:left w:val="single" w:sz="8" w:space="0" w:color="auto"/>
              <w:bottom w:val="single" w:sz="4" w:space="0" w:color="auto"/>
              <w:right w:val="nil"/>
            </w:tcBorders>
            <w:vAlign w:val="center"/>
            <w:hideMark/>
          </w:tcPr>
          <w:p w14:paraId="3CCFF09F" w14:textId="77777777" w:rsidR="00CB4777" w:rsidRPr="00CB4777" w:rsidRDefault="00CB4777" w:rsidP="00CB4777">
            <w:pPr>
              <w:spacing w:after="0" w:line="240" w:lineRule="auto"/>
              <w:jc w:val="center"/>
              <w:rPr>
                <w:rFonts w:ascii="Calibri" w:eastAsia="Times New Roman" w:hAnsi="Calibri" w:cs="Calibri"/>
                <w:i/>
                <w:iCs/>
                <w:sz w:val="20"/>
                <w:szCs w:val="20"/>
                <w:lang w:val="fr-FR" w:eastAsia="fr-FR"/>
              </w:rPr>
            </w:pPr>
            <w:r w:rsidRPr="00CB4777">
              <w:rPr>
                <w:rFonts w:ascii="Calibri" w:eastAsia="Times New Roman" w:hAnsi="Calibri" w:cs="Calibri"/>
                <w:i/>
                <w:iCs/>
                <w:sz w:val="20"/>
                <w:szCs w:val="20"/>
                <w:lang w:val="fr-FR" w:eastAsia="fr-FR"/>
              </w:rPr>
              <w:t>3.3.2</w:t>
            </w:r>
          </w:p>
        </w:tc>
        <w:tc>
          <w:tcPr>
            <w:tcW w:w="5956" w:type="dxa"/>
            <w:tcBorders>
              <w:top w:val="nil"/>
              <w:left w:val="single" w:sz="8" w:space="0" w:color="auto"/>
              <w:bottom w:val="single" w:sz="4" w:space="0" w:color="auto"/>
              <w:right w:val="single" w:sz="8" w:space="0" w:color="auto"/>
            </w:tcBorders>
            <w:shd w:val="clear" w:color="000000" w:fill="FFFFFF"/>
            <w:vAlign w:val="center"/>
            <w:hideMark/>
          </w:tcPr>
          <w:p w14:paraId="104EDECE" w14:textId="77777777" w:rsidR="00CB4777" w:rsidRPr="00CB4777" w:rsidRDefault="00CB4777" w:rsidP="00CB4777">
            <w:pPr>
              <w:spacing w:after="0" w:line="240" w:lineRule="auto"/>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 xml:space="preserve">Panneaux solaires photovoltaïques 450 </w:t>
            </w:r>
            <w:proofErr w:type="spellStart"/>
            <w:r w:rsidRPr="00CB4777">
              <w:rPr>
                <w:rFonts w:ascii="Calibri" w:eastAsia="Times New Roman" w:hAnsi="Calibri" w:cs="Calibri"/>
                <w:sz w:val="20"/>
                <w:szCs w:val="20"/>
                <w:lang w:val="fr-FR" w:eastAsia="fr-FR"/>
              </w:rPr>
              <w:t>Wc</w:t>
            </w:r>
            <w:proofErr w:type="spellEnd"/>
            <w:r w:rsidRPr="00CB4777">
              <w:rPr>
                <w:rFonts w:ascii="Calibri" w:eastAsia="Times New Roman" w:hAnsi="Calibri" w:cs="Calibri"/>
                <w:sz w:val="20"/>
                <w:szCs w:val="20"/>
                <w:lang w:val="fr-FR" w:eastAsia="fr-FR"/>
              </w:rPr>
              <w:t>, monocristallins, rendement ≥ 20%</w:t>
            </w:r>
          </w:p>
        </w:tc>
        <w:tc>
          <w:tcPr>
            <w:tcW w:w="1559" w:type="dxa"/>
            <w:tcBorders>
              <w:top w:val="nil"/>
              <w:left w:val="single" w:sz="4" w:space="0" w:color="auto"/>
              <w:bottom w:val="single" w:sz="4" w:space="0" w:color="auto"/>
              <w:right w:val="single" w:sz="4" w:space="0" w:color="auto"/>
            </w:tcBorders>
            <w:vAlign w:val="center"/>
            <w:hideMark/>
          </w:tcPr>
          <w:p w14:paraId="3CC62C8C" w14:textId="77777777" w:rsidR="00CB4777" w:rsidRPr="00CB4777" w:rsidRDefault="00CB4777" w:rsidP="00CB4777">
            <w:pPr>
              <w:spacing w:after="0" w:line="240" w:lineRule="auto"/>
              <w:jc w:val="center"/>
              <w:rPr>
                <w:rFonts w:ascii="Calibri" w:eastAsia="Times New Roman" w:hAnsi="Calibri" w:cs="Calibri"/>
                <w:sz w:val="22"/>
                <w:lang w:val="fr-FR" w:eastAsia="fr-FR"/>
              </w:rPr>
            </w:pPr>
            <w:r w:rsidRPr="00CB4777">
              <w:rPr>
                <w:rFonts w:ascii="Calibri" w:eastAsia="Times New Roman" w:hAnsi="Calibri" w:cs="Calibri"/>
                <w:sz w:val="22"/>
                <w:lang w:val="fr-FR" w:eastAsia="fr-FR"/>
              </w:rPr>
              <w:t>Pièce</w:t>
            </w:r>
          </w:p>
        </w:tc>
        <w:tc>
          <w:tcPr>
            <w:tcW w:w="697" w:type="dxa"/>
            <w:tcBorders>
              <w:top w:val="nil"/>
              <w:left w:val="nil"/>
              <w:bottom w:val="single" w:sz="4" w:space="0" w:color="auto"/>
              <w:right w:val="single" w:sz="4" w:space="0" w:color="auto"/>
            </w:tcBorders>
            <w:vAlign w:val="center"/>
            <w:hideMark/>
          </w:tcPr>
          <w:p w14:paraId="19A7DB0B" w14:textId="77777777" w:rsidR="00CB4777" w:rsidRPr="00CB4777" w:rsidRDefault="00CB4777" w:rsidP="00CB4777">
            <w:pPr>
              <w:spacing w:after="0" w:line="240" w:lineRule="auto"/>
              <w:jc w:val="center"/>
              <w:rPr>
                <w:rFonts w:ascii="Calibri" w:eastAsia="Times New Roman" w:hAnsi="Calibri" w:cs="Calibri"/>
                <w:sz w:val="22"/>
                <w:lang w:val="fr-FR" w:eastAsia="fr-FR"/>
              </w:rPr>
            </w:pPr>
            <w:r w:rsidRPr="00CB4777">
              <w:rPr>
                <w:rFonts w:ascii="Calibri" w:eastAsia="Times New Roman" w:hAnsi="Calibri" w:cs="Calibri"/>
                <w:sz w:val="22"/>
                <w:lang w:val="fr-FR" w:eastAsia="fr-FR"/>
              </w:rPr>
              <w:t>6</w:t>
            </w:r>
          </w:p>
        </w:tc>
        <w:tc>
          <w:tcPr>
            <w:tcW w:w="700" w:type="dxa"/>
            <w:tcBorders>
              <w:top w:val="nil"/>
              <w:left w:val="nil"/>
              <w:bottom w:val="single" w:sz="4" w:space="0" w:color="auto"/>
              <w:right w:val="single" w:sz="4" w:space="0" w:color="auto"/>
            </w:tcBorders>
            <w:noWrap/>
            <w:vAlign w:val="center"/>
            <w:hideMark/>
          </w:tcPr>
          <w:p w14:paraId="578AE2DA" w14:textId="77777777" w:rsidR="00CB4777" w:rsidRPr="00CB4777" w:rsidRDefault="00CB4777" w:rsidP="00CB4777">
            <w:pPr>
              <w:spacing w:after="0" w:line="240" w:lineRule="auto"/>
              <w:jc w:val="center"/>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 </w:t>
            </w:r>
          </w:p>
        </w:tc>
        <w:tc>
          <w:tcPr>
            <w:tcW w:w="778" w:type="dxa"/>
            <w:tcBorders>
              <w:top w:val="nil"/>
              <w:left w:val="nil"/>
              <w:bottom w:val="single" w:sz="4" w:space="0" w:color="auto"/>
              <w:right w:val="single" w:sz="8" w:space="0" w:color="auto"/>
            </w:tcBorders>
            <w:noWrap/>
            <w:vAlign w:val="center"/>
            <w:hideMark/>
          </w:tcPr>
          <w:p w14:paraId="062DA555" w14:textId="77777777" w:rsidR="00CB4777" w:rsidRPr="00CB4777" w:rsidRDefault="00CB4777" w:rsidP="00CB4777">
            <w:pPr>
              <w:spacing w:after="0" w:line="240" w:lineRule="auto"/>
              <w:jc w:val="center"/>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0,00 €</w:t>
            </w:r>
          </w:p>
        </w:tc>
      </w:tr>
      <w:tr w:rsidR="00CB4777" w:rsidRPr="00CB4777" w14:paraId="79C1F3C7" w14:textId="77777777" w:rsidTr="00CB4777">
        <w:trPr>
          <w:trHeight w:val="520"/>
        </w:trPr>
        <w:tc>
          <w:tcPr>
            <w:tcW w:w="849" w:type="dxa"/>
            <w:tcBorders>
              <w:top w:val="nil"/>
              <w:left w:val="single" w:sz="8" w:space="0" w:color="auto"/>
              <w:bottom w:val="single" w:sz="4" w:space="0" w:color="auto"/>
              <w:right w:val="nil"/>
            </w:tcBorders>
            <w:vAlign w:val="center"/>
            <w:hideMark/>
          </w:tcPr>
          <w:p w14:paraId="2EC5AFCF" w14:textId="77777777" w:rsidR="00CB4777" w:rsidRPr="00CB4777" w:rsidRDefault="00CB4777" w:rsidP="00CB4777">
            <w:pPr>
              <w:spacing w:after="0" w:line="240" w:lineRule="auto"/>
              <w:jc w:val="center"/>
              <w:rPr>
                <w:rFonts w:ascii="Calibri" w:eastAsia="Times New Roman" w:hAnsi="Calibri" w:cs="Calibri"/>
                <w:i/>
                <w:iCs/>
                <w:sz w:val="20"/>
                <w:szCs w:val="20"/>
                <w:lang w:val="fr-FR" w:eastAsia="fr-FR"/>
              </w:rPr>
            </w:pPr>
            <w:r w:rsidRPr="00CB4777">
              <w:rPr>
                <w:rFonts w:ascii="Calibri" w:eastAsia="Times New Roman" w:hAnsi="Calibri" w:cs="Calibri"/>
                <w:i/>
                <w:iCs/>
                <w:sz w:val="20"/>
                <w:szCs w:val="20"/>
                <w:lang w:val="fr-FR" w:eastAsia="fr-FR"/>
              </w:rPr>
              <w:t>3.3.2.1</w:t>
            </w:r>
          </w:p>
        </w:tc>
        <w:tc>
          <w:tcPr>
            <w:tcW w:w="5956" w:type="dxa"/>
            <w:tcBorders>
              <w:top w:val="nil"/>
              <w:left w:val="single" w:sz="8" w:space="0" w:color="auto"/>
              <w:bottom w:val="single" w:sz="4" w:space="0" w:color="auto"/>
              <w:right w:val="single" w:sz="8" w:space="0" w:color="auto"/>
            </w:tcBorders>
            <w:shd w:val="clear" w:color="000000" w:fill="FFFFFF"/>
            <w:vAlign w:val="center"/>
            <w:hideMark/>
          </w:tcPr>
          <w:p w14:paraId="70F66F0A" w14:textId="77777777" w:rsidR="00CB4777" w:rsidRPr="00CB4777" w:rsidRDefault="00CB4777" w:rsidP="00CB4777">
            <w:pPr>
              <w:spacing w:after="0" w:line="240" w:lineRule="auto"/>
              <w:rPr>
                <w:rFonts w:ascii="Calibri" w:eastAsia="Times New Roman" w:hAnsi="Calibri" w:cs="Calibri"/>
                <w:sz w:val="20"/>
                <w:szCs w:val="20"/>
                <w:lang w:val="en-US" w:eastAsia="fr-FR"/>
              </w:rPr>
            </w:pPr>
            <w:r w:rsidRPr="00CB4777">
              <w:rPr>
                <w:rFonts w:ascii="Calibri" w:eastAsia="Times New Roman" w:hAnsi="Calibri" w:cs="Calibri"/>
                <w:sz w:val="20"/>
                <w:szCs w:val="20"/>
                <w:lang w:val="en-US" w:eastAsia="fr-FR"/>
              </w:rPr>
              <w:t xml:space="preserve">Batterie lithium 24V / 270Ah (6,5 kWh brut / 5,8 kWh utile) Batterie LiFePO4 </w:t>
            </w:r>
            <w:proofErr w:type="spellStart"/>
            <w:r w:rsidRPr="00CB4777">
              <w:rPr>
                <w:rFonts w:ascii="Calibri" w:eastAsia="Times New Roman" w:hAnsi="Calibri" w:cs="Calibri"/>
                <w:sz w:val="20"/>
                <w:szCs w:val="20"/>
                <w:lang w:val="en-US" w:eastAsia="fr-FR"/>
              </w:rPr>
              <w:t>recommandée</w:t>
            </w:r>
            <w:proofErr w:type="spellEnd"/>
          </w:p>
        </w:tc>
        <w:tc>
          <w:tcPr>
            <w:tcW w:w="1559" w:type="dxa"/>
            <w:tcBorders>
              <w:top w:val="nil"/>
              <w:left w:val="single" w:sz="4" w:space="0" w:color="auto"/>
              <w:bottom w:val="single" w:sz="4" w:space="0" w:color="auto"/>
              <w:right w:val="single" w:sz="4" w:space="0" w:color="auto"/>
            </w:tcBorders>
            <w:vAlign w:val="center"/>
            <w:hideMark/>
          </w:tcPr>
          <w:p w14:paraId="390EC07A" w14:textId="77777777" w:rsidR="00CB4777" w:rsidRPr="00CB4777" w:rsidRDefault="00CB4777" w:rsidP="00CB4777">
            <w:pPr>
              <w:spacing w:after="0" w:line="240" w:lineRule="auto"/>
              <w:jc w:val="center"/>
              <w:rPr>
                <w:rFonts w:ascii="Calibri" w:eastAsia="Times New Roman" w:hAnsi="Calibri" w:cs="Calibri"/>
                <w:sz w:val="22"/>
                <w:lang w:val="fr-FR" w:eastAsia="fr-FR"/>
              </w:rPr>
            </w:pPr>
            <w:r w:rsidRPr="00CB4777">
              <w:rPr>
                <w:rFonts w:ascii="Calibri" w:eastAsia="Times New Roman" w:hAnsi="Calibri" w:cs="Calibri"/>
                <w:sz w:val="22"/>
                <w:lang w:val="fr-FR" w:eastAsia="fr-FR"/>
              </w:rPr>
              <w:t>Pièce</w:t>
            </w:r>
          </w:p>
        </w:tc>
        <w:tc>
          <w:tcPr>
            <w:tcW w:w="697" w:type="dxa"/>
            <w:tcBorders>
              <w:top w:val="nil"/>
              <w:left w:val="nil"/>
              <w:bottom w:val="single" w:sz="4" w:space="0" w:color="auto"/>
              <w:right w:val="single" w:sz="4" w:space="0" w:color="auto"/>
            </w:tcBorders>
            <w:vAlign w:val="center"/>
            <w:hideMark/>
          </w:tcPr>
          <w:p w14:paraId="05FAED41" w14:textId="77777777" w:rsidR="00CB4777" w:rsidRPr="00CB4777" w:rsidRDefault="00CB4777" w:rsidP="00CB4777">
            <w:pPr>
              <w:spacing w:after="0" w:line="240" w:lineRule="auto"/>
              <w:jc w:val="center"/>
              <w:rPr>
                <w:rFonts w:ascii="Calibri" w:eastAsia="Times New Roman" w:hAnsi="Calibri" w:cs="Calibri"/>
                <w:sz w:val="22"/>
                <w:lang w:val="fr-FR" w:eastAsia="fr-FR"/>
              </w:rPr>
            </w:pPr>
            <w:r w:rsidRPr="00CB4777">
              <w:rPr>
                <w:rFonts w:ascii="Calibri" w:eastAsia="Times New Roman" w:hAnsi="Calibri" w:cs="Calibri"/>
                <w:sz w:val="22"/>
                <w:lang w:val="fr-FR" w:eastAsia="fr-FR"/>
              </w:rPr>
              <w:t>1</w:t>
            </w:r>
          </w:p>
        </w:tc>
        <w:tc>
          <w:tcPr>
            <w:tcW w:w="700" w:type="dxa"/>
            <w:tcBorders>
              <w:top w:val="nil"/>
              <w:left w:val="nil"/>
              <w:bottom w:val="single" w:sz="4" w:space="0" w:color="auto"/>
              <w:right w:val="single" w:sz="4" w:space="0" w:color="auto"/>
            </w:tcBorders>
            <w:noWrap/>
            <w:vAlign w:val="center"/>
            <w:hideMark/>
          </w:tcPr>
          <w:p w14:paraId="066C7D6E" w14:textId="77777777" w:rsidR="00CB4777" w:rsidRPr="00CB4777" w:rsidRDefault="00CB4777" w:rsidP="00CB4777">
            <w:pPr>
              <w:spacing w:after="0" w:line="240" w:lineRule="auto"/>
              <w:jc w:val="center"/>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 </w:t>
            </w:r>
          </w:p>
        </w:tc>
        <w:tc>
          <w:tcPr>
            <w:tcW w:w="778" w:type="dxa"/>
            <w:tcBorders>
              <w:top w:val="nil"/>
              <w:left w:val="nil"/>
              <w:bottom w:val="single" w:sz="4" w:space="0" w:color="auto"/>
              <w:right w:val="single" w:sz="8" w:space="0" w:color="auto"/>
            </w:tcBorders>
            <w:noWrap/>
            <w:vAlign w:val="center"/>
            <w:hideMark/>
          </w:tcPr>
          <w:p w14:paraId="0B149BE3" w14:textId="77777777" w:rsidR="00CB4777" w:rsidRPr="00CB4777" w:rsidRDefault="00CB4777" w:rsidP="00CB4777">
            <w:pPr>
              <w:spacing w:after="0" w:line="240" w:lineRule="auto"/>
              <w:jc w:val="center"/>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0,00 €</w:t>
            </w:r>
          </w:p>
        </w:tc>
      </w:tr>
      <w:tr w:rsidR="00CB4777" w:rsidRPr="00CB4777" w14:paraId="15ED4E1B" w14:textId="77777777" w:rsidTr="00CB4777">
        <w:trPr>
          <w:trHeight w:val="520"/>
        </w:trPr>
        <w:tc>
          <w:tcPr>
            <w:tcW w:w="849" w:type="dxa"/>
            <w:tcBorders>
              <w:top w:val="nil"/>
              <w:left w:val="single" w:sz="8" w:space="0" w:color="auto"/>
              <w:bottom w:val="single" w:sz="4" w:space="0" w:color="auto"/>
              <w:right w:val="nil"/>
            </w:tcBorders>
            <w:vAlign w:val="center"/>
            <w:hideMark/>
          </w:tcPr>
          <w:p w14:paraId="20B21F1E" w14:textId="77777777" w:rsidR="00CB4777" w:rsidRPr="00CB4777" w:rsidRDefault="00CB4777" w:rsidP="00CB4777">
            <w:pPr>
              <w:spacing w:after="0" w:line="240" w:lineRule="auto"/>
              <w:jc w:val="center"/>
              <w:rPr>
                <w:rFonts w:ascii="Calibri" w:eastAsia="Times New Roman" w:hAnsi="Calibri" w:cs="Calibri"/>
                <w:i/>
                <w:iCs/>
                <w:sz w:val="20"/>
                <w:szCs w:val="20"/>
                <w:lang w:val="fr-FR" w:eastAsia="fr-FR"/>
              </w:rPr>
            </w:pPr>
            <w:r w:rsidRPr="00CB4777">
              <w:rPr>
                <w:rFonts w:ascii="Calibri" w:eastAsia="Times New Roman" w:hAnsi="Calibri" w:cs="Calibri"/>
                <w:i/>
                <w:iCs/>
                <w:sz w:val="20"/>
                <w:szCs w:val="20"/>
                <w:lang w:val="fr-FR" w:eastAsia="fr-FR"/>
              </w:rPr>
              <w:t>3.3.2.2</w:t>
            </w:r>
          </w:p>
        </w:tc>
        <w:tc>
          <w:tcPr>
            <w:tcW w:w="5956" w:type="dxa"/>
            <w:tcBorders>
              <w:top w:val="nil"/>
              <w:left w:val="single" w:sz="8" w:space="0" w:color="auto"/>
              <w:bottom w:val="single" w:sz="4" w:space="0" w:color="auto"/>
              <w:right w:val="single" w:sz="8" w:space="0" w:color="auto"/>
            </w:tcBorders>
            <w:shd w:val="clear" w:color="000000" w:fill="FFFFFF"/>
            <w:vAlign w:val="center"/>
            <w:hideMark/>
          </w:tcPr>
          <w:p w14:paraId="6C608542" w14:textId="77777777" w:rsidR="00CB4777" w:rsidRPr="00CB4777" w:rsidRDefault="00CB4777" w:rsidP="00CB4777">
            <w:pPr>
              <w:spacing w:after="0" w:line="240" w:lineRule="auto"/>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Onduleur hybride 3000 W, 24V/48v, pur sinus, MPPT intégré</w:t>
            </w:r>
          </w:p>
        </w:tc>
        <w:tc>
          <w:tcPr>
            <w:tcW w:w="1559" w:type="dxa"/>
            <w:tcBorders>
              <w:top w:val="nil"/>
              <w:left w:val="single" w:sz="4" w:space="0" w:color="auto"/>
              <w:bottom w:val="single" w:sz="4" w:space="0" w:color="auto"/>
              <w:right w:val="single" w:sz="4" w:space="0" w:color="auto"/>
            </w:tcBorders>
            <w:vAlign w:val="center"/>
            <w:hideMark/>
          </w:tcPr>
          <w:p w14:paraId="4DE51A21" w14:textId="77777777" w:rsidR="00CB4777" w:rsidRPr="00CB4777" w:rsidRDefault="00CB4777" w:rsidP="00CB4777">
            <w:pPr>
              <w:spacing w:after="0" w:line="240" w:lineRule="auto"/>
              <w:jc w:val="center"/>
              <w:rPr>
                <w:rFonts w:ascii="Calibri" w:eastAsia="Times New Roman" w:hAnsi="Calibri" w:cs="Calibri"/>
                <w:sz w:val="22"/>
                <w:lang w:val="fr-FR" w:eastAsia="fr-FR"/>
              </w:rPr>
            </w:pPr>
            <w:r w:rsidRPr="00CB4777">
              <w:rPr>
                <w:rFonts w:ascii="Calibri" w:eastAsia="Times New Roman" w:hAnsi="Calibri" w:cs="Calibri"/>
                <w:sz w:val="22"/>
                <w:lang w:val="fr-FR" w:eastAsia="fr-FR"/>
              </w:rPr>
              <w:t>Pièce</w:t>
            </w:r>
          </w:p>
        </w:tc>
        <w:tc>
          <w:tcPr>
            <w:tcW w:w="697" w:type="dxa"/>
            <w:tcBorders>
              <w:top w:val="nil"/>
              <w:left w:val="nil"/>
              <w:bottom w:val="single" w:sz="4" w:space="0" w:color="auto"/>
              <w:right w:val="single" w:sz="4" w:space="0" w:color="auto"/>
            </w:tcBorders>
            <w:vAlign w:val="center"/>
            <w:hideMark/>
          </w:tcPr>
          <w:p w14:paraId="69284638" w14:textId="77777777" w:rsidR="00CB4777" w:rsidRPr="00CB4777" w:rsidRDefault="00CB4777" w:rsidP="00CB4777">
            <w:pPr>
              <w:spacing w:after="0" w:line="240" w:lineRule="auto"/>
              <w:jc w:val="center"/>
              <w:rPr>
                <w:rFonts w:ascii="Calibri" w:eastAsia="Times New Roman" w:hAnsi="Calibri" w:cs="Calibri"/>
                <w:sz w:val="22"/>
                <w:lang w:val="fr-FR" w:eastAsia="fr-FR"/>
              </w:rPr>
            </w:pPr>
            <w:r w:rsidRPr="00CB4777">
              <w:rPr>
                <w:rFonts w:ascii="Calibri" w:eastAsia="Times New Roman" w:hAnsi="Calibri" w:cs="Calibri"/>
                <w:sz w:val="22"/>
                <w:lang w:val="fr-FR" w:eastAsia="fr-FR"/>
              </w:rPr>
              <w:t>1</w:t>
            </w:r>
          </w:p>
        </w:tc>
        <w:tc>
          <w:tcPr>
            <w:tcW w:w="700" w:type="dxa"/>
            <w:tcBorders>
              <w:top w:val="nil"/>
              <w:left w:val="nil"/>
              <w:bottom w:val="single" w:sz="4" w:space="0" w:color="auto"/>
              <w:right w:val="single" w:sz="4" w:space="0" w:color="auto"/>
            </w:tcBorders>
            <w:noWrap/>
            <w:vAlign w:val="center"/>
            <w:hideMark/>
          </w:tcPr>
          <w:p w14:paraId="491AB134" w14:textId="77777777" w:rsidR="00CB4777" w:rsidRPr="00CB4777" w:rsidRDefault="00CB4777" w:rsidP="00CB4777">
            <w:pPr>
              <w:spacing w:after="0" w:line="240" w:lineRule="auto"/>
              <w:jc w:val="center"/>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 </w:t>
            </w:r>
          </w:p>
        </w:tc>
        <w:tc>
          <w:tcPr>
            <w:tcW w:w="778" w:type="dxa"/>
            <w:tcBorders>
              <w:top w:val="nil"/>
              <w:left w:val="nil"/>
              <w:bottom w:val="single" w:sz="4" w:space="0" w:color="auto"/>
              <w:right w:val="single" w:sz="8" w:space="0" w:color="auto"/>
            </w:tcBorders>
            <w:noWrap/>
            <w:vAlign w:val="center"/>
            <w:hideMark/>
          </w:tcPr>
          <w:p w14:paraId="200CF015" w14:textId="77777777" w:rsidR="00CB4777" w:rsidRPr="00CB4777" w:rsidRDefault="00CB4777" w:rsidP="00CB4777">
            <w:pPr>
              <w:spacing w:after="0" w:line="240" w:lineRule="auto"/>
              <w:jc w:val="center"/>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0,00 €</w:t>
            </w:r>
          </w:p>
        </w:tc>
      </w:tr>
      <w:tr w:rsidR="00CB4777" w:rsidRPr="00CB4777" w14:paraId="21054B67" w14:textId="77777777" w:rsidTr="00CB4777">
        <w:trPr>
          <w:trHeight w:val="520"/>
        </w:trPr>
        <w:tc>
          <w:tcPr>
            <w:tcW w:w="849" w:type="dxa"/>
            <w:tcBorders>
              <w:top w:val="nil"/>
              <w:left w:val="single" w:sz="8" w:space="0" w:color="auto"/>
              <w:bottom w:val="single" w:sz="4" w:space="0" w:color="auto"/>
              <w:right w:val="nil"/>
            </w:tcBorders>
            <w:vAlign w:val="center"/>
            <w:hideMark/>
          </w:tcPr>
          <w:p w14:paraId="4BDA27CB" w14:textId="77777777" w:rsidR="00CB4777" w:rsidRPr="00CB4777" w:rsidRDefault="00CB4777" w:rsidP="00CB4777">
            <w:pPr>
              <w:spacing w:after="0" w:line="240" w:lineRule="auto"/>
              <w:jc w:val="center"/>
              <w:rPr>
                <w:rFonts w:ascii="Calibri" w:eastAsia="Times New Roman" w:hAnsi="Calibri" w:cs="Calibri"/>
                <w:i/>
                <w:iCs/>
                <w:sz w:val="20"/>
                <w:szCs w:val="20"/>
                <w:lang w:val="fr-FR" w:eastAsia="fr-FR"/>
              </w:rPr>
            </w:pPr>
            <w:r w:rsidRPr="00CB4777">
              <w:rPr>
                <w:rFonts w:ascii="Calibri" w:eastAsia="Times New Roman" w:hAnsi="Calibri" w:cs="Calibri"/>
                <w:i/>
                <w:iCs/>
                <w:sz w:val="20"/>
                <w:szCs w:val="20"/>
                <w:lang w:val="fr-FR" w:eastAsia="fr-FR"/>
              </w:rPr>
              <w:t>3.3.2.3</w:t>
            </w:r>
          </w:p>
        </w:tc>
        <w:tc>
          <w:tcPr>
            <w:tcW w:w="5956" w:type="dxa"/>
            <w:tcBorders>
              <w:top w:val="nil"/>
              <w:left w:val="single" w:sz="8" w:space="0" w:color="auto"/>
              <w:bottom w:val="single" w:sz="4" w:space="0" w:color="auto"/>
              <w:right w:val="single" w:sz="8" w:space="0" w:color="auto"/>
            </w:tcBorders>
            <w:shd w:val="clear" w:color="000000" w:fill="FFFFFF"/>
            <w:vAlign w:val="center"/>
            <w:hideMark/>
          </w:tcPr>
          <w:p w14:paraId="0B356340" w14:textId="77777777" w:rsidR="00CB4777" w:rsidRPr="00CB4777" w:rsidRDefault="00CB4777" w:rsidP="00CB4777">
            <w:pPr>
              <w:spacing w:after="0" w:line="240" w:lineRule="auto"/>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Régulateur de charge MPPT 60 A, compatible 24V/48V</w:t>
            </w:r>
          </w:p>
        </w:tc>
        <w:tc>
          <w:tcPr>
            <w:tcW w:w="1559" w:type="dxa"/>
            <w:tcBorders>
              <w:top w:val="nil"/>
              <w:left w:val="single" w:sz="4" w:space="0" w:color="auto"/>
              <w:bottom w:val="single" w:sz="4" w:space="0" w:color="auto"/>
              <w:right w:val="single" w:sz="4" w:space="0" w:color="auto"/>
            </w:tcBorders>
            <w:vAlign w:val="center"/>
            <w:hideMark/>
          </w:tcPr>
          <w:p w14:paraId="1A2D5330" w14:textId="77777777" w:rsidR="00CB4777" w:rsidRPr="00CB4777" w:rsidRDefault="00CB4777" w:rsidP="00CB4777">
            <w:pPr>
              <w:spacing w:after="0" w:line="240" w:lineRule="auto"/>
              <w:jc w:val="center"/>
              <w:rPr>
                <w:rFonts w:ascii="Calibri" w:eastAsia="Times New Roman" w:hAnsi="Calibri" w:cs="Calibri"/>
                <w:sz w:val="22"/>
                <w:lang w:val="fr-FR" w:eastAsia="fr-FR"/>
              </w:rPr>
            </w:pPr>
            <w:r w:rsidRPr="00CB4777">
              <w:rPr>
                <w:rFonts w:ascii="Calibri" w:eastAsia="Times New Roman" w:hAnsi="Calibri" w:cs="Calibri"/>
                <w:sz w:val="22"/>
                <w:lang w:val="fr-FR" w:eastAsia="fr-FR"/>
              </w:rPr>
              <w:t>Pièce</w:t>
            </w:r>
          </w:p>
        </w:tc>
        <w:tc>
          <w:tcPr>
            <w:tcW w:w="697" w:type="dxa"/>
            <w:tcBorders>
              <w:top w:val="nil"/>
              <w:left w:val="nil"/>
              <w:bottom w:val="single" w:sz="4" w:space="0" w:color="auto"/>
              <w:right w:val="single" w:sz="4" w:space="0" w:color="auto"/>
            </w:tcBorders>
            <w:vAlign w:val="center"/>
            <w:hideMark/>
          </w:tcPr>
          <w:p w14:paraId="57DD101C" w14:textId="77777777" w:rsidR="00CB4777" w:rsidRPr="00CB4777" w:rsidRDefault="00CB4777" w:rsidP="00CB4777">
            <w:pPr>
              <w:spacing w:after="0" w:line="240" w:lineRule="auto"/>
              <w:jc w:val="center"/>
              <w:rPr>
                <w:rFonts w:ascii="Calibri" w:eastAsia="Times New Roman" w:hAnsi="Calibri" w:cs="Calibri"/>
                <w:sz w:val="22"/>
                <w:lang w:val="fr-FR" w:eastAsia="fr-FR"/>
              </w:rPr>
            </w:pPr>
            <w:r w:rsidRPr="00CB4777">
              <w:rPr>
                <w:rFonts w:ascii="Calibri" w:eastAsia="Times New Roman" w:hAnsi="Calibri" w:cs="Calibri"/>
                <w:sz w:val="22"/>
                <w:lang w:val="fr-FR" w:eastAsia="fr-FR"/>
              </w:rPr>
              <w:t>1</w:t>
            </w:r>
          </w:p>
        </w:tc>
        <w:tc>
          <w:tcPr>
            <w:tcW w:w="700" w:type="dxa"/>
            <w:tcBorders>
              <w:top w:val="nil"/>
              <w:left w:val="nil"/>
              <w:bottom w:val="single" w:sz="4" w:space="0" w:color="auto"/>
              <w:right w:val="single" w:sz="4" w:space="0" w:color="auto"/>
            </w:tcBorders>
            <w:noWrap/>
            <w:vAlign w:val="center"/>
            <w:hideMark/>
          </w:tcPr>
          <w:p w14:paraId="56BFDA70" w14:textId="77777777" w:rsidR="00CB4777" w:rsidRPr="00CB4777" w:rsidRDefault="00CB4777" w:rsidP="00CB4777">
            <w:pPr>
              <w:spacing w:after="0" w:line="240" w:lineRule="auto"/>
              <w:jc w:val="center"/>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 </w:t>
            </w:r>
          </w:p>
        </w:tc>
        <w:tc>
          <w:tcPr>
            <w:tcW w:w="778" w:type="dxa"/>
            <w:tcBorders>
              <w:top w:val="nil"/>
              <w:left w:val="nil"/>
              <w:bottom w:val="single" w:sz="4" w:space="0" w:color="auto"/>
              <w:right w:val="single" w:sz="8" w:space="0" w:color="auto"/>
            </w:tcBorders>
            <w:noWrap/>
            <w:vAlign w:val="center"/>
            <w:hideMark/>
          </w:tcPr>
          <w:p w14:paraId="192BD37B" w14:textId="77777777" w:rsidR="00CB4777" w:rsidRPr="00CB4777" w:rsidRDefault="00CB4777" w:rsidP="00CB4777">
            <w:pPr>
              <w:spacing w:after="0" w:line="240" w:lineRule="auto"/>
              <w:jc w:val="center"/>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0,00 €</w:t>
            </w:r>
          </w:p>
        </w:tc>
      </w:tr>
      <w:tr w:rsidR="00CB4777" w:rsidRPr="00CB4777" w14:paraId="586A8955" w14:textId="77777777" w:rsidTr="00CB4777">
        <w:trPr>
          <w:trHeight w:val="520"/>
        </w:trPr>
        <w:tc>
          <w:tcPr>
            <w:tcW w:w="849" w:type="dxa"/>
            <w:tcBorders>
              <w:top w:val="nil"/>
              <w:left w:val="single" w:sz="8" w:space="0" w:color="auto"/>
              <w:bottom w:val="single" w:sz="4" w:space="0" w:color="auto"/>
              <w:right w:val="nil"/>
            </w:tcBorders>
            <w:vAlign w:val="center"/>
            <w:hideMark/>
          </w:tcPr>
          <w:p w14:paraId="632A7765" w14:textId="77777777" w:rsidR="00CB4777" w:rsidRPr="00CB4777" w:rsidRDefault="00CB4777" w:rsidP="00CB4777">
            <w:pPr>
              <w:spacing w:after="0" w:line="240" w:lineRule="auto"/>
              <w:jc w:val="center"/>
              <w:rPr>
                <w:rFonts w:ascii="Calibri" w:eastAsia="Times New Roman" w:hAnsi="Calibri" w:cs="Calibri"/>
                <w:i/>
                <w:iCs/>
                <w:sz w:val="20"/>
                <w:szCs w:val="20"/>
                <w:lang w:val="fr-FR" w:eastAsia="fr-FR"/>
              </w:rPr>
            </w:pPr>
            <w:r w:rsidRPr="00CB4777">
              <w:rPr>
                <w:rFonts w:ascii="Calibri" w:eastAsia="Times New Roman" w:hAnsi="Calibri" w:cs="Calibri"/>
                <w:i/>
                <w:iCs/>
                <w:sz w:val="20"/>
                <w:szCs w:val="20"/>
                <w:lang w:val="fr-FR" w:eastAsia="fr-FR"/>
              </w:rPr>
              <w:t>3.3.2.4</w:t>
            </w:r>
          </w:p>
        </w:tc>
        <w:tc>
          <w:tcPr>
            <w:tcW w:w="5956" w:type="dxa"/>
            <w:tcBorders>
              <w:top w:val="nil"/>
              <w:left w:val="single" w:sz="8" w:space="0" w:color="auto"/>
              <w:bottom w:val="single" w:sz="4" w:space="0" w:color="auto"/>
              <w:right w:val="single" w:sz="8" w:space="0" w:color="auto"/>
            </w:tcBorders>
            <w:shd w:val="clear" w:color="000000" w:fill="FFFFFF"/>
            <w:vAlign w:val="center"/>
            <w:hideMark/>
          </w:tcPr>
          <w:p w14:paraId="6F335ABF" w14:textId="77777777" w:rsidR="00CB4777" w:rsidRPr="00CB4777" w:rsidRDefault="00CB4777" w:rsidP="00CB4777">
            <w:pPr>
              <w:spacing w:after="0" w:line="240" w:lineRule="auto"/>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Structure de montage pour panneaux Aluminium ou acier galvanisé, inclinaison 15–30°</w:t>
            </w:r>
          </w:p>
        </w:tc>
        <w:tc>
          <w:tcPr>
            <w:tcW w:w="1559" w:type="dxa"/>
            <w:tcBorders>
              <w:top w:val="nil"/>
              <w:left w:val="single" w:sz="4" w:space="0" w:color="auto"/>
              <w:bottom w:val="single" w:sz="4" w:space="0" w:color="auto"/>
              <w:right w:val="single" w:sz="4" w:space="0" w:color="auto"/>
            </w:tcBorders>
            <w:vAlign w:val="center"/>
            <w:hideMark/>
          </w:tcPr>
          <w:p w14:paraId="202D314C" w14:textId="77777777" w:rsidR="00CB4777" w:rsidRPr="00CB4777" w:rsidRDefault="00CB4777" w:rsidP="00CB4777">
            <w:pPr>
              <w:spacing w:after="0" w:line="240" w:lineRule="auto"/>
              <w:jc w:val="center"/>
              <w:rPr>
                <w:rFonts w:ascii="Calibri" w:eastAsia="Times New Roman" w:hAnsi="Calibri" w:cs="Calibri"/>
                <w:sz w:val="22"/>
                <w:lang w:val="fr-FR" w:eastAsia="fr-FR"/>
              </w:rPr>
            </w:pPr>
            <w:r w:rsidRPr="00CB4777">
              <w:rPr>
                <w:rFonts w:ascii="Calibri" w:eastAsia="Times New Roman" w:hAnsi="Calibri" w:cs="Calibri"/>
                <w:sz w:val="22"/>
                <w:lang w:val="fr-FR" w:eastAsia="fr-FR"/>
              </w:rPr>
              <w:t>Lot</w:t>
            </w:r>
          </w:p>
        </w:tc>
        <w:tc>
          <w:tcPr>
            <w:tcW w:w="697" w:type="dxa"/>
            <w:tcBorders>
              <w:top w:val="nil"/>
              <w:left w:val="nil"/>
              <w:bottom w:val="single" w:sz="4" w:space="0" w:color="auto"/>
              <w:right w:val="single" w:sz="4" w:space="0" w:color="auto"/>
            </w:tcBorders>
            <w:vAlign w:val="center"/>
            <w:hideMark/>
          </w:tcPr>
          <w:p w14:paraId="00C8F745" w14:textId="77777777" w:rsidR="00CB4777" w:rsidRPr="00CB4777" w:rsidRDefault="00CB4777" w:rsidP="00CB4777">
            <w:pPr>
              <w:spacing w:after="0" w:line="240" w:lineRule="auto"/>
              <w:jc w:val="center"/>
              <w:rPr>
                <w:rFonts w:ascii="Calibri" w:eastAsia="Times New Roman" w:hAnsi="Calibri" w:cs="Calibri"/>
                <w:sz w:val="22"/>
                <w:lang w:val="fr-FR" w:eastAsia="fr-FR"/>
              </w:rPr>
            </w:pPr>
            <w:r w:rsidRPr="00CB4777">
              <w:rPr>
                <w:rFonts w:ascii="Calibri" w:eastAsia="Times New Roman" w:hAnsi="Calibri" w:cs="Calibri"/>
                <w:sz w:val="22"/>
                <w:lang w:val="fr-FR" w:eastAsia="fr-FR"/>
              </w:rPr>
              <w:t>1</w:t>
            </w:r>
          </w:p>
        </w:tc>
        <w:tc>
          <w:tcPr>
            <w:tcW w:w="700" w:type="dxa"/>
            <w:tcBorders>
              <w:top w:val="nil"/>
              <w:left w:val="nil"/>
              <w:bottom w:val="single" w:sz="4" w:space="0" w:color="auto"/>
              <w:right w:val="single" w:sz="4" w:space="0" w:color="auto"/>
            </w:tcBorders>
            <w:noWrap/>
            <w:vAlign w:val="center"/>
            <w:hideMark/>
          </w:tcPr>
          <w:p w14:paraId="38C2D08F" w14:textId="77777777" w:rsidR="00CB4777" w:rsidRPr="00CB4777" w:rsidRDefault="00CB4777" w:rsidP="00CB4777">
            <w:pPr>
              <w:spacing w:after="0" w:line="240" w:lineRule="auto"/>
              <w:jc w:val="center"/>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 </w:t>
            </w:r>
          </w:p>
        </w:tc>
        <w:tc>
          <w:tcPr>
            <w:tcW w:w="778" w:type="dxa"/>
            <w:tcBorders>
              <w:top w:val="nil"/>
              <w:left w:val="nil"/>
              <w:bottom w:val="single" w:sz="4" w:space="0" w:color="auto"/>
              <w:right w:val="single" w:sz="8" w:space="0" w:color="auto"/>
            </w:tcBorders>
            <w:noWrap/>
            <w:vAlign w:val="center"/>
            <w:hideMark/>
          </w:tcPr>
          <w:p w14:paraId="24C7C429" w14:textId="77777777" w:rsidR="00CB4777" w:rsidRPr="00CB4777" w:rsidRDefault="00CB4777" w:rsidP="00CB4777">
            <w:pPr>
              <w:spacing w:after="0" w:line="240" w:lineRule="auto"/>
              <w:jc w:val="center"/>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0,00 €</w:t>
            </w:r>
          </w:p>
        </w:tc>
      </w:tr>
      <w:tr w:rsidR="00CB4777" w:rsidRPr="00CB4777" w14:paraId="7A2FA7D0" w14:textId="77777777" w:rsidTr="00CB4777">
        <w:trPr>
          <w:trHeight w:val="520"/>
        </w:trPr>
        <w:tc>
          <w:tcPr>
            <w:tcW w:w="849" w:type="dxa"/>
            <w:tcBorders>
              <w:top w:val="nil"/>
              <w:left w:val="single" w:sz="8" w:space="0" w:color="auto"/>
              <w:bottom w:val="single" w:sz="4" w:space="0" w:color="auto"/>
              <w:right w:val="nil"/>
            </w:tcBorders>
            <w:vAlign w:val="center"/>
            <w:hideMark/>
          </w:tcPr>
          <w:p w14:paraId="0A2376B2" w14:textId="77777777" w:rsidR="00CB4777" w:rsidRPr="00CB4777" w:rsidRDefault="00CB4777" w:rsidP="00CB4777">
            <w:pPr>
              <w:spacing w:after="0" w:line="240" w:lineRule="auto"/>
              <w:jc w:val="center"/>
              <w:rPr>
                <w:rFonts w:ascii="Calibri" w:eastAsia="Times New Roman" w:hAnsi="Calibri" w:cs="Calibri"/>
                <w:i/>
                <w:iCs/>
                <w:sz w:val="20"/>
                <w:szCs w:val="20"/>
                <w:lang w:val="fr-FR" w:eastAsia="fr-FR"/>
              </w:rPr>
            </w:pPr>
            <w:r w:rsidRPr="00CB4777">
              <w:rPr>
                <w:rFonts w:ascii="Calibri" w:eastAsia="Times New Roman" w:hAnsi="Calibri" w:cs="Calibri"/>
                <w:i/>
                <w:iCs/>
                <w:sz w:val="20"/>
                <w:szCs w:val="20"/>
                <w:lang w:val="fr-FR" w:eastAsia="fr-FR"/>
              </w:rPr>
              <w:t>3.3.2.5</w:t>
            </w:r>
          </w:p>
        </w:tc>
        <w:tc>
          <w:tcPr>
            <w:tcW w:w="5956" w:type="dxa"/>
            <w:tcBorders>
              <w:top w:val="nil"/>
              <w:left w:val="single" w:sz="8" w:space="0" w:color="auto"/>
              <w:bottom w:val="single" w:sz="4" w:space="0" w:color="auto"/>
              <w:right w:val="single" w:sz="8" w:space="0" w:color="auto"/>
            </w:tcBorders>
            <w:shd w:val="clear" w:color="000000" w:fill="FFFFFF"/>
            <w:vAlign w:val="center"/>
            <w:hideMark/>
          </w:tcPr>
          <w:p w14:paraId="0D8D44F6" w14:textId="77777777" w:rsidR="00CB4777" w:rsidRPr="00CB4777" w:rsidRDefault="00CB4777" w:rsidP="00CB4777">
            <w:pPr>
              <w:spacing w:after="0" w:line="240" w:lineRule="auto"/>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Câbles solaires DC 4 à 6 mm², résistant UV et intempéries</w:t>
            </w:r>
          </w:p>
        </w:tc>
        <w:tc>
          <w:tcPr>
            <w:tcW w:w="1559" w:type="dxa"/>
            <w:tcBorders>
              <w:top w:val="nil"/>
              <w:left w:val="single" w:sz="4" w:space="0" w:color="auto"/>
              <w:bottom w:val="single" w:sz="4" w:space="0" w:color="auto"/>
              <w:right w:val="single" w:sz="4" w:space="0" w:color="auto"/>
            </w:tcBorders>
            <w:vAlign w:val="center"/>
            <w:hideMark/>
          </w:tcPr>
          <w:p w14:paraId="7F9B50FA" w14:textId="77777777" w:rsidR="00CB4777" w:rsidRPr="00CB4777" w:rsidRDefault="00CB4777" w:rsidP="00CB4777">
            <w:pPr>
              <w:spacing w:after="0" w:line="240" w:lineRule="auto"/>
              <w:jc w:val="center"/>
              <w:rPr>
                <w:rFonts w:ascii="Calibri" w:eastAsia="Times New Roman" w:hAnsi="Calibri" w:cs="Calibri"/>
                <w:sz w:val="22"/>
                <w:lang w:val="fr-FR" w:eastAsia="fr-FR"/>
              </w:rPr>
            </w:pPr>
            <w:r w:rsidRPr="00CB4777">
              <w:rPr>
                <w:rFonts w:ascii="Calibri" w:eastAsia="Times New Roman" w:hAnsi="Calibri" w:cs="Calibri"/>
                <w:sz w:val="22"/>
                <w:lang w:val="fr-FR" w:eastAsia="fr-FR"/>
              </w:rPr>
              <w:t>Mètre</w:t>
            </w:r>
          </w:p>
        </w:tc>
        <w:tc>
          <w:tcPr>
            <w:tcW w:w="697" w:type="dxa"/>
            <w:tcBorders>
              <w:top w:val="nil"/>
              <w:left w:val="nil"/>
              <w:bottom w:val="single" w:sz="4" w:space="0" w:color="auto"/>
              <w:right w:val="single" w:sz="4" w:space="0" w:color="auto"/>
            </w:tcBorders>
            <w:vAlign w:val="center"/>
            <w:hideMark/>
          </w:tcPr>
          <w:p w14:paraId="047E8F32" w14:textId="77777777" w:rsidR="00CB4777" w:rsidRPr="00CB4777" w:rsidRDefault="00CB4777" w:rsidP="00CB4777">
            <w:pPr>
              <w:spacing w:after="0" w:line="240" w:lineRule="auto"/>
              <w:jc w:val="center"/>
              <w:rPr>
                <w:rFonts w:ascii="Calibri" w:eastAsia="Times New Roman" w:hAnsi="Calibri" w:cs="Calibri"/>
                <w:sz w:val="22"/>
                <w:lang w:val="fr-FR" w:eastAsia="fr-FR"/>
              </w:rPr>
            </w:pPr>
            <w:r w:rsidRPr="00CB4777">
              <w:rPr>
                <w:rFonts w:ascii="Calibri" w:eastAsia="Times New Roman" w:hAnsi="Calibri" w:cs="Calibri"/>
                <w:sz w:val="22"/>
                <w:lang w:val="fr-FR" w:eastAsia="fr-FR"/>
              </w:rPr>
              <w:t>30</w:t>
            </w:r>
          </w:p>
        </w:tc>
        <w:tc>
          <w:tcPr>
            <w:tcW w:w="700" w:type="dxa"/>
            <w:tcBorders>
              <w:top w:val="nil"/>
              <w:left w:val="nil"/>
              <w:bottom w:val="single" w:sz="4" w:space="0" w:color="auto"/>
              <w:right w:val="single" w:sz="4" w:space="0" w:color="auto"/>
            </w:tcBorders>
            <w:noWrap/>
            <w:vAlign w:val="center"/>
            <w:hideMark/>
          </w:tcPr>
          <w:p w14:paraId="064814C2" w14:textId="77777777" w:rsidR="00CB4777" w:rsidRPr="00CB4777" w:rsidRDefault="00CB4777" w:rsidP="00CB4777">
            <w:pPr>
              <w:spacing w:after="0" w:line="240" w:lineRule="auto"/>
              <w:jc w:val="center"/>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 </w:t>
            </w:r>
          </w:p>
        </w:tc>
        <w:tc>
          <w:tcPr>
            <w:tcW w:w="778" w:type="dxa"/>
            <w:tcBorders>
              <w:top w:val="nil"/>
              <w:left w:val="nil"/>
              <w:bottom w:val="single" w:sz="4" w:space="0" w:color="auto"/>
              <w:right w:val="single" w:sz="8" w:space="0" w:color="auto"/>
            </w:tcBorders>
            <w:noWrap/>
            <w:vAlign w:val="center"/>
            <w:hideMark/>
          </w:tcPr>
          <w:p w14:paraId="165114AB" w14:textId="77777777" w:rsidR="00CB4777" w:rsidRPr="00CB4777" w:rsidRDefault="00CB4777" w:rsidP="00CB4777">
            <w:pPr>
              <w:spacing w:after="0" w:line="240" w:lineRule="auto"/>
              <w:jc w:val="center"/>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0,00 €</w:t>
            </w:r>
          </w:p>
        </w:tc>
      </w:tr>
      <w:tr w:rsidR="00CB4777" w:rsidRPr="00CB4777" w14:paraId="25F67419" w14:textId="77777777" w:rsidTr="00CB4777">
        <w:trPr>
          <w:trHeight w:val="290"/>
        </w:trPr>
        <w:tc>
          <w:tcPr>
            <w:tcW w:w="849" w:type="dxa"/>
            <w:tcBorders>
              <w:top w:val="nil"/>
              <w:left w:val="single" w:sz="8" w:space="0" w:color="auto"/>
              <w:bottom w:val="single" w:sz="4" w:space="0" w:color="auto"/>
              <w:right w:val="nil"/>
            </w:tcBorders>
            <w:vAlign w:val="center"/>
            <w:hideMark/>
          </w:tcPr>
          <w:p w14:paraId="1145DA5D" w14:textId="77777777" w:rsidR="00CB4777" w:rsidRPr="00CB4777" w:rsidRDefault="00CB4777" w:rsidP="00CB4777">
            <w:pPr>
              <w:spacing w:after="0" w:line="240" w:lineRule="auto"/>
              <w:jc w:val="center"/>
              <w:rPr>
                <w:rFonts w:ascii="Calibri" w:eastAsia="Times New Roman" w:hAnsi="Calibri" w:cs="Calibri"/>
                <w:i/>
                <w:iCs/>
                <w:sz w:val="20"/>
                <w:szCs w:val="20"/>
                <w:lang w:val="fr-FR" w:eastAsia="fr-FR"/>
              </w:rPr>
            </w:pPr>
            <w:r w:rsidRPr="00CB4777">
              <w:rPr>
                <w:rFonts w:ascii="Calibri" w:eastAsia="Times New Roman" w:hAnsi="Calibri" w:cs="Calibri"/>
                <w:i/>
                <w:iCs/>
                <w:sz w:val="20"/>
                <w:szCs w:val="20"/>
                <w:lang w:val="fr-FR" w:eastAsia="fr-FR"/>
              </w:rPr>
              <w:lastRenderedPageBreak/>
              <w:t>3.3.2.6</w:t>
            </w:r>
          </w:p>
        </w:tc>
        <w:tc>
          <w:tcPr>
            <w:tcW w:w="5956" w:type="dxa"/>
            <w:tcBorders>
              <w:top w:val="nil"/>
              <w:left w:val="single" w:sz="8" w:space="0" w:color="auto"/>
              <w:bottom w:val="single" w:sz="4" w:space="0" w:color="auto"/>
              <w:right w:val="single" w:sz="8" w:space="0" w:color="auto"/>
            </w:tcBorders>
            <w:shd w:val="clear" w:color="000000" w:fill="FFFFFF"/>
            <w:vAlign w:val="center"/>
            <w:hideMark/>
          </w:tcPr>
          <w:p w14:paraId="3FD6E8BE" w14:textId="77777777" w:rsidR="00CB4777" w:rsidRPr="00CB4777" w:rsidRDefault="00CB4777" w:rsidP="00CB4777">
            <w:pPr>
              <w:spacing w:after="0" w:line="240" w:lineRule="auto"/>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Câbles AC 6 mm²</w:t>
            </w:r>
          </w:p>
        </w:tc>
        <w:tc>
          <w:tcPr>
            <w:tcW w:w="1559" w:type="dxa"/>
            <w:tcBorders>
              <w:top w:val="nil"/>
              <w:left w:val="single" w:sz="4" w:space="0" w:color="auto"/>
              <w:bottom w:val="single" w:sz="4" w:space="0" w:color="auto"/>
              <w:right w:val="single" w:sz="4" w:space="0" w:color="auto"/>
            </w:tcBorders>
            <w:vAlign w:val="center"/>
            <w:hideMark/>
          </w:tcPr>
          <w:p w14:paraId="32AB9B63" w14:textId="77777777" w:rsidR="00CB4777" w:rsidRPr="00CB4777" w:rsidRDefault="00CB4777" w:rsidP="00CB4777">
            <w:pPr>
              <w:spacing w:after="0" w:line="240" w:lineRule="auto"/>
              <w:jc w:val="center"/>
              <w:rPr>
                <w:rFonts w:ascii="Calibri" w:eastAsia="Times New Roman" w:hAnsi="Calibri" w:cs="Calibri"/>
                <w:sz w:val="22"/>
                <w:lang w:val="fr-FR" w:eastAsia="fr-FR"/>
              </w:rPr>
            </w:pPr>
            <w:r w:rsidRPr="00CB4777">
              <w:rPr>
                <w:rFonts w:ascii="Calibri" w:eastAsia="Times New Roman" w:hAnsi="Calibri" w:cs="Calibri"/>
                <w:sz w:val="22"/>
                <w:lang w:val="fr-FR" w:eastAsia="fr-FR"/>
              </w:rPr>
              <w:t>Mètre</w:t>
            </w:r>
          </w:p>
        </w:tc>
        <w:tc>
          <w:tcPr>
            <w:tcW w:w="697" w:type="dxa"/>
            <w:tcBorders>
              <w:top w:val="nil"/>
              <w:left w:val="nil"/>
              <w:bottom w:val="single" w:sz="4" w:space="0" w:color="auto"/>
              <w:right w:val="single" w:sz="4" w:space="0" w:color="auto"/>
            </w:tcBorders>
            <w:vAlign w:val="center"/>
            <w:hideMark/>
          </w:tcPr>
          <w:p w14:paraId="7C75010C" w14:textId="77777777" w:rsidR="00CB4777" w:rsidRPr="00CB4777" w:rsidRDefault="00CB4777" w:rsidP="00CB4777">
            <w:pPr>
              <w:spacing w:after="0" w:line="240" w:lineRule="auto"/>
              <w:jc w:val="center"/>
              <w:rPr>
                <w:rFonts w:ascii="Calibri" w:eastAsia="Times New Roman" w:hAnsi="Calibri" w:cs="Calibri"/>
                <w:sz w:val="22"/>
                <w:lang w:val="fr-FR" w:eastAsia="fr-FR"/>
              </w:rPr>
            </w:pPr>
            <w:r w:rsidRPr="00CB4777">
              <w:rPr>
                <w:rFonts w:ascii="Calibri" w:eastAsia="Times New Roman" w:hAnsi="Calibri" w:cs="Calibri"/>
                <w:sz w:val="22"/>
                <w:lang w:val="fr-FR" w:eastAsia="fr-FR"/>
              </w:rPr>
              <w:t>20</w:t>
            </w:r>
          </w:p>
        </w:tc>
        <w:tc>
          <w:tcPr>
            <w:tcW w:w="700" w:type="dxa"/>
            <w:tcBorders>
              <w:top w:val="nil"/>
              <w:left w:val="nil"/>
              <w:bottom w:val="single" w:sz="4" w:space="0" w:color="auto"/>
              <w:right w:val="single" w:sz="4" w:space="0" w:color="auto"/>
            </w:tcBorders>
            <w:noWrap/>
            <w:vAlign w:val="center"/>
            <w:hideMark/>
          </w:tcPr>
          <w:p w14:paraId="2FB632A1" w14:textId="77777777" w:rsidR="00CB4777" w:rsidRPr="00CB4777" w:rsidRDefault="00CB4777" w:rsidP="00CB4777">
            <w:pPr>
              <w:spacing w:after="0" w:line="240" w:lineRule="auto"/>
              <w:jc w:val="center"/>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 </w:t>
            </w:r>
          </w:p>
        </w:tc>
        <w:tc>
          <w:tcPr>
            <w:tcW w:w="778" w:type="dxa"/>
            <w:tcBorders>
              <w:top w:val="nil"/>
              <w:left w:val="nil"/>
              <w:bottom w:val="single" w:sz="4" w:space="0" w:color="auto"/>
              <w:right w:val="single" w:sz="8" w:space="0" w:color="auto"/>
            </w:tcBorders>
            <w:noWrap/>
            <w:vAlign w:val="center"/>
            <w:hideMark/>
          </w:tcPr>
          <w:p w14:paraId="7BC11B55" w14:textId="77777777" w:rsidR="00CB4777" w:rsidRPr="00CB4777" w:rsidRDefault="00CB4777" w:rsidP="00CB4777">
            <w:pPr>
              <w:spacing w:after="0" w:line="240" w:lineRule="auto"/>
              <w:jc w:val="center"/>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0,00 €</w:t>
            </w:r>
          </w:p>
        </w:tc>
      </w:tr>
      <w:tr w:rsidR="00CB4777" w:rsidRPr="00CB4777" w14:paraId="2B45430E" w14:textId="77777777" w:rsidTr="00CB4777">
        <w:trPr>
          <w:trHeight w:val="290"/>
        </w:trPr>
        <w:tc>
          <w:tcPr>
            <w:tcW w:w="849" w:type="dxa"/>
            <w:tcBorders>
              <w:top w:val="nil"/>
              <w:left w:val="single" w:sz="8" w:space="0" w:color="auto"/>
              <w:bottom w:val="single" w:sz="4" w:space="0" w:color="auto"/>
              <w:right w:val="nil"/>
            </w:tcBorders>
            <w:vAlign w:val="center"/>
            <w:hideMark/>
          </w:tcPr>
          <w:p w14:paraId="7AD0B8A6" w14:textId="77777777" w:rsidR="00CB4777" w:rsidRPr="00CB4777" w:rsidRDefault="00CB4777" w:rsidP="00CB4777">
            <w:pPr>
              <w:spacing w:after="0" w:line="240" w:lineRule="auto"/>
              <w:jc w:val="center"/>
              <w:rPr>
                <w:rFonts w:ascii="Calibri" w:eastAsia="Times New Roman" w:hAnsi="Calibri" w:cs="Calibri"/>
                <w:i/>
                <w:iCs/>
                <w:sz w:val="20"/>
                <w:szCs w:val="20"/>
                <w:lang w:val="fr-FR" w:eastAsia="fr-FR"/>
              </w:rPr>
            </w:pPr>
            <w:r w:rsidRPr="00CB4777">
              <w:rPr>
                <w:rFonts w:ascii="Calibri" w:eastAsia="Times New Roman" w:hAnsi="Calibri" w:cs="Calibri"/>
                <w:i/>
                <w:iCs/>
                <w:sz w:val="20"/>
                <w:szCs w:val="20"/>
                <w:lang w:val="fr-FR" w:eastAsia="fr-FR"/>
              </w:rPr>
              <w:t>3.3.2.7</w:t>
            </w:r>
          </w:p>
        </w:tc>
        <w:tc>
          <w:tcPr>
            <w:tcW w:w="5956" w:type="dxa"/>
            <w:tcBorders>
              <w:top w:val="nil"/>
              <w:left w:val="single" w:sz="8" w:space="0" w:color="auto"/>
              <w:bottom w:val="single" w:sz="4" w:space="0" w:color="auto"/>
              <w:right w:val="single" w:sz="8" w:space="0" w:color="auto"/>
            </w:tcBorders>
            <w:shd w:val="clear" w:color="000000" w:fill="FFFFFF"/>
            <w:vAlign w:val="center"/>
            <w:hideMark/>
          </w:tcPr>
          <w:p w14:paraId="3448A2C7" w14:textId="77777777" w:rsidR="00CB4777" w:rsidRPr="00CB4777" w:rsidRDefault="00CB4777" w:rsidP="00CB4777">
            <w:pPr>
              <w:spacing w:after="0" w:line="240" w:lineRule="auto"/>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Disjoncteurs DC 63 A minimum, courbe C, bipolaire</w:t>
            </w:r>
          </w:p>
        </w:tc>
        <w:tc>
          <w:tcPr>
            <w:tcW w:w="1559" w:type="dxa"/>
            <w:tcBorders>
              <w:top w:val="nil"/>
              <w:left w:val="single" w:sz="4" w:space="0" w:color="auto"/>
              <w:bottom w:val="single" w:sz="4" w:space="0" w:color="auto"/>
              <w:right w:val="single" w:sz="4" w:space="0" w:color="auto"/>
            </w:tcBorders>
            <w:vAlign w:val="center"/>
            <w:hideMark/>
          </w:tcPr>
          <w:p w14:paraId="61998A7A" w14:textId="77777777" w:rsidR="00CB4777" w:rsidRPr="00CB4777" w:rsidRDefault="00CB4777" w:rsidP="00CB4777">
            <w:pPr>
              <w:spacing w:after="0" w:line="240" w:lineRule="auto"/>
              <w:jc w:val="center"/>
              <w:rPr>
                <w:rFonts w:ascii="Calibri" w:eastAsia="Times New Roman" w:hAnsi="Calibri" w:cs="Calibri"/>
                <w:sz w:val="22"/>
                <w:lang w:val="fr-FR" w:eastAsia="fr-FR"/>
              </w:rPr>
            </w:pPr>
            <w:r w:rsidRPr="00CB4777">
              <w:rPr>
                <w:rFonts w:ascii="Calibri" w:eastAsia="Times New Roman" w:hAnsi="Calibri" w:cs="Calibri"/>
                <w:sz w:val="22"/>
                <w:lang w:val="fr-FR" w:eastAsia="fr-FR"/>
              </w:rPr>
              <w:t>Pièce</w:t>
            </w:r>
          </w:p>
        </w:tc>
        <w:tc>
          <w:tcPr>
            <w:tcW w:w="697" w:type="dxa"/>
            <w:tcBorders>
              <w:top w:val="nil"/>
              <w:left w:val="nil"/>
              <w:bottom w:val="single" w:sz="4" w:space="0" w:color="auto"/>
              <w:right w:val="single" w:sz="4" w:space="0" w:color="auto"/>
            </w:tcBorders>
            <w:vAlign w:val="center"/>
            <w:hideMark/>
          </w:tcPr>
          <w:p w14:paraId="5A625085" w14:textId="77777777" w:rsidR="00CB4777" w:rsidRPr="00CB4777" w:rsidRDefault="00CB4777" w:rsidP="00CB4777">
            <w:pPr>
              <w:spacing w:after="0" w:line="240" w:lineRule="auto"/>
              <w:jc w:val="center"/>
              <w:rPr>
                <w:rFonts w:ascii="Calibri" w:eastAsia="Times New Roman" w:hAnsi="Calibri" w:cs="Calibri"/>
                <w:sz w:val="22"/>
                <w:lang w:val="fr-FR" w:eastAsia="fr-FR"/>
              </w:rPr>
            </w:pPr>
            <w:r w:rsidRPr="00CB4777">
              <w:rPr>
                <w:rFonts w:ascii="Calibri" w:eastAsia="Times New Roman" w:hAnsi="Calibri" w:cs="Calibri"/>
                <w:sz w:val="22"/>
                <w:lang w:val="fr-FR" w:eastAsia="fr-FR"/>
              </w:rPr>
              <w:t>1</w:t>
            </w:r>
          </w:p>
        </w:tc>
        <w:tc>
          <w:tcPr>
            <w:tcW w:w="700" w:type="dxa"/>
            <w:tcBorders>
              <w:top w:val="nil"/>
              <w:left w:val="nil"/>
              <w:bottom w:val="single" w:sz="4" w:space="0" w:color="auto"/>
              <w:right w:val="single" w:sz="4" w:space="0" w:color="auto"/>
            </w:tcBorders>
            <w:noWrap/>
            <w:vAlign w:val="center"/>
            <w:hideMark/>
          </w:tcPr>
          <w:p w14:paraId="08B7F53B" w14:textId="77777777" w:rsidR="00CB4777" w:rsidRPr="00CB4777" w:rsidRDefault="00CB4777" w:rsidP="00CB4777">
            <w:pPr>
              <w:spacing w:after="0" w:line="240" w:lineRule="auto"/>
              <w:jc w:val="center"/>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 </w:t>
            </w:r>
          </w:p>
        </w:tc>
        <w:tc>
          <w:tcPr>
            <w:tcW w:w="778" w:type="dxa"/>
            <w:tcBorders>
              <w:top w:val="nil"/>
              <w:left w:val="nil"/>
              <w:bottom w:val="single" w:sz="4" w:space="0" w:color="auto"/>
              <w:right w:val="single" w:sz="8" w:space="0" w:color="auto"/>
            </w:tcBorders>
            <w:noWrap/>
            <w:vAlign w:val="center"/>
            <w:hideMark/>
          </w:tcPr>
          <w:p w14:paraId="14479607" w14:textId="77777777" w:rsidR="00CB4777" w:rsidRPr="00CB4777" w:rsidRDefault="00CB4777" w:rsidP="00CB4777">
            <w:pPr>
              <w:spacing w:after="0" w:line="240" w:lineRule="auto"/>
              <w:jc w:val="center"/>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0,00 €</w:t>
            </w:r>
          </w:p>
        </w:tc>
      </w:tr>
      <w:tr w:rsidR="00CB4777" w:rsidRPr="00CB4777" w14:paraId="653B87F9" w14:textId="77777777" w:rsidTr="00CB4777">
        <w:trPr>
          <w:trHeight w:val="290"/>
        </w:trPr>
        <w:tc>
          <w:tcPr>
            <w:tcW w:w="849" w:type="dxa"/>
            <w:tcBorders>
              <w:top w:val="nil"/>
              <w:left w:val="single" w:sz="8" w:space="0" w:color="auto"/>
              <w:bottom w:val="single" w:sz="4" w:space="0" w:color="auto"/>
              <w:right w:val="nil"/>
            </w:tcBorders>
            <w:vAlign w:val="center"/>
            <w:hideMark/>
          </w:tcPr>
          <w:p w14:paraId="1B2A4A87" w14:textId="77777777" w:rsidR="00CB4777" w:rsidRPr="00CB4777" w:rsidRDefault="00CB4777" w:rsidP="00CB4777">
            <w:pPr>
              <w:spacing w:after="0" w:line="240" w:lineRule="auto"/>
              <w:jc w:val="center"/>
              <w:rPr>
                <w:rFonts w:ascii="Calibri" w:eastAsia="Times New Roman" w:hAnsi="Calibri" w:cs="Calibri"/>
                <w:i/>
                <w:iCs/>
                <w:sz w:val="20"/>
                <w:szCs w:val="20"/>
                <w:lang w:val="fr-FR" w:eastAsia="fr-FR"/>
              </w:rPr>
            </w:pPr>
            <w:r w:rsidRPr="00CB4777">
              <w:rPr>
                <w:rFonts w:ascii="Calibri" w:eastAsia="Times New Roman" w:hAnsi="Calibri" w:cs="Calibri"/>
                <w:i/>
                <w:iCs/>
                <w:sz w:val="20"/>
                <w:szCs w:val="20"/>
                <w:lang w:val="fr-FR" w:eastAsia="fr-FR"/>
              </w:rPr>
              <w:t>3.3.2.8</w:t>
            </w:r>
          </w:p>
        </w:tc>
        <w:tc>
          <w:tcPr>
            <w:tcW w:w="5956" w:type="dxa"/>
            <w:tcBorders>
              <w:top w:val="nil"/>
              <w:left w:val="single" w:sz="8" w:space="0" w:color="auto"/>
              <w:bottom w:val="single" w:sz="4" w:space="0" w:color="auto"/>
              <w:right w:val="single" w:sz="8" w:space="0" w:color="auto"/>
            </w:tcBorders>
            <w:shd w:val="clear" w:color="000000" w:fill="FFFFFF"/>
            <w:vAlign w:val="center"/>
            <w:hideMark/>
          </w:tcPr>
          <w:p w14:paraId="4079D9BC" w14:textId="77777777" w:rsidR="00CB4777" w:rsidRPr="00CB4777" w:rsidRDefault="00CB4777" w:rsidP="00CB4777">
            <w:pPr>
              <w:spacing w:after="0" w:line="240" w:lineRule="auto"/>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Disjoncteur AC 16–32 A, courbe C</w:t>
            </w:r>
          </w:p>
        </w:tc>
        <w:tc>
          <w:tcPr>
            <w:tcW w:w="1559" w:type="dxa"/>
            <w:tcBorders>
              <w:top w:val="nil"/>
              <w:left w:val="single" w:sz="4" w:space="0" w:color="auto"/>
              <w:bottom w:val="single" w:sz="4" w:space="0" w:color="auto"/>
              <w:right w:val="single" w:sz="4" w:space="0" w:color="auto"/>
            </w:tcBorders>
            <w:vAlign w:val="center"/>
            <w:hideMark/>
          </w:tcPr>
          <w:p w14:paraId="1DA2E015" w14:textId="77777777" w:rsidR="00CB4777" w:rsidRPr="00CB4777" w:rsidRDefault="00CB4777" w:rsidP="00CB4777">
            <w:pPr>
              <w:spacing w:after="0" w:line="240" w:lineRule="auto"/>
              <w:jc w:val="center"/>
              <w:rPr>
                <w:rFonts w:ascii="Calibri" w:eastAsia="Times New Roman" w:hAnsi="Calibri" w:cs="Calibri"/>
                <w:sz w:val="22"/>
                <w:lang w:val="fr-FR" w:eastAsia="fr-FR"/>
              </w:rPr>
            </w:pPr>
            <w:r w:rsidRPr="00CB4777">
              <w:rPr>
                <w:rFonts w:ascii="Calibri" w:eastAsia="Times New Roman" w:hAnsi="Calibri" w:cs="Calibri"/>
                <w:sz w:val="22"/>
                <w:lang w:val="fr-FR" w:eastAsia="fr-FR"/>
              </w:rPr>
              <w:t>Pièce</w:t>
            </w:r>
          </w:p>
        </w:tc>
        <w:tc>
          <w:tcPr>
            <w:tcW w:w="697" w:type="dxa"/>
            <w:tcBorders>
              <w:top w:val="nil"/>
              <w:left w:val="nil"/>
              <w:bottom w:val="single" w:sz="4" w:space="0" w:color="auto"/>
              <w:right w:val="single" w:sz="4" w:space="0" w:color="auto"/>
            </w:tcBorders>
            <w:vAlign w:val="center"/>
            <w:hideMark/>
          </w:tcPr>
          <w:p w14:paraId="0C7B56DB" w14:textId="77777777" w:rsidR="00CB4777" w:rsidRPr="00CB4777" w:rsidRDefault="00CB4777" w:rsidP="00CB4777">
            <w:pPr>
              <w:spacing w:after="0" w:line="240" w:lineRule="auto"/>
              <w:jc w:val="center"/>
              <w:rPr>
                <w:rFonts w:ascii="Calibri" w:eastAsia="Times New Roman" w:hAnsi="Calibri" w:cs="Calibri"/>
                <w:sz w:val="22"/>
                <w:lang w:val="fr-FR" w:eastAsia="fr-FR"/>
              </w:rPr>
            </w:pPr>
            <w:r w:rsidRPr="00CB4777">
              <w:rPr>
                <w:rFonts w:ascii="Calibri" w:eastAsia="Times New Roman" w:hAnsi="Calibri" w:cs="Calibri"/>
                <w:sz w:val="22"/>
                <w:lang w:val="fr-FR" w:eastAsia="fr-FR"/>
              </w:rPr>
              <w:t>3</w:t>
            </w:r>
          </w:p>
        </w:tc>
        <w:tc>
          <w:tcPr>
            <w:tcW w:w="700" w:type="dxa"/>
            <w:tcBorders>
              <w:top w:val="nil"/>
              <w:left w:val="nil"/>
              <w:bottom w:val="single" w:sz="4" w:space="0" w:color="auto"/>
              <w:right w:val="single" w:sz="4" w:space="0" w:color="auto"/>
            </w:tcBorders>
            <w:noWrap/>
            <w:vAlign w:val="center"/>
            <w:hideMark/>
          </w:tcPr>
          <w:p w14:paraId="72BFBF23" w14:textId="77777777" w:rsidR="00CB4777" w:rsidRPr="00CB4777" w:rsidRDefault="00CB4777" w:rsidP="00CB4777">
            <w:pPr>
              <w:spacing w:after="0" w:line="240" w:lineRule="auto"/>
              <w:jc w:val="center"/>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 </w:t>
            </w:r>
          </w:p>
        </w:tc>
        <w:tc>
          <w:tcPr>
            <w:tcW w:w="778" w:type="dxa"/>
            <w:tcBorders>
              <w:top w:val="nil"/>
              <w:left w:val="nil"/>
              <w:bottom w:val="single" w:sz="4" w:space="0" w:color="auto"/>
              <w:right w:val="single" w:sz="8" w:space="0" w:color="auto"/>
            </w:tcBorders>
            <w:noWrap/>
            <w:vAlign w:val="center"/>
            <w:hideMark/>
          </w:tcPr>
          <w:p w14:paraId="411488AB" w14:textId="77777777" w:rsidR="00CB4777" w:rsidRPr="00CB4777" w:rsidRDefault="00CB4777" w:rsidP="00CB4777">
            <w:pPr>
              <w:spacing w:after="0" w:line="240" w:lineRule="auto"/>
              <w:jc w:val="center"/>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0,00 €</w:t>
            </w:r>
          </w:p>
        </w:tc>
      </w:tr>
      <w:tr w:rsidR="00CB4777" w:rsidRPr="00CB4777" w14:paraId="7173331A" w14:textId="77777777" w:rsidTr="00CB4777">
        <w:trPr>
          <w:trHeight w:val="290"/>
        </w:trPr>
        <w:tc>
          <w:tcPr>
            <w:tcW w:w="849" w:type="dxa"/>
            <w:tcBorders>
              <w:top w:val="nil"/>
              <w:left w:val="single" w:sz="8" w:space="0" w:color="auto"/>
              <w:bottom w:val="single" w:sz="4" w:space="0" w:color="auto"/>
              <w:right w:val="nil"/>
            </w:tcBorders>
            <w:vAlign w:val="center"/>
            <w:hideMark/>
          </w:tcPr>
          <w:p w14:paraId="37DC3CA4" w14:textId="77777777" w:rsidR="00CB4777" w:rsidRPr="00CB4777" w:rsidRDefault="00CB4777" w:rsidP="00CB4777">
            <w:pPr>
              <w:spacing w:after="0" w:line="240" w:lineRule="auto"/>
              <w:jc w:val="center"/>
              <w:rPr>
                <w:rFonts w:ascii="Calibri" w:eastAsia="Times New Roman" w:hAnsi="Calibri" w:cs="Calibri"/>
                <w:i/>
                <w:iCs/>
                <w:sz w:val="20"/>
                <w:szCs w:val="20"/>
                <w:lang w:val="fr-FR" w:eastAsia="fr-FR"/>
              </w:rPr>
            </w:pPr>
            <w:r w:rsidRPr="00CB4777">
              <w:rPr>
                <w:rFonts w:ascii="Calibri" w:eastAsia="Times New Roman" w:hAnsi="Calibri" w:cs="Calibri"/>
                <w:i/>
                <w:iCs/>
                <w:sz w:val="20"/>
                <w:szCs w:val="20"/>
                <w:lang w:val="fr-FR" w:eastAsia="fr-FR"/>
              </w:rPr>
              <w:t>3.3.2.9</w:t>
            </w:r>
          </w:p>
        </w:tc>
        <w:tc>
          <w:tcPr>
            <w:tcW w:w="5956" w:type="dxa"/>
            <w:tcBorders>
              <w:top w:val="nil"/>
              <w:left w:val="single" w:sz="8" w:space="0" w:color="auto"/>
              <w:bottom w:val="single" w:sz="4" w:space="0" w:color="auto"/>
              <w:right w:val="single" w:sz="8" w:space="0" w:color="auto"/>
            </w:tcBorders>
            <w:shd w:val="clear" w:color="000000" w:fill="FFFFFF"/>
            <w:vAlign w:val="center"/>
            <w:hideMark/>
          </w:tcPr>
          <w:p w14:paraId="170F299C" w14:textId="77777777" w:rsidR="00CB4777" w:rsidRPr="00CB4777" w:rsidRDefault="00CB4777" w:rsidP="00CB4777">
            <w:pPr>
              <w:spacing w:after="0" w:line="240" w:lineRule="auto"/>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Parafoudre DC/AC Conforme aux normes (Type II)</w:t>
            </w:r>
          </w:p>
        </w:tc>
        <w:tc>
          <w:tcPr>
            <w:tcW w:w="1559" w:type="dxa"/>
            <w:tcBorders>
              <w:top w:val="nil"/>
              <w:left w:val="single" w:sz="4" w:space="0" w:color="auto"/>
              <w:bottom w:val="single" w:sz="4" w:space="0" w:color="auto"/>
              <w:right w:val="single" w:sz="4" w:space="0" w:color="auto"/>
            </w:tcBorders>
            <w:vAlign w:val="center"/>
            <w:hideMark/>
          </w:tcPr>
          <w:p w14:paraId="3BBC0AD5" w14:textId="77777777" w:rsidR="00CB4777" w:rsidRPr="00CB4777" w:rsidRDefault="00CB4777" w:rsidP="00CB4777">
            <w:pPr>
              <w:spacing w:after="0" w:line="240" w:lineRule="auto"/>
              <w:jc w:val="center"/>
              <w:rPr>
                <w:rFonts w:ascii="Calibri" w:eastAsia="Times New Roman" w:hAnsi="Calibri" w:cs="Calibri"/>
                <w:sz w:val="22"/>
                <w:lang w:val="fr-FR" w:eastAsia="fr-FR"/>
              </w:rPr>
            </w:pPr>
            <w:r w:rsidRPr="00CB4777">
              <w:rPr>
                <w:rFonts w:ascii="Calibri" w:eastAsia="Times New Roman" w:hAnsi="Calibri" w:cs="Calibri"/>
                <w:sz w:val="22"/>
                <w:lang w:val="fr-FR" w:eastAsia="fr-FR"/>
              </w:rPr>
              <w:t>Pièce</w:t>
            </w:r>
          </w:p>
        </w:tc>
        <w:tc>
          <w:tcPr>
            <w:tcW w:w="697" w:type="dxa"/>
            <w:tcBorders>
              <w:top w:val="nil"/>
              <w:left w:val="nil"/>
              <w:bottom w:val="single" w:sz="4" w:space="0" w:color="auto"/>
              <w:right w:val="single" w:sz="4" w:space="0" w:color="auto"/>
            </w:tcBorders>
            <w:vAlign w:val="center"/>
            <w:hideMark/>
          </w:tcPr>
          <w:p w14:paraId="37F859F5" w14:textId="77777777" w:rsidR="00CB4777" w:rsidRPr="00CB4777" w:rsidRDefault="00CB4777" w:rsidP="00CB4777">
            <w:pPr>
              <w:spacing w:after="0" w:line="240" w:lineRule="auto"/>
              <w:jc w:val="center"/>
              <w:rPr>
                <w:rFonts w:ascii="Calibri" w:eastAsia="Times New Roman" w:hAnsi="Calibri" w:cs="Calibri"/>
                <w:sz w:val="22"/>
                <w:lang w:val="fr-FR" w:eastAsia="fr-FR"/>
              </w:rPr>
            </w:pPr>
            <w:r w:rsidRPr="00CB4777">
              <w:rPr>
                <w:rFonts w:ascii="Calibri" w:eastAsia="Times New Roman" w:hAnsi="Calibri" w:cs="Calibri"/>
                <w:sz w:val="22"/>
                <w:lang w:val="fr-FR" w:eastAsia="fr-FR"/>
              </w:rPr>
              <w:t>1</w:t>
            </w:r>
          </w:p>
        </w:tc>
        <w:tc>
          <w:tcPr>
            <w:tcW w:w="700" w:type="dxa"/>
            <w:tcBorders>
              <w:top w:val="nil"/>
              <w:left w:val="nil"/>
              <w:bottom w:val="single" w:sz="4" w:space="0" w:color="auto"/>
              <w:right w:val="single" w:sz="4" w:space="0" w:color="auto"/>
            </w:tcBorders>
            <w:noWrap/>
            <w:vAlign w:val="center"/>
            <w:hideMark/>
          </w:tcPr>
          <w:p w14:paraId="4D9FD7E8" w14:textId="77777777" w:rsidR="00CB4777" w:rsidRPr="00CB4777" w:rsidRDefault="00CB4777" w:rsidP="00CB4777">
            <w:pPr>
              <w:spacing w:after="0" w:line="240" w:lineRule="auto"/>
              <w:jc w:val="center"/>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 </w:t>
            </w:r>
          </w:p>
        </w:tc>
        <w:tc>
          <w:tcPr>
            <w:tcW w:w="778" w:type="dxa"/>
            <w:tcBorders>
              <w:top w:val="nil"/>
              <w:left w:val="nil"/>
              <w:bottom w:val="single" w:sz="4" w:space="0" w:color="auto"/>
              <w:right w:val="single" w:sz="8" w:space="0" w:color="auto"/>
            </w:tcBorders>
            <w:noWrap/>
            <w:vAlign w:val="center"/>
            <w:hideMark/>
          </w:tcPr>
          <w:p w14:paraId="082AB933" w14:textId="77777777" w:rsidR="00CB4777" w:rsidRPr="00CB4777" w:rsidRDefault="00CB4777" w:rsidP="00CB4777">
            <w:pPr>
              <w:spacing w:after="0" w:line="240" w:lineRule="auto"/>
              <w:jc w:val="center"/>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0,00 €</w:t>
            </w:r>
          </w:p>
        </w:tc>
      </w:tr>
      <w:tr w:rsidR="00CB4777" w:rsidRPr="00CB4777" w14:paraId="30414B62" w14:textId="77777777" w:rsidTr="00CB4777">
        <w:trPr>
          <w:trHeight w:val="520"/>
        </w:trPr>
        <w:tc>
          <w:tcPr>
            <w:tcW w:w="849" w:type="dxa"/>
            <w:tcBorders>
              <w:top w:val="nil"/>
              <w:left w:val="single" w:sz="8" w:space="0" w:color="auto"/>
              <w:bottom w:val="single" w:sz="4" w:space="0" w:color="auto"/>
              <w:right w:val="nil"/>
            </w:tcBorders>
            <w:vAlign w:val="center"/>
            <w:hideMark/>
          </w:tcPr>
          <w:p w14:paraId="6B7C6168" w14:textId="77777777" w:rsidR="00CB4777" w:rsidRPr="00CB4777" w:rsidRDefault="00CB4777" w:rsidP="00CB4777">
            <w:pPr>
              <w:spacing w:after="0" w:line="240" w:lineRule="auto"/>
              <w:jc w:val="center"/>
              <w:rPr>
                <w:rFonts w:ascii="Calibri" w:eastAsia="Times New Roman" w:hAnsi="Calibri" w:cs="Calibri"/>
                <w:i/>
                <w:iCs/>
                <w:sz w:val="20"/>
                <w:szCs w:val="20"/>
                <w:lang w:val="fr-FR" w:eastAsia="fr-FR"/>
              </w:rPr>
            </w:pPr>
            <w:r w:rsidRPr="00CB4777">
              <w:rPr>
                <w:rFonts w:ascii="Calibri" w:eastAsia="Times New Roman" w:hAnsi="Calibri" w:cs="Calibri"/>
                <w:i/>
                <w:iCs/>
                <w:sz w:val="20"/>
                <w:szCs w:val="20"/>
                <w:lang w:val="fr-FR" w:eastAsia="fr-FR"/>
              </w:rPr>
              <w:t>3.3.2.10</w:t>
            </w:r>
          </w:p>
        </w:tc>
        <w:tc>
          <w:tcPr>
            <w:tcW w:w="5956" w:type="dxa"/>
            <w:tcBorders>
              <w:top w:val="nil"/>
              <w:left w:val="single" w:sz="8" w:space="0" w:color="auto"/>
              <w:bottom w:val="single" w:sz="4" w:space="0" w:color="auto"/>
              <w:right w:val="single" w:sz="8" w:space="0" w:color="auto"/>
            </w:tcBorders>
            <w:shd w:val="clear" w:color="000000" w:fill="FFFFFF"/>
            <w:vAlign w:val="center"/>
            <w:hideMark/>
          </w:tcPr>
          <w:p w14:paraId="1DB1C174" w14:textId="77777777" w:rsidR="00CB4777" w:rsidRPr="00CB4777" w:rsidRDefault="00CB4777" w:rsidP="00CB4777">
            <w:pPr>
              <w:spacing w:after="0" w:line="240" w:lineRule="auto"/>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Boîte de jonction DC IP65, avec borniers, pour câblage propre</w:t>
            </w:r>
          </w:p>
        </w:tc>
        <w:tc>
          <w:tcPr>
            <w:tcW w:w="1559" w:type="dxa"/>
            <w:tcBorders>
              <w:top w:val="nil"/>
              <w:left w:val="single" w:sz="4" w:space="0" w:color="auto"/>
              <w:bottom w:val="single" w:sz="4" w:space="0" w:color="auto"/>
              <w:right w:val="single" w:sz="4" w:space="0" w:color="auto"/>
            </w:tcBorders>
            <w:vAlign w:val="center"/>
            <w:hideMark/>
          </w:tcPr>
          <w:p w14:paraId="47573D8E" w14:textId="77777777" w:rsidR="00CB4777" w:rsidRPr="00CB4777" w:rsidRDefault="00CB4777" w:rsidP="00CB4777">
            <w:pPr>
              <w:spacing w:after="0" w:line="240" w:lineRule="auto"/>
              <w:jc w:val="center"/>
              <w:rPr>
                <w:rFonts w:ascii="Calibri" w:eastAsia="Times New Roman" w:hAnsi="Calibri" w:cs="Calibri"/>
                <w:sz w:val="22"/>
                <w:lang w:val="fr-FR" w:eastAsia="fr-FR"/>
              </w:rPr>
            </w:pPr>
            <w:r w:rsidRPr="00CB4777">
              <w:rPr>
                <w:rFonts w:ascii="Calibri" w:eastAsia="Times New Roman" w:hAnsi="Calibri" w:cs="Calibri"/>
                <w:sz w:val="22"/>
                <w:lang w:val="fr-FR" w:eastAsia="fr-FR"/>
              </w:rPr>
              <w:t>Pièce</w:t>
            </w:r>
          </w:p>
        </w:tc>
        <w:tc>
          <w:tcPr>
            <w:tcW w:w="697" w:type="dxa"/>
            <w:tcBorders>
              <w:top w:val="nil"/>
              <w:left w:val="nil"/>
              <w:bottom w:val="single" w:sz="4" w:space="0" w:color="auto"/>
              <w:right w:val="single" w:sz="4" w:space="0" w:color="auto"/>
            </w:tcBorders>
            <w:vAlign w:val="center"/>
            <w:hideMark/>
          </w:tcPr>
          <w:p w14:paraId="78E15630" w14:textId="77777777" w:rsidR="00CB4777" w:rsidRPr="00CB4777" w:rsidRDefault="00CB4777" w:rsidP="00CB4777">
            <w:pPr>
              <w:spacing w:after="0" w:line="240" w:lineRule="auto"/>
              <w:jc w:val="center"/>
              <w:rPr>
                <w:rFonts w:ascii="Calibri" w:eastAsia="Times New Roman" w:hAnsi="Calibri" w:cs="Calibri"/>
                <w:sz w:val="22"/>
                <w:lang w:val="fr-FR" w:eastAsia="fr-FR"/>
              </w:rPr>
            </w:pPr>
            <w:r w:rsidRPr="00CB4777">
              <w:rPr>
                <w:rFonts w:ascii="Calibri" w:eastAsia="Times New Roman" w:hAnsi="Calibri" w:cs="Calibri"/>
                <w:sz w:val="22"/>
                <w:lang w:val="fr-FR" w:eastAsia="fr-FR"/>
              </w:rPr>
              <w:t>1</w:t>
            </w:r>
          </w:p>
        </w:tc>
        <w:tc>
          <w:tcPr>
            <w:tcW w:w="700" w:type="dxa"/>
            <w:tcBorders>
              <w:top w:val="nil"/>
              <w:left w:val="nil"/>
              <w:bottom w:val="single" w:sz="4" w:space="0" w:color="auto"/>
              <w:right w:val="single" w:sz="4" w:space="0" w:color="auto"/>
            </w:tcBorders>
            <w:noWrap/>
            <w:vAlign w:val="center"/>
            <w:hideMark/>
          </w:tcPr>
          <w:p w14:paraId="77B454F6" w14:textId="77777777" w:rsidR="00CB4777" w:rsidRPr="00CB4777" w:rsidRDefault="00CB4777" w:rsidP="00CB4777">
            <w:pPr>
              <w:spacing w:after="0" w:line="240" w:lineRule="auto"/>
              <w:jc w:val="center"/>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 </w:t>
            </w:r>
          </w:p>
        </w:tc>
        <w:tc>
          <w:tcPr>
            <w:tcW w:w="778" w:type="dxa"/>
            <w:tcBorders>
              <w:top w:val="nil"/>
              <w:left w:val="nil"/>
              <w:bottom w:val="single" w:sz="4" w:space="0" w:color="auto"/>
              <w:right w:val="single" w:sz="8" w:space="0" w:color="auto"/>
            </w:tcBorders>
            <w:noWrap/>
            <w:vAlign w:val="center"/>
            <w:hideMark/>
          </w:tcPr>
          <w:p w14:paraId="5C2C665D" w14:textId="77777777" w:rsidR="00CB4777" w:rsidRPr="00CB4777" w:rsidRDefault="00CB4777" w:rsidP="00CB4777">
            <w:pPr>
              <w:spacing w:after="0" w:line="240" w:lineRule="auto"/>
              <w:jc w:val="center"/>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0,00 €</w:t>
            </w:r>
          </w:p>
        </w:tc>
      </w:tr>
      <w:tr w:rsidR="00CB4777" w:rsidRPr="00CB4777" w14:paraId="08D6F297" w14:textId="77777777" w:rsidTr="00CB4777">
        <w:trPr>
          <w:trHeight w:val="520"/>
        </w:trPr>
        <w:tc>
          <w:tcPr>
            <w:tcW w:w="849" w:type="dxa"/>
            <w:tcBorders>
              <w:top w:val="nil"/>
              <w:left w:val="single" w:sz="8" w:space="0" w:color="auto"/>
              <w:bottom w:val="single" w:sz="4" w:space="0" w:color="auto"/>
              <w:right w:val="nil"/>
            </w:tcBorders>
            <w:vAlign w:val="center"/>
            <w:hideMark/>
          </w:tcPr>
          <w:p w14:paraId="53F5AA52" w14:textId="77777777" w:rsidR="00CB4777" w:rsidRPr="00CB4777" w:rsidRDefault="00CB4777" w:rsidP="00CB4777">
            <w:pPr>
              <w:spacing w:after="0" w:line="240" w:lineRule="auto"/>
              <w:jc w:val="center"/>
              <w:rPr>
                <w:rFonts w:ascii="Calibri" w:eastAsia="Times New Roman" w:hAnsi="Calibri" w:cs="Calibri"/>
                <w:i/>
                <w:iCs/>
                <w:sz w:val="20"/>
                <w:szCs w:val="20"/>
                <w:lang w:val="fr-FR" w:eastAsia="fr-FR"/>
              </w:rPr>
            </w:pPr>
            <w:r w:rsidRPr="00CB4777">
              <w:rPr>
                <w:rFonts w:ascii="Calibri" w:eastAsia="Times New Roman" w:hAnsi="Calibri" w:cs="Calibri"/>
                <w:i/>
                <w:iCs/>
                <w:sz w:val="20"/>
                <w:szCs w:val="20"/>
                <w:lang w:val="fr-FR" w:eastAsia="fr-FR"/>
              </w:rPr>
              <w:t>3.3.2.11</w:t>
            </w:r>
          </w:p>
        </w:tc>
        <w:tc>
          <w:tcPr>
            <w:tcW w:w="5956" w:type="dxa"/>
            <w:tcBorders>
              <w:top w:val="nil"/>
              <w:left w:val="single" w:sz="8" w:space="0" w:color="auto"/>
              <w:bottom w:val="single" w:sz="4" w:space="0" w:color="auto"/>
              <w:right w:val="single" w:sz="8" w:space="0" w:color="auto"/>
            </w:tcBorders>
            <w:shd w:val="clear" w:color="000000" w:fill="FFFFFF"/>
            <w:vAlign w:val="center"/>
            <w:hideMark/>
          </w:tcPr>
          <w:p w14:paraId="1293DCB7" w14:textId="77777777" w:rsidR="00CB4777" w:rsidRPr="00CB4777" w:rsidRDefault="00CB4777" w:rsidP="00CB4777">
            <w:pPr>
              <w:spacing w:after="0" w:line="240" w:lineRule="auto"/>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Mise à la terre complète Tresse cuivre + piquet de terre + connecteurs</w:t>
            </w:r>
          </w:p>
        </w:tc>
        <w:tc>
          <w:tcPr>
            <w:tcW w:w="1559" w:type="dxa"/>
            <w:tcBorders>
              <w:top w:val="nil"/>
              <w:left w:val="single" w:sz="4" w:space="0" w:color="auto"/>
              <w:bottom w:val="single" w:sz="4" w:space="0" w:color="auto"/>
              <w:right w:val="single" w:sz="4" w:space="0" w:color="auto"/>
            </w:tcBorders>
            <w:vAlign w:val="center"/>
            <w:hideMark/>
          </w:tcPr>
          <w:p w14:paraId="4D87128D" w14:textId="77777777" w:rsidR="00CB4777" w:rsidRPr="00CB4777" w:rsidRDefault="00CB4777" w:rsidP="00CB4777">
            <w:pPr>
              <w:spacing w:after="0" w:line="240" w:lineRule="auto"/>
              <w:jc w:val="center"/>
              <w:rPr>
                <w:rFonts w:ascii="Calibri" w:eastAsia="Times New Roman" w:hAnsi="Calibri" w:cs="Calibri"/>
                <w:sz w:val="22"/>
                <w:lang w:val="fr-FR" w:eastAsia="fr-FR"/>
              </w:rPr>
            </w:pPr>
            <w:r w:rsidRPr="00CB4777">
              <w:rPr>
                <w:rFonts w:ascii="Calibri" w:eastAsia="Times New Roman" w:hAnsi="Calibri" w:cs="Calibri"/>
                <w:sz w:val="22"/>
                <w:lang w:val="fr-FR" w:eastAsia="fr-FR"/>
              </w:rPr>
              <w:t>Lot</w:t>
            </w:r>
          </w:p>
        </w:tc>
        <w:tc>
          <w:tcPr>
            <w:tcW w:w="697" w:type="dxa"/>
            <w:tcBorders>
              <w:top w:val="nil"/>
              <w:left w:val="nil"/>
              <w:bottom w:val="single" w:sz="4" w:space="0" w:color="auto"/>
              <w:right w:val="single" w:sz="4" w:space="0" w:color="auto"/>
            </w:tcBorders>
            <w:vAlign w:val="center"/>
            <w:hideMark/>
          </w:tcPr>
          <w:p w14:paraId="51DF7C4B" w14:textId="77777777" w:rsidR="00CB4777" w:rsidRPr="00CB4777" w:rsidRDefault="00CB4777" w:rsidP="00CB4777">
            <w:pPr>
              <w:spacing w:after="0" w:line="240" w:lineRule="auto"/>
              <w:jc w:val="center"/>
              <w:rPr>
                <w:rFonts w:ascii="Calibri" w:eastAsia="Times New Roman" w:hAnsi="Calibri" w:cs="Calibri"/>
                <w:sz w:val="22"/>
                <w:lang w:val="fr-FR" w:eastAsia="fr-FR"/>
              </w:rPr>
            </w:pPr>
            <w:r w:rsidRPr="00CB4777">
              <w:rPr>
                <w:rFonts w:ascii="Calibri" w:eastAsia="Times New Roman" w:hAnsi="Calibri" w:cs="Calibri"/>
                <w:sz w:val="22"/>
                <w:lang w:val="fr-FR" w:eastAsia="fr-FR"/>
              </w:rPr>
              <w:t>1</w:t>
            </w:r>
          </w:p>
        </w:tc>
        <w:tc>
          <w:tcPr>
            <w:tcW w:w="700" w:type="dxa"/>
            <w:tcBorders>
              <w:top w:val="nil"/>
              <w:left w:val="nil"/>
              <w:bottom w:val="single" w:sz="4" w:space="0" w:color="auto"/>
              <w:right w:val="single" w:sz="4" w:space="0" w:color="auto"/>
            </w:tcBorders>
            <w:noWrap/>
            <w:vAlign w:val="center"/>
            <w:hideMark/>
          </w:tcPr>
          <w:p w14:paraId="05B0379F" w14:textId="77777777" w:rsidR="00CB4777" w:rsidRPr="00CB4777" w:rsidRDefault="00CB4777" w:rsidP="00CB4777">
            <w:pPr>
              <w:spacing w:after="0" w:line="240" w:lineRule="auto"/>
              <w:jc w:val="center"/>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 </w:t>
            </w:r>
          </w:p>
        </w:tc>
        <w:tc>
          <w:tcPr>
            <w:tcW w:w="778" w:type="dxa"/>
            <w:tcBorders>
              <w:top w:val="nil"/>
              <w:left w:val="nil"/>
              <w:bottom w:val="single" w:sz="4" w:space="0" w:color="auto"/>
              <w:right w:val="single" w:sz="8" w:space="0" w:color="auto"/>
            </w:tcBorders>
            <w:noWrap/>
            <w:vAlign w:val="center"/>
            <w:hideMark/>
          </w:tcPr>
          <w:p w14:paraId="5452713A" w14:textId="77777777" w:rsidR="00CB4777" w:rsidRPr="00CB4777" w:rsidRDefault="00CB4777" w:rsidP="00CB4777">
            <w:pPr>
              <w:spacing w:after="0" w:line="240" w:lineRule="auto"/>
              <w:jc w:val="center"/>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0,00 €</w:t>
            </w:r>
          </w:p>
        </w:tc>
      </w:tr>
      <w:tr w:rsidR="00CB4777" w:rsidRPr="00CB4777" w14:paraId="06EA0A50" w14:textId="77777777" w:rsidTr="00CB4777">
        <w:trPr>
          <w:trHeight w:val="530"/>
        </w:trPr>
        <w:tc>
          <w:tcPr>
            <w:tcW w:w="849" w:type="dxa"/>
            <w:tcBorders>
              <w:top w:val="nil"/>
              <w:left w:val="single" w:sz="8" w:space="0" w:color="auto"/>
              <w:bottom w:val="single" w:sz="4" w:space="0" w:color="auto"/>
              <w:right w:val="nil"/>
            </w:tcBorders>
            <w:vAlign w:val="center"/>
            <w:hideMark/>
          </w:tcPr>
          <w:p w14:paraId="392550EA" w14:textId="77777777" w:rsidR="00CB4777" w:rsidRPr="00CB4777" w:rsidRDefault="00CB4777" w:rsidP="00CB4777">
            <w:pPr>
              <w:spacing w:after="0" w:line="240" w:lineRule="auto"/>
              <w:jc w:val="center"/>
              <w:rPr>
                <w:rFonts w:ascii="Calibri" w:eastAsia="Times New Roman" w:hAnsi="Calibri" w:cs="Calibri"/>
                <w:i/>
                <w:iCs/>
                <w:sz w:val="20"/>
                <w:szCs w:val="20"/>
                <w:lang w:val="fr-FR" w:eastAsia="fr-FR"/>
              </w:rPr>
            </w:pPr>
            <w:r w:rsidRPr="00CB4777">
              <w:rPr>
                <w:rFonts w:ascii="Calibri" w:eastAsia="Times New Roman" w:hAnsi="Calibri" w:cs="Calibri"/>
                <w:i/>
                <w:iCs/>
                <w:sz w:val="20"/>
                <w:szCs w:val="20"/>
                <w:lang w:val="fr-FR" w:eastAsia="fr-FR"/>
              </w:rPr>
              <w:t>3.3.2.12</w:t>
            </w:r>
          </w:p>
        </w:tc>
        <w:tc>
          <w:tcPr>
            <w:tcW w:w="5956" w:type="dxa"/>
            <w:tcBorders>
              <w:top w:val="nil"/>
              <w:left w:val="single" w:sz="4" w:space="0" w:color="auto"/>
              <w:bottom w:val="single" w:sz="4" w:space="0" w:color="auto"/>
              <w:right w:val="single" w:sz="4" w:space="0" w:color="auto"/>
            </w:tcBorders>
            <w:vAlign w:val="center"/>
            <w:hideMark/>
          </w:tcPr>
          <w:p w14:paraId="679DF47A" w14:textId="77777777" w:rsidR="00CB4777" w:rsidRPr="00CB4777" w:rsidRDefault="00CB4777" w:rsidP="00CB4777">
            <w:pPr>
              <w:spacing w:after="0" w:line="240" w:lineRule="auto"/>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Main d’œuvre installation complète Pose, câblage, mise en service</w:t>
            </w:r>
          </w:p>
        </w:tc>
        <w:tc>
          <w:tcPr>
            <w:tcW w:w="1559" w:type="dxa"/>
            <w:tcBorders>
              <w:top w:val="nil"/>
              <w:left w:val="nil"/>
              <w:bottom w:val="single" w:sz="4" w:space="0" w:color="auto"/>
              <w:right w:val="single" w:sz="4" w:space="0" w:color="auto"/>
            </w:tcBorders>
            <w:vAlign w:val="center"/>
            <w:hideMark/>
          </w:tcPr>
          <w:p w14:paraId="31B8D37F" w14:textId="77777777" w:rsidR="00CB4777" w:rsidRPr="00CB4777" w:rsidRDefault="00CB4777" w:rsidP="00CB4777">
            <w:pPr>
              <w:spacing w:after="0" w:line="240" w:lineRule="auto"/>
              <w:jc w:val="center"/>
              <w:rPr>
                <w:rFonts w:ascii="Calibri" w:eastAsia="Times New Roman" w:hAnsi="Calibri" w:cs="Calibri"/>
                <w:sz w:val="22"/>
                <w:lang w:val="fr-FR" w:eastAsia="fr-FR"/>
              </w:rPr>
            </w:pPr>
            <w:r w:rsidRPr="00CB4777">
              <w:rPr>
                <w:rFonts w:ascii="Calibri" w:eastAsia="Times New Roman" w:hAnsi="Calibri" w:cs="Calibri"/>
                <w:sz w:val="22"/>
                <w:lang w:val="fr-FR" w:eastAsia="fr-FR"/>
              </w:rPr>
              <w:t>Forfait</w:t>
            </w:r>
          </w:p>
        </w:tc>
        <w:tc>
          <w:tcPr>
            <w:tcW w:w="697" w:type="dxa"/>
            <w:tcBorders>
              <w:top w:val="nil"/>
              <w:left w:val="nil"/>
              <w:bottom w:val="single" w:sz="4" w:space="0" w:color="auto"/>
              <w:right w:val="single" w:sz="4" w:space="0" w:color="auto"/>
            </w:tcBorders>
            <w:vAlign w:val="center"/>
            <w:hideMark/>
          </w:tcPr>
          <w:p w14:paraId="1A968D8D" w14:textId="77777777" w:rsidR="00CB4777" w:rsidRPr="00CB4777" w:rsidRDefault="00CB4777" w:rsidP="00CB4777">
            <w:pPr>
              <w:spacing w:after="0" w:line="240" w:lineRule="auto"/>
              <w:jc w:val="center"/>
              <w:rPr>
                <w:rFonts w:ascii="Calibri" w:eastAsia="Times New Roman" w:hAnsi="Calibri" w:cs="Calibri"/>
                <w:sz w:val="22"/>
                <w:lang w:val="fr-FR" w:eastAsia="fr-FR"/>
              </w:rPr>
            </w:pPr>
            <w:r w:rsidRPr="00CB4777">
              <w:rPr>
                <w:rFonts w:ascii="Calibri" w:eastAsia="Times New Roman" w:hAnsi="Calibri" w:cs="Calibri"/>
                <w:sz w:val="22"/>
                <w:lang w:val="fr-FR" w:eastAsia="fr-FR"/>
              </w:rPr>
              <w:t>1</w:t>
            </w:r>
          </w:p>
        </w:tc>
        <w:tc>
          <w:tcPr>
            <w:tcW w:w="700" w:type="dxa"/>
            <w:tcBorders>
              <w:top w:val="nil"/>
              <w:left w:val="nil"/>
              <w:bottom w:val="nil"/>
              <w:right w:val="single" w:sz="4" w:space="0" w:color="auto"/>
            </w:tcBorders>
            <w:noWrap/>
            <w:vAlign w:val="center"/>
            <w:hideMark/>
          </w:tcPr>
          <w:p w14:paraId="1CC1089B" w14:textId="77777777" w:rsidR="00CB4777" w:rsidRPr="00CB4777" w:rsidRDefault="00CB4777" w:rsidP="00CB4777">
            <w:pPr>
              <w:spacing w:after="0" w:line="240" w:lineRule="auto"/>
              <w:jc w:val="center"/>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 </w:t>
            </w:r>
          </w:p>
        </w:tc>
        <w:tc>
          <w:tcPr>
            <w:tcW w:w="778" w:type="dxa"/>
            <w:tcBorders>
              <w:top w:val="nil"/>
              <w:left w:val="nil"/>
              <w:bottom w:val="single" w:sz="4" w:space="0" w:color="auto"/>
              <w:right w:val="single" w:sz="8" w:space="0" w:color="auto"/>
            </w:tcBorders>
            <w:noWrap/>
            <w:vAlign w:val="center"/>
            <w:hideMark/>
          </w:tcPr>
          <w:p w14:paraId="3473E67F" w14:textId="77777777" w:rsidR="00CB4777" w:rsidRPr="00CB4777" w:rsidRDefault="00CB4777" w:rsidP="00CB4777">
            <w:pPr>
              <w:spacing w:after="0" w:line="240" w:lineRule="auto"/>
              <w:jc w:val="center"/>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0,00 €</w:t>
            </w:r>
          </w:p>
        </w:tc>
      </w:tr>
      <w:tr w:rsidR="00CB4777" w:rsidRPr="00CB4777" w14:paraId="18264DA6" w14:textId="77777777" w:rsidTr="00CB4777">
        <w:trPr>
          <w:trHeight w:val="300"/>
        </w:trPr>
        <w:tc>
          <w:tcPr>
            <w:tcW w:w="849" w:type="dxa"/>
            <w:tcBorders>
              <w:top w:val="single" w:sz="8" w:space="0" w:color="auto"/>
              <w:left w:val="single" w:sz="8" w:space="0" w:color="auto"/>
              <w:bottom w:val="single" w:sz="8" w:space="0" w:color="auto"/>
              <w:right w:val="nil"/>
            </w:tcBorders>
            <w:shd w:val="clear" w:color="000000" w:fill="FFFF00"/>
            <w:vAlign w:val="center"/>
            <w:hideMark/>
          </w:tcPr>
          <w:p w14:paraId="5B9A4DBE" w14:textId="77777777" w:rsidR="00CB4777" w:rsidRPr="00CB4777" w:rsidRDefault="00CB4777" w:rsidP="00CB4777">
            <w:pPr>
              <w:spacing w:after="0" w:line="240" w:lineRule="auto"/>
              <w:jc w:val="center"/>
              <w:rPr>
                <w:rFonts w:ascii="Calibri" w:eastAsia="Times New Roman" w:hAnsi="Calibri" w:cs="Calibri"/>
                <w:b/>
                <w:bCs/>
                <w:sz w:val="20"/>
                <w:szCs w:val="20"/>
                <w:lang w:val="fr-FR" w:eastAsia="fr-FR"/>
              </w:rPr>
            </w:pPr>
            <w:r w:rsidRPr="00CB4777">
              <w:rPr>
                <w:rFonts w:ascii="Calibri" w:eastAsia="Times New Roman" w:hAnsi="Calibri" w:cs="Calibri"/>
                <w:b/>
                <w:bCs/>
                <w:sz w:val="20"/>
                <w:szCs w:val="20"/>
                <w:lang w:val="fr-FR" w:eastAsia="fr-FR"/>
              </w:rPr>
              <w:t> </w:t>
            </w:r>
          </w:p>
        </w:tc>
        <w:tc>
          <w:tcPr>
            <w:tcW w:w="5956" w:type="dxa"/>
            <w:tcBorders>
              <w:top w:val="single" w:sz="8" w:space="0" w:color="auto"/>
              <w:left w:val="single" w:sz="8" w:space="0" w:color="auto"/>
              <w:bottom w:val="single" w:sz="8" w:space="0" w:color="auto"/>
              <w:right w:val="single" w:sz="8" w:space="0" w:color="auto"/>
            </w:tcBorders>
            <w:shd w:val="clear" w:color="000000" w:fill="FFFF00"/>
            <w:vAlign w:val="center"/>
            <w:hideMark/>
          </w:tcPr>
          <w:p w14:paraId="49A55215" w14:textId="77777777" w:rsidR="00CB4777" w:rsidRPr="00CB4777" w:rsidRDefault="00CB4777" w:rsidP="00CB4777">
            <w:pPr>
              <w:spacing w:after="0" w:line="240" w:lineRule="auto"/>
              <w:rPr>
                <w:rFonts w:ascii="Calibri" w:eastAsia="Times New Roman" w:hAnsi="Calibri" w:cs="Calibri"/>
                <w:b/>
                <w:bCs/>
                <w:sz w:val="20"/>
                <w:szCs w:val="20"/>
                <w:lang w:val="fr-FR" w:eastAsia="fr-FR"/>
              </w:rPr>
            </w:pPr>
            <w:r w:rsidRPr="00CB4777">
              <w:rPr>
                <w:rFonts w:ascii="Calibri" w:eastAsia="Times New Roman" w:hAnsi="Calibri" w:cs="Calibri"/>
                <w:b/>
                <w:bCs/>
                <w:sz w:val="20"/>
                <w:szCs w:val="20"/>
                <w:lang w:val="fr-FR" w:eastAsia="fr-FR"/>
              </w:rPr>
              <w:t xml:space="preserve">Sous-total 3.3 Electricité </w:t>
            </w:r>
          </w:p>
        </w:tc>
        <w:tc>
          <w:tcPr>
            <w:tcW w:w="1559" w:type="dxa"/>
            <w:tcBorders>
              <w:top w:val="single" w:sz="8" w:space="0" w:color="auto"/>
              <w:left w:val="nil"/>
              <w:bottom w:val="single" w:sz="8" w:space="0" w:color="auto"/>
              <w:right w:val="single" w:sz="4" w:space="0" w:color="auto"/>
            </w:tcBorders>
            <w:shd w:val="clear" w:color="000000" w:fill="FFFF00"/>
            <w:noWrap/>
            <w:vAlign w:val="center"/>
            <w:hideMark/>
          </w:tcPr>
          <w:p w14:paraId="664AC439" w14:textId="77777777" w:rsidR="00CB4777" w:rsidRPr="00CB4777" w:rsidRDefault="00CB4777" w:rsidP="00CB4777">
            <w:pPr>
              <w:spacing w:after="0" w:line="240" w:lineRule="auto"/>
              <w:jc w:val="center"/>
              <w:rPr>
                <w:rFonts w:ascii="Calibri" w:eastAsia="Times New Roman" w:hAnsi="Calibri" w:cs="Calibri"/>
                <w:b/>
                <w:bCs/>
                <w:sz w:val="20"/>
                <w:szCs w:val="20"/>
                <w:lang w:val="fr-FR" w:eastAsia="fr-FR"/>
              </w:rPr>
            </w:pPr>
            <w:r w:rsidRPr="00CB4777">
              <w:rPr>
                <w:rFonts w:ascii="Calibri" w:eastAsia="Times New Roman" w:hAnsi="Calibri" w:cs="Calibri"/>
                <w:b/>
                <w:bCs/>
                <w:sz w:val="20"/>
                <w:szCs w:val="20"/>
                <w:lang w:val="fr-FR" w:eastAsia="fr-FR"/>
              </w:rPr>
              <w:t xml:space="preserve"> </w:t>
            </w:r>
          </w:p>
        </w:tc>
        <w:tc>
          <w:tcPr>
            <w:tcW w:w="697" w:type="dxa"/>
            <w:tcBorders>
              <w:top w:val="single" w:sz="8" w:space="0" w:color="auto"/>
              <w:left w:val="nil"/>
              <w:bottom w:val="single" w:sz="8" w:space="0" w:color="auto"/>
              <w:right w:val="single" w:sz="4" w:space="0" w:color="auto"/>
            </w:tcBorders>
            <w:shd w:val="clear" w:color="000000" w:fill="FFFF00"/>
            <w:noWrap/>
            <w:vAlign w:val="center"/>
            <w:hideMark/>
          </w:tcPr>
          <w:p w14:paraId="5D569B51" w14:textId="77777777" w:rsidR="00CB4777" w:rsidRPr="00CB4777" w:rsidRDefault="00CB4777" w:rsidP="00CB4777">
            <w:pPr>
              <w:spacing w:after="0" w:line="240" w:lineRule="auto"/>
              <w:jc w:val="center"/>
              <w:rPr>
                <w:rFonts w:ascii="Calibri" w:eastAsia="Times New Roman" w:hAnsi="Calibri" w:cs="Calibri"/>
                <w:b/>
                <w:bCs/>
                <w:sz w:val="20"/>
                <w:szCs w:val="20"/>
                <w:lang w:val="fr-FR" w:eastAsia="fr-FR"/>
              </w:rPr>
            </w:pPr>
            <w:r w:rsidRPr="00CB4777">
              <w:rPr>
                <w:rFonts w:ascii="Calibri" w:eastAsia="Times New Roman" w:hAnsi="Calibri" w:cs="Calibri"/>
                <w:b/>
                <w:bCs/>
                <w:sz w:val="20"/>
                <w:szCs w:val="20"/>
                <w:lang w:val="fr-FR" w:eastAsia="fr-FR"/>
              </w:rPr>
              <w:t> </w:t>
            </w:r>
          </w:p>
        </w:tc>
        <w:tc>
          <w:tcPr>
            <w:tcW w:w="700" w:type="dxa"/>
            <w:tcBorders>
              <w:top w:val="single" w:sz="8" w:space="0" w:color="auto"/>
              <w:left w:val="nil"/>
              <w:bottom w:val="single" w:sz="8" w:space="0" w:color="auto"/>
              <w:right w:val="single" w:sz="4" w:space="0" w:color="auto"/>
            </w:tcBorders>
            <w:shd w:val="clear" w:color="000000" w:fill="FFFF00"/>
            <w:noWrap/>
            <w:vAlign w:val="center"/>
            <w:hideMark/>
          </w:tcPr>
          <w:p w14:paraId="5E915FBF" w14:textId="77777777" w:rsidR="00CB4777" w:rsidRPr="00CB4777" w:rsidRDefault="00CB4777" w:rsidP="00CB4777">
            <w:pPr>
              <w:spacing w:after="0" w:line="240" w:lineRule="auto"/>
              <w:jc w:val="center"/>
              <w:rPr>
                <w:rFonts w:ascii="Calibri" w:eastAsia="Times New Roman" w:hAnsi="Calibri" w:cs="Calibri"/>
                <w:b/>
                <w:bCs/>
                <w:sz w:val="20"/>
                <w:szCs w:val="20"/>
                <w:lang w:val="fr-FR" w:eastAsia="fr-FR"/>
              </w:rPr>
            </w:pPr>
            <w:r w:rsidRPr="00CB4777">
              <w:rPr>
                <w:rFonts w:ascii="Calibri" w:eastAsia="Times New Roman" w:hAnsi="Calibri" w:cs="Calibri"/>
                <w:b/>
                <w:bCs/>
                <w:sz w:val="20"/>
                <w:szCs w:val="20"/>
                <w:lang w:val="fr-FR" w:eastAsia="fr-FR"/>
              </w:rPr>
              <w:t> </w:t>
            </w:r>
          </w:p>
        </w:tc>
        <w:tc>
          <w:tcPr>
            <w:tcW w:w="778" w:type="dxa"/>
            <w:tcBorders>
              <w:top w:val="single" w:sz="8" w:space="0" w:color="auto"/>
              <w:left w:val="nil"/>
              <w:bottom w:val="single" w:sz="8" w:space="0" w:color="auto"/>
              <w:right w:val="single" w:sz="8" w:space="0" w:color="auto"/>
            </w:tcBorders>
            <w:shd w:val="clear" w:color="000000" w:fill="FFFF00"/>
            <w:noWrap/>
            <w:vAlign w:val="center"/>
            <w:hideMark/>
          </w:tcPr>
          <w:p w14:paraId="0A12FCC1" w14:textId="77777777" w:rsidR="00CB4777" w:rsidRPr="00CB4777" w:rsidRDefault="00CB4777" w:rsidP="00CB4777">
            <w:pPr>
              <w:spacing w:after="0" w:line="240" w:lineRule="auto"/>
              <w:jc w:val="center"/>
              <w:rPr>
                <w:rFonts w:ascii="Calibri" w:eastAsia="Times New Roman" w:hAnsi="Calibri" w:cs="Calibri"/>
                <w:b/>
                <w:bCs/>
                <w:sz w:val="20"/>
                <w:szCs w:val="20"/>
                <w:lang w:val="fr-FR" w:eastAsia="fr-FR"/>
              </w:rPr>
            </w:pPr>
            <w:r w:rsidRPr="00CB4777">
              <w:rPr>
                <w:rFonts w:ascii="Calibri" w:eastAsia="Times New Roman" w:hAnsi="Calibri" w:cs="Calibri"/>
                <w:b/>
                <w:bCs/>
                <w:sz w:val="20"/>
                <w:szCs w:val="20"/>
                <w:lang w:val="fr-FR" w:eastAsia="fr-FR"/>
              </w:rPr>
              <w:t>0,00 €</w:t>
            </w:r>
          </w:p>
        </w:tc>
      </w:tr>
      <w:tr w:rsidR="00CB4777" w:rsidRPr="00CB4777" w14:paraId="4EB4FB69" w14:textId="77777777" w:rsidTr="00CB4777">
        <w:trPr>
          <w:trHeight w:val="300"/>
        </w:trPr>
        <w:tc>
          <w:tcPr>
            <w:tcW w:w="849" w:type="dxa"/>
            <w:tcBorders>
              <w:top w:val="nil"/>
              <w:left w:val="single" w:sz="8" w:space="0" w:color="auto"/>
              <w:bottom w:val="single" w:sz="4" w:space="0" w:color="auto"/>
              <w:right w:val="nil"/>
            </w:tcBorders>
            <w:vAlign w:val="center"/>
            <w:hideMark/>
          </w:tcPr>
          <w:p w14:paraId="107DAA28" w14:textId="77777777" w:rsidR="00CB4777" w:rsidRPr="00CB4777" w:rsidRDefault="00CB4777" w:rsidP="00CB4777">
            <w:pPr>
              <w:spacing w:after="0" w:line="240" w:lineRule="auto"/>
              <w:jc w:val="center"/>
              <w:rPr>
                <w:rFonts w:ascii="Calibri" w:eastAsia="Times New Roman" w:hAnsi="Calibri" w:cs="Calibri"/>
                <w:b/>
                <w:bCs/>
                <w:sz w:val="20"/>
                <w:szCs w:val="20"/>
                <w:lang w:val="fr-FR" w:eastAsia="fr-FR"/>
              </w:rPr>
            </w:pPr>
            <w:r w:rsidRPr="00CB4777">
              <w:rPr>
                <w:rFonts w:ascii="Calibri" w:eastAsia="Times New Roman" w:hAnsi="Calibri" w:cs="Calibri"/>
                <w:b/>
                <w:bCs/>
                <w:sz w:val="20"/>
                <w:szCs w:val="20"/>
                <w:lang w:val="fr-FR" w:eastAsia="fr-FR"/>
              </w:rPr>
              <w:t> </w:t>
            </w:r>
          </w:p>
        </w:tc>
        <w:tc>
          <w:tcPr>
            <w:tcW w:w="5956" w:type="dxa"/>
            <w:tcBorders>
              <w:top w:val="nil"/>
              <w:left w:val="single" w:sz="8" w:space="0" w:color="auto"/>
              <w:bottom w:val="single" w:sz="8" w:space="0" w:color="auto"/>
              <w:right w:val="single" w:sz="8" w:space="0" w:color="auto"/>
            </w:tcBorders>
            <w:vAlign w:val="center"/>
            <w:hideMark/>
          </w:tcPr>
          <w:p w14:paraId="3FF573A2" w14:textId="77777777" w:rsidR="00CB4777" w:rsidRPr="00CB4777" w:rsidRDefault="00CB4777" w:rsidP="00CB4777">
            <w:pPr>
              <w:spacing w:after="0" w:line="240" w:lineRule="auto"/>
              <w:rPr>
                <w:rFonts w:ascii="Calibri" w:eastAsia="Times New Roman" w:hAnsi="Calibri" w:cs="Calibri"/>
                <w:b/>
                <w:bCs/>
                <w:sz w:val="20"/>
                <w:szCs w:val="20"/>
                <w:lang w:val="fr-FR" w:eastAsia="fr-FR"/>
              </w:rPr>
            </w:pPr>
            <w:r w:rsidRPr="00CB4777">
              <w:rPr>
                <w:rFonts w:ascii="Calibri" w:eastAsia="Times New Roman" w:hAnsi="Calibri" w:cs="Calibri"/>
                <w:b/>
                <w:bCs/>
                <w:sz w:val="20"/>
                <w:szCs w:val="20"/>
                <w:lang w:val="fr-FR" w:eastAsia="fr-FR"/>
              </w:rPr>
              <w:t> </w:t>
            </w:r>
          </w:p>
        </w:tc>
        <w:tc>
          <w:tcPr>
            <w:tcW w:w="1559" w:type="dxa"/>
            <w:tcBorders>
              <w:top w:val="nil"/>
              <w:left w:val="nil"/>
              <w:bottom w:val="single" w:sz="8" w:space="0" w:color="auto"/>
              <w:right w:val="single" w:sz="4" w:space="0" w:color="auto"/>
            </w:tcBorders>
            <w:noWrap/>
            <w:vAlign w:val="center"/>
            <w:hideMark/>
          </w:tcPr>
          <w:p w14:paraId="4661E30C" w14:textId="77777777" w:rsidR="00CB4777" w:rsidRPr="00CB4777" w:rsidRDefault="00CB4777" w:rsidP="00CB4777">
            <w:pPr>
              <w:spacing w:after="0" w:line="240" w:lineRule="auto"/>
              <w:jc w:val="center"/>
              <w:rPr>
                <w:rFonts w:ascii="Calibri" w:eastAsia="Times New Roman" w:hAnsi="Calibri" w:cs="Calibri"/>
                <w:b/>
                <w:bCs/>
                <w:sz w:val="20"/>
                <w:szCs w:val="20"/>
                <w:lang w:val="fr-FR" w:eastAsia="fr-FR"/>
              </w:rPr>
            </w:pPr>
            <w:r w:rsidRPr="00CB4777">
              <w:rPr>
                <w:rFonts w:ascii="Calibri" w:eastAsia="Times New Roman" w:hAnsi="Calibri" w:cs="Calibri"/>
                <w:b/>
                <w:bCs/>
                <w:sz w:val="20"/>
                <w:szCs w:val="20"/>
                <w:lang w:val="fr-FR" w:eastAsia="fr-FR"/>
              </w:rPr>
              <w:t> </w:t>
            </w:r>
          </w:p>
        </w:tc>
        <w:tc>
          <w:tcPr>
            <w:tcW w:w="697" w:type="dxa"/>
            <w:tcBorders>
              <w:top w:val="nil"/>
              <w:left w:val="nil"/>
              <w:bottom w:val="single" w:sz="8" w:space="0" w:color="auto"/>
              <w:right w:val="single" w:sz="4" w:space="0" w:color="auto"/>
            </w:tcBorders>
            <w:noWrap/>
            <w:vAlign w:val="center"/>
            <w:hideMark/>
          </w:tcPr>
          <w:p w14:paraId="34500AFE" w14:textId="77777777" w:rsidR="00CB4777" w:rsidRPr="00CB4777" w:rsidRDefault="00CB4777" w:rsidP="00CB4777">
            <w:pPr>
              <w:spacing w:after="0" w:line="240" w:lineRule="auto"/>
              <w:jc w:val="center"/>
              <w:rPr>
                <w:rFonts w:ascii="Calibri" w:eastAsia="Times New Roman" w:hAnsi="Calibri" w:cs="Calibri"/>
                <w:b/>
                <w:bCs/>
                <w:sz w:val="20"/>
                <w:szCs w:val="20"/>
                <w:lang w:val="fr-FR" w:eastAsia="fr-FR"/>
              </w:rPr>
            </w:pPr>
            <w:r w:rsidRPr="00CB4777">
              <w:rPr>
                <w:rFonts w:ascii="Calibri" w:eastAsia="Times New Roman" w:hAnsi="Calibri" w:cs="Calibri"/>
                <w:b/>
                <w:bCs/>
                <w:sz w:val="20"/>
                <w:szCs w:val="20"/>
                <w:lang w:val="fr-FR" w:eastAsia="fr-FR"/>
              </w:rPr>
              <w:t> </w:t>
            </w:r>
          </w:p>
        </w:tc>
        <w:tc>
          <w:tcPr>
            <w:tcW w:w="700" w:type="dxa"/>
            <w:tcBorders>
              <w:top w:val="nil"/>
              <w:left w:val="nil"/>
              <w:bottom w:val="single" w:sz="8" w:space="0" w:color="auto"/>
              <w:right w:val="single" w:sz="4" w:space="0" w:color="auto"/>
            </w:tcBorders>
            <w:noWrap/>
            <w:vAlign w:val="center"/>
            <w:hideMark/>
          </w:tcPr>
          <w:p w14:paraId="7DC27E9F" w14:textId="77777777" w:rsidR="00CB4777" w:rsidRPr="00CB4777" w:rsidRDefault="00CB4777" w:rsidP="00CB4777">
            <w:pPr>
              <w:spacing w:after="0" w:line="240" w:lineRule="auto"/>
              <w:jc w:val="center"/>
              <w:rPr>
                <w:rFonts w:ascii="Calibri" w:eastAsia="Times New Roman" w:hAnsi="Calibri" w:cs="Calibri"/>
                <w:b/>
                <w:bCs/>
                <w:sz w:val="20"/>
                <w:szCs w:val="20"/>
                <w:lang w:val="fr-FR" w:eastAsia="fr-FR"/>
              </w:rPr>
            </w:pPr>
            <w:r w:rsidRPr="00CB4777">
              <w:rPr>
                <w:rFonts w:ascii="Calibri" w:eastAsia="Times New Roman" w:hAnsi="Calibri" w:cs="Calibri"/>
                <w:b/>
                <w:bCs/>
                <w:sz w:val="20"/>
                <w:szCs w:val="20"/>
                <w:lang w:val="fr-FR" w:eastAsia="fr-FR"/>
              </w:rPr>
              <w:t> </w:t>
            </w:r>
          </w:p>
        </w:tc>
        <w:tc>
          <w:tcPr>
            <w:tcW w:w="778" w:type="dxa"/>
            <w:tcBorders>
              <w:top w:val="nil"/>
              <w:left w:val="nil"/>
              <w:bottom w:val="single" w:sz="8" w:space="0" w:color="auto"/>
              <w:right w:val="single" w:sz="8" w:space="0" w:color="auto"/>
            </w:tcBorders>
            <w:noWrap/>
            <w:vAlign w:val="center"/>
            <w:hideMark/>
          </w:tcPr>
          <w:p w14:paraId="29809D7D" w14:textId="77777777" w:rsidR="00CB4777" w:rsidRPr="00CB4777" w:rsidRDefault="00CB4777" w:rsidP="00CB4777">
            <w:pPr>
              <w:spacing w:after="0" w:line="240" w:lineRule="auto"/>
              <w:jc w:val="center"/>
              <w:rPr>
                <w:rFonts w:ascii="Calibri" w:eastAsia="Times New Roman" w:hAnsi="Calibri" w:cs="Calibri"/>
                <w:b/>
                <w:bCs/>
                <w:sz w:val="20"/>
                <w:szCs w:val="20"/>
                <w:lang w:val="fr-FR" w:eastAsia="fr-FR"/>
              </w:rPr>
            </w:pPr>
            <w:r w:rsidRPr="00CB4777">
              <w:rPr>
                <w:rFonts w:ascii="Calibri" w:eastAsia="Times New Roman" w:hAnsi="Calibri" w:cs="Calibri"/>
                <w:b/>
                <w:bCs/>
                <w:sz w:val="20"/>
                <w:szCs w:val="20"/>
                <w:lang w:val="fr-FR" w:eastAsia="fr-FR"/>
              </w:rPr>
              <w:t> </w:t>
            </w:r>
          </w:p>
        </w:tc>
      </w:tr>
      <w:tr w:rsidR="00CB4777" w:rsidRPr="00CB4777" w14:paraId="70ED76CA" w14:textId="77777777" w:rsidTr="00CB4777">
        <w:trPr>
          <w:trHeight w:val="300"/>
        </w:trPr>
        <w:tc>
          <w:tcPr>
            <w:tcW w:w="849" w:type="dxa"/>
            <w:tcBorders>
              <w:top w:val="single" w:sz="8" w:space="0" w:color="auto"/>
              <w:left w:val="single" w:sz="8" w:space="0" w:color="auto"/>
              <w:bottom w:val="single" w:sz="8" w:space="0" w:color="auto"/>
              <w:right w:val="single" w:sz="8" w:space="0" w:color="auto"/>
            </w:tcBorders>
            <w:shd w:val="clear" w:color="000000" w:fill="F4B084"/>
            <w:vAlign w:val="center"/>
            <w:hideMark/>
          </w:tcPr>
          <w:p w14:paraId="101DC2BD" w14:textId="77777777" w:rsidR="00CB4777" w:rsidRPr="00CB4777" w:rsidRDefault="00CB4777" w:rsidP="00CB4777">
            <w:pPr>
              <w:spacing w:after="0" w:line="240" w:lineRule="auto"/>
              <w:jc w:val="center"/>
              <w:rPr>
                <w:rFonts w:ascii="Calibri" w:eastAsia="Times New Roman" w:hAnsi="Calibri" w:cs="Calibri"/>
                <w:b/>
                <w:bCs/>
                <w:sz w:val="20"/>
                <w:szCs w:val="20"/>
                <w:lang w:val="fr-FR" w:eastAsia="fr-FR"/>
              </w:rPr>
            </w:pPr>
            <w:r w:rsidRPr="00CB4777">
              <w:rPr>
                <w:rFonts w:ascii="Calibri" w:eastAsia="Times New Roman" w:hAnsi="Calibri" w:cs="Calibri"/>
                <w:b/>
                <w:bCs/>
                <w:sz w:val="20"/>
                <w:szCs w:val="20"/>
                <w:lang w:val="fr-FR" w:eastAsia="fr-FR"/>
              </w:rPr>
              <w:t>3.4</w:t>
            </w:r>
          </w:p>
        </w:tc>
        <w:tc>
          <w:tcPr>
            <w:tcW w:w="5956" w:type="dxa"/>
            <w:tcBorders>
              <w:top w:val="nil"/>
              <w:left w:val="nil"/>
              <w:bottom w:val="single" w:sz="8" w:space="0" w:color="auto"/>
              <w:right w:val="single" w:sz="8" w:space="0" w:color="auto"/>
            </w:tcBorders>
            <w:shd w:val="clear" w:color="000000" w:fill="F4B084"/>
            <w:vAlign w:val="center"/>
            <w:hideMark/>
          </w:tcPr>
          <w:p w14:paraId="60C48D19" w14:textId="77777777" w:rsidR="00CB4777" w:rsidRPr="00CB4777" w:rsidRDefault="00CB4777" w:rsidP="00CB4777">
            <w:pPr>
              <w:spacing w:after="0" w:line="240" w:lineRule="auto"/>
              <w:rPr>
                <w:rFonts w:ascii="Calibri" w:eastAsia="Times New Roman" w:hAnsi="Calibri" w:cs="Calibri"/>
                <w:b/>
                <w:bCs/>
                <w:sz w:val="20"/>
                <w:szCs w:val="20"/>
                <w:lang w:val="fr-FR" w:eastAsia="fr-FR"/>
              </w:rPr>
            </w:pPr>
            <w:r w:rsidRPr="00CB4777">
              <w:rPr>
                <w:rFonts w:ascii="Calibri" w:eastAsia="Times New Roman" w:hAnsi="Calibri" w:cs="Calibri"/>
                <w:b/>
                <w:bCs/>
                <w:sz w:val="20"/>
                <w:szCs w:val="20"/>
                <w:lang w:val="fr-FR" w:eastAsia="fr-FR"/>
              </w:rPr>
              <w:t xml:space="preserve">Plomberie  </w:t>
            </w:r>
          </w:p>
        </w:tc>
        <w:tc>
          <w:tcPr>
            <w:tcW w:w="1559" w:type="dxa"/>
            <w:tcBorders>
              <w:top w:val="nil"/>
              <w:left w:val="nil"/>
              <w:bottom w:val="single" w:sz="8" w:space="0" w:color="auto"/>
              <w:right w:val="single" w:sz="4" w:space="0" w:color="auto"/>
            </w:tcBorders>
            <w:shd w:val="clear" w:color="000000" w:fill="F4B084"/>
            <w:noWrap/>
            <w:vAlign w:val="center"/>
            <w:hideMark/>
          </w:tcPr>
          <w:p w14:paraId="6F65DA03" w14:textId="77777777" w:rsidR="00CB4777" w:rsidRPr="00CB4777" w:rsidRDefault="00CB4777" w:rsidP="00CB4777">
            <w:pPr>
              <w:spacing w:after="0" w:line="240" w:lineRule="auto"/>
              <w:jc w:val="center"/>
              <w:rPr>
                <w:rFonts w:ascii="Calibri" w:eastAsia="Times New Roman" w:hAnsi="Calibri" w:cs="Calibri"/>
                <w:b/>
                <w:bCs/>
                <w:sz w:val="20"/>
                <w:szCs w:val="20"/>
                <w:lang w:val="fr-FR" w:eastAsia="fr-FR"/>
              </w:rPr>
            </w:pPr>
            <w:r w:rsidRPr="00CB4777">
              <w:rPr>
                <w:rFonts w:ascii="Calibri" w:eastAsia="Times New Roman" w:hAnsi="Calibri" w:cs="Calibri"/>
                <w:b/>
                <w:bCs/>
                <w:sz w:val="20"/>
                <w:szCs w:val="20"/>
                <w:lang w:val="fr-FR" w:eastAsia="fr-FR"/>
              </w:rPr>
              <w:t> </w:t>
            </w:r>
          </w:p>
        </w:tc>
        <w:tc>
          <w:tcPr>
            <w:tcW w:w="697" w:type="dxa"/>
            <w:tcBorders>
              <w:top w:val="nil"/>
              <w:left w:val="nil"/>
              <w:bottom w:val="single" w:sz="8" w:space="0" w:color="auto"/>
              <w:right w:val="single" w:sz="4" w:space="0" w:color="auto"/>
            </w:tcBorders>
            <w:shd w:val="clear" w:color="000000" w:fill="F4B084"/>
            <w:noWrap/>
            <w:vAlign w:val="center"/>
            <w:hideMark/>
          </w:tcPr>
          <w:p w14:paraId="31698E71" w14:textId="77777777" w:rsidR="00CB4777" w:rsidRPr="00CB4777" w:rsidRDefault="00CB4777" w:rsidP="00CB4777">
            <w:pPr>
              <w:spacing w:after="0" w:line="240" w:lineRule="auto"/>
              <w:jc w:val="center"/>
              <w:rPr>
                <w:rFonts w:ascii="Calibri" w:eastAsia="Times New Roman" w:hAnsi="Calibri" w:cs="Calibri"/>
                <w:b/>
                <w:bCs/>
                <w:sz w:val="20"/>
                <w:szCs w:val="20"/>
                <w:lang w:val="fr-FR" w:eastAsia="fr-FR"/>
              </w:rPr>
            </w:pPr>
            <w:r w:rsidRPr="00CB4777">
              <w:rPr>
                <w:rFonts w:ascii="Calibri" w:eastAsia="Times New Roman" w:hAnsi="Calibri" w:cs="Calibri"/>
                <w:b/>
                <w:bCs/>
                <w:sz w:val="20"/>
                <w:szCs w:val="20"/>
                <w:lang w:val="fr-FR" w:eastAsia="fr-FR"/>
              </w:rPr>
              <w:t> </w:t>
            </w:r>
          </w:p>
        </w:tc>
        <w:tc>
          <w:tcPr>
            <w:tcW w:w="700" w:type="dxa"/>
            <w:tcBorders>
              <w:top w:val="nil"/>
              <w:left w:val="nil"/>
              <w:bottom w:val="single" w:sz="8" w:space="0" w:color="auto"/>
              <w:right w:val="single" w:sz="4" w:space="0" w:color="auto"/>
            </w:tcBorders>
            <w:shd w:val="clear" w:color="000000" w:fill="F4B084"/>
            <w:noWrap/>
            <w:vAlign w:val="center"/>
            <w:hideMark/>
          </w:tcPr>
          <w:p w14:paraId="398A4783" w14:textId="77777777" w:rsidR="00CB4777" w:rsidRPr="00CB4777" w:rsidRDefault="00CB4777" w:rsidP="00CB4777">
            <w:pPr>
              <w:spacing w:after="0" w:line="240" w:lineRule="auto"/>
              <w:jc w:val="center"/>
              <w:rPr>
                <w:rFonts w:ascii="Calibri" w:eastAsia="Times New Roman" w:hAnsi="Calibri" w:cs="Calibri"/>
                <w:b/>
                <w:bCs/>
                <w:sz w:val="20"/>
                <w:szCs w:val="20"/>
                <w:lang w:val="fr-FR" w:eastAsia="fr-FR"/>
              </w:rPr>
            </w:pPr>
            <w:r w:rsidRPr="00CB4777">
              <w:rPr>
                <w:rFonts w:ascii="Calibri" w:eastAsia="Times New Roman" w:hAnsi="Calibri" w:cs="Calibri"/>
                <w:b/>
                <w:bCs/>
                <w:sz w:val="20"/>
                <w:szCs w:val="20"/>
                <w:lang w:val="fr-FR" w:eastAsia="fr-FR"/>
              </w:rPr>
              <w:t> </w:t>
            </w:r>
          </w:p>
        </w:tc>
        <w:tc>
          <w:tcPr>
            <w:tcW w:w="778" w:type="dxa"/>
            <w:tcBorders>
              <w:top w:val="nil"/>
              <w:left w:val="nil"/>
              <w:bottom w:val="single" w:sz="8" w:space="0" w:color="auto"/>
              <w:right w:val="single" w:sz="8" w:space="0" w:color="auto"/>
            </w:tcBorders>
            <w:shd w:val="clear" w:color="000000" w:fill="F4B084"/>
            <w:noWrap/>
            <w:vAlign w:val="center"/>
            <w:hideMark/>
          </w:tcPr>
          <w:p w14:paraId="08E64ADA" w14:textId="77777777" w:rsidR="00CB4777" w:rsidRPr="00CB4777" w:rsidRDefault="00CB4777" w:rsidP="00CB4777">
            <w:pPr>
              <w:spacing w:after="0" w:line="240" w:lineRule="auto"/>
              <w:jc w:val="center"/>
              <w:rPr>
                <w:rFonts w:ascii="Calibri" w:eastAsia="Times New Roman" w:hAnsi="Calibri" w:cs="Calibri"/>
                <w:b/>
                <w:bCs/>
                <w:sz w:val="20"/>
                <w:szCs w:val="20"/>
                <w:lang w:val="fr-FR" w:eastAsia="fr-FR"/>
              </w:rPr>
            </w:pPr>
            <w:r w:rsidRPr="00CB4777">
              <w:rPr>
                <w:rFonts w:ascii="Calibri" w:eastAsia="Times New Roman" w:hAnsi="Calibri" w:cs="Calibri"/>
                <w:b/>
                <w:bCs/>
                <w:sz w:val="20"/>
                <w:szCs w:val="20"/>
                <w:lang w:val="fr-FR" w:eastAsia="fr-FR"/>
              </w:rPr>
              <w:t> </w:t>
            </w:r>
          </w:p>
        </w:tc>
      </w:tr>
      <w:tr w:rsidR="00CB4777" w:rsidRPr="00CB4777" w14:paraId="0F2ADB79" w14:textId="77777777" w:rsidTr="00CB4777">
        <w:trPr>
          <w:trHeight w:val="520"/>
        </w:trPr>
        <w:tc>
          <w:tcPr>
            <w:tcW w:w="849" w:type="dxa"/>
            <w:tcBorders>
              <w:top w:val="nil"/>
              <w:left w:val="single" w:sz="8" w:space="0" w:color="auto"/>
              <w:bottom w:val="single" w:sz="4" w:space="0" w:color="auto"/>
              <w:right w:val="nil"/>
            </w:tcBorders>
            <w:vAlign w:val="center"/>
            <w:hideMark/>
          </w:tcPr>
          <w:p w14:paraId="60F307B6" w14:textId="77777777" w:rsidR="00CB4777" w:rsidRPr="00CB4777" w:rsidRDefault="00CB4777" w:rsidP="00CB4777">
            <w:pPr>
              <w:spacing w:after="0" w:line="240" w:lineRule="auto"/>
              <w:jc w:val="center"/>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3.4.1</w:t>
            </w:r>
          </w:p>
        </w:tc>
        <w:tc>
          <w:tcPr>
            <w:tcW w:w="5956" w:type="dxa"/>
            <w:tcBorders>
              <w:top w:val="nil"/>
              <w:left w:val="single" w:sz="8" w:space="0" w:color="auto"/>
              <w:bottom w:val="single" w:sz="4" w:space="0" w:color="auto"/>
              <w:right w:val="single" w:sz="8" w:space="0" w:color="auto"/>
            </w:tcBorders>
            <w:vAlign w:val="center"/>
            <w:hideMark/>
          </w:tcPr>
          <w:p w14:paraId="667BB359" w14:textId="77777777" w:rsidR="00CB4777" w:rsidRPr="00CB4777" w:rsidRDefault="00CB4777" w:rsidP="00CB4777">
            <w:pPr>
              <w:spacing w:after="0" w:line="240" w:lineRule="auto"/>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 xml:space="preserve">Fo et Po gouttière en PVC 140 y compris accessoire de fixation </w:t>
            </w:r>
          </w:p>
        </w:tc>
        <w:tc>
          <w:tcPr>
            <w:tcW w:w="1559" w:type="dxa"/>
            <w:tcBorders>
              <w:top w:val="nil"/>
              <w:left w:val="nil"/>
              <w:bottom w:val="single" w:sz="4" w:space="0" w:color="auto"/>
              <w:right w:val="single" w:sz="4" w:space="0" w:color="auto"/>
            </w:tcBorders>
            <w:noWrap/>
            <w:vAlign w:val="center"/>
            <w:hideMark/>
          </w:tcPr>
          <w:p w14:paraId="329C3C31" w14:textId="77777777" w:rsidR="00CB4777" w:rsidRPr="00CB4777" w:rsidRDefault="00CB4777" w:rsidP="00CB4777">
            <w:pPr>
              <w:spacing w:after="0" w:line="240" w:lineRule="auto"/>
              <w:jc w:val="center"/>
              <w:rPr>
                <w:rFonts w:ascii="Calibri" w:eastAsia="Times New Roman" w:hAnsi="Calibri" w:cs="Calibri"/>
                <w:sz w:val="20"/>
                <w:szCs w:val="20"/>
                <w:lang w:val="fr-FR" w:eastAsia="fr-FR"/>
              </w:rPr>
            </w:pPr>
            <w:proofErr w:type="gramStart"/>
            <w:r w:rsidRPr="00CB4777">
              <w:rPr>
                <w:rFonts w:ascii="Calibri" w:eastAsia="Times New Roman" w:hAnsi="Calibri" w:cs="Calibri"/>
                <w:sz w:val="20"/>
                <w:szCs w:val="20"/>
                <w:lang w:val="fr-FR" w:eastAsia="fr-FR"/>
              </w:rPr>
              <w:t>ml</w:t>
            </w:r>
            <w:proofErr w:type="gramEnd"/>
          </w:p>
        </w:tc>
        <w:tc>
          <w:tcPr>
            <w:tcW w:w="697" w:type="dxa"/>
            <w:tcBorders>
              <w:top w:val="nil"/>
              <w:left w:val="nil"/>
              <w:bottom w:val="single" w:sz="4" w:space="0" w:color="auto"/>
              <w:right w:val="single" w:sz="4" w:space="0" w:color="auto"/>
            </w:tcBorders>
            <w:noWrap/>
            <w:vAlign w:val="center"/>
            <w:hideMark/>
          </w:tcPr>
          <w:p w14:paraId="2EBDFBFE" w14:textId="77777777" w:rsidR="00CB4777" w:rsidRPr="00CB4777" w:rsidRDefault="00CB4777" w:rsidP="00CB4777">
            <w:pPr>
              <w:spacing w:after="0" w:line="240" w:lineRule="auto"/>
              <w:jc w:val="center"/>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50,00</w:t>
            </w:r>
          </w:p>
        </w:tc>
        <w:tc>
          <w:tcPr>
            <w:tcW w:w="700" w:type="dxa"/>
            <w:tcBorders>
              <w:top w:val="nil"/>
              <w:left w:val="nil"/>
              <w:bottom w:val="single" w:sz="4" w:space="0" w:color="auto"/>
              <w:right w:val="single" w:sz="4" w:space="0" w:color="auto"/>
            </w:tcBorders>
            <w:noWrap/>
            <w:vAlign w:val="center"/>
            <w:hideMark/>
          </w:tcPr>
          <w:p w14:paraId="49791118" w14:textId="77777777" w:rsidR="00CB4777" w:rsidRPr="00CB4777" w:rsidRDefault="00CB4777" w:rsidP="00CB4777">
            <w:pPr>
              <w:spacing w:after="0" w:line="240" w:lineRule="auto"/>
              <w:jc w:val="center"/>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 </w:t>
            </w:r>
          </w:p>
        </w:tc>
        <w:tc>
          <w:tcPr>
            <w:tcW w:w="778" w:type="dxa"/>
            <w:tcBorders>
              <w:top w:val="nil"/>
              <w:left w:val="nil"/>
              <w:bottom w:val="single" w:sz="4" w:space="0" w:color="auto"/>
              <w:right w:val="single" w:sz="8" w:space="0" w:color="auto"/>
            </w:tcBorders>
            <w:noWrap/>
            <w:vAlign w:val="center"/>
            <w:hideMark/>
          </w:tcPr>
          <w:p w14:paraId="4491AD0B" w14:textId="77777777" w:rsidR="00CB4777" w:rsidRPr="00CB4777" w:rsidRDefault="00CB4777" w:rsidP="00CB4777">
            <w:pPr>
              <w:spacing w:after="0" w:line="240" w:lineRule="auto"/>
              <w:jc w:val="center"/>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0,00 €</w:t>
            </w:r>
          </w:p>
        </w:tc>
      </w:tr>
      <w:tr w:rsidR="00CB4777" w:rsidRPr="00CB4777" w14:paraId="0F287913" w14:textId="77777777" w:rsidTr="00CB4777">
        <w:trPr>
          <w:trHeight w:val="300"/>
        </w:trPr>
        <w:tc>
          <w:tcPr>
            <w:tcW w:w="849" w:type="dxa"/>
            <w:tcBorders>
              <w:top w:val="nil"/>
              <w:left w:val="single" w:sz="8" w:space="0" w:color="auto"/>
              <w:bottom w:val="single" w:sz="4" w:space="0" w:color="auto"/>
              <w:right w:val="nil"/>
            </w:tcBorders>
            <w:vAlign w:val="center"/>
            <w:hideMark/>
          </w:tcPr>
          <w:p w14:paraId="7A3275E3" w14:textId="77777777" w:rsidR="00CB4777" w:rsidRPr="00CB4777" w:rsidRDefault="00CB4777" w:rsidP="00CB4777">
            <w:pPr>
              <w:spacing w:after="0" w:line="240" w:lineRule="auto"/>
              <w:jc w:val="center"/>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3.4.2</w:t>
            </w:r>
          </w:p>
        </w:tc>
        <w:tc>
          <w:tcPr>
            <w:tcW w:w="5956" w:type="dxa"/>
            <w:tcBorders>
              <w:top w:val="nil"/>
              <w:left w:val="single" w:sz="8" w:space="0" w:color="auto"/>
              <w:bottom w:val="single" w:sz="4" w:space="0" w:color="auto"/>
              <w:right w:val="single" w:sz="8" w:space="0" w:color="auto"/>
            </w:tcBorders>
            <w:vAlign w:val="center"/>
            <w:hideMark/>
          </w:tcPr>
          <w:p w14:paraId="7CE189DC" w14:textId="77777777" w:rsidR="00CB4777" w:rsidRPr="00CB4777" w:rsidRDefault="00CB4777" w:rsidP="00CB4777">
            <w:pPr>
              <w:spacing w:after="0" w:line="240" w:lineRule="auto"/>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 xml:space="preserve">Descente en PVC 110 </w:t>
            </w:r>
          </w:p>
        </w:tc>
        <w:tc>
          <w:tcPr>
            <w:tcW w:w="1559" w:type="dxa"/>
            <w:tcBorders>
              <w:top w:val="nil"/>
              <w:left w:val="nil"/>
              <w:bottom w:val="single" w:sz="4" w:space="0" w:color="auto"/>
              <w:right w:val="single" w:sz="4" w:space="0" w:color="auto"/>
            </w:tcBorders>
            <w:noWrap/>
            <w:vAlign w:val="center"/>
            <w:hideMark/>
          </w:tcPr>
          <w:p w14:paraId="7372BB9F" w14:textId="77777777" w:rsidR="00CB4777" w:rsidRPr="00CB4777" w:rsidRDefault="00CB4777" w:rsidP="00CB4777">
            <w:pPr>
              <w:spacing w:after="0" w:line="240" w:lineRule="auto"/>
              <w:jc w:val="center"/>
              <w:rPr>
                <w:rFonts w:ascii="Calibri" w:eastAsia="Times New Roman" w:hAnsi="Calibri" w:cs="Calibri"/>
                <w:sz w:val="20"/>
                <w:szCs w:val="20"/>
                <w:lang w:val="fr-FR" w:eastAsia="fr-FR"/>
              </w:rPr>
            </w:pPr>
            <w:proofErr w:type="gramStart"/>
            <w:r w:rsidRPr="00CB4777">
              <w:rPr>
                <w:rFonts w:ascii="Calibri" w:eastAsia="Times New Roman" w:hAnsi="Calibri" w:cs="Calibri"/>
                <w:sz w:val="20"/>
                <w:szCs w:val="20"/>
                <w:lang w:val="fr-FR" w:eastAsia="fr-FR"/>
              </w:rPr>
              <w:t>ml</w:t>
            </w:r>
            <w:proofErr w:type="gramEnd"/>
          </w:p>
        </w:tc>
        <w:tc>
          <w:tcPr>
            <w:tcW w:w="697" w:type="dxa"/>
            <w:tcBorders>
              <w:top w:val="nil"/>
              <w:left w:val="nil"/>
              <w:bottom w:val="single" w:sz="4" w:space="0" w:color="auto"/>
              <w:right w:val="single" w:sz="4" w:space="0" w:color="auto"/>
            </w:tcBorders>
            <w:noWrap/>
            <w:vAlign w:val="center"/>
            <w:hideMark/>
          </w:tcPr>
          <w:p w14:paraId="1394C8F6" w14:textId="77777777" w:rsidR="00CB4777" w:rsidRPr="00CB4777" w:rsidRDefault="00CB4777" w:rsidP="00CB4777">
            <w:pPr>
              <w:spacing w:after="0" w:line="240" w:lineRule="auto"/>
              <w:jc w:val="center"/>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48,00</w:t>
            </w:r>
          </w:p>
        </w:tc>
        <w:tc>
          <w:tcPr>
            <w:tcW w:w="700" w:type="dxa"/>
            <w:tcBorders>
              <w:top w:val="nil"/>
              <w:left w:val="nil"/>
              <w:bottom w:val="single" w:sz="4" w:space="0" w:color="auto"/>
              <w:right w:val="single" w:sz="4" w:space="0" w:color="auto"/>
            </w:tcBorders>
            <w:noWrap/>
            <w:vAlign w:val="center"/>
            <w:hideMark/>
          </w:tcPr>
          <w:p w14:paraId="4DEE4521" w14:textId="77777777" w:rsidR="00CB4777" w:rsidRPr="00CB4777" w:rsidRDefault="00CB4777" w:rsidP="00CB4777">
            <w:pPr>
              <w:spacing w:after="0" w:line="240" w:lineRule="auto"/>
              <w:jc w:val="center"/>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 </w:t>
            </w:r>
          </w:p>
        </w:tc>
        <w:tc>
          <w:tcPr>
            <w:tcW w:w="778" w:type="dxa"/>
            <w:tcBorders>
              <w:top w:val="nil"/>
              <w:left w:val="nil"/>
              <w:bottom w:val="single" w:sz="4" w:space="0" w:color="auto"/>
              <w:right w:val="single" w:sz="8" w:space="0" w:color="auto"/>
            </w:tcBorders>
            <w:noWrap/>
            <w:vAlign w:val="center"/>
            <w:hideMark/>
          </w:tcPr>
          <w:p w14:paraId="48DEF2EE" w14:textId="77777777" w:rsidR="00CB4777" w:rsidRPr="00CB4777" w:rsidRDefault="00CB4777" w:rsidP="00CB4777">
            <w:pPr>
              <w:spacing w:after="0" w:line="240" w:lineRule="auto"/>
              <w:jc w:val="center"/>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0,00 €</w:t>
            </w:r>
          </w:p>
        </w:tc>
      </w:tr>
      <w:tr w:rsidR="00CB4777" w:rsidRPr="00CB4777" w14:paraId="21BA6A58" w14:textId="77777777" w:rsidTr="00CB4777">
        <w:trPr>
          <w:trHeight w:val="300"/>
        </w:trPr>
        <w:tc>
          <w:tcPr>
            <w:tcW w:w="849" w:type="dxa"/>
            <w:tcBorders>
              <w:top w:val="single" w:sz="8" w:space="0" w:color="auto"/>
              <w:left w:val="single" w:sz="8" w:space="0" w:color="auto"/>
              <w:bottom w:val="single" w:sz="8" w:space="0" w:color="auto"/>
              <w:right w:val="nil"/>
            </w:tcBorders>
            <w:shd w:val="clear" w:color="000000" w:fill="FFFF00"/>
            <w:vAlign w:val="center"/>
            <w:hideMark/>
          </w:tcPr>
          <w:p w14:paraId="1EB9978F" w14:textId="77777777" w:rsidR="00CB4777" w:rsidRPr="00CB4777" w:rsidRDefault="00CB4777" w:rsidP="00CB4777">
            <w:pPr>
              <w:spacing w:after="0" w:line="240" w:lineRule="auto"/>
              <w:jc w:val="center"/>
              <w:rPr>
                <w:rFonts w:ascii="Calibri" w:eastAsia="Times New Roman" w:hAnsi="Calibri" w:cs="Calibri"/>
                <w:b/>
                <w:bCs/>
                <w:sz w:val="20"/>
                <w:szCs w:val="20"/>
                <w:lang w:val="fr-FR" w:eastAsia="fr-FR"/>
              </w:rPr>
            </w:pPr>
            <w:r w:rsidRPr="00CB4777">
              <w:rPr>
                <w:rFonts w:ascii="Calibri" w:eastAsia="Times New Roman" w:hAnsi="Calibri" w:cs="Calibri"/>
                <w:b/>
                <w:bCs/>
                <w:sz w:val="20"/>
                <w:szCs w:val="20"/>
                <w:lang w:val="fr-FR" w:eastAsia="fr-FR"/>
              </w:rPr>
              <w:t> </w:t>
            </w:r>
          </w:p>
        </w:tc>
        <w:tc>
          <w:tcPr>
            <w:tcW w:w="5956" w:type="dxa"/>
            <w:tcBorders>
              <w:top w:val="single" w:sz="8" w:space="0" w:color="auto"/>
              <w:left w:val="single" w:sz="8" w:space="0" w:color="auto"/>
              <w:bottom w:val="single" w:sz="8" w:space="0" w:color="auto"/>
              <w:right w:val="single" w:sz="8" w:space="0" w:color="auto"/>
            </w:tcBorders>
            <w:shd w:val="clear" w:color="000000" w:fill="FFFF00"/>
            <w:vAlign w:val="center"/>
            <w:hideMark/>
          </w:tcPr>
          <w:p w14:paraId="50F811A1" w14:textId="77777777" w:rsidR="00CB4777" w:rsidRPr="00CB4777" w:rsidRDefault="00CB4777" w:rsidP="00CB4777">
            <w:pPr>
              <w:spacing w:after="0" w:line="240" w:lineRule="auto"/>
              <w:rPr>
                <w:rFonts w:ascii="Calibri" w:eastAsia="Times New Roman" w:hAnsi="Calibri" w:cs="Calibri"/>
                <w:b/>
                <w:bCs/>
                <w:sz w:val="20"/>
                <w:szCs w:val="20"/>
                <w:lang w:val="fr-FR" w:eastAsia="fr-FR"/>
              </w:rPr>
            </w:pPr>
            <w:r w:rsidRPr="00CB4777">
              <w:rPr>
                <w:rFonts w:ascii="Calibri" w:eastAsia="Times New Roman" w:hAnsi="Calibri" w:cs="Calibri"/>
                <w:b/>
                <w:bCs/>
                <w:sz w:val="20"/>
                <w:szCs w:val="20"/>
                <w:lang w:val="fr-FR" w:eastAsia="fr-FR"/>
              </w:rPr>
              <w:t xml:space="preserve">Sous -total 3.4 Plomberie  </w:t>
            </w:r>
          </w:p>
        </w:tc>
        <w:tc>
          <w:tcPr>
            <w:tcW w:w="1559" w:type="dxa"/>
            <w:tcBorders>
              <w:top w:val="single" w:sz="8" w:space="0" w:color="auto"/>
              <w:left w:val="nil"/>
              <w:bottom w:val="single" w:sz="8" w:space="0" w:color="auto"/>
              <w:right w:val="single" w:sz="4" w:space="0" w:color="auto"/>
            </w:tcBorders>
            <w:shd w:val="clear" w:color="000000" w:fill="FFFF00"/>
            <w:noWrap/>
            <w:vAlign w:val="center"/>
            <w:hideMark/>
          </w:tcPr>
          <w:p w14:paraId="57C92EAB" w14:textId="77777777" w:rsidR="00CB4777" w:rsidRPr="00CB4777" w:rsidRDefault="00CB4777" w:rsidP="00CB4777">
            <w:pPr>
              <w:spacing w:after="0" w:line="240" w:lineRule="auto"/>
              <w:jc w:val="center"/>
              <w:rPr>
                <w:rFonts w:ascii="Calibri" w:eastAsia="Times New Roman" w:hAnsi="Calibri" w:cs="Calibri"/>
                <w:b/>
                <w:bCs/>
                <w:sz w:val="20"/>
                <w:szCs w:val="20"/>
                <w:lang w:val="fr-FR" w:eastAsia="fr-FR"/>
              </w:rPr>
            </w:pPr>
            <w:r w:rsidRPr="00CB4777">
              <w:rPr>
                <w:rFonts w:ascii="Calibri" w:eastAsia="Times New Roman" w:hAnsi="Calibri" w:cs="Calibri"/>
                <w:b/>
                <w:bCs/>
                <w:sz w:val="20"/>
                <w:szCs w:val="20"/>
                <w:lang w:val="fr-FR" w:eastAsia="fr-FR"/>
              </w:rPr>
              <w:t> </w:t>
            </w:r>
          </w:p>
        </w:tc>
        <w:tc>
          <w:tcPr>
            <w:tcW w:w="697" w:type="dxa"/>
            <w:tcBorders>
              <w:top w:val="single" w:sz="8" w:space="0" w:color="auto"/>
              <w:left w:val="nil"/>
              <w:bottom w:val="single" w:sz="8" w:space="0" w:color="auto"/>
              <w:right w:val="single" w:sz="4" w:space="0" w:color="auto"/>
            </w:tcBorders>
            <w:shd w:val="clear" w:color="000000" w:fill="FFFF00"/>
            <w:noWrap/>
            <w:vAlign w:val="center"/>
            <w:hideMark/>
          </w:tcPr>
          <w:p w14:paraId="5C104683" w14:textId="77777777" w:rsidR="00CB4777" w:rsidRPr="00CB4777" w:rsidRDefault="00CB4777" w:rsidP="00CB4777">
            <w:pPr>
              <w:spacing w:after="0" w:line="240" w:lineRule="auto"/>
              <w:jc w:val="center"/>
              <w:rPr>
                <w:rFonts w:ascii="Calibri" w:eastAsia="Times New Roman" w:hAnsi="Calibri" w:cs="Calibri"/>
                <w:b/>
                <w:bCs/>
                <w:sz w:val="20"/>
                <w:szCs w:val="20"/>
                <w:lang w:val="fr-FR" w:eastAsia="fr-FR"/>
              </w:rPr>
            </w:pPr>
            <w:r w:rsidRPr="00CB4777">
              <w:rPr>
                <w:rFonts w:ascii="Calibri" w:eastAsia="Times New Roman" w:hAnsi="Calibri" w:cs="Calibri"/>
                <w:b/>
                <w:bCs/>
                <w:sz w:val="20"/>
                <w:szCs w:val="20"/>
                <w:lang w:val="fr-FR" w:eastAsia="fr-FR"/>
              </w:rPr>
              <w:t> </w:t>
            </w:r>
          </w:p>
        </w:tc>
        <w:tc>
          <w:tcPr>
            <w:tcW w:w="700" w:type="dxa"/>
            <w:tcBorders>
              <w:top w:val="single" w:sz="8" w:space="0" w:color="auto"/>
              <w:left w:val="nil"/>
              <w:bottom w:val="single" w:sz="8" w:space="0" w:color="auto"/>
              <w:right w:val="single" w:sz="4" w:space="0" w:color="auto"/>
            </w:tcBorders>
            <w:shd w:val="clear" w:color="000000" w:fill="FFFF00"/>
            <w:noWrap/>
            <w:vAlign w:val="center"/>
            <w:hideMark/>
          </w:tcPr>
          <w:p w14:paraId="776DFB1C" w14:textId="77777777" w:rsidR="00CB4777" w:rsidRPr="00CB4777" w:rsidRDefault="00CB4777" w:rsidP="00CB4777">
            <w:pPr>
              <w:spacing w:after="0" w:line="240" w:lineRule="auto"/>
              <w:jc w:val="center"/>
              <w:rPr>
                <w:rFonts w:ascii="Calibri" w:eastAsia="Times New Roman" w:hAnsi="Calibri" w:cs="Calibri"/>
                <w:b/>
                <w:bCs/>
                <w:sz w:val="20"/>
                <w:szCs w:val="20"/>
                <w:lang w:val="fr-FR" w:eastAsia="fr-FR"/>
              </w:rPr>
            </w:pPr>
            <w:r w:rsidRPr="00CB4777">
              <w:rPr>
                <w:rFonts w:ascii="Calibri" w:eastAsia="Times New Roman" w:hAnsi="Calibri" w:cs="Calibri"/>
                <w:b/>
                <w:bCs/>
                <w:sz w:val="20"/>
                <w:szCs w:val="20"/>
                <w:lang w:val="fr-FR" w:eastAsia="fr-FR"/>
              </w:rPr>
              <w:t> </w:t>
            </w:r>
          </w:p>
        </w:tc>
        <w:tc>
          <w:tcPr>
            <w:tcW w:w="778" w:type="dxa"/>
            <w:tcBorders>
              <w:top w:val="single" w:sz="8" w:space="0" w:color="auto"/>
              <w:left w:val="nil"/>
              <w:bottom w:val="single" w:sz="8" w:space="0" w:color="auto"/>
              <w:right w:val="single" w:sz="8" w:space="0" w:color="auto"/>
            </w:tcBorders>
            <w:shd w:val="clear" w:color="000000" w:fill="FFFF00"/>
            <w:noWrap/>
            <w:vAlign w:val="center"/>
            <w:hideMark/>
          </w:tcPr>
          <w:p w14:paraId="5147541C" w14:textId="77777777" w:rsidR="00CB4777" w:rsidRPr="00CB4777" w:rsidRDefault="00CB4777" w:rsidP="00CB4777">
            <w:pPr>
              <w:spacing w:after="0" w:line="240" w:lineRule="auto"/>
              <w:jc w:val="center"/>
              <w:rPr>
                <w:rFonts w:ascii="Calibri" w:eastAsia="Times New Roman" w:hAnsi="Calibri" w:cs="Calibri"/>
                <w:b/>
                <w:bCs/>
                <w:sz w:val="20"/>
                <w:szCs w:val="20"/>
                <w:lang w:val="fr-FR" w:eastAsia="fr-FR"/>
              </w:rPr>
            </w:pPr>
            <w:r w:rsidRPr="00CB4777">
              <w:rPr>
                <w:rFonts w:ascii="Calibri" w:eastAsia="Times New Roman" w:hAnsi="Calibri" w:cs="Calibri"/>
                <w:b/>
                <w:bCs/>
                <w:sz w:val="20"/>
                <w:szCs w:val="20"/>
                <w:lang w:val="fr-FR" w:eastAsia="fr-FR"/>
              </w:rPr>
              <w:t>0,00 €</w:t>
            </w:r>
          </w:p>
        </w:tc>
      </w:tr>
      <w:tr w:rsidR="00CB4777" w:rsidRPr="00CB4777" w14:paraId="4CD18133" w14:textId="77777777" w:rsidTr="00CB4777">
        <w:trPr>
          <w:trHeight w:val="300"/>
        </w:trPr>
        <w:tc>
          <w:tcPr>
            <w:tcW w:w="849" w:type="dxa"/>
            <w:tcBorders>
              <w:top w:val="single" w:sz="4" w:space="0" w:color="auto"/>
              <w:left w:val="single" w:sz="8" w:space="0" w:color="auto"/>
              <w:bottom w:val="single" w:sz="4" w:space="0" w:color="auto"/>
              <w:right w:val="nil"/>
            </w:tcBorders>
            <w:vAlign w:val="center"/>
            <w:hideMark/>
          </w:tcPr>
          <w:p w14:paraId="078E825F" w14:textId="77777777" w:rsidR="00CB4777" w:rsidRPr="00CB4777" w:rsidRDefault="00CB4777" w:rsidP="00CB4777">
            <w:pPr>
              <w:spacing w:after="0" w:line="240" w:lineRule="auto"/>
              <w:jc w:val="center"/>
              <w:rPr>
                <w:rFonts w:ascii="Calibri" w:eastAsia="Times New Roman" w:hAnsi="Calibri" w:cs="Calibri"/>
                <w:b/>
                <w:bCs/>
                <w:sz w:val="20"/>
                <w:szCs w:val="20"/>
                <w:lang w:val="fr-FR" w:eastAsia="fr-FR"/>
              </w:rPr>
            </w:pPr>
            <w:r w:rsidRPr="00CB4777">
              <w:rPr>
                <w:rFonts w:ascii="Calibri" w:eastAsia="Times New Roman" w:hAnsi="Calibri" w:cs="Calibri"/>
                <w:b/>
                <w:bCs/>
                <w:sz w:val="20"/>
                <w:szCs w:val="20"/>
                <w:lang w:val="fr-FR" w:eastAsia="fr-FR"/>
              </w:rPr>
              <w:t> </w:t>
            </w:r>
          </w:p>
        </w:tc>
        <w:tc>
          <w:tcPr>
            <w:tcW w:w="5956" w:type="dxa"/>
            <w:tcBorders>
              <w:top w:val="single" w:sz="4" w:space="0" w:color="auto"/>
              <w:left w:val="single" w:sz="8" w:space="0" w:color="auto"/>
              <w:bottom w:val="single" w:sz="4" w:space="0" w:color="auto"/>
              <w:right w:val="single" w:sz="8" w:space="0" w:color="auto"/>
            </w:tcBorders>
            <w:vAlign w:val="center"/>
            <w:hideMark/>
          </w:tcPr>
          <w:p w14:paraId="012C262C" w14:textId="77777777" w:rsidR="00CB4777" w:rsidRPr="00CB4777" w:rsidRDefault="00CB4777" w:rsidP="00CB4777">
            <w:pPr>
              <w:spacing w:after="0" w:line="240" w:lineRule="auto"/>
              <w:rPr>
                <w:rFonts w:ascii="Calibri" w:eastAsia="Times New Roman" w:hAnsi="Calibri" w:cs="Calibri"/>
                <w:b/>
                <w:bCs/>
                <w:sz w:val="20"/>
                <w:szCs w:val="20"/>
                <w:lang w:val="fr-FR" w:eastAsia="fr-FR"/>
              </w:rPr>
            </w:pPr>
            <w:r w:rsidRPr="00CB4777">
              <w:rPr>
                <w:rFonts w:ascii="Calibri" w:eastAsia="Times New Roman" w:hAnsi="Calibri" w:cs="Calibri"/>
                <w:b/>
                <w:bCs/>
                <w:sz w:val="20"/>
                <w:szCs w:val="20"/>
                <w:lang w:val="fr-FR" w:eastAsia="fr-FR"/>
              </w:rPr>
              <w:t> </w:t>
            </w:r>
          </w:p>
        </w:tc>
        <w:tc>
          <w:tcPr>
            <w:tcW w:w="1559" w:type="dxa"/>
            <w:tcBorders>
              <w:top w:val="single" w:sz="4" w:space="0" w:color="auto"/>
              <w:left w:val="nil"/>
              <w:bottom w:val="single" w:sz="8" w:space="0" w:color="auto"/>
              <w:right w:val="single" w:sz="4" w:space="0" w:color="auto"/>
            </w:tcBorders>
            <w:noWrap/>
            <w:vAlign w:val="center"/>
            <w:hideMark/>
          </w:tcPr>
          <w:p w14:paraId="15C1072E" w14:textId="77777777" w:rsidR="00CB4777" w:rsidRPr="00CB4777" w:rsidRDefault="00CB4777" w:rsidP="00CB4777">
            <w:pPr>
              <w:spacing w:after="0" w:line="240" w:lineRule="auto"/>
              <w:jc w:val="center"/>
              <w:rPr>
                <w:rFonts w:ascii="Calibri" w:eastAsia="Times New Roman" w:hAnsi="Calibri" w:cs="Calibri"/>
                <w:b/>
                <w:bCs/>
                <w:sz w:val="20"/>
                <w:szCs w:val="20"/>
                <w:lang w:val="fr-FR" w:eastAsia="fr-FR"/>
              </w:rPr>
            </w:pPr>
            <w:r w:rsidRPr="00CB4777">
              <w:rPr>
                <w:rFonts w:ascii="Calibri" w:eastAsia="Times New Roman" w:hAnsi="Calibri" w:cs="Calibri"/>
                <w:b/>
                <w:bCs/>
                <w:sz w:val="20"/>
                <w:szCs w:val="20"/>
                <w:lang w:val="fr-FR" w:eastAsia="fr-FR"/>
              </w:rPr>
              <w:t> </w:t>
            </w:r>
          </w:p>
        </w:tc>
        <w:tc>
          <w:tcPr>
            <w:tcW w:w="697" w:type="dxa"/>
            <w:tcBorders>
              <w:top w:val="single" w:sz="4" w:space="0" w:color="auto"/>
              <w:left w:val="nil"/>
              <w:bottom w:val="single" w:sz="8" w:space="0" w:color="auto"/>
              <w:right w:val="single" w:sz="4" w:space="0" w:color="auto"/>
            </w:tcBorders>
            <w:noWrap/>
            <w:vAlign w:val="center"/>
            <w:hideMark/>
          </w:tcPr>
          <w:p w14:paraId="293D3519" w14:textId="77777777" w:rsidR="00CB4777" w:rsidRPr="00CB4777" w:rsidRDefault="00CB4777" w:rsidP="00CB4777">
            <w:pPr>
              <w:spacing w:after="0" w:line="240" w:lineRule="auto"/>
              <w:jc w:val="center"/>
              <w:rPr>
                <w:rFonts w:ascii="Calibri" w:eastAsia="Times New Roman" w:hAnsi="Calibri" w:cs="Calibri"/>
                <w:b/>
                <w:bCs/>
                <w:sz w:val="20"/>
                <w:szCs w:val="20"/>
                <w:lang w:val="fr-FR" w:eastAsia="fr-FR"/>
              </w:rPr>
            </w:pPr>
            <w:r w:rsidRPr="00CB4777">
              <w:rPr>
                <w:rFonts w:ascii="Calibri" w:eastAsia="Times New Roman" w:hAnsi="Calibri" w:cs="Calibri"/>
                <w:b/>
                <w:bCs/>
                <w:sz w:val="20"/>
                <w:szCs w:val="20"/>
                <w:lang w:val="fr-FR" w:eastAsia="fr-FR"/>
              </w:rPr>
              <w:t> </w:t>
            </w:r>
          </w:p>
        </w:tc>
        <w:tc>
          <w:tcPr>
            <w:tcW w:w="700" w:type="dxa"/>
            <w:tcBorders>
              <w:top w:val="single" w:sz="4" w:space="0" w:color="auto"/>
              <w:left w:val="nil"/>
              <w:bottom w:val="single" w:sz="8" w:space="0" w:color="auto"/>
              <w:right w:val="single" w:sz="4" w:space="0" w:color="auto"/>
            </w:tcBorders>
            <w:noWrap/>
            <w:vAlign w:val="center"/>
            <w:hideMark/>
          </w:tcPr>
          <w:p w14:paraId="2C2AC6B4" w14:textId="77777777" w:rsidR="00CB4777" w:rsidRPr="00CB4777" w:rsidRDefault="00CB4777" w:rsidP="00CB4777">
            <w:pPr>
              <w:spacing w:after="0" w:line="240" w:lineRule="auto"/>
              <w:jc w:val="center"/>
              <w:rPr>
                <w:rFonts w:ascii="Calibri" w:eastAsia="Times New Roman" w:hAnsi="Calibri" w:cs="Calibri"/>
                <w:b/>
                <w:bCs/>
                <w:sz w:val="20"/>
                <w:szCs w:val="20"/>
                <w:lang w:val="fr-FR" w:eastAsia="fr-FR"/>
              </w:rPr>
            </w:pPr>
            <w:r w:rsidRPr="00CB4777">
              <w:rPr>
                <w:rFonts w:ascii="Calibri" w:eastAsia="Times New Roman" w:hAnsi="Calibri" w:cs="Calibri"/>
                <w:b/>
                <w:bCs/>
                <w:sz w:val="20"/>
                <w:szCs w:val="20"/>
                <w:lang w:val="fr-FR" w:eastAsia="fr-FR"/>
              </w:rPr>
              <w:t> </w:t>
            </w:r>
          </w:p>
        </w:tc>
        <w:tc>
          <w:tcPr>
            <w:tcW w:w="778" w:type="dxa"/>
            <w:tcBorders>
              <w:top w:val="single" w:sz="4" w:space="0" w:color="auto"/>
              <w:left w:val="nil"/>
              <w:bottom w:val="single" w:sz="8" w:space="0" w:color="auto"/>
              <w:right w:val="single" w:sz="8" w:space="0" w:color="auto"/>
            </w:tcBorders>
            <w:noWrap/>
            <w:vAlign w:val="center"/>
            <w:hideMark/>
          </w:tcPr>
          <w:p w14:paraId="0015B595" w14:textId="77777777" w:rsidR="00CB4777" w:rsidRPr="00CB4777" w:rsidRDefault="00CB4777" w:rsidP="00CB4777">
            <w:pPr>
              <w:spacing w:after="0" w:line="240" w:lineRule="auto"/>
              <w:jc w:val="center"/>
              <w:rPr>
                <w:rFonts w:ascii="Calibri" w:eastAsia="Times New Roman" w:hAnsi="Calibri" w:cs="Calibri"/>
                <w:b/>
                <w:bCs/>
                <w:sz w:val="20"/>
                <w:szCs w:val="20"/>
                <w:lang w:val="fr-FR" w:eastAsia="fr-FR"/>
              </w:rPr>
            </w:pPr>
            <w:r w:rsidRPr="00CB4777">
              <w:rPr>
                <w:rFonts w:ascii="Calibri" w:eastAsia="Times New Roman" w:hAnsi="Calibri" w:cs="Calibri"/>
                <w:b/>
                <w:bCs/>
                <w:sz w:val="20"/>
                <w:szCs w:val="20"/>
                <w:lang w:val="fr-FR" w:eastAsia="fr-FR"/>
              </w:rPr>
              <w:t> </w:t>
            </w:r>
          </w:p>
        </w:tc>
      </w:tr>
      <w:tr w:rsidR="00CB4777" w:rsidRPr="00CB4777" w14:paraId="66FEC31F" w14:textId="77777777" w:rsidTr="00CB4777">
        <w:trPr>
          <w:trHeight w:val="300"/>
        </w:trPr>
        <w:tc>
          <w:tcPr>
            <w:tcW w:w="849" w:type="dxa"/>
            <w:tcBorders>
              <w:top w:val="single" w:sz="8" w:space="0" w:color="auto"/>
              <w:left w:val="single" w:sz="8" w:space="0" w:color="auto"/>
              <w:bottom w:val="single" w:sz="8" w:space="0" w:color="auto"/>
              <w:right w:val="nil"/>
            </w:tcBorders>
            <w:shd w:val="clear" w:color="000000" w:fill="F4B084"/>
            <w:vAlign w:val="center"/>
            <w:hideMark/>
          </w:tcPr>
          <w:p w14:paraId="1C566FE6" w14:textId="77777777" w:rsidR="00CB4777" w:rsidRPr="00CB4777" w:rsidRDefault="00CB4777" w:rsidP="00CB4777">
            <w:pPr>
              <w:spacing w:after="0" w:line="240" w:lineRule="auto"/>
              <w:jc w:val="center"/>
              <w:rPr>
                <w:rFonts w:ascii="Calibri" w:eastAsia="Times New Roman" w:hAnsi="Calibri" w:cs="Calibri"/>
                <w:b/>
                <w:bCs/>
                <w:sz w:val="20"/>
                <w:szCs w:val="20"/>
                <w:lang w:val="fr-FR" w:eastAsia="fr-FR"/>
              </w:rPr>
            </w:pPr>
            <w:r w:rsidRPr="00CB4777">
              <w:rPr>
                <w:rFonts w:ascii="Calibri" w:eastAsia="Times New Roman" w:hAnsi="Calibri" w:cs="Calibri"/>
                <w:b/>
                <w:bCs/>
                <w:sz w:val="20"/>
                <w:szCs w:val="20"/>
                <w:lang w:val="fr-FR" w:eastAsia="fr-FR"/>
              </w:rPr>
              <w:t>3.5</w:t>
            </w:r>
          </w:p>
        </w:tc>
        <w:tc>
          <w:tcPr>
            <w:tcW w:w="5956" w:type="dxa"/>
            <w:tcBorders>
              <w:top w:val="single" w:sz="8" w:space="0" w:color="auto"/>
              <w:left w:val="single" w:sz="8" w:space="0" w:color="auto"/>
              <w:bottom w:val="single" w:sz="8" w:space="0" w:color="auto"/>
              <w:right w:val="single" w:sz="8" w:space="0" w:color="auto"/>
            </w:tcBorders>
            <w:shd w:val="clear" w:color="000000" w:fill="F4B084"/>
            <w:vAlign w:val="center"/>
            <w:hideMark/>
          </w:tcPr>
          <w:p w14:paraId="3B0F9363" w14:textId="77777777" w:rsidR="00CB4777" w:rsidRPr="00CB4777" w:rsidRDefault="00CB4777" w:rsidP="00CB4777">
            <w:pPr>
              <w:spacing w:after="0" w:line="240" w:lineRule="auto"/>
              <w:rPr>
                <w:rFonts w:ascii="Calibri" w:eastAsia="Times New Roman" w:hAnsi="Calibri" w:cs="Calibri"/>
                <w:b/>
                <w:bCs/>
                <w:sz w:val="20"/>
                <w:szCs w:val="20"/>
                <w:lang w:val="fr-FR" w:eastAsia="fr-FR"/>
              </w:rPr>
            </w:pPr>
            <w:r w:rsidRPr="00CB4777">
              <w:rPr>
                <w:rFonts w:ascii="Calibri" w:eastAsia="Times New Roman" w:hAnsi="Calibri" w:cs="Calibri"/>
                <w:b/>
                <w:bCs/>
                <w:sz w:val="20"/>
                <w:szCs w:val="20"/>
                <w:lang w:val="fr-FR" w:eastAsia="fr-FR"/>
              </w:rPr>
              <w:t>Peinture</w:t>
            </w:r>
          </w:p>
        </w:tc>
        <w:tc>
          <w:tcPr>
            <w:tcW w:w="1559" w:type="dxa"/>
            <w:tcBorders>
              <w:top w:val="nil"/>
              <w:left w:val="nil"/>
              <w:bottom w:val="single" w:sz="8" w:space="0" w:color="auto"/>
              <w:right w:val="single" w:sz="4" w:space="0" w:color="auto"/>
            </w:tcBorders>
            <w:shd w:val="clear" w:color="000000" w:fill="F4B084"/>
            <w:noWrap/>
            <w:vAlign w:val="center"/>
            <w:hideMark/>
          </w:tcPr>
          <w:p w14:paraId="5F9605B8" w14:textId="77777777" w:rsidR="00CB4777" w:rsidRPr="00CB4777" w:rsidRDefault="00CB4777" w:rsidP="00CB4777">
            <w:pPr>
              <w:spacing w:after="0" w:line="240" w:lineRule="auto"/>
              <w:jc w:val="center"/>
              <w:rPr>
                <w:rFonts w:ascii="Calibri" w:eastAsia="Times New Roman" w:hAnsi="Calibri" w:cs="Calibri"/>
                <w:b/>
                <w:bCs/>
                <w:sz w:val="20"/>
                <w:szCs w:val="20"/>
                <w:lang w:val="fr-FR" w:eastAsia="fr-FR"/>
              </w:rPr>
            </w:pPr>
            <w:r w:rsidRPr="00CB4777">
              <w:rPr>
                <w:rFonts w:ascii="Calibri" w:eastAsia="Times New Roman" w:hAnsi="Calibri" w:cs="Calibri"/>
                <w:b/>
                <w:bCs/>
                <w:sz w:val="20"/>
                <w:szCs w:val="20"/>
                <w:lang w:val="fr-FR" w:eastAsia="fr-FR"/>
              </w:rPr>
              <w:t> </w:t>
            </w:r>
          </w:p>
        </w:tc>
        <w:tc>
          <w:tcPr>
            <w:tcW w:w="697" w:type="dxa"/>
            <w:tcBorders>
              <w:top w:val="nil"/>
              <w:left w:val="nil"/>
              <w:bottom w:val="single" w:sz="8" w:space="0" w:color="auto"/>
              <w:right w:val="single" w:sz="4" w:space="0" w:color="auto"/>
            </w:tcBorders>
            <w:shd w:val="clear" w:color="000000" w:fill="F4B084"/>
            <w:noWrap/>
            <w:vAlign w:val="center"/>
            <w:hideMark/>
          </w:tcPr>
          <w:p w14:paraId="19664BFF" w14:textId="77777777" w:rsidR="00CB4777" w:rsidRPr="00CB4777" w:rsidRDefault="00CB4777" w:rsidP="00CB4777">
            <w:pPr>
              <w:spacing w:after="0" w:line="240" w:lineRule="auto"/>
              <w:jc w:val="center"/>
              <w:rPr>
                <w:rFonts w:ascii="Calibri" w:eastAsia="Times New Roman" w:hAnsi="Calibri" w:cs="Calibri"/>
                <w:b/>
                <w:bCs/>
                <w:sz w:val="20"/>
                <w:szCs w:val="20"/>
                <w:lang w:val="fr-FR" w:eastAsia="fr-FR"/>
              </w:rPr>
            </w:pPr>
            <w:r w:rsidRPr="00CB4777">
              <w:rPr>
                <w:rFonts w:ascii="Calibri" w:eastAsia="Times New Roman" w:hAnsi="Calibri" w:cs="Calibri"/>
                <w:b/>
                <w:bCs/>
                <w:sz w:val="20"/>
                <w:szCs w:val="20"/>
                <w:lang w:val="fr-FR" w:eastAsia="fr-FR"/>
              </w:rPr>
              <w:t> </w:t>
            </w:r>
          </w:p>
        </w:tc>
        <w:tc>
          <w:tcPr>
            <w:tcW w:w="700" w:type="dxa"/>
            <w:tcBorders>
              <w:top w:val="nil"/>
              <w:left w:val="nil"/>
              <w:bottom w:val="single" w:sz="8" w:space="0" w:color="auto"/>
              <w:right w:val="single" w:sz="4" w:space="0" w:color="auto"/>
            </w:tcBorders>
            <w:shd w:val="clear" w:color="000000" w:fill="F4B084"/>
            <w:noWrap/>
            <w:vAlign w:val="center"/>
            <w:hideMark/>
          </w:tcPr>
          <w:p w14:paraId="047E3B8C" w14:textId="77777777" w:rsidR="00CB4777" w:rsidRPr="00CB4777" w:rsidRDefault="00CB4777" w:rsidP="00CB4777">
            <w:pPr>
              <w:spacing w:after="0" w:line="240" w:lineRule="auto"/>
              <w:jc w:val="center"/>
              <w:rPr>
                <w:rFonts w:ascii="Calibri" w:eastAsia="Times New Roman" w:hAnsi="Calibri" w:cs="Calibri"/>
                <w:b/>
                <w:bCs/>
                <w:sz w:val="20"/>
                <w:szCs w:val="20"/>
                <w:lang w:val="fr-FR" w:eastAsia="fr-FR"/>
              </w:rPr>
            </w:pPr>
            <w:r w:rsidRPr="00CB4777">
              <w:rPr>
                <w:rFonts w:ascii="Calibri" w:eastAsia="Times New Roman" w:hAnsi="Calibri" w:cs="Calibri"/>
                <w:b/>
                <w:bCs/>
                <w:sz w:val="20"/>
                <w:szCs w:val="20"/>
                <w:lang w:val="fr-FR" w:eastAsia="fr-FR"/>
              </w:rPr>
              <w:t> </w:t>
            </w:r>
          </w:p>
        </w:tc>
        <w:tc>
          <w:tcPr>
            <w:tcW w:w="778" w:type="dxa"/>
            <w:tcBorders>
              <w:top w:val="nil"/>
              <w:left w:val="nil"/>
              <w:bottom w:val="single" w:sz="8" w:space="0" w:color="auto"/>
              <w:right w:val="single" w:sz="8" w:space="0" w:color="auto"/>
            </w:tcBorders>
            <w:shd w:val="clear" w:color="000000" w:fill="F4B084"/>
            <w:noWrap/>
            <w:vAlign w:val="center"/>
            <w:hideMark/>
          </w:tcPr>
          <w:p w14:paraId="79BF2F64" w14:textId="77777777" w:rsidR="00CB4777" w:rsidRPr="00CB4777" w:rsidRDefault="00CB4777" w:rsidP="00CB4777">
            <w:pPr>
              <w:spacing w:after="0" w:line="240" w:lineRule="auto"/>
              <w:jc w:val="center"/>
              <w:rPr>
                <w:rFonts w:ascii="Calibri" w:eastAsia="Times New Roman" w:hAnsi="Calibri" w:cs="Calibri"/>
                <w:b/>
                <w:bCs/>
                <w:sz w:val="20"/>
                <w:szCs w:val="20"/>
                <w:lang w:val="fr-FR" w:eastAsia="fr-FR"/>
              </w:rPr>
            </w:pPr>
            <w:r w:rsidRPr="00CB4777">
              <w:rPr>
                <w:rFonts w:ascii="Calibri" w:eastAsia="Times New Roman" w:hAnsi="Calibri" w:cs="Calibri"/>
                <w:b/>
                <w:bCs/>
                <w:sz w:val="20"/>
                <w:szCs w:val="20"/>
                <w:lang w:val="fr-FR" w:eastAsia="fr-FR"/>
              </w:rPr>
              <w:t> </w:t>
            </w:r>
          </w:p>
        </w:tc>
      </w:tr>
      <w:tr w:rsidR="00CB4777" w:rsidRPr="00CB4777" w14:paraId="1D151DB0" w14:textId="77777777" w:rsidTr="00CB4777">
        <w:trPr>
          <w:trHeight w:val="520"/>
        </w:trPr>
        <w:tc>
          <w:tcPr>
            <w:tcW w:w="849" w:type="dxa"/>
            <w:tcBorders>
              <w:top w:val="nil"/>
              <w:left w:val="single" w:sz="8" w:space="0" w:color="auto"/>
              <w:bottom w:val="single" w:sz="4" w:space="0" w:color="auto"/>
              <w:right w:val="single" w:sz="8" w:space="0" w:color="auto"/>
            </w:tcBorders>
            <w:noWrap/>
            <w:vAlign w:val="bottom"/>
            <w:hideMark/>
          </w:tcPr>
          <w:p w14:paraId="56905F04" w14:textId="77777777" w:rsidR="00CB4777" w:rsidRPr="00CB4777" w:rsidRDefault="00CB4777" w:rsidP="00CB4777">
            <w:pPr>
              <w:spacing w:after="0" w:line="240" w:lineRule="auto"/>
              <w:jc w:val="center"/>
              <w:rPr>
                <w:rFonts w:ascii="Calibri" w:eastAsia="Times New Roman" w:hAnsi="Calibri" w:cs="Calibri"/>
                <w:color w:val="000000"/>
                <w:sz w:val="22"/>
                <w:lang w:val="fr-FR" w:eastAsia="fr-FR"/>
              </w:rPr>
            </w:pPr>
            <w:r w:rsidRPr="00CB4777">
              <w:rPr>
                <w:rFonts w:ascii="Calibri" w:eastAsia="Times New Roman" w:hAnsi="Calibri" w:cs="Calibri"/>
                <w:color w:val="000000"/>
                <w:sz w:val="22"/>
                <w:lang w:val="fr-FR" w:eastAsia="fr-FR"/>
              </w:rPr>
              <w:t>3.5.1</w:t>
            </w:r>
          </w:p>
        </w:tc>
        <w:tc>
          <w:tcPr>
            <w:tcW w:w="5956" w:type="dxa"/>
            <w:tcBorders>
              <w:top w:val="nil"/>
              <w:left w:val="nil"/>
              <w:bottom w:val="single" w:sz="4" w:space="0" w:color="auto"/>
              <w:right w:val="single" w:sz="8" w:space="0" w:color="auto"/>
            </w:tcBorders>
            <w:vAlign w:val="center"/>
            <w:hideMark/>
          </w:tcPr>
          <w:p w14:paraId="7B9A05B9" w14:textId="77777777" w:rsidR="00CB4777" w:rsidRPr="00CB4777" w:rsidRDefault="00CB4777" w:rsidP="00CB4777">
            <w:pPr>
              <w:spacing w:after="0" w:line="240" w:lineRule="auto"/>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 xml:space="preserve">Fo et application Peinture latex sur murs intérieurs (couleur </w:t>
            </w:r>
            <w:proofErr w:type="spellStart"/>
            <w:r w:rsidRPr="00CB4777">
              <w:rPr>
                <w:rFonts w:ascii="Calibri" w:eastAsia="Times New Roman" w:hAnsi="Calibri" w:cs="Calibri"/>
                <w:sz w:val="20"/>
                <w:szCs w:val="20"/>
                <w:lang w:val="fr-FR" w:eastAsia="fr-FR"/>
              </w:rPr>
              <w:t>peirre</w:t>
            </w:r>
            <w:proofErr w:type="spellEnd"/>
            <w:r w:rsidRPr="00CB4777">
              <w:rPr>
                <w:rFonts w:ascii="Calibri" w:eastAsia="Times New Roman" w:hAnsi="Calibri" w:cs="Calibri"/>
                <w:sz w:val="20"/>
                <w:szCs w:val="20"/>
                <w:lang w:val="fr-FR" w:eastAsia="fr-FR"/>
              </w:rPr>
              <w:t xml:space="preserve"> de </w:t>
            </w:r>
            <w:proofErr w:type="gramStart"/>
            <w:r w:rsidRPr="00CB4777">
              <w:rPr>
                <w:rFonts w:ascii="Calibri" w:eastAsia="Times New Roman" w:hAnsi="Calibri" w:cs="Calibri"/>
                <w:sz w:val="20"/>
                <w:szCs w:val="20"/>
                <w:lang w:val="fr-FR" w:eastAsia="fr-FR"/>
              </w:rPr>
              <w:t>France )</w:t>
            </w:r>
            <w:proofErr w:type="gramEnd"/>
          </w:p>
        </w:tc>
        <w:tc>
          <w:tcPr>
            <w:tcW w:w="1559" w:type="dxa"/>
            <w:tcBorders>
              <w:top w:val="nil"/>
              <w:left w:val="nil"/>
              <w:bottom w:val="single" w:sz="4" w:space="0" w:color="auto"/>
              <w:right w:val="single" w:sz="4" w:space="0" w:color="auto"/>
            </w:tcBorders>
            <w:noWrap/>
            <w:vAlign w:val="center"/>
            <w:hideMark/>
          </w:tcPr>
          <w:p w14:paraId="5EDA9246" w14:textId="77777777" w:rsidR="00CB4777" w:rsidRPr="00CB4777" w:rsidRDefault="00CB4777" w:rsidP="00CB4777">
            <w:pPr>
              <w:spacing w:after="0" w:line="240" w:lineRule="auto"/>
              <w:jc w:val="center"/>
              <w:rPr>
                <w:rFonts w:ascii="Calibri" w:eastAsia="Times New Roman" w:hAnsi="Calibri" w:cs="Calibri"/>
                <w:sz w:val="20"/>
                <w:szCs w:val="20"/>
                <w:lang w:val="fr-FR" w:eastAsia="fr-FR"/>
              </w:rPr>
            </w:pPr>
            <w:proofErr w:type="gramStart"/>
            <w:r w:rsidRPr="00CB4777">
              <w:rPr>
                <w:rFonts w:ascii="Calibri" w:eastAsia="Times New Roman" w:hAnsi="Calibri" w:cs="Calibri"/>
                <w:sz w:val="20"/>
                <w:szCs w:val="20"/>
                <w:lang w:val="fr-FR" w:eastAsia="fr-FR"/>
              </w:rPr>
              <w:t>m</w:t>
            </w:r>
            <w:proofErr w:type="gramEnd"/>
            <w:r w:rsidRPr="00CB4777">
              <w:rPr>
                <w:rFonts w:ascii="Calibri" w:eastAsia="Times New Roman" w:hAnsi="Calibri" w:cs="Calibri"/>
                <w:sz w:val="20"/>
                <w:szCs w:val="20"/>
                <w:lang w:val="fr-FR" w:eastAsia="fr-FR"/>
              </w:rPr>
              <w:t>²</w:t>
            </w:r>
          </w:p>
        </w:tc>
        <w:tc>
          <w:tcPr>
            <w:tcW w:w="697" w:type="dxa"/>
            <w:tcBorders>
              <w:top w:val="nil"/>
              <w:left w:val="nil"/>
              <w:bottom w:val="single" w:sz="4" w:space="0" w:color="auto"/>
              <w:right w:val="single" w:sz="4" w:space="0" w:color="auto"/>
            </w:tcBorders>
            <w:noWrap/>
            <w:vAlign w:val="center"/>
            <w:hideMark/>
          </w:tcPr>
          <w:p w14:paraId="022A823E" w14:textId="77777777" w:rsidR="00CB4777" w:rsidRPr="00CB4777" w:rsidRDefault="00CB4777" w:rsidP="00CB4777">
            <w:pPr>
              <w:spacing w:after="0" w:line="240" w:lineRule="auto"/>
              <w:jc w:val="center"/>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340,00</w:t>
            </w:r>
          </w:p>
        </w:tc>
        <w:tc>
          <w:tcPr>
            <w:tcW w:w="700" w:type="dxa"/>
            <w:tcBorders>
              <w:top w:val="nil"/>
              <w:left w:val="nil"/>
              <w:bottom w:val="single" w:sz="4" w:space="0" w:color="auto"/>
              <w:right w:val="single" w:sz="4" w:space="0" w:color="auto"/>
            </w:tcBorders>
            <w:noWrap/>
            <w:vAlign w:val="center"/>
            <w:hideMark/>
          </w:tcPr>
          <w:p w14:paraId="33D32CD6" w14:textId="77777777" w:rsidR="00CB4777" w:rsidRPr="00CB4777" w:rsidRDefault="00CB4777" w:rsidP="00CB4777">
            <w:pPr>
              <w:spacing w:after="0" w:line="240" w:lineRule="auto"/>
              <w:jc w:val="center"/>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 </w:t>
            </w:r>
          </w:p>
        </w:tc>
        <w:tc>
          <w:tcPr>
            <w:tcW w:w="778" w:type="dxa"/>
            <w:tcBorders>
              <w:top w:val="nil"/>
              <w:left w:val="nil"/>
              <w:bottom w:val="single" w:sz="4" w:space="0" w:color="auto"/>
              <w:right w:val="single" w:sz="8" w:space="0" w:color="auto"/>
            </w:tcBorders>
            <w:noWrap/>
            <w:vAlign w:val="center"/>
            <w:hideMark/>
          </w:tcPr>
          <w:p w14:paraId="476BDCF2" w14:textId="77777777" w:rsidR="00CB4777" w:rsidRPr="00CB4777" w:rsidRDefault="00CB4777" w:rsidP="00CB4777">
            <w:pPr>
              <w:spacing w:after="0" w:line="240" w:lineRule="auto"/>
              <w:jc w:val="center"/>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0,00 €</w:t>
            </w:r>
          </w:p>
        </w:tc>
      </w:tr>
      <w:tr w:rsidR="00CB4777" w:rsidRPr="00CB4777" w14:paraId="4890F6EB" w14:textId="77777777" w:rsidTr="00CB4777">
        <w:trPr>
          <w:trHeight w:val="520"/>
        </w:trPr>
        <w:tc>
          <w:tcPr>
            <w:tcW w:w="849" w:type="dxa"/>
            <w:tcBorders>
              <w:top w:val="nil"/>
              <w:left w:val="single" w:sz="8" w:space="0" w:color="auto"/>
              <w:bottom w:val="single" w:sz="4" w:space="0" w:color="auto"/>
              <w:right w:val="single" w:sz="8" w:space="0" w:color="auto"/>
            </w:tcBorders>
            <w:noWrap/>
            <w:vAlign w:val="bottom"/>
            <w:hideMark/>
          </w:tcPr>
          <w:p w14:paraId="4E20A927" w14:textId="77777777" w:rsidR="00CB4777" w:rsidRPr="00CB4777" w:rsidRDefault="00CB4777" w:rsidP="00CB4777">
            <w:pPr>
              <w:spacing w:after="0" w:line="240" w:lineRule="auto"/>
              <w:jc w:val="center"/>
              <w:rPr>
                <w:rFonts w:ascii="Calibri" w:eastAsia="Times New Roman" w:hAnsi="Calibri" w:cs="Calibri"/>
                <w:sz w:val="22"/>
                <w:lang w:val="fr-FR" w:eastAsia="fr-FR"/>
              </w:rPr>
            </w:pPr>
            <w:r w:rsidRPr="00CB4777">
              <w:rPr>
                <w:rFonts w:ascii="Calibri" w:eastAsia="Times New Roman" w:hAnsi="Calibri" w:cs="Calibri"/>
                <w:sz w:val="22"/>
                <w:lang w:val="fr-FR" w:eastAsia="fr-FR"/>
              </w:rPr>
              <w:t>3.5.2</w:t>
            </w:r>
          </w:p>
        </w:tc>
        <w:tc>
          <w:tcPr>
            <w:tcW w:w="5956" w:type="dxa"/>
            <w:tcBorders>
              <w:top w:val="nil"/>
              <w:left w:val="nil"/>
              <w:bottom w:val="single" w:sz="4" w:space="0" w:color="auto"/>
              <w:right w:val="single" w:sz="8" w:space="0" w:color="auto"/>
            </w:tcBorders>
            <w:vAlign w:val="center"/>
            <w:hideMark/>
          </w:tcPr>
          <w:p w14:paraId="56060A31" w14:textId="77777777" w:rsidR="00CB4777" w:rsidRPr="00CB4777" w:rsidRDefault="00CB4777" w:rsidP="00CB4777">
            <w:pPr>
              <w:spacing w:after="0" w:line="240" w:lineRule="auto"/>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 xml:space="preserve">Fo et application Peinture latex sur murs extérieure (couleur </w:t>
            </w:r>
            <w:proofErr w:type="spellStart"/>
            <w:r w:rsidRPr="00CB4777">
              <w:rPr>
                <w:rFonts w:ascii="Calibri" w:eastAsia="Times New Roman" w:hAnsi="Calibri" w:cs="Calibri"/>
                <w:sz w:val="20"/>
                <w:szCs w:val="20"/>
                <w:lang w:val="fr-FR" w:eastAsia="fr-FR"/>
              </w:rPr>
              <w:t>peirre</w:t>
            </w:r>
            <w:proofErr w:type="spellEnd"/>
            <w:r w:rsidRPr="00CB4777">
              <w:rPr>
                <w:rFonts w:ascii="Calibri" w:eastAsia="Times New Roman" w:hAnsi="Calibri" w:cs="Calibri"/>
                <w:sz w:val="20"/>
                <w:szCs w:val="20"/>
                <w:lang w:val="fr-FR" w:eastAsia="fr-FR"/>
              </w:rPr>
              <w:t xml:space="preserve"> de </w:t>
            </w:r>
            <w:proofErr w:type="gramStart"/>
            <w:r w:rsidRPr="00CB4777">
              <w:rPr>
                <w:rFonts w:ascii="Calibri" w:eastAsia="Times New Roman" w:hAnsi="Calibri" w:cs="Calibri"/>
                <w:sz w:val="20"/>
                <w:szCs w:val="20"/>
                <w:lang w:val="fr-FR" w:eastAsia="fr-FR"/>
              </w:rPr>
              <w:t>France )</w:t>
            </w:r>
            <w:proofErr w:type="gramEnd"/>
          </w:p>
        </w:tc>
        <w:tc>
          <w:tcPr>
            <w:tcW w:w="1559" w:type="dxa"/>
            <w:tcBorders>
              <w:top w:val="nil"/>
              <w:left w:val="nil"/>
              <w:bottom w:val="single" w:sz="4" w:space="0" w:color="auto"/>
              <w:right w:val="single" w:sz="4" w:space="0" w:color="auto"/>
            </w:tcBorders>
            <w:noWrap/>
            <w:vAlign w:val="center"/>
            <w:hideMark/>
          </w:tcPr>
          <w:p w14:paraId="40C1EF83" w14:textId="77777777" w:rsidR="00CB4777" w:rsidRPr="00CB4777" w:rsidRDefault="00CB4777" w:rsidP="00CB4777">
            <w:pPr>
              <w:spacing w:after="0" w:line="240" w:lineRule="auto"/>
              <w:jc w:val="center"/>
              <w:rPr>
                <w:rFonts w:ascii="Calibri" w:eastAsia="Times New Roman" w:hAnsi="Calibri" w:cs="Calibri"/>
                <w:sz w:val="20"/>
                <w:szCs w:val="20"/>
                <w:lang w:val="fr-FR" w:eastAsia="fr-FR"/>
              </w:rPr>
            </w:pPr>
            <w:proofErr w:type="gramStart"/>
            <w:r w:rsidRPr="00CB4777">
              <w:rPr>
                <w:rFonts w:ascii="Calibri" w:eastAsia="Times New Roman" w:hAnsi="Calibri" w:cs="Calibri"/>
                <w:sz w:val="20"/>
                <w:szCs w:val="20"/>
                <w:lang w:val="fr-FR" w:eastAsia="fr-FR"/>
              </w:rPr>
              <w:t>m</w:t>
            </w:r>
            <w:proofErr w:type="gramEnd"/>
            <w:r w:rsidRPr="00CB4777">
              <w:rPr>
                <w:rFonts w:ascii="Calibri" w:eastAsia="Times New Roman" w:hAnsi="Calibri" w:cs="Calibri"/>
                <w:sz w:val="20"/>
                <w:szCs w:val="20"/>
                <w:lang w:val="fr-FR" w:eastAsia="fr-FR"/>
              </w:rPr>
              <w:t>²</w:t>
            </w:r>
          </w:p>
        </w:tc>
        <w:tc>
          <w:tcPr>
            <w:tcW w:w="697" w:type="dxa"/>
            <w:tcBorders>
              <w:top w:val="nil"/>
              <w:left w:val="nil"/>
              <w:bottom w:val="single" w:sz="4" w:space="0" w:color="auto"/>
              <w:right w:val="single" w:sz="4" w:space="0" w:color="auto"/>
            </w:tcBorders>
            <w:noWrap/>
            <w:vAlign w:val="center"/>
            <w:hideMark/>
          </w:tcPr>
          <w:p w14:paraId="6B0E5C23" w14:textId="77777777" w:rsidR="00CB4777" w:rsidRPr="00CB4777" w:rsidRDefault="00CB4777" w:rsidP="00CB4777">
            <w:pPr>
              <w:spacing w:after="0" w:line="240" w:lineRule="auto"/>
              <w:jc w:val="center"/>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174,00</w:t>
            </w:r>
          </w:p>
        </w:tc>
        <w:tc>
          <w:tcPr>
            <w:tcW w:w="700" w:type="dxa"/>
            <w:tcBorders>
              <w:top w:val="nil"/>
              <w:left w:val="nil"/>
              <w:bottom w:val="single" w:sz="4" w:space="0" w:color="auto"/>
              <w:right w:val="single" w:sz="4" w:space="0" w:color="auto"/>
            </w:tcBorders>
            <w:noWrap/>
            <w:vAlign w:val="center"/>
            <w:hideMark/>
          </w:tcPr>
          <w:p w14:paraId="20F1ABF8" w14:textId="77777777" w:rsidR="00CB4777" w:rsidRPr="00CB4777" w:rsidRDefault="00CB4777" w:rsidP="00CB4777">
            <w:pPr>
              <w:spacing w:after="0" w:line="240" w:lineRule="auto"/>
              <w:jc w:val="center"/>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 </w:t>
            </w:r>
          </w:p>
        </w:tc>
        <w:tc>
          <w:tcPr>
            <w:tcW w:w="778" w:type="dxa"/>
            <w:tcBorders>
              <w:top w:val="nil"/>
              <w:left w:val="nil"/>
              <w:bottom w:val="single" w:sz="4" w:space="0" w:color="auto"/>
              <w:right w:val="single" w:sz="8" w:space="0" w:color="auto"/>
            </w:tcBorders>
            <w:noWrap/>
            <w:vAlign w:val="center"/>
            <w:hideMark/>
          </w:tcPr>
          <w:p w14:paraId="725F094E" w14:textId="77777777" w:rsidR="00CB4777" w:rsidRPr="00CB4777" w:rsidRDefault="00CB4777" w:rsidP="00CB4777">
            <w:pPr>
              <w:spacing w:after="0" w:line="240" w:lineRule="auto"/>
              <w:jc w:val="center"/>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0,00 €</w:t>
            </w:r>
          </w:p>
        </w:tc>
      </w:tr>
      <w:tr w:rsidR="00CB4777" w:rsidRPr="00CB4777" w14:paraId="148C966A" w14:textId="77777777" w:rsidTr="00CB4777">
        <w:trPr>
          <w:trHeight w:val="290"/>
        </w:trPr>
        <w:tc>
          <w:tcPr>
            <w:tcW w:w="849" w:type="dxa"/>
            <w:tcBorders>
              <w:top w:val="nil"/>
              <w:left w:val="single" w:sz="8" w:space="0" w:color="auto"/>
              <w:bottom w:val="single" w:sz="4" w:space="0" w:color="auto"/>
              <w:right w:val="single" w:sz="8" w:space="0" w:color="auto"/>
            </w:tcBorders>
            <w:noWrap/>
            <w:vAlign w:val="bottom"/>
            <w:hideMark/>
          </w:tcPr>
          <w:p w14:paraId="7C5D7CEB" w14:textId="77777777" w:rsidR="00CB4777" w:rsidRPr="00CB4777" w:rsidRDefault="00CB4777" w:rsidP="00CB4777">
            <w:pPr>
              <w:spacing w:after="0" w:line="240" w:lineRule="auto"/>
              <w:jc w:val="center"/>
              <w:rPr>
                <w:rFonts w:ascii="Calibri" w:eastAsia="Times New Roman" w:hAnsi="Calibri" w:cs="Calibri"/>
                <w:sz w:val="22"/>
                <w:lang w:val="fr-FR" w:eastAsia="fr-FR"/>
              </w:rPr>
            </w:pPr>
            <w:r w:rsidRPr="00CB4777">
              <w:rPr>
                <w:rFonts w:ascii="Calibri" w:eastAsia="Times New Roman" w:hAnsi="Calibri" w:cs="Calibri"/>
                <w:sz w:val="22"/>
                <w:lang w:val="fr-FR" w:eastAsia="fr-FR"/>
              </w:rPr>
              <w:t>3.5.3</w:t>
            </w:r>
          </w:p>
        </w:tc>
        <w:tc>
          <w:tcPr>
            <w:tcW w:w="5956" w:type="dxa"/>
            <w:tcBorders>
              <w:top w:val="nil"/>
              <w:left w:val="nil"/>
              <w:bottom w:val="single" w:sz="4" w:space="0" w:color="auto"/>
              <w:right w:val="single" w:sz="8" w:space="0" w:color="auto"/>
            </w:tcBorders>
            <w:vAlign w:val="center"/>
            <w:hideMark/>
          </w:tcPr>
          <w:p w14:paraId="298E44A0" w14:textId="77777777" w:rsidR="00CB4777" w:rsidRPr="00CB4777" w:rsidRDefault="00CB4777" w:rsidP="00CB4777">
            <w:pPr>
              <w:spacing w:after="0" w:line="240" w:lineRule="auto"/>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 xml:space="preserve">Fo et application Peinture latex sur faux plafonds </w:t>
            </w:r>
          </w:p>
        </w:tc>
        <w:tc>
          <w:tcPr>
            <w:tcW w:w="1559" w:type="dxa"/>
            <w:tcBorders>
              <w:top w:val="nil"/>
              <w:left w:val="nil"/>
              <w:bottom w:val="single" w:sz="4" w:space="0" w:color="auto"/>
              <w:right w:val="single" w:sz="4" w:space="0" w:color="auto"/>
            </w:tcBorders>
            <w:noWrap/>
            <w:vAlign w:val="center"/>
            <w:hideMark/>
          </w:tcPr>
          <w:p w14:paraId="51EB6E56" w14:textId="77777777" w:rsidR="00CB4777" w:rsidRPr="00CB4777" w:rsidRDefault="00CB4777" w:rsidP="00CB4777">
            <w:pPr>
              <w:spacing w:after="0" w:line="240" w:lineRule="auto"/>
              <w:jc w:val="center"/>
              <w:rPr>
                <w:rFonts w:ascii="Calibri" w:eastAsia="Times New Roman" w:hAnsi="Calibri" w:cs="Calibri"/>
                <w:sz w:val="20"/>
                <w:szCs w:val="20"/>
                <w:lang w:val="fr-FR" w:eastAsia="fr-FR"/>
              </w:rPr>
            </w:pPr>
            <w:proofErr w:type="gramStart"/>
            <w:r w:rsidRPr="00CB4777">
              <w:rPr>
                <w:rFonts w:ascii="Calibri" w:eastAsia="Times New Roman" w:hAnsi="Calibri" w:cs="Calibri"/>
                <w:sz w:val="20"/>
                <w:szCs w:val="20"/>
                <w:lang w:val="fr-FR" w:eastAsia="fr-FR"/>
              </w:rPr>
              <w:t>m</w:t>
            </w:r>
            <w:proofErr w:type="gramEnd"/>
            <w:r w:rsidRPr="00CB4777">
              <w:rPr>
                <w:rFonts w:ascii="Calibri" w:eastAsia="Times New Roman" w:hAnsi="Calibri" w:cs="Calibri"/>
                <w:sz w:val="20"/>
                <w:szCs w:val="20"/>
                <w:lang w:val="fr-FR" w:eastAsia="fr-FR"/>
              </w:rPr>
              <w:t>²</w:t>
            </w:r>
          </w:p>
        </w:tc>
        <w:tc>
          <w:tcPr>
            <w:tcW w:w="697" w:type="dxa"/>
            <w:tcBorders>
              <w:top w:val="nil"/>
              <w:left w:val="nil"/>
              <w:bottom w:val="single" w:sz="4" w:space="0" w:color="auto"/>
              <w:right w:val="single" w:sz="4" w:space="0" w:color="auto"/>
            </w:tcBorders>
            <w:noWrap/>
            <w:vAlign w:val="center"/>
            <w:hideMark/>
          </w:tcPr>
          <w:p w14:paraId="4FF4CCA2" w14:textId="77777777" w:rsidR="00CB4777" w:rsidRPr="00CB4777" w:rsidRDefault="00CB4777" w:rsidP="00CB4777">
            <w:pPr>
              <w:spacing w:after="0" w:line="240" w:lineRule="auto"/>
              <w:jc w:val="center"/>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291,00</w:t>
            </w:r>
          </w:p>
        </w:tc>
        <w:tc>
          <w:tcPr>
            <w:tcW w:w="700" w:type="dxa"/>
            <w:tcBorders>
              <w:top w:val="nil"/>
              <w:left w:val="nil"/>
              <w:bottom w:val="single" w:sz="4" w:space="0" w:color="auto"/>
              <w:right w:val="single" w:sz="4" w:space="0" w:color="auto"/>
            </w:tcBorders>
            <w:noWrap/>
            <w:vAlign w:val="center"/>
            <w:hideMark/>
          </w:tcPr>
          <w:p w14:paraId="7D5B3232" w14:textId="77777777" w:rsidR="00CB4777" w:rsidRPr="00CB4777" w:rsidRDefault="00CB4777" w:rsidP="00CB4777">
            <w:pPr>
              <w:spacing w:after="0" w:line="240" w:lineRule="auto"/>
              <w:jc w:val="center"/>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 </w:t>
            </w:r>
          </w:p>
        </w:tc>
        <w:tc>
          <w:tcPr>
            <w:tcW w:w="778" w:type="dxa"/>
            <w:tcBorders>
              <w:top w:val="nil"/>
              <w:left w:val="nil"/>
              <w:bottom w:val="single" w:sz="4" w:space="0" w:color="auto"/>
              <w:right w:val="single" w:sz="8" w:space="0" w:color="auto"/>
            </w:tcBorders>
            <w:noWrap/>
            <w:vAlign w:val="center"/>
            <w:hideMark/>
          </w:tcPr>
          <w:p w14:paraId="2EA1B614" w14:textId="77777777" w:rsidR="00CB4777" w:rsidRPr="00CB4777" w:rsidRDefault="00CB4777" w:rsidP="00CB4777">
            <w:pPr>
              <w:spacing w:after="0" w:line="240" w:lineRule="auto"/>
              <w:jc w:val="center"/>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0,00 €</w:t>
            </w:r>
          </w:p>
        </w:tc>
      </w:tr>
      <w:tr w:rsidR="00CB4777" w:rsidRPr="00CB4777" w14:paraId="5548163A" w14:textId="77777777" w:rsidTr="00CB4777">
        <w:trPr>
          <w:trHeight w:val="530"/>
        </w:trPr>
        <w:tc>
          <w:tcPr>
            <w:tcW w:w="849" w:type="dxa"/>
            <w:tcBorders>
              <w:top w:val="nil"/>
              <w:left w:val="single" w:sz="8" w:space="0" w:color="auto"/>
              <w:bottom w:val="single" w:sz="8" w:space="0" w:color="auto"/>
              <w:right w:val="single" w:sz="8" w:space="0" w:color="auto"/>
            </w:tcBorders>
            <w:noWrap/>
            <w:vAlign w:val="bottom"/>
            <w:hideMark/>
          </w:tcPr>
          <w:p w14:paraId="70731E52" w14:textId="77777777" w:rsidR="00CB4777" w:rsidRPr="00CB4777" w:rsidRDefault="00CB4777" w:rsidP="00CB4777">
            <w:pPr>
              <w:spacing w:after="0" w:line="240" w:lineRule="auto"/>
              <w:jc w:val="center"/>
              <w:rPr>
                <w:rFonts w:ascii="Calibri" w:eastAsia="Times New Roman" w:hAnsi="Calibri" w:cs="Calibri"/>
                <w:color w:val="000000"/>
                <w:sz w:val="22"/>
                <w:lang w:val="fr-FR" w:eastAsia="fr-FR"/>
              </w:rPr>
            </w:pPr>
            <w:r w:rsidRPr="00CB4777">
              <w:rPr>
                <w:rFonts w:ascii="Calibri" w:eastAsia="Times New Roman" w:hAnsi="Calibri" w:cs="Calibri"/>
                <w:color w:val="000000"/>
                <w:sz w:val="22"/>
                <w:lang w:val="fr-FR" w:eastAsia="fr-FR"/>
              </w:rPr>
              <w:t>3.5.4</w:t>
            </w:r>
          </w:p>
        </w:tc>
        <w:tc>
          <w:tcPr>
            <w:tcW w:w="5956" w:type="dxa"/>
            <w:tcBorders>
              <w:top w:val="nil"/>
              <w:left w:val="nil"/>
              <w:bottom w:val="single" w:sz="8" w:space="0" w:color="auto"/>
              <w:right w:val="single" w:sz="8" w:space="0" w:color="auto"/>
            </w:tcBorders>
            <w:vAlign w:val="center"/>
            <w:hideMark/>
          </w:tcPr>
          <w:p w14:paraId="0B5F2A60" w14:textId="77777777" w:rsidR="00CB4777" w:rsidRPr="00CB4777" w:rsidRDefault="00CB4777" w:rsidP="00CB4777">
            <w:pPr>
              <w:spacing w:after="0" w:line="240" w:lineRule="auto"/>
              <w:rPr>
                <w:rFonts w:ascii="Calibri" w:eastAsia="Times New Roman" w:hAnsi="Calibri" w:cs="Calibri"/>
                <w:color w:val="000000"/>
                <w:sz w:val="20"/>
                <w:szCs w:val="20"/>
                <w:lang w:val="fr-FR" w:eastAsia="fr-FR"/>
              </w:rPr>
            </w:pPr>
            <w:r w:rsidRPr="00CB4777">
              <w:rPr>
                <w:rFonts w:ascii="Calibri" w:eastAsia="Times New Roman" w:hAnsi="Calibri" w:cs="Calibri"/>
                <w:color w:val="000000"/>
                <w:sz w:val="20"/>
                <w:szCs w:val="20"/>
                <w:lang w:val="fr-FR" w:eastAsia="fr-FR"/>
              </w:rPr>
              <w:t>Fo et application peinture glycérophtalique sur murs intérieurs h : 180cm</w:t>
            </w:r>
          </w:p>
        </w:tc>
        <w:tc>
          <w:tcPr>
            <w:tcW w:w="1559" w:type="dxa"/>
            <w:tcBorders>
              <w:top w:val="nil"/>
              <w:left w:val="nil"/>
              <w:bottom w:val="single" w:sz="8" w:space="0" w:color="auto"/>
              <w:right w:val="single" w:sz="4" w:space="0" w:color="auto"/>
            </w:tcBorders>
            <w:noWrap/>
            <w:vAlign w:val="center"/>
            <w:hideMark/>
          </w:tcPr>
          <w:p w14:paraId="5CE95EA5" w14:textId="77777777" w:rsidR="00CB4777" w:rsidRPr="00CB4777" w:rsidRDefault="00CB4777" w:rsidP="00CB4777">
            <w:pPr>
              <w:spacing w:after="0" w:line="240" w:lineRule="auto"/>
              <w:jc w:val="center"/>
              <w:rPr>
                <w:rFonts w:ascii="Calibri" w:eastAsia="Times New Roman" w:hAnsi="Calibri" w:cs="Calibri"/>
                <w:color w:val="000000"/>
                <w:sz w:val="20"/>
                <w:szCs w:val="20"/>
                <w:lang w:val="fr-FR" w:eastAsia="fr-FR"/>
              </w:rPr>
            </w:pPr>
            <w:proofErr w:type="gramStart"/>
            <w:r w:rsidRPr="00CB4777">
              <w:rPr>
                <w:rFonts w:ascii="Calibri" w:eastAsia="Times New Roman" w:hAnsi="Calibri" w:cs="Calibri"/>
                <w:color w:val="000000"/>
                <w:sz w:val="20"/>
                <w:szCs w:val="20"/>
                <w:lang w:val="fr-FR" w:eastAsia="fr-FR"/>
              </w:rPr>
              <w:t>m</w:t>
            </w:r>
            <w:proofErr w:type="gramEnd"/>
            <w:r w:rsidRPr="00CB4777">
              <w:rPr>
                <w:rFonts w:ascii="Calibri" w:eastAsia="Times New Roman" w:hAnsi="Calibri" w:cs="Calibri"/>
                <w:color w:val="000000"/>
                <w:sz w:val="20"/>
                <w:szCs w:val="20"/>
                <w:lang w:val="fr-FR" w:eastAsia="fr-FR"/>
              </w:rPr>
              <w:t>²</w:t>
            </w:r>
          </w:p>
        </w:tc>
        <w:tc>
          <w:tcPr>
            <w:tcW w:w="697" w:type="dxa"/>
            <w:tcBorders>
              <w:top w:val="nil"/>
              <w:left w:val="nil"/>
              <w:bottom w:val="single" w:sz="8" w:space="0" w:color="auto"/>
              <w:right w:val="single" w:sz="4" w:space="0" w:color="auto"/>
            </w:tcBorders>
            <w:noWrap/>
            <w:vAlign w:val="center"/>
            <w:hideMark/>
          </w:tcPr>
          <w:p w14:paraId="7FE0BB80" w14:textId="77777777" w:rsidR="00CB4777" w:rsidRPr="00CB4777" w:rsidRDefault="00CB4777" w:rsidP="00CB4777">
            <w:pPr>
              <w:spacing w:after="0" w:line="240" w:lineRule="auto"/>
              <w:jc w:val="center"/>
              <w:rPr>
                <w:rFonts w:ascii="Calibri" w:eastAsia="Times New Roman" w:hAnsi="Calibri" w:cs="Calibri"/>
                <w:color w:val="000000"/>
                <w:sz w:val="20"/>
                <w:szCs w:val="20"/>
                <w:lang w:val="fr-FR" w:eastAsia="fr-FR"/>
              </w:rPr>
            </w:pPr>
            <w:r w:rsidRPr="00CB4777">
              <w:rPr>
                <w:rFonts w:ascii="Calibri" w:eastAsia="Times New Roman" w:hAnsi="Calibri" w:cs="Calibri"/>
                <w:color w:val="000000"/>
                <w:sz w:val="20"/>
                <w:szCs w:val="20"/>
                <w:lang w:val="fr-FR" w:eastAsia="fr-FR"/>
              </w:rPr>
              <w:t>191,25</w:t>
            </w:r>
          </w:p>
        </w:tc>
        <w:tc>
          <w:tcPr>
            <w:tcW w:w="700" w:type="dxa"/>
            <w:tcBorders>
              <w:top w:val="nil"/>
              <w:left w:val="nil"/>
              <w:bottom w:val="single" w:sz="8" w:space="0" w:color="auto"/>
              <w:right w:val="single" w:sz="4" w:space="0" w:color="auto"/>
            </w:tcBorders>
            <w:noWrap/>
            <w:vAlign w:val="center"/>
            <w:hideMark/>
          </w:tcPr>
          <w:p w14:paraId="6B861C5A" w14:textId="77777777" w:rsidR="00CB4777" w:rsidRPr="00CB4777" w:rsidRDefault="00CB4777" w:rsidP="00CB4777">
            <w:pPr>
              <w:spacing w:after="0" w:line="240" w:lineRule="auto"/>
              <w:jc w:val="center"/>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 </w:t>
            </w:r>
          </w:p>
        </w:tc>
        <w:tc>
          <w:tcPr>
            <w:tcW w:w="778" w:type="dxa"/>
            <w:tcBorders>
              <w:top w:val="nil"/>
              <w:left w:val="nil"/>
              <w:bottom w:val="single" w:sz="8" w:space="0" w:color="auto"/>
              <w:right w:val="single" w:sz="8" w:space="0" w:color="auto"/>
            </w:tcBorders>
            <w:noWrap/>
            <w:vAlign w:val="center"/>
            <w:hideMark/>
          </w:tcPr>
          <w:p w14:paraId="12FA9678" w14:textId="77777777" w:rsidR="00CB4777" w:rsidRPr="00CB4777" w:rsidRDefault="00CB4777" w:rsidP="00CB4777">
            <w:pPr>
              <w:spacing w:after="0" w:line="240" w:lineRule="auto"/>
              <w:jc w:val="center"/>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 </w:t>
            </w:r>
          </w:p>
        </w:tc>
      </w:tr>
      <w:tr w:rsidR="00CB4777" w:rsidRPr="00CB4777" w14:paraId="3ED92823" w14:textId="77777777" w:rsidTr="00CB4777">
        <w:trPr>
          <w:trHeight w:val="300"/>
        </w:trPr>
        <w:tc>
          <w:tcPr>
            <w:tcW w:w="849" w:type="dxa"/>
            <w:tcBorders>
              <w:top w:val="nil"/>
              <w:left w:val="single" w:sz="8" w:space="0" w:color="auto"/>
              <w:bottom w:val="single" w:sz="8" w:space="0" w:color="auto"/>
              <w:right w:val="nil"/>
            </w:tcBorders>
            <w:shd w:val="clear" w:color="000000" w:fill="FFFF00"/>
            <w:vAlign w:val="center"/>
            <w:hideMark/>
          </w:tcPr>
          <w:p w14:paraId="4989901A" w14:textId="77777777" w:rsidR="00CB4777" w:rsidRPr="00CB4777" w:rsidRDefault="00CB4777" w:rsidP="00CB4777">
            <w:pPr>
              <w:spacing w:after="0" w:line="240" w:lineRule="auto"/>
              <w:jc w:val="center"/>
              <w:rPr>
                <w:rFonts w:ascii="Calibri" w:eastAsia="Times New Roman" w:hAnsi="Calibri" w:cs="Calibri"/>
                <w:b/>
                <w:bCs/>
                <w:sz w:val="20"/>
                <w:szCs w:val="20"/>
                <w:lang w:val="fr-FR" w:eastAsia="fr-FR"/>
              </w:rPr>
            </w:pPr>
            <w:r w:rsidRPr="00CB4777">
              <w:rPr>
                <w:rFonts w:ascii="Calibri" w:eastAsia="Times New Roman" w:hAnsi="Calibri" w:cs="Calibri"/>
                <w:b/>
                <w:bCs/>
                <w:sz w:val="20"/>
                <w:szCs w:val="20"/>
                <w:lang w:val="fr-FR" w:eastAsia="fr-FR"/>
              </w:rPr>
              <w:t> </w:t>
            </w:r>
          </w:p>
        </w:tc>
        <w:tc>
          <w:tcPr>
            <w:tcW w:w="5956" w:type="dxa"/>
            <w:tcBorders>
              <w:top w:val="nil"/>
              <w:left w:val="single" w:sz="8" w:space="0" w:color="auto"/>
              <w:bottom w:val="single" w:sz="8" w:space="0" w:color="auto"/>
              <w:right w:val="single" w:sz="8" w:space="0" w:color="auto"/>
            </w:tcBorders>
            <w:shd w:val="clear" w:color="000000" w:fill="FFFF00"/>
            <w:vAlign w:val="center"/>
            <w:hideMark/>
          </w:tcPr>
          <w:p w14:paraId="3D6A17E7" w14:textId="77777777" w:rsidR="00CB4777" w:rsidRPr="00CB4777" w:rsidRDefault="00CB4777" w:rsidP="00CB4777">
            <w:pPr>
              <w:spacing w:after="0" w:line="240" w:lineRule="auto"/>
              <w:rPr>
                <w:rFonts w:ascii="Calibri" w:eastAsia="Times New Roman" w:hAnsi="Calibri" w:cs="Calibri"/>
                <w:b/>
                <w:bCs/>
                <w:sz w:val="20"/>
                <w:szCs w:val="20"/>
                <w:lang w:val="fr-FR" w:eastAsia="fr-FR"/>
              </w:rPr>
            </w:pPr>
            <w:r w:rsidRPr="00CB4777">
              <w:rPr>
                <w:rFonts w:ascii="Calibri" w:eastAsia="Times New Roman" w:hAnsi="Calibri" w:cs="Calibri"/>
                <w:b/>
                <w:bCs/>
                <w:sz w:val="20"/>
                <w:szCs w:val="20"/>
                <w:lang w:val="fr-FR" w:eastAsia="fr-FR"/>
              </w:rPr>
              <w:t>Sous-total 3.5 Peinture</w:t>
            </w:r>
          </w:p>
        </w:tc>
        <w:tc>
          <w:tcPr>
            <w:tcW w:w="1559" w:type="dxa"/>
            <w:tcBorders>
              <w:top w:val="nil"/>
              <w:left w:val="nil"/>
              <w:bottom w:val="single" w:sz="8" w:space="0" w:color="auto"/>
              <w:right w:val="single" w:sz="4" w:space="0" w:color="auto"/>
            </w:tcBorders>
            <w:shd w:val="clear" w:color="000000" w:fill="FFFF00"/>
            <w:noWrap/>
            <w:vAlign w:val="center"/>
            <w:hideMark/>
          </w:tcPr>
          <w:p w14:paraId="2A23C652" w14:textId="77777777" w:rsidR="00CB4777" w:rsidRPr="00CB4777" w:rsidRDefault="00CB4777" w:rsidP="00CB4777">
            <w:pPr>
              <w:spacing w:after="0" w:line="240" w:lineRule="auto"/>
              <w:jc w:val="center"/>
              <w:rPr>
                <w:rFonts w:ascii="Calibri" w:eastAsia="Times New Roman" w:hAnsi="Calibri" w:cs="Calibri"/>
                <w:b/>
                <w:bCs/>
                <w:sz w:val="20"/>
                <w:szCs w:val="20"/>
                <w:lang w:val="fr-FR" w:eastAsia="fr-FR"/>
              </w:rPr>
            </w:pPr>
            <w:r w:rsidRPr="00CB4777">
              <w:rPr>
                <w:rFonts w:ascii="Calibri" w:eastAsia="Times New Roman" w:hAnsi="Calibri" w:cs="Calibri"/>
                <w:b/>
                <w:bCs/>
                <w:sz w:val="20"/>
                <w:szCs w:val="20"/>
                <w:lang w:val="fr-FR" w:eastAsia="fr-FR"/>
              </w:rPr>
              <w:t> </w:t>
            </w:r>
          </w:p>
        </w:tc>
        <w:tc>
          <w:tcPr>
            <w:tcW w:w="697" w:type="dxa"/>
            <w:tcBorders>
              <w:top w:val="nil"/>
              <w:left w:val="nil"/>
              <w:bottom w:val="single" w:sz="8" w:space="0" w:color="auto"/>
              <w:right w:val="single" w:sz="4" w:space="0" w:color="auto"/>
            </w:tcBorders>
            <w:shd w:val="clear" w:color="000000" w:fill="FFFF00"/>
            <w:noWrap/>
            <w:vAlign w:val="center"/>
            <w:hideMark/>
          </w:tcPr>
          <w:p w14:paraId="397C039E" w14:textId="77777777" w:rsidR="00CB4777" w:rsidRPr="00CB4777" w:rsidRDefault="00CB4777" w:rsidP="00CB4777">
            <w:pPr>
              <w:spacing w:after="0" w:line="240" w:lineRule="auto"/>
              <w:jc w:val="center"/>
              <w:rPr>
                <w:rFonts w:ascii="Calibri" w:eastAsia="Times New Roman" w:hAnsi="Calibri" w:cs="Calibri"/>
                <w:b/>
                <w:bCs/>
                <w:sz w:val="20"/>
                <w:szCs w:val="20"/>
                <w:lang w:val="fr-FR" w:eastAsia="fr-FR"/>
              </w:rPr>
            </w:pPr>
            <w:r w:rsidRPr="00CB4777">
              <w:rPr>
                <w:rFonts w:ascii="Calibri" w:eastAsia="Times New Roman" w:hAnsi="Calibri" w:cs="Calibri"/>
                <w:b/>
                <w:bCs/>
                <w:sz w:val="20"/>
                <w:szCs w:val="20"/>
                <w:lang w:val="fr-FR" w:eastAsia="fr-FR"/>
              </w:rPr>
              <w:t> </w:t>
            </w:r>
          </w:p>
        </w:tc>
        <w:tc>
          <w:tcPr>
            <w:tcW w:w="700" w:type="dxa"/>
            <w:tcBorders>
              <w:top w:val="nil"/>
              <w:left w:val="nil"/>
              <w:bottom w:val="single" w:sz="8" w:space="0" w:color="auto"/>
              <w:right w:val="single" w:sz="4" w:space="0" w:color="auto"/>
            </w:tcBorders>
            <w:shd w:val="clear" w:color="000000" w:fill="FFFF00"/>
            <w:noWrap/>
            <w:vAlign w:val="center"/>
            <w:hideMark/>
          </w:tcPr>
          <w:p w14:paraId="65A39758" w14:textId="77777777" w:rsidR="00CB4777" w:rsidRPr="00CB4777" w:rsidRDefault="00CB4777" w:rsidP="00CB4777">
            <w:pPr>
              <w:spacing w:after="0" w:line="240" w:lineRule="auto"/>
              <w:jc w:val="center"/>
              <w:rPr>
                <w:rFonts w:ascii="Calibri" w:eastAsia="Times New Roman" w:hAnsi="Calibri" w:cs="Calibri"/>
                <w:b/>
                <w:bCs/>
                <w:sz w:val="20"/>
                <w:szCs w:val="20"/>
                <w:lang w:val="fr-FR" w:eastAsia="fr-FR"/>
              </w:rPr>
            </w:pPr>
            <w:r w:rsidRPr="00CB4777">
              <w:rPr>
                <w:rFonts w:ascii="Calibri" w:eastAsia="Times New Roman" w:hAnsi="Calibri" w:cs="Calibri"/>
                <w:b/>
                <w:bCs/>
                <w:sz w:val="20"/>
                <w:szCs w:val="20"/>
                <w:lang w:val="fr-FR" w:eastAsia="fr-FR"/>
              </w:rPr>
              <w:t> </w:t>
            </w:r>
          </w:p>
        </w:tc>
        <w:tc>
          <w:tcPr>
            <w:tcW w:w="778" w:type="dxa"/>
            <w:tcBorders>
              <w:top w:val="nil"/>
              <w:left w:val="nil"/>
              <w:bottom w:val="single" w:sz="8" w:space="0" w:color="auto"/>
              <w:right w:val="single" w:sz="8" w:space="0" w:color="auto"/>
            </w:tcBorders>
            <w:shd w:val="clear" w:color="000000" w:fill="FFFF00"/>
            <w:noWrap/>
            <w:vAlign w:val="center"/>
            <w:hideMark/>
          </w:tcPr>
          <w:p w14:paraId="4FF1E7BB" w14:textId="77777777" w:rsidR="00CB4777" w:rsidRPr="00CB4777" w:rsidRDefault="00CB4777" w:rsidP="00CB4777">
            <w:pPr>
              <w:spacing w:after="0" w:line="240" w:lineRule="auto"/>
              <w:jc w:val="center"/>
              <w:rPr>
                <w:rFonts w:ascii="Calibri" w:eastAsia="Times New Roman" w:hAnsi="Calibri" w:cs="Calibri"/>
                <w:b/>
                <w:bCs/>
                <w:sz w:val="20"/>
                <w:szCs w:val="20"/>
                <w:lang w:val="fr-FR" w:eastAsia="fr-FR"/>
              </w:rPr>
            </w:pPr>
            <w:r w:rsidRPr="00CB4777">
              <w:rPr>
                <w:rFonts w:ascii="Calibri" w:eastAsia="Times New Roman" w:hAnsi="Calibri" w:cs="Calibri"/>
                <w:b/>
                <w:bCs/>
                <w:sz w:val="20"/>
                <w:szCs w:val="20"/>
                <w:lang w:val="fr-FR" w:eastAsia="fr-FR"/>
              </w:rPr>
              <w:t>0,00 €</w:t>
            </w:r>
          </w:p>
        </w:tc>
      </w:tr>
      <w:tr w:rsidR="00CB4777" w:rsidRPr="00CB4777" w14:paraId="0FC52FFB" w14:textId="77777777" w:rsidTr="00CB4777">
        <w:trPr>
          <w:trHeight w:val="300"/>
        </w:trPr>
        <w:tc>
          <w:tcPr>
            <w:tcW w:w="849" w:type="dxa"/>
            <w:tcBorders>
              <w:top w:val="nil"/>
              <w:left w:val="single" w:sz="8" w:space="0" w:color="auto"/>
              <w:bottom w:val="single" w:sz="4" w:space="0" w:color="auto"/>
              <w:right w:val="nil"/>
            </w:tcBorders>
            <w:vAlign w:val="center"/>
            <w:hideMark/>
          </w:tcPr>
          <w:p w14:paraId="2BE5A38D" w14:textId="77777777" w:rsidR="00CB4777" w:rsidRPr="00CB4777" w:rsidRDefault="00CB4777" w:rsidP="00CB4777">
            <w:pPr>
              <w:spacing w:after="0" w:line="240" w:lineRule="auto"/>
              <w:jc w:val="center"/>
              <w:rPr>
                <w:rFonts w:ascii="Calibri" w:eastAsia="Times New Roman" w:hAnsi="Calibri" w:cs="Calibri"/>
                <w:b/>
                <w:bCs/>
                <w:sz w:val="20"/>
                <w:szCs w:val="20"/>
                <w:lang w:val="fr-FR" w:eastAsia="fr-FR"/>
              </w:rPr>
            </w:pPr>
            <w:r w:rsidRPr="00CB4777">
              <w:rPr>
                <w:rFonts w:ascii="Calibri" w:eastAsia="Times New Roman" w:hAnsi="Calibri" w:cs="Calibri"/>
                <w:b/>
                <w:bCs/>
                <w:sz w:val="20"/>
                <w:szCs w:val="20"/>
                <w:lang w:val="fr-FR" w:eastAsia="fr-FR"/>
              </w:rPr>
              <w:t> </w:t>
            </w:r>
          </w:p>
        </w:tc>
        <w:tc>
          <w:tcPr>
            <w:tcW w:w="5956" w:type="dxa"/>
            <w:tcBorders>
              <w:top w:val="nil"/>
              <w:left w:val="single" w:sz="8" w:space="0" w:color="auto"/>
              <w:bottom w:val="single" w:sz="8" w:space="0" w:color="auto"/>
              <w:right w:val="single" w:sz="8" w:space="0" w:color="auto"/>
            </w:tcBorders>
            <w:vAlign w:val="center"/>
            <w:hideMark/>
          </w:tcPr>
          <w:p w14:paraId="23C03416" w14:textId="77777777" w:rsidR="00CB4777" w:rsidRPr="00CB4777" w:rsidRDefault="00CB4777" w:rsidP="00CB4777">
            <w:pPr>
              <w:spacing w:after="0" w:line="240" w:lineRule="auto"/>
              <w:rPr>
                <w:rFonts w:ascii="Calibri" w:eastAsia="Times New Roman" w:hAnsi="Calibri" w:cs="Calibri"/>
                <w:b/>
                <w:bCs/>
                <w:sz w:val="20"/>
                <w:szCs w:val="20"/>
                <w:lang w:val="fr-FR" w:eastAsia="fr-FR"/>
              </w:rPr>
            </w:pPr>
            <w:r w:rsidRPr="00CB4777">
              <w:rPr>
                <w:rFonts w:ascii="Calibri" w:eastAsia="Times New Roman" w:hAnsi="Calibri" w:cs="Calibri"/>
                <w:b/>
                <w:bCs/>
                <w:sz w:val="20"/>
                <w:szCs w:val="20"/>
                <w:lang w:val="fr-FR" w:eastAsia="fr-FR"/>
              </w:rPr>
              <w:t> </w:t>
            </w:r>
          </w:p>
        </w:tc>
        <w:tc>
          <w:tcPr>
            <w:tcW w:w="1559" w:type="dxa"/>
            <w:tcBorders>
              <w:top w:val="nil"/>
              <w:left w:val="nil"/>
              <w:bottom w:val="single" w:sz="4" w:space="0" w:color="auto"/>
              <w:right w:val="single" w:sz="4" w:space="0" w:color="auto"/>
            </w:tcBorders>
            <w:noWrap/>
            <w:vAlign w:val="center"/>
            <w:hideMark/>
          </w:tcPr>
          <w:p w14:paraId="1F9AFDFF" w14:textId="77777777" w:rsidR="00CB4777" w:rsidRPr="00CB4777" w:rsidRDefault="00CB4777" w:rsidP="00CB4777">
            <w:pPr>
              <w:spacing w:after="0" w:line="240" w:lineRule="auto"/>
              <w:jc w:val="center"/>
              <w:rPr>
                <w:rFonts w:ascii="Calibri" w:eastAsia="Times New Roman" w:hAnsi="Calibri" w:cs="Calibri"/>
                <w:b/>
                <w:bCs/>
                <w:sz w:val="20"/>
                <w:szCs w:val="20"/>
                <w:lang w:val="fr-FR" w:eastAsia="fr-FR"/>
              </w:rPr>
            </w:pPr>
            <w:r w:rsidRPr="00CB4777">
              <w:rPr>
                <w:rFonts w:ascii="Calibri" w:eastAsia="Times New Roman" w:hAnsi="Calibri" w:cs="Calibri"/>
                <w:b/>
                <w:bCs/>
                <w:sz w:val="20"/>
                <w:szCs w:val="20"/>
                <w:lang w:val="fr-FR" w:eastAsia="fr-FR"/>
              </w:rPr>
              <w:t> </w:t>
            </w:r>
          </w:p>
        </w:tc>
        <w:tc>
          <w:tcPr>
            <w:tcW w:w="697" w:type="dxa"/>
            <w:tcBorders>
              <w:top w:val="nil"/>
              <w:left w:val="nil"/>
              <w:bottom w:val="single" w:sz="4" w:space="0" w:color="auto"/>
              <w:right w:val="single" w:sz="4" w:space="0" w:color="auto"/>
            </w:tcBorders>
            <w:noWrap/>
            <w:vAlign w:val="center"/>
            <w:hideMark/>
          </w:tcPr>
          <w:p w14:paraId="180ED67D" w14:textId="77777777" w:rsidR="00CB4777" w:rsidRPr="00CB4777" w:rsidRDefault="00CB4777" w:rsidP="00CB4777">
            <w:pPr>
              <w:spacing w:after="0" w:line="240" w:lineRule="auto"/>
              <w:jc w:val="center"/>
              <w:rPr>
                <w:rFonts w:ascii="Calibri" w:eastAsia="Times New Roman" w:hAnsi="Calibri" w:cs="Calibri"/>
                <w:b/>
                <w:bCs/>
                <w:sz w:val="20"/>
                <w:szCs w:val="20"/>
                <w:lang w:val="fr-FR" w:eastAsia="fr-FR"/>
              </w:rPr>
            </w:pPr>
            <w:r w:rsidRPr="00CB4777">
              <w:rPr>
                <w:rFonts w:ascii="Calibri" w:eastAsia="Times New Roman" w:hAnsi="Calibri" w:cs="Calibri"/>
                <w:b/>
                <w:bCs/>
                <w:sz w:val="20"/>
                <w:szCs w:val="20"/>
                <w:lang w:val="fr-FR" w:eastAsia="fr-FR"/>
              </w:rPr>
              <w:t> </w:t>
            </w:r>
          </w:p>
        </w:tc>
        <w:tc>
          <w:tcPr>
            <w:tcW w:w="700" w:type="dxa"/>
            <w:tcBorders>
              <w:top w:val="nil"/>
              <w:left w:val="nil"/>
              <w:bottom w:val="single" w:sz="4" w:space="0" w:color="auto"/>
              <w:right w:val="single" w:sz="4" w:space="0" w:color="auto"/>
            </w:tcBorders>
            <w:noWrap/>
            <w:vAlign w:val="center"/>
            <w:hideMark/>
          </w:tcPr>
          <w:p w14:paraId="0C472B64" w14:textId="77777777" w:rsidR="00CB4777" w:rsidRPr="00CB4777" w:rsidRDefault="00CB4777" w:rsidP="00CB4777">
            <w:pPr>
              <w:spacing w:after="0" w:line="240" w:lineRule="auto"/>
              <w:jc w:val="center"/>
              <w:rPr>
                <w:rFonts w:ascii="Calibri" w:eastAsia="Times New Roman" w:hAnsi="Calibri" w:cs="Calibri"/>
                <w:b/>
                <w:bCs/>
                <w:sz w:val="20"/>
                <w:szCs w:val="20"/>
                <w:lang w:val="fr-FR" w:eastAsia="fr-FR"/>
              </w:rPr>
            </w:pPr>
            <w:r w:rsidRPr="00CB4777">
              <w:rPr>
                <w:rFonts w:ascii="Calibri" w:eastAsia="Times New Roman" w:hAnsi="Calibri" w:cs="Calibri"/>
                <w:b/>
                <w:bCs/>
                <w:sz w:val="20"/>
                <w:szCs w:val="20"/>
                <w:lang w:val="fr-FR" w:eastAsia="fr-FR"/>
              </w:rPr>
              <w:t> </w:t>
            </w:r>
          </w:p>
        </w:tc>
        <w:tc>
          <w:tcPr>
            <w:tcW w:w="778" w:type="dxa"/>
            <w:tcBorders>
              <w:top w:val="nil"/>
              <w:left w:val="nil"/>
              <w:bottom w:val="single" w:sz="4" w:space="0" w:color="auto"/>
              <w:right w:val="single" w:sz="8" w:space="0" w:color="auto"/>
            </w:tcBorders>
            <w:noWrap/>
            <w:vAlign w:val="center"/>
            <w:hideMark/>
          </w:tcPr>
          <w:p w14:paraId="215854BA" w14:textId="77777777" w:rsidR="00CB4777" w:rsidRPr="00CB4777" w:rsidRDefault="00CB4777" w:rsidP="00CB4777">
            <w:pPr>
              <w:spacing w:after="0" w:line="240" w:lineRule="auto"/>
              <w:jc w:val="center"/>
              <w:rPr>
                <w:rFonts w:ascii="Calibri" w:eastAsia="Times New Roman" w:hAnsi="Calibri" w:cs="Calibri"/>
                <w:b/>
                <w:bCs/>
                <w:sz w:val="20"/>
                <w:szCs w:val="20"/>
                <w:lang w:val="fr-FR" w:eastAsia="fr-FR"/>
              </w:rPr>
            </w:pPr>
            <w:r w:rsidRPr="00CB4777">
              <w:rPr>
                <w:rFonts w:ascii="Calibri" w:eastAsia="Times New Roman" w:hAnsi="Calibri" w:cs="Calibri"/>
                <w:b/>
                <w:bCs/>
                <w:sz w:val="20"/>
                <w:szCs w:val="20"/>
                <w:lang w:val="fr-FR" w:eastAsia="fr-FR"/>
              </w:rPr>
              <w:t> </w:t>
            </w:r>
          </w:p>
        </w:tc>
      </w:tr>
      <w:tr w:rsidR="00CB4777" w:rsidRPr="00CB4777" w14:paraId="08727630" w14:textId="77777777" w:rsidTr="00CB4777">
        <w:trPr>
          <w:trHeight w:val="300"/>
        </w:trPr>
        <w:tc>
          <w:tcPr>
            <w:tcW w:w="849" w:type="dxa"/>
            <w:tcBorders>
              <w:top w:val="single" w:sz="8" w:space="0" w:color="auto"/>
              <w:left w:val="single" w:sz="8" w:space="0" w:color="auto"/>
              <w:bottom w:val="single" w:sz="8" w:space="0" w:color="auto"/>
              <w:right w:val="single" w:sz="8" w:space="0" w:color="auto"/>
            </w:tcBorders>
            <w:shd w:val="clear" w:color="000000" w:fill="F4B084"/>
            <w:vAlign w:val="center"/>
            <w:hideMark/>
          </w:tcPr>
          <w:p w14:paraId="1ACE75A5" w14:textId="77777777" w:rsidR="00CB4777" w:rsidRPr="00CB4777" w:rsidRDefault="00CB4777" w:rsidP="00CB4777">
            <w:pPr>
              <w:spacing w:after="0" w:line="240" w:lineRule="auto"/>
              <w:jc w:val="center"/>
              <w:rPr>
                <w:rFonts w:ascii="Calibri" w:eastAsia="Times New Roman" w:hAnsi="Calibri" w:cs="Calibri"/>
                <w:b/>
                <w:bCs/>
                <w:sz w:val="20"/>
                <w:szCs w:val="20"/>
                <w:lang w:val="fr-FR" w:eastAsia="fr-FR"/>
              </w:rPr>
            </w:pPr>
            <w:r w:rsidRPr="00CB4777">
              <w:rPr>
                <w:rFonts w:ascii="Calibri" w:eastAsia="Times New Roman" w:hAnsi="Calibri" w:cs="Calibri"/>
                <w:b/>
                <w:bCs/>
                <w:sz w:val="20"/>
                <w:szCs w:val="20"/>
                <w:lang w:val="fr-FR" w:eastAsia="fr-FR"/>
              </w:rPr>
              <w:t>3.6</w:t>
            </w:r>
          </w:p>
        </w:tc>
        <w:tc>
          <w:tcPr>
            <w:tcW w:w="5956" w:type="dxa"/>
            <w:tcBorders>
              <w:top w:val="nil"/>
              <w:left w:val="nil"/>
              <w:bottom w:val="single" w:sz="8" w:space="0" w:color="auto"/>
              <w:right w:val="nil"/>
            </w:tcBorders>
            <w:shd w:val="clear" w:color="000000" w:fill="F4B084"/>
            <w:vAlign w:val="center"/>
            <w:hideMark/>
          </w:tcPr>
          <w:p w14:paraId="7D83FD06" w14:textId="77777777" w:rsidR="00CB4777" w:rsidRPr="00CB4777" w:rsidRDefault="00CB4777" w:rsidP="00CB4777">
            <w:pPr>
              <w:spacing w:after="0" w:line="240" w:lineRule="auto"/>
              <w:rPr>
                <w:rFonts w:ascii="Calibri" w:eastAsia="Times New Roman" w:hAnsi="Calibri" w:cs="Calibri"/>
                <w:b/>
                <w:bCs/>
                <w:sz w:val="20"/>
                <w:szCs w:val="20"/>
                <w:lang w:val="fr-FR" w:eastAsia="fr-FR"/>
              </w:rPr>
            </w:pPr>
            <w:proofErr w:type="spellStart"/>
            <w:r w:rsidRPr="00CB4777">
              <w:rPr>
                <w:rFonts w:ascii="Calibri" w:eastAsia="Times New Roman" w:hAnsi="Calibri" w:cs="Calibri"/>
                <w:b/>
                <w:bCs/>
                <w:sz w:val="20"/>
                <w:szCs w:val="20"/>
                <w:lang w:val="fr-FR" w:eastAsia="fr-FR"/>
              </w:rPr>
              <w:t>Securités</w:t>
            </w:r>
            <w:proofErr w:type="spellEnd"/>
            <w:r w:rsidRPr="00CB4777">
              <w:rPr>
                <w:rFonts w:ascii="Calibri" w:eastAsia="Times New Roman" w:hAnsi="Calibri" w:cs="Calibri"/>
                <w:b/>
                <w:bCs/>
                <w:sz w:val="20"/>
                <w:szCs w:val="20"/>
                <w:lang w:val="fr-FR" w:eastAsia="fr-FR"/>
              </w:rPr>
              <w:t xml:space="preserve"> Incendies</w:t>
            </w:r>
          </w:p>
        </w:tc>
        <w:tc>
          <w:tcPr>
            <w:tcW w:w="1559" w:type="dxa"/>
            <w:tcBorders>
              <w:top w:val="single" w:sz="8" w:space="0" w:color="auto"/>
              <w:left w:val="single" w:sz="8" w:space="0" w:color="auto"/>
              <w:bottom w:val="single" w:sz="8" w:space="0" w:color="auto"/>
              <w:right w:val="single" w:sz="4" w:space="0" w:color="auto"/>
            </w:tcBorders>
            <w:shd w:val="clear" w:color="000000" w:fill="F4B084"/>
            <w:noWrap/>
            <w:vAlign w:val="center"/>
            <w:hideMark/>
          </w:tcPr>
          <w:p w14:paraId="4B8ED753" w14:textId="77777777" w:rsidR="00CB4777" w:rsidRPr="00CB4777" w:rsidRDefault="00CB4777" w:rsidP="00CB4777">
            <w:pPr>
              <w:spacing w:after="0" w:line="240" w:lineRule="auto"/>
              <w:jc w:val="center"/>
              <w:rPr>
                <w:rFonts w:ascii="Calibri" w:eastAsia="Times New Roman" w:hAnsi="Calibri" w:cs="Calibri"/>
                <w:b/>
                <w:bCs/>
                <w:sz w:val="20"/>
                <w:szCs w:val="20"/>
                <w:lang w:val="fr-FR" w:eastAsia="fr-FR"/>
              </w:rPr>
            </w:pPr>
            <w:r w:rsidRPr="00CB4777">
              <w:rPr>
                <w:rFonts w:ascii="Calibri" w:eastAsia="Times New Roman" w:hAnsi="Calibri" w:cs="Calibri"/>
                <w:b/>
                <w:bCs/>
                <w:sz w:val="20"/>
                <w:szCs w:val="20"/>
                <w:lang w:val="fr-FR" w:eastAsia="fr-FR"/>
              </w:rPr>
              <w:t> </w:t>
            </w:r>
          </w:p>
        </w:tc>
        <w:tc>
          <w:tcPr>
            <w:tcW w:w="697" w:type="dxa"/>
            <w:tcBorders>
              <w:top w:val="single" w:sz="8" w:space="0" w:color="auto"/>
              <w:left w:val="nil"/>
              <w:bottom w:val="single" w:sz="8" w:space="0" w:color="auto"/>
              <w:right w:val="single" w:sz="4" w:space="0" w:color="auto"/>
            </w:tcBorders>
            <w:shd w:val="clear" w:color="000000" w:fill="F4B084"/>
            <w:noWrap/>
            <w:vAlign w:val="center"/>
            <w:hideMark/>
          </w:tcPr>
          <w:p w14:paraId="41E766A4" w14:textId="77777777" w:rsidR="00CB4777" w:rsidRPr="00CB4777" w:rsidRDefault="00CB4777" w:rsidP="00CB4777">
            <w:pPr>
              <w:spacing w:after="0" w:line="240" w:lineRule="auto"/>
              <w:jc w:val="center"/>
              <w:rPr>
                <w:rFonts w:ascii="Calibri" w:eastAsia="Times New Roman" w:hAnsi="Calibri" w:cs="Calibri"/>
                <w:b/>
                <w:bCs/>
                <w:sz w:val="20"/>
                <w:szCs w:val="20"/>
                <w:lang w:val="fr-FR" w:eastAsia="fr-FR"/>
              </w:rPr>
            </w:pPr>
            <w:r w:rsidRPr="00CB4777">
              <w:rPr>
                <w:rFonts w:ascii="Calibri" w:eastAsia="Times New Roman" w:hAnsi="Calibri" w:cs="Calibri"/>
                <w:b/>
                <w:bCs/>
                <w:sz w:val="20"/>
                <w:szCs w:val="20"/>
                <w:lang w:val="fr-FR" w:eastAsia="fr-FR"/>
              </w:rPr>
              <w:t> </w:t>
            </w:r>
          </w:p>
        </w:tc>
        <w:tc>
          <w:tcPr>
            <w:tcW w:w="700" w:type="dxa"/>
            <w:tcBorders>
              <w:top w:val="single" w:sz="8" w:space="0" w:color="auto"/>
              <w:left w:val="nil"/>
              <w:bottom w:val="single" w:sz="8" w:space="0" w:color="auto"/>
              <w:right w:val="single" w:sz="4" w:space="0" w:color="auto"/>
            </w:tcBorders>
            <w:shd w:val="clear" w:color="000000" w:fill="F4B084"/>
            <w:noWrap/>
            <w:vAlign w:val="center"/>
            <w:hideMark/>
          </w:tcPr>
          <w:p w14:paraId="65597319" w14:textId="77777777" w:rsidR="00CB4777" w:rsidRPr="00CB4777" w:rsidRDefault="00CB4777" w:rsidP="00CB4777">
            <w:pPr>
              <w:spacing w:after="0" w:line="240" w:lineRule="auto"/>
              <w:jc w:val="center"/>
              <w:rPr>
                <w:rFonts w:ascii="Calibri" w:eastAsia="Times New Roman" w:hAnsi="Calibri" w:cs="Calibri"/>
                <w:b/>
                <w:bCs/>
                <w:sz w:val="20"/>
                <w:szCs w:val="20"/>
                <w:lang w:val="fr-FR" w:eastAsia="fr-FR"/>
              </w:rPr>
            </w:pPr>
            <w:r w:rsidRPr="00CB4777">
              <w:rPr>
                <w:rFonts w:ascii="Calibri" w:eastAsia="Times New Roman" w:hAnsi="Calibri" w:cs="Calibri"/>
                <w:b/>
                <w:bCs/>
                <w:sz w:val="20"/>
                <w:szCs w:val="20"/>
                <w:lang w:val="fr-FR" w:eastAsia="fr-FR"/>
              </w:rPr>
              <w:t> </w:t>
            </w:r>
          </w:p>
        </w:tc>
        <w:tc>
          <w:tcPr>
            <w:tcW w:w="778" w:type="dxa"/>
            <w:tcBorders>
              <w:top w:val="single" w:sz="8" w:space="0" w:color="auto"/>
              <w:left w:val="nil"/>
              <w:bottom w:val="single" w:sz="8" w:space="0" w:color="auto"/>
              <w:right w:val="single" w:sz="8" w:space="0" w:color="auto"/>
            </w:tcBorders>
            <w:shd w:val="clear" w:color="000000" w:fill="F4B084"/>
            <w:noWrap/>
            <w:vAlign w:val="center"/>
            <w:hideMark/>
          </w:tcPr>
          <w:p w14:paraId="33A177E6" w14:textId="77777777" w:rsidR="00CB4777" w:rsidRPr="00CB4777" w:rsidRDefault="00CB4777" w:rsidP="00CB4777">
            <w:pPr>
              <w:spacing w:after="0" w:line="240" w:lineRule="auto"/>
              <w:jc w:val="center"/>
              <w:rPr>
                <w:rFonts w:ascii="Calibri" w:eastAsia="Times New Roman" w:hAnsi="Calibri" w:cs="Calibri"/>
                <w:b/>
                <w:bCs/>
                <w:sz w:val="20"/>
                <w:szCs w:val="20"/>
                <w:lang w:val="fr-FR" w:eastAsia="fr-FR"/>
              </w:rPr>
            </w:pPr>
            <w:r w:rsidRPr="00CB4777">
              <w:rPr>
                <w:rFonts w:ascii="Calibri" w:eastAsia="Times New Roman" w:hAnsi="Calibri" w:cs="Calibri"/>
                <w:b/>
                <w:bCs/>
                <w:sz w:val="20"/>
                <w:szCs w:val="20"/>
                <w:lang w:val="fr-FR" w:eastAsia="fr-FR"/>
              </w:rPr>
              <w:t> </w:t>
            </w:r>
          </w:p>
        </w:tc>
      </w:tr>
      <w:tr w:rsidR="00CB4777" w:rsidRPr="00CB4777" w14:paraId="6032C88B" w14:textId="77777777" w:rsidTr="00CB4777">
        <w:trPr>
          <w:trHeight w:val="290"/>
        </w:trPr>
        <w:tc>
          <w:tcPr>
            <w:tcW w:w="849" w:type="dxa"/>
            <w:tcBorders>
              <w:top w:val="single" w:sz="4" w:space="0" w:color="auto"/>
              <w:left w:val="single" w:sz="8" w:space="0" w:color="auto"/>
              <w:bottom w:val="single" w:sz="4" w:space="0" w:color="auto"/>
              <w:right w:val="nil"/>
            </w:tcBorders>
            <w:vAlign w:val="center"/>
            <w:hideMark/>
          </w:tcPr>
          <w:p w14:paraId="2A2CBC19" w14:textId="77777777" w:rsidR="00CB4777" w:rsidRPr="00CB4777" w:rsidRDefault="00CB4777" w:rsidP="00CB4777">
            <w:pPr>
              <w:spacing w:after="0" w:line="240" w:lineRule="auto"/>
              <w:jc w:val="center"/>
              <w:rPr>
                <w:rFonts w:ascii="Calibri" w:eastAsia="Times New Roman" w:hAnsi="Calibri" w:cs="Calibri"/>
                <w:b/>
                <w:bCs/>
                <w:sz w:val="20"/>
                <w:szCs w:val="20"/>
                <w:lang w:val="fr-FR" w:eastAsia="fr-FR"/>
              </w:rPr>
            </w:pPr>
            <w:r w:rsidRPr="00CB4777">
              <w:rPr>
                <w:rFonts w:ascii="Calibri" w:eastAsia="Times New Roman" w:hAnsi="Calibri" w:cs="Calibri"/>
                <w:b/>
                <w:bCs/>
                <w:sz w:val="20"/>
                <w:szCs w:val="20"/>
                <w:lang w:val="fr-FR" w:eastAsia="fr-FR"/>
              </w:rPr>
              <w:t> </w:t>
            </w:r>
          </w:p>
        </w:tc>
        <w:tc>
          <w:tcPr>
            <w:tcW w:w="5956" w:type="dxa"/>
            <w:tcBorders>
              <w:top w:val="nil"/>
              <w:left w:val="single" w:sz="8" w:space="0" w:color="auto"/>
              <w:bottom w:val="single" w:sz="4" w:space="0" w:color="auto"/>
              <w:right w:val="single" w:sz="8" w:space="0" w:color="auto"/>
            </w:tcBorders>
            <w:vAlign w:val="center"/>
            <w:hideMark/>
          </w:tcPr>
          <w:p w14:paraId="1138C874" w14:textId="77777777" w:rsidR="00CB4777" w:rsidRPr="00CB4777" w:rsidRDefault="00CB4777" w:rsidP="00CB4777">
            <w:pPr>
              <w:spacing w:after="0" w:line="240" w:lineRule="auto"/>
              <w:rPr>
                <w:rFonts w:ascii="Calibri" w:eastAsia="Times New Roman" w:hAnsi="Calibri" w:cs="Calibri"/>
                <w:b/>
                <w:bCs/>
                <w:sz w:val="20"/>
                <w:szCs w:val="20"/>
                <w:lang w:val="fr-FR" w:eastAsia="fr-FR"/>
              </w:rPr>
            </w:pPr>
            <w:r w:rsidRPr="00CB4777">
              <w:rPr>
                <w:rFonts w:ascii="Calibri" w:eastAsia="Times New Roman" w:hAnsi="Calibri" w:cs="Calibri"/>
                <w:b/>
                <w:bCs/>
                <w:sz w:val="20"/>
                <w:szCs w:val="20"/>
                <w:lang w:val="fr-FR" w:eastAsia="fr-FR"/>
              </w:rPr>
              <w:t> </w:t>
            </w:r>
          </w:p>
        </w:tc>
        <w:tc>
          <w:tcPr>
            <w:tcW w:w="1559" w:type="dxa"/>
            <w:tcBorders>
              <w:top w:val="single" w:sz="4" w:space="0" w:color="auto"/>
              <w:left w:val="nil"/>
              <w:bottom w:val="single" w:sz="4" w:space="0" w:color="auto"/>
              <w:right w:val="single" w:sz="4" w:space="0" w:color="auto"/>
            </w:tcBorders>
            <w:noWrap/>
            <w:vAlign w:val="center"/>
            <w:hideMark/>
          </w:tcPr>
          <w:p w14:paraId="4A6EB48D" w14:textId="77777777" w:rsidR="00CB4777" w:rsidRPr="00CB4777" w:rsidRDefault="00CB4777" w:rsidP="00CB4777">
            <w:pPr>
              <w:spacing w:after="0" w:line="240" w:lineRule="auto"/>
              <w:jc w:val="center"/>
              <w:rPr>
                <w:rFonts w:ascii="Calibri" w:eastAsia="Times New Roman" w:hAnsi="Calibri" w:cs="Calibri"/>
                <w:b/>
                <w:bCs/>
                <w:sz w:val="20"/>
                <w:szCs w:val="20"/>
                <w:lang w:val="fr-FR" w:eastAsia="fr-FR"/>
              </w:rPr>
            </w:pPr>
            <w:r w:rsidRPr="00CB4777">
              <w:rPr>
                <w:rFonts w:ascii="Calibri" w:eastAsia="Times New Roman" w:hAnsi="Calibri" w:cs="Calibri"/>
                <w:b/>
                <w:bCs/>
                <w:sz w:val="20"/>
                <w:szCs w:val="20"/>
                <w:lang w:val="fr-FR" w:eastAsia="fr-FR"/>
              </w:rPr>
              <w:t> </w:t>
            </w:r>
          </w:p>
        </w:tc>
        <w:tc>
          <w:tcPr>
            <w:tcW w:w="697" w:type="dxa"/>
            <w:tcBorders>
              <w:top w:val="single" w:sz="4" w:space="0" w:color="auto"/>
              <w:left w:val="nil"/>
              <w:bottom w:val="single" w:sz="4" w:space="0" w:color="auto"/>
              <w:right w:val="single" w:sz="4" w:space="0" w:color="auto"/>
            </w:tcBorders>
            <w:noWrap/>
            <w:vAlign w:val="center"/>
            <w:hideMark/>
          </w:tcPr>
          <w:p w14:paraId="141157B9" w14:textId="77777777" w:rsidR="00CB4777" w:rsidRPr="00CB4777" w:rsidRDefault="00CB4777" w:rsidP="00CB4777">
            <w:pPr>
              <w:spacing w:after="0" w:line="240" w:lineRule="auto"/>
              <w:jc w:val="center"/>
              <w:rPr>
                <w:rFonts w:ascii="Calibri" w:eastAsia="Times New Roman" w:hAnsi="Calibri" w:cs="Calibri"/>
                <w:b/>
                <w:bCs/>
                <w:sz w:val="20"/>
                <w:szCs w:val="20"/>
                <w:lang w:val="fr-FR" w:eastAsia="fr-FR"/>
              </w:rPr>
            </w:pPr>
            <w:r w:rsidRPr="00CB4777">
              <w:rPr>
                <w:rFonts w:ascii="Calibri" w:eastAsia="Times New Roman" w:hAnsi="Calibri" w:cs="Calibri"/>
                <w:b/>
                <w:bCs/>
                <w:sz w:val="20"/>
                <w:szCs w:val="20"/>
                <w:lang w:val="fr-FR" w:eastAsia="fr-FR"/>
              </w:rPr>
              <w:t> </w:t>
            </w:r>
          </w:p>
        </w:tc>
        <w:tc>
          <w:tcPr>
            <w:tcW w:w="700" w:type="dxa"/>
            <w:tcBorders>
              <w:top w:val="single" w:sz="4" w:space="0" w:color="auto"/>
              <w:left w:val="nil"/>
              <w:bottom w:val="single" w:sz="4" w:space="0" w:color="auto"/>
              <w:right w:val="single" w:sz="4" w:space="0" w:color="auto"/>
            </w:tcBorders>
            <w:noWrap/>
            <w:vAlign w:val="center"/>
            <w:hideMark/>
          </w:tcPr>
          <w:p w14:paraId="785F0728" w14:textId="77777777" w:rsidR="00CB4777" w:rsidRPr="00CB4777" w:rsidRDefault="00CB4777" w:rsidP="00CB4777">
            <w:pPr>
              <w:spacing w:after="0" w:line="240" w:lineRule="auto"/>
              <w:jc w:val="center"/>
              <w:rPr>
                <w:rFonts w:ascii="Calibri" w:eastAsia="Times New Roman" w:hAnsi="Calibri" w:cs="Calibri"/>
                <w:b/>
                <w:bCs/>
                <w:sz w:val="20"/>
                <w:szCs w:val="20"/>
                <w:lang w:val="fr-FR" w:eastAsia="fr-FR"/>
              </w:rPr>
            </w:pPr>
            <w:r w:rsidRPr="00CB4777">
              <w:rPr>
                <w:rFonts w:ascii="Calibri" w:eastAsia="Times New Roman" w:hAnsi="Calibri" w:cs="Calibri"/>
                <w:b/>
                <w:bCs/>
                <w:sz w:val="20"/>
                <w:szCs w:val="20"/>
                <w:lang w:val="fr-FR" w:eastAsia="fr-FR"/>
              </w:rPr>
              <w:t> </w:t>
            </w:r>
          </w:p>
        </w:tc>
        <w:tc>
          <w:tcPr>
            <w:tcW w:w="778" w:type="dxa"/>
            <w:tcBorders>
              <w:top w:val="single" w:sz="4" w:space="0" w:color="auto"/>
              <w:left w:val="nil"/>
              <w:bottom w:val="single" w:sz="4" w:space="0" w:color="auto"/>
              <w:right w:val="single" w:sz="8" w:space="0" w:color="auto"/>
            </w:tcBorders>
            <w:noWrap/>
            <w:vAlign w:val="center"/>
            <w:hideMark/>
          </w:tcPr>
          <w:p w14:paraId="70A27726" w14:textId="77777777" w:rsidR="00CB4777" w:rsidRPr="00CB4777" w:rsidRDefault="00CB4777" w:rsidP="00CB4777">
            <w:pPr>
              <w:spacing w:after="0" w:line="240" w:lineRule="auto"/>
              <w:jc w:val="center"/>
              <w:rPr>
                <w:rFonts w:ascii="Calibri" w:eastAsia="Times New Roman" w:hAnsi="Calibri" w:cs="Calibri"/>
                <w:b/>
                <w:bCs/>
                <w:sz w:val="20"/>
                <w:szCs w:val="20"/>
                <w:lang w:val="fr-FR" w:eastAsia="fr-FR"/>
              </w:rPr>
            </w:pPr>
            <w:r w:rsidRPr="00CB4777">
              <w:rPr>
                <w:rFonts w:ascii="Calibri" w:eastAsia="Times New Roman" w:hAnsi="Calibri" w:cs="Calibri"/>
                <w:b/>
                <w:bCs/>
                <w:sz w:val="20"/>
                <w:szCs w:val="20"/>
                <w:lang w:val="fr-FR" w:eastAsia="fr-FR"/>
              </w:rPr>
              <w:t> </w:t>
            </w:r>
          </w:p>
        </w:tc>
      </w:tr>
      <w:tr w:rsidR="00CB4777" w:rsidRPr="00CB4777" w14:paraId="4625B5B2" w14:textId="77777777" w:rsidTr="00CB4777">
        <w:trPr>
          <w:trHeight w:val="290"/>
        </w:trPr>
        <w:tc>
          <w:tcPr>
            <w:tcW w:w="849" w:type="dxa"/>
            <w:tcBorders>
              <w:top w:val="nil"/>
              <w:left w:val="single" w:sz="8" w:space="0" w:color="auto"/>
              <w:bottom w:val="single" w:sz="4" w:space="0" w:color="auto"/>
              <w:right w:val="nil"/>
            </w:tcBorders>
            <w:vAlign w:val="center"/>
            <w:hideMark/>
          </w:tcPr>
          <w:p w14:paraId="174463C0" w14:textId="77777777" w:rsidR="00CB4777" w:rsidRPr="00CB4777" w:rsidRDefault="00CB4777" w:rsidP="00CB4777">
            <w:pPr>
              <w:spacing w:after="0" w:line="240" w:lineRule="auto"/>
              <w:jc w:val="center"/>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3.6.1</w:t>
            </w:r>
          </w:p>
        </w:tc>
        <w:tc>
          <w:tcPr>
            <w:tcW w:w="5956" w:type="dxa"/>
            <w:tcBorders>
              <w:top w:val="nil"/>
              <w:left w:val="single" w:sz="8" w:space="0" w:color="auto"/>
              <w:bottom w:val="single" w:sz="4" w:space="0" w:color="auto"/>
              <w:right w:val="single" w:sz="8" w:space="0" w:color="auto"/>
            </w:tcBorders>
            <w:vAlign w:val="center"/>
            <w:hideMark/>
          </w:tcPr>
          <w:p w14:paraId="35B37BC4" w14:textId="77777777" w:rsidR="00CB4777" w:rsidRPr="00CB4777" w:rsidRDefault="00CB4777" w:rsidP="00CB4777">
            <w:pPr>
              <w:spacing w:after="0" w:line="240" w:lineRule="auto"/>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Fo et Po extincteur à CO2 de 7KG</w:t>
            </w:r>
          </w:p>
        </w:tc>
        <w:tc>
          <w:tcPr>
            <w:tcW w:w="1559" w:type="dxa"/>
            <w:tcBorders>
              <w:top w:val="nil"/>
              <w:left w:val="nil"/>
              <w:bottom w:val="single" w:sz="4" w:space="0" w:color="auto"/>
              <w:right w:val="single" w:sz="4" w:space="0" w:color="auto"/>
            </w:tcBorders>
            <w:noWrap/>
            <w:vAlign w:val="center"/>
            <w:hideMark/>
          </w:tcPr>
          <w:p w14:paraId="419FDED4" w14:textId="77777777" w:rsidR="00CB4777" w:rsidRPr="00CB4777" w:rsidRDefault="00CB4777" w:rsidP="00CB4777">
            <w:pPr>
              <w:spacing w:after="0" w:line="240" w:lineRule="auto"/>
              <w:jc w:val="center"/>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Pce</w:t>
            </w:r>
          </w:p>
        </w:tc>
        <w:tc>
          <w:tcPr>
            <w:tcW w:w="697" w:type="dxa"/>
            <w:tcBorders>
              <w:top w:val="nil"/>
              <w:left w:val="nil"/>
              <w:bottom w:val="single" w:sz="4" w:space="0" w:color="auto"/>
              <w:right w:val="single" w:sz="4" w:space="0" w:color="auto"/>
            </w:tcBorders>
            <w:noWrap/>
            <w:vAlign w:val="center"/>
            <w:hideMark/>
          </w:tcPr>
          <w:p w14:paraId="2D342F94" w14:textId="77777777" w:rsidR="00CB4777" w:rsidRPr="00CB4777" w:rsidRDefault="00CB4777" w:rsidP="00CB4777">
            <w:pPr>
              <w:spacing w:after="0" w:line="240" w:lineRule="auto"/>
              <w:jc w:val="center"/>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2,00</w:t>
            </w:r>
          </w:p>
        </w:tc>
        <w:tc>
          <w:tcPr>
            <w:tcW w:w="700" w:type="dxa"/>
            <w:tcBorders>
              <w:top w:val="nil"/>
              <w:left w:val="nil"/>
              <w:bottom w:val="single" w:sz="4" w:space="0" w:color="auto"/>
              <w:right w:val="single" w:sz="4" w:space="0" w:color="auto"/>
            </w:tcBorders>
            <w:noWrap/>
            <w:vAlign w:val="center"/>
            <w:hideMark/>
          </w:tcPr>
          <w:p w14:paraId="4611FBF5" w14:textId="77777777" w:rsidR="00CB4777" w:rsidRPr="00CB4777" w:rsidRDefault="00CB4777" w:rsidP="00CB4777">
            <w:pPr>
              <w:spacing w:after="0" w:line="240" w:lineRule="auto"/>
              <w:jc w:val="center"/>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 </w:t>
            </w:r>
          </w:p>
        </w:tc>
        <w:tc>
          <w:tcPr>
            <w:tcW w:w="778" w:type="dxa"/>
            <w:tcBorders>
              <w:top w:val="nil"/>
              <w:left w:val="nil"/>
              <w:bottom w:val="single" w:sz="4" w:space="0" w:color="auto"/>
              <w:right w:val="single" w:sz="8" w:space="0" w:color="auto"/>
            </w:tcBorders>
            <w:noWrap/>
            <w:vAlign w:val="center"/>
            <w:hideMark/>
          </w:tcPr>
          <w:p w14:paraId="3AFBD2E0" w14:textId="77777777" w:rsidR="00CB4777" w:rsidRPr="00CB4777" w:rsidRDefault="00CB4777" w:rsidP="00CB4777">
            <w:pPr>
              <w:spacing w:after="0" w:line="240" w:lineRule="auto"/>
              <w:jc w:val="center"/>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0,00 €</w:t>
            </w:r>
          </w:p>
        </w:tc>
      </w:tr>
      <w:tr w:rsidR="00CB4777" w:rsidRPr="00CB4777" w14:paraId="3D7DA245" w14:textId="77777777" w:rsidTr="00CB4777">
        <w:trPr>
          <w:trHeight w:val="300"/>
        </w:trPr>
        <w:tc>
          <w:tcPr>
            <w:tcW w:w="849" w:type="dxa"/>
            <w:tcBorders>
              <w:top w:val="nil"/>
              <w:left w:val="single" w:sz="8" w:space="0" w:color="auto"/>
              <w:bottom w:val="nil"/>
              <w:right w:val="nil"/>
            </w:tcBorders>
            <w:vAlign w:val="center"/>
            <w:hideMark/>
          </w:tcPr>
          <w:p w14:paraId="2FB84E53" w14:textId="77777777" w:rsidR="00CB4777" w:rsidRPr="00CB4777" w:rsidRDefault="00CB4777" w:rsidP="00CB4777">
            <w:pPr>
              <w:spacing w:after="0" w:line="240" w:lineRule="auto"/>
              <w:jc w:val="center"/>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3.6.2</w:t>
            </w:r>
          </w:p>
        </w:tc>
        <w:tc>
          <w:tcPr>
            <w:tcW w:w="5956" w:type="dxa"/>
            <w:tcBorders>
              <w:top w:val="nil"/>
              <w:left w:val="single" w:sz="8" w:space="0" w:color="auto"/>
              <w:bottom w:val="nil"/>
              <w:right w:val="single" w:sz="8" w:space="0" w:color="auto"/>
            </w:tcBorders>
            <w:vAlign w:val="center"/>
            <w:hideMark/>
          </w:tcPr>
          <w:p w14:paraId="4CA185C4" w14:textId="77777777" w:rsidR="00CB4777" w:rsidRPr="00CB4777" w:rsidRDefault="00CB4777" w:rsidP="00CB4777">
            <w:pPr>
              <w:spacing w:after="0" w:line="240" w:lineRule="auto"/>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 xml:space="preserve">Fo et Po de </w:t>
            </w:r>
            <w:proofErr w:type="spellStart"/>
            <w:r w:rsidRPr="00CB4777">
              <w:rPr>
                <w:rFonts w:ascii="Calibri" w:eastAsia="Times New Roman" w:hAnsi="Calibri" w:cs="Calibri"/>
                <w:sz w:val="20"/>
                <w:szCs w:val="20"/>
                <w:lang w:val="fr-FR" w:eastAsia="fr-FR"/>
              </w:rPr>
              <w:t>Detecteur</w:t>
            </w:r>
            <w:proofErr w:type="spellEnd"/>
            <w:r w:rsidRPr="00CB4777">
              <w:rPr>
                <w:rFonts w:ascii="Calibri" w:eastAsia="Times New Roman" w:hAnsi="Calibri" w:cs="Calibri"/>
                <w:sz w:val="20"/>
                <w:szCs w:val="20"/>
                <w:lang w:val="fr-FR" w:eastAsia="fr-FR"/>
              </w:rPr>
              <w:t xml:space="preserve"> des fumés autonome</w:t>
            </w:r>
          </w:p>
        </w:tc>
        <w:tc>
          <w:tcPr>
            <w:tcW w:w="1559" w:type="dxa"/>
            <w:tcBorders>
              <w:top w:val="nil"/>
              <w:left w:val="nil"/>
              <w:bottom w:val="nil"/>
              <w:right w:val="single" w:sz="4" w:space="0" w:color="auto"/>
            </w:tcBorders>
            <w:noWrap/>
            <w:vAlign w:val="center"/>
            <w:hideMark/>
          </w:tcPr>
          <w:p w14:paraId="6B959235" w14:textId="77777777" w:rsidR="00CB4777" w:rsidRPr="00CB4777" w:rsidRDefault="00CB4777" w:rsidP="00CB4777">
            <w:pPr>
              <w:spacing w:after="0" w:line="240" w:lineRule="auto"/>
              <w:jc w:val="center"/>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Pce</w:t>
            </w:r>
          </w:p>
        </w:tc>
        <w:tc>
          <w:tcPr>
            <w:tcW w:w="697" w:type="dxa"/>
            <w:tcBorders>
              <w:top w:val="nil"/>
              <w:left w:val="nil"/>
              <w:bottom w:val="nil"/>
              <w:right w:val="single" w:sz="4" w:space="0" w:color="auto"/>
            </w:tcBorders>
            <w:noWrap/>
            <w:vAlign w:val="center"/>
            <w:hideMark/>
          </w:tcPr>
          <w:p w14:paraId="6416EB92" w14:textId="77777777" w:rsidR="00CB4777" w:rsidRPr="00CB4777" w:rsidRDefault="00CB4777" w:rsidP="00CB4777">
            <w:pPr>
              <w:spacing w:after="0" w:line="240" w:lineRule="auto"/>
              <w:jc w:val="center"/>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6,00</w:t>
            </w:r>
          </w:p>
        </w:tc>
        <w:tc>
          <w:tcPr>
            <w:tcW w:w="700" w:type="dxa"/>
            <w:tcBorders>
              <w:top w:val="nil"/>
              <w:left w:val="nil"/>
              <w:bottom w:val="nil"/>
              <w:right w:val="single" w:sz="4" w:space="0" w:color="auto"/>
            </w:tcBorders>
            <w:noWrap/>
            <w:vAlign w:val="center"/>
            <w:hideMark/>
          </w:tcPr>
          <w:p w14:paraId="5E5824AB" w14:textId="77777777" w:rsidR="00CB4777" w:rsidRPr="00CB4777" w:rsidRDefault="00CB4777" w:rsidP="00CB4777">
            <w:pPr>
              <w:spacing w:after="0" w:line="240" w:lineRule="auto"/>
              <w:jc w:val="center"/>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 </w:t>
            </w:r>
          </w:p>
        </w:tc>
        <w:tc>
          <w:tcPr>
            <w:tcW w:w="778" w:type="dxa"/>
            <w:tcBorders>
              <w:top w:val="nil"/>
              <w:left w:val="nil"/>
              <w:bottom w:val="nil"/>
              <w:right w:val="single" w:sz="8" w:space="0" w:color="auto"/>
            </w:tcBorders>
            <w:noWrap/>
            <w:vAlign w:val="center"/>
            <w:hideMark/>
          </w:tcPr>
          <w:p w14:paraId="76838BC9" w14:textId="77777777" w:rsidR="00CB4777" w:rsidRPr="00CB4777" w:rsidRDefault="00CB4777" w:rsidP="00CB4777">
            <w:pPr>
              <w:spacing w:after="0" w:line="240" w:lineRule="auto"/>
              <w:jc w:val="center"/>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0,00 €</w:t>
            </w:r>
          </w:p>
        </w:tc>
      </w:tr>
      <w:tr w:rsidR="00CB4777" w:rsidRPr="00CB4777" w14:paraId="294C5006" w14:textId="77777777" w:rsidTr="00CB4777">
        <w:trPr>
          <w:trHeight w:val="300"/>
        </w:trPr>
        <w:tc>
          <w:tcPr>
            <w:tcW w:w="849" w:type="dxa"/>
            <w:tcBorders>
              <w:top w:val="single" w:sz="8" w:space="0" w:color="auto"/>
              <w:left w:val="single" w:sz="8" w:space="0" w:color="auto"/>
              <w:bottom w:val="single" w:sz="8" w:space="0" w:color="auto"/>
              <w:right w:val="nil"/>
            </w:tcBorders>
            <w:shd w:val="clear" w:color="000000" w:fill="FFFF00"/>
            <w:vAlign w:val="center"/>
            <w:hideMark/>
          </w:tcPr>
          <w:p w14:paraId="17C6FB66" w14:textId="77777777" w:rsidR="00CB4777" w:rsidRPr="00CB4777" w:rsidRDefault="00CB4777" w:rsidP="00CB4777">
            <w:pPr>
              <w:spacing w:after="0" w:line="240" w:lineRule="auto"/>
              <w:jc w:val="center"/>
              <w:rPr>
                <w:rFonts w:ascii="Calibri" w:eastAsia="Times New Roman" w:hAnsi="Calibri" w:cs="Calibri"/>
                <w:b/>
                <w:bCs/>
                <w:sz w:val="20"/>
                <w:szCs w:val="20"/>
                <w:lang w:val="fr-FR" w:eastAsia="fr-FR"/>
              </w:rPr>
            </w:pPr>
            <w:r w:rsidRPr="00CB4777">
              <w:rPr>
                <w:rFonts w:ascii="Calibri" w:eastAsia="Times New Roman" w:hAnsi="Calibri" w:cs="Calibri"/>
                <w:b/>
                <w:bCs/>
                <w:sz w:val="20"/>
                <w:szCs w:val="20"/>
                <w:lang w:val="fr-FR" w:eastAsia="fr-FR"/>
              </w:rPr>
              <w:t> </w:t>
            </w:r>
          </w:p>
        </w:tc>
        <w:tc>
          <w:tcPr>
            <w:tcW w:w="5956" w:type="dxa"/>
            <w:tcBorders>
              <w:top w:val="single" w:sz="8" w:space="0" w:color="auto"/>
              <w:left w:val="single" w:sz="8" w:space="0" w:color="auto"/>
              <w:bottom w:val="single" w:sz="8" w:space="0" w:color="auto"/>
              <w:right w:val="single" w:sz="8" w:space="0" w:color="auto"/>
            </w:tcBorders>
            <w:shd w:val="clear" w:color="000000" w:fill="FFFF00"/>
            <w:vAlign w:val="center"/>
            <w:hideMark/>
          </w:tcPr>
          <w:p w14:paraId="47A732B9" w14:textId="77777777" w:rsidR="00CB4777" w:rsidRPr="00CB4777" w:rsidRDefault="00CB4777" w:rsidP="00CB4777">
            <w:pPr>
              <w:spacing w:after="0" w:line="240" w:lineRule="auto"/>
              <w:rPr>
                <w:rFonts w:ascii="Calibri" w:eastAsia="Times New Roman" w:hAnsi="Calibri" w:cs="Calibri"/>
                <w:b/>
                <w:bCs/>
                <w:sz w:val="20"/>
                <w:szCs w:val="20"/>
                <w:lang w:val="fr-FR" w:eastAsia="fr-FR"/>
              </w:rPr>
            </w:pPr>
            <w:r w:rsidRPr="00CB4777">
              <w:rPr>
                <w:rFonts w:ascii="Calibri" w:eastAsia="Times New Roman" w:hAnsi="Calibri" w:cs="Calibri"/>
                <w:b/>
                <w:bCs/>
                <w:sz w:val="20"/>
                <w:szCs w:val="20"/>
                <w:lang w:val="fr-FR" w:eastAsia="fr-FR"/>
              </w:rPr>
              <w:t>Sous-total 3.6 Sécurités Incendies</w:t>
            </w:r>
          </w:p>
        </w:tc>
        <w:tc>
          <w:tcPr>
            <w:tcW w:w="1559" w:type="dxa"/>
            <w:tcBorders>
              <w:top w:val="single" w:sz="8" w:space="0" w:color="auto"/>
              <w:left w:val="nil"/>
              <w:bottom w:val="single" w:sz="8" w:space="0" w:color="auto"/>
              <w:right w:val="single" w:sz="4" w:space="0" w:color="auto"/>
            </w:tcBorders>
            <w:shd w:val="clear" w:color="000000" w:fill="FFFF00"/>
            <w:noWrap/>
            <w:vAlign w:val="center"/>
            <w:hideMark/>
          </w:tcPr>
          <w:p w14:paraId="7451C5A9" w14:textId="77777777" w:rsidR="00CB4777" w:rsidRPr="00CB4777" w:rsidRDefault="00CB4777" w:rsidP="00CB4777">
            <w:pPr>
              <w:spacing w:after="0" w:line="240" w:lineRule="auto"/>
              <w:jc w:val="center"/>
              <w:rPr>
                <w:rFonts w:ascii="Calibri" w:eastAsia="Times New Roman" w:hAnsi="Calibri" w:cs="Calibri"/>
                <w:b/>
                <w:bCs/>
                <w:sz w:val="20"/>
                <w:szCs w:val="20"/>
                <w:lang w:val="fr-FR" w:eastAsia="fr-FR"/>
              </w:rPr>
            </w:pPr>
            <w:r w:rsidRPr="00CB4777">
              <w:rPr>
                <w:rFonts w:ascii="Calibri" w:eastAsia="Times New Roman" w:hAnsi="Calibri" w:cs="Calibri"/>
                <w:b/>
                <w:bCs/>
                <w:sz w:val="20"/>
                <w:szCs w:val="20"/>
                <w:lang w:val="fr-FR" w:eastAsia="fr-FR"/>
              </w:rPr>
              <w:t> </w:t>
            </w:r>
          </w:p>
        </w:tc>
        <w:tc>
          <w:tcPr>
            <w:tcW w:w="697" w:type="dxa"/>
            <w:tcBorders>
              <w:top w:val="single" w:sz="8" w:space="0" w:color="auto"/>
              <w:left w:val="nil"/>
              <w:bottom w:val="single" w:sz="8" w:space="0" w:color="auto"/>
              <w:right w:val="single" w:sz="4" w:space="0" w:color="auto"/>
            </w:tcBorders>
            <w:shd w:val="clear" w:color="000000" w:fill="FFFF00"/>
            <w:noWrap/>
            <w:vAlign w:val="center"/>
            <w:hideMark/>
          </w:tcPr>
          <w:p w14:paraId="0018D82A" w14:textId="77777777" w:rsidR="00CB4777" w:rsidRPr="00CB4777" w:rsidRDefault="00CB4777" w:rsidP="00CB4777">
            <w:pPr>
              <w:spacing w:after="0" w:line="240" w:lineRule="auto"/>
              <w:jc w:val="center"/>
              <w:rPr>
                <w:rFonts w:ascii="Calibri" w:eastAsia="Times New Roman" w:hAnsi="Calibri" w:cs="Calibri"/>
                <w:b/>
                <w:bCs/>
                <w:sz w:val="20"/>
                <w:szCs w:val="20"/>
                <w:lang w:val="fr-FR" w:eastAsia="fr-FR"/>
              </w:rPr>
            </w:pPr>
            <w:r w:rsidRPr="00CB4777">
              <w:rPr>
                <w:rFonts w:ascii="Calibri" w:eastAsia="Times New Roman" w:hAnsi="Calibri" w:cs="Calibri"/>
                <w:b/>
                <w:bCs/>
                <w:sz w:val="20"/>
                <w:szCs w:val="20"/>
                <w:lang w:val="fr-FR" w:eastAsia="fr-FR"/>
              </w:rPr>
              <w:t> </w:t>
            </w:r>
          </w:p>
        </w:tc>
        <w:tc>
          <w:tcPr>
            <w:tcW w:w="700" w:type="dxa"/>
            <w:tcBorders>
              <w:top w:val="single" w:sz="8" w:space="0" w:color="auto"/>
              <w:left w:val="nil"/>
              <w:bottom w:val="single" w:sz="8" w:space="0" w:color="auto"/>
              <w:right w:val="single" w:sz="4" w:space="0" w:color="auto"/>
            </w:tcBorders>
            <w:shd w:val="clear" w:color="000000" w:fill="FFFF00"/>
            <w:noWrap/>
            <w:vAlign w:val="center"/>
            <w:hideMark/>
          </w:tcPr>
          <w:p w14:paraId="542968CC" w14:textId="77777777" w:rsidR="00CB4777" w:rsidRPr="00CB4777" w:rsidRDefault="00CB4777" w:rsidP="00CB4777">
            <w:pPr>
              <w:spacing w:after="0" w:line="240" w:lineRule="auto"/>
              <w:jc w:val="center"/>
              <w:rPr>
                <w:rFonts w:ascii="Calibri" w:eastAsia="Times New Roman" w:hAnsi="Calibri" w:cs="Calibri"/>
                <w:b/>
                <w:bCs/>
                <w:sz w:val="20"/>
                <w:szCs w:val="20"/>
                <w:lang w:val="fr-FR" w:eastAsia="fr-FR"/>
              </w:rPr>
            </w:pPr>
            <w:r w:rsidRPr="00CB4777">
              <w:rPr>
                <w:rFonts w:ascii="Calibri" w:eastAsia="Times New Roman" w:hAnsi="Calibri" w:cs="Calibri"/>
                <w:b/>
                <w:bCs/>
                <w:sz w:val="20"/>
                <w:szCs w:val="20"/>
                <w:lang w:val="fr-FR" w:eastAsia="fr-FR"/>
              </w:rPr>
              <w:t> </w:t>
            </w:r>
          </w:p>
        </w:tc>
        <w:tc>
          <w:tcPr>
            <w:tcW w:w="778" w:type="dxa"/>
            <w:tcBorders>
              <w:top w:val="single" w:sz="8" w:space="0" w:color="auto"/>
              <w:left w:val="nil"/>
              <w:bottom w:val="single" w:sz="8" w:space="0" w:color="auto"/>
              <w:right w:val="single" w:sz="8" w:space="0" w:color="auto"/>
            </w:tcBorders>
            <w:shd w:val="clear" w:color="000000" w:fill="FFFF00"/>
            <w:noWrap/>
            <w:vAlign w:val="center"/>
            <w:hideMark/>
          </w:tcPr>
          <w:p w14:paraId="53A63406" w14:textId="77777777" w:rsidR="00CB4777" w:rsidRPr="00CB4777" w:rsidRDefault="00CB4777" w:rsidP="00CB4777">
            <w:pPr>
              <w:spacing w:after="0" w:line="240" w:lineRule="auto"/>
              <w:jc w:val="center"/>
              <w:rPr>
                <w:rFonts w:ascii="Calibri" w:eastAsia="Times New Roman" w:hAnsi="Calibri" w:cs="Calibri"/>
                <w:b/>
                <w:bCs/>
                <w:sz w:val="20"/>
                <w:szCs w:val="20"/>
                <w:lang w:val="fr-FR" w:eastAsia="fr-FR"/>
              </w:rPr>
            </w:pPr>
            <w:r w:rsidRPr="00CB4777">
              <w:rPr>
                <w:rFonts w:ascii="Calibri" w:eastAsia="Times New Roman" w:hAnsi="Calibri" w:cs="Calibri"/>
                <w:b/>
                <w:bCs/>
                <w:sz w:val="20"/>
                <w:szCs w:val="20"/>
                <w:lang w:val="fr-FR" w:eastAsia="fr-FR"/>
              </w:rPr>
              <w:t>0,00 €</w:t>
            </w:r>
          </w:p>
        </w:tc>
      </w:tr>
      <w:tr w:rsidR="00CB4777" w:rsidRPr="00CB4777" w14:paraId="20EFE9BE" w14:textId="77777777" w:rsidTr="00CB4777">
        <w:trPr>
          <w:trHeight w:val="300"/>
        </w:trPr>
        <w:tc>
          <w:tcPr>
            <w:tcW w:w="849" w:type="dxa"/>
            <w:tcBorders>
              <w:top w:val="nil"/>
              <w:left w:val="single" w:sz="8" w:space="0" w:color="auto"/>
              <w:bottom w:val="single" w:sz="8" w:space="0" w:color="auto"/>
              <w:right w:val="nil"/>
            </w:tcBorders>
            <w:shd w:val="clear" w:color="000000" w:fill="00B0F0"/>
            <w:vAlign w:val="center"/>
            <w:hideMark/>
          </w:tcPr>
          <w:p w14:paraId="6FA6AFA6" w14:textId="77777777" w:rsidR="00CB4777" w:rsidRPr="00CB4777" w:rsidRDefault="00CB4777" w:rsidP="00CB4777">
            <w:pPr>
              <w:spacing w:after="0" w:line="240" w:lineRule="auto"/>
              <w:jc w:val="center"/>
              <w:rPr>
                <w:rFonts w:ascii="Calibri" w:eastAsia="Times New Roman" w:hAnsi="Calibri" w:cs="Calibri"/>
                <w:b/>
                <w:bCs/>
                <w:sz w:val="20"/>
                <w:szCs w:val="20"/>
                <w:lang w:val="fr-FR" w:eastAsia="fr-FR"/>
              </w:rPr>
            </w:pPr>
            <w:r w:rsidRPr="00CB4777">
              <w:rPr>
                <w:rFonts w:ascii="Calibri" w:eastAsia="Times New Roman" w:hAnsi="Calibri" w:cs="Calibri"/>
                <w:b/>
                <w:bCs/>
                <w:sz w:val="20"/>
                <w:szCs w:val="20"/>
                <w:lang w:val="fr-FR" w:eastAsia="fr-FR"/>
              </w:rPr>
              <w:t> </w:t>
            </w:r>
          </w:p>
        </w:tc>
        <w:tc>
          <w:tcPr>
            <w:tcW w:w="5956" w:type="dxa"/>
            <w:tcBorders>
              <w:top w:val="nil"/>
              <w:left w:val="single" w:sz="8" w:space="0" w:color="auto"/>
              <w:bottom w:val="single" w:sz="8" w:space="0" w:color="auto"/>
              <w:right w:val="single" w:sz="8" w:space="0" w:color="auto"/>
            </w:tcBorders>
            <w:shd w:val="clear" w:color="000000" w:fill="00B0F0"/>
            <w:vAlign w:val="center"/>
            <w:hideMark/>
          </w:tcPr>
          <w:p w14:paraId="68AD595B" w14:textId="77777777" w:rsidR="00CB4777" w:rsidRPr="00CB4777" w:rsidRDefault="00CB4777" w:rsidP="00CB4777">
            <w:pPr>
              <w:spacing w:after="0" w:line="240" w:lineRule="auto"/>
              <w:rPr>
                <w:rFonts w:ascii="Calibri" w:eastAsia="Times New Roman" w:hAnsi="Calibri" w:cs="Calibri"/>
                <w:b/>
                <w:bCs/>
                <w:sz w:val="20"/>
                <w:szCs w:val="20"/>
                <w:lang w:val="fr-FR" w:eastAsia="fr-FR"/>
              </w:rPr>
            </w:pPr>
            <w:r w:rsidRPr="00CB4777">
              <w:rPr>
                <w:rFonts w:ascii="Calibri" w:eastAsia="Times New Roman" w:hAnsi="Calibri" w:cs="Calibri"/>
                <w:b/>
                <w:bCs/>
                <w:sz w:val="20"/>
                <w:szCs w:val="20"/>
                <w:lang w:val="fr-FR" w:eastAsia="fr-FR"/>
              </w:rPr>
              <w:t>TOTAL 1 REHABILITATION BATIMENT PRINCIPAL</w:t>
            </w:r>
          </w:p>
        </w:tc>
        <w:tc>
          <w:tcPr>
            <w:tcW w:w="1559" w:type="dxa"/>
            <w:tcBorders>
              <w:top w:val="nil"/>
              <w:left w:val="nil"/>
              <w:bottom w:val="single" w:sz="8" w:space="0" w:color="auto"/>
              <w:right w:val="single" w:sz="4" w:space="0" w:color="auto"/>
            </w:tcBorders>
            <w:shd w:val="clear" w:color="000000" w:fill="00B0F0"/>
            <w:noWrap/>
            <w:vAlign w:val="center"/>
            <w:hideMark/>
          </w:tcPr>
          <w:p w14:paraId="5D49E12E" w14:textId="77777777" w:rsidR="00CB4777" w:rsidRPr="00CB4777" w:rsidRDefault="00CB4777" w:rsidP="00CB4777">
            <w:pPr>
              <w:spacing w:after="0" w:line="240" w:lineRule="auto"/>
              <w:jc w:val="center"/>
              <w:rPr>
                <w:rFonts w:ascii="Calibri" w:eastAsia="Times New Roman" w:hAnsi="Calibri" w:cs="Calibri"/>
                <w:b/>
                <w:bCs/>
                <w:sz w:val="20"/>
                <w:szCs w:val="20"/>
                <w:lang w:val="fr-FR" w:eastAsia="fr-FR"/>
              </w:rPr>
            </w:pPr>
            <w:r w:rsidRPr="00CB4777">
              <w:rPr>
                <w:rFonts w:ascii="Calibri" w:eastAsia="Times New Roman" w:hAnsi="Calibri" w:cs="Calibri"/>
                <w:b/>
                <w:bCs/>
                <w:sz w:val="20"/>
                <w:szCs w:val="20"/>
                <w:lang w:val="fr-FR" w:eastAsia="fr-FR"/>
              </w:rPr>
              <w:t> </w:t>
            </w:r>
          </w:p>
        </w:tc>
        <w:tc>
          <w:tcPr>
            <w:tcW w:w="697" w:type="dxa"/>
            <w:tcBorders>
              <w:top w:val="nil"/>
              <w:left w:val="nil"/>
              <w:bottom w:val="single" w:sz="8" w:space="0" w:color="auto"/>
              <w:right w:val="single" w:sz="4" w:space="0" w:color="auto"/>
            </w:tcBorders>
            <w:shd w:val="clear" w:color="000000" w:fill="00B0F0"/>
            <w:noWrap/>
            <w:vAlign w:val="center"/>
            <w:hideMark/>
          </w:tcPr>
          <w:p w14:paraId="76509BD7" w14:textId="77777777" w:rsidR="00CB4777" w:rsidRPr="00CB4777" w:rsidRDefault="00CB4777" w:rsidP="00CB4777">
            <w:pPr>
              <w:spacing w:after="0" w:line="240" w:lineRule="auto"/>
              <w:jc w:val="center"/>
              <w:rPr>
                <w:rFonts w:ascii="Calibri" w:eastAsia="Times New Roman" w:hAnsi="Calibri" w:cs="Calibri"/>
                <w:b/>
                <w:bCs/>
                <w:sz w:val="20"/>
                <w:szCs w:val="20"/>
                <w:lang w:val="fr-FR" w:eastAsia="fr-FR"/>
              </w:rPr>
            </w:pPr>
            <w:r w:rsidRPr="00CB4777">
              <w:rPr>
                <w:rFonts w:ascii="Calibri" w:eastAsia="Times New Roman" w:hAnsi="Calibri" w:cs="Calibri"/>
                <w:b/>
                <w:bCs/>
                <w:sz w:val="20"/>
                <w:szCs w:val="20"/>
                <w:lang w:val="fr-FR" w:eastAsia="fr-FR"/>
              </w:rPr>
              <w:t> </w:t>
            </w:r>
          </w:p>
        </w:tc>
        <w:tc>
          <w:tcPr>
            <w:tcW w:w="700" w:type="dxa"/>
            <w:tcBorders>
              <w:top w:val="nil"/>
              <w:left w:val="nil"/>
              <w:bottom w:val="single" w:sz="8" w:space="0" w:color="auto"/>
              <w:right w:val="single" w:sz="4" w:space="0" w:color="auto"/>
            </w:tcBorders>
            <w:shd w:val="clear" w:color="000000" w:fill="00B0F0"/>
            <w:noWrap/>
            <w:vAlign w:val="center"/>
            <w:hideMark/>
          </w:tcPr>
          <w:p w14:paraId="0D778A29" w14:textId="77777777" w:rsidR="00CB4777" w:rsidRPr="00CB4777" w:rsidRDefault="00CB4777" w:rsidP="00CB4777">
            <w:pPr>
              <w:spacing w:after="0" w:line="240" w:lineRule="auto"/>
              <w:jc w:val="center"/>
              <w:rPr>
                <w:rFonts w:ascii="Calibri" w:eastAsia="Times New Roman" w:hAnsi="Calibri" w:cs="Calibri"/>
                <w:b/>
                <w:bCs/>
                <w:sz w:val="20"/>
                <w:szCs w:val="20"/>
                <w:lang w:val="fr-FR" w:eastAsia="fr-FR"/>
              </w:rPr>
            </w:pPr>
            <w:r w:rsidRPr="00CB4777">
              <w:rPr>
                <w:rFonts w:ascii="Calibri" w:eastAsia="Times New Roman" w:hAnsi="Calibri" w:cs="Calibri"/>
                <w:b/>
                <w:bCs/>
                <w:sz w:val="20"/>
                <w:szCs w:val="20"/>
                <w:lang w:val="fr-FR" w:eastAsia="fr-FR"/>
              </w:rPr>
              <w:t> </w:t>
            </w:r>
          </w:p>
        </w:tc>
        <w:tc>
          <w:tcPr>
            <w:tcW w:w="778" w:type="dxa"/>
            <w:tcBorders>
              <w:top w:val="nil"/>
              <w:left w:val="nil"/>
              <w:bottom w:val="single" w:sz="8" w:space="0" w:color="auto"/>
              <w:right w:val="single" w:sz="8" w:space="0" w:color="auto"/>
            </w:tcBorders>
            <w:shd w:val="clear" w:color="000000" w:fill="00B0F0"/>
            <w:noWrap/>
            <w:vAlign w:val="center"/>
            <w:hideMark/>
          </w:tcPr>
          <w:p w14:paraId="3DFBEE88" w14:textId="77777777" w:rsidR="00CB4777" w:rsidRPr="00CB4777" w:rsidRDefault="00CB4777" w:rsidP="00CB4777">
            <w:pPr>
              <w:spacing w:after="0" w:line="240" w:lineRule="auto"/>
              <w:jc w:val="center"/>
              <w:rPr>
                <w:rFonts w:ascii="Calibri" w:eastAsia="Times New Roman" w:hAnsi="Calibri" w:cs="Calibri"/>
                <w:b/>
                <w:bCs/>
                <w:sz w:val="20"/>
                <w:szCs w:val="20"/>
                <w:lang w:val="fr-FR" w:eastAsia="fr-FR"/>
              </w:rPr>
            </w:pPr>
            <w:r w:rsidRPr="00CB4777">
              <w:rPr>
                <w:rFonts w:ascii="Calibri" w:eastAsia="Times New Roman" w:hAnsi="Calibri" w:cs="Calibri"/>
                <w:b/>
                <w:bCs/>
                <w:sz w:val="20"/>
                <w:szCs w:val="20"/>
                <w:lang w:val="fr-FR" w:eastAsia="fr-FR"/>
              </w:rPr>
              <w:t>0,00 €</w:t>
            </w:r>
          </w:p>
        </w:tc>
      </w:tr>
      <w:tr w:rsidR="00CB4777" w:rsidRPr="00CB4777" w14:paraId="575C39D4" w14:textId="77777777" w:rsidTr="00CB4777">
        <w:trPr>
          <w:trHeight w:val="290"/>
        </w:trPr>
        <w:tc>
          <w:tcPr>
            <w:tcW w:w="849" w:type="dxa"/>
            <w:tcBorders>
              <w:top w:val="nil"/>
              <w:left w:val="single" w:sz="8" w:space="0" w:color="auto"/>
              <w:bottom w:val="single" w:sz="4" w:space="0" w:color="auto"/>
              <w:right w:val="nil"/>
            </w:tcBorders>
            <w:vAlign w:val="center"/>
            <w:hideMark/>
          </w:tcPr>
          <w:p w14:paraId="2EE6D76B" w14:textId="77777777" w:rsidR="00CB4777" w:rsidRPr="00CB4777" w:rsidRDefault="00CB4777" w:rsidP="00CB4777">
            <w:pPr>
              <w:spacing w:after="0" w:line="240" w:lineRule="auto"/>
              <w:jc w:val="center"/>
              <w:rPr>
                <w:rFonts w:ascii="Calibri" w:eastAsia="Times New Roman" w:hAnsi="Calibri" w:cs="Calibri"/>
                <w:b/>
                <w:bCs/>
                <w:sz w:val="20"/>
                <w:szCs w:val="20"/>
                <w:lang w:val="fr-FR" w:eastAsia="fr-FR"/>
              </w:rPr>
            </w:pPr>
            <w:r w:rsidRPr="00CB4777">
              <w:rPr>
                <w:rFonts w:ascii="Calibri" w:eastAsia="Times New Roman" w:hAnsi="Calibri" w:cs="Calibri"/>
                <w:b/>
                <w:bCs/>
                <w:sz w:val="20"/>
                <w:szCs w:val="20"/>
                <w:lang w:val="fr-FR" w:eastAsia="fr-FR"/>
              </w:rPr>
              <w:t> </w:t>
            </w:r>
          </w:p>
        </w:tc>
        <w:tc>
          <w:tcPr>
            <w:tcW w:w="5956" w:type="dxa"/>
            <w:tcBorders>
              <w:top w:val="nil"/>
              <w:left w:val="single" w:sz="8" w:space="0" w:color="auto"/>
              <w:bottom w:val="single" w:sz="4" w:space="0" w:color="auto"/>
              <w:right w:val="single" w:sz="8" w:space="0" w:color="auto"/>
            </w:tcBorders>
            <w:vAlign w:val="center"/>
            <w:hideMark/>
          </w:tcPr>
          <w:p w14:paraId="68E302F4" w14:textId="77777777" w:rsidR="00CB4777" w:rsidRPr="00CB4777" w:rsidRDefault="00CB4777" w:rsidP="00CB4777">
            <w:pPr>
              <w:spacing w:after="0" w:line="240" w:lineRule="auto"/>
              <w:rPr>
                <w:rFonts w:ascii="Calibri" w:eastAsia="Times New Roman" w:hAnsi="Calibri" w:cs="Calibri"/>
                <w:b/>
                <w:bCs/>
                <w:sz w:val="20"/>
                <w:szCs w:val="20"/>
                <w:lang w:val="fr-FR" w:eastAsia="fr-FR"/>
              </w:rPr>
            </w:pPr>
            <w:r w:rsidRPr="00CB4777">
              <w:rPr>
                <w:rFonts w:ascii="Calibri" w:eastAsia="Times New Roman" w:hAnsi="Calibri" w:cs="Calibri"/>
                <w:b/>
                <w:bCs/>
                <w:sz w:val="20"/>
                <w:szCs w:val="20"/>
                <w:lang w:val="fr-FR" w:eastAsia="fr-FR"/>
              </w:rPr>
              <w:t> </w:t>
            </w:r>
          </w:p>
        </w:tc>
        <w:tc>
          <w:tcPr>
            <w:tcW w:w="1559" w:type="dxa"/>
            <w:tcBorders>
              <w:top w:val="nil"/>
              <w:left w:val="nil"/>
              <w:bottom w:val="single" w:sz="4" w:space="0" w:color="auto"/>
              <w:right w:val="single" w:sz="4" w:space="0" w:color="auto"/>
            </w:tcBorders>
            <w:noWrap/>
            <w:vAlign w:val="center"/>
            <w:hideMark/>
          </w:tcPr>
          <w:p w14:paraId="67F537BC" w14:textId="77777777" w:rsidR="00CB4777" w:rsidRPr="00CB4777" w:rsidRDefault="00CB4777" w:rsidP="00CB4777">
            <w:pPr>
              <w:spacing w:after="0" w:line="240" w:lineRule="auto"/>
              <w:jc w:val="center"/>
              <w:rPr>
                <w:rFonts w:ascii="Calibri" w:eastAsia="Times New Roman" w:hAnsi="Calibri" w:cs="Calibri"/>
                <w:b/>
                <w:bCs/>
                <w:sz w:val="20"/>
                <w:szCs w:val="20"/>
                <w:lang w:val="fr-FR" w:eastAsia="fr-FR"/>
              </w:rPr>
            </w:pPr>
            <w:r w:rsidRPr="00CB4777">
              <w:rPr>
                <w:rFonts w:ascii="Calibri" w:eastAsia="Times New Roman" w:hAnsi="Calibri" w:cs="Calibri"/>
                <w:b/>
                <w:bCs/>
                <w:sz w:val="20"/>
                <w:szCs w:val="20"/>
                <w:lang w:val="fr-FR" w:eastAsia="fr-FR"/>
              </w:rPr>
              <w:t> </w:t>
            </w:r>
          </w:p>
        </w:tc>
        <w:tc>
          <w:tcPr>
            <w:tcW w:w="697" w:type="dxa"/>
            <w:tcBorders>
              <w:top w:val="nil"/>
              <w:left w:val="nil"/>
              <w:bottom w:val="single" w:sz="4" w:space="0" w:color="auto"/>
              <w:right w:val="single" w:sz="4" w:space="0" w:color="auto"/>
            </w:tcBorders>
            <w:noWrap/>
            <w:vAlign w:val="center"/>
            <w:hideMark/>
          </w:tcPr>
          <w:p w14:paraId="4568131E" w14:textId="77777777" w:rsidR="00CB4777" w:rsidRPr="00CB4777" w:rsidRDefault="00CB4777" w:rsidP="00CB4777">
            <w:pPr>
              <w:spacing w:after="0" w:line="240" w:lineRule="auto"/>
              <w:jc w:val="center"/>
              <w:rPr>
                <w:rFonts w:ascii="Calibri" w:eastAsia="Times New Roman" w:hAnsi="Calibri" w:cs="Calibri"/>
                <w:b/>
                <w:bCs/>
                <w:sz w:val="20"/>
                <w:szCs w:val="20"/>
                <w:lang w:val="fr-FR" w:eastAsia="fr-FR"/>
              </w:rPr>
            </w:pPr>
            <w:r w:rsidRPr="00CB4777">
              <w:rPr>
                <w:rFonts w:ascii="Calibri" w:eastAsia="Times New Roman" w:hAnsi="Calibri" w:cs="Calibri"/>
                <w:b/>
                <w:bCs/>
                <w:sz w:val="20"/>
                <w:szCs w:val="20"/>
                <w:lang w:val="fr-FR" w:eastAsia="fr-FR"/>
              </w:rPr>
              <w:t> </w:t>
            </w:r>
          </w:p>
        </w:tc>
        <w:tc>
          <w:tcPr>
            <w:tcW w:w="700" w:type="dxa"/>
            <w:tcBorders>
              <w:top w:val="nil"/>
              <w:left w:val="nil"/>
              <w:bottom w:val="single" w:sz="4" w:space="0" w:color="auto"/>
              <w:right w:val="single" w:sz="4" w:space="0" w:color="auto"/>
            </w:tcBorders>
            <w:noWrap/>
            <w:vAlign w:val="center"/>
            <w:hideMark/>
          </w:tcPr>
          <w:p w14:paraId="44B24E59" w14:textId="77777777" w:rsidR="00CB4777" w:rsidRPr="00CB4777" w:rsidRDefault="00CB4777" w:rsidP="00CB4777">
            <w:pPr>
              <w:spacing w:after="0" w:line="240" w:lineRule="auto"/>
              <w:jc w:val="center"/>
              <w:rPr>
                <w:rFonts w:ascii="Calibri" w:eastAsia="Times New Roman" w:hAnsi="Calibri" w:cs="Calibri"/>
                <w:b/>
                <w:bCs/>
                <w:sz w:val="20"/>
                <w:szCs w:val="20"/>
                <w:lang w:val="fr-FR" w:eastAsia="fr-FR"/>
              </w:rPr>
            </w:pPr>
            <w:r w:rsidRPr="00CB4777">
              <w:rPr>
                <w:rFonts w:ascii="Calibri" w:eastAsia="Times New Roman" w:hAnsi="Calibri" w:cs="Calibri"/>
                <w:b/>
                <w:bCs/>
                <w:sz w:val="20"/>
                <w:szCs w:val="20"/>
                <w:lang w:val="fr-FR" w:eastAsia="fr-FR"/>
              </w:rPr>
              <w:t> </w:t>
            </w:r>
          </w:p>
        </w:tc>
        <w:tc>
          <w:tcPr>
            <w:tcW w:w="778" w:type="dxa"/>
            <w:tcBorders>
              <w:top w:val="nil"/>
              <w:left w:val="nil"/>
              <w:bottom w:val="single" w:sz="4" w:space="0" w:color="auto"/>
              <w:right w:val="single" w:sz="8" w:space="0" w:color="auto"/>
            </w:tcBorders>
            <w:noWrap/>
            <w:vAlign w:val="center"/>
            <w:hideMark/>
          </w:tcPr>
          <w:p w14:paraId="07748E1E" w14:textId="77777777" w:rsidR="00CB4777" w:rsidRPr="00CB4777" w:rsidRDefault="00CB4777" w:rsidP="00CB4777">
            <w:pPr>
              <w:spacing w:after="0" w:line="240" w:lineRule="auto"/>
              <w:jc w:val="center"/>
              <w:rPr>
                <w:rFonts w:ascii="Calibri" w:eastAsia="Times New Roman" w:hAnsi="Calibri" w:cs="Calibri"/>
                <w:b/>
                <w:bCs/>
                <w:sz w:val="20"/>
                <w:szCs w:val="20"/>
                <w:lang w:val="fr-FR" w:eastAsia="fr-FR"/>
              </w:rPr>
            </w:pPr>
            <w:r w:rsidRPr="00CB4777">
              <w:rPr>
                <w:rFonts w:ascii="Calibri" w:eastAsia="Times New Roman" w:hAnsi="Calibri" w:cs="Calibri"/>
                <w:b/>
                <w:bCs/>
                <w:sz w:val="20"/>
                <w:szCs w:val="20"/>
                <w:lang w:val="fr-FR" w:eastAsia="fr-FR"/>
              </w:rPr>
              <w:t> </w:t>
            </w:r>
          </w:p>
        </w:tc>
      </w:tr>
      <w:tr w:rsidR="00CB4777" w:rsidRPr="00CB4777" w14:paraId="602CF188" w14:textId="77777777" w:rsidTr="00CB4777">
        <w:trPr>
          <w:trHeight w:val="300"/>
        </w:trPr>
        <w:tc>
          <w:tcPr>
            <w:tcW w:w="849" w:type="dxa"/>
            <w:tcBorders>
              <w:top w:val="nil"/>
              <w:left w:val="single" w:sz="8" w:space="0" w:color="auto"/>
              <w:bottom w:val="nil"/>
              <w:right w:val="nil"/>
            </w:tcBorders>
            <w:noWrap/>
            <w:vAlign w:val="center"/>
            <w:hideMark/>
          </w:tcPr>
          <w:p w14:paraId="08236FF5" w14:textId="77777777" w:rsidR="00CB4777" w:rsidRPr="00CB4777" w:rsidRDefault="00CB4777" w:rsidP="00CB4777">
            <w:pPr>
              <w:spacing w:after="0" w:line="240" w:lineRule="auto"/>
              <w:jc w:val="center"/>
              <w:rPr>
                <w:rFonts w:ascii="Calibri" w:eastAsia="Times New Roman" w:hAnsi="Calibri" w:cs="Calibri"/>
                <w:b/>
                <w:bCs/>
                <w:sz w:val="20"/>
                <w:szCs w:val="20"/>
                <w:lang w:val="fr-FR" w:eastAsia="fr-FR"/>
              </w:rPr>
            </w:pPr>
            <w:r w:rsidRPr="00CB4777">
              <w:rPr>
                <w:rFonts w:ascii="Calibri" w:eastAsia="Times New Roman" w:hAnsi="Calibri" w:cs="Calibri"/>
                <w:b/>
                <w:bCs/>
                <w:sz w:val="20"/>
                <w:szCs w:val="20"/>
                <w:lang w:val="fr-FR" w:eastAsia="fr-FR"/>
              </w:rPr>
              <w:t>4</w:t>
            </w:r>
          </w:p>
        </w:tc>
        <w:tc>
          <w:tcPr>
            <w:tcW w:w="5956" w:type="dxa"/>
            <w:tcBorders>
              <w:top w:val="nil"/>
              <w:left w:val="single" w:sz="8" w:space="0" w:color="auto"/>
              <w:bottom w:val="nil"/>
              <w:right w:val="single" w:sz="8" w:space="0" w:color="auto"/>
            </w:tcBorders>
            <w:noWrap/>
            <w:vAlign w:val="center"/>
            <w:hideMark/>
          </w:tcPr>
          <w:p w14:paraId="528AB9BC" w14:textId="77777777" w:rsidR="00CB4777" w:rsidRPr="00CB4777" w:rsidRDefault="00CB4777" w:rsidP="00CB4777">
            <w:pPr>
              <w:spacing w:after="0" w:line="240" w:lineRule="auto"/>
              <w:rPr>
                <w:rFonts w:ascii="Calibri" w:eastAsia="Times New Roman" w:hAnsi="Calibri" w:cs="Calibri"/>
                <w:b/>
                <w:bCs/>
                <w:sz w:val="20"/>
                <w:szCs w:val="20"/>
                <w:lang w:val="fr-FR" w:eastAsia="fr-FR"/>
              </w:rPr>
            </w:pPr>
            <w:r w:rsidRPr="00CB4777">
              <w:rPr>
                <w:rFonts w:ascii="Calibri" w:eastAsia="Times New Roman" w:hAnsi="Calibri" w:cs="Calibri"/>
                <w:b/>
                <w:bCs/>
                <w:sz w:val="20"/>
                <w:szCs w:val="20"/>
                <w:lang w:val="fr-FR" w:eastAsia="fr-FR"/>
              </w:rPr>
              <w:t xml:space="preserve">AMENAGEMENT EXTERIEUR </w:t>
            </w:r>
          </w:p>
        </w:tc>
        <w:tc>
          <w:tcPr>
            <w:tcW w:w="1559" w:type="dxa"/>
            <w:tcBorders>
              <w:top w:val="nil"/>
              <w:left w:val="nil"/>
              <w:bottom w:val="nil"/>
              <w:right w:val="single" w:sz="4" w:space="0" w:color="auto"/>
            </w:tcBorders>
            <w:noWrap/>
            <w:vAlign w:val="center"/>
            <w:hideMark/>
          </w:tcPr>
          <w:p w14:paraId="2F042FD3" w14:textId="77777777" w:rsidR="00CB4777" w:rsidRPr="00CB4777" w:rsidRDefault="00CB4777" w:rsidP="00CB4777">
            <w:pPr>
              <w:spacing w:after="0" w:line="240" w:lineRule="auto"/>
              <w:jc w:val="center"/>
              <w:rPr>
                <w:rFonts w:ascii="Calibri" w:eastAsia="Times New Roman" w:hAnsi="Calibri" w:cs="Calibri"/>
                <w:b/>
                <w:bCs/>
                <w:i/>
                <w:iCs/>
                <w:sz w:val="20"/>
                <w:szCs w:val="20"/>
                <w:lang w:val="fr-FR" w:eastAsia="fr-FR"/>
              </w:rPr>
            </w:pPr>
            <w:r w:rsidRPr="00CB4777">
              <w:rPr>
                <w:rFonts w:ascii="Calibri" w:eastAsia="Times New Roman" w:hAnsi="Calibri" w:cs="Calibri"/>
                <w:b/>
                <w:bCs/>
                <w:i/>
                <w:iCs/>
                <w:sz w:val="20"/>
                <w:szCs w:val="20"/>
                <w:lang w:val="fr-FR" w:eastAsia="fr-FR"/>
              </w:rPr>
              <w:t> </w:t>
            </w:r>
          </w:p>
        </w:tc>
        <w:tc>
          <w:tcPr>
            <w:tcW w:w="697" w:type="dxa"/>
            <w:tcBorders>
              <w:top w:val="nil"/>
              <w:left w:val="nil"/>
              <w:bottom w:val="nil"/>
              <w:right w:val="single" w:sz="4" w:space="0" w:color="auto"/>
            </w:tcBorders>
            <w:noWrap/>
            <w:vAlign w:val="center"/>
            <w:hideMark/>
          </w:tcPr>
          <w:p w14:paraId="4EAB72EA" w14:textId="77777777" w:rsidR="00CB4777" w:rsidRPr="00CB4777" w:rsidRDefault="00CB4777" w:rsidP="00CB4777">
            <w:pPr>
              <w:spacing w:after="0" w:line="240" w:lineRule="auto"/>
              <w:jc w:val="center"/>
              <w:rPr>
                <w:rFonts w:ascii="Calibri" w:eastAsia="Times New Roman" w:hAnsi="Calibri" w:cs="Calibri"/>
                <w:b/>
                <w:bCs/>
                <w:i/>
                <w:iCs/>
                <w:sz w:val="20"/>
                <w:szCs w:val="20"/>
                <w:lang w:val="fr-FR" w:eastAsia="fr-FR"/>
              </w:rPr>
            </w:pPr>
            <w:r w:rsidRPr="00CB4777">
              <w:rPr>
                <w:rFonts w:ascii="Calibri" w:eastAsia="Times New Roman" w:hAnsi="Calibri" w:cs="Calibri"/>
                <w:b/>
                <w:bCs/>
                <w:i/>
                <w:iCs/>
                <w:sz w:val="20"/>
                <w:szCs w:val="20"/>
                <w:lang w:val="fr-FR" w:eastAsia="fr-FR"/>
              </w:rPr>
              <w:t> </w:t>
            </w:r>
          </w:p>
        </w:tc>
        <w:tc>
          <w:tcPr>
            <w:tcW w:w="700" w:type="dxa"/>
            <w:tcBorders>
              <w:top w:val="nil"/>
              <w:left w:val="nil"/>
              <w:bottom w:val="nil"/>
              <w:right w:val="single" w:sz="4" w:space="0" w:color="auto"/>
            </w:tcBorders>
            <w:noWrap/>
            <w:vAlign w:val="center"/>
            <w:hideMark/>
          </w:tcPr>
          <w:p w14:paraId="22645CDE" w14:textId="77777777" w:rsidR="00CB4777" w:rsidRPr="00CB4777" w:rsidRDefault="00CB4777" w:rsidP="00CB4777">
            <w:pPr>
              <w:spacing w:after="0" w:line="240" w:lineRule="auto"/>
              <w:jc w:val="center"/>
              <w:rPr>
                <w:rFonts w:ascii="Calibri" w:eastAsia="Times New Roman" w:hAnsi="Calibri" w:cs="Calibri"/>
                <w:b/>
                <w:bCs/>
                <w:i/>
                <w:iCs/>
                <w:sz w:val="20"/>
                <w:szCs w:val="20"/>
                <w:lang w:val="fr-FR" w:eastAsia="fr-FR"/>
              </w:rPr>
            </w:pPr>
            <w:r w:rsidRPr="00CB4777">
              <w:rPr>
                <w:rFonts w:ascii="Calibri" w:eastAsia="Times New Roman" w:hAnsi="Calibri" w:cs="Calibri"/>
                <w:b/>
                <w:bCs/>
                <w:i/>
                <w:iCs/>
                <w:sz w:val="20"/>
                <w:szCs w:val="20"/>
                <w:lang w:val="fr-FR" w:eastAsia="fr-FR"/>
              </w:rPr>
              <w:t> </w:t>
            </w:r>
          </w:p>
        </w:tc>
        <w:tc>
          <w:tcPr>
            <w:tcW w:w="778" w:type="dxa"/>
            <w:tcBorders>
              <w:top w:val="nil"/>
              <w:left w:val="nil"/>
              <w:bottom w:val="nil"/>
              <w:right w:val="single" w:sz="8" w:space="0" w:color="auto"/>
            </w:tcBorders>
            <w:noWrap/>
            <w:vAlign w:val="center"/>
            <w:hideMark/>
          </w:tcPr>
          <w:p w14:paraId="7F4B6CAA" w14:textId="77777777" w:rsidR="00CB4777" w:rsidRPr="00CB4777" w:rsidRDefault="00CB4777" w:rsidP="00CB4777">
            <w:pPr>
              <w:spacing w:after="0" w:line="240" w:lineRule="auto"/>
              <w:jc w:val="center"/>
              <w:rPr>
                <w:rFonts w:ascii="Calibri" w:eastAsia="Times New Roman" w:hAnsi="Calibri" w:cs="Calibri"/>
                <w:b/>
                <w:bCs/>
                <w:i/>
                <w:iCs/>
                <w:sz w:val="20"/>
                <w:szCs w:val="20"/>
                <w:lang w:val="fr-FR" w:eastAsia="fr-FR"/>
              </w:rPr>
            </w:pPr>
            <w:r w:rsidRPr="00CB4777">
              <w:rPr>
                <w:rFonts w:ascii="Calibri" w:eastAsia="Times New Roman" w:hAnsi="Calibri" w:cs="Calibri"/>
                <w:b/>
                <w:bCs/>
                <w:i/>
                <w:iCs/>
                <w:sz w:val="20"/>
                <w:szCs w:val="20"/>
                <w:lang w:val="fr-FR" w:eastAsia="fr-FR"/>
              </w:rPr>
              <w:t> </w:t>
            </w:r>
          </w:p>
        </w:tc>
      </w:tr>
      <w:tr w:rsidR="00CB4777" w:rsidRPr="00CB4777" w14:paraId="6DC3AEDD" w14:textId="77777777" w:rsidTr="00CB4777">
        <w:trPr>
          <w:trHeight w:val="530"/>
        </w:trPr>
        <w:tc>
          <w:tcPr>
            <w:tcW w:w="849" w:type="dxa"/>
            <w:tcBorders>
              <w:top w:val="single" w:sz="8" w:space="0" w:color="auto"/>
              <w:left w:val="single" w:sz="8" w:space="0" w:color="auto"/>
              <w:bottom w:val="single" w:sz="8" w:space="0" w:color="auto"/>
              <w:right w:val="nil"/>
            </w:tcBorders>
            <w:shd w:val="clear" w:color="000000" w:fill="F4B084"/>
            <w:vAlign w:val="center"/>
            <w:hideMark/>
          </w:tcPr>
          <w:p w14:paraId="373AE757" w14:textId="77777777" w:rsidR="00CB4777" w:rsidRPr="00CB4777" w:rsidRDefault="00CB4777" w:rsidP="00CB4777">
            <w:pPr>
              <w:spacing w:after="0" w:line="240" w:lineRule="auto"/>
              <w:jc w:val="center"/>
              <w:rPr>
                <w:rFonts w:ascii="Calibri" w:eastAsia="Times New Roman" w:hAnsi="Calibri" w:cs="Calibri"/>
                <w:b/>
                <w:bCs/>
                <w:sz w:val="20"/>
                <w:szCs w:val="20"/>
                <w:lang w:val="fr-FR" w:eastAsia="fr-FR"/>
              </w:rPr>
            </w:pPr>
            <w:r w:rsidRPr="00CB4777">
              <w:rPr>
                <w:rFonts w:ascii="Calibri" w:eastAsia="Times New Roman" w:hAnsi="Calibri" w:cs="Calibri"/>
                <w:b/>
                <w:bCs/>
                <w:sz w:val="20"/>
                <w:szCs w:val="20"/>
                <w:lang w:val="fr-FR" w:eastAsia="fr-FR"/>
              </w:rPr>
              <w:t>4.1</w:t>
            </w:r>
          </w:p>
        </w:tc>
        <w:tc>
          <w:tcPr>
            <w:tcW w:w="5956" w:type="dxa"/>
            <w:tcBorders>
              <w:top w:val="single" w:sz="8" w:space="0" w:color="auto"/>
              <w:left w:val="single" w:sz="8" w:space="0" w:color="auto"/>
              <w:bottom w:val="single" w:sz="8" w:space="0" w:color="auto"/>
              <w:right w:val="single" w:sz="8" w:space="0" w:color="auto"/>
            </w:tcBorders>
            <w:shd w:val="clear" w:color="000000" w:fill="F4B084"/>
            <w:vAlign w:val="center"/>
            <w:hideMark/>
          </w:tcPr>
          <w:p w14:paraId="69C9D4E3" w14:textId="77777777" w:rsidR="00CB4777" w:rsidRPr="00CB4777" w:rsidRDefault="00CB4777" w:rsidP="00CB4777">
            <w:pPr>
              <w:spacing w:after="0" w:line="240" w:lineRule="auto"/>
              <w:rPr>
                <w:rFonts w:ascii="Calibri" w:eastAsia="Times New Roman" w:hAnsi="Calibri" w:cs="Calibri"/>
                <w:b/>
                <w:bCs/>
                <w:sz w:val="20"/>
                <w:szCs w:val="20"/>
                <w:lang w:val="fr-FR" w:eastAsia="fr-FR"/>
              </w:rPr>
            </w:pPr>
            <w:r w:rsidRPr="00CB4777">
              <w:rPr>
                <w:rFonts w:ascii="Calibri" w:eastAsia="Times New Roman" w:hAnsi="Calibri" w:cs="Calibri"/>
                <w:b/>
                <w:bCs/>
                <w:sz w:val="20"/>
                <w:szCs w:val="20"/>
                <w:lang w:val="fr-FR" w:eastAsia="fr-FR"/>
              </w:rPr>
              <w:t xml:space="preserve">Trottoir perron   et protection de la fondation et Aspects Environnementaux </w:t>
            </w:r>
          </w:p>
        </w:tc>
        <w:tc>
          <w:tcPr>
            <w:tcW w:w="1559" w:type="dxa"/>
            <w:tcBorders>
              <w:top w:val="single" w:sz="8" w:space="0" w:color="auto"/>
              <w:left w:val="nil"/>
              <w:bottom w:val="single" w:sz="8" w:space="0" w:color="auto"/>
              <w:right w:val="single" w:sz="4" w:space="0" w:color="auto"/>
            </w:tcBorders>
            <w:shd w:val="clear" w:color="000000" w:fill="F4B084"/>
            <w:noWrap/>
            <w:vAlign w:val="center"/>
            <w:hideMark/>
          </w:tcPr>
          <w:p w14:paraId="7EF8F1F6" w14:textId="77777777" w:rsidR="00CB4777" w:rsidRPr="00CB4777" w:rsidRDefault="00CB4777" w:rsidP="00CB4777">
            <w:pPr>
              <w:spacing w:after="0" w:line="240" w:lineRule="auto"/>
              <w:jc w:val="center"/>
              <w:rPr>
                <w:rFonts w:ascii="Calibri" w:eastAsia="Times New Roman" w:hAnsi="Calibri" w:cs="Calibri"/>
                <w:b/>
                <w:bCs/>
                <w:sz w:val="20"/>
                <w:szCs w:val="20"/>
                <w:lang w:val="fr-FR" w:eastAsia="fr-FR"/>
              </w:rPr>
            </w:pPr>
            <w:r w:rsidRPr="00CB4777">
              <w:rPr>
                <w:rFonts w:ascii="Calibri" w:eastAsia="Times New Roman" w:hAnsi="Calibri" w:cs="Calibri"/>
                <w:b/>
                <w:bCs/>
                <w:sz w:val="20"/>
                <w:szCs w:val="20"/>
                <w:lang w:val="fr-FR" w:eastAsia="fr-FR"/>
              </w:rPr>
              <w:t> </w:t>
            </w:r>
          </w:p>
        </w:tc>
        <w:tc>
          <w:tcPr>
            <w:tcW w:w="697" w:type="dxa"/>
            <w:tcBorders>
              <w:top w:val="single" w:sz="8" w:space="0" w:color="auto"/>
              <w:left w:val="nil"/>
              <w:bottom w:val="single" w:sz="8" w:space="0" w:color="auto"/>
              <w:right w:val="single" w:sz="4" w:space="0" w:color="auto"/>
            </w:tcBorders>
            <w:shd w:val="clear" w:color="000000" w:fill="F4B084"/>
            <w:noWrap/>
            <w:vAlign w:val="center"/>
            <w:hideMark/>
          </w:tcPr>
          <w:p w14:paraId="2F6760FB" w14:textId="77777777" w:rsidR="00CB4777" w:rsidRPr="00CB4777" w:rsidRDefault="00CB4777" w:rsidP="00CB4777">
            <w:pPr>
              <w:spacing w:after="0" w:line="240" w:lineRule="auto"/>
              <w:jc w:val="center"/>
              <w:rPr>
                <w:rFonts w:ascii="Calibri" w:eastAsia="Times New Roman" w:hAnsi="Calibri" w:cs="Calibri"/>
                <w:b/>
                <w:bCs/>
                <w:sz w:val="20"/>
                <w:szCs w:val="20"/>
                <w:lang w:val="fr-FR" w:eastAsia="fr-FR"/>
              </w:rPr>
            </w:pPr>
            <w:r w:rsidRPr="00CB4777">
              <w:rPr>
                <w:rFonts w:ascii="Calibri" w:eastAsia="Times New Roman" w:hAnsi="Calibri" w:cs="Calibri"/>
                <w:b/>
                <w:bCs/>
                <w:sz w:val="20"/>
                <w:szCs w:val="20"/>
                <w:lang w:val="fr-FR" w:eastAsia="fr-FR"/>
              </w:rPr>
              <w:t> </w:t>
            </w:r>
          </w:p>
        </w:tc>
        <w:tc>
          <w:tcPr>
            <w:tcW w:w="700" w:type="dxa"/>
            <w:tcBorders>
              <w:top w:val="single" w:sz="8" w:space="0" w:color="auto"/>
              <w:left w:val="nil"/>
              <w:bottom w:val="single" w:sz="8" w:space="0" w:color="auto"/>
              <w:right w:val="single" w:sz="4" w:space="0" w:color="auto"/>
            </w:tcBorders>
            <w:shd w:val="clear" w:color="000000" w:fill="F4B084"/>
            <w:noWrap/>
            <w:vAlign w:val="center"/>
            <w:hideMark/>
          </w:tcPr>
          <w:p w14:paraId="2C004557" w14:textId="77777777" w:rsidR="00CB4777" w:rsidRPr="00CB4777" w:rsidRDefault="00CB4777" w:rsidP="00CB4777">
            <w:pPr>
              <w:spacing w:after="0" w:line="240" w:lineRule="auto"/>
              <w:jc w:val="center"/>
              <w:rPr>
                <w:rFonts w:ascii="Calibri" w:eastAsia="Times New Roman" w:hAnsi="Calibri" w:cs="Calibri"/>
                <w:b/>
                <w:bCs/>
                <w:sz w:val="20"/>
                <w:szCs w:val="20"/>
                <w:lang w:val="fr-FR" w:eastAsia="fr-FR"/>
              </w:rPr>
            </w:pPr>
            <w:r w:rsidRPr="00CB4777">
              <w:rPr>
                <w:rFonts w:ascii="Calibri" w:eastAsia="Times New Roman" w:hAnsi="Calibri" w:cs="Calibri"/>
                <w:b/>
                <w:bCs/>
                <w:sz w:val="20"/>
                <w:szCs w:val="20"/>
                <w:lang w:val="fr-FR" w:eastAsia="fr-FR"/>
              </w:rPr>
              <w:t> </w:t>
            </w:r>
          </w:p>
        </w:tc>
        <w:tc>
          <w:tcPr>
            <w:tcW w:w="778" w:type="dxa"/>
            <w:tcBorders>
              <w:top w:val="single" w:sz="8" w:space="0" w:color="auto"/>
              <w:left w:val="nil"/>
              <w:bottom w:val="single" w:sz="8" w:space="0" w:color="auto"/>
              <w:right w:val="single" w:sz="8" w:space="0" w:color="auto"/>
            </w:tcBorders>
            <w:shd w:val="clear" w:color="000000" w:fill="F4B084"/>
            <w:noWrap/>
            <w:vAlign w:val="center"/>
            <w:hideMark/>
          </w:tcPr>
          <w:p w14:paraId="2170F160" w14:textId="77777777" w:rsidR="00CB4777" w:rsidRPr="00CB4777" w:rsidRDefault="00CB4777" w:rsidP="00CB4777">
            <w:pPr>
              <w:spacing w:after="0" w:line="240" w:lineRule="auto"/>
              <w:jc w:val="center"/>
              <w:rPr>
                <w:rFonts w:ascii="Calibri" w:eastAsia="Times New Roman" w:hAnsi="Calibri" w:cs="Calibri"/>
                <w:b/>
                <w:bCs/>
                <w:sz w:val="20"/>
                <w:szCs w:val="20"/>
                <w:lang w:val="fr-FR" w:eastAsia="fr-FR"/>
              </w:rPr>
            </w:pPr>
            <w:r w:rsidRPr="00CB4777">
              <w:rPr>
                <w:rFonts w:ascii="Calibri" w:eastAsia="Times New Roman" w:hAnsi="Calibri" w:cs="Calibri"/>
                <w:b/>
                <w:bCs/>
                <w:sz w:val="20"/>
                <w:szCs w:val="20"/>
                <w:lang w:val="fr-FR" w:eastAsia="fr-FR"/>
              </w:rPr>
              <w:t> </w:t>
            </w:r>
          </w:p>
        </w:tc>
      </w:tr>
      <w:tr w:rsidR="00CB4777" w:rsidRPr="00CB4777" w14:paraId="218E225F" w14:textId="77777777" w:rsidTr="00CB4777">
        <w:trPr>
          <w:trHeight w:val="290"/>
        </w:trPr>
        <w:tc>
          <w:tcPr>
            <w:tcW w:w="849" w:type="dxa"/>
            <w:tcBorders>
              <w:top w:val="nil"/>
              <w:left w:val="single" w:sz="8" w:space="0" w:color="auto"/>
              <w:bottom w:val="single" w:sz="4" w:space="0" w:color="auto"/>
              <w:right w:val="nil"/>
            </w:tcBorders>
            <w:shd w:val="clear" w:color="000000" w:fill="FFFFFF"/>
            <w:noWrap/>
            <w:vAlign w:val="center"/>
            <w:hideMark/>
          </w:tcPr>
          <w:p w14:paraId="07183984" w14:textId="77777777" w:rsidR="00CB4777" w:rsidRPr="00CB4777" w:rsidRDefault="00CB4777" w:rsidP="00CB4777">
            <w:pPr>
              <w:spacing w:after="0" w:line="240" w:lineRule="auto"/>
              <w:jc w:val="center"/>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4.1.1</w:t>
            </w:r>
          </w:p>
        </w:tc>
        <w:tc>
          <w:tcPr>
            <w:tcW w:w="5956" w:type="dxa"/>
            <w:tcBorders>
              <w:top w:val="nil"/>
              <w:left w:val="single" w:sz="8" w:space="0" w:color="auto"/>
              <w:bottom w:val="single" w:sz="4" w:space="0" w:color="auto"/>
              <w:right w:val="single" w:sz="8" w:space="0" w:color="auto"/>
            </w:tcBorders>
            <w:shd w:val="clear" w:color="000000" w:fill="FFFFFF"/>
            <w:noWrap/>
            <w:vAlign w:val="center"/>
            <w:hideMark/>
          </w:tcPr>
          <w:p w14:paraId="47633FB7" w14:textId="77777777" w:rsidR="00CB4777" w:rsidRPr="00CB4777" w:rsidRDefault="00CB4777" w:rsidP="00CB4777">
            <w:pPr>
              <w:spacing w:after="0" w:line="240" w:lineRule="auto"/>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Fouille bordure</w:t>
            </w:r>
          </w:p>
        </w:tc>
        <w:tc>
          <w:tcPr>
            <w:tcW w:w="1559" w:type="dxa"/>
            <w:tcBorders>
              <w:top w:val="nil"/>
              <w:left w:val="nil"/>
              <w:bottom w:val="single" w:sz="4" w:space="0" w:color="auto"/>
              <w:right w:val="single" w:sz="4" w:space="0" w:color="auto"/>
            </w:tcBorders>
            <w:shd w:val="clear" w:color="000000" w:fill="FFFFFF"/>
            <w:noWrap/>
            <w:vAlign w:val="center"/>
            <w:hideMark/>
          </w:tcPr>
          <w:p w14:paraId="45902340" w14:textId="77777777" w:rsidR="00CB4777" w:rsidRPr="00CB4777" w:rsidRDefault="00CB4777" w:rsidP="00CB4777">
            <w:pPr>
              <w:spacing w:after="0" w:line="240" w:lineRule="auto"/>
              <w:jc w:val="center"/>
              <w:rPr>
                <w:rFonts w:ascii="Calibri" w:eastAsia="Times New Roman" w:hAnsi="Calibri" w:cs="Calibri"/>
                <w:color w:val="000000"/>
                <w:sz w:val="20"/>
                <w:szCs w:val="20"/>
                <w:lang w:val="fr-FR" w:eastAsia="fr-FR"/>
              </w:rPr>
            </w:pPr>
            <w:proofErr w:type="gramStart"/>
            <w:r w:rsidRPr="00CB4777">
              <w:rPr>
                <w:rFonts w:ascii="Calibri" w:eastAsia="Times New Roman" w:hAnsi="Calibri" w:cs="Calibri"/>
                <w:color w:val="000000"/>
                <w:sz w:val="20"/>
                <w:szCs w:val="20"/>
                <w:lang w:val="fr-FR" w:eastAsia="fr-FR"/>
              </w:rPr>
              <w:t>m</w:t>
            </w:r>
            <w:proofErr w:type="gramEnd"/>
            <w:r w:rsidRPr="00CB4777">
              <w:rPr>
                <w:rFonts w:ascii="Calibri" w:eastAsia="Times New Roman" w:hAnsi="Calibri" w:cs="Calibri"/>
                <w:color w:val="000000"/>
                <w:sz w:val="20"/>
                <w:szCs w:val="20"/>
                <w:lang w:val="fr-FR" w:eastAsia="fr-FR"/>
              </w:rPr>
              <w:t>³</w:t>
            </w:r>
          </w:p>
        </w:tc>
        <w:tc>
          <w:tcPr>
            <w:tcW w:w="697" w:type="dxa"/>
            <w:tcBorders>
              <w:top w:val="nil"/>
              <w:left w:val="nil"/>
              <w:bottom w:val="single" w:sz="4" w:space="0" w:color="auto"/>
              <w:right w:val="single" w:sz="4" w:space="0" w:color="auto"/>
            </w:tcBorders>
            <w:shd w:val="clear" w:color="000000" w:fill="FFFFFF"/>
            <w:noWrap/>
            <w:vAlign w:val="center"/>
            <w:hideMark/>
          </w:tcPr>
          <w:p w14:paraId="45A52AF0" w14:textId="77777777" w:rsidR="00CB4777" w:rsidRPr="00CB4777" w:rsidRDefault="00CB4777" w:rsidP="00CB4777">
            <w:pPr>
              <w:spacing w:after="0" w:line="240" w:lineRule="auto"/>
              <w:jc w:val="center"/>
              <w:rPr>
                <w:rFonts w:ascii="Calibri" w:eastAsia="Times New Roman" w:hAnsi="Calibri" w:cs="Calibri"/>
                <w:color w:val="000000"/>
                <w:sz w:val="20"/>
                <w:szCs w:val="20"/>
                <w:lang w:val="fr-FR" w:eastAsia="fr-FR"/>
              </w:rPr>
            </w:pPr>
            <w:r w:rsidRPr="00CB4777">
              <w:rPr>
                <w:rFonts w:ascii="Calibri" w:eastAsia="Times New Roman" w:hAnsi="Calibri" w:cs="Calibri"/>
                <w:color w:val="000000"/>
                <w:sz w:val="20"/>
                <w:szCs w:val="20"/>
                <w:lang w:val="fr-FR" w:eastAsia="fr-FR"/>
              </w:rPr>
              <w:t>2,41</w:t>
            </w:r>
          </w:p>
        </w:tc>
        <w:tc>
          <w:tcPr>
            <w:tcW w:w="700" w:type="dxa"/>
            <w:tcBorders>
              <w:top w:val="nil"/>
              <w:left w:val="nil"/>
              <w:bottom w:val="single" w:sz="4" w:space="0" w:color="auto"/>
              <w:right w:val="single" w:sz="4" w:space="0" w:color="auto"/>
            </w:tcBorders>
            <w:noWrap/>
            <w:vAlign w:val="center"/>
            <w:hideMark/>
          </w:tcPr>
          <w:p w14:paraId="6C6D071C" w14:textId="77777777" w:rsidR="00CB4777" w:rsidRPr="00CB4777" w:rsidRDefault="00CB4777" w:rsidP="00CB4777">
            <w:pPr>
              <w:spacing w:after="0" w:line="240" w:lineRule="auto"/>
              <w:jc w:val="center"/>
              <w:rPr>
                <w:rFonts w:ascii="Calibri" w:eastAsia="Times New Roman" w:hAnsi="Calibri" w:cs="Calibri"/>
                <w:color w:val="000000"/>
                <w:sz w:val="20"/>
                <w:szCs w:val="20"/>
                <w:lang w:val="fr-FR" w:eastAsia="fr-FR"/>
              </w:rPr>
            </w:pPr>
            <w:r w:rsidRPr="00CB4777">
              <w:rPr>
                <w:rFonts w:ascii="Calibri" w:eastAsia="Times New Roman" w:hAnsi="Calibri" w:cs="Calibri"/>
                <w:color w:val="000000"/>
                <w:sz w:val="20"/>
                <w:szCs w:val="20"/>
                <w:lang w:val="fr-FR" w:eastAsia="fr-FR"/>
              </w:rPr>
              <w:t> </w:t>
            </w:r>
          </w:p>
        </w:tc>
        <w:tc>
          <w:tcPr>
            <w:tcW w:w="778" w:type="dxa"/>
            <w:tcBorders>
              <w:top w:val="nil"/>
              <w:left w:val="nil"/>
              <w:bottom w:val="single" w:sz="4" w:space="0" w:color="auto"/>
              <w:right w:val="single" w:sz="8" w:space="0" w:color="auto"/>
            </w:tcBorders>
            <w:shd w:val="clear" w:color="000000" w:fill="FFFFFF"/>
            <w:noWrap/>
            <w:vAlign w:val="center"/>
            <w:hideMark/>
          </w:tcPr>
          <w:p w14:paraId="2DB6B9C7" w14:textId="77777777" w:rsidR="00CB4777" w:rsidRPr="00CB4777" w:rsidRDefault="00CB4777" w:rsidP="00CB4777">
            <w:pPr>
              <w:spacing w:after="0" w:line="240" w:lineRule="auto"/>
              <w:jc w:val="center"/>
              <w:rPr>
                <w:rFonts w:ascii="Calibri" w:eastAsia="Times New Roman" w:hAnsi="Calibri" w:cs="Calibri"/>
                <w:color w:val="000000"/>
                <w:sz w:val="20"/>
                <w:szCs w:val="20"/>
                <w:lang w:val="fr-FR" w:eastAsia="fr-FR"/>
              </w:rPr>
            </w:pPr>
            <w:r w:rsidRPr="00CB4777">
              <w:rPr>
                <w:rFonts w:ascii="Calibri" w:eastAsia="Times New Roman" w:hAnsi="Calibri" w:cs="Calibri"/>
                <w:color w:val="000000"/>
                <w:sz w:val="20"/>
                <w:szCs w:val="20"/>
                <w:lang w:val="fr-FR" w:eastAsia="fr-FR"/>
              </w:rPr>
              <w:t>0,00 €</w:t>
            </w:r>
          </w:p>
        </w:tc>
      </w:tr>
      <w:tr w:rsidR="00CB4777" w:rsidRPr="00CB4777" w14:paraId="74329389" w14:textId="77777777" w:rsidTr="00CB4777">
        <w:trPr>
          <w:trHeight w:val="290"/>
        </w:trPr>
        <w:tc>
          <w:tcPr>
            <w:tcW w:w="849" w:type="dxa"/>
            <w:tcBorders>
              <w:top w:val="nil"/>
              <w:left w:val="single" w:sz="8" w:space="0" w:color="auto"/>
              <w:bottom w:val="single" w:sz="4" w:space="0" w:color="auto"/>
              <w:right w:val="nil"/>
            </w:tcBorders>
            <w:shd w:val="clear" w:color="000000" w:fill="FFFFFF"/>
            <w:noWrap/>
            <w:vAlign w:val="center"/>
            <w:hideMark/>
          </w:tcPr>
          <w:p w14:paraId="64C94EA2" w14:textId="77777777" w:rsidR="00CB4777" w:rsidRPr="00CB4777" w:rsidRDefault="00CB4777" w:rsidP="00CB4777">
            <w:pPr>
              <w:spacing w:after="0" w:line="240" w:lineRule="auto"/>
              <w:jc w:val="center"/>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4.1.2</w:t>
            </w:r>
          </w:p>
        </w:tc>
        <w:tc>
          <w:tcPr>
            <w:tcW w:w="5956" w:type="dxa"/>
            <w:tcBorders>
              <w:top w:val="nil"/>
              <w:left w:val="single" w:sz="8" w:space="0" w:color="auto"/>
              <w:bottom w:val="single" w:sz="4" w:space="0" w:color="auto"/>
              <w:right w:val="single" w:sz="8" w:space="0" w:color="auto"/>
            </w:tcBorders>
            <w:shd w:val="clear" w:color="000000" w:fill="FFFFFF"/>
            <w:noWrap/>
            <w:vAlign w:val="center"/>
            <w:hideMark/>
          </w:tcPr>
          <w:p w14:paraId="19DA7891" w14:textId="77777777" w:rsidR="00CB4777" w:rsidRPr="00CB4777" w:rsidRDefault="00CB4777" w:rsidP="00CB4777">
            <w:pPr>
              <w:spacing w:after="0" w:line="240" w:lineRule="auto"/>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Béton de propriété dosé à 150 Kg/m3</w:t>
            </w:r>
          </w:p>
        </w:tc>
        <w:tc>
          <w:tcPr>
            <w:tcW w:w="1559" w:type="dxa"/>
            <w:tcBorders>
              <w:top w:val="nil"/>
              <w:left w:val="nil"/>
              <w:bottom w:val="single" w:sz="4" w:space="0" w:color="auto"/>
              <w:right w:val="single" w:sz="4" w:space="0" w:color="auto"/>
            </w:tcBorders>
            <w:shd w:val="clear" w:color="000000" w:fill="FFFFFF"/>
            <w:noWrap/>
            <w:vAlign w:val="center"/>
            <w:hideMark/>
          </w:tcPr>
          <w:p w14:paraId="6D5012BD" w14:textId="77777777" w:rsidR="00CB4777" w:rsidRPr="00CB4777" w:rsidRDefault="00CB4777" w:rsidP="00CB4777">
            <w:pPr>
              <w:spacing w:after="0" w:line="240" w:lineRule="auto"/>
              <w:jc w:val="center"/>
              <w:rPr>
                <w:rFonts w:ascii="Calibri" w:eastAsia="Times New Roman" w:hAnsi="Calibri" w:cs="Calibri"/>
                <w:color w:val="000000"/>
                <w:sz w:val="20"/>
                <w:szCs w:val="20"/>
                <w:lang w:val="fr-FR" w:eastAsia="fr-FR"/>
              </w:rPr>
            </w:pPr>
            <w:proofErr w:type="gramStart"/>
            <w:r w:rsidRPr="00CB4777">
              <w:rPr>
                <w:rFonts w:ascii="Calibri" w:eastAsia="Times New Roman" w:hAnsi="Calibri" w:cs="Calibri"/>
                <w:color w:val="000000"/>
                <w:sz w:val="20"/>
                <w:szCs w:val="20"/>
                <w:lang w:val="fr-FR" w:eastAsia="fr-FR"/>
              </w:rPr>
              <w:t>m</w:t>
            </w:r>
            <w:proofErr w:type="gramEnd"/>
            <w:r w:rsidRPr="00CB4777">
              <w:rPr>
                <w:rFonts w:ascii="Calibri" w:eastAsia="Times New Roman" w:hAnsi="Calibri" w:cs="Calibri"/>
                <w:color w:val="000000"/>
                <w:sz w:val="20"/>
                <w:szCs w:val="20"/>
                <w:lang w:val="fr-FR" w:eastAsia="fr-FR"/>
              </w:rPr>
              <w:t>³</w:t>
            </w:r>
          </w:p>
        </w:tc>
        <w:tc>
          <w:tcPr>
            <w:tcW w:w="697" w:type="dxa"/>
            <w:tcBorders>
              <w:top w:val="nil"/>
              <w:left w:val="nil"/>
              <w:bottom w:val="single" w:sz="4" w:space="0" w:color="auto"/>
              <w:right w:val="single" w:sz="4" w:space="0" w:color="auto"/>
            </w:tcBorders>
            <w:shd w:val="clear" w:color="000000" w:fill="FFFFFF"/>
            <w:noWrap/>
            <w:vAlign w:val="center"/>
            <w:hideMark/>
          </w:tcPr>
          <w:p w14:paraId="33EBC21D" w14:textId="77777777" w:rsidR="00CB4777" w:rsidRPr="00CB4777" w:rsidRDefault="00CB4777" w:rsidP="00CB4777">
            <w:pPr>
              <w:spacing w:after="0" w:line="240" w:lineRule="auto"/>
              <w:jc w:val="center"/>
              <w:rPr>
                <w:rFonts w:ascii="Calibri" w:eastAsia="Times New Roman" w:hAnsi="Calibri" w:cs="Calibri"/>
                <w:color w:val="000000"/>
                <w:sz w:val="20"/>
                <w:szCs w:val="20"/>
                <w:lang w:val="fr-FR" w:eastAsia="fr-FR"/>
              </w:rPr>
            </w:pPr>
            <w:r w:rsidRPr="00CB4777">
              <w:rPr>
                <w:rFonts w:ascii="Calibri" w:eastAsia="Times New Roman" w:hAnsi="Calibri" w:cs="Calibri"/>
                <w:color w:val="000000"/>
                <w:sz w:val="20"/>
                <w:szCs w:val="20"/>
                <w:lang w:val="fr-FR" w:eastAsia="fr-FR"/>
              </w:rPr>
              <w:t>0,60</w:t>
            </w:r>
          </w:p>
        </w:tc>
        <w:tc>
          <w:tcPr>
            <w:tcW w:w="700" w:type="dxa"/>
            <w:tcBorders>
              <w:top w:val="nil"/>
              <w:left w:val="nil"/>
              <w:bottom w:val="single" w:sz="4" w:space="0" w:color="auto"/>
              <w:right w:val="single" w:sz="4" w:space="0" w:color="auto"/>
            </w:tcBorders>
            <w:noWrap/>
            <w:vAlign w:val="center"/>
            <w:hideMark/>
          </w:tcPr>
          <w:p w14:paraId="7682AA46" w14:textId="77777777" w:rsidR="00CB4777" w:rsidRPr="00CB4777" w:rsidRDefault="00CB4777" w:rsidP="00CB4777">
            <w:pPr>
              <w:spacing w:after="0" w:line="240" w:lineRule="auto"/>
              <w:jc w:val="center"/>
              <w:rPr>
                <w:rFonts w:ascii="Calibri" w:eastAsia="Times New Roman" w:hAnsi="Calibri" w:cs="Calibri"/>
                <w:color w:val="000000"/>
                <w:sz w:val="20"/>
                <w:szCs w:val="20"/>
                <w:lang w:val="fr-FR" w:eastAsia="fr-FR"/>
              </w:rPr>
            </w:pPr>
            <w:r w:rsidRPr="00CB4777">
              <w:rPr>
                <w:rFonts w:ascii="Calibri" w:eastAsia="Times New Roman" w:hAnsi="Calibri" w:cs="Calibri"/>
                <w:color w:val="000000"/>
                <w:sz w:val="20"/>
                <w:szCs w:val="20"/>
                <w:lang w:val="fr-FR" w:eastAsia="fr-FR"/>
              </w:rPr>
              <w:t> </w:t>
            </w:r>
          </w:p>
        </w:tc>
        <w:tc>
          <w:tcPr>
            <w:tcW w:w="778" w:type="dxa"/>
            <w:tcBorders>
              <w:top w:val="nil"/>
              <w:left w:val="nil"/>
              <w:bottom w:val="single" w:sz="4" w:space="0" w:color="auto"/>
              <w:right w:val="single" w:sz="8" w:space="0" w:color="auto"/>
            </w:tcBorders>
            <w:shd w:val="clear" w:color="000000" w:fill="FFFFFF"/>
            <w:noWrap/>
            <w:vAlign w:val="center"/>
            <w:hideMark/>
          </w:tcPr>
          <w:p w14:paraId="0DCB342C" w14:textId="77777777" w:rsidR="00CB4777" w:rsidRPr="00CB4777" w:rsidRDefault="00CB4777" w:rsidP="00CB4777">
            <w:pPr>
              <w:spacing w:after="0" w:line="240" w:lineRule="auto"/>
              <w:jc w:val="center"/>
              <w:rPr>
                <w:rFonts w:ascii="Calibri" w:eastAsia="Times New Roman" w:hAnsi="Calibri" w:cs="Calibri"/>
                <w:color w:val="000000"/>
                <w:sz w:val="20"/>
                <w:szCs w:val="20"/>
                <w:lang w:val="fr-FR" w:eastAsia="fr-FR"/>
              </w:rPr>
            </w:pPr>
            <w:r w:rsidRPr="00CB4777">
              <w:rPr>
                <w:rFonts w:ascii="Calibri" w:eastAsia="Times New Roman" w:hAnsi="Calibri" w:cs="Calibri"/>
                <w:color w:val="000000"/>
                <w:sz w:val="20"/>
                <w:szCs w:val="20"/>
                <w:lang w:val="fr-FR" w:eastAsia="fr-FR"/>
              </w:rPr>
              <w:t>0,00 €</w:t>
            </w:r>
          </w:p>
        </w:tc>
      </w:tr>
      <w:tr w:rsidR="00CB4777" w:rsidRPr="00CB4777" w14:paraId="5DB35172" w14:textId="77777777" w:rsidTr="00CB4777">
        <w:trPr>
          <w:trHeight w:val="290"/>
        </w:trPr>
        <w:tc>
          <w:tcPr>
            <w:tcW w:w="849" w:type="dxa"/>
            <w:tcBorders>
              <w:top w:val="nil"/>
              <w:left w:val="single" w:sz="8" w:space="0" w:color="auto"/>
              <w:bottom w:val="single" w:sz="4" w:space="0" w:color="auto"/>
              <w:right w:val="nil"/>
            </w:tcBorders>
            <w:shd w:val="clear" w:color="000000" w:fill="FFFFFF"/>
            <w:noWrap/>
            <w:vAlign w:val="center"/>
            <w:hideMark/>
          </w:tcPr>
          <w:p w14:paraId="5352EE85" w14:textId="77777777" w:rsidR="00CB4777" w:rsidRPr="00CB4777" w:rsidRDefault="00CB4777" w:rsidP="00CB4777">
            <w:pPr>
              <w:spacing w:after="0" w:line="240" w:lineRule="auto"/>
              <w:jc w:val="center"/>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4.1.3</w:t>
            </w:r>
          </w:p>
        </w:tc>
        <w:tc>
          <w:tcPr>
            <w:tcW w:w="5956" w:type="dxa"/>
            <w:tcBorders>
              <w:top w:val="nil"/>
              <w:left w:val="single" w:sz="8" w:space="0" w:color="auto"/>
              <w:bottom w:val="single" w:sz="4" w:space="0" w:color="auto"/>
              <w:right w:val="single" w:sz="8" w:space="0" w:color="auto"/>
            </w:tcBorders>
            <w:shd w:val="clear" w:color="000000" w:fill="FFFFFF"/>
            <w:noWrap/>
            <w:vAlign w:val="center"/>
            <w:hideMark/>
          </w:tcPr>
          <w:p w14:paraId="2F9558FB" w14:textId="77777777" w:rsidR="00CB4777" w:rsidRPr="00CB4777" w:rsidRDefault="00CB4777" w:rsidP="00CB4777">
            <w:pPr>
              <w:spacing w:after="0" w:line="240" w:lineRule="auto"/>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Maçonnerie en blocs de 15cm    profondeur = 30 cm</w:t>
            </w:r>
          </w:p>
        </w:tc>
        <w:tc>
          <w:tcPr>
            <w:tcW w:w="1559" w:type="dxa"/>
            <w:tcBorders>
              <w:top w:val="nil"/>
              <w:left w:val="nil"/>
              <w:bottom w:val="single" w:sz="4" w:space="0" w:color="auto"/>
              <w:right w:val="single" w:sz="4" w:space="0" w:color="auto"/>
            </w:tcBorders>
            <w:shd w:val="clear" w:color="000000" w:fill="FFFFFF"/>
            <w:noWrap/>
            <w:vAlign w:val="center"/>
            <w:hideMark/>
          </w:tcPr>
          <w:p w14:paraId="0F8367E8" w14:textId="77777777" w:rsidR="00CB4777" w:rsidRPr="00CB4777" w:rsidRDefault="00CB4777" w:rsidP="00CB4777">
            <w:pPr>
              <w:spacing w:after="0" w:line="240" w:lineRule="auto"/>
              <w:jc w:val="center"/>
              <w:rPr>
                <w:rFonts w:ascii="Calibri" w:eastAsia="Times New Roman" w:hAnsi="Calibri" w:cs="Calibri"/>
                <w:color w:val="000000"/>
                <w:sz w:val="20"/>
                <w:szCs w:val="20"/>
                <w:lang w:val="fr-FR" w:eastAsia="fr-FR"/>
              </w:rPr>
            </w:pPr>
            <w:proofErr w:type="gramStart"/>
            <w:r w:rsidRPr="00CB4777">
              <w:rPr>
                <w:rFonts w:ascii="Calibri" w:eastAsia="Times New Roman" w:hAnsi="Calibri" w:cs="Calibri"/>
                <w:color w:val="000000"/>
                <w:sz w:val="20"/>
                <w:szCs w:val="20"/>
                <w:lang w:val="fr-FR" w:eastAsia="fr-FR"/>
              </w:rPr>
              <w:t>m</w:t>
            </w:r>
            <w:proofErr w:type="gramEnd"/>
            <w:r w:rsidRPr="00CB4777">
              <w:rPr>
                <w:rFonts w:ascii="Calibri" w:eastAsia="Times New Roman" w:hAnsi="Calibri" w:cs="Calibri"/>
                <w:color w:val="000000"/>
                <w:sz w:val="20"/>
                <w:szCs w:val="20"/>
                <w:lang w:val="fr-FR" w:eastAsia="fr-FR"/>
              </w:rPr>
              <w:t>³</w:t>
            </w:r>
          </w:p>
        </w:tc>
        <w:tc>
          <w:tcPr>
            <w:tcW w:w="697" w:type="dxa"/>
            <w:tcBorders>
              <w:top w:val="nil"/>
              <w:left w:val="nil"/>
              <w:bottom w:val="single" w:sz="4" w:space="0" w:color="auto"/>
              <w:right w:val="single" w:sz="4" w:space="0" w:color="auto"/>
            </w:tcBorders>
            <w:shd w:val="clear" w:color="000000" w:fill="FFFFFF"/>
            <w:noWrap/>
            <w:vAlign w:val="center"/>
            <w:hideMark/>
          </w:tcPr>
          <w:p w14:paraId="3F35F723" w14:textId="77777777" w:rsidR="00CB4777" w:rsidRPr="00CB4777" w:rsidRDefault="00CB4777" w:rsidP="00CB4777">
            <w:pPr>
              <w:spacing w:after="0" w:line="240" w:lineRule="auto"/>
              <w:jc w:val="center"/>
              <w:rPr>
                <w:rFonts w:ascii="Calibri" w:eastAsia="Times New Roman" w:hAnsi="Calibri" w:cs="Calibri"/>
                <w:color w:val="000000"/>
                <w:sz w:val="20"/>
                <w:szCs w:val="20"/>
                <w:lang w:val="fr-FR" w:eastAsia="fr-FR"/>
              </w:rPr>
            </w:pPr>
            <w:r w:rsidRPr="00CB4777">
              <w:rPr>
                <w:rFonts w:ascii="Calibri" w:eastAsia="Times New Roman" w:hAnsi="Calibri" w:cs="Calibri"/>
                <w:color w:val="000000"/>
                <w:sz w:val="20"/>
                <w:szCs w:val="20"/>
                <w:lang w:val="fr-FR" w:eastAsia="fr-FR"/>
              </w:rPr>
              <w:t>3,62</w:t>
            </w:r>
          </w:p>
        </w:tc>
        <w:tc>
          <w:tcPr>
            <w:tcW w:w="700" w:type="dxa"/>
            <w:tcBorders>
              <w:top w:val="nil"/>
              <w:left w:val="nil"/>
              <w:bottom w:val="single" w:sz="4" w:space="0" w:color="auto"/>
              <w:right w:val="single" w:sz="4" w:space="0" w:color="auto"/>
            </w:tcBorders>
            <w:noWrap/>
            <w:vAlign w:val="center"/>
            <w:hideMark/>
          </w:tcPr>
          <w:p w14:paraId="1456DAFA" w14:textId="77777777" w:rsidR="00CB4777" w:rsidRPr="00CB4777" w:rsidRDefault="00CB4777" w:rsidP="00CB4777">
            <w:pPr>
              <w:spacing w:after="0" w:line="240" w:lineRule="auto"/>
              <w:jc w:val="center"/>
              <w:rPr>
                <w:rFonts w:ascii="Calibri" w:eastAsia="Times New Roman" w:hAnsi="Calibri" w:cs="Calibri"/>
                <w:color w:val="000000"/>
                <w:sz w:val="20"/>
                <w:szCs w:val="20"/>
                <w:lang w:val="fr-FR" w:eastAsia="fr-FR"/>
              </w:rPr>
            </w:pPr>
            <w:r w:rsidRPr="00CB4777">
              <w:rPr>
                <w:rFonts w:ascii="Calibri" w:eastAsia="Times New Roman" w:hAnsi="Calibri" w:cs="Calibri"/>
                <w:color w:val="000000"/>
                <w:sz w:val="20"/>
                <w:szCs w:val="20"/>
                <w:lang w:val="fr-FR" w:eastAsia="fr-FR"/>
              </w:rPr>
              <w:t> </w:t>
            </w:r>
          </w:p>
        </w:tc>
        <w:tc>
          <w:tcPr>
            <w:tcW w:w="778" w:type="dxa"/>
            <w:tcBorders>
              <w:top w:val="nil"/>
              <w:left w:val="nil"/>
              <w:bottom w:val="single" w:sz="4" w:space="0" w:color="auto"/>
              <w:right w:val="single" w:sz="8" w:space="0" w:color="auto"/>
            </w:tcBorders>
            <w:shd w:val="clear" w:color="000000" w:fill="FFFFFF"/>
            <w:noWrap/>
            <w:vAlign w:val="center"/>
            <w:hideMark/>
          </w:tcPr>
          <w:p w14:paraId="631B5374" w14:textId="77777777" w:rsidR="00CB4777" w:rsidRPr="00CB4777" w:rsidRDefault="00CB4777" w:rsidP="00CB4777">
            <w:pPr>
              <w:spacing w:after="0" w:line="240" w:lineRule="auto"/>
              <w:jc w:val="center"/>
              <w:rPr>
                <w:rFonts w:ascii="Calibri" w:eastAsia="Times New Roman" w:hAnsi="Calibri" w:cs="Calibri"/>
                <w:color w:val="000000"/>
                <w:sz w:val="20"/>
                <w:szCs w:val="20"/>
                <w:lang w:val="fr-FR" w:eastAsia="fr-FR"/>
              </w:rPr>
            </w:pPr>
            <w:r w:rsidRPr="00CB4777">
              <w:rPr>
                <w:rFonts w:ascii="Calibri" w:eastAsia="Times New Roman" w:hAnsi="Calibri" w:cs="Calibri"/>
                <w:color w:val="000000"/>
                <w:sz w:val="20"/>
                <w:szCs w:val="20"/>
                <w:lang w:val="fr-FR" w:eastAsia="fr-FR"/>
              </w:rPr>
              <w:t>0,00 €</w:t>
            </w:r>
          </w:p>
        </w:tc>
      </w:tr>
      <w:tr w:rsidR="00CB4777" w:rsidRPr="00CB4777" w14:paraId="0AED434A" w14:textId="77777777" w:rsidTr="00CB4777">
        <w:trPr>
          <w:trHeight w:val="290"/>
        </w:trPr>
        <w:tc>
          <w:tcPr>
            <w:tcW w:w="849" w:type="dxa"/>
            <w:tcBorders>
              <w:top w:val="nil"/>
              <w:left w:val="single" w:sz="8" w:space="0" w:color="auto"/>
              <w:bottom w:val="single" w:sz="4" w:space="0" w:color="auto"/>
              <w:right w:val="nil"/>
            </w:tcBorders>
            <w:shd w:val="clear" w:color="000000" w:fill="FFFFFF"/>
            <w:noWrap/>
            <w:vAlign w:val="center"/>
            <w:hideMark/>
          </w:tcPr>
          <w:p w14:paraId="43487128" w14:textId="77777777" w:rsidR="00CB4777" w:rsidRPr="00CB4777" w:rsidRDefault="00CB4777" w:rsidP="00CB4777">
            <w:pPr>
              <w:spacing w:after="0" w:line="240" w:lineRule="auto"/>
              <w:jc w:val="center"/>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4.1.4</w:t>
            </w:r>
          </w:p>
        </w:tc>
        <w:tc>
          <w:tcPr>
            <w:tcW w:w="5956" w:type="dxa"/>
            <w:tcBorders>
              <w:top w:val="nil"/>
              <w:left w:val="single" w:sz="8" w:space="0" w:color="auto"/>
              <w:bottom w:val="single" w:sz="4" w:space="0" w:color="auto"/>
              <w:right w:val="single" w:sz="8" w:space="0" w:color="auto"/>
            </w:tcBorders>
            <w:shd w:val="clear" w:color="000000" w:fill="FFFFFF"/>
            <w:noWrap/>
            <w:vAlign w:val="center"/>
            <w:hideMark/>
          </w:tcPr>
          <w:p w14:paraId="4D29F734" w14:textId="77777777" w:rsidR="00CB4777" w:rsidRPr="00CB4777" w:rsidRDefault="00CB4777" w:rsidP="00CB4777">
            <w:pPr>
              <w:spacing w:after="0" w:line="240" w:lineRule="auto"/>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 xml:space="preserve">Béton brut trottoir à 300kg/m3 ép. 7 </w:t>
            </w:r>
            <w:proofErr w:type="gramStart"/>
            <w:r w:rsidRPr="00CB4777">
              <w:rPr>
                <w:rFonts w:ascii="Calibri" w:eastAsia="Times New Roman" w:hAnsi="Calibri" w:cs="Calibri"/>
                <w:sz w:val="20"/>
                <w:szCs w:val="20"/>
                <w:lang w:val="fr-FR" w:eastAsia="fr-FR"/>
              </w:rPr>
              <w:t>cm  l</w:t>
            </w:r>
            <w:proofErr w:type="gramEnd"/>
            <w:r w:rsidRPr="00CB4777">
              <w:rPr>
                <w:rFonts w:ascii="Calibri" w:eastAsia="Times New Roman" w:hAnsi="Calibri" w:cs="Calibri"/>
                <w:sz w:val="20"/>
                <w:szCs w:val="20"/>
                <w:lang w:val="fr-FR" w:eastAsia="fr-FR"/>
              </w:rPr>
              <w:t>=80cm</w:t>
            </w:r>
          </w:p>
        </w:tc>
        <w:tc>
          <w:tcPr>
            <w:tcW w:w="1559" w:type="dxa"/>
            <w:tcBorders>
              <w:top w:val="nil"/>
              <w:left w:val="nil"/>
              <w:bottom w:val="single" w:sz="4" w:space="0" w:color="auto"/>
              <w:right w:val="single" w:sz="4" w:space="0" w:color="auto"/>
            </w:tcBorders>
            <w:shd w:val="clear" w:color="000000" w:fill="FFFFFF"/>
            <w:noWrap/>
            <w:vAlign w:val="center"/>
            <w:hideMark/>
          </w:tcPr>
          <w:p w14:paraId="5DFD6067" w14:textId="77777777" w:rsidR="00CB4777" w:rsidRPr="00CB4777" w:rsidRDefault="00CB4777" w:rsidP="00CB4777">
            <w:pPr>
              <w:spacing w:after="0" w:line="240" w:lineRule="auto"/>
              <w:jc w:val="center"/>
              <w:rPr>
                <w:rFonts w:ascii="Calibri" w:eastAsia="Times New Roman" w:hAnsi="Calibri" w:cs="Calibri"/>
                <w:color w:val="000000"/>
                <w:sz w:val="20"/>
                <w:szCs w:val="20"/>
                <w:lang w:val="fr-FR" w:eastAsia="fr-FR"/>
              </w:rPr>
            </w:pPr>
            <w:proofErr w:type="gramStart"/>
            <w:r w:rsidRPr="00CB4777">
              <w:rPr>
                <w:rFonts w:ascii="Calibri" w:eastAsia="Times New Roman" w:hAnsi="Calibri" w:cs="Calibri"/>
                <w:color w:val="000000"/>
                <w:sz w:val="20"/>
                <w:szCs w:val="20"/>
                <w:lang w:val="fr-FR" w:eastAsia="fr-FR"/>
              </w:rPr>
              <w:t>m</w:t>
            </w:r>
            <w:proofErr w:type="gramEnd"/>
            <w:r w:rsidRPr="00CB4777">
              <w:rPr>
                <w:rFonts w:ascii="Calibri" w:eastAsia="Times New Roman" w:hAnsi="Calibri" w:cs="Calibri"/>
                <w:color w:val="000000"/>
                <w:sz w:val="20"/>
                <w:szCs w:val="20"/>
                <w:lang w:val="fr-FR" w:eastAsia="fr-FR"/>
              </w:rPr>
              <w:t>³</w:t>
            </w:r>
          </w:p>
        </w:tc>
        <w:tc>
          <w:tcPr>
            <w:tcW w:w="697" w:type="dxa"/>
            <w:tcBorders>
              <w:top w:val="nil"/>
              <w:left w:val="nil"/>
              <w:bottom w:val="single" w:sz="4" w:space="0" w:color="auto"/>
              <w:right w:val="single" w:sz="4" w:space="0" w:color="auto"/>
            </w:tcBorders>
            <w:shd w:val="clear" w:color="000000" w:fill="FFFFFF"/>
            <w:noWrap/>
            <w:vAlign w:val="center"/>
            <w:hideMark/>
          </w:tcPr>
          <w:p w14:paraId="5C683971" w14:textId="77777777" w:rsidR="00CB4777" w:rsidRPr="00CB4777" w:rsidRDefault="00CB4777" w:rsidP="00CB4777">
            <w:pPr>
              <w:spacing w:after="0" w:line="240" w:lineRule="auto"/>
              <w:jc w:val="center"/>
              <w:rPr>
                <w:rFonts w:ascii="Calibri" w:eastAsia="Times New Roman" w:hAnsi="Calibri" w:cs="Calibri"/>
                <w:color w:val="000000"/>
                <w:sz w:val="20"/>
                <w:szCs w:val="20"/>
                <w:lang w:val="fr-FR" w:eastAsia="fr-FR"/>
              </w:rPr>
            </w:pPr>
            <w:r w:rsidRPr="00CB4777">
              <w:rPr>
                <w:rFonts w:ascii="Calibri" w:eastAsia="Times New Roman" w:hAnsi="Calibri" w:cs="Calibri"/>
                <w:color w:val="000000"/>
                <w:sz w:val="20"/>
                <w:szCs w:val="20"/>
                <w:lang w:val="fr-FR" w:eastAsia="fr-FR"/>
              </w:rPr>
              <w:t>4,28</w:t>
            </w:r>
          </w:p>
        </w:tc>
        <w:tc>
          <w:tcPr>
            <w:tcW w:w="700" w:type="dxa"/>
            <w:tcBorders>
              <w:top w:val="nil"/>
              <w:left w:val="nil"/>
              <w:bottom w:val="single" w:sz="4" w:space="0" w:color="auto"/>
              <w:right w:val="single" w:sz="4" w:space="0" w:color="auto"/>
            </w:tcBorders>
            <w:noWrap/>
            <w:vAlign w:val="center"/>
            <w:hideMark/>
          </w:tcPr>
          <w:p w14:paraId="25707EB7" w14:textId="77777777" w:rsidR="00CB4777" w:rsidRPr="00CB4777" w:rsidRDefault="00CB4777" w:rsidP="00CB4777">
            <w:pPr>
              <w:spacing w:after="0" w:line="240" w:lineRule="auto"/>
              <w:jc w:val="center"/>
              <w:rPr>
                <w:rFonts w:ascii="Calibri" w:eastAsia="Times New Roman" w:hAnsi="Calibri" w:cs="Calibri"/>
                <w:color w:val="000000"/>
                <w:sz w:val="20"/>
                <w:szCs w:val="20"/>
                <w:lang w:val="fr-FR" w:eastAsia="fr-FR"/>
              </w:rPr>
            </w:pPr>
            <w:r w:rsidRPr="00CB4777">
              <w:rPr>
                <w:rFonts w:ascii="Calibri" w:eastAsia="Times New Roman" w:hAnsi="Calibri" w:cs="Calibri"/>
                <w:color w:val="000000"/>
                <w:sz w:val="20"/>
                <w:szCs w:val="20"/>
                <w:lang w:val="fr-FR" w:eastAsia="fr-FR"/>
              </w:rPr>
              <w:t> </w:t>
            </w:r>
          </w:p>
        </w:tc>
        <w:tc>
          <w:tcPr>
            <w:tcW w:w="778" w:type="dxa"/>
            <w:tcBorders>
              <w:top w:val="nil"/>
              <w:left w:val="nil"/>
              <w:bottom w:val="single" w:sz="4" w:space="0" w:color="auto"/>
              <w:right w:val="single" w:sz="8" w:space="0" w:color="auto"/>
            </w:tcBorders>
            <w:shd w:val="clear" w:color="000000" w:fill="FFFFFF"/>
            <w:noWrap/>
            <w:vAlign w:val="center"/>
            <w:hideMark/>
          </w:tcPr>
          <w:p w14:paraId="67BA0413" w14:textId="77777777" w:rsidR="00CB4777" w:rsidRPr="00CB4777" w:rsidRDefault="00CB4777" w:rsidP="00CB4777">
            <w:pPr>
              <w:spacing w:after="0" w:line="240" w:lineRule="auto"/>
              <w:jc w:val="center"/>
              <w:rPr>
                <w:rFonts w:ascii="Calibri" w:eastAsia="Times New Roman" w:hAnsi="Calibri" w:cs="Calibri"/>
                <w:color w:val="000000"/>
                <w:sz w:val="20"/>
                <w:szCs w:val="20"/>
                <w:lang w:val="fr-FR" w:eastAsia="fr-FR"/>
              </w:rPr>
            </w:pPr>
            <w:r w:rsidRPr="00CB4777">
              <w:rPr>
                <w:rFonts w:ascii="Calibri" w:eastAsia="Times New Roman" w:hAnsi="Calibri" w:cs="Calibri"/>
                <w:color w:val="000000"/>
                <w:sz w:val="20"/>
                <w:szCs w:val="20"/>
                <w:lang w:val="fr-FR" w:eastAsia="fr-FR"/>
              </w:rPr>
              <w:t>0,00 €</w:t>
            </w:r>
          </w:p>
        </w:tc>
      </w:tr>
      <w:tr w:rsidR="00CB4777" w:rsidRPr="00CB4777" w14:paraId="1843EFCC" w14:textId="77777777" w:rsidTr="00CB4777">
        <w:trPr>
          <w:trHeight w:val="520"/>
        </w:trPr>
        <w:tc>
          <w:tcPr>
            <w:tcW w:w="849" w:type="dxa"/>
            <w:tcBorders>
              <w:top w:val="nil"/>
              <w:left w:val="single" w:sz="8" w:space="0" w:color="auto"/>
              <w:bottom w:val="single" w:sz="4" w:space="0" w:color="auto"/>
              <w:right w:val="nil"/>
            </w:tcBorders>
            <w:shd w:val="clear" w:color="000000" w:fill="FFFFFF"/>
            <w:noWrap/>
            <w:vAlign w:val="center"/>
            <w:hideMark/>
          </w:tcPr>
          <w:p w14:paraId="4B3B12E6" w14:textId="77777777" w:rsidR="00CB4777" w:rsidRPr="00CB4777" w:rsidRDefault="00CB4777" w:rsidP="00CB4777">
            <w:pPr>
              <w:spacing w:after="0" w:line="240" w:lineRule="auto"/>
              <w:jc w:val="center"/>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lastRenderedPageBreak/>
              <w:t>4.1.5</w:t>
            </w:r>
          </w:p>
        </w:tc>
        <w:tc>
          <w:tcPr>
            <w:tcW w:w="5956" w:type="dxa"/>
            <w:tcBorders>
              <w:top w:val="nil"/>
              <w:left w:val="single" w:sz="8" w:space="0" w:color="auto"/>
              <w:bottom w:val="single" w:sz="4" w:space="0" w:color="auto"/>
              <w:right w:val="single" w:sz="8" w:space="0" w:color="auto"/>
            </w:tcBorders>
            <w:shd w:val="clear" w:color="000000" w:fill="FFFFFF"/>
            <w:vAlign w:val="center"/>
            <w:hideMark/>
          </w:tcPr>
          <w:p w14:paraId="3450D10E" w14:textId="77777777" w:rsidR="00CB4777" w:rsidRPr="00CB4777" w:rsidRDefault="00CB4777" w:rsidP="00CB4777">
            <w:pPr>
              <w:spacing w:after="0" w:line="240" w:lineRule="auto"/>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 xml:space="preserve">Pose </w:t>
            </w:r>
            <w:proofErr w:type="spellStart"/>
            <w:r w:rsidRPr="00CB4777">
              <w:rPr>
                <w:rFonts w:ascii="Calibri" w:eastAsia="Times New Roman" w:hAnsi="Calibri" w:cs="Calibri"/>
                <w:sz w:val="20"/>
                <w:szCs w:val="20"/>
                <w:lang w:val="fr-FR" w:eastAsia="fr-FR"/>
              </w:rPr>
              <w:t>dallete</w:t>
            </w:r>
            <w:proofErr w:type="spellEnd"/>
            <w:r w:rsidRPr="00CB4777">
              <w:rPr>
                <w:rFonts w:ascii="Calibri" w:eastAsia="Times New Roman" w:hAnsi="Calibri" w:cs="Calibri"/>
                <w:sz w:val="20"/>
                <w:szCs w:val="20"/>
                <w:lang w:val="fr-FR" w:eastAsia="fr-FR"/>
              </w:rPr>
              <w:t xml:space="preserve"> en béton armé ép. 10 cm sur filet d'eau devant chaque entrée</w:t>
            </w:r>
          </w:p>
        </w:tc>
        <w:tc>
          <w:tcPr>
            <w:tcW w:w="1559" w:type="dxa"/>
            <w:tcBorders>
              <w:top w:val="nil"/>
              <w:left w:val="nil"/>
              <w:bottom w:val="single" w:sz="4" w:space="0" w:color="auto"/>
              <w:right w:val="single" w:sz="4" w:space="0" w:color="auto"/>
            </w:tcBorders>
            <w:shd w:val="clear" w:color="000000" w:fill="FFFFFF"/>
            <w:noWrap/>
            <w:vAlign w:val="center"/>
            <w:hideMark/>
          </w:tcPr>
          <w:p w14:paraId="1B70D536" w14:textId="77777777" w:rsidR="00CB4777" w:rsidRPr="00CB4777" w:rsidRDefault="00CB4777" w:rsidP="00CB4777">
            <w:pPr>
              <w:spacing w:after="0" w:line="240" w:lineRule="auto"/>
              <w:jc w:val="center"/>
              <w:rPr>
                <w:rFonts w:ascii="Calibri" w:eastAsia="Times New Roman" w:hAnsi="Calibri" w:cs="Calibri"/>
                <w:color w:val="000000"/>
                <w:sz w:val="20"/>
                <w:szCs w:val="20"/>
                <w:lang w:val="fr-FR" w:eastAsia="fr-FR"/>
              </w:rPr>
            </w:pPr>
            <w:proofErr w:type="gramStart"/>
            <w:r w:rsidRPr="00CB4777">
              <w:rPr>
                <w:rFonts w:ascii="Calibri" w:eastAsia="Times New Roman" w:hAnsi="Calibri" w:cs="Calibri"/>
                <w:color w:val="000000"/>
                <w:sz w:val="20"/>
                <w:szCs w:val="20"/>
                <w:lang w:val="fr-FR" w:eastAsia="fr-FR"/>
              </w:rPr>
              <w:t>m</w:t>
            </w:r>
            <w:proofErr w:type="gramEnd"/>
            <w:r w:rsidRPr="00CB4777">
              <w:rPr>
                <w:rFonts w:ascii="Calibri" w:eastAsia="Times New Roman" w:hAnsi="Calibri" w:cs="Calibri"/>
                <w:color w:val="000000"/>
                <w:sz w:val="20"/>
                <w:szCs w:val="20"/>
                <w:lang w:val="fr-FR" w:eastAsia="fr-FR"/>
              </w:rPr>
              <w:t>³</w:t>
            </w:r>
          </w:p>
        </w:tc>
        <w:tc>
          <w:tcPr>
            <w:tcW w:w="697" w:type="dxa"/>
            <w:tcBorders>
              <w:top w:val="nil"/>
              <w:left w:val="nil"/>
              <w:bottom w:val="single" w:sz="4" w:space="0" w:color="auto"/>
              <w:right w:val="single" w:sz="4" w:space="0" w:color="auto"/>
            </w:tcBorders>
            <w:shd w:val="clear" w:color="000000" w:fill="FFFFFF"/>
            <w:noWrap/>
            <w:vAlign w:val="center"/>
            <w:hideMark/>
          </w:tcPr>
          <w:p w14:paraId="52B04B43" w14:textId="77777777" w:rsidR="00CB4777" w:rsidRPr="00CB4777" w:rsidRDefault="00CB4777" w:rsidP="00CB4777">
            <w:pPr>
              <w:spacing w:after="0" w:line="240" w:lineRule="auto"/>
              <w:jc w:val="center"/>
              <w:rPr>
                <w:rFonts w:ascii="Calibri" w:eastAsia="Times New Roman" w:hAnsi="Calibri" w:cs="Calibri"/>
                <w:color w:val="000000"/>
                <w:sz w:val="20"/>
                <w:szCs w:val="20"/>
                <w:lang w:val="fr-FR" w:eastAsia="fr-FR"/>
              </w:rPr>
            </w:pPr>
            <w:r w:rsidRPr="00CB4777">
              <w:rPr>
                <w:rFonts w:ascii="Calibri" w:eastAsia="Times New Roman" w:hAnsi="Calibri" w:cs="Calibri"/>
                <w:color w:val="000000"/>
                <w:sz w:val="20"/>
                <w:szCs w:val="20"/>
                <w:lang w:val="fr-FR" w:eastAsia="fr-FR"/>
              </w:rPr>
              <w:t>0,75</w:t>
            </w:r>
          </w:p>
        </w:tc>
        <w:tc>
          <w:tcPr>
            <w:tcW w:w="700" w:type="dxa"/>
            <w:tcBorders>
              <w:top w:val="nil"/>
              <w:left w:val="nil"/>
              <w:bottom w:val="single" w:sz="4" w:space="0" w:color="auto"/>
              <w:right w:val="single" w:sz="4" w:space="0" w:color="auto"/>
            </w:tcBorders>
            <w:noWrap/>
            <w:vAlign w:val="center"/>
            <w:hideMark/>
          </w:tcPr>
          <w:p w14:paraId="50443097" w14:textId="77777777" w:rsidR="00CB4777" w:rsidRPr="00CB4777" w:rsidRDefault="00CB4777" w:rsidP="00CB4777">
            <w:pPr>
              <w:spacing w:after="0" w:line="240" w:lineRule="auto"/>
              <w:jc w:val="center"/>
              <w:rPr>
                <w:rFonts w:ascii="Calibri" w:eastAsia="Times New Roman" w:hAnsi="Calibri" w:cs="Calibri"/>
                <w:color w:val="000000"/>
                <w:sz w:val="20"/>
                <w:szCs w:val="20"/>
                <w:lang w:val="fr-FR" w:eastAsia="fr-FR"/>
              </w:rPr>
            </w:pPr>
            <w:r w:rsidRPr="00CB4777">
              <w:rPr>
                <w:rFonts w:ascii="Calibri" w:eastAsia="Times New Roman" w:hAnsi="Calibri" w:cs="Calibri"/>
                <w:color w:val="000000"/>
                <w:sz w:val="20"/>
                <w:szCs w:val="20"/>
                <w:lang w:val="fr-FR" w:eastAsia="fr-FR"/>
              </w:rPr>
              <w:t> </w:t>
            </w:r>
          </w:p>
        </w:tc>
        <w:tc>
          <w:tcPr>
            <w:tcW w:w="778" w:type="dxa"/>
            <w:tcBorders>
              <w:top w:val="nil"/>
              <w:left w:val="nil"/>
              <w:bottom w:val="single" w:sz="4" w:space="0" w:color="auto"/>
              <w:right w:val="single" w:sz="8" w:space="0" w:color="auto"/>
            </w:tcBorders>
            <w:shd w:val="clear" w:color="000000" w:fill="FFFFFF"/>
            <w:noWrap/>
            <w:vAlign w:val="center"/>
            <w:hideMark/>
          </w:tcPr>
          <w:p w14:paraId="6308F63B" w14:textId="77777777" w:rsidR="00CB4777" w:rsidRPr="00CB4777" w:rsidRDefault="00CB4777" w:rsidP="00CB4777">
            <w:pPr>
              <w:spacing w:after="0" w:line="240" w:lineRule="auto"/>
              <w:jc w:val="center"/>
              <w:rPr>
                <w:rFonts w:ascii="Calibri" w:eastAsia="Times New Roman" w:hAnsi="Calibri" w:cs="Calibri"/>
                <w:color w:val="000000"/>
                <w:sz w:val="20"/>
                <w:szCs w:val="20"/>
                <w:lang w:val="fr-FR" w:eastAsia="fr-FR"/>
              </w:rPr>
            </w:pPr>
            <w:r w:rsidRPr="00CB4777">
              <w:rPr>
                <w:rFonts w:ascii="Calibri" w:eastAsia="Times New Roman" w:hAnsi="Calibri" w:cs="Calibri"/>
                <w:color w:val="000000"/>
                <w:sz w:val="20"/>
                <w:szCs w:val="20"/>
                <w:lang w:val="fr-FR" w:eastAsia="fr-FR"/>
              </w:rPr>
              <w:t>0,00 €</w:t>
            </w:r>
          </w:p>
        </w:tc>
      </w:tr>
      <w:tr w:rsidR="00CB4777" w:rsidRPr="00CB4777" w14:paraId="1B679D9E" w14:textId="77777777" w:rsidTr="00CB4777">
        <w:trPr>
          <w:trHeight w:val="780"/>
        </w:trPr>
        <w:tc>
          <w:tcPr>
            <w:tcW w:w="849" w:type="dxa"/>
            <w:tcBorders>
              <w:top w:val="nil"/>
              <w:left w:val="single" w:sz="8" w:space="0" w:color="auto"/>
              <w:bottom w:val="single" w:sz="4" w:space="0" w:color="auto"/>
              <w:right w:val="nil"/>
            </w:tcBorders>
            <w:shd w:val="clear" w:color="000000" w:fill="FFFFFF"/>
            <w:noWrap/>
            <w:vAlign w:val="center"/>
            <w:hideMark/>
          </w:tcPr>
          <w:p w14:paraId="0153204F" w14:textId="77777777" w:rsidR="00CB4777" w:rsidRPr="00CB4777" w:rsidRDefault="00CB4777" w:rsidP="00CB4777">
            <w:pPr>
              <w:spacing w:after="0" w:line="240" w:lineRule="auto"/>
              <w:jc w:val="center"/>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4.1.6</w:t>
            </w:r>
          </w:p>
        </w:tc>
        <w:tc>
          <w:tcPr>
            <w:tcW w:w="5956" w:type="dxa"/>
            <w:tcBorders>
              <w:top w:val="nil"/>
              <w:left w:val="single" w:sz="8" w:space="0" w:color="auto"/>
              <w:bottom w:val="single" w:sz="4" w:space="0" w:color="auto"/>
              <w:right w:val="single" w:sz="8" w:space="0" w:color="auto"/>
            </w:tcBorders>
            <w:shd w:val="clear" w:color="000000" w:fill="FFFFFF"/>
            <w:vAlign w:val="center"/>
            <w:hideMark/>
          </w:tcPr>
          <w:p w14:paraId="6D0B16D7" w14:textId="77777777" w:rsidR="00CB4777" w:rsidRPr="00CB4777" w:rsidRDefault="00CB4777" w:rsidP="00CB4777">
            <w:pPr>
              <w:spacing w:after="0" w:line="240" w:lineRule="auto"/>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 xml:space="preserve">Filet d'eau de 40 </w:t>
            </w:r>
            <w:proofErr w:type="gramStart"/>
            <w:r w:rsidRPr="00CB4777">
              <w:rPr>
                <w:rFonts w:ascii="Calibri" w:eastAsia="Times New Roman" w:hAnsi="Calibri" w:cs="Calibri"/>
                <w:sz w:val="20"/>
                <w:szCs w:val="20"/>
                <w:lang w:val="fr-FR" w:eastAsia="fr-FR"/>
              </w:rPr>
              <w:t>cm  largeur</w:t>
            </w:r>
            <w:proofErr w:type="gramEnd"/>
            <w:r w:rsidRPr="00CB4777">
              <w:rPr>
                <w:rFonts w:ascii="Calibri" w:eastAsia="Times New Roman" w:hAnsi="Calibri" w:cs="Calibri"/>
                <w:sz w:val="20"/>
                <w:szCs w:val="20"/>
                <w:lang w:val="fr-FR" w:eastAsia="fr-FR"/>
              </w:rPr>
              <w:t xml:space="preserve"> intérieure avec chape d'égalisation sur les maçonneries Blocs ciment </w:t>
            </w:r>
            <w:proofErr w:type="gramStart"/>
            <w:r w:rsidRPr="00CB4777">
              <w:rPr>
                <w:rFonts w:ascii="Calibri" w:eastAsia="Times New Roman" w:hAnsi="Calibri" w:cs="Calibri"/>
                <w:sz w:val="20"/>
                <w:szCs w:val="20"/>
                <w:lang w:val="fr-FR" w:eastAsia="fr-FR"/>
              </w:rPr>
              <w:t>plein  ép</w:t>
            </w:r>
            <w:proofErr w:type="gramEnd"/>
            <w:r w:rsidRPr="00CB4777">
              <w:rPr>
                <w:rFonts w:ascii="Calibri" w:eastAsia="Times New Roman" w:hAnsi="Calibri" w:cs="Calibri"/>
                <w:sz w:val="20"/>
                <w:szCs w:val="20"/>
                <w:lang w:val="fr-FR" w:eastAsia="fr-FR"/>
              </w:rPr>
              <w:t xml:space="preserve">. =15 cm   avec radier en Béton dosé à 300Kg/m3   </w:t>
            </w:r>
          </w:p>
        </w:tc>
        <w:tc>
          <w:tcPr>
            <w:tcW w:w="1559" w:type="dxa"/>
            <w:tcBorders>
              <w:top w:val="nil"/>
              <w:left w:val="nil"/>
              <w:bottom w:val="single" w:sz="4" w:space="0" w:color="auto"/>
              <w:right w:val="single" w:sz="4" w:space="0" w:color="auto"/>
            </w:tcBorders>
            <w:shd w:val="clear" w:color="000000" w:fill="FFFFFF"/>
            <w:noWrap/>
            <w:vAlign w:val="center"/>
            <w:hideMark/>
          </w:tcPr>
          <w:p w14:paraId="5D783363" w14:textId="77777777" w:rsidR="00CB4777" w:rsidRPr="00CB4777" w:rsidRDefault="00CB4777" w:rsidP="00CB4777">
            <w:pPr>
              <w:spacing w:after="0" w:line="240" w:lineRule="auto"/>
              <w:jc w:val="center"/>
              <w:rPr>
                <w:rFonts w:ascii="Calibri" w:eastAsia="Times New Roman" w:hAnsi="Calibri" w:cs="Calibri"/>
                <w:color w:val="000000"/>
                <w:sz w:val="20"/>
                <w:szCs w:val="20"/>
                <w:lang w:val="fr-FR" w:eastAsia="fr-FR"/>
              </w:rPr>
            </w:pPr>
            <w:proofErr w:type="gramStart"/>
            <w:r w:rsidRPr="00CB4777">
              <w:rPr>
                <w:rFonts w:ascii="Calibri" w:eastAsia="Times New Roman" w:hAnsi="Calibri" w:cs="Calibri"/>
                <w:color w:val="000000"/>
                <w:sz w:val="20"/>
                <w:szCs w:val="20"/>
                <w:lang w:val="fr-FR" w:eastAsia="fr-FR"/>
              </w:rPr>
              <w:t>ml</w:t>
            </w:r>
            <w:proofErr w:type="gramEnd"/>
          </w:p>
        </w:tc>
        <w:tc>
          <w:tcPr>
            <w:tcW w:w="697" w:type="dxa"/>
            <w:tcBorders>
              <w:top w:val="nil"/>
              <w:left w:val="nil"/>
              <w:bottom w:val="single" w:sz="4" w:space="0" w:color="auto"/>
              <w:right w:val="nil"/>
            </w:tcBorders>
            <w:shd w:val="clear" w:color="000000" w:fill="FFFFFF"/>
            <w:noWrap/>
            <w:vAlign w:val="center"/>
            <w:hideMark/>
          </w:tcPr>
          <w:p w14:paraId="675836F4" w14:textId="77777777" w:rsidR="00CB4777" w:rsidRPr="00CB4777" w:rsidRDefault="00CB4777" w:rsidP="00CB4777">
            <w:pPr>
              <w:spacing w:after="0" w:line="240" w:lineRule="auto"/>
              <w:jc w:val="center"/>
              <w:rPr>
                <w:rFonts w:ascii="Calibri" w:eastAsia="Times New Roman" w:hAnsi="Calibri" w:cs="Calibri"/>
                <w:color w:val="000000"/>
                <w:sz w:val="20"/>
                <w:szCs w:val="20"/>
                <w:lang w:val="fr-FR" w:eastAsia="fr-FR"/>
              </w:rPr>
            </w:pPr>
            <w:r w:rsidRPr="00CB4777">
              <w:rPr>
                <w:rFonts w:ascii="Calibri" w:eastAsia="Times New Roman" w:hAnsi="Calibri" w:cs="Calibri"/>
                <w:color w:val="000000"/>
                <w:sz w:val="20"/>
                <w:szCs w:val="20"/>
                <w:lang w:val="fr-FR" w:eastAsia="fr-FR"/>
              </w:rPr>
              <w:t>46,00</w:t>
            </w:r>
          </w:p>
        </w:tc>
        <w:tc>
          <w:tcPr>
            <w:tcW w:w="700" w:type="dxa"/>
            <w:tcBorders>
              <w:top w:val="nil"/>
              <w:left w:val="single" w:sz="4" w:space="0" w:color="auto"/>
              <w:bottom w:val="single" w:sz="4" w:space="0" w:color="auto"/>
              <w:right w:val="single" w:sz="4" w:space="0" w:color="auto"/>
            </w:tcBorders>
            <w:noWrap/>
            <w:vAlign w:val="center"/>
            <w:hideMark/>
          </w:tcPr>
          <w:p w14:paraId="3E410E40" w14:textId="77777777" w:rsidR="00CB4777" w:rsidRPr="00CB4777" w:rsidRDefault="00CB4777" w:rsidP="00CB4777">
            <w:pPr>
              <w:spacing w:after="0" w:line="240" w:lineRule="auto"/>
              <w:jc w:val="center"/>
              <w:rPr>
                <w:rFonts w:ascii="Calibri" w:eastAsia="Times New Roman" w:hAnsi="Calibri" w:cs="Calibri"/>
                <w:color w:val="000000"/>
                <w:sz w:val="20"/>
                <w:szCs w:val="20"/>
                <w:lang w:val="fr-FR" w:eastAsia="fr-FR"/>
              </w:rPr>
            </w:pPr>
            <w:r w:rsidRPr="00CB4777">
              <w:rPr>
                <w:rFonts w:ascii="Calibri" w:eastAsia="Times New Roman" w:hAnsi="Calibri" w:cs="Calibri"/>
                <w:color w:val="000000"/>
                <w:sz w:val="20"/>
                <w:szCs w:val="20"/>
                <w:lang w:val="fr-FR" w:eastAsia="fr-FR"/>
              </w:rPr>
              <w:t> </w:t>
            </w:r>
          </w:p>
        </w:tc>
        <w:tc>
          <w:tcPr>
            <w:tcW w:w="778" w:type="dxa"/>
            <w:tcBorders>
              <w:top w:val="nil"/>
              <w:left w:val="nil"/>
              <w:bottom w:val="single" w:sz="4" w:space="0" w:color="auto"/>
              <w:right w:val="single" w:sz="8" w:space="0" w:color="auto"/>
            </w:tcBorders>
            <w:shd w:val="clear" w:color="000000" w:fill="FFFFFF"/>
            <w:noWrap/>
            <w:vAlign w:val="center"/>
            <w:hideMark/>
          </w:tcPr>
          <w:p w14:paraId="60CC7E65" w14:textId="77777777" w:rsidR="00CB4777" w:rsidRPr="00CB4777" w:rsidRDefault="00CB4777" w:rsidP="00CB4777">
            <w:pPr>
              <w:spacing w:after="0" w:line="240" w:lineRule="auto"/>
              <w:jc w:val="center"/>
              <w:rPr>
                <w:rFonts w:ascii="Calibri" w:eastAsia="Times New Roman" w:hAnsi="Calibri" w:cs="Calibri"/>
                <w:color w:val="000000"/>
                <w:sz w:val="20"/>
                <w:szCs w:val="20"/>
                <w:lang w:val="fr-FR" w:eastAsia="fr-FR"/>
              </w:rPr>
            </w:pPr>
            <w:r w:rsidRPr="00CB4777">
              <w:rPr>
                <w:rFonts w:ascii="Calibri" w:eastAsia="Times New Roman" w:hAnsi="Calibri" w:cs="Calibri"/>
                <w:color w:val="000000"/>
                <w:sz w:val="20"/>
                <w:szCs w:val="20"/>
                <w:lang w:val="fr-FR" w:eastAsia="fr-FR"/>
              </w:rPr>
              <w:t>0,00 €</w:t>
            </w:r>
          </w:p>
        </w:tc>
      </w:tr>
      <w:tr w:rsidR="00CB4777" w:rsidRPr="00CB4777" w14:paraId="608B7676" w14:textId="77777777" w:rsidTr="00CB4777">
        <w:trPr>
          <w:trHeight w:val="530"/>
        </w:trPr>
        <w:tc>
          <w:tcPr>
            <w:tcW w:w="849" w:type="dxa"/>
            <w:tcBorders>
              <w:top w:val="nil"/>
              <w:left w:val="single" w:sz="8" w:space="0" w:color="auto"/>
              <w:bottom w:val="nil"/>
              <w:right w:val="nil"/>
            </w:tcBorders>
            <w:shd w:val="clear" w:color="000000" w:fill="FFFFFF"/>
            <w:noWrap/>
            <w:vAlign w:val="center"/>
            <w:hideMark/>
          </w:tcPr>
          <w:p w14:paraId="71167F87" w14:textId="77777777" w:rsidR="00CB4777" w:rsidRPr="00CB4777" w:rsidRDefault="00CB4777" w:rsidP="00CB4777">
            <w:pPr>
              <w:spacing w:after="0" w:line="240" w:lineRule="auto"/>
              <w:jc w:val="center"/>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4.1.7</w:t>
            </w:r>
          </w:p>
        </w:tc>
        <w:tc>
          <w:tcPr>
            <w:tcW w:w="5956" w:type="dxa"/>
            <w:tcBorders>
              <w:top w:val="nil"/>
              <w:left w:val="single" w:sz="8" w:space="0" w:color="auto"/>
              <w:bottom w:val="nil"/>
              <w:right w:val="single" w:sz="8" w:space="0" w:color="auto"/>
            </w:tcBorders>
            <w:shd w:val="clear" w:color="000000" w:fill="FFFFFF"/>
            <w:vAlign w:val="center"/>
            <w:hideMark/>
          </w:tcPr>
          <w:p w14:paraId="072742AD" w14:textId="77777777" w:rsidR="00CB4777" w:rsidRPr="00CB4777" w:rsidRDefault="00CB4777" w:rsidP="00CB4777">
            <w:pPr>
              <w:spacing w:after="0" w:line="240" w:lineRule="auto"/>
              <w:rPr>
                <w:rFonts w:ascii="Calibri" w:eastAsia="Times New Roman" w:hAnsi="Calibri" w:cs="Calibri"/>
                <w:color w:val="000000"/>
                <w:sz w:val="20"/>
                <w:szCs w:val="20"/>
                <w:lang w:val="fr-FR" w:eastAsia="fr-FR"/>
              </w:rPr>
            </w:pPr>
            <w:r w:rsidRPr="00CB4777">
              <w:rPr>
                <w:rFonts w:ascii="Calibri" w:eastAsia="Times New Roman" w:hAnsi="Calibri" w:cs="Calibri"/>
                <w:color w:val="000000"/>
                <w:sz w:val="20"/>
                <w:szCs w:val="20"/>
                <w:lang w:val="fr-FR" w:eastAsia="fr-FR"/>
              </w:rPr>
              <w:t xml:space="preserve"> Puisard de 1 m de diamètre intérieur et 2,10 m de profondeur</w:t>
            </w:r>
          </w:p>
        </w:tc>
        <w:tc>
          <w:tcPr>
            <w:tcW w:w="1559" w:type="dxa"/>
            <w:tcBorders>
              <w:top w:val="nil"/>
              <w:left w:val="nil"/>
              <w:bottom w:val="nil"/>
              <w:right w:val="single" w:sz="4" w:space="0" w:color="auto"/>
            </w:tcBorders>
            <w:shd w:val="clear" w:color="000000" w:fill="FFFFFF"/>
            <w:noWrap/>
            <w:vAlign w:val="center"/>
            <w:hideMark/>
          </w:tcPr>
          <w:p w14:paraId="0835983B" w14:textId="77777777" w:rsidR="00CB4777" w:rsidRPr="00CB4777" w:rsidRDefault="00CB4777" w:rsidP="00CB4777">
            <w:pPr>
              <w:spacing w:after="0" w:line="240" w:lineRule="auto"/>
              <w:jc w:val="center"/>
              <w:rPr>
                <w:rFonts w:ascii="Calibri" w:eastAsia="Times New Roman" w:hAnsi="Calibri" w:cs="Calibri"/>
                <w:color w:val="000000"/>
                <w:sz w:val="20"/>
                <w:szCs w:val="20"/>
                <w:lang w:val="fr-FR" w:eastAsia="fr-FR"/>
              </w:rPr>
            </w:pPr>
            <w:proofErr w:type="gramStart"/>
            <w:r w:rsidRPr="00CB4777">
              <w:rPr>
                <w:rFonts w:ascii="Calibri" w:eastAsia="Times New Roman" w:hAnsi="Calibri" w:cs="Calibri"/>
                <w:color w:val="000000"/>
                <w:sz w:val="20"/>
                <w:szCs w:val="20"/>
                <w:lang w:val="fr-FR" w:eastAsia="fr-FR"/>
              </w:rPr>
              <w:t>pce</w:t>
            </w:r>
            <w:proofErr w:type="gramEnd"/>
          </w:p>
        </w:tc>
        <w:tc>
          <w:tcPr>
            <w:tcW w:w="697" w:type="dxa"/>
            <w:tcBorders>
              <w:top w:val="nil"/>
              <w:left w:val="nil"/>
              <w:bottom w:val="nil"/>
              <w:right w:val="nil"/>
            </w:tcBorders>
            <w:shd w:val="clear" w:color="000000" w:fill="FFFFFF"/>
            <w:noWrap/>
            <w:vAlign w:val="center"/>
            <w:hideMark/>
          </w:tcPr>
          <w:p w14:paraId="0B1DB773" w14:textId="77777777" w:rsidR="00CB4777" w:rsidRPr="00CB4777" w:rsidRDefault="00CB4777" w:rsidP="00CB4777">
            <w:pPr>
              <w:spacing w:after="0" w:line="240" w:lineRule="auto"/>
              <w:jc w:val="center"/>
              <w:rPr>
                <w:rFonts w:ascii="Calibri" w:eastAsia="Times New Roman" w:hAnsi="Calibri" w:cs="Calibri"/>
                <w:color w:val="000000"/>
                <w:sz w:val="20"/>
                <w:szCs w:val="20"/>
                <w:lang w:val="fr-FR" w:eastAsia="fr-FR"/>
              </w:rPr>
            </w:pPr>
            <w:r w:rsidRPr="00CB4777">
              <w:rPr>
                <w:rFonts w:ascii="Calibri" w:eastAsia="Times New Roman" w:hAnsi="Calibri" w:cs="Calibri"/>
                <w:color w:val="000000"/>
                <w:sz w:val="20"/>
                <w:szCs w:val="20"/>
                <w:lang w:val="fr-FR" w:eastAsia="fr-FR"/>
              </w:rPr>
              <w:t>1,00</w:t>
            </w:r>
          </w:p>
        </w:tc>
        <w:tc>
          <w:tcPr>
            <w:tcW w:w="700" w:type="dxa"/>
            <w:tcBorders>
              <w:top w:val="nil"/>
              <w:left w:val="single" w:sz="4" w:space="0" w:color="auto"/>
              <w:bottom w:val="nil"/>
              <w:right w:val="single" w:sz="4" w:space="0" w:color="auto"/>
            </w:tcBorders>
            <w:noWrap/>
            <w:vAlign w:val="center"/>
            <w:hideMark/>
          </w:tcPr>
          <w:p w14:paraId="0E136A1B" w14:textId="77777777" w:rsidR="00CB4777" w:rsidRPr="00CB4777" w:rsidRDefault="00CB4777" w:rsidP="00CB4777">
            <w:pPr>
              <w:spacing w:after="0" w:line="240" w:lineRule="auto"/>
              <w:jc w:val="center"/>
              <w:rPr>
                <w:rFonts w:ascii="Calibri" w:eastAsia="Times New Roman" w:hAnsi="Calibri" w:cs="Calibri"/>
                <w:color w:val="000000"/>
                <w:sz w:val="20"/>
                <w:szCs w:val="20"/>
                <w:lang w:val="fr-FR" w:eastAsia="fr-FR"/>
              </w:rPr>
            </w:pPr>
            <w:r w:rsidRPr="00CB4777">
              <w:rPr>
                <w:rFonts w:ascii="Calibri" w:eastAsia="Times New Roman" w:hAnsi="Calibri" w:cs="Calibri"/>
                <w:color w:val="000000"/>
                <w:sz w:val="20"/>
                <w:szCs w:val="20"/>
                <w:lang w:val="fr-FR" w:eastAsia="fr-FR"/>
              </w:rPr>
              <w:t> </w:t>
            </w:r>
          </w:p>
        </w:tc>
        <w:tc>
          <w:tcPr>
            <w:tcW w:w="778" w:type="dxa"/>
            <w:tcBorders>
              <w:top w:val="nil"/>
              <w:left w:val="nil"/>
              <w:bottom w:val="nil"/>
              <w:right w:val="single" w:sz="8" w:space="0" w:color="auto"/>
            </w:tcBorders>
            <w:shd w:val="clear" w:color="000000" w:fill="FFFFFF"/>
            <w:noWrap/>
            <w:vAlign w:val="center"/>
            <w:hideMark/>
          </w:tcPr>
          <w:p w14:paraId="19DA518C" w14:textId="77777777" w:rsidR="00CB4777" w:rsidRPr="00CB4777" w:rsidRDefault="00CB4777" w:rsidP="00CB4777">
            <w:pPr>
              <w:spacing w:after="0" w:line="240" w:lineRule="auto"/>
              <w:jc w:val="center"/>
              <w:rPr>
                <w:rFonts w:ascii="Calibri" w:eastAsia="Times New Roman" w:hAnsi="Calibri" w:cs="Calibri"/>
                <w:color w:val="000000"/>
                <w:sz w:val="20"/>
                <w:szCs w:val="20"/>
                <w:lang w:val="fr-FR" w:eastAsia="fr-FR"/>
              </w:rPr>
            </w:pPr>
            <w:r w:rsidRPr="00CB4777">
              <w:rPr>
                <w:rFonts w:ascii="Calibri" w:eastAsia="Times New Roman" w:hAnsi="Calibri" w:cs="Calibri"/>
                <w:color w:val="000000"/>
                <w:sz w:val="20"/>
                <w:szCs w:val="20"/>
                <w:lang w:val="fr-FR" w:eastAsia="fr-FR"/>
              </w:rPr>
              <w:t>0,00 €</w:t>
            </w:r>
          </w:p>
        </w:tc>
      </w:tr>
      <w:tr w:rsidR="00CB4777" w:rsidRPr="00CB4777" w14:paraId="3E453900" w14:textId="77777777" w:rsidTr="00CB4777">
        <w:trPr>
          <w:trHeight w:val="530"/>
        </w:trPr>
        <w:tc>
          <w:tcPr>
            <w:tcW w:w="849" w:type="dxa"/>
            <w:tcBorders>
              <w:top w:val="single" w:sz="8" w:space="0" w:color="auto"/>
              <w:left w:val="single" w:sz="8" w:space="0" w:color="auto"/>
              <w:bottom w:val="single" w:sz="8" w:space="0" w:color="auto"/>
              <w:right w:val="nil"/>
            </w:tcBorders>
            <w:shd w:val="clear" w:color="000000" w:fill="FFFF00"/>
            <w:vAlign w:val="center"/>
            <w:hideMark/>
          </w:tcPr>
          <w:p w14:paraId="614C8606" w14:textId="77777777" w:rsidR="00CB4777" w:rsidRPr="00CB4777" w:rsidRDefault="00CB4777" w:rsidP="00CB4777">
            <w:pPr>
              <w:spacing w:after="0" w:line="240" w:lineRule="auto"/>
              <w:jc w:val="center"/>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 </w:t>
            </w:r>
          </w:p>
        </w:tc>
        <w:tc>
          <w:tcPr>
            <w:tcW w:w="5956" w:type="dxa"/>
            <w:tcBorders>
              <w:top w:val="single" w:sz="8" w:space="0" w:color="auto"/>
              <w:left w:val="single" w:sz="8" w:space="0" w:color="auto"/>
              <w:bottom w:val="single" w:sz="8" w:space="0" w:color="auto"/>
              <w:right w:val="single" w:sz="8" w:space="0" w:color="auto"/>
            </w:tcBorders>
            <w:shd w:val="clear" w:color="000000" w:fill="FFFF00"/>
            <w:vAlign w:val="center"/>
            <w:hideMark/>
          </w:tcPr>
          <w:p w14:paraId="4FBE895E" w14:textId="77777777" w:rsidR="00CB4777" w:rsidRPr="00CB4777" w:rsidRDefault="00CB4777" w:rsidP="00CB4777">
            <w:pPr>
              <w:spacing w:after="0" w:line="240" w:lineRule="auto"/>
              <w:rPr>
                <w:rFonts w:ascii="Calibri" w:eastAsia="Times New Roman" w:hAnsi="Calibri" w:cs="Calibri"/>
                <w:b/>
                <w:bCs/>
                <w:sz w:val="20"/>
                <w:szCs w:val="20"/>
                <w:lang w:val="fr-FR" w:eastAsia="fr-FR"/>
              </w:rPr>
            </w:pPr>
            <w:r w:rsidRPr="00CB4777">
              <w:rPr>
                <w:rFonts w:ascii="Calibri" w:eastAsia="Times New Roman" w:hAnsi="Calibri" w:cs="Calibri"/>
                <w:b/>
                <w:bCs/>
                <w:sz w:val="20"/>
                <w:szCs w:val="20"/>
                <w:lang w:val="fr-FR" w:eastAsia="fr-FR"/>
              </w:rPr>
              <w:t xml:space="preserve">Sous-total 4.1 Trottoir perron, protection de la fondation et Aspects Environnementaux </w:t>
            </w:r>
          </w:p>
        </w:tc>
        <w:tc>
          <w:tcPr>
            <w:tcW w:w="1559" w:type="dxa"/>
            <w:tcBorders>
              <w:top w:val="single" w:sz="8" w:space="0" w:color="auto"/>
              <w:left w:val="nil"/>
              <w:bottom w:val="single" w:sz="8" w:space="0" w:color="auto"/>
              <w:right w:val="single" w:sz="4" w:space="0" w:color="auto"/>
            </w:tcBorders>
            <w:shd w:val="clear" w:color="000000" w:fill="FFFF00"/>
            <w:noWrap/>
            <w:vAlign w:val="center"/>
            <w:hideMark/>
          </w:tcPr>
          <w:p w14:paraId="5BA8B848" w14:textId="77777777" w:rsidR="00CB4777" w:rsidRPr="00CB4777" w:rsidRDefault="00CB4777" w:rsidP="00CB4777">
            <w:pPr>
              <w:spacing w:after="0" w:line="240" w:lineRule="auto"/>
              <w:jc w:val="center"/>
              <w:rPr>
                <w:rFonts w:ascii="Calibri" w:eastAsia="Times New Roman" w:hAnsi="Calibri" w:cs="Calibri"/>
                <w:b/>
                <w:bCs/>
                <w:sz w:val="20"/>
                <w:szCs w:val="20"/>
                <w:lang w:val="fr-FR" w:eastAsia="fr-FR"/>
              </w:rPr>
            </w:pPr>
            <w:r w:rsidRPr="00CB4777">
              <w:rPr>
                <w:rFonts w:ascii="Calibri" w:eastAsia="Times New Roman" w:hAnsi="Calibri" w:cs="Calibri"/>
                <w:b/>
                <w:bCs/>
                <w:sz w:val="20"/>
                <w:szCs w:val="20"/>
                <w:lang w:val="fr-FR" w:eastAsia="fr-FR"/>
              </w:rPr>
              <w:t> </w:t>
            </w:r>
          </w:p>
        </w:tc>
        <w:tc>
          <w:tcPr>
            <w:tcW w:w="697" w:type="dxa"/>
            <w:tcBorders>
              <w:top w:val="single" w:sz="8" w:space="0" w:color="auto"/>
              <w:left w:val="nil"/>
              <w:bottom w:val="single" w:sz="8" w:space="0" w:color="auto"/>
              <w:right w:val="single" w:sz="4" w:space="0" w:color="auto"/>
            </w:tcBorders>
            <w:shd w:val="clear" w:color="000000" w:fill="FFFF00"/>
            <w:noWrap/>
            <w:vAlign w:val="center"/>
            <w:hideMark/>
          </w:tcPr>
          <w:p w14:paraId="72B299E4" w14:textId="77777777" w:rsidR="00CB4777" w:rsidRPr="00CB4777" w:rsidRDefault="00CB4777" w:rsidP="00CB4777">
            <w:pPr>
              <w:spacing w:after="0" w:line="240" w:lineRule="auto"/>
              <w:jc w:val="center"/>
              <w:rPr>
                <w:rFonts w:ascii="Calibri" w:eastAsia="Times New Roman" w:hAnsi="Calibri" w:cs="Calibri"/>
                <w:b/>
                <w:bCs/>
                <w:sz w:val="20"/>
                <w:szCs w:val="20"/>
                <w:lang w:val="fr-FR" w:eastAsia="fr-FR"/>
              </w:rPr>
            </w:pPr>
            <w:r w:rsidRPr="00CB4777">
              <w:rPr>
                <w:rFonts w:ascii="Calibri" w:eastAsia="Times New Roman" w:hAnsi="Calibri" w:cs="Calibri"/>
                <w:b/>
                <w:bCs/>
                <w:sz w:val="20"/>
                <w:szCs w:val="20"/>
                <w:lang w:val="fr-FR" w:eastAsia="fr-FR"/>
              </w:rPr>
              <w:t> </w:t>
            </w:r>
          </w:p>
        </w:tc>
        <w:tc>
          <w:tcPr>
            <w:tcW w:w="700" w:type="dxa"/>
            <w:tcBorders>
              <w:top w:val="single" w:sz="8" w:space="0" w:color="auto"/>
              <w:left w:val="nil"/>
              <w:bottom w:val="single" w:sz="8" w:space="0" w:color="auto"/>
              <w:right w:val="single" w:sz="4" w:space="0" w:color="auto"/>
            </w:tcBorders>
            <w:shd w:val="clear" w:color="000000" w:fill="FFFF00"/>
            <w:noWrap/>
            <w:vAlign w:val="center"/>
            <w:hideMark/>
          </w:tcPr>
          <w:p w14:paraId="48C6A3B5" w14:textId="77777777" w:rsidR="00CB4777" w:rsidRPr="00CB4777" w:rsidRDefault="00CB4777" w:rsidP="00CB4777">
            <w:pPr>
              <w:spacing w:after="0" w:line="240" w:lineRule="auto"/>
              <w:jc w:val="center"/>
              <w:rPr>
                <w:rFonts w:ascii="Calibri" w:eastAsia="Times New Roman" w:hAnsi="Calibri" w:cs="Calibri"/>
                <w:b/>
                <w:bCs/>
                <w:sz w:val="20"/>
                <w:szCs w:val="20"/>
                <w:lang w:val="fr-FR" w:eastAsia="fr-FR"/>
              </w:rPr>
            </w:pPr>
            <w:r w:rsidRPr="00CB4777">
              <w:rPr>
                <w:rFonts w:ascii="Calibri" w:eastAsia="Times New Roman" w:hAnsi="Calibri" w:cs="Calibri"/>
                <w:b/>
                <w:bCs/>
                <w:sz w:val="20"/>
                <w:szCs w:val="20"/>
                <w:lang w:val="fr-FR" w:eastAsia="fr-FR"/>
              </w:rPr>
              <w:t> </w:t>
            </w:r>
          </w:p>
        </w:tc>
        <w:tc>
          <w:tcPr>
            <w:tcW w:w="778" w:type="dxa"/>
            <w:tcBorders>
              <w:top w:val="single" w:sz="8" w:space="0" w:color="auto"/>
              <w:left w:val="nil"/>
              <w:bottom w:val="single" w:sz="8" w:space="0" w:color="auto"/>
              <w:right w:val="single" w:sz="8" w:space="0" w:color="auto"/>
            </w:tcBorders>
            <w:shd w:val="clear" w:color="000000" w:fill="FFFF00"/>
            <w:noWrap/>
            <w:vAlign w:val="center"/>
            <w:hideMark/>
          </w:tcPr>
          <w:p w14:paraId="0783358B" w14:textId="77777777" w:rsidR="00CB4777" w:rsidRPr="00CB4777" w:rsidRDefault="00CB4777" w:rsidP="00CB4777">
            <w:pPr>
              <w:spacing w:after="0" w:line="240" w:lineRule="auto"/>
              <w:jc w:val="center"/>
              <w:rPr>
                <w:rFonts w:ascii="Calibri" w:eastAsia="Times New Roman" w:hAnsi="Calibri" w:cs="Calibri"/>
                <w:b/>
                <w:bCs/>
                <w:sz w:val="20"/>
                <w:szCs w:val="20"/>
                <w:lang w:val="fr-FR" w:eastAsia="fr-FR"/>
              </w:rPr>
            </w:pPr>
            <w:r w:rsidRPr="00CB4777">
              <w:rPr>
                <w:rFonts w:ascii="Calibri" w:eastAsia="Times New Roman" w:hAnsi="Calibri" w:cs="Calibri"/>
                <w:b/>
                <w:bCs/>
                <w:sz w:val="20"/>
                <w:szCs w:val="20"/>
                <w:lang w:val="fr-FR" w:eastAsia="fr-FR"/>
              </w:rPr>
              <w:t>0,00 €</w:t>
            </w:r>
          </w:p>
        </w:tc>
      </w:tr>
      <w:tr w:rsidR="00CB4777" w:rsidRPr="00CB4777" w14:paraId="0C35EAC9" w14:textId="77777777" w:rsidTr="00CB4777">
        <w:trPr>
          <w:trHeight w:val="300"/>
        </w:trPr>
        <w:tc>
          <w:tcPr>
            <w:tcW w:w="849" w:type="dxa"/>
            <w:tcBorders>
              <w:top w:val="nil"/>
              <w:left w:val="single" w:sz="8" w:space="0" w:color="auto"/>
              <w:bottom w:val="nil"/>
              <w:right w:val="nil"/>
            </w:tcBorders>
            <w:noWrap/>
            <w:vAlign w:val="center"/>
            <w:hideMark/>
          </w:tcPr>
          <w:p w14:paraId="00A89BF5" w14:textId="77777777" w:rsidR="00CB4777" w:rsidRPr="00CB4777" w:rsidRDefault="00CB4777" w:rsidP="00CB4777">
            <w:pPr>
              <w:spacing w:after="0" w:line="240" w:lineRule="auto"/>
              <w:jc w:val="center"/>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 </w:t>
            </w:r>
          </w:p>
        </w:tc>
        <w:tc>
          <w:tcPr>
            <w:tcW w:w="5956" w:type="dxa"/>
            <w:tcBorders>
              <w:top w:val="nil"/>
              <w:left w:val="single" w:sz="8" w:space="0" w:color="auto"/>
              <w:bottom w:val="nil"/>
              <w:right w:val="single" w:sz="8" w:space="0" w:color="auto"/>
            </w:tcBorders>
            <w:noWrap/>
            <w:vAlign w:val="center"/>
            <w:hideMark/>
          </w:tcPr>
          <w:p w14:paraId="5F73A925" w14:textId="77777777" w:rsidR="00CB4777" w:rsidRPr="00CB4777" w:rsidRDefault="00CB4777" w:rsidP="00CB4777">
            <w:pPr>
              <w:spacing w:after="0" w:line="240" w:lineRule="auto"/>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 </w:t>
            </w:r>
          </w:p>
        </w:tc>
        <w:tc>
          <w:tcPr>
            <w:tcW w:w="1559" w:type="dxa"/>
            <w:tcBorders>
              <w:top w:val="nil"/>
              <w:left w:val="nil"/>
              <w:bottom w:val="nil"/>
              <w:right w:val="single" w:sz="4" w:space="0" w:color="auto"/>
            </w:tcBorders>
            <w:noWrap/>
            <w:vAlign w:val="center"/>
            <w:hideMark/>
          </w:tcPr>
          <w:p w14:paraId="732CD18C" w14:textId="77777777" w:rsidR="00CB4777" w:rsidRPr="00CB4777" w:rsidRDefault="00CB4777" w:rsidP="00CB4777">
            <w:pPr>
              <w:spacing w:after="0" w:line="240" w:lineRule="auto"/>
              <w:jc w:val="center"/>
              <w:rPr>
                <w:rFonts w:ascii="Calibri" w:eastAsia="Times New Roman" w:hAnsi="Calibri" w:cs="Calibri"/>
                <w:color w:val="000000"/>
                <w:sz w:val="20"/>
                <w:szCs w:val="20"/>
                <w:lang w:val="fr-FR" w:eastAsia="fr-FR"/>
              </w:rPr>
            </w:pPr>
            <w:r w:rsidRPr="00CB4777">
              <w:rPr>
                <w:rFonts w:ascii="Calibri" w:eastAsia="Times New Roman" w:hAnsi="Calibri" w:cs="Calibri"/>
                <w:color w:val="000000"/>
                <w:sz w:val="20"/>
                <w:szCs w:val="20"/>
                <w:lang w:val="fr-FR" w:eastAsia="fr-FR"/>
              </w:rPr>
              <w:t> </w:t>
            </w:r>
          </w:p>
        </w:tc>
        <w:tc>
          <w:tcPr>
            <w:tcW w:w="697" w:type="dxa"/>
            <w:tcBorders>
              <w:top w:val="nil"/>
              <w:left w:val="nil"/>
              <w:bottom w:val="nil"/>
              <w:right w:val="single" w:sz="4" w:space="0" w:color="auto"/>
            </w:tcBorders>
            <w:noWrap/>
            <w:vAlign w:val="center"/>
            <w:hideMark/>
          </w:tcPr>
          <w:p w14:paraId="196FDCC0" w14:textId="77777777" w:rsidR="00CB4777" w:rsidRPr="00CB4777" w:rsidRDefault="00CB4777" w:rsidP="00CB4777">
            <w:pPr>
              <w:spacing w:after="0" w:line="240" w:lineRule="auto"/>
              <w:jc w:val="center"/>
              <w:rPr>
                <w:rFonts w:ascii="Calibri" w:eastAsia="Times New Roman" w:hAnsi="Calibri" w:cs="Calibri"/>
                <w:b/>
                <w:bCs/>
                <w:color w:val="000000"/>
                <w:sz w:val="20"/>
                <w:szCs w:val="20"/>
                <w:lang w:val="fr-FR" w:eastAsia="fr-FR"/>
              </w:rPr>
            </w:pPr>
            <w:r w:rsidRPr="00CB4777">
              <w:rPr>
                <w:rFonts w:ascii="Calibri" w:eastAsia="Times New Roman" w:hAnsi="Calibri" w:cs="Calibri"/>
                <w:b/>
                <w:bCs/>
                <w:color w:val="000000"/>
                <w:sz w:val="20"/>
                <w:szCs w:val="20"/>
                <w:lang w:val="fr-FR" w:eastAsia="fr-FR"/>
              </w:rPr>
              <w:t> </w:t>
            </w:r>
          </w:p>
        </w:tc>
        <w:tc>
          <w:tcPr>
            <w:tcW w:w="700" w:type="dxa"/>
            <w:tcBorders>
              <w:top w:val="nil"/>
              <w:left w:val="nil"/>
              <w:bottom w:val="nil"/>
              <w:right w:val="single" w:sz="4" w:space="0" w:color="auto"/>
            </w:tcBorders>
            <w:noWrap/>
            <w:vAlign w:val="center"/>
            <w:hideMark/>
          </w:tcPr>
          <w:p w14:paraId="73747302" w14:textId="77777777" w:rsidR="00CB4777" w:rsidRPr="00CB4777" w:rsidRDefault="00CB4777" w:rsidP="00CB4777">
            <w:pPr>
              <w:spacing w:after="0" w:line="240" w:lineRule="auto"/>
              <w:jc w:val="center"/>
              <w:rPr>
                <w:rFonts w:ascii="Calibri" w:eastAsia="Times New Roman" w:hAnsi="Calibri" w:cs="Calibri"/>
                <w:color w:val="000000"/>
                <w:sz w:val="20"/>
                <w:szCs w:val="20"/>
                <w:lang w:val="fr-FR" w:eastAsia="fr-FR"/>
              </w:rPr>
            </w:pPr>
            <w:r w:rsidRPr="00CB4777">
              <w:rPr>
                <w:rFonts w:ascii="Calibri" w:eastAsia="Times New Roman" w:hAnsi="Calibri" w:cs="Calibri"/>
                <w:color w:val="000000"/>
                <w:sz w:val="20"/>
                <w:szCs w:val="20"/>
                <w:lang w:val="fr-FR" w:eastAsia="fr-FR"/>
              </w:rPr>
              <w:t> </w:t>
            </w:r>
          </w:p>
        </w:tc>
        <w:tc>
          <w:tcPr>
            <w:tcW w:w="778" w:type="dxa"/>
            <w:tcBorders>
              <w:top w:val="nil"/>
              <w:left w:val="nil"/>
              <w:bottom w:val="nil"/>
              <w:right w:val="single" w:sz="8" w:space="0" w:color="auto"/>
            </w:tcBorders>
            <w:noWrap/>
            <w:vAlign w:val="center"/>
            <w:hideMark/>
          </w:tcPr>
          <w:p w14:paraId="556D1BF2" w14:textId="77777777" w:rsidR="00CB4777" w:rsidRPr="00CB4777" w:rsidRDefault="00CB4777" w:rsidP="00CB4777">
            <w:pPr>
              <w:spacing w:after="0" w:line="240" w:lineRule="auto"/>
              <w:jc w:val="center"/>
              <w:rPr>
                <w:rFonts w:ascii="Calibri" w:eastAsia="Times New Roman" w:hAnsi="Calibri" w:cs="Calibri"/>
                <w:color w:val="000000"/>
                <w:sz w:val="20"/>
                <w:szCs w:val="20"/>
                <w:lang w:val="fr-FR" w:eastAsia="fr-FR"/>
              </w:rPr>
            </w:pPr>
            <w:r w:rsidRPr="00CB4777">
              <w:rPr>
                <w:rFonts w:ascii="Calibri" w:eastAsia="Times New Roman" w:hAnsi="Calibri" w:cs="Calibri"/>
                <w:color w:val="000000"/>
                <w:sz w:val="20"/>
                <w:szCs w:val="20"/>
                <w:lang w:val="fr-FR" w:eastAsia="fr-FR"/>
              </w:rPr>
              <w:t> </w:t>
            </w:r>
          </w:p>
        </w:tc>
      </w:tr>
      <w:tr w:rsidR="00CB4777" w:rsidRPr="00CB4777" w14:paraId="6FC00902" w14:textId="77777777" w:rsidTr="00CB4777">
        <w:trPr>
          <w:trHeight w:val="300"/>
        </w:trPr>
        <w:tc>
          <w:tcPr>
            <w:tcW w:w="849" w:type="dxa"/>
            <w:tcBorders>
              <w:top w:val="single" w:sz="8" w:space="0" w:color="auto"/>
              <w:left w:val="single" w:sz="8" w:space="0" w:color="auto"/>
              <w:bottom w:val="single" w:sz="8" w:space="0" w:color="auto"/>
              <w:right w:val="nil"/>
            </w:tcBorders>
            <w:shd w:val="clear" w:color="000000" w:fill="00B0F0"/>
            <w:vAlign w:val="center"/>
            <w:hideMark/>
          </w:tcPr>
          <w:p w14:paraId="0B7CE8BB" w14:textId="77777777" w:rsidR="00CB4777" w:rsidRPr="00CB4777" w:rsidRDefault="00CB4777" w:rsidP="00CB4777">
            <w:pPr>
              <w:spacing w:after="0" w:line="240" w:lineRule="auto"/>
              <w:jc w:val="center"/>
              <w:rPr>
                <w:rFonts w:ascii="Calibri" w:eastAsia="Times New Roman" w:hAnsi="Calibri" w:cs="Calibri"/>
                <w:b/>
                <w:bCs/>
                <w:sz w:val="20"/>
                <w:szCs w:val="20"/>
                <w:lang w:val="fr-FR" w:eastAsia="fr-FR"/>
              </w:rPr>
            </w:pPr>
            <w:r w:rsidRPr="00CB4777">
              <w:rPr>
                <w:rFonts w:ascii="Calibri" w:eastAsia="Times New Roman" w:hAnsi="Calibri" w:cs="Calibri"/>
                <w:b/>
                <w:bCs/>
                <w:sz w:val="20"/>
                <w:szCs w:val="20"/>
                <w:lang w:val="fr-FR" w:eastAsia="fr-FR"/>
              </w:rPr>
              <w:t>4</w:t>
            </w:r>
          </w:p>
        </w:tc>
        <w:tc>
          <w:tcPr>
            <w:tcW w:w="8912" w:type="dxa"/>
            <w:gridSpan w:val="4"/>
            <w:tcBorders>
              <w:top w:val="single" w:sz="8" w:space="0" w:color="auto"/>
              <w:left w:val="single" w:sz="8" w:space="0" w:color="auto"/>
              <w:bottom w:val="single" w:sz="8" w:space="0" w:color="auto"/>
              <w:right w:val="single" w:sz="8" w:space="0" w:color="000000"/>
            </w:tcBorders>
            <w:shd w:val="clear" w:color="000000" w:fill="00B0F0"/>
            <w:vAlign w:val="center"/>
            <w:hideMark/>
          </w:tcPr>
          <w:p w14:paraId="51F8FAE4" w14:textId="77777777" w:rsidR="00CB4777" w:rsidRPr="00CB4777" w:rsidRDefault="00CB4777" w:rsidP="00CB4777">
            <w:pPr>
              <w:spacing w:after="0" w:line="240" w:lineRule="auto"/>
              <w:rPr>
                <w:rFonts w:ascii="Calibri" w:eastAsia="Times New Roman" w:hAnsi="Calibri" w:cs="Calibri"/>
                <w:b/>
                <w:bCs/>
                <w:sz w:val="22"/>
                <w:lang w:val="fr-FR" w:eastAsia="fr-FR"/>
              </w:rPr>
            </w:pPr>
            <w:r w:rsidRPr="00CB4777">
              <w:rPr>
                <w:rFonts w:ascii="Calibri" w:eastAsia="Times New Roman" w:hAnsi="Calibri" w:cs="Calibri"/>
                <w:b/>
                <w:bCs/>
                <w:sz w:val="22"/>
                <w:lang w:val="fr-FR" w:eastAsia="fr-FR"/>
              </w:rPr>
              <w:t>TOTAL</w:t>
            </w:r>
            <w:proofErr w:type="gramStart"/>
            <w:r w:rsidRPr="00CB4777">
              <w:rPr>
                <w:rFonts w:ascii="Calibri" w:eastAsia="Times New Roman" w:hAnsi="Calibri" w:cs="Calibri"/>
                <w:b/>
                <w:bCs/>
                <w:sz w:val="22"/>
                <w:lang w:val="fr-FR" w:eastAsia="fr-FR"/>
              </w:rPr>
              <w:t xml:space="preserve"> :AMENAGEMENT</w:t>
            </w:r>
            <w:proofErr w:type="gramEnd"/>
            <w:r w:rsidRPr="00CB4777">
              <w:rPr>
                <w:rFonts w:ascii="Calibri" w:eastAsia="Times New Roman" w:hAnsi="Calibri" w:cs="Calibri"/>
                <w:b/>
                <w:bCs/>
                <w:sz w:val="22"/>
                <w:lang w:val="fr-FR" w:eastAsia="fr-FR"/>
              </w:rPr>
              <w:t xml:space="preserve"> EXTERIEUR </w:t>
            </w:r>
          </w:p>
        </w:tc>
        <w:tc>
          <w:tcPr>
            <w:tcW w:w="778" w:type="dxa"/>
            <w:tcBorders>
              <w:top w:val="single" w:sz="8" w:space="0" w:color="auto"/>
              <w:left w:val="nil"/>
              <w:bottom w:val="single" w:sz="8" w:space="0" w:color="auto"/>
              <w:right w:val="single" w:sz="8" w:space="0" w:color="auto"/>
            </w:tcBorders>
            <w:shd w:val="clear" w:color="000000" w:fill="00B0F0"/>
            <w:noWrap/>
            <w:vAlign w:val="center"/>
            <w:hideMark/>
          </w:tcPr>
          <w:p w14:paraId="57BDD611" w14:textId="77777777" w:rsidR="00CB4777" w:rsidRPr="00CB4777" w:rsidRDefault="00CB4777" w:rsidP="00CB4777">
            <w:pPr>
              <w:spacing w:after="0" w:line="240" w:lineRule="auto"/>
              <w:jc w:val="center"/>
              <w:rPr>
                <w:rFonts w:ascii="Calibri" w:eastAsia="Times New Roman" w:hAnsi="Calibri" w:cs="Calibri"/>
                <w:b/>
                <w:bCs/>
                <w:sz w:val="20"/>
                <w:szCs w:val="20"/>
                <w:lang w:val="fr-FR" w:eastAsia="fr-FR"/>
              </w:rPr>
            </w:pPr>
            <w:r w:rsidRPr="00CB4777">
              <w:rPr>
                <w:rFonts w:ascii="Calibri" w:eastAsia="Times New Roman" w:hAnsi="Calibri" w:cs="Calibri"/>
                <w:b/>
                <w:bCs/>
                <w:sz w:val="20"/>
                <w:szCs w:val="20"/>
                <w:lang w:val="fr-FR" w:eastAsia="fr-FR"/>
              </w:rPr>
              <w:t>0,00 €</w:t>
            </w:r>
          </w:p>
        </w:tc>
      </w:tr>
      <w:tr w:rsidR="00CB4777" w:rsidRPr="00CB4777" w14:paraId="0531F6EE" w14:textId="77777777" w:rsidTr="00CB4777">
        <w:trPr>
          <w:trHeight w:val="290"/>
        </w:trPr>
        <w:tc>
          <w:tcPr>
            <w:tcW w:w="849" w:type="dxa"/>
            <w:tcBorders>
              <w:top w:val="nil"/>
              <w:left w:val="nil"/>
              <w:bottom w:val="nil"/>
              <w:right w:val="nil"/>
            </w:tcBorders>
            <w:vAlign w:val="center"/>
            <w:hideMark/>
          </w:tcPr>
          <w:p w14:paraId="35268352" w14:textId="77777777" w:rsidR="00CB4777" w:rsidRPr="00CB4777" w:rsidRDefault="00CB4777" w:rsidP="00CB4777">
            <w:pPr>
              <w:spacing w:after="0" w:line="240" w:lineRule="auto"/>
              <w:jc w:val="center"/>
              <w:rPr>
                <w:rFonts w:ascii="Calibri" w:eastAsia="Times New Roman" w:hAnsi="Calibri" w:cs="Calibri"/>
                <w:b/>
                <w:bCs/>
                <w:sz w:val="20"/>
                <w:szCs w:val="20"/>
                <w:lang w:val="fr-FR" w:eastAsia="fr-FR"/>
              </w:rPr>
            </w:pPr>
          </w:p>
        </w:tc>
        <w:tc>
          <w:tcPr>
            <w:tcW w:w="5956" w:type="dxa"/>
            <w:tcBorders>
              <w:top w:val="nil"/>
              <w:left w:val="nil"/>
              <w:bottom w:val="nil"/>
              <w:right w:val="nil"/>
            </w:tcBorders>
            <w:vAlign w:val="center"/>
            <w:hideMark/>
          </w:tcPr>
          <w:p w14:paraId="2188A25A" w14:textId="77777777" w:rsidR="00CB4777" w:rsidRPr="00CB4777" w:rsidRDefault="00CB4777" w:rsidP="00CB4777">
            <w:pPr>
              <w:spacing w:after="0" w:line="240" w:lineRule="auto"/>
              <w:jc w:val="center"/>
              <w:rPr>
                <w:rFonts w:ascii="Times New Roman" w:eastAsia="Times New Roman" w:hAnsi="Times New Roman" w:cs="Times New Roman"/>
                <w:sz w:val="20"/>
                <w:szCs w:val="20"/>
                <w:lang w:val="fr-FR" w:eastAsia="fr-FR"/>
              </w:rPr>
            </w:pPr>
          </w:p>
        </w:tc>
        <w:tc>
          <w:tcPr>
            <w:tcW w:w="1559" w:type="dxa"/>
            <w:tcBorders>
              <w:top w:val="nil"/>
              <w:left w:val="nil"/>
              <w:bottom w:val="nil"/>
              <w:right w:val="nil"/>
            </w:tcBorders>
            <w:vAlign w:val="center"/>
            <w:hideMark/>
          </w:tcPr>
          <w:p w14:paraId="11C92E11" w14:textId="77777777" w:rsidR="00CB4777" w:rsidRPr="00CB4777" w:rsidRDefault="00CB4777" w:rsidP="00CB4777">
            <w:pPr>
              <w:spacing w:after="0" w:line="240" w:lineRule="auto"/>
              <w:rPr>
                <w:rFonts w:ascii="Times New Roman" w:eastAsia="Times New Roman" w:hAnsi="Times New Roman" w:cs="Times New Roman"/>
                <w:sz w:val="20"/>
                <w:szCs w:val="20"/>
                <w:lang w:val="fr-FR" w:eastAsia="fr-FR"/>
              </w:rPr>
            </w:pPr>
          </w:p>
        </w:tc>
        <w:tc>
          <w:tcPr>
            <w:tcW w:w="697" w:type="dxa"/>
            <w:tcBorders>
              <w:top w:val="nil"/>
              <w:left w:val="nil"/>
              <w:bottom w:val="nil"/>
              <w:right w:val="nil"/>
            </w:tcBorders>
            <w:vAlign w:val="center"/>
            <w:hideMark/>
          </w:tcPr>
          <w:p w14:paraId="6DF8EDB5" w14:textId="77777777" w:rsidR="00CB4777" w:rsidRPr="00CB4777" w:rsidRDefault="00CB4777" w:rsidP="00CB4777">
            <w:pPr>
              <w:spacing w:after="0" w:line="240" w:lineRule="auto"/>
              <w:rPr>
                <w:rFonts w:ascii="Times New Roman" w:eastAsia="Times New Roman" w:hAnsi="Times New Roman" w:cs="Times New Roman"/>
                <w:sz w:val="20"/>
                <w:szCs w:val="20"/>
                <w:lang w:val="fr-FR" w:eastAsia="fr-FR"/>
              </w:rPr>
            </w:pPr>
          </w:p>
        </w:tc>
        <w:tc>
          <w:tcPr>
            <w:tcW w:w="700" w:type="dxa"/>
            <w:tcBorders>
              <w:top w:val="nil"/>
              <w:left w:val="nil"/>
              <w:bottom w:val="nil"/>
              <w:right w:val="nil"/>
            </w:tcBorders>
            <w:vAlign w:val="center"/>
            <w:hideMark/>
          </w:tcPr>
          <w:p w14:paraId="01C4270D" w14:textId="77777777" w:rsidR="00CB4777" w:rsidRPr="00CB4777" w:rsidRDefault="00CB4777" w:rsidP="00CB4777">
            <w:pPr>
              <w:spacing w:after="0" w:line="240" w:lineRule="auto"/>
              <w:rPr>
                <w:rFonts w:ascii="Times New Roman" w:eastAsia="Times New Roman" w:hAnsi="Times New Roman" w:cs="Times New Roman"/>
                <w:sz w:val="20"/>
                <w:szCs w:val="20"/>
                <w:lang w:val="fr-FR" w:eastAsia="fr-FR"/>
              </w:rPr>
            </w:pPr>
          </w:p>
        </w:tc>
        <w:tc>
          <w:tcPr>
            <w:tcW w:w="778" w:type="dxa"/>
            <w:tcBorders>
              <w:top w:val="nil"/>
              <w:left w:val="nil"/>
              <w:bottom w:val="nil"/>
              <w:right w:val="nil"/>
            </w:tcBorders>
            <w:noWrap/>
            <w:vAlign w:val="center"/>
            <w:hideMark/>
          </w:tcPr>
          <w:p w14:paraId="5D1ADF95" w14:textId="77777777" w:rsidR="00CB4777" w:rsidRPr="00CB4777" w:rsidRDefault="00CB4777" w:rsidP="00CB4777">
            <w:pPr>
              <w:spacing w:after="0" w:line="240" w:lineRule="auto"/>
              <w:rPr>
                <w:rFonts w:ascii="Times New Roman" w:eastAsia="Times New Roman" w:hAnsi="Times New Roman" w:cs="Times New Roman"/>
                <w:sz w:val="20"/>
                <w:szCs w:val="20"/>
                <w:lang w:val="fr-FR" w:eastAsia="fr-FR"/>
              </w:rPr>
            </w:pPr>
          </w:p>
        </w:tc>
      </w:tr>
      <w:tr w:rsidR="00CB4777" w:rsidRPr="00CB4777" w14:paraId="25B17182" w14:textId="77777777" w:rsidTr="00CB4777">
        <w:trPr>
          <w:trHeight w:val="474"/>
        </w:trPr>
        <w:tc>
          <w:tcPr>
            <w:tcW w:w="10539" w:type="dxa"/>
            <w:gridSpan w:val="6"/>
            <w:vMerge w:val="restart"/>
            <w:tcBorders>
              <w:top w:val="nil"/>
              <w:left w:val="single" w:sz="8" w:space="0" w:color="auto"/>
              <w:bottom w:val="nil"/>
              <w:right w:val="single" w:sz="8" w:space="0" w:color="000000"/>
            </w:tcBorders>
            <w:vAlign w:val="center"/>
            <w:hideMark/>
          </w:tcPr>
          <w:p w14:paraId="68DAC8D2" w14:textId="77777777" w:rsidR="00CB4777" w:rsidRPr="00CB4777" w:rsidRDefault="00CB4777" w:rsidP="00CB4777">
            <w:pPr>
              <w:spacing w:after="0" w:line="240" w:lineRule="auto"/>
              <w:jc w:val="center"/>
              <w:rPr>
                <w:rFonts w:ascii="Calibri" w:eastAsia="Times New Roman" w:hAnsi="Calibri" w:cs="Calibri"/>
                <w:b/>
                <w:bCs/>
                <w:sz w:val="20"/>
                <w:szCs w:val="20"/>
                <w:lang w:val="fr-FR" w:eastAsia="fr-FR"/>
              </w:rPr>
            </w:pPr>
            <w:r w:rsidRPr="00CB4777">
              <w:rPr>
                <w:rFonts w:ascii="Calibri" w:eastAsia="Times New Roman" w:hAnsi="Calibri" w:cs="Calibri"/>
                <w:b/>
                <w:bCs/>
                <w:sz w:val="20"/>
                <w:szCs w:val="20"/>
                <w:lang w:val="fr-FR" w:eastAsia="fr-FR"/>
              </w:rPr>
              <w:t>RECAPITULATIF LOT3</w:t>
            </w:r>
            <w:r w:rsidRPr="00CB4777">
              <w:rPr>
                <w:rFonts w:ascii="Calibri" w:eastAsia="Times New Roman" w:hAnsi="Calibri" w:cs="Calibri"/>
                <w:b/>
                <w:bCs/>
                <w:sz w:val="20"/>
                <w:szCs w:val="20"/>
                <w:lang w:val="fr-FR" w:eastAsia="fr-FR"/>
              </w:rPr>
              <w:br/>
              <w:t xml:space="preserve"> TRAVAUX DE REHABILITATION DE LA SALLE DE BIBLIOTHEQUE NUMERIQUE   EP EDAP au Sud-Ubangi à Gemena</w:t>
            </w:r>
          </w:p>
        </w:tc>
      </w:tr>
      <w:tr w:rsidR="00CB4777" w:rsidRPr="00CB4777" w14:paraId="63B52619" w14:textId="77777777" w:rsidTr="00CB4777">
        <w:trPr>
          <w:trHeight w:val="474"/>
        </w:trPr>
        <w:tc>
          <w:tcPr>
            <w:tcW w:w="10539" w:type="dxa"/>
            <w:gridSpan w:val="6"/>
            <w:vMerge/>
            <w:tcBorders>
              <w:top w:val="nil"/>
              <w:left w:val="single" w:sz="8" w:space="0" w:color="auto"/>
              <w:bottom w:val="nil"/>
              <w:right w:val="single" w:sz="8" w:space="0" w:color="000000"/>
            </w:tcBorders>
            <w:vAlign w:val="center"/>
            <w:hideMark/>
          </w:tcPr>
          <w:p w14:paraId="235C4A2A" w14:textId="77777777" w:rsidR="00CB4777" w:rsidRPr="00CB4777" w:rsidRDefault="00CB4777" w:rsidP="00CB4777">
            <w:pPr>
              <w:spacing w:after="0" w:line="240" w:lineRule="auto"/>
              <w:rPr>
                <w:rFonts w:ascii="Calibri" w:eastAsia="Times New Roman" w:hAnsi="Calibri" w:cs="Calibri"/>
                <w:b/>
                <w:bCs/>
                <w:sz w:val="20"/>
                <w:szCs w:val="20"/>
                <w:lang w:val="fr-FR" w:eastAsia="fr-FR"/>
              </w:rPr>
            </w:pPr>
          </w:p>
        </w:tc>
      </w:tr>
      <w:tr w:rsidR="00CB4777" w:rsidRPr="00CB4777" w14:paraId="16B9BDDA" w14:textId="77777777" w:rsidTr="00CB4777">
        <w:trPr>
          <w:trHeight w:val="300"/>
        </w:trPr>
        <w:tc>
          <w:tcPr>
            <w:tcW w:w="849" w:type="dxa"/>
            <w:tcBorders>
              <w:top w:val="single" w:sz="8" w:space="0" w:color="auto"/>
              <w:left w:val="single" w:sz="8" w:space="0" w:color="auto"/>
              <w:bottom w:val="nil"/>
              <w:right w:val="nil"/>
            </w:tcBorders>
            <w:shd w:val="clear" w:color="000000" w:fill="D9D9D9"/>
            <w:noWrap/>
            <w:vAlign w:val="center"/>
            <w:hideMark/>
          </w:tcPr>
          <w:p w14:paraId="37837D40" w14:textId="77777777" w:rsidR="00CB4777" w:rsidRPr="00CB4777" w:rsidRDefault="00CB4777" w:rsidP="00CB4777">
            <w:pPr>
              <w:spacing w:after="0" w:line="240" w:lineRule="auto"/>
              <w:jc w:val="right"/>
              <w:rPr>
                <w:rFonts w:ascii="Calibri" w:eastAsia="Times New Roman" w:hAnsi="Calibri" w:cs="Calibri"/>
                <w:b/>
                <w:bCs/>
                <w:sz w:val="20"/>
                <w:szCs w:val="20"/>
                <w:lang w:val="fr-FR" w:eastAsia="fr-FR"/>
              </w:rPr>
            </w:pPr>
            <w:proofErr w:type="gramStart"/>
            <w:r w:rsidRPr="00CB4777">
              <w:rPr>
                <w:rFonts w:ascii="Calibri" w:eastAsia="Times New Roman" w:hAnsi="Calibri" w:cs="Calibri"/>
                <w:b/>
                <w:bCs/>
                <w:sz w:val="20"/>
                <w:szCs w:val="20"/>
                <w:lang w:val="fr-FR" w:eastAsia="fr-FR"/>
              </w:rPr>
              <w:t>n</w:t>
            </w:r>
            <w:proofErr w:type="gramEnd"/>
            <w:r w:rsidRPr="00CB4777">
              <w:rPr>
                <w:rFonts w:ascii="Calibri" w:eastAsia="Times New Roman" w:hAnsi="Calibri" w:cs="Calibri"/>
                <w:b/>
                <w:bCs/>
                <w:sz w:val="20"/>
                <w:szCs w:val="20"/>
                <w:lang w:val="fr-FR" w:eastAsia="fr-FR"/>
              </w:rPr>
              <w:t>°</w:t>
            </w:r>
          </w:p>
        </w:tc>
        <w:tc>
          <w:tcPr>
            <w:tcW w:w="5956" w:type="dxa"/>
            <w:tcBorders>
              <w:top w:val="single" w:sz="8" w:space="0" w:color="auto"/>
              <w:left w:val="single" w:sz="8" w:space="0" w:color="auto"/>
              <w:bottom w:val="nil"/>
              <w:right w:val="nil"/>
            </w:tcBorders>
            <w:shd w:val="clear" w:color="000000" w:fill="D9D9D9"/>
            <w:noWrap/>
            <w:vAlign w:val="bottom"/>
            <w:hideMark/>
          </w:tcPr>
          <w:p w14:paraId="4A68D6DE" w14:textId="77777777" w:rsidR="00CB4777" w:rsidRPr="00CB4777" w:rsidRDefault="00CB4777" w:rsidP="00CB4777">
            <w:pPr>
              <w:spacing w:after="0" w:line="240" w:lineRule="auto"/>
              <w:rPr>
                <w:rFonts w:ascii="Calibri" w:eastAsia="Times New Roman" w:hAnsi="Calibri" w:cs="Calibri"/>
                <w:b/>
                <w:bCs/>
                <w:sz w:val="20"/>
                <w:szCs w:val="20"/>
                <w:lang w:val="fr-FR" w:eastAsia="fr-FR"/>
              </w:rPr>
            </w:pPr>
            <w:r w:rsidRPr="00CB4777">
              <w:rPr>
                <w:rFonts w:ascii="Calibri" w:eastAsia="Times New Roman" w:hAnsi="Calibri" w:cs="Calibri"/>
                <w:b/>
                <w:bCs/>
                <w:sz w:val="20"/>
                <w:szCs w:val="20"/>
                <w:lang w:val="fr-FR" w:eastAsia="fr-FR"/>
              </w:rPr>
              <w:t xml:space="preserve"> </w:t>
            </w:r>
            <w:proofErr w:type="spellStart"/>
            <w:r w:rsidRPr="00CB4777">
              <w:rPr>
                <w:rFonts w:ascii="Calibri" w:eastAsia="Times New Roman" w:hAnsi="Calibri" w:cs="Calibri"/>
                <w:b/>
                <w:bCs/>
                <w:sz w:val="20"/>
                <w:szCs w:val="20"/>
                <w:lang w:val="fr-FR" w:eastAsia="fr-FR"/>
              </w:rPr>
              <w:t>Destignation</w:t>
            </w:r>
            <w:proofErr w:type="spellEnd"/>
            <w:r w:rsidRPr="00CB4777">
              <w:rPr>
                <w:rFonts w:ascii="Calibri" w:eastAsia="Times New Roman" w:hAnsi="Calibri" w:cs="Calibri"/>
                <w:b/>
                <w:bCs/>
                <w:sz w:val="20"/>
                <w:szCs w:val="20"/>
                <w:lang w:val="fr-FR" w:eastAsia="fr-FR"/>
              </w:rPr>
              <w:t xml:space="preserve"> des travaux</w:t>
            </w:r>
          </w:p>
        </w:tc>
        <w:tc>
          <w:tcPr>
            <w:tcW w:w="1559" w:type="dxa"/>
            <w:tcBorders>
              <w:top w:val="single" w:sz="8" w:space="0" w:color="auto"/>
              <w:left w:val="nil"/>
              <w:bottom w:val="nil"/>
              <w:right w:val="nil"/>
            </w:tcBorders>
            <w:shd w:val="clear" w:color="000000" w:fill="D9D9D9"/>
            <w:noWrap/>
            <w:vAlign w:val="bottom"/>
            <w:hideMark/>
          </w:tcPr>
          <w:p w14:paraId="3307DB97" w14:textId="77777777" w:rsidR="00CB4777" w:rsidRPr="00CB4777" w:rsidRDefault="00CB4777" w:rsidP="00CB4777">
            <w:pPr>
              <w:spacing w:after="0" w:line="240" w:lineRule="auto"/>
              <w:jc w:val="center"/>
              <w:rPr>
                <w:rFonts w:ascii="Calibri" w:eastAsia="Times New Roman" w:hAnsi="Calibri" w:cs="Calibri"/>
                <w:b/>
                <w:bCs/>
                <w:color w:val="000000"/>
                <w:sz w:val="20"/>
                <w:szCs w:val="20"/>
                <w:lang w:val="fr-FR" w:eastAsia="fr-FR"/>
              </w:rPr>
            </w:pPr>
            <w:r w:rsidRPr="00CB4777">
              <w:rPr>
                <w:rFonts w:ascii="Calibri" w:eastAsia="Times New Roman" w:hAnsi="Calibri" w:cs="Calibri"/>
                <w:b/>
                <w:bCs/>
                <w:color w:val="000000"/>
                <w:sz w:val="20"/>
                <w:szCs w:val="20"/>
                <w:lang w:val="fr-FR" w:eastAsia="fr-FR"/>
              </w:rPr>
              <w:t> </w:t>
            </w:r>
          </w:p>
        </w:tc>
        <w:tc>
          <w:tcPr>
            <w:tcW w:w="697" w:type="dxa"/>
            <w:tcBorders>
              <w:top w:val="single" w:sz="8" w:space="0" w:color="auto"/>
              <w:left w:val="nil"/>
              <w:bottom w:val="nil"/>
              <w:right w:val="nil"/>
            </w:tcBorders>
            <w:shd w:val="clear" w:color="000000" w:fill="D9D9D9"/>
            <w:noWrap/>
            <w:vAlign w:val="center"/>
            <w:hideMark/>
          </w:tcPr>
          <w:p w14:paraId="4F7FFAA2" w14:textId="77777777" w:rsidR="00CB4777" w:rsidRPr="00CB4777" w:rsidRDefault="00CB4777" w:rsidP="00CB4777">
            <w:pPr>
              <w:spacing w:after="0" w:line="240" w:lineRule="auto"/>
              <w:jc w:val="center"/>
              <w:rPr>
                <w:rFonts w:ascii="Calibri" w:eastAsia="Times New Roman" w:hAnsi="Calibri" w:cs="Calibri"/>
                <w:b/>
                <w:bCs/>
                <w:color w:val="000000"/>
                <w:sz w:val="20"/>
                <w:szCs w:val="20"/>
                <w:lang w:val="fr-FR" w:eastAsia="fr-FR"/>
              </w:rPr>
            </w:pPr>
            <w:r w:rsidRPr="00CB4777">
              <w:rPr>
                <w:rFonts w:ascii="Calibri" w:eastAsia="Times New Roman" w:hAnsi="Calibri" w:cs="Calibri"/>
                <w:b/>
                <w:bCs/>
                <w:color w:val="000000"/>
                <w:sz w:val="20"/>
                <w:szCs w:val="20"/>
                <w:lang w:val="fr-FR" w:eastAsia="fr-FR"/>
              </w:rPr>
              <w:t> </w:t>
            </w:r>
          </w:p>
        </w:tc>
        <w:tc>
          <w:tcPr>
            <w:tcW w:w="700" w:type="dxa"/>
            <w:tcBorders>
              <w:top w:val="single" w:sz="8" w:space="0" w:color="auto"/>
              <w:left w:val="nil"/>
              <w:bottom w:val="nil"/>
              <w:right w:val="single" w:sz="8" w:space="0" w:color="auto"/>
            </w:tcBorders>
            <w:shd w:val="clear" w:color="000000" w:fill="D9D9D9"/>
            <w:noWrap/>
            <w:vAlign w:val="center"/>
            <w:hideMark/>
          </w:tcPr>
          <w:p w14:paraId="7BBEFD54" w14:textId="77777777" w:rsidR="00CB4777" w:rsidRPr="00CB4777" w:rsidRDefault="00CB4777" w:rsidP="00CB4777">
            <w:pPr>
              <w:spacing w:after="0" w:line="240" w:lineRule="auto"/>
              <w:jc w:val="center"/>
              <w:rPr>
                <w:rFonts w:ascii="Calibri" w:eastAsia="Times New Roman" w:hAnsi="Calibri" w:cs="Calibri"/>
                <w:b/>
                <w:bCs/>
                <w:color w:val="000000"/>
                <w:sz w:val="20"/>
                <w:szCs w:val="20"/>
                <w:lang w:val="fr-FR" w:eastAsia="fr-FR"/>
              </w:rPr>
            </w:pPr>
            <w:r w:rsidRPr="00CB4777">
              <w:rPr>
                <w:rFonts w:ascii="Calibri" w:eastAsia="Times New Roman" w:hAnsi="Calibri" w:cs="Calibri"/>
                <w:b/>
                <w:bCs/>
                <w:color w:val="000000"/>
                <w:sz w:val="20"/>
                <w:szCs w:val="20"/>
                <w:lang w:val="fr-FR" w:eastAsia="fr-FR"/>
              </w:rPr>
              <w:t> </w:t>
            </w:r>
          </w:p>
        </w:tc>
        <w:tc>
          <w:tcPr>
            <w:tcW w:w="778" w:type="dxa"/>
            <w:tcBorders>
              <w:top w:val="single" w:sz="8" w:space="0" w:color="auto"/>
              <w:left w:val="nil"/>
              <w:bottom w:val="single" w:sz="8" w:space="0" w:color="auto"/>
              <w:right w:val="single" w:sz="8" w:space="0" w:color="auto"/>
            </w:tcBorders>
            <w:shd w:val="clear" w:color="000000" w:fill="D9D9D9"/>
            <w:noWrap/>
            <w:vAlign w:val="center"/>
            <w:hideMark/>
          </w:tcPr>
          <w:p w14:paraId="69096F9B" w14:textId="77777777" w:rsidR="00CB4777" w:rsidRPr="00CB4777" w:rsidRDefault="00CB4777" w:rsidP="00CB4777">
            <w:pPr>
              <w:spacing w:after="0" w:line="240" w:lineRule="auto"/>
              <w:jc w:val="center"/>
              <w:rPr>
                <w:rFonts w:ascii="Calibri" w:eastAsia="Times New Roman" w:hAnsi="Calibri" w:cs="Calibri"/>
                <w:b/>
                <w:bCs/>
                <w:color w:val="000000"/>
                <w:sz w:val="20"/>
                <w:szCs w:val="20"/>
                <w:lang w:val="fr-FR" w:eastAsia="fr-FR"/>
              </w:rPr>
            </w:pPr>
            <w:r w:rsidRPr="00CB4777">
              <w:rPr>
                <w:rFonts w:ascii="Calibri" w:eastAsia="Times New Roman" w:hAnsi="Calibri" w:cs="Calibri"/>
                <w:b/>
                <w:bCs/>
                <w:color w:val="000000"/>
                <w:sz w:val="20"/>
                <w:szCs w:val="20"/>
                <w:lang w:val="fr-FR" w:eastAsia="fr-FR"/>
              </w:rPr>
              <w:t>PT (en€)</w:t>
            </w:r>
          </w:p>
        </w:tc>
      </w:tr>
      <w:tr w:rsidR="00CB4777" w:rsidRPr="00CB4777" w14:paraId="2FF73509" w14:textId="77777777" w:rsidTr="00CB4777">
        <w:trPr>
          <w:trHeight w:val="300"/>
        </w:trPr>
        <w:tc>
          <w:tcPr>
            <w:tcW w:w="849" w:type="dxa"/>
            <w:tcBorders>
              <w:top w:val="single" w:sz="8" w:space="0" w:color="auto"/>
              <w:left w:val="single" w:sz="8" w:space="0" w:color="auto"/>
              <w:bottom w:val="single" w:sz="8" w:space="0" w:color="auto"/>
              <w:right w:val="single" w:sz="8" w:space="0" w:color="auto"/>
            </w:tcBorders>
            <w:noWrap/>
            <w:vAlign w:val="center"/>
            <w:hideMark/>
          </w:tcPr>
          <w:p w14:paraId="6EB51E99" w14:textId="77777777" w:rsidR="00CB4777" w:rsidRPr="00CB4777" w:rsidRDefault="00CB4777" w:rsidP="00CB4777">
            <w:pPr>
              <w:spacing w:after="0" w:line="240" w:lineRule="auto"/>
              <w:jc w:val="right"/>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0</w:t>
            </w:r>
          </w:p>
        </w:tc>
        <w:tc>
          <w:tcPr>
            <w:tcW w:w="8912" w:type="dxa"/>
            <w:gridSpan w:val="4"/>
            <w:tcBorders>
              <w:top w:val="single" w:sz="8" w:space="0" w:color="auto"/>
              <w:left w:val="nil"/>
              <w:bottom w:val="single" w:sz="8" w:space="0" w:color="auto"/>
              <w:right w:val="single" w:sz="8" w:space="0" w:color="000000"/>
            </w:tcBorders>
            <w:vAlign w:val="center"/>
            <w:hideMark/>
          </w:tcPr>
          <w:p w14:paraId="3563BB95" w14:textId="77777777" w:rsidR="00CB4777" w:rsidRPr="00CB4777" w:rsidRDefault="00CB4777" w:rsidP="00CB4777">
            <w:pPr>
              <w:spacing w:after="0" w:line="240" w:lineRule="auto"/>
              <w:rPr>
                <w:rFonts w:ascii="Calibri" w:eastAsia="Times New Roman" w:hAnsi="Calibri" w:cs="Calibri"/>
                <w:sz w:val="18"/>
                <w:szCs w:val="18"/>
                <w:lang w:val="fr-FR" w:eastAsia="fr-FR"/>
              </w:rPr>
            </w:pPr>
            <w:r w:rsidRPr="00CB4777">
              <w:rPr>
                <w:rFonts w:ascii="Calibri" w:eastAsia="Times New Roman" w:hAnsi="Calibri" w:cs="Calibri"/>
                <w:sz w:val="18"/>
                <w:szCs w:val="18"/>
                <w:lang w:val="fr-FR" w:eastAsia="fr-FR"/>
              </w:rPr>
              <w:t>INSTALLATION DE CHANTIER (0) + TRAVAUX PREPARATOIRES (1)</w:t>
            </w:r>
          </w:p>
        </w:tc>
        <w:tc>
          <w:tcPr>
            <w:tcW w:w="778" w:type="dxa"/>
            <w:tcBorders>
              <w:top w:val="nil"/>
              <w:left w:val="nil"/>
              <w:bottom w:val="single" w:sz="8" w:space="0" w:color="auto"/>
              <w:right w:val="single" w:sz="8" w:space="0" w:color="auto"/>
            </w:tcBorders>
            <w:noWrap/>
            <w:vAlign w:val="center"/>
            <w:hideMark/>
          </w:tcPr>
          <w:p w14:paraId="4E202177" w14:textId="77777777" w:rsidR="00CB4777" w:rsidRPr="00CB4777" w:rsidRDefault="00CB4777" w:rsidP="00CB4777">
            <w:pPr>
              <w:spacing w:after="0" w:line="240" w:lineRule="auto"/>
              <w:jc w:val="center"/>
              <w:rPr>
                <w:rFonts w:ascii="Calibri" w:eastAsia="Times New Roman" w:hAnsi="Calibri" w:cs="Calibri"/>
                <w:b/>
                <w:bCs/>
                <w:color w:val="000000"/>
                <w:sz w:val="20"/>
                <w:szCs w:val="20"/>
                <w:lang w:val="fr-FR" w:eastAsia="fr-FR"/>
              </w:rPr>
            </w:pPr>
            <w:r w:rsidRPr="00CB4777">
              <w:rPr>
                <w:rFonts w:ascii="Calibri" w:eastAsia="Times New Roman" w:hAnsi="Calibri" w:cs="Calibri"/>
                <w:b/>
                <w:bCs/>
                <w:color w:val="000000"/>
                <w:sz w:val="20"/>
                <w:szCs w:val="20"/>
                <w:lang w:val="fr-FR" w:eastAsia="fr-FR"/>
              </w:rPr>
              <w:t>#</w:t>
            </w:r>
            <w:proofErr w:type="gramStart"/>
            <w:r w:rsidRPr="00CB4777">
              <w:rPr>
                <w:rFonts w:ascii="Calibri" w:eastAsia="Times New Roman" w:hAnsi="Calibri" w:cs="Calibri"/>
                <w:b/>
                <w:bCs/>
                <w:color w:val="000000"/>
                <w:sz w:val="20"/>
                <w:szCs w:val="20"/>
                <w:lang w:val="fr-FR" w:eastAsia="fr-FR"/>
              </w:rPr>
              <w:t>REF!</w:t>
            </w:r>
            <w:proofErr w:type="gramEnd"/>
          </w:p>
        </w:tc>
      </w:tr>
      <w:tr w:rsidR="00CB4777" w:rsidRPr="00CB4777" w14:paraId="772F9D22" w14:textId="77777777" w:rsidTr="00CB4777">
        <w:trPr>
          <w:trHeight w:val="300"/>
        </w:trPr>
        <w:tc>
          <w:tcPr>
            <w:tcW w:w="849" w:type="dxa"/>
            <w:tcBorders>
              <w:top w:val="nil"/>
              <w:left w:val="single" w:sz="8" w:space="0" w:color="auto"/>
              <w:bottom w:val="single" w:sz="8" w:space="0" w:color="auto"/>
              <w:right w:val="single" w:sz="8" w:space="0" w:color="auto"/>
            </w:tcBorders>
            <w:noWrap/>
            <w:vAlign w:val="center"/>
            <w:hideMark/>
          </w:tcPr>
          <w:p w14:paraId="39BA589C" w14:textId="77777777" w:rsidR="00CB4777" w:rsidRPr="00CB4777" w:rsidRDefault="00CB4777" w:rsidP="00CB4777">
            <w:pPr>
              <w:spacing w:after="0" w:line="240" w:lineRule="auto"/>
              <w:jc w:val="right"/>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1</w:t>
            </w:r>
          </w:p>
        </w:tc>
        <w:tc>
          <w:tcPr>
            <w:tcW w:w="8912" w:type="dxa"/>
            <w:gridSpan w:val="4"/>
            <w:tcBorders>
              <w:top w:val="single" w:sz="8" w:space="0" w:color="auto"/>
              <w:left w:val="nil"/>
              <w:bottom w:val="single" w:sz="8" w:space="0" w:color="auto"/>
              <w:right w:val="single" w:sz="8" w:space="0" w:color="000000"/>
            </w:tcBorders>
            <w:vAlign w:val="center"/>
            <w:hideMark/>
          </w:tcPr>
          <w:p w14:paraId="3CE6374F" w14:textId="77777777" w:rsidR="00CB4777" w:rsidRPr="00CB4777" w:rsidRDefault="00CB4777" w:rsidP="00CB4777">
            <w:pPr>
              <w:spacing w:after="0" w:line="240" w:lineRule="auto"/>
              <w:rPr>
                <w:rFonts w:ascii="Calibri" w:eastAsia="Times New Roman" w:hAnsi="Calibri" w:cs="Calibri"/>
                <w:sz w:val="18"/>
                <w:szCs w:val="18"/>
                <w:lang w:val="fr-FR" w:eastAsia="fr-FR"/>
              </w:rPr>
            </w:pPr>
            <w:r w:rsidRPr="00CB4777">
              <w:rPr>
                <w:rFonts w:ascii="Calibri" w:eastAsia="Times New Roman" w:hAnsi="Calibri" w:cs="Calibri"/>
                <w:sz w:val="18"/>
                <w:szCs w:val="18"/>
                <w:lang w:val="fr-FR" w:eastAsia="fr-FR"/>
              </w:rPr>
              <w:t>TRAVAUX DE REHABILITATION BATIMENT PRINCIPAL</w:t>
            </w:r>
          </w:p>
        </w:tc>
        <w:tc>
          <w:tcPr>
            <w:tcW w:w="778" w:type="dxa"/>
            <w:tcBorders>
              <w:top w:val="nil"/>
              <w:left w:val="nil"/>
              <w:bottom w:val="single" w:sz="8" w:space="0" w:color="auto"/>
              <w:right w:val="single" w:sz="8" w:space="0" w:color="auto"/>
            </w:tcBorders>
            <w:noWrap/>
            <w:vAlign w:val="center"/>
            <w:hideMark/>
          </w:tcPr>
          <w:p w14:paraId="66E494FC" w14:textId="77777777" w:rsidR="00CB4777" w:rsidRPr="00CB4777" w:rsidRDefault="00CB4777" w:rsidP="00CB4777">
            <w:pPr>
              <w:spacing w:after="0" w:line="240" w:lineRule="auto"/>
              <w:jc w:val="center"/>
              <w:rPr>
                <w:rFonts w:ascii="Calibri" w:eastAsia="Times New Roman" w:hAnsi="Calibri" w:cs="Calibri"/>
                <w:b/>
                <w:bCs/>
                <w:color w:val="000000"/>
                <w:sz w:val="20"/>
                <w:szCs w:val="20"/>
                <w:lang w:val="fr-FR" w:eastAsia="fr-FR"/>
              </w:rPr>
            </w:pPr>
            <w:r w:rsidRPr="00CB4777">
              <w:rPr>
                <w:rFonts w:ascii="Calibri" w:eastAsia="Times New Roman" w:hAnsi="Calibri" w:cs="Calibri"/>
                <w:b/>
                <w:bCs/>
                <w:color w:val="000000"/>
                <w:sz w:val="20"/>
                <w:szCs w:val="20"/>
                <w:lang w:val="fr-FR" w:eastAsia="fr-FR"/>
              </w:rPr>
              <w:t>0,00 €</w:t>
            </w:r>
          </w:p>
        </w:tc>
      </w:tr>
      <w:tr w:rsidR="00CB4777" w:rsidRPr="00CB4777" w14:paraId="6AC91DD5" w14:textId="77777777" w:rsidTr="00CB4777">
        <w:trPr>
          <w:trHeight w:val="300"/>
        </w:trPr>
        <w:tc>
          <w:tcPr>
            <w:tcW w:w="849" w:type="dxa"/>
            <w:tcBorders>
              <w:top w:val="nil"/>
              <w:left w:val="single" w:sz="8" w:space="0" w:color="auto"/>
              <w:bottom w:val="single" w:sz="8" w:space="0" w:color="auto"/>
              <w:right w:val="single" w:sz="8" w:space="0" w:color="auto"/>
            </w:tcBorders>
            <w:noWrap/>
            <w:vAlign w:val="center"/>
            <w:hideMark/>
          </w:tcPr>
          <w:p w14:paraId="78AC1842" w14:textId="77777777" w:rsidR="00CB4777" w:rsidRPr="00CB4777" w:rsidRDefault="00CB4777" w:rsidP="00CB4777">
            <w:pPr>
              <w:spacing w:after="0" w:line="240" w:lineRule="auto"/>
              <w:jc w:val="right"/>
              <w:rPr>
                <w:rFonts w:ascii="Calibri" w:eastAsia="Times New Roman" w:hAnsi="Calibri" w:cs="Calibri"/>
                <w:sz w:val="20"/>
                <w:szCs w:val="20"/>
                <w:lang w:val="fr-FR" w:eastAsia="fr-FR"/>
              </w:rPr>
            </w:pPr>
            <w:r w:rsidRPr="00CB4777">
              <w:rPr>
                <w:rFonts w:ascii="Calibri" w:eastAsia="Times New Roman" w:hAnsi="Calibri" w:cs="Calibri"/>
                <w:sz w:val="20"/>
                <w:szCs w:val="20"/>
                <w:lang w:val="fr-FR" w:eastAsia="fr-FR"/>
              </w:rPr>
              <w:t>4</w:t>
            </w:r>
          </w:p>
        </w:tc>
        <w:tc>
          <w:tcPr>
            <w:tcW w:w="8912" w:type="dxa"/>
            <w:gridSpan w:val="4"/>
            <w:tcBorders>
              <w:top w:val="single" w:sz="8" w:space="0" w:color="auto"/>
              <w:left w:val="nil"/>
              <w:bottom w:val="single" w:sz="8" w:space="0" w:color="auto"/>
              <w:right w:val="single" w:sz="8" w:space="0" w:color="000000"/>
            </w:tcBorders>
            <w:vAlign w:val="center"/>
            <w:hideMark/>
          </w:tcPr>
          <w:p w14:paraId="7D2BA65E" w14:textId="77777777" w:rsidR="00CB4777" w:rsidRPr="00CB4777" w:rsidRDefault="00CB4777" w:rsidP="00CB4777">
            <w:pPr>
              <w:spacing w:after="0" w:line="240" w:lineRule="auto"/>
              <w:rPr>
                <w:rFonts w:ascii="Calibri" w:eastAsia="Times New Roman" w:hAnsi="Calibri" w:cs="Calibri"/>
                <w:sz w:val="18"/>
                <w:szCs w:val="18"/>
                <w:lang w:val="fr-FR" w:eastAsia="fr-FR"/>
              </w:rPr>
            </w:pPr>
            <w:r w:rsidRPr="00CB4777">
              <w:rPr>
                <w:rFonts w:ascii="Calibri" w:eastAsia="Times New Roman" w:hAnsi="Calibri" w:cs="Calibri"/>
                <w:sz w:val="18"/>
                <w:szCs w:val="18"/>
                <w:lang w:val="fr-FR" w:eastAsia="fr-FR"/>
              </w:rPr>
              <w:t xml:space="preserve">AMENAGEMENT EXTERIEUR </w:t>
            </w:r>
          </w:p>
        </w:tc>
        <w:tc>
          <w:tcPr>
            <w:tcW w:w="778" w:type="dxa"/>
            <w:tcBorders>
              <w:top w:val="nil"/>
              <w:left w:val="nil"/>
              <w:bottom w:val="single" w:sz="8" w:space="0" w:color="auto"/>
              <w:right w:val="single" w:sz="8" w:space="0" w:color="auto"/>
            </w:tcBorders>
            <w:noWrap/>
            <w:vAlign w:val="center"/>
            <w:hideMark/>
          </w:tcPr>
          <w:p w14:paraId="0E9A50DF" w14:textId="77777777" w:rsidR="00CB4777" w:rsidRPr="00CB4777" w:rsidRDefault="00CB4777" w:rsidP="00CB4777">
            <w:pPr>
              <w:spacing w:after="0" w:line="240" w:lineRule="auto"/>
              <w:jc w:val="center"/>
              <w:rPr>
                <w:rFonts w:ascii="Calibri" w:eastAsia="Times New Roman" w:hAnsi="Calibri" w:cs="Calibri"/>
                <w:b/>
                <w:bCs/>
                <w:color w:val="000000"/>
                <w:sz w:val="20"/>
                <w:szCs w:val="20"/>
                <w:lang w:val="fr-FR" w:eastAsia="fr-FR"/>
              </w:rPr>
            </w:pPr>
            <w:r w:rsidRPr="00CB4777">
              <w:rPr>
                <w:rFonts w:ascii="Calibri" w:eastAsia="Times New Roman" w:hAnsi="Calibri" w:cs="Calibri"/>
                <w:b/>
                <w:bCs/>
                <w:color w:val="000000"/>
                <w:sz w:val="20"/>
                <w:szCs w:val="20"/>
                <w:lang w:val="fr-FR" w:eastAsia="fr-FR"/>
              </w:rPr>
              <w:t>0,00 €</w:t>
            </w:r>
          </w:p>
        </w:tc>
      </w:tr>
      <w:tr w:rsidR="00CB4777" w:rsidRPr="00CB4777" w14:paraId="217208C9" w14:textId="77777777" w:rsidTr="00CB4777">
        <w:trPr>
          <w:trHeight w:val="300"/>
        </w:trPr>
        <w:tc>
          <w:tcPr>
            <w:tcW w:w="849" w:type="dxa"/>
            <w:tcBorders>
              <w:top w:val="nil"/>
              <w:left w:val="single" w:sz="8" w:space="0" w:color="auto"/>
              <w:bottom w:val="single" w:sz="8" w:space="0" w:color="auto"/>
              <w:right w:val="nil"/>
            </w:tcBorders>
            <w:shd w:val="clear" w:color="000000" w:fill="70AD47"/>
            <w:noWrap/>
            <w:vAlign w:val="center"/>
            <w:hideMark/>
          </w:tcPr>
          <w:p w14:paraId="408A7688" w14:textId="77777777" w:rsidR="00CB4777" w:rsidRPr="00CB4777" w:rsidRDefault="00CB4777" w:rsidP="00CB4777">
            <w:pPr>
              <w:spacing w:after="0" w:line="240" w:lineRule="auto"/>
              <w:jc w:val="right"/>
              <w:rPr>
                <w:rFonts w:ascii="Calibri" w:eastAsia="Times New Roman" w:hAnsi="Calibri" w:cs="Calibri"/>
                <w:b/>
                <w:bCs/>
                <w:sz w:val="20"/>
                <w:szCs w:val="20"/>
                <w:lang w:val="fr-FR" w:eastAsia="fr-FR"/>
              </w:rPr>
            </w:pPr>
            <w:r w:rsidRPr="00CB4777">
              <w:rPr>
                <w:rFonts w:ascii="Calibri" w:eastAsia="Times New Roman" w:hAnsi="Calibri" w:cs="Calibri"/>
                <w:b/>
                <w:bCs/>
                <w:sz w:val="20"/>
                <w:szCs w:val="20"/>
                <w:lang w:val="fr-FR" w:eastAsia="fr-FR"/>
              </w:rPr>
              <w:t> </w:t>
            </w:r>
          </w:p>
        </w:tc>
        <w:tc>
          <w:tcPr>
            <w:tcW w:w="5956" w:type="dxa"/>
            <w:tcBorders>
              <w:top w:val="nil"/>
              <w:left w:val="nil"/>
              <w:bottom w:val="single" w:sz="8" w:space="0" w:color="auto"/>
              <w:right w:val="nil"/>
            </w:tcBorders>
            <w:shd w:val="clear" w:color="000000" w:fill="70AD47"/>
            <w:noWrap/>
            <w:vAlign w:val="bottom"/>
            <w:hideMark/>
          </w:tcPr>
          <w:p w14:paraId="1AF20684" w14:textId="77777777" w:rsidR="00CB4777" w:rsidRPr="00CB4777" w:rsidRDefault="00CB4777" w:rsidP="00CB4777">
            <w:pPr>
              <w:spacing w:after="0" w:line="240" w:lineRule="auto"/>
              <w:rPr>
                <w:rFonts w:ascii="Calibri" w:eastAsia="Times New Roman" w:hAnsi="Calibri" w:cs="Calibri"/>
                <w:b/>
                <w:bCs/>
                <w:sz w:val="20"/>
                <w:szCs w:val="20"/>
                <w:lang w:val="en-US" w:eastAsia="fr-FR"/>
              </w:rPr>
            </w:pPr>
            <w:r w:rsidRPr="00CB4777">
              <w:rPr>
                <w:rFonts w:ascii="Calibri" w:eastAsia="Times New Roman" w:hAnsi="Calibri" w:cs="Calibri"/>
                <w:b/>
                <w:bCs/>
                <w:sz w:val="20"/>
                <w:szCs w:val="20"/>
                <w:lang w:val="en-US" w:eastAsia="fr-FR"/>
              </w:rPr>
              <w:t>TOTAL GENERAL LOT 3 EP EDAP</w:t>
            </w:r>
          </w:p>
        </w:tc>
        <w:tc>
          <w:tcPr>
            <w:tcW w:w="1559" w:type="dxa"/>
            <w:tcBorders>
              <w:top w:val="nil"/>
              <w:left w:val="nil"/>
              <w:bottom w:val="single" w:sz="8" w:space="0" w:color="auto"/>
              <w:right w:val="nil"/>
            </w:tcBorders>
            <w:shd w:val="clear" w:color="000000" w:fill="70AD47"/>
            <w:noWrap/>
            <w:vAlign w:val="bottom"/>
            <w:hideMark/>
          </w:tcPr>
          <w:p w14:paraId="51F0B7E4" w14:textId="77777777" w:rsidR="00CB4777" w:rsidRPr="00CB4777" w:rsidRDefault="00CB4777" w:rsidP="00CB4777">
            <w:pPr>
              <w:spacing w:after="0" w:line="240" w:lineRule="auto"/>
              <w:jc w:val="center"/>
              <w:rPr>
                <w:rFonts w:ascii="Calibri" w:eastAsia="Times New Roman" w:hAnsi="Calibri" w:cs="Calibri"/>
                <w:b/>
                <w:bCs/>
                <w:color w:val="000000"/>
                <w:sz w:val="20"/>
                <w:szCs w:val="20"/>
                <w:lang w:val="en-US" w:eastAsia="fr-FR"/>
              </w:rPr>
            </w:pPr>
            <w:r w:rsidRPr="00CB4777">
              <w:rPr>
                <w:rFonts w:ascii="Calibri" w:eastAsia="Times New Roman" w:hAnsi="Calibri" w:cs="Calibri"/>
                <w:b/>
                <w:bCs/>
                <w:color w:val="000000"/>
                <w:sz w:val="20"/>
                <w:szCs w:val="20"/>
                <w:lang w:val="en-US" w:eastAsia="fr-FR"/>
              </w:rPr>
              <w:t> </w:t>
            </w:r>
          </w:p>
        </w:tc>
        <w:tc>
          <w:tcPr>
            <w:tcW w:w="697" w:type="dxa"/>
            <w:tcBorders>
              <w:top w:val="nil"/>
              <w:left w:val="nil"/>
              <w:bottom w:val="single" w:sz="8" w:space="0" w:color="auto"/>
              <w:right w:val="nil"/>
            </w:tcBorders>
            <w:shd w:val="clear" w:color="000000" w:fill="70AD47"/>
            <w:noWrap/>
            <w:vAlign w:val="center"/>
            <w:hideMark/>
          </w:tcPr>
          <w:p w14:paraId="1ACB79AD" w14:textId="77777777" w:rsidR="00CB4777" w:rsidRPr="00CB4777" w:rsidRDefault="00CB4777" w:rsidP="00CB4777">
            <w:pPr>
              <w:spacing w:after="0" w:line="240" w:lineRule="auto"/>
              <w:jc w:val="center"/>
              <w:rPr>
                <w:rFonts w:ascii="Calibri" w:eastAsia="Times New Roman" w:hAnsi="Calibri" w:cs="Calibri"/>
                <w:b/>
                <w:bCs/>
                <w:color w:val="000000"/>
                <w:sz w:val="20"/>
                <w:szCs w:val="20"/>
                <w:lang w:val="en-US" w:eastAsia="fr-FR"/>
              </w:rPr>
            </w:pPr>
            <w:r w:rsidRPr="00CB4777">
              <w:rPr>
                <w:rFonts w:ascii="Calibri" w:eastAsia="Times New Roman" w:hAnsi="Calibri" w:cs="Calibri"/>
                <w:b/>
                <w:bCs/>
                <w:color w:val="000000"/>
                <w:sz w:val="20"/>
                <w:szCs w:val="20"/>
                <w:lang w:val="en-US" w:eastAsia="fr-FR"/>
              </w:rPr>
              <w:t> </w:t>
            </w:r>
          </w:p>
        </w:tc>
        <w:tc>
          <w:tcPr>
            <w:tcW w:w="700" w:type="dxa"/>
            <w:tcBorders>
              <w:top w:val="nil"/>
              <w:left w:val="nil"/>
              <w:bottom w:val="single" w:sz="8" w:space="0" w:color="auto"/>
              <w:right w:val="single" w:sz="8" w:space="0" w:color="auto"/>
            </w:tcBorders>
            <w:shd w:val="clear" w:color="000000" w:fill="70AD47"/>
            <w:noWrap/>
            <w:vAlign w:val="center"/>
            <w:hideMark/>
          </w:tcPr>
          <w:p w14:paraId="0B079F24" w14:textId="77777777" w:rsidR="00CB4777" w:rsidRPr="00CB4777" w:rsidRDefault="00CB4777" w:rsidP="00CB4777">
            <w:pPr>
              <w:spacing w:after="0" w:line="240" w:lineRule="auto"/>
              <w:jc w:val="center"/>
              <w:rPr>
                <w:rFonts w:ascii="Calibri" w:eastAsia="Times New Roman" w:hAnsi="Calibri" w:cs="Calibri"/>
                <w:b/>
                <w:bCs/>
                <w:color w:val="000000"/>
                <w:sz w:val="20"/>
                <w:szCs w:val="20"/>
                <w:lang w:val="en-US" w:eastAsia="fr-FR"/>
              </w:rPr>
            </w:pPr>
            <w:r w:rsidRPr="00CB4777">
              <w:rPr>
                <w:rFonts w:ascii="Calibri" w:eastAsia="Times New Roman" w:hAnsi="Calibri" w:cs="Calibri"/>
                <w:b/>
                <w:bCs/>
                <w:color w:val="000000"/>
                <w:sz w:val="20"/>
                <w:szCs w:val="20"/>
                <w:lang w:val="en-US" w:eastAsia="fr-FR"/>
              </w:rPr>
              <w:t> </w:t>
            </w:r>
          </w:p>
        </w:tc>
        <w:tc>
          <w:tcPr>
            <w:tcW w:w="778" w:type="dxa"/>
            <w:tcBorders>
              <w:top w:val="nil"/>
              <w:left w:val="nil"/>
              <w:bottom w:val="single" w:sz="8" w:space="0" w:color="auto"/>
              <w:right w:val="single" w:sz="8" w:space="0" w:color="auto"/>
            </w:tcBorders>
            <w:shd w:val="clear" w:color="000000" w:fill="70AD47"/>
            <w:noWrap/>
            <w:vAlign w:val="center"/>
            <w:hideMark/>
          </w:tcPr>
          <w:p w14:paraId="3E70F1E2" w14:textId="77777777" w:rsidR="00CB4777" w:rsidRPr="00CB4777" w:rsidRDefault="00CB4777" w:rsidP="00CB4777">
            <w:pPr>
              <w:spacing w:after="0" w:line="240" w:lineRule="auto"/>
              <w:jc w:val="center"/>
              <w:rPr>
                <w:rFonts w:ascii="Calibri" w:eastAsia="Times New Roman" w:hAnsi="Calibri" w:cs="Calibri"/>
                <w:b/>
                <w:bCs/>
                <w:color w:val="000000"/>
                <w:sz w:val="20"/>
                <w:szCs w:val="20"/>
                <w:lang w:val="fr-FR" w:eastAsia="fr-FR"/>
              </w:rPr>
            </w:pPr>
            <w:r w:rsidRPr="00CB4777">
              <w:rPr>
                <w:rFonts w:ascii="Calibri" w:eastAsia="Times New Roman" w:hAnsi="Calibri" w:cs="Calibri"/>
                <w:b/>
                <w:bCs/>
                <w:color w:val="000000"/>
                <w:sz w:val="20"/>
                <w:szCs w:val="20"/>
                <w:lang w:val="fr-FR" w:eastAsia="fr-FR"/>
              </w:rPr>
              <w:t>#</w:t>
            </w:r>
            <w:proofErr w:type="gramStart"/>
            <w:r w:rsidRPr="00CB4777">
              <w:rPr>
                <w:rFonts w:ascii="Calibri" w:eastAsia="Times New Roman" w:hAnsi="Calibri" w:cs="Calibri"/>
                <w:b/>
                <w:bCs/>
                <w:color w:val="000000"/>
                <w:sz w:val="20"/>
                <w:szCs w:val="20"/>
                <w:lang w:val="fr-FR" w:eastAsia="fr-FR"/>
              </w:rPr>
              <w:t>REF!</w:t>
            </w:r>
            <w:proofErr w:type="gramEnd"/>
          </w:p>
        </w:tc>
      </w:tr>
    </w:tbl>
    <w:p w14:paraId="44E4C3A9" w14:textId="391FC382" w:rsidR="00483842" w:rsidRDefault="00483842" w:rsidP="00CB4777"/>
    <w:p w14:paraId="24570321" w14:textId="0B874309" w:rsidR="00CB4777" w:rsidRPr="00CB4777" w:rsidRDefault="00483842" w:rsidP="00CB4777">
      <w:r>
        <w:br w:type="page"/>
      </w:r>
    </w:p>
    <w:p w14:paraId="2E2A77ED" w14:textId="5B16C5B3" w:rsidR="00AC07ED" w:rsidRPr="00D450F6" w:rsidRDefault="00AC07ED" w:rsidP="00AC07ED">
      <w:pPr>
        <w:pStyle w:val="Titre2"/>
      </w:pPr>
      <w:r>
        <w:lastRenderedPageBreak/>
        <w:t>Déclaration sur l’honneur – motifs d’exclusion</w:t>
      </w:r>
      <w:bookmarkEnd w:id="159"/>
      <w:bookmarkEnd w:id="160"/>
      <w:bookmarkEnd w:id="161"/>
      <w:r>
        <w:t xml:space="preserve"> </w:t>
      </w:r>
    </w:p>
    <w:p w14:paraId="5E7B3AF0" w14:textId="77777777" w:rsidR="00B418EC" w:rsidRDefault="00B418EC" w:rsidP="00AC07ED">
      <w:pPr>
        <w:spacing w:after="0" w:line="240" w:lineRule="auto"/>
        <w:jc w:val="both"/>
        <w:textAlignment w:val="baseline"/>
        <w:rPr>
          <w:rFonts w:ascii="Times New Roman" w:eastAsia="Times New Roman" w:hAnsi="Times New Roman" w:cs="Segoe UI"/>
          <w:sz w:val="20"/>
          <w:szCs w:val="20"/>
          <w:lang w:val="fr-FR" w:eastAsia="fr-BE"/>
        </w:rPr>
      </w:pPr>
    </w:p>
    <w:p w14:paraId="3890E307" w14:textId="77777777" w:rsidR="00B418EC" w:rsidRPr="00C263ED" w:rsidRDefault="00B418EC" w:rsidP="00B418EC">
      <w:pPr>
        <w:spacing w:line="240" w:lineRule="auto"/>
        <w:jc w:val="both"/>
        <w:rPr>
          <w:rFonts w:eastAsia="Aptos"/>
          <w:b/>
          <w:sz w:val="20"/>
          <w:szCs w:val="20"/>
          <w:lang w:val="fr-FR"/>
        </w:rPr>
      </w:pPr>
      <w:r w:rsidRPr="00C263ED">
        <w:rPr>
          <w:rFonts w:eastAsia="Aptos"/>
          <w:b/>
          <w:sz w:val="20"/>
          <w:szCs w:val="20"/>
          <w:lang w:val="fr-FR"/>
        </w:rPr>
        <w:t>Par la présente, [je/nous]</w:t>
      </w:r>
      <w:r w:rsidRPr="00C263ED">
        <w:rPr>
          <w:rFonts w:eastAsia="Aptos"/>
          <w:b/>
          <w:sz w:val="20"/>
          <w:szCs w:val="20"/>
          <w:lang w:val="fr-FR"/>
        </w:rPr>
        <w:softHyphen/>
      </w:r>
      <w:r w:rsidRPr="00C263ED">
        <w:rPr>
          <w:rFonts w:eastAsia="Aptos"/>
          <w:b/>
          <w:sz w:val="20"/>
          <w:szCs w:val="20"/>
          <w:lang w:val="fr-FR"/>
        </w:rPr>
        <w:softHyphen/>
        <w:t>, [NOM(s) et PRENOM(s)], agissant en ma/notre qualité de représentant(s) légal(e)/ légaux de [nom du soumissionnaire /bénéficiaire/partenaire/cocontractant], ci-après dénommé la “contrepartie”, déclare que/ déclarons   que *:</w:t>
      </w:r>
    </w:p>
    <w:p w14:paraId="29625537" w14:textId="77777777" w:rsidR="00B418EC" w:rsidRPr="00C263ED" w:rsidRDefault="00B418EC" w:rsidP="00B418EC">
      <w:pPr>
        <w:spacing w:line="240" w:lineRule="auto"/>
        <w:rPr>
          <w:rFonts w:eastAsia="Aptos"/>
          <w:i/>
          <w:iCs/>
          <w:sz w:val="16"/>
          <w:szCs w:val="16"/>
          <w:lang w:val="fr-FR"/>
        </w:rPr>
      </w:pPr>
      <w:r w:rsidRPr="00C263ED">
        <w:rPr>
          <w:rFonts w:eastAsia="Aptos"/>
          <w:b/>
          <w:bCs/>
          <w:i/>
          <w:iCs/>
          <w:sz w:val="16"/>
          <w:szCs w:val="16"/>
          <w:lang w:val="fr-FR"/>
        </w:rPr>
        <w:t>*V</w:t>
      </w:r>
      <w:r w:rsidRPr="00C263ED">
        <w:rPr>
          <w:rFonts w:eastAsia="Aptos"/>
          <w:i/>
          <w:iCs/>
          <w:sz w:val="16"/>
          <w:szCs w:val="16"/>
          <w:lang w:val="fr-FR"/>
        </w:rPr>
        <w:t>euillez cocher les cases correspondantes pour confirmer chaque situation</w:t>
      </w:r>
    </w:p>
    <w:p w14:paraId="3C6BF85F" w14:textId="77777777" w:rsidR="00B418EC" w:rsidRPr="00C263ED" w:rsidRDefault="00B418EC" w:rsidP="00B418EC">
      <w:pPr>
        <w:spacing w:line="240" w:lineRule="auto"/>
        <w:rPr>
          <w:rFonts w:eastAsia="Aptos"/>
          <w:i/>
          <w:iCs/>
          <w:sz w:val="16"/>
          <w:szCs w:val="16"/>
          <w:lang w:val="fr-FR"/>
        </w:rPr>
      </w:pPr>
    </w:p>
    <w:p w14:paraId="152422BD" w14:textId="77777777" w:rsidR="00B418EC" w:rsidRPr="00C263ED" w:rsidRDefault="00B418EC" w:rsidP="00B418EC">
      <w:pPr>
        <w:numPr>
          <w:ilvl w:val="0"/>
          <w:numId w:val="85"/>
        </w:numPr>
        <w:spacing w:after="160" w:line="240" w:lineRule="auto"/>
        <w:contextualSpacing/>
        <w:rPr>
          <w:rFonts w:eastAsia="Aptos"/>
          <w:b/>
          <w:bCs/>
          <w:sz w:val="20"/>
          <w:szCs w:val="20"/>
          <w:lang w:val="fr-FR"/>
        </w:rPr>
      </w:pPr>
      <w:proofErr w:type="gramStart"/>
      <w:r w:rsidRPr="00C263ED">
        <w:rPr>
          <w:rFonts w:eastAsia="Aptos"/>
          <w:b/>
          <w:bCs/>
          <w:sz w:val="20"/>
          <w:szCs w:val="20"/>
          <w:lang w:val="fr-FR"/>
        </w:rPr>
        <w:t>la</w:t>
      </w:r>
      <w:proofErr w:type="gramEnd"/>
      <w:r w:rsidRPr="00C263ED">
        <w:rPr>
          <w:rFonts w:eastAsia="Aptos"/>
          <w:b/>
          <w:bCs/>
          <w:sz w:val="20"/>
          <w:szCs w:val="20"/>
          <w:lang w:val="fr-FR"/>
        </w:rPr>
        <w:t xml:space="preserve"> contrepartie ou l’un de ses dirigeants n’a fait l’objet d’aucune condamnation prononcée par une décision judiciaire ayant force de chose jugée pour l’une des infractions suivantes :</w:t>
      </w:r>
    </w:p>
    <w:p w14:paraId="2655786A" w14:textId="77777777" w:rsidR="00B418EC" w:rsidRPr="00C263ED" w:rsidRDefault="00B418EC" w:rsidP="00B418EC">
      <w:pPr>
        <w:spacing w:line="240" w:lineRule="auto"/>
        <w:ind w:left="720"/>
        <w:contextualSpacing/>
        <w:rPr>
          <w:rFonts w:eastAsia="Aptos"/>
          <w:sz w:val="20"/>
          <w:szCs w:val="20"/>
          <w:lang w:val="fr-FR"/>
        </w:rPr>
      </w:pPr>
    </w:p>
    <w:p w14:paraId="37F9467C" w14:textId="77777777" w:rsidR="00B418EC" w:rsidRPr="00C263ED" w:rsidRDefault="00B418EC" w:rsidP="00B418EC">
      <w:pPr>
        <w:spacing w:line="240" w:lineRule="auto"/>
        <w:ind w:left="708"/>
        <w:rPr>
          <w:rFonts w:eastAsia="Aptos"/>
          <w:sz w:val="20"/>
          <w:szCs w:val="20"/>
          <w:lang w:val="fr-FR"/>
        </w:rPr>
      </w:pPr>
      <w:r w:rsidRPr="00C263ED">
        <w:rPr>
          <w:rFonts w:eastAsia="Aptos"/>
          <w:sz w:val="20"/>
          <w:szCs w:val="20"/>
          <w:lang w:val="fr-FR"/>
        </w:rPr>
        <w:t>a.</w:t>
      </w:r>
      <w:r w:rsidRPr="00C263ED">
        <w:rPr>
          <w:rFonts w:eastAsia="Aptos"/>
          <w:sz w:val="20"/>
          <w:szCs w:val="20"/>
          <w:lang w:val="fr-FR"/>
        </w:rPr>
        <w:tab/>
      </w:r>
      <w:r w:rsidRPr="00C263ED">
        <w:rPr>
          <w:rFonts w:eastAsia="Aptos"/>
          <w:sz w:val="20"/>
          <w:szCs w:val="20"/>
          <w:lang w:val="fr-FR"/>
        </w:rPr>
        <w:softHyphen/>
        <w:t>participation à une organisation criminelle ;</w:t>
      </w:r>
    </w:p>
    <w:p w14:paraId="7111E3ED" w14:textId="77777777" w:rsidR="00B418EC" w:rsidRPr="00C263ED" w:rsidRDefault="00B418EC" w:rsidP="00B418EC">
      <w:pPr>
        <w:spacing w:line="240" w:lineRule="auto"/>
        <w:ind w:left="708"/>
        <w:rPr>
          <w:rFonts w:eastAsia="Aptos"/>
          <w:sz w:val="20"/>
          <w:szCs w:val="20"/>
          <w:lang w:val="fr-FR"/>
        </w:rPr>
      </w:pPr>
      <w:r w:rsidRPr="00C263ED">
        <w:rPr>
          <w:rFonts w:eastAsia="Aptos"/>
          <w:sz w:val="20"/>
          <w:szCs w:val="20"/>
          <w:lang w:val="fr-FR"/>
        </w:rPr>
        <w:t>b.</w:t>
      </w:r>
      <w:r w:rsidRPr="00C263ED">
        <w:rPr>
          <w:rFonts w:eastAsia="Aptos"/>
          <w:sz w:val="20"/>
          <w:szCs w:val="20"/>
          <w:lang w:val="fr-FR"/>
        </w:rPr>
        <w:tab/>
      </w:r>
      <w:proofErr w:type="gramStart"/>
      <w:r w:rsidRPr="00C263ED">
        <w:rPr>
          <w:rFonts w:eastAsia="Aptos"/>
          <w:sz w:val="20"/>
          <w:szCs w:val="20"/>
          <w:lang w:val="fr-FR"/>
        </w:rPr>
        <w:t>corruption;</w:t>
      </w:r>
      <w:proofErr w:type="gramEnd"/>
    </w:p>
    <w:p w14:paraId="5661F5FB" w14:textId="77777777" w:rsidR="00B418EC" w:rsidRPr="00C263ED" w:rsidRDefault="00B418EC" w:rsidP="00B418EC">
      <w:pPr>
        <w:spacing w:line="240" w:lineRule="auto"/>
        <w:ind w:left="708"/>
        <w:rPr>
          <w:rFonts w:eastAsia="Aptos"/>
          <w:sz w:val="20"/>
          <w:szCs w:val="20"/>
          <w:lang w:val="fr-FR"/>
        </w:rPr>
      </w:pPr>
      <w:r w:rsidRPr="00C263ED">
        <w:rPr>
          <w:rFonts w:eastAsia="Aptos"/>
          <w:sz w:val="20"/>
          <w:szCs w:val="20"/>
          <w:lang w:val="fr-FR"/>
        </w:rPr>
        <w:t>c.</w:t>
      </w:r>
      <w:r w:rsidRPr="00C263ED">
        <w:rPr>
          <w:rFonts w:eastAsia="Aptos"/>
          <w:sz w:val="20"/>
          <w:szCs w:val="20"/>
          <w:lang w:val="fr-FR"/>
        </w:rPr>
        <w:tab/>
      </w:r>
      <w:proofErr w:type="gramStart"/>
      <w:r w:rsidRPr="00C263ED">
        <w:rPr>
          <w:rFonts w:eastAsia="Aptos"/>
          <w:sz w:val="20"/>
          <w:szCs w:val="20"/>
          <w:lang w:val="fr-FR"/>
        </w:rPr>
        <w:t>fraude;</w:t>
      </w:r>
      <w:proofErr w:type="gramEnd"/>
    </w:p>
    <w:p w14:paraId="072673D5" w14:textId="77777777" w:rsidR="00B418EC" w:rsidRPr="00C263ED" w:rsidRDefault="00B418EC" w:rsidP="00B418EC">
      <w:pPr>
        <w:spacing w:line="240" w:lineRule="auto"/>
        <w:ind w:left="708"/>
        <w:rPr>
          <w:rFonts w:eastAsia="Aptos"/>
          <w:sz w:val="20"/>
          <w:szCs w:val="20"/>
          <w:lang w:val="fr-FR"/>
        </w:rPr>
      </w:pPr>
      <w:r w:rsidRPr="00C263ED">
        <w:rPr>
          <w:rFonts w:eastAsia="Aptos"/>
          <w:sz w:val="20"/>
          <w:szCs w:val="20"/>
          <w:lang w:val="fr-FR"/>
        </w:rPr>
        <w:t>d.</w:t>
      </w:r>
      <w:r w:rsidRPr="00C263ED">
        <w:rPr>
          <w:rFonts w:eastAsia="Aptos"/>
          <w:lang w:val="fr-FR"/>
        </w:rPr>
        <w:tab/>
      </w:r>
      <w:r w:rsidRPr="00C263ED">
        <w:rPr>
          <w:rFonts w:eastAsia="Aptos"/>
          <w:sz w:val="20"/>
          <w:szCs w:val="20"/>
          <w:lang w:val="fr-FR"/>
        </w:rPr>
        <w:t>infractions terroristes, infractions liées aux activités terroristes ou incitation à commettre une telle infraction, complicité ou tentative d’une telle infraction ;</w:t>
      </w:r>
    </w:p>
    <w:p w14:paraId="69365717" w14:textId="77777777" w:rsidR="00B418EC" w:rsidRPr="00C263ED" w:rsidRDefault="00B418EC" w:rsidP="00B418EC">
      <w:pPr>
        <w:spacing w:line="240" w:lineRule="auto"/>
        <w:ind w:left="708"/>
        <w:rPr>
          <w:rFonts w:eastAsia="Aptos"/>
          <w:sz w:val="20"/>
          <w:szCs w:val="20"/>
          <w:lang w:val="fr-FR"/>
        </w:rPr>
      </w:pPr>
      <w:r w:rsidRPr="00C263ED">
        <w:rPr>
          <w:rFonts w:eastAsia="Aptos"/>
          <w:sz w:val="20"/>
          <w:szCs w:val="20"/>
          <w:lang w:val="fr-FR"/>
        </w:rPr>
        <w:t>e.</w:t>
      </w:r>
      <w:r w:rsidRPr="00C263ED">
        <w:rPr>
          <w:rFonts w:eastAsia="Aptos"/>
          <w:lang w:val="fr-FR"/>
        </w:rPr>
        <w:tab/>
      </w:r>
      <w:r w:rsidRPr="00C263ED">
        <w:rPr>
          <w:rFonts w:eastAsia="Aptos"/>
          <w:sz w:val="20"/>
          <w:szCs w:val="20"/>
          <w:lang w:val="fr-FR"/>
        </w:rPr>
        <w:t>blanchiment de capitaux ou financement du terrorisme ;</w:t>
      </w:r>
    </w:p>
    <w:p w14:paraId="64B80DB5" w14:textId="77777777" w:rsidR="00B418EC" w:rsidRPr="00C263ED" w:rsidRDefault="00B418EC" w:rsidP="00B418EC">
      <w:pPr>
        <w:spacing w:line="240" w:lineRule="auto"/>
        <w:ind w:left="708"/>
        <w:rPr>
          <w:rFonts w:eastAsia="Aptos"/>
          <w:sz w:val="20"/>
          <w:szCs w:val="20"/>
          <w:lang w:val="fr-FR"/>
        </w:rPr>
      </w:pPr>
      <w:r w:rsidRPr="00C263ED">
        <w:rPr>
          <w:rFonts w:eastAsia="Aptos"/>
          <w:sz w:val="20"/>
          <w:szCs w:val="20"/>
          <w:lang w:val="fr-FR"/>
        </w:rPr>
        <w:t>f.</w:t>
      </w:r>
      <w:r w:rsidRPr="00C263ED">
        <w:rPr>
          <w:rFonts w:eastAsia="Aptos"/>
          <w:sz w:val="20"/>
          <w:szCs w:val="20"/>
          <w:lang w:val="fr-FR"/>
        </w:rPr>
        <w:tab/>
        <w:t>travail des enfants et autres formes de traite des êtres humains ;</w:t>
      </w:r>
    </w:p>
    <w:p w14:paraId="03F2B85E" w14:textId="77777777" w:rsidR="00B418EC" w:rsidRPr="00C263ED" w:rsidRDefault="00B418EC" w:rsidP="00B418EC">
      <w:pPr>
        <w:spacing w:line="240" w:lineRule="auto"/>
        <w:ind w:left="708"/>
        <w:rPr>
          <w:rFonts w:eastAsia="Aptos"/>
          <w:sz w:val="20"/>
          <w:szCs w:val="20"/>
          <w:lang w:val="fr-FR"/>
        </w:rPr>
      </w:pPr>
      <w:r w:rsidRPr="00C263ED">
        <w:rPr>
          <w:rFonts w:eastAsia="Aptos"/>
          <w:sz w:val="20"/>
          <w:szCs w:val="20"/>
          <w:lang w:val="fr-FR"/>
        </w:rPr>
        <w:t>g.</w:t>
      </w:r>
      <w:r w:rsidRPr="00C263ED">
        <w:rPr>
          <w:rFonts w:eastAsia="Aptos"/>
          <w:sz w:val="20"/>
          <w:szCs w:val="20"/>
          <w:lang w:val="fr-FR"/>
        </w:rPr>
        <w:tab/>
        <w:t>occupation de ressortissants de pays tiers en séjour illégal ;</w:t>
      </w:r>
    </w:p>
    <w:p w14:paraId="119798F0" w14:textId="77777777" w:rsidR="00B418EC" w:rsidRPr="00C263ED" w:rsidRDefault="00B418EC" w:rsidP="00B418EC">
      <w:pPr>
        <w:spacing w:line="240" w:lineRule="auto"/>
        <w:ind w:left="708"/>
        <w:rPr>
          <w:rFonts w:eastAsia="Aptos"/>
          <w:sz w:val="20"/>
          <w:szCs w:val="20"/>
          <w:lang w:val="fr-FR"/>
        </w:rPr>
      </w:pPr>
      <w:r w:rsidRPr="00C263ED">
        <w:rPr>
          <w:rFonts w:eastAsia="Aptos"/>
          <w:sz w:val="20"/>
          <w:szCs w:val="20"/>
          <w:lang w:val="fr-FR"/>
        </w:rPr>
        <w:t>h.</w:t>
      </w:r>
      <w:r w:rsidRPr="00C263ED">
        <w:rPr>
          <w:rFonts w:eastAsia="Aptos"/>
          <w:sz w:val="20"/>
          <w:szCs w:val="20"/>
          <w:lang w:val="fr-FR"/>
        </w:rPr>
        <w:tab/>
        <w:t xml:space="preserve">la création de sociétés offshore. </w:t>
      </w:r>
    </w:p>
    <w:p w14:paraId="7FD2D7CC" w14:textId="77777777" w:rsidR="00B418EC" w:rsidRPr="00C263ED" w:rsidRDefault="00B418EC" w:rsidP="00B418EC">
      <w:pPr>
        <w:spacing w:line="240" w:lineRule="auto"/>
        <w:rPr>
          <w:rFonts w:eastAsia="Aptos"/>
          <w:sz w:val="20"/>
          <w:szCs w:val="20"/>
          <w:lang w:val="fr-FR"/>
        </w:rPr>
      </w:pPr>
    </w:p>
    <w:p w14:paraId="56AD982E" w14:textId="77777777" w:rsidR="00B418EC" w:rsidRPr="00C263ED" w:rsidRDefault="00B418EC" w:rsidP="00B418EC">
      <w:pPr>
        <w:numPr>
          <w:ilvl w:val="0"/>
          <w:numId w:val="85"/>
        </w:numPr>
        <w:spacing w:after="160" w:line="240" w:lineRule="auto"/>
        <w:contextualSpacing/>
        <w:jc w:val="both"/>
        <w:rPr>
          <w:rFonts w:eastAsia="Aptos"/>
          <w:b/>
          <w:bCs/>
          <w:sz w:val="20"/>
          <w:szCs w:val="20"/>
          <w:lang w:val="fr-FR"/>
        </w:rPr>
      </w:pPr>
      <w:proofErr w:type="gramStart"/>
      <w:r w:rsidRPr="00C263ED">
        <w:rPr>
          <w:rFonts w:eastAsia="Aptos"/>
          <w:b/>
          <w:bCs/>
          <w:sz w:val="20"/>
          <w:szCs w:val="20"/>
          <w:lang w:val="fr-FR"/>
        </w:rPr>
        <w:t>la</w:t>
      </w:r>
      <w:proofErr w:type="gramEnd"/>
      <w:r w:rsidRPr="00C263ED">
        <w:rPr>
          <w:rFonts w:eastAsia="Aptos"/>
          <w:b/>
          <w:bCs/>
          <w:sz w:val="20"/>
          <w:szCs w:val="20"/>
          <w:lang w:val="fr-FR"/>
        </w:rPr>
        <w:t xml:space="preserve"> contrepartie satisfait à ses obligations relatives au paiement d’impôts, de taxes et de cotisations de sécurité sociale pour un montant de plus de 3.000 €, sauf si elle peut démontrer qu’elle détient à l’égard d’un pouvoir adjudicateur une ou plusieurs créances certaines, exigibles et libres de tout engagement envers des tiers, pour un montant au moins égal à celui pour lequel elle est en retard de paiement de dettes fiscales ou sociales.</w:t>
      </w:r>
      <w:r w:rsidRPr="00C263ED">
        <w:rPr>
          <w:rFonts w:eastAsia="Aptos"/>
          <w:b/>
          <w:bCs/>
          <w:sz w:val="20"/>
          <w:szCs w:val="20"/>
          <w:lang w:val="fr-FR"/>
        </w:rPr>
        <w:tab/>
      </w:r>
    </w:p>
    <w:p w14:paraId="5CB40C47" w14:textId="77777777" w:rsidR="00B418EC" w:rsidRPr="00C263ED" w:rsidRDefault="00B418EC" w:rsidP="00B418EC">
      <w:pPr>
        <w:spacing w:line="240" w:lineRule="auto"/>
        <w:ind w:left="360"/>
        <w:contextualSpacing/>
        <w:jc w:val="both"/>
        <w:rPr>
          <w:rFonts w:eastAsia="Aptos"/>
          <w:sz w:val="20"/>
          <w:szCs w:val="20"/>
          <w:lang w:val="fr-FR"/>
        </w:rPr>
      </w:pPr>
    </w:p>
    <w:p w14:paraId="0247EB65" w14:textId="77777777" w:rsidR="00B418EC" w:rsidRPr="00C263ED" w:rsidRDefault="00B418EC" w:rsidP="00B418EC">
      <w:pPr>
        <w:numPr>
          <w:ilvl w:val="0"/>
          <w:numId w:val="85"/>
        </w:numPr>
        <w:spacing w:after="160" w:line="240" w:lineRule="auto"/>
        <w:contextualSpacing/>
        <w:jc w:val="both"/>
        <w:rPr>
          <w:rFonts w:eastAsia="Aptos"/>
          <w:b/>
          <w:bCs/>
          <w:sz w:val="20"/>
          <w:szCs w:val="20"/>
          <w:lang w:val="fr-FR"/>
        </w:rPr>
      </w:pPr>
      <w:proofErr w:type="gramStart"/>
      <w:r w:rsidRPr="00C263ED">
        <w:rPr>
          <w:rFonts w:eastAsia="Aptos"/>
          <w:b/>
          <w:bCs/>
          <w:sz w:val="20"/>
          <w:szCs w:val="20"/>
          <w:lang w:val="fr-FR"/>
        </w:rPr>
        <w:t>la</w:t>
      </w:r>
      <w:proofErr w:type="gramEnd"/>
      <w:r w:rsidRPr="00C263ED">
        <w:rPr>
          <w:rFonts w:eastAsia="Aptos"/>
          <w:b/>
          <w:bCs/>
          <w:sz w:val="20"/>
          <w:szCs w:val="20"/>
          <w:lang w:val="fr-FR"/>
        </w:rPr>
        <w:t xml:space="preserve"> contrepartie n’est pas en état de faillite, de liquidation, de cessation d’activités, de réorganisation judiciaire, ou a fait l’aveu de sa faillite, ou fait l’objet d’une procédure de liquidation ou de réorganisation judiciaire, ou est dans toute situation analogue résultant d’une procédure de même nature existant dans d’autres réglementations nationales ; </w:t>
      </w:r>
    </w:p>
    <w:p w14:paraId="1C1E2EE0" w14:textId="77777777" w:rsidR="00B418EC" w:rsidRPr="00C263ED" w:rsidRDefault="00B418EC" w:rsidP="00B418EC">
      <w:pPr>
        <w:spacing w:line="240" w:lineRule="auto"/>
        <w:ind w:left="720"/>
        <w:contextualSpacing/>
        <w:rPr>
          <w:rFonts w:eastAsia="Aptos"/>
          <w:sz w:val="20"/>
          <w:szCs w:val="20"/>
          <w:lang w:val="fr-FR"/>
        </w:rPr>
      </w:pPr>
    </w:p>
    <w:p w14:paraId="4CF90F28" w14:textId="77777777" w:rsidR="00B418EC" w:rsidRPr="00C263ED" w:rsidRDefault="00B418EC" w:rsidP="00B418EC">
      <w:pPr>
        <w:spacing w:line="240" w:lineRule="auto"/>
        <w:ind w:left="360"/>
        <w:contextualSpacing/>
        <w:rPr>
          <w:rFonts w:eastAsia="Aptos"/>
          <w:sz w:val="20"/>
          <w:szCs w:val="20"/>
          <w:lang w:val="fr-FR"/>
        </w:rPr>
      </w:pPr>
    </w:p>
    <w:p w14:paraId="09C762D4" w14:textId="77777777" w:rsidR="00B418EC" w:rsidRPr="00C263ED" w:rsidRDefault="00B418EC" w:rsidP="00B418EC">
      <w:pPr>
        <w:spacing w:line="240" w:lineRule="auto"/>
        <w:ind w:left="360"/>
        <w:contextualSpacing/>
        <w:rPr>
          <w:rFonts w:eastAsia="Aptos"/>
          <w:sz w:val="20"/>
          <w:szCs w:val="20"/>
          <w:lang w:val="fr-FR"/>
        </w:rPr>
      </w:pPr>
      <w:proofErr w:type="gramStart"/>
      <w:r w:rsidRPr="00C263ED">
        <w:rPr>
          <w:rFonts w:eastAsia="Aptos"/>
          <w:b/>
          <w:bCs/>
          <w:sz w:val="20"/>
          <w:szCs w:val="20"/>
          <w:lang w:val="fr-FR"/>
        </w:rPr>
        <w:t>la</w:t>
      </w:r>
      <w:proofErr w:type="gramEnd"/>
      <w:r w:rsidRPr="00C263ED">
        <w:rPr>
          <w:rFonts w:eastAsia="Aptos"/>
          <w:b/>
          <w:bCs/>
          <w:sz w:val="20"/>
          <w:szCs w:val="20"/>
          <w:lang w:val="fr-FR"/>
        </w:rPr>
        <w:t xml:space="preserve"> contrepartie n’a commis aucune faute professionnelle grave qui remet en cause son intégrité. </w:t>
      </w:r>
      <w:r w:rsidRPr="00C263ED">
        <w:rPr>
          <w:rFonts w:eastAsia="Aptos"/>
          <w:sz w:val="20"/>
          <w:szCs w:val="20"/>
          <w:lang w:val="fr-FR"/>
        </w:rPr>
        <w:t>Sont notamment considérées comme une faute professionnelle grave</w:t>
      </w:r>
      <w:r w:rsidRPr="00C263ED">
        <w:rPr>
          <w:rFonts w:ascii="Times New Roman" w:eastAsia="Aptos" w:hAnsi="Times New Roman"/>
          <w:sz w:val="20"/>
          <w:szCs w:val="20"/>
          <w:lang w:val="fr-FR"/>
        </w:rPr>
        <w:t> </w:t>
      </w:r>
      <w:r w:rsidRPr="00C263ED">
        <w:rPr>
          <w:rFonts w:eastAsia="Aptos"/>
          <w:sz w:val="20"/>
          <w:szCs w:val="20"/>
          <w:lang w:val="fr-FR"/>
        </w:rPr>
        <w:t xml:space="preserve">:  </w:t>
      </w:r>
    </w:p>
    <w:p w14:paraId="412704B4" w14:textId="77777777" w:rsidR="00B418EC" w:rsidRPr="00C263ED" w:rsidRDefault="00B418EC" w:rsidP="00B418EC">
      <w:pPr>
        <w:spacing w:line="240" w:lineRule="auto"/>
        <w:ind w:left="708"/>
        <w:rPr>
          <w:rFonts w:eastAsia="Aptos"/>
          <w:sz w:val="20"/>
          <w:szCs w:val="20"/>
          <w:lang w:val="fr-FR"/>
        </w:rPr>
      </w:pPr>
      <w:r w:rsidRPr="00C263ED">
        <w:rPr>
          <w:rFonts w:eastAsia="Aptos"/>
          <w:sz w:val="20"/>
          <w:szCs w:val="20"/>
          <w:lang w:val="fr-FR"/>
        </w:rPr>
        <w:t>a.</w:t>
      </w:r>
      <w:r w:rsidRPr="00C263ED">
        <w:rPr>
          <w:rFonts w:eastAsia="Aptos"/>
          <w:sz w:val="20"/>
          <w:szCs w:val="20"/>
          <w:lang w:val="fr-FR"/>
        </w:rPr>
        <w:tab/>
        <w:t xml:space="preserve">une infraction à la Politique de Enabel concernant l’exploitation et les abus </w:t>
      </w:r>
      <w:proofErr w:type="gramStart"/>
      <w:r w:rsidRPr="00C263ED">
        <w:rPr>
          <w:rFonts w:eastAsia="Aptos"/>
          <w:sz w:val="20"/>
          <w:szCs w:val="20"/>
          <w:lang w:val="fr-FR"/>
        </w:rPr>
        <w:t>sexuels;</w:t>
      </w:r>
      <w:proofErr w:type="gramEnd"/>
    </w:p>
    <w:p w14:paraId="10EC553F" w14:textId="77777777" w:rsidR="00B418EC" w:rsidRPr="00C263ED" w:rsidRDefault="00B418EC" w:rsidP="00B418EC">
      <w:pPr>
        <w:spacing w:line="240" w:lineRule="auto"/>
        <w:ind w:left="708"/>
        <w:rPr>
          <w:rFonts w:eastAsia="Aptos"/>
          <w:sz w:val="20"/>
          <w:szCs w:val="20"/>
          <w:lang w:val="fr-FR"/>
        </w:rPr>
      </w:pPr>
      <w:r w:rsidRPr="00C263ED">
        <w:rPr>
          <w:rFonts w:eastAsia="Aptos"/>
          <w:sz w:val="20"/>
          <w:szCs w:val="20"/>
          <w:lang w:val="fr-FR"/>
        </w:rPr>
        <w:t>b.</w:t>
      </w:r>
      <w:r w:rsidRPr="00C263ED">
        <w:rPr>
          <w:rFonts w:eastAsia="Aptos"/>
          <w:sz w:val="20"/>
          <w:szCs w:val="20"/>
          <w:lang w:val="fr-FR"/>
        </w:rPr>
        <w:tab/>
        <w:t>une infraction à la Politique de Enabel concernant la maîtrise des risques de fraude et de corruption ;</w:t>
      </w:r>
    </w:p>
    <w:p w14:paraId="558EFBEC" w14:textId="77777777" w:rsidR="00B418EC" w:rsidRPr="00C263ED" w:rsidRDefault="00B418EC" w:rsidP="00B418EC">
      <w:pPr>
        <w:spacing w:line="240" w:lineRule="auto"/>
        <w:ind w:left="708"/>
        <w:rPr>
          <w:rFonts w:eastAsia="Aptos"/>
          <w:sz w:val="20"/>
          <w:szCs w:val="20"/>
          <w:lang w:val="fr-FR"/>
        </w:rPr>
      </w:pPr>
      <w:r w:rsidRPr="00C263ED">
        <w:rPr>
          <w:rFonts w:eastAsia="Aptos"/>
          <w:sz w:val="20"/>
          <w:szCs w:val="20"/>
          <w:lang w:val="fr-FR"/>
        </w:rPr>
        <w:t>c.</w:t>
      </w:r>
      <w:r w:rsidRPr="00C263ED">
        <w:rPr>
          <w:rFonts w:eastAsia="Aptos"/>
          <w:sz w:val="20"/>
          <w:szCs w:val="20"/>
          <w:lang w:val="fr-FR"/>
        </w:rPr>
        <w:tab/>
        <w:t>une infraction relative à une disposition d’ordre réglementaire de la législation locale applicable relative au harcèlement sexuel au travail</w:t>
      </w:r>
      <w:r w:rsidRPr="00C263ED">
        <w:rPr>
          <w:rFonts w:ascii="Times New Roman" w:eastAsia="Aptos" w:hAnsi="Times New Roman"/>
          <w:sz w:val="20"/>
          <w:szCs w:val="20"/>
          <w:lang w:val="fr-FR"/>
        </w:rPr>
        <w:t> </w:t>
      </w:r>
      <w:r w:rsidRPr="00C263ED">
        <w:rPr>
          <w:rFonts w:eastAsia="Aptos"/>
          <w:sz w:val="20"/>
          <w:szCs w:val="20"/>
          <w:lang w:val="fr-FR"/>
        </w:rPr>
        <w:t>;</w:t>
      </w:r>
    </w:p>
    <w:p w14:paraId="696362C0" w14:textId="77777777" w:rsidR="00B418EC" w:rsidRPr="00C263ED" w:rsidRDefault="00B418EC" w:rsidP="00B418EC">
      <w:pPr>
        <w:spacing w:line="240" w:lineRule="auto"/>
        <w:ind w:left="708"/>
        <w:rPr>
          <w:rFonts w:eastAsia="Aptos"/>
          <w:sz w:val="20"/>
          <w:szCs w:val="20"/>
          <w:lang w:val="fr-FR"/>
        </w:rPr>
      </w:pPr>
      <w:r w:rsidRPr="00C263ED">
        <w:rPr>
          <w:rFonts w:eastAsia="Aptos"/>
          <w:sz w:val="20"/>
          <w:szCs w:val="20"/>
          <w:lang w:val="fr-FR"/>
        </w:rPr>
        <w:t>d.</w:t>
      </w:r>
      <w:r w:rsidRPr="00C263ED">
        <w:rPr>
          <w:rFonts w:eastAsia="Aptos"/>
          <w:sz w:val="20"/>
          <w:szCs w:val="20"/>
          <w:lang w:val="fr-FR"/>
        </w:rPr>
        <w:tab/>
        <w:t>le soumissionnaire s’est rendu gravement coupable de fausse déclaration ou faux documents en fournissant les renseignements exigés pour la vérification de l’absence de motifs d’exclusion ou la satisfaction des critères de sélection, ou a caché des informations</w:t>
      </w:r>
      <w:r w:rsidRPr="00C263ED">
        <w:rPr>
          <w:rFonts w:ascii="Times New Roman" w:eastAsia="Aptos" w:hAnsi="Times New Roman"/>
          <w:sz w:val="20"/>
          <w:szCs w:val="20"/>
          <w:lang w:val="fr-FR"/>
        </w:rPr>
        <w:t> </w:t>
      </w:r>
      <w:r w:rsidRPr="00C263ED">
        <w:rPr>
          <w:rFonts w:eastAsia="Aptos"/>
          <w:sz w:val="20"/>
          <w:szCs w:val="20"/>
          <w:lang w:val="fr-FR"/>
        </w:rPr>
        <w:t>;</w:t>
      </w:r>
    </w:p>
    <w:p w14:paraId="24D04DAC" w14:textId="77777777" w:rsidR="00B418EC" w:rsidRPr="00C263ED" w:rsidRDefault="00B418EC" w:rsidP="00B418EC">
      <w:pPr>
        <w:spacing w:line="240" w:lineRule="auto"/>
        <w:ind w:left="708"/>
        <w:rPr>
          <w:rFonts w:eastAsia="Aptos"/>
          <w:sz w:val="20"/>
          <w:szCs w:val="20"/>
          <w:lang w:val="fr-FR"/>
        </w:rPr>
      </w:pPr>
      <w:r w:rsidRPr="00C263ED">
        <w:rPr>
          <w:rFonts w:eastAsia="Aptos"/>
          <w:sz w:val="20"/>
          <w:szCs w:val="20"/>
          <w:lang w:val="fr-FR"/>
        </w:rPr>
        <w:lastRenderedPageBreak/>
        <w:t>e.</w:t>
      </w:r>
      <w:r w:rsidRPr="00C263ED">
        <w:rPr>
          <w:rFonts w:eastAsia="Aptos"/>
          <w:sz w:val="20"/>
          <w:szCs w:val="20"/>
          <w:lang w:val="fr-FR"/>
        </w:rPr>
        <w:tab/>
        <w:t>Enabel dispose d’éléments suffisamment plausibles pour conclure que le soumissionnaire a commis des actes, conclu des conventions ou procédé à des ententes en vue de fausser la concurrence ;</w:t>
      </w:r>
    </w:p>
    <w:p w14:paraId="664084DE" w14:textId="77777777" w:rsidR="00B418EC" w:rsidRPr="00C263ED" w:rsidRDefault="00B418EC" w:rsidP="00B418EC">
      <w:pPr>
        <w:spacing w:line="240" w:lineRule="auto"/>
        <w:ind w:left="708"/>
        <w:rPr>
          <w:rFonts w:eastAsia="Aptos"/>
          <w:sz w:val="20"/>
          <w:szCs w:val="20"/>
          <w:lang w:val="fr-FR"/>
        </w:rPr>
      </w:pPr>
      <w:r w:rsidRPr="00C263ED">
        <w:rPr>
          <w:rFonts w:eastAsia="Aptos"/>
          <w:sz w:val="20"/>
          <w:szCs w:val="20"/>
          <w:lang w:val="fr-FR"/>
        </w:rPr>
        <w:t>f.</w:t>
      </w:r>
      <w:r w:rsidRPr="00C263ED">
        <w:rPr>
          <w:rFonts w:eastAsia="Aptos"/>
          <w:sz w:val="20"/>
          <w:szCs w:val="20"/>
          <w:lang w:val="fr-FR"/>
        </w:rPr>
        <w:tab/>
        <w:t xml:space="preserve">La présence du soumissionnaire sur une des listes d’exclusion Enabel en raison d’un tel acte/convention/entente est considérée comme élément suffisamment plausible. </w:t>
      </w:r>
    </w:p>
    <w:p w14:paraId="54361A21" w14:textId="77777777" w:rsidR="00B418EC" w:rsidRPr="00C263ED" w:rsidRDefault="00B418EC" w:rsidP="00B418EC">
      <w:pPr>
        <w:spacing w:line="240" w:lineRule="auto"/>
        <w:rPr>
          <w:rFonts w:eastAsia="Aptos"/>
          <w:sz w:val="20"/>
          <w:szCs w:val="20"/>
          <w:lang w:val="fr-FR"/>
        </w:rPr>
      </w:pPr>
      <w:r w:rsidRPr="00C263ED">
        <w:rPr>
          <w:rFonts w:eastAsia="Aptos"/>
          <w:sz w:val="20"/>
          <w:szCs w:val="20"/>
          <w:lang w:val="fr-FR"/>
        </w:rPr>
        <w:tab/>
      </w:r>
    </w:p>
    <w:p w14:paraId="3A9549E4" w14:textId="77777777" w:rsidR="00B418EC" w:rsidRPr="00C263ED" w:rsidRDefault="00B418EC" w:rsidP="00B418EC">
      <w:pPr>
        <w:spacing w:line="240" w:lineRule="auto"/>
        <w:jc w:val="both"/>
        <w:rPr>
          <w:rFonts w:eastAsia="Aptos"/>
          <w:b/>
          <w:bCs/>
          <w:sz w:val="20"/>
          <w:szCs w:val="20"/>
          <w:lang w:val="fr-FR"/>
        </w:rPr>
      </w:pPr>
      <w:r w:rsidRPr="00C263ED">
        <w:rPr>
          <w:rFonts w:eastAsia="Aptos"/>
          <w:b/>
          <w:bCs/>
          <w:sz w:val="20"/>
          <w:szCs w:val="20"/>
          <w:lang w:val="fr-FR"/>
        </w:rPr>
        <w:t>En matière de conflit d’intérêts :</w:t>
      </w:r>
    </w:p>
    <w:p w14:paraId="0C408ADF" w14:textId="77777777" w:rsidR="00B418EC" w:rsidRPr="00C263ED" w:rsidRDefault="00B418EC" w:rsidP="00B418EC">
      <w:pPr>
        <w:spacing w:line="240" w:lineRule="auto"/>
        <w:jc w:val="both"/>
        <w:rPr>
          <w:rFonts w:eastAsia="Aptos"/>
          <w:i/>
          <w:iCs/>
          <w:sz w:val="20"/>
          <w:szCs w:val="20"/>
          <w:lang w:val="fr-FR"/>
        </w:rPr>
      </w:pPr>
      <w:r w:rsidRPr="00C263ED">
        <w:rPr>
          <w:rFonts w:eastAsia="Aptos"/>
          <w:i/>
          <w:iCs/>
          <w:sz w:val="20"/>
          <w:szCs w:val="20"/>
          <w:lang w:val="fr-FR"/>
        </w:rPr>
        <w:t>Veuillez cocher la situation applicable</w:t>
      </w:r>
    </w:p>
    <w:p w14:paraId="231C34BA" w14:textId="77777777" w:rsidR="00B418EC" w:rsidRPr="00C263ED" w:rsidRDefault="00B418EC" w:rsidP="00B418EC">
      <w:pPr>
        <w:spacing w:line="240" w:lineRule="auto"/>
        <w:ind w:left="360"/>
        <w:contextualSpacing/>
        <w:jc w:val="both"/>
        <w:rPr>
          <w:rFonts w:eastAsia="Aptos"/>
          <w:sz w:val="20"/>
          <w:szCs w:val="20"/>
          <w:lang w:val="fr-FR"/>
        </w:rPr>
      </w:pPr>
    </w:p>
    <w:p w14:paraId="0C1F8164" w14:textId="77777777" w:rsidR="00B418EC" w:rsidRPr="00C263ED" w:rsidRDefault="00B418EC" w:rsidP="00B418EC">
      <w:pPr>
        <w:numPr>
          <w:ilvl w:val="0"/>
          <w:numId w:val="86"/>
        </w:numPr>
        <w:spacing w:after="160" w:line="240" w:lineRule="auto"/>
        <w:ind w:left="1068"/>
        <w:contextualSpacing/>
        <w:jc w:val="both"/>
        <w:rPr>
          <w:rFonts w:eastAsia="Aptos"/>
          <w:sz w:val="20"/>
          <w:szCs w:val="20"/>
          <w:lang w:val="fr-FR"/>
        </w:rPr>
      </w:pPr>
      <w:r w:rsidRPr="00C263ED">
        <w:rPr>
          <w:rFonts w:eastAsia="Aptos"/>
          <w:sz w:val="20"/>
          <w:szCs w:val="20"/>
          <w:lang w:val="fr-FR"/>
        </w:rPr>
        <w:t>la contrepartie ou un de ses dirigeants ne se trouve dans aucune situation actuelle ou potentielle de conflit d’intérêts et n’ entretien de relation d'affaires ou familiale, réelle ou potentielle, et ne paraît pas raisonnablement comme telle, avec un membre du conseil d'administration d’Enabel ou d’un membre de son personnel, ou toute autre personne qui a été ou pourrait raisonnablement être directement ou indirectement impliquée dans (i) la préparation du dossier d'appel d'offres, d’appel à proposition ou de tout autre contrat, (ii) la procédure de sélection, ou (iii) l'exécution du marché, du subside ou du contrat.</w:t>
      </w:r>
    </w:p>
    <w:p w14:paraId="2FB38730" w14:textId="77777777" w:rsidR="00B418EC" w:rsidRPr="00C263ED" w:rsidRDefault="00B418EC" w:rsidP="00B418EC">
      <w:pPr>
        <w:spacing w:line="240" w:lineRule="auto"/>
        <w:jc w:val="both"/>
        <w:rPr>
          <w:rFonts w:eastAsia="Aptos"/>
          <w:b/>
          <w:bCs/>
          <w:sz w:val="20"/>
          <w:szCs w:val="20"/>
          <w:lang w:val="fr-FR"/>
        </w:rPr>
      </w:pPr>
      <w:proofErr w:type="gramStart"/>
      <w:r w:rsidRPr="00C263ED">
        <w:rPr>
          <w:rFonts w:eastAsia="Aptos"/>
          <w:b/>
          <w:bCs/>
          <w:sz w:val="20"/>
          <w:szCs w:val="20"/>
          <w:lang w:val="fr-FR"/>
        </w:rPr>
        <w:t>ou</w:t>
      </w:r>
      <w:proofErr w:type="gramEnd"/>
    </w:p>
    <w:p w14:paraId="1555F636" w14:textId="77777777" w:rsidR="00B418EC" w:rsidRPr="00C263ED" w:rsidRDefault="00B418EC" w:rsidP="00B418EC">
      <w:pPr>
        <w:numPr>
          <w:ilvl w:val="0"/>
          <w:numId w:val="87"/>
        </w:numPr>
        <w:spacing w:after="160" w:line="240" w:lineRule="auto"/>
        <w:ind w:left="1068"/>
        <w:contextualSpacing/>
        <w:jc w:val="both"/>
        <w:rPr>
          <w:rFonts w:eastAsia="Aptos"/>
          <w:sz w:val="20"/>
          <w:szCs w:val="20"/>
          <w:lang w:val="fr-FR"/>
        </w:rPr>
      </w:pPr>
      <w:proofErr w:type="gramStart"/>
      <w:r w:rsidRPr="00C263ED">
        <w:rPr>
          <w:rFonts w:eastAsia="Aptos"/>
          <w:sz w:val="20"/>
          <w:szCs w:val="20"/>
          <w:lang w:val="fr-FR"/>
        </w:rPr>
        <w:t>la</w:t>
      </w:r>
      <w:proofErr w:type="gramEnd"/>
      <w:r w:rsidRPr="00C263ED">
        <w:rPr>
          <w:rFonts w:eastAsia="Aptos"/>
          <w:sz w:val="20"/>
          <w:szCs w:val="20"/>
          <w:lang w:val="fr-FR"/>
        </w:rPr>
        <w:t xml:space="preserve"> contrepartie informe Enabel de tout conflit d'intérêts réels, potentiels ou raisonnablement perçus, susceptible d’affecter, ou pouvant raisonnablement être perçu comme susceptible d’affecter, l’impartialité dans le cadre de la procédure de passation de marché, d’octroi d’un subside ou de tout autre contrat, y compris la procédure de sélection et l’exécution de ceux-</w:t>
      </w:r>
      <w:proofErr w:type="gramStart"/>
      <w:r w:rsidRPr="00C263ED">
        <w:rPr>
          <w:rFonts w:eastAsia="Aptos"/>
          <w:sz w:val="20"/>
          <w:szCs w:val="20"/>
          <w:lang w:val="fr-FR"/>
        </w:rPr>
        <w:t>ci..</w:t>
      </w:r>
      <w:proofErr w:type="gramEnd"/>
      <w:r w:rsidRPr="00C263ED">
        <w:rPr>
          <w:rFonts w:eastAsia="Aptos"/>
          <w:sz w:val="20"/>
          <w:szCs w:val="20"/>
          <w:lang w:val="fr-FR"/>
        </w:rPr>
        <w:t xml:space="preserve">   </w:t>
      </w:r>
    </w:p>
    <w:p w14:paraId="1DD32AD2" w14:textId="77777777" w:rsidR="00B418EC" w:rsidRPr="00C263ED" w:rsidRDefault="00B418EC" w:rsidP="00B418EC">
      <w:pPr>
        <w:spacing w:line="240" w:lineRule="auto"/>
        <w:ind w:left="1068"/>
        <w:contextualSpacing/>
        <w:jc w:val="both"/>
        <w:rPr>
          <w:rFonts w:eastAsia="Aptos"/>
          <w:sz w:val="20"/>
          <w:szCs w:val="20"/>
          <w:lang w:val="fr-FR"/>
        </w:rPr>
      </w:pPr>
    </w:p>
    <w:p w14:paraId="491E6C6A" w14:textId="77777777" w:rsidR="00B418EC" w:rsidRPr="00C263ED" w:rsidRDefault="00B418EC" w:rsidP="00B418EC">
      <w:pPr>
        <w:numPr>
          <w:ilvl w:val="0"/>
          <w:numId w:val="88"/>
        </w:numPr>
        <w:spacing w:after="160" w:line="240" w:lineRule="auto"/>
        <w:ind w:left="1428"/>
        <w:contextualSpacing/>
        <w:jc w:val="both"/>
        <w:rPr>
          <w:rFonts w:eastAsia="Aptos"/>
          <w:i/>
          <w:iCs/>
          <w:sz w:val="18"/>
          <w:szCs w:val="18"/>
          <w:lang w:val="fr-FR"/>
        </w:rPr>
      </w:pPr>
      <w:r w:rsidRPr="00C263ED">
        <w:rPr>
          <w:rFonts w:eastAsia="Aptos"/>
          <w:i/>
          <w:iCs/>
          <w:sz w:val="18"/>
          <w:szCs w:val="18"/>
          <w:lang w:val="fr-FR"/>
        </w:rPr>
        <w:t>Une description détaillée de tout conflit d'intérêts réel, potentiel ou raisonnablement perçu, incluant leur nature et les personnes impliquées, sera annexée à la présente déclaration.</w:t>
      </w:r>
    </w:p>
    <w:p w14:paraId="2F320C34" w14:textId="77777777" w:rsidR="00B418EC" w:rsidRPr="00C263ED" w:rsidRDefault="00B418EC" w:rsidP="00B418EC">
      <w:pPr>
        <w:spacing w:line="240" w:lineRule="auto"/>
        <w:rPr>
          <w:rFonts w:eastAsia="Aptos"/>
          <w:sz w:val="20"/>
          <w:szCs w:val="20"/>
          <w:lang w:val="fr-FR"/>
        </w:rPr>
      </w:pPr>
      <w:r w:rsidRPr="00C263ED">
        <w:rPr>
          <w:rFonts w:eastAsia="Aptos"/>
          <w:sz w:val="20"/>
          <w:szCs w:val="20"/>
          <w:lang w:val="fr-FR"/>
        </w:rPr>
        <w:tab/>
      </w:r>
    </w:p>
    <w:p w14:paraId="2E0AFDBC" w14:textId="77777777" w:rsidR="00B418EC" w:rsidRPr="00C263ED" w:rsidRDefault="00B418EC" w:rsidP="00B418EC">
      <w:pPr>
        <w:numPr>
          <w:ilvl w:val="0"/>
          <w:numId w:val="86"/>
        </w:numPr>
        <w:spacing w:after="160" w:line="240" w:lineRule="auto"/>
        <w:ind w:left="360"/>
        <w:contextualSpacing/>
        <w:jc w:val="both"/>
        <w:rPr>
          <w:rFonts w:eastAsia="Aptos"/>
          <w:b/>
          <w:bCs/>
          <w:sz w:val="20"/>
          <w:szCs w:val="20"/>
          <w:lang w:val="fr-FR"/>
        </w:rPr>
      </w:pPr>
      <w:proofErr w:type="gramStart"/>
      <w:r w:rsidRPr="00C263ED">
        <w:rPr>
          <w:rFonts w:eastAsia="Aptos"/>
          <w:b/>
          <w:bCs/>
          <w:sz w:val="20"/>
          <w:szCs w:val="20"/>
          <w:lang w:val="fr-FR"/>
        </w:rPr>
        <w:t>la</w:t>
      </w:r>
      <w:proofErr w:type="gramEnd"/>
      <w:r w:rsidRPr="00C263ED">
        <w:rPr>
          <w:rFonts w:eastAsia="Aptos"/>
          <w:b/>
          <w:bCs/>
          <w:sz w:val="20"/>
          <w:szCs w:val="20"/>
          <w:lang w:val="fr-FR"/>
        </w:rPr>
        <w:t xml:space="preserve"> contrepartie ne s’est rendue coupable d’aucune défaillance importante ou persistante constatée lors de l’exécution d’une obligation essentielle qui lui incombait dans le cadre d’un contrat antérieur passé avec un autre pouvoir public, lorsque ces défaillances ont donné lieu à des mesures d’office, des dommages et intérêts ou à une autre sanction comparable.</w:t>
      </w:r>
    </w:p>
    <w:p w14:paraId="76B4DCC7" w14:textId="77777777" w:rsidR="00B418EC" w:rsidRPr="00C263ED" w:rsidRDefault="00B418EC" w:rsidP="00B418EC">
      <w:pPr>
        <w:spacing w:line="240" w:lineRule="auto"/>
        <w:rPr>
          <w:rFonts w:eastAsia="Aptos"/>
          <w:sz w:val="20"/>
          <w:szCs w:val="20"/>
          <w:lang w:val="fr-FR"/>
        </w:rPr>
      </w:pPr>
    </w:p>
    <w:p w14:paraId="1386A313" w14:textId="77777777" w:rsidR="00B418EC" w:rsidRPr="00C263ED" w:rsidRDefault="00B418EC" w:rsidP="00B418EC">
      <w:pPr>
        <w:numPr>
          <w:ilvl w:val="0"/>
          <w:numId w:val="86"/>
        </w:numPr>
        <w:spacing w:after="160" w:line="240" w:lineRule="auto"/>
        <w:ind w:left="360"/>
        <w:contextualSpacing/>
        <w:jc w:val="both"/>
        <w:rPr>
          <w:rFonts w:eastAsia="Aptos"/>
          <w:b/>
          <w:bCs/>
          <w:sz w:val="20"/>
          <w:szCs w:val="20"/>
          <w:lang w:val="fr-FR"/>
        </w:rPr>
      </w:pPr>
      <w:proofErr w:type="gramStart"/>
      <w:r w:rsidRPr="00C263ED">
        <w:rPr>
          <w:rFonts w:eastAsia="Aptos"/>
          <w:b/>
          <w:bCs/>
          <w:sz w:val="20"/>
          <w:szCs w:val="20"/>
          <w:lang w:val="fr-FR"/>
        </w:rPr>
        <w:t>la</w:t>
      </w:r>
      <w:proofErr w:type="gramEnd"/>
      <w:r w:rsidRPr="00C263ED">
        <w:rPr>
          <w:rFonts w:eastAsia="Aptos"/>
          <w:b/>
          <w:bCs/>
          <w:sz w:val="20"/>
          <w:szCs w:val="20"/>
          <w:lang w:val="fr-FR"/>
        </w:rPr>
        <w:t xml:space="preserve"> contrepartie atteste qu’aucune mesure restrictive n’a été prise à l’encontre de la contrepartie dans l’objectif de mettre fin aux violations de la paix et sécurité internationales comme le terrorisme, les violations des droits de l’homme, la déstabilisation des États souverains et la prolifération d’armes de destruction massive.</w:t>
      </w:r>
    </w:p>
    <w:p w14:paraId="2F2ACF38" w14:textId="77777777" w:rsidR="00B418EC" w:rsidRPr="00C263ED" w:rsidRDefault="00B418EC" w:rsidP="00B418EC">
      <w:pPr>
        <w:spacing w:line="240" w:lineRule="auto"/>
        <w:ind w:left="360"/>
        <w:contextualSpacing/>
        <w:jc w:val="both"/>
        <w:rPr>
          <w:rFonts w:eastAsia="Aptos"/>
          <w:sz w:val="20"/>
          <w:szCs w:val="20"/>
          <w:lang w:val="fr-FR"/>
        </w:rPr>
      </w:pPr>
    </w:p>
    <w:p w14:paraId="185C5D7B" w14:textId="77777777" w:rsidR="00B418EC" w:rsidRPr="00C263ED" w:rsidRDefault="00B418EC" w:rsidP="00B418EC">
      <w:pPr>
        <w:numPr>
          <w:ilvl w:val="0"/>
          <w:numId w:val="86"/>
        </w:numPr>
        <w:spacing w:after="160" w:line="240" w:lineRule="auto"/>
        <w:ind w:left="360"/>
        <w:contextualSpacing/>
        <w:jc w:val="both"/>
        <w:rPr>
          <w:rFonts w:eastAsia="Aptos"/>
          <w:b/>
          <w:bCs/>
          <w:sz w:val="20"/>
          <w:szCs w:val="20"/>
          <w:lang w:val="fr-FR"/>
        </w:rPr>
      </w:pPr>
      <w:proofErr w:type="gramStart"/>
      <w:r w:rsidRPr="00C263ED">
        <w:rPr>
          <w:rFonts w:eastAsia="Aptos"/>
          <w:b/>
          <w:bCs/>
          <w:sz w:val="20"/>
          <w:szCs w:val="20"/>
          <w:lang w:val="fr-FR"/>
        </w:rPr>
        <w:t>la</w:t>
      </w:r>
      <w:proofErr w:type="gramEnd"/>
      <w:r w:rsidRPr="00C263ED">
        <w:rPr>
          <w:rFonts w:eastAsia="Aptos"/>
          <w:b/>
          <w:bCs/>
          <w:sz w:val="20"/>
          <w:szCs w:val="20"/>
          <w:lang w:val="fr-FR"/>
        </w:rPr>
        <w:t xml:space="preserve"> contrepartie ne figure pas sur une liste de personnes, de groupes ou d’entités soumises par les Nations-Unies, l’Union européenne, la Belgique [</w:t>
      </w:r>
      <w:r w:rsidRPr="00C263ED">
        <w:rPr>
          <w:rFonts w:eastAsia="Aptos"/>
          <w:b/>
          <w:bCs/>
          <w:sz w:val="20"/>
          <w:szCs w:val="20"/>
          <w:highlight w:val="yellow"/>
          <w:lang w:val="fr-FR"/>
        </w:rPr>
        <w:t>ajouter d’autres si applicable]</w:t>
      </w:r>
      <w:r w:rsidRPr="00C263ED">
        <w:rPr>
          <w:rFonts w:eastAsia="Aptos"/>
          <w:b/>
          <w:bCs/>
          <w:sz w:val="20"/>
          <w:szCs w:val="20"/>
          <w:lang w:val="fr-FR"/>
        </w:rPr>
        <w:t xml:space="preserve"> des sanctions financières :</w:t>
      </w:r>
    </w:p>
    <w:p w14:paraId="2A7AEBC3" w14:textId="77777777" w:rsidR="00B418EC" w:rsidRPr="00C263ED" w:rsidRDefault="00B418EC" w:rsidP="00B418EC">
      <w:pPr>
        <w:spacing w:line="240" w:lineRule="auto"/>
        <w:ind w:left="1416"/>
        <w:rPr>
          <w:rFonts w:eastAsia="Aptos"/>
          <w:sz w:val="20"/>
          <w:szCs w:val="20"/>
          <w:lang w:val="fr-FR"/>
        </w:rPr>
      </w:pPr>
      <w:r w:rsidRPr="00C263ED">
        <w:rPr>
          <w:rFonts w:eastAsia="Aptos"/>
          <w:sz w:val="20"/>
          <w:szCs w:val="20"/>
          <w:lang w:val="fr-FR"/>
        </w:rPr>
        <w:t xml:space="preserve">Pour </w:t>
      </w:r>
      <w:r w:rsidRPr="00C263ED">
        <w:rPr>
          <w:rFonts w:eastAsia="Aptos"/>
          <w:b/>
          <w:bCs/>
          <w:sz w:val="20"/>
          <w:szCs w:val="20"/>
          <w:lang w:val="fr-FR"/>
        </w:rPr>
        <w:t>les Nations Unies,</w:t>
      </w:r>
      <w:r w:rsidRPr="00C263ED">
        <w:rPr>
          <w:rFonts w:eastAsia="Aptos"/>
          <w:sz w:val="20"/>
          <w:szCs w:val="20"/>
          <w:lang w:val="fr-FR"/>
        </w:rPr>
        <w:t xml:space="preserve"> les listes peuvent être consultées à l’adresse suivante : </w:t>
      </w:r>
      <w:hyperlink r:id="rId35" w:history="1">
        <w:r w:rsidRPr="00C263ED">
          <w:rPr>
            <w:rFonts w:eastAsia="Aptos"/>
            <w:color w:val="467886"/>
            <w:u w:val="single"/>
            <w:lang w:val="fr-FR"/>
          </w:rPr>
          <w:t>Sanctions internationales | SPF Finances</w:t>
        </w:r>
      </w:hyperlink>
      <w:r w:rsidRPr="00C263ED">
        <w:rPr>
          <w:rFonts w:eastAsia="Aptos"/>
          <w:sz w:val="20"/>
          <w:szCs w:val="20"/>
          <w:lang w:val="fr-FR"/>
        </w:rPr>
        <w:t xml:space="preserve"> </w:t>
      </w:r>
    </w:p>
    <w:p w14:paraId="48B35488" w14:textId="77777777" w:rsidR="00B418EC" w:rsidRPr="00C263ED" w:rsidRDefault="00B418EC" w:rsidP="00B418EC">
      <w:pPr>
        <w:spacing w:line="240" w:lineRule="auto"/>
        <w:ind w:left="1416"/>
        <w:rPr>
          <w:rFonts w:eastAsia="Aptos"/>
          <w:sz w:val="20"/>
          <w:szCs w:val="20"/>
          <w:lang w:val="fr-FR"/>
        </w:rPr>
      </w:pPr>
      <w:r w:rsidRPr="00C263ED">
        <w:rPr>
          <w:rFonts w:eastAsia="Aptos"/>
          <w:sz w:val="20"/>
          <w:szCs w:val="20"/>
          <w:lang w:val="fr-FR"/>
        </w:rPr>
        <w:t xml:space="preserve">Pour </w:t>
      </w:r>
      <w:r w:rsidRPr="00C263ED">
        <w:rPr>
          <w:rFonts w:eastAsia="Aptos"/>
          <w:b/>
          <w:bCs/>
          <w:sz w:val="20"/>
          <w:szCs w:val="20"/>
          <w:lang w:val="fr-FR"/>
        </w:rPr>
        <w:t>l’Union européenne</w:t>
      </w:r>
      <w:r w:rsidRPr="00C263ED">
        <w:rPr>
          <w:rFonts w:eastAsia="Aptos"/>
          <w:sz w:val="20"/>
          <w:szCs w:val="20"/>
          <w:lang w:val="fr-FR"/>
        </w:rPr>
        <w:t xml:space="preserve">, les listes peuvent être consultées à l’adresse suivante : </w:t>
      </w:r>
      <w:hyperlink r:id="rId36" w:history="1">
        <w:r w:rsidRPr="00C263ED">
          <w:rPr>
            <w:rFonts w:eastAsia="Aptos"/>
            <w:color w:val="467886"/>
            <w:u w:val="single"/>
            <w:lang w:val="fr-FR"/>
          </w:rPr>
          <w:t>Sanctions européennes | SPF Finances</w:t>
        </w:r>
      </w:hyperlink>
    </w:p>
    <w:p w14:paraId="22BEC431" w14:textId="77777777" w:rsidR="00B418EC" w:rsidRPr="00C263ED" w:rsidRDefault="00B418EC" w:rsidP="00B418EC">
      <w:pPr>
        <w:spacing w:line="240" w:lineRule="auto"/>
        <w:ind w:left="1416"/>
        <w:rPr>
          <w:rFonts w:eastAsia="Aptos"/>
          <w:lang w:val="fr-FR"/>
        </w:rPr>
      </w:pPr>
      <w:hyperlink r:id="rId37" w:anchor="/main?search=%7B%22value%22:%22%22,%22searchType%22:%7B%7D%7D" w:history="1">
        <w:r w:rsidRPr="00C263ED">
          <w:rPr>
            <w:rFonts w:eastAsia="Aptos"/>
            <w:color w:val="467886"/>
            <w:u w:val="single"/>
            <w:lang w:val="fr-FR"/>
          </w:rPr>
          <w:t xml:space="preserve">EU Sanctions </w:t>
        </w:r>
        <w:proofErr w:type="spellStart"/>
        <w:r w:rsidRPr="00C263ED">
          <w:rPr>
            <w:rFonts w:eastAsia="Aptos"/>
            <w:color w:val="467886"/>
            <w:u w:val="single"/>
            <w:lang w:val="fr-FR"/>
          </w:rPr>
          <w:t>Map</w:t>
        </w:r>
        <w:proofErr w:type="spellEnd"/>
      </w:hyperlink>
      <w:r w:rsidRPr="00C263ED">
        <w:rPr>
          <w:rFonts w:eastAsia="Aptos"/>
          <w:lang w:val="fr-FR"/>
        </w:rPr>
        <w:t xml:space="preserve"> </w:t>
      </w:r>
    </w:p>
    <w:p w14:paraId="0B795D07" w14:textId="77777777" w:rsidR="00B418EC" w:rsidRPr="00C263ED" w:rsidRDefault="00B418EC" w:rsidP="00B418EC">
      <w:pPr>
        <w:spacing w:line="240" w:lineRule="auto"/>
        <w:ind w:left="1416"/>
        <w:rPr>
          <w:rFonts w:eastAsia="Aptos"/>
          <w:sz w:val="20"/>
          <w:szCs w:val="20"/>
          <w:lang w:val="fr-FR"/>
        </w:rPr>
      </w:pPr>
      <w:r w:rsidRPr="00C263ED">
        <w:rPr>
          <w:rFonts w:eastAsia="Aptos"/>
          <w:sz w:val="20"/>
          <w:szCs w:val="20"/>
          <w:lang w:val="fr-FR"/>
        </w:rPr>
        <w:t xml:space="preserve">Pour la </w:t>
      </w:r>
      <w:r w:rsidRPr="00C263ED">
        <w:rPr>
          <w:rFonts w:eastAsia="Aptos"/>
          <w:b/>
          <w:bCs/>
          <w:sz w:val="20"/>
          <w:szCs w:val="20"/>
          <w:lang w:val="fr-FR"/>
        </w:rPr>
        <w:t xml:space="preserve">Belgique </w:t>
      </w:r>
      <w:r w:rsidRPr="00C263ED">
        <w:rPr>
          <w:rFonts w:eastAsia="Aptos"/>
          <w:sz w:val="20"/>
          <w:szCs w:val="20"/>
          <w:lang w:val="fr-FR"/>
        </w:rPr>
        <w:t xml:space="preserve">: </w:t>
      </w:r>
    </w:p>
    <w:p w14:paraId="49F2851F" w14:textId="77777777" w:rsidR="00B418EC" w:rsidRPr="00C263ED" w:rsidRDefault="00B418EC" w:rsidP="00B418EC">
      <w:pPr>
        <w:spacing w:line="240" w:lineRule="auto"/>
        <w:ind w:left="1416"/>
        <w:rPr>
          <w:rFonts w:eastAsia="Aptos"/>
          <w:lang w:val="fr-FR"/>
        </w:rPr>
      </w:pPr>
      <w:hyperlink r:id="rId38" w:history="1">
        <w:r w:rsidRPr="00C263ED">
          <w:rPr>
            <w:rFonts w:eastAsia="Aptos"/>
            <w:color w:val="467886"/>
            <w:u w:val="single"/>
            <w:lang w:val="fr-FR"/>
          </w:rPr>
          <w:t>Sanctions financières nationales | SPF Finances</w:t>
        </w:r>
      </w:hyperlink>
    </w:p>
    <w:p w14:paraId="77E9DD36" w14:textId="77777777" w:rsidR="00B418EC" w:rsidRPr="00C263ED" w:rsidRDefault="00B418EC" w:rsidP="00B418EC">
      <w:pPr>
        <w:spacing w:line="240" w:lineRule="auto"/>
        <w:ind w:left="1416"/>
        <w:rPr>
          <w:rFonts w:eastAsia="Aptos"/>
          <w:sz w:val="20"/>
          <w:szCs w:val="20"/>
          <w:lang w:val="fr-FR"/>
        </w:rPr>
      </w:pPr>
      <w:r w:rsidRPr="00C263ED">
        <w:rPr>
          <w:rFonts w:eastAsia="Aptos"/>
          <w:sz w:val="20"/>
          <w:szCs w:val="20"/>
          <w:lang w:val="fr-FR"/>
        </w:rPr>
        <w:tab/>
      </w:r>
    </w:p>
    <w:p w14:paraId="61D8507C" w14:textId="77777777" w:rsidR="00B418EC" w:rsidRPr="00C263ED" w:rsidRDefault="00B418EC" w:rsidP="00B418EC">
      <w:pPr>
        <w:spacing w:line="240" w:lineRule="auto"/>
        <w:rPr>
          <w:rFonts w:eastAsia="Aptos"/>
          <w:sz w:val="20"/>
          <w:szCs w:val="20"/>
          <w:highlight w:val="yellow"/>
          <w:lang w:val="fr-FR"/>
        </w:rPr>
      </w:pPr>
      <w:r w:rsidRPr="00C263ED">
        <w:rPr>
          <w:rFonts w:eastAsia="Aptos"/>
          <w:sz w:val="20"/>
          <w:szCs w:val="20"/>
          <w:lang w:val="fr-FR"/>
        </w:rPr>
        <w:lastRenderedPageBreak/>
        <w:tab/>
      </w:r>
      <w:r w:rsidRPr="00C263ED">
        <w:rPr>
          <w:rFonts w:eastAsia="Aptos"/>
          <w:sz w:val="20"/>
          <w:szCs w:val="20"/>
          <w:lang w:val="fr-FR"/>
        </w:rPr>
        <w:tab/>
      </w:r>
      <w:proofErr w:type="gramStart"/>
      <w:r w:rsidRPr="00C263ED">
        <w:rPr>
          <w:rFonts w:eastAsia="Aptos"/>
          <w:sz w:val="20"/>
          <w:szCs w:val="20"/>
          <w:highlight w:val="yellow"/>
          <w:lang w:val="fr-FR"/>
        </w:rPr>
        <w:t>[ ajouter</w:t>
      </w:r>
      <w:proofErr w:type="gramEnd"/>
      <w:r w:rsidRPr="00C263ED">
        <w:rPr>
          <w:rFonts w:eastAsia="Aptos"/>
          <w:sz w:val="20"/>
          <w:szCs w:val="20"/>
          <w:highlight w:val="yellow"/>
          <w:lang w:val="fr-FR"/>
        </w:rPr>
        <w:t xml:space="preserve"> en fonction des exigences supplémentaires éventuelles du bailleur] </w:t>
      </w:r>
    </w:p>
    <w:p w14:paraId="4294863B" w14:textId="77777777" w:rsidR="00B418EC" w:rsidRPr="00C263ED" w:rsidRDefault="00B418EC" w:rsidP="00B418EC">
      <w:pPr>
        <w:spacing w:line="240" w:lineRule="auto"/>
        <w:rPr>
          <w:rFonts w:eastAsia="Aptos"/>
          <w:b/>
          <w:bCs/>
          <w:sz w:val="20"/>
          <w:szCs w:val="20"/>
          <w:lang w:val="fr-FR"/>
        </w:rPr>
      </w:pPr>
    </w:p>
    <w:p w14:paraId="56EE4F76" w14:textId="77777777" w:rsidR="00B418EC" w:rsidRPr="00C263ED" w:rsidRDefault="00B418EC" w:rsidP="00B418EC">
      <w:pPr>
        <w:suppressAutoHyphens/>
        <w:overflowPunct w:val="0"/>
        <w:autoSpaceDE w:val="0"/>
        <w:autoSpaceDN w:val="0"/>
        <w:adjustRightInd w:val="0"/>
        <w:spacing w:after="100" w:line="240" w:lineRule="atLeast"/>
        <w:jc w:val="both"/>
        <w:textAlignment w:val="baseline"/>
        <w:rPr>
          <w:rFonts w:eastAsia="Aptos" w:cs="Arial"/>
          <w:b/>
          <w:bCs/>
          <w:lang w:val="fr-FR"/>
        </w:rPr>
      </w:pPr>
      <w:r w:rsidRPr="00C263ED">
        <w:rPr>
          <w:rFonts w:eastAsia="Aptos" w:cs="Arial"/>
          <w:b/>
          <w:bCs/>
          <w:highlight w:val="yellow"/>
          <w:lang w:val="fr-FR"/>
        </w:rPr>
        <w:t>[Je m’engage/ Nous nous engageons</w:t>
      </w:r>
      <w:r w:rsidRPr="00C263ED">
        <w:rPr>
          <w:rFonts w:eastAsia="Aptos" w:cs="Arial"/>
          <w:b/>
          <w:bCs/>
          <w:lang w:val="fr-FR"/>
        </w:rPr>
        <w:t xml:space="preserve">] à communiquer sans délai à Enabel tout changement de situation au regard des points qui précèdent, </w:t>
      </w:r>
      <w:r w:rsidRPr="00C263ED">
        <w:rPr>
          <w:rFonts w:eastAsia="Aptos"/>
          <w:b/>
          <w:bCs/>
          <w:lang w:val="fr-FR"/>
        </w:rPr>
        <w:t xml:space="preserve">y compris en cas de toute mesure de sanction ou d’embargo adoptée par les Nations Unies, l'Union européenne et/ou la Belgique et </w:t>
      </w:r>
      <w:r w:rsidRPr="00C263ED">
        <w:rPr>
          <w:rFonts w:eastAsia="Aptos"/>
          <w:b/>
          <w:bCs/>
          <w:highlight w:val="yellow"/>
          <w:lang w:val="fr-FR"/>
        </w:rPr>
        <w:t>la France</w:t>
      </w:r>
      <w:r w:rsidRPr="00C263ED">
        <w:rPr>
          <w:rFonts w:eastAsia="Aptos"/>
          <w:b/>
          <w:bCs/>
          <w:lang w:val="fr-FR"/>
        </w:rPr>
        <w:t xml:space="preserve"> intervenu </w:t>
      </w:r>
      <w:proofErr w:type="gramStart"/>
      <w:r w:rsidRPr="00C263ED">
        <w:rPr>
          <w:rFonts w:eastAsia="Aptos"/>
          <w:b/>
          <w:bCs/>
          <w:lang w:val="fr-FR"/>
        </w:rPr>
        <w:t>suite à</w:t>
      </w:r>
      <w:proofErr w:type="gramEnd"/>
      <w:r w:rsidRPr="00C263ED">
        <w:rPr>
          <w:rFonts w:eastAsia="Aptos"/>
          <w:b/>
          <w:bCs/>
          <w:lang w:val="fr-FR"/>
        </w:rPr>
        <w:t xml:space="preserve"> notre signature de la présente Déclaration</w:t>
      </w:r>
      <w:r w:rsidRPr="00C263ED">
        <w:rPr>
          <w:rFonts w:eastAsia="Aptos" w:cs="Arial"/>
          <w:b/>
          <w:bCs/>
          <w:lang w:val="fr-FR"/>
        </w:rPr>
        <w:t>.</w:t>
      </w:r>
    </w:p>
    <w:p w14:paraId="0F6B4D64" w14:textId="77777777" w:rsidR="00B418EC" w:rsidRPr="00C263ED" w:rsidRDefault="00B418EC" w:rsidP="00B418EC">
      <w:pPr>
        <w:spacing w:line="240" w:lineRule="auto"/>
        <w:rPr>
          <w:rFonts w:eastAsia="Aptos"/>
          <w:sz w:val="20"/>
          <w:szCs w:val="20"/>
          <w:lang w:val="fr-FR"/>
        </w:rPr>
      </w:pPr>
    </w:p>
    <w:p w14:paraId="2284C1E8" w14:textId="77777777" w:rsidR="00B418EC" w:rsidRPr="00C263ED" w:rsidRDefault="00B418EC" w:rsidP="00B418EC">
      <w:pPr>
        <w:spacing w:line="240" w:lineRule="auto"/>
        <w:rPr>
          <w:rFonts w:eastAsia="Aptos"/>
          <w:sz w:val="20"/>
          <w:szCs w:val="20"/>
          <w:lang w:val="fr-FR"/>
        </w:rPr>
      </w:pPr>
    </w:p>
    <w:p w14:paraId="5A0FAD2F" w14:textId="77777777" w:rsidR="00B418EC" w:rsidRPr="00C263ED" w:rsidRDefault="00B418EC" w:rsidP="00B418EC">
      <w:pPr>
        <w:spacing w:line="240" w:lineRule="auto"/>
        <w:rPr>
          <w:rFonts w:eastAsia="Aptos"/>
          <w:sz w:val="20"/>
          <w:szCs w:val="20"/>
          <w:lang w:val="fr-FR"/>
        </w:rPr>
      </w:pPr>
      <w:r w:rsidRPr="00C263ED">
        <w:rPr>
          <w:rFonts w:eastAsia="Aptos"/>
          <w:sz w:val="20"/>
          <w:szCs w:val="20"/>
          <w:lang w:val="fr-FR"/>
        </w:rPr>
        <w:t>Fait à [indiquer le lieu], le [DATE]</w:t>
      </w:r>
    </w:p>
    <w:p w14:paraId="2673BDFD" w14:textId="77777777" w:rsidR="00B418EC" w:rsidRPr="00C263ED" w:rsidRDefault="00B418EC" w:rsidP="00B418EC">
      <w:pPr>
        <w:spacing w:line="240" w:lineRule="auto"/>
        <w:rPr>
          <w:rFonts w:eastAsia="Aptos"/>
          <w:sz w:val="20"/>
          <w:szCs w:val="20"/>
          <w:lang w:val="fr-FR"/>
        </w:rPr>
      </w:pPr>
    </w:p>
    <w:p w14:paraId="414C6B8D" w14:textId="77777777" w:rsidR="00B418EC" w:rsidRPr="00C263ED" w:rsidRDefault="00B418EC" w:rsidP="00B418EC">
      <w:pPr>
        <w:spacing w:line="240" w:lineRule="auto"/>
        <w:rPr>
          <w:rFonts w:eastAsia="Aptos"/>
          <w:sz w:val="20"/>
          <w:szCs w:val="20"/>
          <w:lang w:val="fr-FR"/>
        </w:rPr>
      </w:pPr>
      <w:r w:rsidRPr="00C263ED">
        <w:rPr>
          <w:rFonts w:eastAsia="Aptos"/>
          <w:sz w:val="20"/>
          <w:szCs w:val="20"/>
          <w:lang w:val="fr-FR"/>
        </w:rPr>
        <w:t>Nom(s) du (des) soussigné(s) et signature(s)</w:t>
      </w:r>
    </w:p>
    <w:p w14:paraId="77890201" w14:textId="5E1EDBD8" w:rsidR="17079118" w:rsidRDefault="00B418EC" w:rsidP="00B418EC">
      <w:pPr>
        <w:rPr>
          <w:rFonts w:eastAsia="Times New Roman" w:cs="Segoe UI"/>
          <w:sz w:val="20"/>
          <w:szCs w:val="20"/>
          <w:lang w:val="fr-FR" w:eastAsia="nl-BE"/>
        </w:rPr>
      </w:pPr>
      <w:r>
        <w:rPr>
          <w:rFonts w:eastAsia="Times New Roman" w:cs="Segoe UI"/>
          <w:sz w:val="20"/>
          <w:szCs w:val="20"/>
          <w:lang w:val="fr-FR" w:eastAsia="nl-BE"/>
        </w:rPr>
        <w:br w:type="page"/>
      </w:r>
    </w:p>
    <w:p w14:paraId="6DEA0372" w14:textId="1127987E" w:rsidR="00B418EC" w:rsidRPr="00B418EC" w:rsidRDefault="00B418EC" w:rsidP="00B418EC">
      <w:pPr>
        <w:pStyle w:val="Titre2"/>
        <w:rPr>
          <w:rFonts w:ascii="Georgia" w:hAnsi="Georgia"/>
        </w:rPr>
      </w:pPr>
      <w:bookmarkStart w:id="162" w:name="_Toc224542422"/>
      <w:bookmarkStart w:id="163" w:name="_Toc51592073"/>
      <w:bookmarkStart w:id="164" w:name="_Toc52268505"/>
      <w:bookmarkStart w:id="165" w:name="_Toc52533036"/>
      <w:bookmarkStart w:id="166" w:name="_Toc510579876"/>
      <w:r w:rsidRPr="000672A1">
        <w:rPr>
          <w:rFonts w:ascii="Georgia" w:hAnsi="Georgia"/>
        </w:rPr>
        <w:lastRenderedPageBreak/>
        <w:t>Déclaration intégrité soumissionnaires</w:t>
      </w:r>
      <w:bookmarkEnd w:id="162"/>
    </w:p>
    <w:p w14:paraId="058FD480" w14:textId="77777777" w:rsidR="00B418EC" w:rsidRPr="000672A1" w:rsidRDefault="00B418EC" w:rsidP="00B418EC">
      <w:pPr>
        <w:pStyle w:val="Corpsdetexte"/>
        <w:spacing w:before="60" w:after="60"/>
        <w:rPr>
          <w:rFonts w:ascii="Georgia" w:eastAsia="Calibri" w:hAnsi="Georgia" w:cs="Times New Roman"/>
          <w:color w:val="585756"/>
          <w:szCs w:val="22"/>
          <w:lang w:val="fr-BE"/>
        </w:rPr>
      </w:pPr>
      <w:r w:rsidRPr="000672A1">
        <w:rPr>
          <w:rFonts w:ascii="Georgia" w:eastAsia="Calibri" w:hAnsi="Georgia" w:cs="Times New Roman"/>
          <w:color w:val="585756"/>
          <w:szCs w:val="22"/>
          <w:lang w:val="fr-BE"/>
        </w:rPr>
        <w:t>Par la présente, je / nous, agissant en ma/notre qualité de représentant(s) légal/légaux du soumissionnaire précité, déclare/</w:t>
      </w:r>
      <w:proofErr w:type="spellStart"/>
      <w:r w:rsidRPr="000672A1">
        <w:rPr>
          <w:rFonts w:ascii="Georgia" w:eastAsia="Calibri" w:hAnsi="Georgia" w:cs="Times New Roman"/>
          <w:color w:val="585756"/>
          <w:szCs w:val="22"/>
          <w:lang w:val="fr-BE"/>
        </w:rPr>
        <w:t>rons</w:t>
      </w:r>
      <w:proofErr w:type="spellEnd"/>
      <w:r w:rsidRPr="000672A1">
        <w:rPr>
          <w:rFonts w:ascii="Georgia" w:eastAsia="Calibri" w:hAnsi="Georgia" w:cs="Times New Roman"/>
          <w:color w:val="585756"/>
          <w:szCs w:val="22"/>
          <w:lang w:val="fr-BE"/>
        </w:rPr>
        <w:t xml:space="preserve"> ce qui suit : </w:t>
      </w:r>
    </w:p>
    <w:p w14:paraId="79D7F016" w14:textId="77777777" w:rsidR="00B418EC" w:rsidRPr="00483842" w:rsidRDefault="00B418EC" w:rsidP="00B418EC">
      <w:pPr>
        <w:pStyle w:val="Corpsdetexte2"/>
        <w:numPr>
          <w:ilvl w:val="0"/>
          <w:numId w:val="9"/>
        </w:numPr>
        <w:rPr>
          <w:rFonts w:ascii="Georgia" w:eastAsia="Calibri" w:hAnsi="Georgia" w:cs="Times New Roman"/>
          <w:color w:val="585756"/>
          <w:kern w:val="18"/>
          <w:szCs w:val="22"/>
          <w:lang w:val="fr-BE"/>
        </w:rPr>
      </w:pPr>
      <w:r w:rsidRPr="00483842">
        <w:rPr>
          <w:rFonts w:ascii="Georgia" w:eastAsia="Calibri" w:hAnsi="Georgia" w:cs="Times New Roman"/>
          <w:color w:val="585756"/>
          <w:kern w:val="18"/>
          <w:szCs w:val="22"/>
          <w:lang w:val="fr-BE"/>
        </w:rPr>
        <w:t>Ni les membres de l’administration, ni les employés, ni toute personne ou personne morale avec laquelle le soumissionnaire a conclu un accord en vue de l'exécution du marché, ne peuvent obtenir ou accepter d’un tiers, pour eux-mêmes ou pour toute autre personne ou personne morale, un avantage appréciable en argent (par exemple, des dons, gratifications ou avantages quelconques), directement ou indirectement lié aux activités de la personne concernée pour le compte de Enabel.</w:t>
      </w:r>
    </w:p>
    <w:p w14:paraId="6C228808" w14:textId="77777777" w:rsidR="00B418EC" w:rsidRPr="00483842" w:rsidRDefault="00B418EC" w:rsidP="00B418EC">
      <w:pPr>
        <w:pStyle w:val="Corpsdetexte2"/>
        <w:numPr>
          <w:ilvl w:val="0"/>
          <w:numId w:val="9"/>
        </w:numPr>
        <w:rPr>
          <w:rFonts w:ascii="Georgia" w:eastAsia="Calibri" w:hAnsi="Georgia" w:cs="Times New Roman"/>
          <w:color w:val="585756"/>
          <w:kern w:val="18"/>
          <w:szCs w:val="22"/>
          <w:lang w:val="fr-BE"/>
        </w:rPr>
      </w:pPr>
      <w:r w:rsidRPr="00483842">
        <w:rPr>
          <w:rFonts w:ascii="Georgia" w:eastAsia="Calibri" w:hAnsi="Georgia" w:cs="Times New Roman"/>
          <w:color w:val="585756"/>
          <w:kern w:val="18"/>
          <w:szCs w:val="22"/>
          <w:lang w:val="fr-BE"/>
        </w:rPr>
        <w:t xml:space="preserve">Les administrateurs, collaborateurs ou leurs partenaires n'ont pas d'intérêts financiers ou autres dans les entreprises, organisations, etc. ayant un lien direct ou indirect avec Enabel (ce qui pourrait, par exemple, entraîner un conflit d'intérêts). </w:t>
      </w:r>
    </w:p>
    <w:p w14:paraId="03C9877B" w14:textId="62BEF66F" w:rsidR="00B418EC" w:rsidRPr="00483842" w:rsidRDefault="00B418EC" w:rsidP="00B418EC">
      <w:pPr>
        <w:pStyle w:val="Corpsdetexte2"/>
        <w:numPr>
          <w:ilvl w:val="0"/>
          <w:numId w:val="9"/>
        </w:numPr>
        <w:rPr>
          <w:rFonts w:ascii="Georgia" w:eastAsia="Calibri" w:hAnsi="Georgia" w:cs="Times New Roman"/>
          <w:color w:val="585756"/>
          <w:kern w:val="18"/>
          <w:szCs w:val="22"/>
          <w:lang w:val="fr-BE"/>
        </w:rPr>
      </w:pPr>
      <w:r w:rsidRPr="00483842">
        <w:rPr>
          <w:rFonts w:ascii="Georgia" w:eastAsia="Calibri" w:hAnsi="Georgia" w:cs="Times New Roman"/>
          <w:color w:val="585756"/>
          <w:kern w:val="18"/>
          <w:szCs w:val="22"/>
          <w:lang w:val="fr-BE"/>
        </w:rPr>
        <w:t xml:space="preserve">J'ai / nous avons pris connaissance des articles relatifs à la déontologie du présent marché public (voir 1.7.), ainsi que de la Politique de Enabel concernant l’exploitation et les abus sexuels ainsi que de la Politique de Enabel concernant la maîtrise des risques de fraude et de </w:t>
      </w:r>
      <w:r w:rsidR="00CB4777" w:rsidRPr="00483842">
        <w:rPr>
          <w:rFonts w:ascii="Georgia" w:eastAsia="Calibri" w:hAnsi="Georgia" w:cs="Times New Roman"/>
          <w:color w:val="585756"/>
          <w:kern w:val="18"/>
          <w:szCs w:val="22"/>
          <w:lang w:val="fr-BE"/>
        </w:rPr>
        <w:t>corruption et</w:t>
      </w:r>
      <w:r w:rsidRPr="00483842">
        <w:rPr>
          <w:rFonts w:ascii="Georgia" w:eastAsia="Calibri" w:hAnsi="Georgia" w:cs="Times New Roman"/>
          <w:color w:val="585756"/>
          <w:kern w:val="18"/>
          <w:szCs w:val="22"/>
          <w:lang w:val="fr-BE"/>
        </w:rPr>
        <w:t xml:space="preserve"> je / nous déclare/</w:t>
      </w:r>
      <w:proofErr w:type="spellStart"/>
      <w:r w:rsidRPr="00483842">
        <w:rPr>
          <w:rFonts w:ascii="Georgia" w:eastAsia="Calibri" w:hAnsi="Georgia" w:cs="Times New Roman"/>
          <w:color w:val="585756"/>
          <w:kern w:val="18"/>
          <w:szCs w:val="22"/>
          <w:lang w:val="fr-BE"/>
        </w:rPr>
        <w:t>rons</w:t>
      </w:r>
      <w:proofErr w:type="spellEnd"/>
      <w:r w:rsidRPr="00483842">
        <w:rPr>
          <w:rFonts w:ascii="Georgia" w:eastAsia="Calibri" w:hAnsi="Georgia" w:cs="Times New Roman"/>
          <w:color w:val="585756"/>
          <w:kern w:val="18"/>
          <w:szCs w:val="22"/>
          <w:lang w:val="fr-BE"/>
        </w:rPr>
        <w:t xml:space="preserve"> souscrire et respecter entièrement ces articles.</w:t>
      </w:r>
    </w:p>
    <w:p w14:paraId="655F34CD" w14:textId="77777777" w:rsidR="00B418EC" w:rsidRPr="000672A1" w:rsidRDefault="00B418EC" w:rsidP="00B418EC">
      <w:pPr>
        <w:pStyle w:val="Corpsdetexte"/>
        <w:spacing w:before="60" w:after="60"/>
        <w:rPr>
          <w:rFonts w:ascii="Georgia" w:eastAsia="Calibri" w:hAnsi="Georgia" w:cs="Times New Roman"/>
          <w:color w:val="585756"/>
          <w:szCs w:val="22"/>
          <w:lang w:val="fr-BE"/>
        </w:rPr>
      </w:pPr>
    </w:p>
    <w:p w14:paraId="10798261" w14:textId="77777777" w:rsidR="00B418EC" w:rsidRPr="000672A1" w:rsidRDefault="00B418EC" w:rsidP="00B418EC">
      <w:pPr>
        <w:pStyle w:val="Corpsdetexte"/>
        <w:spacing w:before="60" w:after="60"/>
        <w:rPr>
          <w:rFonts w:ascii="Georgia" w:eastAsia="Calibri" w:hAnsi="Georgia" w:cs="Times New Roman"/>
          <w:color w:val="585756"/>
          <w:szCs w:val="22"/>
          <w:lang w:val="fr-BE"/>
        </w:rPr>
      </w:pPr>
      <w:r w:rsidRPr="000672A1">
        <w:rPr>
          <w:rFonts w:ascii="Georgia" w:eastAsia="Calibri" w:hAnsi="Georgia" w:cs="Times New Roman"/>
          <w:color w:val="585756"/>
          <w:szCs w:val="22"/>
          <w:lang w:val="fr-BE"/>
        </w:rPr>
        <w:t>Si le marché précité devait être attribué au soumissionnaire, je/nous déclare/</w:t>
      </w:r>
      <w:proofErr w:type="spellStart"/>
      <w:r w:rsidRPr="000672A1">
        <w:rPr>
          <w:rFonts w:ascii="Georgia" w:eastAsia="Calibri" w:hAnsi="Georgia" w:cs="Times New Roman"/>
          <w:color w:val="585756"/>
          <w:szCs w:val="22"/>
          <w:lang w:val="fr-BE"/>
        </w:rPr>
        <w:t>rons</w:t>
      </w:r>
      <w:proofErr w:type="spellEnd"/>
      <w:r w:rsidRPr="000672A1">
        <w:rPr>
          <w:rFonts w:ascii="Georgia" w:eastAsia="Calibri" w:hAnsi="Georgia" w:cs="Times New Roman"/>
          <w:color w:val="585756"/>
          <w:szCs w:val="22"/>
          <w:lang w:val="fr-BE"/>
        </w:rPr>
        <w:t xml:space="preserve">, par ailleurs, marquer mon/notre accord avec les dispositions suivantes : </w:t>
      </w:r>
    </w:p>
    <w:p w14:paraId="208B77EA" w14:textId="77777777" w:rsidR="00B418EC" w:rsidRPr="00483842" w:rsidRDefault="00B418EC" w:rsidP="00B418EC">
      <w:pPr>
        <w:pStyle w:val="Corpsdetexte2"/>
        <w:numPr>
          <w:ilvl w:val="0"/>
          <w:numId w:val="10"/>
        </w:numPr>
        <w:rPr>
          <w:rFonts w:ascii="Georgia" w:eastAsia="Calibri" w:hAnsi="Georgia" w:cs="Times New Roman"/>
          <w:color w:val="585756"/>
          <w:kern w:val="18"/>
          <w:szCs w:val="22"/>
          <w:lang w:val="fr-BE"/>
        </w:rPr>
      </w:pPr>
      <w:r w:rsidRPr="00483842">
        <w:rPr>
          <w:rFonts w:ascii="Georgia" w:eastAsia="Calibri" w:hAnsi="Georgia" w:cs="Times New Roman"/>
          <w:color w:val="585756"/>
          <w:kern w:val="18"/>
          <w:szCs w:val="22"/>
          <w:lang w:val="fr-BE"/>
        </w:rPr>
        <w:t>Afin d’éviter toute impression de risque de partialité ou de connivence dans le suivi et le contrôle de l’exécution du marché, il est strictement interdit au contractant du marché (c'est-à-dire les membres de l’administration et les travailleurs) d’offrir, directement ou indirectement, des cadeaux, des repas ou un quelconque autre avantage matériel ou immatériel, quelle que soit sa valeur, aux membres du personnel de Enabel, qui sont directement ou indirectement concernés par le suivi et/ou le contrôle de l'exécution du marché, quel que soit leur rang hiérarchique.</w:t>
      </w:r>
    </w:p>
    <w:p w14:paraId="21841A16" w14:textId="77777777" w:rsidR="00B418EC" w:rsidRPr="00483842" w:rsidRDefault="00B418EC" w:rsidP="00B418EC">
      <w:pPr>
        <w:pStyle w:val="Corpsdetexte2"/>
        <w:numPr>
          <w:ilvl w:val="0"/>
          <w:numId w:val="10"/>
        </w:numPr>
        <w:rPr>
          <w:rFonts w:ascii="Georgia" w:eastAsia="Calibri" w:hAnsi="Georgia" w:cs="Times New Roman"/>
          <w:color w:val="585756"/>
          <w:kern w:val="18"/>
          <w:szCs w:val="22"/>
          <w:lang w:val="fr-BE"/>
        </w:rPr>
      </w:pPr>
      <w:r w:rsidRPr="00483842">
        <w:rPr>
          <w:rFonts w:ascii="Georgia" w:eastAsia="Calibri" w:hAnsi="Georgia" w:cs="Times New Roman"/>
          <w:color w:val="585756"/>
          <w:kern w:val="18"/>
          <w:szCs w:val="22"/>
          <w:lang w:val="fr-BE"/>
        </w:rPr>
        <w:t>Tout contrat (marché public) sera résilié, dès lors qu’il s’avérerait que l’attribution du contrat ou son exécution aurait donné lieu à l’obtention ou l’offre des avantages appréciables en argent précités.</w:t>
      </w:r>
    </w:p>
    <w:p w14:paraId="63E97BCE" w14:textId="77777777" w:rsidR="00B418EC" w:rsidRPr="00483842" w:rsidRDefault="00B418EC" w:rsidP="00B418EC">
      <w:pPr>
        <w:pStyle w:val="Corpsdetexte2"/>
        <w:numPr>
          <w:ilvl w:val="0"/>
          <w:numId w:val="10"/>
        </w:numPr>
        <w:rPr>
          <w:rFonts w:ascii="Georgia" w:eastAsia="Calibri" w:hAnsi="Georgia" w:cs="Times New Roman"/>
          <w:color w:val="585756"/>
          <w:kern w:val="18"/>
          <w:szCs w:val="22"/>
          <w:lang w:val="fr-BE"/>
        </w:rPr>
      </w:pPr>
      <w:r w:rsidRPr="00483842">
        <w:rPr>
          <w:rFonts w:ascii="Georgia" w:eastAsia="Calibri" w:hAnsi="Georgia" w:cs="Times New Roman"/>
          <w:color w:val="585756"/>
          <w:kern w:val="18"/>
          <w:szCs w:val="22"/>
          <w:lang w:val="fr-BE"/>
        </w:rPr>
        <w:t>Tout manquement à se conformer à une ou plusieurs des clauses déontologiques aboutira à l’exclusion du contractant du présent marché et d’autres marchés publics pour Enabel.</w:t>
      </w:r>
    </w:p>
    <w:p w14:paraId="0F3F886C" w14:textId="77777777" w:rsidR="00B418EC" w:rsidRPr="000672A1" w:rsidRDefault="00B418EC" w:rsidP="00B418EC">
      <w:pPr>
        <w:pStyle w:val="Corpsdetexte2"/>
        <w:ind w:left="720"/>
      </w:pPr>
    </w:p>
    <w:p w14:paraId="13615102" w14:textId="77777777" w:rsidR="00B418EC" w:rsidRPr="00483842" w:rsidRDefault="00B418EC" w:rsidP="00B418EC">
      <w:pPr>
        <w:pStyle w:val="Corpsdetexte"/>
        <w:spacing w:before="60" w:after="60"/>
        <w:rPr>
          <w:rFonts w:ascii="Georgia" w:eastAsia="Calibri" w:hAnsi="Georgia" w:cs="Times New Roman"/>
          <w:color w:val="585756"/>
          <w:szCs w:val="22"/>
          <w:lang w:val="fr-BE"/>
        </w:rPr>
      </w:pPr>
      <w:r w:rsidRPr="00483842">
        <w:rPr>
          <w:rFonts w:ascii="Georgia" w:eastAsia="Calibri" w:hAnsi="Georgia" w:cs="Times New Roman"/>
          <w:color w:val="585756"/>
          <w:szCs w:val="22"/>
          <w:lang w:val="fr-BE"/>
        </w:rPr>
        <w:t>Le soumissionnaire prend enfin connaissance du fait que Enabel se réserve le droit de porter plainte devant les instances judiciaires compétentes lors de toute constatation de faits allant à l’encontre de la présente déclaration et que tous les frais administratifs et autres qui en découlent sont à charge du soumissionnaire.</w:t>
      </w:r>
    </w:p>
    <w:p w14:paraId="176D6EEE" w14:textId="77777777" w:rsidR="00B418EC" w:rsidRPr="00483842" w:rsidRDefault="00B418EC" w:rsidP="00B418EC">
      <w:pPr>
        <w:pStyle w:val="Corpsdetexte2"/>
        <w:rPr>
          <w:rFonts w:ascii="Georgia" w:eastAsia="Calibri" w:hAnsi="Georgia" w:cs="Times New Roman"/>
          <w:color w:val="585756"/>
          <w:kern w:val="18"/>
          <w:szCs w:val="22"/>
          <w:lang w:val="fr-BE"/>
        </w:rPr>
      </w:pPr>
      <w:r w:rsidRPr="00483842">
        <w:rPr>
          <w:rFonts w:ascii="Georgia" w:eastAsia="Calibri" w:hAnsi="Georgia" w:cs="Times New Roman"/>
          <w:color w:val="585756"/>
          <w:kern w:val="18"/>
          <w:szCs w:val="22"/>
          <w:lang w:val="fr-BE"/>
        </w:rPr>
        <w:t xml:space="preserve">Date </w:t>
      </w:r>
    </w:p>
    <w:p w14:paraId="5C455296" w14:textId="77777777" w:rsidR="00B418EC" w:rsidRPr="00483842" w:rsidRDefault="00B418EC" w:rsidP="00B418EC">
      <w:pPr>
        <w:pStyle w:val="Corpsdetexte2"/>
        <w:rPr>
          <w:rFonts w:ascii="Georgia" w:eastAsia="Calibri" w:hAnsi="Georgia" w:cs="Times New Roman"/>
          <w:color w:val="585756"/>
          <w:kern w:val="18"/>
          <w:szCs w:val="22"/>
          <w:lang w:val="fr-BE"/>
        </w:rPr>
      </w:pPr>
      <w:r w:rsidRPr="00483842">
        <w:rPr>
          <w:rFonts w:ascii="Georgia" w:eastAsia="Calibri" w:hAnsi="Georgia" w:cs="Times New Roman"/>
          <w:color w:val="585756"/>
          <w:kern w:val="18"/>
          <w:szCs w:val="22"/>
          <w:lang w:val="fr-BE"/>
        </w:rPr>
        <w:t xml:space="preserve">Localisation </w:t>
      </w:r>
    </w:p>
    <w:p w14:paraId="6A7E322F" w14:textId="77777777" w:rsidR="00B418EC" w:rsidRPr="00483842" w:rsidRDefault="00B418EC" w:rsidP="00B418EC">
      <w:pPr>
        <w:pStyle w:val="Corpsdetexte2"/>
        <w:rPr>
          <w:rFonts w:ascii="Georgia" w:eastAsia="Calibri" w:hAnsi="Georgia" w:cs="Times New Roman"/>
          <w:color w:val="585756"/>
          <w:kern w:val="18"/>
          <w:szCs w:val="22"/>
          <w:lang w:val="fr-BE"/>
        </w:rPr>
      </w:pPr>
      <w:r w:rsidRPr="00483842">
        <w:rPr>
          <w:rFonts w:ascii="Georgia" w:eastAsia="Calibri" w:hAnsi="Georgia" w:cs="Times New Roman"/>
          <w:color w:val="585756"/>
          <w:kern w:val="18"/>
          <w:szCs w:val="22"/>
          <w:lang w:val="fr-BE"/>
        </w:rPr>
        <w:t xml:space="preserve">Signature </w:t>
      </w:r>
    </w:p>
    <w:p w14:paraId="4B5E8E8F" w14:textId="77777777" w:rsidR="00B418EC" w:rsidRDefault="00B418EC" w:rsidP="00B418EC"/>
    <w:p w14:paraId="6A3DBF99" w14:textId="45A62978" w:rsidR="00CB4777" w:rsidRPr="00B418EC" w:rsidRDefault="00CB4777" w:rsidP="00B418EC">
      <w:r>
        <w:br w:type="page"/>
      </w:r>
    </w:p>
    <w:p w14:paraId="62C89582" w14:textId="18936D4B" w:rsidR="00CB4777" w:rsidRDefault="00CB4777" w:rsidP="00CB4777">
      <w:pPr>
        <w:pStyle w:val="Titre2"/>
      </w:pPr>
      <w:bookmarkStart w:id="167" w:name="_Toc76465597"/>
      <w:bookmarkStart w:id="168" w:name="_Toc57034412"/>
      <w:bookmarkStart w:id="169" w:name="_Toc224542423"/>
      <w:bookmarkEnd w:id="163"/>
      <w:bookmarkEnd w:id="164"/>
      <w:bookmarkEnd w:id="165"/>
      <w:bookmarkEnd w:id="166"/>
      <w:r w:rsidRPr="00183791">
        <w:lastRenderedPageBreak/>
        <w:t>Modèle Cautionnement</w:t>
      </w:r>
      <w:bookmarkEnd w:id="167"/>
    </w:p>
    <w:p w14:paraId="7506E625" w14:textId="77777777" w:rsidR="00CB4777" w:rsidRPr="00004F58" w:rsidRDefault="00CB4777" w:rsidP="00CB4777">
      <w:pPr>
        <w:rPr>
          <w:sz w:val="20"/>
          <w:szCs w:val="20"/>
          <w:lang w:val="fr-FR"/>
        </w:rPr>
      </w:pPr>
      <w:r w:rsidRPr="00004F58">
        <w:rPr>
          <w:sz w:val="20"/>
          <w:szCs w:val="20"/>
          <w:shd w:val="clear" w:color="auto" w:fill="D9D9D9"/>
          <w:lang w:val="fr-FR"/>
        </w:rPr>
        <w:t>À soumettre sur le papier en-tête de l'institution financière, uniquement pour l’adjudicataire du marché/lot</w:t>
      </w:r>
      <w:r w:rsidRPr="00004F58">
        <w:rPr>
          <w:sz w:val="20"/>
          <w:szCs w:val="20"/>
          <w:lang w:val="fr-FR"/>
        </w:rPr>
        <w:t xml:space="preserve"> </w:t>
      </w:r>
    </w:p>
    <w:p w14:paraId="24B817D9" w14:textId="77777777" w:rsidR="00CB4777" w:rsidRPr="00004F58" w:rsidRDefault="00CB4777" w:rsidP="00CB4777">
      <w:pPr>
        <w:spacing w:before="240"/>
        <w:jc w:val="both"/>
        <w:rPr>
          <w:lang w:val="fr-FR"/>
        </w:rPr>
      </w:pPr>
      <w:r w:rsidRPr="00004F58">
        <w:rPr>
          <w:lang w:val="fr-FR"/>
        </w:rPr>
        <w:t xml:space="preserve">Banque </w:t>
      </w:r>
      <w:r w:rsidRPr="00004F58">
        <w:rPr>
          <w:highlight w:val="lightGray"/>
          <w:lang w:val="fr-FR"/>
        </w:rPr>
        <w:t>X</w:t>
      </w:r>
    </w:p>
    <w:p w14:paraId="4577A3CB" w14:textId="77777777" w:rsidR="00CB4777" w:rsidRPr="00004F58" w:rsidRDefault="00CB4777" w:rsidP="00CB4777">
      <w:pPr>
        <w:spacing w:before="240"/>
        <w:jc w:val="both"/>
        <w:rPr>
          <w:lang w:val="fr-FR"/>
        </w:rPr>
      </w:pPr>
      <w:r w:rsidRPr="00004F58">
        <w:rPr>
          <w:highlight w:val="lightGray"/>
          <w:lang w:val="fr-FR"/>
        </w:rPr>
        <w:t>Adresse</w:t>
      </w:r>
    </w:p>
    <w:p w14:paraId="19D372EC" w14:textId="77777777" w:rsidR="00CB4777" w:rsidRPr="00004F58" w:rsidRDefault="00CB4777" w:rsidP="00CB4777">
      <w:pPr>
        <w:spacing w:before="240"/>
        <w:jc w:val="center"/>
        <w:rPr>
          <w:b/>
          <w:bCs/>
          <w:u w:val="single"/>
          <w:lang w:val="fr-FR"/>
        </w:rPr>
      </w:pPr>
      <w:r w:rsidRPr="00004F58">
        <w:rPr>
          <w:b/>
          <w:bCs/>
          <w:u w:val="single"/>
          <w:lang w:val="fr-FR"/>
        </w:rPr>
        <w:t xml:space="preserve">Cautionnement N° </w:t>
      </w:r>
      <w:r w:rsidRPr="00004F58">
        <w:rPr>
          <w:b/>
          <w:bCs/>
          <w:highlight w:val="lightGray"/>
          <w:u w:val="single"/>
          <w:lang w:val="fr-FR"/>
        </w:rPr>
        <w:t>X</w:t>
      </w:r>
    </w:p>
    <w:p w14:paraId="5FEC88D8" w14:textId="6328C5B0" w:rsidR="00CB4777" w:rsidRPr="00004F58" w:rsidRDefault="00CB4777" w:rsidP="00CB4777">
      <w:pPr>
        <w:spacing w:after="0" w:line="360" w:lineRule="auto"/>
        <w:jc w:val="both"/>
        <w:rPr>
          <w:szCs w:val="21"/>
          <w:lang w:val="fr-FR"/>
        </w:rPr>
      </w:pPr>
      <w:r w:rsidRPr="00004F58">
        <w:rPr>
          <w:szCs w:val="21"/>
          <w:lang w:val="fr-FR"/>
        </w:rPr>
        <w:t>Cautionnement pour l’entièreté de l’exécution du contrat « </w:t>
      </w:r>
      <w:r>
        <w:rPr>
          <w:b/>
          <w:bCs/>
          <w:szCs w:val="21"/>
          <w:lang w:val="fr-FR"/>
        </w:rPr>
        <w:t>COD22002-10358</w:t>
      </w:r>
      <w:r w:rsidRPr="00004F58">
        <w:rPr>
          <w:b/>
          <w:bCs/>
          <w:szCs w:val="21"/>
          <w:lang w:val="fr-FR"/>
        </w:rPr>
        <w:t xml:space="preserve">, </w:t>
      </w:r>
    </w:p>
    <w:p w14:paraId="104AC0C1" w14:textId="77777777" w:rsidR="00CB4777" w:rsidRPr="00004F58" w:rsidRDefault="00CB4777" w:rsidP="00CB4777">
      <w:pPr>
        <w:spacing w:after="0" w:line="360" w:lineRule="auto"/>
        <w:jc w:val="both"/>
        <w:rPr>
          <w:szCs w:val="21"/>
          <w:lang w:val="fr-FR"/>
        </w:rPr>
      </w:pPr>
      <w:r w:rsidRPr="00004F58">
        <w:rPr>
          <w:szCs w:val="21"/>
          <w:highlight w:val="yellow"/>
          <w:lang w:val="fr-FR"/>
        </w:rPr>
        <w:t>Intitulé</w:t>
      </w:r>
      <w:r w:rsidRPr="00004F58">
        <w:rPr>
          <w:szCs w:val="21"/>
          <w:lang w:val="fr-FR"/>
        </w:rPr>
        <w:t> »</w:t>
      </w:r>
    </w:p>
    <w:p w14:paraId="1ED17060" w14:textId="14C1A36B" w:rsidR="00CB4777" w:rsidRPr="00004F58" w:rsidRDefault="00CB4777" w:rsidP="00CB4777">
      <w:pPr>
        <w:spacing w:after="0" w:line="360" w:lineRule="auto"/>
        <w:jc w:val="both"/>
        <w:rPr>
          <w:szCs w:val="21"/>
          <w:lang w:val="fr-FR"/>
        </w:rPr>
      </w:pPr>
      <w:r w:rsidRPr="00004F58">
        <w:rPr>
          <w:szCs w:val="21"/>
          <w:lang w:val="fr-FR"/>
        </w:rPr>
        <w:t>Nous soussignés, &lt;nom et adresse de l’institution financière&gt; déclarons irrévocablement par la présente garantir, comme débiteur principal, et non pas seulement comme caution solidaire, pour le compte de &lt;nom et adresse du contractant &gt; ci-après dénommé « le contractant », le paiement au profit du pouvoir adjudicateur de……… €, représentant le cautionnement mentionné à l'article</w:t>
      </w:r>
      <w:r>
        <w:rPr>
          <w:szCs w:val="21"/>
          <w:lang w:val="fr-FR"/>
        </w:rPr>
        <w:t xml:space="preserve"> 26</w:t>
      </w:r>
      <w:r w:rsidRPr="00004F58">
        <w:rPr>
          <w:szCs w:val="21"/>
          <w:lang w:val="fr-FR"/>
        </w:rPr>
        <w:t xml:space="preserve"> des conditions particulières du contrat « </w:t>
      </w:r>
      <w:r>
        <w:rPr>
          <w:b/>
          <w:bCs/>
          <w:szCs w:val="21"/>
          <w:lang w:val="fr-FR"/>
        </w:rPr>
        <w:t>COD22002-10358</w:t>
      </w:r>
      <w:r w:rsidRPr="00004F58">
        <w:rPr>
          <w:szCs w:val="21"/>
          <w:lang w:val="fr-FR"/>
        </w:rPr>
        <w:t xml:space="preserve">, </w:t>
      </w:r>
      <w:r w:rsidRPr="00004F58">
        <w:rPr>
          <w:szCs w:val="21"/>
          <w:highlight w:val="yellow"/>
          <w:lang w:val="fr-FR"/>
        </w:rPr>
        <w:t>intitulé</w:t>
      </w:r>
      <w:r w:rsidRPr="00004F58">
        <w:rPr>
          <w:szCs w:val="21"/>
          <w:lang w:val="fr-FR"/>
        </w:rPr>
        <w:t xml:space="preserve"> »  </w:t>
      </w:r>
    </w:p>
    <w:p w14:paraId="63D0D88E" w14:textId="77777777" w:rsidR="00CB4777" w:rsidRPr="00004F58" w:rsidRDefault="00CB4777" w:rsidP="00CB4777">
      <w:pPr>
        <w:spacing w:line="360" w:lineRule="auto"/>
        <w:jc w:val="both"/>
        <w:rPr>
          <w:szCs w:val="21"/>
          <w:lang w:val="fr-FR"/>
        </w:rPr>
      </w:pPr>
      <w:r w:rsidRPr="00004F58">
        <w:rPr>
          <w:szCs w:val="21"/>
          <w:lang w:val="fr-FR"/>
        </w:rPr>
        <w:t>Les paiements sont effectués sur le compte indiqué par le pouvoir adjudicateur, sans contestation ni procédure judiciaire, dès réception de votre première demande écrite (par lettre recommandée avec accusé de réception), déclarant que le contractant n'a pas satisfait à l'exécution pleine et entière de ses obligations contractuelles ou que le contrat a été résilié. Nous ne retarderons pas le paiement et nous ne nous y opposerons pour aucune raison. Nous vous informerons par écrit dès que le paiement aura été effectué.</w:t>
      </w:r>
    </w:p>
    <w:p w14:paraId="5E10BCF1" w14:textId="77777777" w:rsidR="00CB4777" w:rsidRPr="00004F58" w:rsidRDefault="00CB4777" w:rsidP="00CB4777">
      <w:pPr>
        <w:spacing w:line="360" w:lineRule="auto"/>
        <w:jc w:val="both"/>
        <w:rPr>
          <w:szCs w:val="21"/>
          <w:lang w:val="fr-FR"/>
        </w:rPr>
      </w:pPr>
      <w:r w:rsidRPr="00004F58">
        <w:rPr>
          <w:szCs w:val="21"/>
          <w:lang w:val="fr-FR"/>
        </w:rPr>
        <w:t>Nous convenons notamment qu’aucune modification aux termes du Contrat ne peut nous libérer de notre responsabilité au titre de ce cautionnement. Nous renonçons au droit d'être informé de tout changement, addition ou amendement à ce contrat.</w:t>
      </w:r>
    </w:p>
    <w:p w14:paraId="432D3EF8" w14:textId="666574C9" w:rsidR="00CB4777" w:rsidRPr="00004F58" w:rsidRDefault="00CB4777" w:rsidP="00CB4777">
      <w:pPr>
        <w:spacing w:before="240" w:line="360" w:lineRule="auto"/>
        <w:jc w:val="both"/>
        <w:rPr>
          <w:szCs w:val="21"/>
          <w:lang w:val="fr-FR"/>
        </w:rPr>
      </w:pPr>
      <w:r w:rsidRPr="00004F58">
        <w:rPr>
          <w:szCs w:val="21"/>
          <w:lang w:val="fr-FR"/>
        </w:rPr>
        <w:t xml:space="preserve">Cette caution est libérable conformément aux dispositions du cahier spécial des charges </w:t>
      </w:r>
      <w:r>
        <w:rPr>
          <w:b/>
          <w:bCs/>
          <w:szCs w:val="21"/>
          <w:lang w:val="fr-FR"/>
        </w:rPr>
        <w:t>COD22002-10358</w:t>
      </w:r>
      <w:r w:rsidRPr="00004F58">
        <w:rPr>
          <w:szCs w:val="21"/>
          <w:lang w:val="fr-FR"/>
        </w:rPr>
        <w:t xml:space="preserve"> et de l’article 33 des Règles Générales d’Exécution.</w:t>
      </w:r>
    </w:p>
    <w:p w14:paraId="39D58CA2" w14:textId="7DF900E9" w:rsidR="00CB4777" w:rsidRPr="00004F58" w:rsidRDefault="00CB4777" w:rsidP="00CB4777">
      <w:pPr>
        <w:spacing w:before="240" w:line="360" w:lineRule="auto"/>
        <w:jc w:val="both"/>
        <w:rPr>
          <w:szCs w:val="21"/>
          <w:lang w:val="fr-FR"/>
        </w:rPr>
      </w:pPr>
      <w:r w:rsidRPr="00004F58">
        <w:rPr>
          <w:szCs w:val="21"/>
          <w:lang w:val="fr-FR"/>
        </w:rPr>
        <w:t>Tout appel au présent cautionnement doit être adressé par lettre à la Banque X, adresse avec mention de la référence &lt;</w:t>
      </w:r>
      <w:r>
        <w:rPr>
          <w:b/>
          <w:bCs/>
          <w:szCs w:val="21"/>
          <w:lang w:val="fr-FR"/>
        </w:rPr>
        <w:t>COD22002-10358</w:t>
      </w:r>
      <w:r w:rsidRPr="00004F58">
        <w:rPr>
          <w:b/>
          <w:bCs/>
          <w:szCs w:val="21"/>
          <w:lang w:val="fr-FR"/>
        </w:rPr>
        <w:t>&gt;</w:t>
      </w:r>
      <w:r w:rsidRPr="00004F58">
        <w:rPr>
          <w:szCs w:val="21"/>
          <w:lang w:val="fr-FR"/>
        </w:rPr>
        <w:t>.</w:t>
      </w:r>
    </w:p>
    <w:p w14:paraId="5080E2D7" w14:textId="77777777" w:rsidR="00CB4777" w:rsidRPr="00004F58" w:rsidRDefault="00CB4777" w:rsidP="00CB4777">
      <w:pPr>
        <w:spacing w:line="360" w:lineRule="auto"/>
        <w:jc w:val="both"/>
        <w:rPr>
          <w:lang w:val="fr-FR"/>
        </w:rPr>
      </w:pPr>
      <w:r w:rsidRPr="00004F58">
        <w:rPr>
          <w:highlight w:val="lightGray"/>
          <w:lang w:val="fr-FR"/>
        </w:rPr>
        <w:t xml:space="preserve">La loi applicable au présent cautionnement est celle de </w:t>
      </w:r>
      <w:r>
        <w:rPr>
          <w:highlight w:val="lightGray"/>
          <w:lang w:val="fr-FR"/>
        </w:rPr>
        <w:t>la Belgique</w:t>
      </w:r>
      <w:r w:rsidRPr="00004F58">
        <w:rPr>
          <w:highlight w:val="lightGray"/>
          <w:lang w:val="fr-FR"/>
        </w:rPr>
        <w:t>. Tout litige découlant ou relatif au présent cautionnement sera porté devant les tribunaux de</w:t>
      </w:r>
      <w:r>
        <w:rPr>
          <w:lang w:val="fr-FR"/>
        </w:rPr>
        <w:t xml:space="preserve"> Bruxelles</w:t>
      </w:r>
    </w:p>
    <w:p w14:paraId="7B8B3096" w14:textId="77777777" w:rsidR="00CB4777" w:rsidRPr="00004F58" w:rsidRDefault="00CB4777" w:rsidP="00CB4777">
      <w:pPr>
        <w:spacing w:line="360" w:lineRule="auto"/>
        <w:jc w:val="both"/>
        <w:rPr>
          <w:szCs w:val="21"/>
          <w:lang w:val="fr-FR"/>
        </w:rPr>
      </w:pPr>
      <w:r w:rsidRPr="00004F58">
        <w:rPr>
          <w:szCs w:val="21"/>
          <w:lang w:val="fr-FR"/>
        </w:rPr>
        <w:t>Le présent cautionnement entrera en vigueur et prendra effet dès sa signature.</w:t>
      </w:r>
    </w:p>
    <w:p w14:paraId="25D3EC92" w14:textId="77777777" w:rsidR="00CB4777" w:rsidRPr="00004F58" w:rsidRDefault="00CB4777" w:rsidP="00CB4777">
      <w:pPr>
        <w:spacing w:before="240" w:after="0"/>
        <w:jc w:val="both"/>
        <w:rPr>
          <w:lang w:val="fr-FR"/>
        </w:rPr>
      </w:pPr>
      <w:r w:rsidRPr="00004F58">
        <w:rPr>
          <w:lang w:val="fr-FR"/>
        </w:rPr>
        <w:t xml:space="preserve">Fait à </w:t>
      </w:r>
      <w:proofErr w:type="gramStart"/>
      <w:r w:rsidRPr="00004F58">
        <w:rPr>
          <w:lang w:val="fr-FR"/>
        </w:rPr>
        <w:t xml:space="preserve"> :…</w:t>
      </w:r>
      <w:proofErr w:type="gramEnd"/>
      <w:r w:rsidRPr="00004F58">
        <w:rPr>
          <w:lang w:val="fr-FR"/>
        </w:rPr>
        <w:t>……</w:t>
      </w:r>
      <w:proofErr w:type="gramStart"/>
      <w:r w:rsidRPr="00004F58">
        <w:rPr>
          <w:lang w:val="fr-FR"/>
        </w:rPr>
        <w:t>…….</w:t>
      </w:r>
      <w:proofErr w:type="gramEnd"/>
      <w:r w:rsidRPr="00004F58">
        <w:rPr>
          <w:lang w:val="fr-FR"/>
        </w:rPr>
        <w:t xml:space="preserve">. </w:t>
      </w:r>
      <w:proofErr w:type="gramStart"/>
      <w:r w:rsidRPr="00004F58">
        <w:rPr>
          <w:lang w:val="fr-FR"/>
        </w:rPr>
        <w:t>le</w:t>
      </w:r>
      <w:proofErr w:type="gramEnd"/>
      <w:r w:rsidRPr="00004F58">
        <w:rPr>
          <w:lang w:val="fr-FR"/>
        </w:rPr>
        <w:t xml:space="preserve"> : ……</w:t>
      </w:r>
      <w:proofErr w:type="gramStart"/>
      <w:r w:rsidRPr="00004F58">
        <w:rPr>
          <w:lang w:val="fr-FR"/>
        </w:rPr>
        <w:t>…….</w:t>
      </w:r>
      <w:proofErr w:type="gramEnd"/>
      <w:r w:rsidRPr="00004F58">
        <w:rPr>
          <w:lang w:val="fr-FR"/>
        </w:rPr>
        <w:t>.</w:t>
      </w:r>
    </w:p>
    <w:p w14:paraId="4E275D1A" w14:textId="77777777" w:rsidR="00CB4777" w:rsidRPr="00004F58" w:rsidRDefault="00CB4777" w:rsidP="00CB4777">
      <w:pPr>
        <w:spacing w:before="240" w:after="0"/>
        <w:jc w:val="both"/>
        <w:rPr>
          <w:highlight w:val="lightGray"/>
          <w:lang w:val="fr-FR"/>
        </w:rPr>
      </w:pPr>
      <w:r w:rsidRPr="00004F58">
        <w:rPr>
          <w:highlight w:val="lightGray"/>
          <w:lang w:val="fr-FR"/>
        </w:rPr>
        <w:t xml:space="preserve">Nom : </w:t>
      </w:r>
    </w:p>
    <w:p w14:paraId="572B93E6" w14:textId="77777777" w:rsidR="00CB4777" w:rsidRPr="00004F58" w:rsidRDefault="00CB4777" w:rsidP="00CB4777">
      <w:pPr>
        <w:spacing w:before="240" w:after="0"/>
        <w:jc w:val="both"/>
        <w:rPr>
          <w:rFonts w:ascii="Calibri" w:hAnsi="Calibri"/>
          <w:b/>
          <w:bCs/>
          <w:lang w:val="fr-FR"/>
        </w:rPr>
      </w:pPr>
      <w:r w:rsidRPr="00004F58">
        <w:rPr>
          <w:szCs w:val="21"/>
          <w:highlight w:val="lightGray"/>
          <w:lang w:val="fr-FR"/>
        </w:rPr>
        <w:t>Signature :</w:t>
      </w:r>
      <w:r>
        <w:rPr>
          <w:szCs w:val="21"/>
          <w:highlight w:val="lightGray"/>
          <w:lang w:val="fr-FR"/>
        </w:rPr>
        <w:t xml:space="preserve">   </w:t>
      </w:r>
      <w:proofErr w:type="gramStart"/>
      <w:r>
        <w:rPr>
          <w:szCs w:val="21"/>
          <w:highlight w:val="lightGray"/>
          <w:lang w:val="fr-FR"/>
        </w:rPr>
        <w:t xml:space="preserve">   </w:t>
      </w:r>
      <w:r w:rsidRPr="00004F58">
        <w:rPr>
          <w:highlight w:val="lightGray"/>
          <w:lang w:val="fr-FR"/>
        </w:rPr>
        <w:t>[</w:t>
      </w:r>
      <w:proofErr w:type="gramEnd"/>
      <w:r w:rsidRPr="00004F58">
        <w:rPr>
          <w:highlight w:val="lightGray"/>
          <w:lang w:val="fr-FR"/>
        </w:rPr>
        <w:t>Cachet de l'organisme garant] </w:t>
      </w:r>
      <w:r w:rsidRPr="00004F58">
        <w:rPr>
          <w:lang w:val="fr-FR"/>
        </w:rPr>
        <w:t>:</w:t>
      </w:r>
    </w:p>
    <w:p w14:paraId="12BF1DCA" w14:textId="77777777" w:rsidR="00CB4777" w:rsidRPr="00CB4777" w:rsidRDefault="00CB4777" w:rsidP="00CB4777">
      <w:pPr>
        <w:rPr>
          <w:lang w:val="fr-FR"/>
        </w:rPr>
      </w:pPr>
    </w:p>
    <w:bookmarkEnd w:id="168"/>
    <w:p w14:paraId="578C7161" w14:textId="77777777" w:rsidR="00CB4777" w:rsidRPr="00CB4777" w:rsidRDefault="00CB4777" w:rsidP="00CB4777">
      <w:pPr>
        <w:keepNext/>
        <w:keepLines/>
        <w:spacing w:before="120" w:after="120" w:line="240" w:lineRule="auto"/>
        <w:ind w:left="576"/>
        <w:outlineLvl w:val="1"/>
      </w:pPr>
    </w:p>
    <w:p w14:paraId="665F4AC7" w14:textId="546B7A8F" w:rsidR="00CB4777" w:rsidRPr="00CB4777" w:rsidRDefault="00CB4777" w:rsidP="00CB4777">
      <w:pPr>
        <w:pStyle w:val="Titre2"/>
        <w:rPr>
          <w:rFonts w:ascii="Georgia" w:eastAsiaTheme="minorHAnsi" w:hAnsi="Georgia" w:cstheme="minorBidi"/>
          <w:b w:val="0"/>
          <w:color w:val="auto"/>
          <w:sz w:val="21"/>
          <w:szCs w:val="22"/>
        </w:rPr>
      </w:pPr>
      <w:r w:rsidRPr="00CB4777">
        <w:t>Documents à remettre – liste exhaustive</w:t>
      </w:r>
      <w:bookmarkEnd w:id="3"/>
      <w:bookmarkEnd w:id="4"/>
      <w:bookmarkEnd w:id="5"/>
      <w:bookmarkEnd w:id="6"/>
      <w:bookmarkEnd w:id="7"/>
      <w:bookmarkEnd w:id="169"/>
    </w:p>
    <w:p w14:paraId="49F62729" w14:textId="77777777" w:rsidR="00CB4777" w:rsidRPr="00483842" w:rsidRDefault="00CB4777" w:rsidP="00CB4777">
      <w:pPr>
        <w:pStyle w:val="Paragraphedeliste"/>
        <w:numPr>
          <w:ilvl w:val="0"/>
          <w:numId w:val="90"/>
        </w:numPr>
        <w:rPr>
          <w:rFonts w:eastAsia="Calibri" w:cs="Times New Roman"/>
          <w:color w:val="585756"/>
          <w:kern w:val="18"/>
          <w:sz w:val="20"/>
        </w:rPr>
      </w:pPr>
      <w:r w:rsidRPr="00483842">
        <w:rPr>
          <w:rFonts w:eastAsia="Calibri" w:cs="Times New Roman"/>
          <w:color w:val="585756"/>
          <w:kern w:val="18"/>
          <w:sz w:val="20"/>
        </w:rPr>
        <w:t>Déclaration sur l’honneur signée ;</w:t>
      </w:r>
    </w:p>
    <w:p w14:paraId="034937E6" w14:textId="77777777" w:rsidR="00CB4777" w:rsidRPr="00483842" w:rsidRDefault="00CB4777" w:rsidP="00CB4777">
      <w:pPr>
        <w:pStyle w:val="Paragraphedeliste"/>
        <w:numPr>
          <w:ilvl w:val="0"/>
          <w:numId w:val="90"/>
        </w:numPr>
        <w:rPr>
          <w:rFonts w:eastAsia="Calibri" w:cs="Times New Roman"/>
          <w:color w:val="585756"/>
          <w:kern w:val="18"/>
          <w:sz w:val="20"/>
        </w:rPr>
      </w:pPr>
      <w:r w:rsidRPr="00483842">
        <w:rPr>
          <w:rFonts w:eastAsia="Calibri" w:cs="Times New Roman"/>
          <w:color w:val="585756"/>
          <w:kern w:val="18"/>
          <w:sz w:val="20"/>
        </w:rPr>
        <w:t>Déclaration d’intégrité signée ;</w:t>
      </w:r>
    </w:p>
    <w:p w14:paraId="2AF22A87" w14:textId="77777777" w:rsidR="00CB4777" w:rsidRPr="00483842" w:rsidRDefault="00CB4777" w:rsidP="00CB4777">
      <w:pPr>
        <w:pStyle w:val="Paragraphedeliste"/>
        <w:numPr>
          <w:ilvl w:val="0"/>
          <w:numId w:val="90"/>
        </w:numPr>
        <w:rPr>
          <w:rFonts w:eastAsia="Calibri" w:cs="Times New Roman"/>
          <w:color w:val="585756"/>
          <w:kern w:val="18"/>
          <w:sz w:val="20"/>
        </w:rPr>
      </w:pPr>
      <w:r w:rsidRPr="00483842">
        <w:rPr>
          <w:rFonts w:eastAsia="Calibri" w:cs="Times New Roman"/>
          <w:color w:val="585756"/>
          <w:kern w:val="18"/>
          <w:sz w:val="20"/>
        </w:rPr>
        <w:t>Fiche d’identification signée ;</w:t>
      </w:r>
    </w:p>
    <w:p w14:paraId="27564AD3" w14:textId="77777777" w:rsidR="00CB4777" w:rsidRPr="00483842" w:rsidRDefault="00CB4777" w:rsidP="00CB4777">
      <w:pPr>
        <w:pStyle w:val="Paragraphedeliste"/>
        <w:numPr>
          <w:ilvl w:val="0"/>
          <w:numId w:val="90"/>
        </w:numPr>
        <w:rPr>
          <w:rFonts w:eastAsia="Calibri" w:cs="Times New Roman"/>
          <w:color w:val="585756"/>
          <w:kern w:val="18"/>
          <w:sz w:val="20"/>
        </w:rPr>
      </w:pPr>
      <w:r w:rsidRPr="00483842">
        <w:rPr>
          <w:rFonts w:eastAsia="Calibri" w:cs="Times New Roman"/>
          <w:color w:val="585756"/>
          <w:kern w:val="18"/>
          <w:sz w:val="20"/>
        </w:rPr>
        <w:t>Formulaire d’offre – prix par lot signé ;</w:t>
      </w:r>
    </w:p>
    <w:p w14:paraId="34813999" w14:textId="77777777" w:rsidR="00CB4777" w:rsidRPr="00483842" w:rsidRDefault="00CB4777" w:rsidP="00CB4777">
      <w:pPr>
        <w:pStyle w:val="Paragraphedeliste"/>
        <w:numPr>
          <w:ilvl w:val="0"/>
          <w:numId w:val="90"/>
        </w:numPr>
        <w:rPr>
          <w:rFonts w:eastAsia="Calibri" w:cs="Times New Roman"/>
          <w:color w:val="585756"/>
          <w:kern w:val="18"/>
          <w:sz w:val="20"/>
        </w:rPr>
      </w:pPr>
      <w:r w:rsidRPr="00483842">
        <w:rPr>
          <w:rFonts w:eastAsia="Calibri" w:cs="Times New Roman"/>
          <w:color w:val="585756"/>
          <w:kern w:val="18"/>
          <w:sz w:val="20"/>
        </w:rPr>
        <w:t xml:space="preserve">Bordereau des prix en </w:t>
      </w:r>
      <w:proofErr w:type="spellStart"/>
      <w:r w:rsidRPr="00483842">
        <w:rPr>
          <w:rFonts w:eastAsia="Calibri" w:cs="Times New Roman"/>
          <w:color w:val="585756"/>
          <w:kern w:val="18"/>
          <w:sz w:val="20"/>
        </w:rPr>
        <w:t>Pdf</w:t>
      </w:r>
      <w:proofErr w:type="spellEnd"/>
      <w:r w:rsidRPr="00483842">
        <w:rPr>
          <w:rFonts w:eastAsia="Calibri" w:cs="Times New Roman"/>
          <w:color w:val="585756"/>
          <w:kern w:val="18"/>
          <w:sz w:val="20"/>
        </w:rPr>
        <w:t xml:space="preserve"> et en Excel signé</w:t>
      </w:r>
    </w:p>
    <w:p w14:paraId="5C8B7E38" w14:textId="77777777" w:rsidR="00CB4777" w:rsidRPr="00483842" w:rsidRDefault="00CB4777" w:rsidP="00CB4777">
      <w:pPr>
        <w:pStyle w:val="Paragraphedeliste"/>
        <w:numPr>
          <w:ilvl w:val="0"/>
          <w:numId w:val="90"/>
        </w:numPr>
        <w:rPr>
          <w:rFonts w:eastAsia="Calibri" w:cs="Times New Roman"/>
          <w:color w:val="585756"/>
          <w:kern w:val="18"/>
          <w:sz w:val="20"/>
        </w:rPr>
      </w:pPr>
      <w:r w:rsidRPr="00483842">
        <w:rPr>
          <w:rFonts w:eastAsia="Calibri" w:cs="Times New Roman"/>
          <w:color w:val="585756"/>
          <w:kern w:val="18"/>
          <w:sz w:val="20"/>
        </w:rPr>
        <w:t>Chiffres d’affaires réalisé sur 3 derniers exercices (2024 ; 2023 et 2022) clos certifiés ;</w:t>
      </w:r>
    </w:p>
    <w:p w14:paraId="6E7609CD" w14:textId="77777777" w:rsidR="00CB4777" w:rsidRPr="00483842" w:rsidRDefault="00CB4777" w:rsidP="00CB4777">
      <w:pPr>
        <w:pStyle w:val="Paragraphedeliste"/>
        <w:numPr>
          <w:ilvl w:val="0"/>
          <w:numId w:val="90"/>
        </w:numPr>
        <w:rPr>
          <w:rFonts w:eastAsia="Calibri" w:cs="Times New Roman"/>
          <w:color w:val="585756"/>
          <w:kern w:val="18"/>
          <w:sz w:val="20"/>
        </w:rPr>
      </w:pPr>
      <w:r w:rsidRPr="00483842">
        <w:rPr>
          <w:rFonts w:eastAsia="Calibri" w:cs="Times New Roman"/>
          <w:color w:val="585756"/>
          <w:kern w:val="18"/>
          <w:sz w:val="20"/>
        </w:rPr>
        <w:t xml:space="preserve">Références de marchés similaires qui ont été effectués au cours des cinq (05) dernières années avec les preuves d’exécution ; </w:t>
      </w:r>
    </w:p>
    <w:p w14:paraId="4162E70C" w14:textId="77777777" w:rsidR="00CB4777" w:rsidRPr="00483842" w:rsidRDefault="00CB4777" w:rsidP="00CB4777">
      <w:pPr>
        <w:pStyle w:val="Paragraphedeliste"/>
        <w:numPr>
          <w:ilvl w:val="0"/>
          <w:numId w:val="90"/>
        </w:numPr>
        <w:rPr>
          <w:rFonts w:eastAsia="Calibri" w:cs="Times New Roman"/>
          <w:color w:val="585756"/>
          <w:kern w:val="18"/>
          <w:sz w:val="20"/>
        </w:rPr>
      </w:pPr>
      <w:r w:rsidRPr="00483842">
        <w:rPr>
          <w:rFonts w:eastAsia="Calibri" w:cs="Times New Roman"/>
          <w:color w:val="585756"/>
          <w:kern w:val="18"/>
          <w:sz w:val="20"/>
        </w:rPr>
        <w:t xml:space="preserve">L’agrément en qualité d’entreprise de bâtiments et travaux public ; </w:t>
      </w:r>
    </w:p>
    <w:p w14:paraId="0A468EA8" w14:textId="77777777" w:rsidR="00CB4777" w:rsidRPr="00483842" w:rsidRDefault="00CB4777" w:rsidP="00CB4777">
      <w:pPr>
        <w:pStyle w:val="Paragraphedeliste"/>
        <w:numPr>
          <w:ilvl w:val="0"/>
          <w:numId w:val="90"/>
        </w:numPr>
        <w:rPr>
          <w:rFonts w:eastAsia="Calibri" w:cs="Times New Roman"/>
          <w:color w:val="585756"/>
          <w:kern w:val="18"/>
          <w:sz w:val="20"/>
        </w:rPr>
      </w:pPr>
      <w:r w:rsidRPr="00483842">
        <w:rPr>
          <w:rFonts w:eastAsia="Calibri" w:cs="Times New Roman"/>
          <w:color w:val="585756"/>
          <w:kern w:val="18"/>
          <w:sz w:val="20"/>
        </w:rPr>
        <w:t>CV et diplômes ;</w:t>
      </w:r>
    </w:p>
    <w:p w14:paraId="4FDB6798" w14:textId="77777777" w:rsidR="00CB4777" w:rsidRPr="00483842" w:rsidRDefault="00CB4777" w:rsidP="00CB4777">
      <w:pPr>
        <w:pStyle w:val="Paragraphedeliste"/>
        <w:numPr>
          <w:ilvl w:val="0"/>
          <w:numId w:val="90"/>
        </w:numPr>
        <w:rPr>
          <w:rFonts w:eastAsia="Calibri" w:cs="Times New Roman"/>
          <w:color w:val="585756"/>
          <w:kern w:val="18"/>
          <w:sz w:val="20"/>
        </w:rPr>
      </w:pPr>
      <w:r w:rsidRPr="00483842">
        <w:rPr>
          <w:rFonts w:eastAsia="Calibri" w:cs="Times New Roman"/>
          <w:color w:val="585756"/>
          <w:kern w:val="18"/>
          <w:sz w:val="20"/>
        </w:rPr>
        <w:t>Métré récapitulatif signé ;</w:t>
      </w:r>
    </w:p>
    <w:p w14:paraId="2F2224A3" w14:textId="77777777" w:rsidR="00CB4777" w:rsidRPr="00483842" w:rsidRDefault="00CB4777" w:rsidP="00CB4777">
      <w:pPr>
        <w:pStyle w:val="Paragraphedeliste"/>
        <w:numPr>
          <w:ilvl w:val="0"/>
          <w:numId w:val="90"/>
        </w:numPr>
        <w:rPr>
          <w:rFonts w:eastAsia="Calibri" w:cs="Times New Roman"/>
          <w:color w:val="585756"/>
          <w:kern w:val="18"/>
          <w:sz w:val="20"/>
        </w:rPr>
      </w:pPr>
      <w:r w:rsidRPr="00483842">
        <w:rPr>
          <w:rFonts w:eastAsia="Calibri" w:cs="Times New Roman"/>
          <w:color w:val="585756"/>
          <w:kern w:val="18"/>
          <w:sz w:val="20"/>
        </w:rPr>
        <w:t>Fiche d’identité financière ;</w:t>
      </w:r>
    </w:p>
    <w:p w14:paraId="4BE442B4" w14:textId="77777777" w:rsidR="00CB4777" w:rsidRPr="00483842" w:rsidRDefault="00CB4777" w:rsidP="00CB4777">
      <w:pPr>
        <w:pStyle w:val="Paragraphedeliste"/>
        <w:numPr>
          <w:ilvl w:val="0"/>
          <w:numId w:val="90"/>
        </w:numPr>
        <w:rPr>
          <w:rFonts w:eastAsia="Calibri" w:cs="Times New Roman"/>
          <w:color w:val="585756"/>
          <w:kern w:val="18"/>
          <w:sz w:val="20"/>
        </w:rPr>
      </w:pPr>
      <w:r w:rsidRPr="00483842">
        <w:rPr>
          <w:rFonts w:eastAsia="Calibri" w:cs="Times New Roman"/>
          <w:color w:val="585756"/>
          <w:kern w:val="18"/>
          <w:sz w:val="20"/>
        </w:rPr>
        <w:t>Le RIB ;</w:t>
      </w:r>
    </w:p>
    <w:p w14:paraId="0EDFC3CB" w14:textId="77777777" w:rsidR="00CB4777" w:rsidRPr="00483842" w:rsidRDefault="00CB4777" w:rsidP="00CB4777">
      <w:pPr>
        <w:pStyle w:val="Paragraphedeliste"/>
        <w:numPr>
          <w:ilvl w:val="0"/>
          <w:numId w:val="90"/>
        </w:numPr>
        <w:rPr>
          <w:rFonts w:eastAsia="Calibri" w:cs="Times New Roman"/>
          <w:color w:val="585756"/>
          <w:kern w:val="18"/>
          <w:sz w:val="20"/>
        </w:rPr>
      </w:pPr>
      <w:r w:rsidRPr="00483842">
        <w:rPr>
          <w:rFonts w:eastAsia="Calibri" w:cs="Times New Roman"/>
          <w:color w:val="585756"/>
          <w:kern w:val="18"/>
          <w:sz w:val="20"/>
        </w:rPr>
        <w:t>Planning des travaux signé</w:t>
      </w:r>
    </w:p>
    <w:p w14:paraId="45DD01A3" w14:textId="77777777" w:rsidR="00CB4777" w:rsidRPr="00CB4777" w:rsidRDefault="00CB4777" w:rsidP="00CB4777">
      <w:pPr>
        <w:spacing w:after="160"/>
        <w:rPr>
          <w:szCs w:val="21"/>
        </w:rPr>
      </w:pPr>
      <w:r w:rsidRPr="00CB4777">
        <w:rPr>
          <w:szCs w:val="21"/>
        </w:rPr>
        <w:t xml:space="preserve">Documents justificatifs à mettre dans l’offre </w:t>
      </w:r>
      <w:r w:rsidRPr="00CB4777">
        <w:rPr>
          <w:b/>
          <w:bCs/>
          <w:szCs w:val="21"/>
        </w:rPr>
        <w:t>si disponible ou à anticiper sur la demande auprès des différentes administrations</w:t>
      </w:r>
      <w:r w:rsidRPr="00CB4777">
        <w:rPr>
          <w:szCs w:val="21"/>
        </w:rPr>
        <w:t xml:space="preserve"> en vue de faciliter l’attribution du marché :  </w:t>
      </w:r>
    </w:p>
    <w:p w14:paraId="4A94A5DA" w14:textId="77777777" w:rsidR="00CB4777" w:rsidRPr="00483842" w:rsidRDefault="00CB4777" w:rsidP="00CB4777">
      <w:pPr>
        <w:pStyle w:val="Paragraphedeliste"/>
        <w:numPr>
          <w:ilvl w:val="0"/>
          <w:numId w:val="92"/>
        </w:numPr>
        <w:spacing w:after="160"/>
        <w:rPr>
          <w:rFonts w:eastAsia="Calibri" w:cs="Times New Roman"/>
          <w:color w:val="585756"/>
          <w:kern w:val="18"/>
          <w:sz w:val="20"/>
        </w:rPr>
      </w:pPr>
      <w:r w:rsidRPr="00483842">
        <w:rPr>
          <w:rFonts w:eastAsia="Calibri" w:cs="Times New Roman"/>
          <w:color w:val="585756"/>
          <w:kern w:val="18"/>
          <w:sz w:val="20"/>
        </w:rPr>
        <w:t>Attestation de régularité de paiement des obligations fiscales datant de moins de six mois ;</w:t>
      </w:r>
    </w:p>
    <w:p w14:paraId="43AB7BA7" w14:textId="77777777" w:rsidR="00CB4777" w:rsidRPr="00483842" w:rsidRDefault="00CB4777" w:rsidP="00CB4777">
      <w:pPr>
        <w:pStyle w:val="Paragraphedeliste"/>
        <w:numPr>
          <w:ilvl w:val="0"/>
          <w:numId w:val="92"/>
        </w:numPr>
        <w:spacing w:after="160"/>
        <w:rPr>
          <w:rFonts w:eastAsia="Calibri" w:cs="Times New Roman"/>
          <w:color w:val="585756"/>
          <w:kern w:val="18"/>
          <w:sz w:val="20"/>
        </w:rPr>
      </w:pPr>
      <w:r w:rsidRPr="00483842">
        <w:rPr>
          <w:rFonts w:eastAsia="Calibri" w:cs="Times New Roman"/>
          <w:color w:val="585756"/>
          <w:kern w:val="18"/>
          <w:sz w:val="20"/>
        </w:rPr>
        <w:t>Attestation de régularité du paiement des obligations sociales (CNSS) datant de moins de six mois ;</w:t>
      </w:r>
    </w:p>
    <w:p w14:paraId="24B39F3E" w14:textId="77777777" w:rsidR="00CB4777" w:rsidRPr="00483842" w:rsidRDefault="00CB4777" w:rsidP="00CB4777">
      <w:pPr>
        <w:pStyle w:val="Paragraphedeliste"/>
        <w:numPr>
          <w:ilvl w:val="0"/>
          <w:numId w:val="92"/>
        </w:numPr>
        <w:spacing w:after="160"/>
        <w:rPr>
          <w:rFonts w:eastAsia="Calibri" w:cs="Times New Roman"/>
          <w:color w:val="585756"/>
          <w:kern w:val="18"/>
          <w:sz w:val="20"/>
        </w:rPr>
      </w:pPr>
      <w:r w:rsidRPr="00483842">
        <w:rPr>
          <w:rFonts w:eastAsia="Calibri" w:cs="Times New Roman"/>
          <w:color w:val="585756"/>
          <w:kern w:val="18"/>
          <w:sz w:val="20"/>
        </w:rPr>
        <w:t>Extrait de casier judiciaire du responsable de l’entité (Entreprise) datant de moins de six mois ;</w:t>
      </w:r>
    </w:p>
    <w:p w14:paraId="19F0E4BE" w14:textId="77777777" w:rsidR="00CB4777" w:rsidRPr="00483842" w:rsidRDefault="00CB4777" w:rsidP="00CB4777">
      <w:pPr>
        <w:pStyle w:val="Paragraphedeliste"/>
        <w:numPr>
          <w:ilvl w:val="0"/>
          <w:numId w:val="92"/>
        </w:numPr>
        <w:spacing w:after="160"/>
        <w:rPr>
          <w:rFonts w:eastAsia="Calibri" w:cs="Times New Roman"/>
          <w:color w:val="585756"/>
          <w:kern w:val="18"/>
          <w:sz w:val="20"/>
        </w:rPr>
      </w:pPr>
      <w:r w:rsidRPr="00483842">
        <w:rPr>
          <w:rFonts w:eastAsia="Calibri" w:cs="Times New Roman"/>
          <w:color w:val="585756"/>
          <w:kern w:val="18"/>
          <w:sz w:val="20"/>
        </w:rPr>
        <w:t>Attestation de non-faillite.</w:t>
      </w:r>
    </w:p>
    <w:p w14:paraId="46EB3FAA" w14:textId="77777777" w:rsidR="00CB4777" w:rsidRDefault="00CB4777" w:rsidP="00CB4777">
      <w:pPr>
        <w:keepNext/>
        <w:keepLines/>
        <w:spacing w:before="120" w:after="120" w:line="240" w:lineRule="auto"/>
        <w:outlineLvl w:val="1"/>
        <w:rPr>
          <w:rFonts w:ascii="Calibri" w:eastAsia="Times New Roman" w:hAnsi="Calibri" w:cs="Times New Roman"/>
          <w:b/>
          <w:color w:val="D81A1A"/>
          <w:sz w:val="28"/>
          <w:szCs w:val="26"/>
        </w:rPr>
      </w:pPr>
    </w:p>
    <w:p w14:paraId="422B41E4" w14:textId="77777777" w:rsidR="00CB4777" w:rsidRPr="00FD3DFB" w:rsidRDefault="00CB4777" w:rsidP="00CB4777">
      <w:pPr>
        <w:keepNext/>
        <w:keepLines/>
        <w:spacing w:before="120" w:after="120" w:line="240" w:lineRule="auto"/>
        <w:outlineLvl w:val="1"/>
      </w:pPr>
    </w:p>
    <w:sectPr w:rsidR="00CB4777" w:rsidRPr="00FD3DFB" w:rsidSect="009C77C5">
      <w:pgSz w:w="11905" w:h="16837"/>
      <w:pgMar w:top="1417" w:right="1417" w:bottom="1417" w:left="1417" w:header="454" w:footer="454"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0AD734" w14:textId="77777777" w:rsidR="00013C24" w:rsidRDefault="00013C24" w:rsidP="00C06A66">
      <w:pPr>
        <w:spacing w:after="0" w:line="240" w:lineRule="auto"/>
      </w:pPr>
      <w:r>
        <w:separator/>
      </w:r>
    </w:p>
  </w:endnote>
  <w:endnote w:type="continuationSeparator" w:id="0">
    <w:p w14:paraId="572509CF" w14:textId="77777777" w:rsidR="00013C24" w:rsidRDefault="00013C24" w:rsidP="00C06A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Open Sans">
    <w:charset w:val="00"/>
    <w:family w:val="swiss"/>
    <w:pitch w:val="variable"/>
    <w:sig w:usb0="E00002EF" w:usb1="4000205B" w:usb2="00000028" w:usb3="00000000" w:csb0="0000019F" w:csb1="00000000"/>
  </w:font>
  <w:font w:name="Georgia">
    <w:altName w:val="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Calibri-Bold">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DejaVu Sans">
    <w:charset w:val="00"/>
    <w:family w:val="auto"/>
    <w:pitch w:val="variable"/>
  </w:font>
  <w:font w:name="OpenSymbol">
    <w:charset w:val="00"/>
    <w:family w:val="auto"/>
    <w:pitch w:val="variable"/>
    <w:sig w:usb0="800000AF" w:usb1="1001ECEA" w:usb2="00000000" w:usb3="00000000" w:csb0="00000001" w:csb1="00000000"/>
  </w:font>
  <w:font w:name="Bitstream Vera Sans Mono">
    <w:charset w:val="00"/>
    <w:family w:val="modern"/>
    <w:pitch w:val="fixed"/>
    <w:sig w:usb0="800000AF" w:usb1="1000204A" w:usb2="00000000" w:usb3="00000000" w:csb0="00000001"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Segoe UI">
    <w:panose1 w:val="020B0502040204020203"/>
    <w:charset w:val="00"/>
    <w:family w:val="swiss"/>
    <w:pitch w:val="variable"/>
    <w:sig w:usb0="E4002EFF" w:usb1="C000E47F" w:usb2="00000009" w:usb3="00000000" w:csb0="000001FF" w:csb1="00000000"/>
  </w:font>
  <w:font w:name="Aptos Narrow">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TTE1880318t00">
    <w:altName w:val="Calibri"/>
    <w:panose1 w:val="00000000000000000000"/>
    <w:charset w:val="00"/>
    <w:family w:val="auto"/>
    <w:notTrueType/>
    <w:pitch w:val="default"/>
    <w:sig w:usb0="00000003" w:usb1="00000000" w:usb2="00000000" w:usb3="00000000" w:csb0="00000001" w:csb1="00000000"/>
  </w:font>
  <w:font w:name="TTE23AE92Ct00">
    <w:altName w:val="Calibri"/>
    <w:panose1 w:val="00000000000000000000"/>
    <w:charset w:val="00"/>
    <w:family w:val="auto"/>
    <w:notTrueType/>
    <w:pitch w:val="default"/>
    <w:sig w:usb0="00000003" w:usb1="00000000" w:usb2="00000000" w:usb3="00000000" w:csb0="00000001" w:csb1="00000000"/>
  </w:font>
  <w:font w:name="TTE18E08E8t00">
    <w:altName w:val="Calibri"/>
    <w:panose1 w:val="00000000000000000000"/>
    <w:charset w:val="00"/>
    <w:family w:val="auto"/>
    <w:notTrueType/>
    <w:pitch w:val="default"/>
    <w:sig w:usb0="00000003" w:usb1="00000000" w:usb2="00000000" w:usb3="00000000" w:csb0="00000001" w:csb1="00000000"/>
  </w:font>
  <w:font w:name="TTE1880390t00">
    <w:altName w:val="Calibri"/>
    <w:panose1 w:val="00000000000000000000"/>
    <w:charset w:val="00"/>
    <w:family w:val="auto"/>
    <w:notTrueType/>
    <w:pitch w:val="default"/>
    <w:sig w:usb0="00000003" w:usb1="00000000" w:usb2="00000000" w:usb3="00000000" w:csb0="00000001" w:csb1="00000000"/>
  </w:font>
  <w:font w:name="Calibri,Bold">
    <w:altName w:val="Calibri"/>
    <w:panose1 w:val="00000000000000000000"/>
    <w:charset w:val="00"/>
    <w:family w:val="swiss"/>
    <w:notTrueType/>
    <w:pitch w:val="default"/>
    <w:sig w:usb0="00000003" w:usb1="08070000" w:usb2="00000010" w:usb3="00000000" w:csb0="0002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1E0894" w14:textId="77777777" w:rsidR="00C06A66" w:rsidRPr="00126C92" w:rsidRDefault="00C06A66" w:rsidP="00465D5E">
    <w:pPr>
      <w:pStyle w:val="Basdepage"/>
    </w:pPr>
    <w:r>
      <w:t xml:space="preserve">CSC Bxl </w:t>
    </w:r>
    <w:r w:rsidRPr="00465D5E">
      <w:rPr>
        <w:highlight w:val="lightGray"/>
      </w:rPr>
      <w:t xml:space="preserve">X titre (code </w:t>
    </w:r>
    <w:proofErr w:type="spellStart"/>
    <w:r w:rsidRPr="00465D5E">
      <w:rPr>
        <w:highlight w:val="lightGray"/>
      </w:rPr>
      <w:t>navision</w:t>
    </w:r>
    <w:proofErr w:type="spellEnd"/>
    <w:r w:rsidRPr="00465D5E">
      <w:rPr>
        <w:highlight w:val="lightGray"/>
      </w:rPr>
      <w:t>)</w:t>
    </w:r>
  </w:p>
  <w:p w14:paraId="4F3BEE68" w14:textId="782DC208" w:rsidR="00C06A66" w:rsidRDefault="00C06A66">
    <w:pPr>
      <w:pStyle w:val="Pieddepage"/>
      <w:jc w:val="right"/>
    </w:pPr>
    <w:r>
      <w:rPr>
        <w:noProof/>
        <w:lang w:val="fr-BE"/>
      </w:rPr>
      <mc:AlternateContent>
        <mc:Choice Requires="wps">
          <w:drawing>
            <wp:anchor distT="45720" distB="45720" distL="114300" distR="114300" simplePos="0" relativeHeight="251659264" behindDoc="1" locked="0" layoutInCell="1" allowOverlap="1" wp14:anchorId="22F6AE4F" wp14:editId="1669E974">
              <wp:simplePos x="0" y="0"/>
              <wp:positionH relativeFrom="margin">
                <wp:posOffset>74930</wp:posOffset>
              </wp:positionH>
              <wp:positionV relativeFrom="page">
                <wp:posOffset>9840595</wp:posOffset>
              </wp:positionV>
              <wp:extent cx="4828540" cy="1276350"/>
              <wp:effectExtent l="0" t="0" r="0" b="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28540" cy="1276350"/>
                      </a:xfrm>
                      <a:prstGeom prst="rect">
                        <a:avLst/>
                      </a:prstGeom>
                      <a:solidFill>
                        <a:srgbClr val="FFFFFF"/>
                      </a:solidFill>
                      <a:ln w="9525">
                        <a:noFill/>
                        <a:miter lim="800000"/>
                        <a:headEnd/>
                        <a:tailEnd/>
                      </a:ln>
                    </wps:spPr>
                    <wps:txbx>
                      <w:txbxContent>
                        <w:p w14:paraId="4B833711" w14:textId="77777777" w:rsidR="00C06A66" w:rsidRPr="00126C92" w:rsidRDefault="00C06A66" w:rsidP="00465D5E">
                          <w:pPr>
                            <w:pStyle w:val="Basdepage"/>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2F6AE4F" id="_x0000_t202" coordsize="21600,21600" o:spt="202" path="m,l,21600r21600,l21600,xe">
              <v:stroke joinstyle="miter"/>
              <v:path gradientshapeok="t" o:connecttype="rect"/>
            </v:shapetype>
            <v:shape id="Text Box 7" o:spid="_x0000_s1027" type="#_x0000_t202" style="position:absolute;left:0;text-align:left;margin-left:5.9pt;margin-top:774.85pt;width:380.2pt;height:100.5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" stroked="f">
              <v:textbox>
                <w:txbxContent>
                  <w:p w14:paraId="4B833711" w14:textId="77777777" w:rsidR="00C06A66" w:rsidRPr="00126C92" w:rsidRDefault="00C06A66" w:rsidP="00465D5E">
                    <w:pPr>
                      <w:pStyle w:val="Basdepage"/>
                    </w:pPr>
                  </w:p>
                </w:txbxContent>
              </v:textbox>
              <w10:wrap anchorx="margin" anchory="page"/>
            </v:shape>
          </w:pict>
        </mc:Fallback>
      </mc:AlternateContent>
    </w:r>
    <w:r>
      <w:fldChar w:fldCharType="begin"/>
    </w:r>
    <w:r>
      <w:instrText>PAGE   \* MERGEFORMAT</w:instrText>
    </w:r>
    <w:r>
      <w:fldChar w:fldCharType="separate"/>
    </w:r>
    <w:r w:rsidRPr="00AC7962">
      <w:rPr>
        <w:noProof/>
      </w:rPr>
      <w:t>5</w:t>
    </w:r>
    <w:r>
      <w:fldChar w:fldCharType="end"/>
    </w:r>
  </w:p>
  <w:p w14:paraId="4935E10D" w14:textId="77777777" w:rsidR="00C06A66" w:rsidRDefault="00C06A66" w:rsidP="00465D5E">
    <w:pPr>
      <w:pStyle w:val="Pieddepage"/>
      <w:ind w:firstLine="70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C46CFF" w14:textId="7075F46E" w:rsidR="00C06A66" w:rsidRDefault="00C06A66">
    <w:pPr>
      <w:pStyle w:val="Pieddepage"/>
      <w:jc w:val="right"/>
    </w:pPr>
    <w:r>
      <w:rPr>
        <w:noProof/>
        <w:lang w:val="fr-BE"/>
      </w:rPr>
      <mc:AlternateContent>
        <mc:Choice Requires="wps">
          <w:drawing>
            <wp:anchor distT="45720" distB="45720" distL="114300" distR="114300" simplePos="0" relativeHeight="251661312" behindDoc="1" locked="0" layoutInCell="1" allowOverlap="1" wp14:anchorId="005B5973" wp14:editId="68E9E7FE">
              <wp:simplePos x="0" y="0"/>
              <wp:positionH relativeFrom="margin">
                <wp:posOffset>84455</wp:posOffset>
              </wp:positionH>
              <wp:positionV relativeFrom="page">
                <wp:posOffset>9829800</wp:posOffset>
              </wp:positionV>
              <wp:extent cx="5006340" cy="594360"/>
              <wp:effectExtent l="0" t="0" r="381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06340" cy="594360"/>
                      </a:xfrm>
                      <a:prstGeom prst="rect">
                        <a:avLst/>
                      </a:prstGeom>
                      <a:solidFill>
                        <a:srgbClr val="FFFFFF"/>
                      </a:solidFill>
                      <a:ln w="9525">
                        <a:noFill/>
                        <a:miter lim="800000"/>
                        <a:headEnd/>
                        <a:tailEnd/>
                      </a:ln>
                    </wps:spPr>
                    <wps:txbx>
                      <w:txbxContent>
                        <w:p w14:paraId="03E45A0D" w14:textId="77777777" w:rsidR="00C06A66" w:rsidRPr="00126C92" w:rsidRDefault="00C06A66" w:rsidP="00465D5E">
                          <w:pPr>
                            <w:pStyle w:val="Basdepage"/>
                          </w:pPr>
                          <w:r w:rsidRPr="00126C92">
                            <w:t xml:space="preserve">Enabel </w:t>
                          </w:r>
                          <w:r w:rsidRPr="00126C92">
                            <w:rPr>
                              <w:color w:val="EC0308"/>
                            </w:rPr>
                            <w:t xml:space="preserve">• </w:t>
                          </w:r>
                          <w:r w:rsidRPr="00126C92">
                            <w:t xml:space="preserve">Agence belge de développement </w:t>
                          </w:r>
                          <w:r w:rsidRPr="00126C92">
                            <w:rPr>
                              <w:color w:val="EC0308"/>
                            </w:rPr>
                            <w:t xml:space="preserve">• </w:t>
                          </w:r>
                          <w:r w:rsidRPr="00126C92">
                            <w:t>Société anonyme de droit public à finalité sociale</w:t>
                          </w:r>
                        </w:p>
                        <w:p w14:paraId="6A5F6289" w14:textId="77777777" w:rsidR="00C06A66" w:rsidRPr="00126C92" w:rsidRDefault="00C06A66" w:rsidP="00465D5E">
                          <w:pPr>
                            <w:pStyle w:val="Basdepage"/>
                          </w:pPr>
                          <w:r w:rsidRPr="00126C92">
                            <w:t xml:space="preserve">Rue </w:t>
                          </w:r>
                          <w:r w:rsidRPr="008367A0">
                            <w:t>Haute</w:t>
                          </w:r>
                          <w:r w:rsidRPr="00126C92">
                            <w:t xml:space="preserve"> 147 </w:t>
                          </w:r>
                          <w:r w:rsidRPr="00126C92">
                            <w:rPr>
                              <w:color w:val="EC0308"/>
                            </w:rPr>
                            <w:t xml:space="preserve">• </w:t>
                          </w:r>
                          <w:r w:rsidRPr="00126C92">
                            <w:t xml:space="preserve">1000 Bruxelles </w:t>
                          </w:r>
                          <w:r w:rsidRPr="00126C92">
                            <w:rPr>
                              <w:color w:val="EC0308"/>
                            </w:rPr>
                            <w:t xml:space="preserve">• </w:t>
                          </w:r>
                          <w:r w:rsidRPr="00126C92">
                            <w:t xml:space="preserve">T +32 (0)2 505 37 00 </w:t>
                          </w:r>
                          <w:r w:rsidRPr="00126C92">
                            <w:rPr>
                              <w:color w:val="EC0308"/>
                            </w:rPr>
                            <w:t xml:space="preserve">• </w:t>
                          </w:r>
                          <w:r w:rsidRPr="00126C92">
                            <w:t>enabel.be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05B5973" id="_x0000_t202" coordsize="21600,21600" o:spt="202" path="m,l,21600r21600,l21600,xe">
              <v:stroke joinstyle="miter"/>
              <v:path gradientshapeok="t" o:connecttype="rect"/>
            </v:shapetype>
            <v:shape id="Text Box 4" o:spid="_x0000_s1028" type="#_x0000_t202" style="position:absolute;left:0;text-align:left;margin-left:6.65pt;margin-top:774pt;width:394.2pt;height:46.8pt;z-index:-251655168;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" stroked="f">
              <v:textbox>
                <w:txbxContent>
                  <w:p w14:paraId="03E45A0D" w14:textId="77777777" w:rsidR="00C06A66" w:rsidRPr="00126C92" w:rsidRDefault="00C06A66" w:rsidP="00465D5E">
                    <w:pPr>
                      <w:pStyle w:val="Basdepage"/>
                    </w:pPr>
                    <w:r w:rsidRPr="00126C92">
                      <w:t xml:space="preserve">Enabel </w:t>
                    </w:r>
                    <w:r w:rsidRPr="00126C92">
                      <w:rPr>
                        <w:color w:val="EC0308"/>
                      </w:rPr>
                      <w:t xml:space="preserve">• </w:t>
                    </w:r>
                    <w:r w:rsidRPr="00126C92">
                      <w:t xml:space="preserve">Agence belge de développement </w:t>
                    </w:r>
                    <w:r w:rsidRPr="00126C92">
                      <w:rPr>
                        <w:color w:val="EC0308"/>
                      </w:rPr>
                      <w:t xml:space="preserve">• </w:t>
                    </w:r>
                    <w:r w:rsidRPr="00126C92">
                      <w:t>Société anonyme de droit public à finalité sociale</w:t>
                    </w:r>
                  </w:p>
                  <w:p w14:paraId="6A5F6289" w14:textId="77777777" w:rsidR="00C06A66" w:rsidRPr="00126C92" w:rsidRDefault="00C06A66" w:rsidP="00465D5E">
                    <w:pPr>
                      <w:pStyle w:val="Basdepage"/>
                    </w:pPr>
                    <w:r w:rsidRPr="00126C92">
                      <w:t xml:space="preserve">Rue </w:t>
                    </w:r>
                    <w:r w:rsidRPr="008367A0">
                      <w:t>Haute</w:t>
                    </w:r>
                    <w:r w:rsidRPr="00126C92">
                      <w:t xml:space="preserve"> 147 </w:t>
                    </w:r>
                    <w:r w:rsidRPr="00126C92">
                      <w:rPr>
                        <w:color w:val="EC0308"/>
                      </w:rPr>
                      <w:t xml:space="preserve">• </w:t>
                    </w:r>
                    <w:r w:rsidRPr="00126C92">
                      <w:t xml:space="preserve">1000 Bruxelles </w:t>
                    </w:r>
                    <w:r w:rsidRPr="00126C92">
                      <w:rPr>
                        <w:color w:val="EC0308"/>
                      </w:rPr>
                      <w:t xml:space="preserve">• </w:t>
                    </w:r>
                    <w:r w:rsidRPr="00126C92">
                      <w:t xml:space="preserve">T +32 (0)2 505 37 00 </w:t>
                    </w:r>
                    <w:r w:rsidRPr="00126C92">
                      <w:rPr>
                        <w:color w:val="EC0308"/>
                      </w:rPr>
                      <w:t xml:space="preserve">• </w:t>
                    </w:r>
                    <w:r w:rsidRPr="00126C92">
                      <w:t>enabel.be</w:t>
                    </w:r>
                  </w:p>
                </w:txbxContent>
              </v:textbox>
              <w10:wrap anchorx="margin" anchory="page"/>
            </v:shape>
          </w:pict>
        </mc:Fallback>
      </mc:AlternateContent>
    </w:r>
    <w:r>
      <w:fldChar w:fldCharType="begin"/>
    </w:r>
    <w:r>
      <w:instrText>PAGE   \* MERGEFORMAT</w:instrText>
    </w:r>
    <w:r>
      <w:fldChar w:fldCharType="separate"/>
    </w:r>
    <w:r>
      <w:rPr>
        <w:noProof/>
      </w:rPr>
      <w:t>2</w:t>
    </w:r>
    <w:r>
      <w:fldChar w:fldCharType="end"/>
    </w:r>
  </w:p>
  <w:p w14:paraId="69965BE9" w14:textId="77777777" w:rsidR="00C06A66" w:rsidRDefault="00C06A66">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1E82E2" w14:textId="77777777" w:rsidR="00C06A66" w:rsidRDefault="00C06A66">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3</w:t>
    </w:r>
    <w:r>
      <w:rPr>
        <w:rStyle w:val="Numrodepage"/>
      </w:rPr>
      <w:fldChar w:fldCharType="end"/>
    </w:r>
  </w:p>
  <w:p w14:paraId="0D8FFFBB" w14:textId="67316B15" w:rsidR="00C06A66" w:rsidRDefault="00C06A66">
    <w:pPr>
      <w:pStyle w:val="Pieddepage"/>
      <w:tabs>
        <w:tab w:val="clear" w:pos="9637"/>
        <w:tab w:val="right" w:pos="9070"/>
      </w:tabs>
    </w:pPr>
    <w:r>
      <w:t>CSC</w:t>
    </w:r>
    <w:r w:rsidR="00483842">
      <w:t xml:space="preserve"> COD22002-10358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5AA643" w14:textId="77777777" w:rsidR="00013C24" w:rsidRDefault="00013C24" w:rsidP="00C06A66">
      <w:pPr>
        <w:spacing w:after="0" w:line="240" w:lineRule="auto"/>
      </w:pPr>
      <w:r>
        <w:separator/>
      </w:r>
    </w:p>
  </w:footnote>
  <w:footnote w:type="continuationSeparator" w:id="0">
    <w:p w14:paraId="6AE295C7" w14:textId="77777777" w:rsidR="00013C24" w:rsidRDefault="00013C24" w:rsidP="00C06A66">
      <w:pPr>
        <w:spacing w:after="0" w:line="240" w:lineRule="auto"/>
      </w:pPr>
      <w:r>
        <w:continuationSeparator/>
      </w:r>
    </w:p>
  </w:footnote>
  <w:footnote w:id="1">
    <w:p w14:paraId="344F8079" w14:textId="77777777" w:rsidR="00C06A66" w:rsidRDefault="00C06A66" w:rsidP="00C06A66">
      <w:pPr>
        <w:pStyle w:val="Notedebasdepage"/>
      </w:pPr>
      <w:r>
        <w:rPr>
          <w:rStyle w:val="Appelnotedebasdep"/>
        </w:rPr>
        <w:footnoteRef/>
      </w:r>
      <w:r>
        <w:t xml:space="preserve"> M.B. du 30 décembre 1998, du 17 novembre 2001, du 6 juillet 2012, du 15 janvier 2013 et du 26 mars 2013.</w:t>
      </w:r>
    </w:p>
  </w:footnote>
  <w:footnote w:id="2">
    <w:p w14:paraId="69008456" w14:textId="77777777" w:rsidR="00C06A66" w:rsidRPr="004177A8" w:rsidRDefault="00C06A66" w:rsidP="00C06A66">
      <w:pPr>
        <w:pStyle w:val="Notedebasdepage"/>
        <w:rPr>
          <w:rStyle w:val="Appelnotedebasdep"/>
        </w:rPr>
      </w:pPr>
      <w:r>
        <w:rPr>
          <w:rStyle w:val="Appelnotedebasdep"/>
        </w:rPr>
        <w:footnoteRef/>
      </w:r>
      <w:r>
        <w:t xml:space="preserve"> </w:t>
      </w:r>
      <w:r w:rsidRPr="004177A8">
        <w:rPr>
          <w:rStyle w:val="Appelnotedebasdep"/>
        </w:rPr>
        <w:t>M.B. du 1er juillet 1999.</w:t>
      </w:r>
    </w:p>
  </w:footnote>
  <w:footnote w:id="3">
    <w:p w14:paraId="53E1C40A" w14:textId="77777777" w:rsidR="00C06A66" w:rsidRPr="00C81AA0" w:rsidRDefault="00C06A66" w:rsidP="00C06A66">
      <w:pPr>
        <w:pStyle w:val="Notedebasdepage"/>
      </w:pPr>
      <w:r w:rsidRPr="00C81AA0">
        <w:rPr>
          <w:rStyle w:val="Appelnotedebasdep"/>
        </w:rPr>
        <w:footnoteRef/>
      </w:r>
      <w:r w:rsidRPr="00C81AA0">
        <w:t xml:space="preserve"> M.B. du 18 novembre 2008.</w:t>
      </w:r>
    </w:p>
  </w:footnote>
  <w:footnote w:id="4">
    <w:p w14:paraId="172A8396" w14:textId="77777777" w:rsidR="00C06A66" w:rsidRPr="00C81AA0" w:rsidRDefault="00C06A66" w:rsidP="00C06A66">
      <w:pPr>
        <w:pStyle w:val="Notedebasdepage"/>
      </w:pPr>
      <w:r w:rsidRPr="00C81AA0">
        <w:rPr>
          <w:rStyle w:val="Appelnotedebasdep"/>
        </w:rPr>
        <w:footnoteRef/>
      </w:r>
      <w:r w:rsidRPr="00C81AA0">
        <w:t xml:space="preserve"> </w:t>
      </w:r>
      <w:r w:rsidRPr="00C81AA0">
        <w:rPr>
          <w:u w:val="single"/>
        </w:rPr>
        <w:t>http://www.ilo.org/ilolex/french/convdisp1.htm</w:t>
      </w:r>
      <w:r w:rsidRPr="00C81AA0">
        <w:t>.</w:t>
      </w:r>
    </w:p>
  </w:footnote>
  <w:footnote w:id="5">
    <w:p w14:paraId="5506BDB3" w14:textId="77777777" w:rsidR="00C06A66" w:rsidRDefault="00C06A66" w:rsidP="00C06A66">
      <w:pPr>
        <w:pStyle w:val="Notedebasdepage"/>
      </w:pPr>
      <w:r>
        <w:rPr>
          <w:rStyle w:val="Appelnotedebasdep"/>
        </w:rPr>
        <w:footnoteRef/>
      </w:r>
      <w:r>
        <w:t xml:space="preserve"> Une version coordonnée de ce document peut être consultée sur </w:t>
      </w:r>
      <w:proofErr w:type="gramStart"/>
      <w:r>
        <w:rPr>
          <w:u w:val="single"/>
        </w:rPr>
        <w:t>www.publicprocurement.be</w:t>
      </w:r>
      <w:r>
        <w:t> .</w:t>
      </w:r>
      <w:proofErr w:type="gramEnd"/>
    </w:p>
  </w:footnote>
  <w:footnote w:id="6">
    <w:p w14:paraId="7EA85C4F" w14:textId="77777777" w:rsidR="00C06A66" w:rsidRPr="00FD590E" w:rsidRDefault="00C06A66" w:rsidP="00C06A66">
      <w:pPr>
        <w:pStyle w:val="Notedebasdepage"/>
      </w:pPr>
      <w:r>
        <w:rPr>
          <w:rStyle w:val="Appelnotedebasdep"/>
        </w:rPr>
        <w:footnoteRef/>
      </w:r>
      <w:r>
        <w:t xml:space="preserve"> M.B. du 21 juin 2013.</w:t>
      </w:r>
    </w:p>
  </w:footnote>
  <w:footnote w:id="7">
    <w:p w14:paraId="1BEA2C33" w14:textId="77777777" w:rsidR="00C06A66" w:rsidRPr="00067DE5" w:rsidRDefault="00C06A66" w:rsidP="00C06A66">
      <w:pPr>
        <w:pStyle w:val="Notedebasdepage"/>
      </w:pPr>
      <w:r>
        <w:rPr>
          <w:rStyle w:val="Appelnotedebasdep"/>
        </w:rPr>
        <w:footnoteRef/>
      </w:r>
      <w:r>
        <w:t xml:space="preserve"> </w:t>
      </w:r>
      <w:r w:rsidRPr="00FB0CB7">
        <w:rPr>
          <w:highlight w:val="lightGray"/>
        </w:rPr>
        <w:t>Ne pas confondre durée du marché et délai d’exécution.</w:t>
      </w:r>
    </w:p>
  </w:footnote>
  <w:footnote w:id="8">
    <w:p w14:paraId="4F08FD73" w14:textId="77777777" w:rsidR="00560890" w:rsidRPr="00FB0CB7" w:rsidRDefault="00560890" w:rsidP="00560890">
      <w:pPr>
        <w:pStyle w:val="Notedebasdepage"/>
        <w:rPr>
          <w:lang w:val="fr-BE"/>
        </w:rPr>
      </w:pPr>
      <w:r>
        <w:rPr>
          <w:rStyle w:val="Appelnotedebasdep"/>
        </w:rPr>
        <w:footnoteRef/>
      </w:r>
      <w:r>
        <w:t xml:space="preserve"> </w:t>
      </w:r>
      <w:r w:rsidRPr="00FB0CB7">
        <w:rPr>
          <w:highlight w:val="lightGray"/>
          <w:lang w:val="fr-BE"/>
        </w:rPr>
        <w:t>Attention : le pouvoir adjudicataire doit répondre au plus tard 6 jours avant la date limite de dépôt des offres, sinon le délai de réception des offres doit obligatoirement être prolongé (art. 59</w:t>
      </w:r>
      <w:r>
        <w:rPr>
          <w:highlight w:val="lightGray"/>
          <w:lang w:val="fr-BE"/>
        </w:rPr>
        <w:t xml:space="preserve"> </w:t>
      </w:r>
      <w:r w:rsidRPr="00FB0CB7">
        <w:rPr>
          <w:highlight w:val="lightGray"/>
          <w:lang w:val="fr-BE"/>
        </w:rPr>
        <w:t>§3 de la L</w:t>
      </w:r>
      <w:r>
        <w:rPr>
          <w:highlight w:val="lightGray"/>
          <w:lang w:val="fr-BE"/>
        </w:rPr>
        <w:t>oi</w:t>
      </w:r>
      <w:r w:rsidRPr="00FB0CB7">
        <w:rPr>
          <w:highlight w:val="lightGray"/>
          <w:lang w:val="fr-BE"/>
        </w:rPr>
        <w:t>)</w:t>
      </w:r>
    </w:p>
    <w:p w14:paraId="09505B90" w14:textId="26EFF541" w:rsidR="00560890" w:rsidRPr="00560890" w:rsidRDefault="00560890">
      <w:pPr>
        <w:pStyle w:val="Notedebasdepage"/>
        <w:rPr>
          <w:lang w:val="fr-BE"/>
        </w:rPr>
      </w:pPr>
    </w:p>
  </w:footnote>
  <w:footnote w:id="9">
    <w:p w14:paraId="2E4310B7" w14:textId="77777777" w:rsidR="00AC07ED" w:rsidRDefault="00AC07ED" w:rsidP="00AC07ED">
      <w:pPr>
        <w:pStyle w:val="Notedebasdepage"/>
      </w:pPr>
      <w:r>
        <w:rPr>
          <w:rStyle w:val="Appelnotedebasdep"/>
        </w:rPr>
        <w:footnoteRef/>
      </w:r>
      <w:r>
        <w:t xml:space="preserve"> </w:t>
      </w:r>
      <w:r w:rsidRPr="000D3026">
        <w:t>Comme indiqué sur le document officiel.</w:t>
      </w:r>
    </w:p>
  </w:footnote>
  <w:footnote w:id="10">
    <w:p w14:paraId="5DE5162B" w14:textId="77777777" w:rsidR="00AC07ED" w:rsidRDefault="00AC07ED" w:rsidP="00AC07ED">
      <w:pPr>
        <w:pStyle w:val="Notedebasdepage"/>
      </w:pPr>
      <w:r>
        <w:rPr>
          <w:rStyle w:val="Appelnotedebasdep"/>
        </w:rPr>
        <w:footnoteRef/>
      </w:r>
      <w:r>
        <w:t xml:space="preserve"> </w:t>
      </w:r>
      <w:r w:rsidRPr="000D3026">
        <w:t>Accepté uniquement pour la Grande-Bretagne, l'Irlande, le Danemark, la Suède, la Finlande, la Norvège, l'Islande, le Canada, les États-Unis et l'Australie.</w:t>
      </w:r>
    </w:p>
  </w:footnote>
  <w:footnote w:id="11">
    <w:p w14:paraId="389059B8" w14:textId="77777777" w:rsidR="00AC07ED" w:rsidRDefault="00AC07ED" w:rsidP="00AC07ED">
      <w:pPr>
        <w:pStyle w:val="Notedebasdepage"/>
      </w:pPr>
      <w:r>
        <w:rPr>
          <w:rStyle w:val="Appelnotedebasdep"/>
        </w:rPr>
        <w:footnoteRef/>
      </w:r>
      <w:r>
        <w:t xml:space="preserve"> </w:t>
      </w:r>
      <w:r w:rsidRPr="000D3026">
        <w:t xml:space="preserve">A défaut des autres documents </w:t>
      </w:r>
      <w:proofErr w:type="gramStart"/>
      <w:r w:rsidRPr="000D3026">
        <w:t>d'identités:</w:t>
      </w:r>
      <w:proofErr w:type="gramEnd"/>
      <w:r w:rsidRPr="000D3026">
        <w:t xml:space="preserve"> titre de séjour ou passeport diplomatique.</w:t>
      </w:r>
    </w:p>
  </w:footnote>
  <w:footnote w:id="12">
    <w:p w14:paraId="14CEC97A" w14:textId="77777777" w:rsidR="00AC07ED" w:rsidRDefault="00AC07ED" w:rsidP="00AC07ED">
      <w:pPr>
        <w:pStyle w:val="Notedebasdepage"/>
      </w:pPr>
      <w:r>
        <w:rPr>
          <w:rStyle w:val="Appelnotedebasdep"/>
        </w:rPr>
        <w:footnoteRef/>
      </w:r>
      <w:r>
        <w:t xml:space="preserve"> </w:t>
      </w:r>
      <w:r w:rsidRPr="000D3026">
        <w:t>Voir le tableau des dénominations correspondantes par pays.</w:t>
      </w:r>
    </w:p>
  </w:footnote>
  <w:footnote w:id="13">
    <w:p w14:paraId="5C141ACB" w14:textId="77777777" w:rsidR="00AC07ED" w:rsidRDefault="00AC07ED" w:rsidP="00AC07ED">
      <w:pPr>
        <w:pStyle w:val="Notedebasdepage"/>
      </w:pPr>
      <w:r>
        <w:rPr>
          <w:rStyle w:val="Appelnotedebasdep"/>
        </w:rPr>
        <w:footnoteRef/>
      </w:r>
      <w:r>
        <w:t xml:space="preserve"> </w:t>
      </w:r>
      <w:r w:rsidRPr="000D3026">
        <w:t xml:space="preserve">Indiquer la région, l'état ou la province uniquement pour les pays </w:t>
      </w:r>
      <w:proofErr w:type="gramStart"/>
      <w:r w:rsidRPr="000D3026">
        <w:t>non membres</w:t>
      </w:r>
      <w:proofErr w:type="gramEnd"/>
      <w:r w:rsidRPr="000D3026">
        <w:t xml:space="preserve"> de l'UE, à l'exclusion des pays de l'AELE et des pays candidats.</w:t>
      </w:r>
    </w:p>
  </w:footnote>
  <w:footnote w:id="14">
    <w:p w14:paraId="0A54D6E9" w14:textId="77777777" w:rsidR="00AC07ED" w:rsidRDefault="00AC07ED" w:rsidP="00AC07ED">
      <w:pPr>
        <w:pStyle w:val="Notedebasdepage"/>
      </w:pPr>
      <w:r>
        <w:rPr>
          <w:rStyle w:val="Appelnotedebasdep"/>
        </w:rPr>
        <w:footnoteRef/>
      </w:r>
      <w:r>
        <w:t xml:space="preserve"> </w:t>
      </w:r>
      <w:r w:rsidRPr="000D3026">
        <w:t>Dénomination nationale et sa traduction en EN ou FR, le cas échéant.</w:t>
      </w:r>
    </w:p>
  </w:footnote>
  <w:footnote w:id="15">
    <w:p w14:paraId="73C5511A" w14:textId="77777777" w:rsidR="00AC07ED" w:rsidRDefault="00AC07ED" w:rsidP="00AC07ED">
      <w:pPr>
        <w:pStyle w:val="Notedebasdepage"/>
      </w:pPr>
      <w:r>
        <w:rPr>
          <w:rStyle w:val="Appelnotedebasdep"/>
        </w:rPr>
        <w:footnoteRef/>
      </w:r>
      <w:r>
        <w:t xml:space="preserve"> </w:t>
      </w:r>
      <w:r w:rsidRPr="000D3026">
        <w:t>ONG = Organisation non gouvernementale, à remplir pour les organisations sans but lucratif.</w:t>
      </w:r>
    </w:p>
  </w:footnote>
  <w:footnote w:id="16">
    <w:p w14:paraId="73C555F1" w14:textId="77777777" w:rsidR="00AC07ED" w:rsidRDefault="00AC07ED" w:rsidP="00AC07ED">
      <w:pPr>
        <w:pStyle w:val="Notedebasdepage"/>
      </w:pPr>
      <w:r>
        <w:rPr>
          <w:rStyle w:val="Appelnotedebasdep"/>
        </w:rPr>
        <w:footnoteRef/>
      </w:r>
      <w:r>
        <w:t xml:space="preserve"> </w:t>
      </w:r>
      <w:r w:rsidRPr="000D3026">
        <w:t>Le numéro d’enregistrement au registre national des entreprises. Voir le tableau des dénominations correspondantes par pays.</w:t>
      </w:r>
    </w:p>
  </w:footnote>
  <w:footnote w:id="17">
    <w:p w14:paraId="747EF65C" w14:textId="77777777" w:rsidR="00AC07ED" w:rsidRDefault="00AC07ED" w:rsidP="00AC07ED">
      <w:pPr>
        <w:pStyle w:val="Notedebasdepage"/>
      </w:pPr>
      <w:r>
        <w:rPr>
          <w:rStyle w:val="Appelnotedebasdep"/>
        </w:rPr>
        <w:footnoteRef/>
      </w:r>
      <w:r>
        <w:t xml:space="preserve"> </w:t>
      </w:r>
      <w:r w:rsidRPr="00FC215D">
        <w:t xml:space="preserve">Entité de droit public DOTÉE DE LA PERSONNALITÉ </w:t>
      </w:r>
      <w:proofErr w:type="gramStart"/>
      <w:r w:rsidRPr="00FC215D">
        <w:t>JURIDIQUE:</w:t>
      </w:r>
      <w:proofErr w:type="gramEnd"/>
      <w:r w:rsidRPr="00FC215D">
        <w:t xml:space="preserve"> entité de droit public capable de se représenter elle-même et d'agir en son nom propre, c'est-à-dire capable d'ester en justice, d'acquérir et de se défaire des biens, et de conclure des contrats. Ce statut juridique est confirmé par l'acte juridique officiel établissant l'entité (loi, décret, etc.).</w:t>
      </w:r>
    </w:p>
  </w:footnote>
  <w:footnote w:id="18">
    <w:p w14:paraId="45BE1258" w14:textId="77777777" w:rsidR="00AC07ED" w:rsidRDefault="00AC07ED" w:rsidP="00AC07ED">
      <w:pPr>
        <w:pStyle w:val="Notedebasdepage"/>
      </w:pPr>
      <w:r>
        <w:rPr>
          <w:rStyle w:val="Appelnotedebasdep"/>
        </w:rPr>
        <w:footnoteRef/>
      </w:r>
      <w:r>
        <w:t xml:space="preserve"> </w:t>
      </w:r>
      <w:r w:rsidRPr="00FC215D">
        <w:t>Dénomination nationale et sa traduction en EN ou FR, le cas échéant.</w:t>
      </w:r>
    </w:p>
  </w:footnote>
  <w:footnote w:id="19">
    <w:p w14:paraId="27D29B9A" w14:textId="77777777" w:rsidR="00AC07ED" w:rsidRDefault="00AC07ED" w:rsidP="00AC07ED">
      <w:pPr>
        <w:pStyle w:val="Notedebasdepage"/>
      </w:pPr>
      <w:r>
        <w:rPr>
          <w:rStyle w:val="Appelnotedebasdep"/>
        </w:rPr>
        <w:footnoteRef/>
      </w:r>
      <w:r>
        <w:t xml:space="preserve"> </w:t>
      </w:r>
      <w:r w:rsidRPr="00FC215D">
        <w:t>Numéro d’enregistrement de l'entité au registre national.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541C5A" w14:textId="77777777" w:rsidR="00C06A66" w:rsidRDefault="00C06A66" w:rsidP="00465D5E">
    <w:pPr>
      <w:pStyle w:val="En-tte"/>
      <w:tabs>
        <w:tab w:val="left" w:pos="6216"/>
      </w:tabs>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85FE62" w14:textId="5EE935C9" w:rsidR="00C06A66" w:rsidRDefault="00C06A66" w:rsidP="00465D5E">
    <w:pPr>
      <w:pStyle w:val="En-tte"/>
      <w:tabs>
        <w:tab w:val="left" w:pos="1620"/>
      </w:tabs>
    </w:pPr>
    <w:r>
      <w:rPr>
        <w:noProof/>
        <w:lang w:val="fr-BE"/>
      </w:rPr>
      <w:drawing>
        <wp:anchor distT="36576" distB="59055" distL="163068" distR="161925" simplePos="0" relativeHeight="251660288" behindDoc="0" locked="1" layoutInCell="1" allowOverlap="1" wp14:anchorId="6C89DFCB" wp14:editId="16087E7D">
          <wp:simplePos x="0" y="0"/>
          <wp:positionH relativeFrom="column">
            <wp:posOffset>-1180592</wp:posOffset>
          </wp:positionH>
          <wp:positionV relativeFrom="page">
            <wp:posOffset>6731</wp:posOffset>
          </wp:positionV>
          <wp:extent cx="7542022" cy="10670794"/>
          <wp:effectExtent l="57150" t="38100" r="59055" b="7366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1">
                    <a:extLst>
                      <a:ext uri="{28A0092B-C50C-407E-A947-70E740481C1C}">
                        <a14:useLocalDpi xmlns:a14="http://schemas.microsoft.com/office/drawing/2010/main" val="0"/>
                      </a:ext>
                    </a:extLst>
                  </a:blip>
                  <a:stretch>
                    <a:fillRect/>
                  </a:stretch>
                </pic:blipFill>
                <pic:spPr>
                  <a:xfrm>
                    <a:off x="0" y="0"/>
                    <a:ext cx="7541895" cy="10670540"/>
                  </a:xfrm>
                  <a:prstGeom prst="rect">
                    <a:avLst/>
                  </a:prstGeom>
                  <a:effectLst>
                    <a:outerShdw blurRad="50800" dist="12700" dir="5400000" algn="ctr" rotWithShape="0">
                      <a:srgbClr val="000000">
                        <a:alpha val="43137"/>
                      </a:srgbClr>
                    </a:outerShdw>
                  </a:effectLst>
                </pic:spPr>
              </pic:pic>
            </a:graphicData>
          </a:graphic>
          <wp14:sizeRelH relativeFrom="margin">
            <wp14:pctWidth>0</wp14:pctWidth>
          </wp14:sizeRelH>
          <wp14:sizeRelV relativeFrom="margin">
            <wp14:pctHeight>0</wp14:pctHeight>
          </wp14:sizeRelV>
        </wp:anchor>
      </w:drawing>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FEC002" w14:textId="77777777" w:rsidR="00C06A66" w:rsidRDefault="00C06A66"/>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C77283" w14:textId="77777777" w:rsidR="00C06A66" w:rsidRDefault="00C06A66"/>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E38BFB" w14:textId="77777777" w:rsidR="00C06A66" w:rsidRDefault="00C06A66"/>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888D61" w14:textId="77777777" w:rsidR="0009762D" w:rsidRDefault="0009762D">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087E42F2"/>
    <w:lvl w:ilvl="0">
      <w:start w:val="1"/>
      <w:numFmt w:val="bullet"/>
      <w:pStyle w:val="Listepuces"/>
      <w:lvlText w:val=""/>
      <w:lvlJc w:val="left"/>
      <w:pPr>
        <w:tabs>
          <w:tab w:val="num" w:pos="360"/>
        </w:tabs>
        <w:ind w:left="360" w:hanging="360"/>
      </w:pPr>
      <w:rPr>
        <w:rFonts w:ascii="Symbol" w:hAnsi="Symbol" w:hint="default"/>
      </w:rPr>
    </w:lvl>
  </w:abstractNum>
  <w:abstractNum w:abstractNumId="1" w15:restartNumberingAfterBreak="0">
    <w:nsid w:val="00000002"/>
    <w:multiLevelType w:val="hybridMultilevel"/>
    <w:tmpl w:val="9904AF5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0000003"/>
    <w:multiLevelType w:val="multilevel"/>
    <w:tmpl w:val="645C9BE8"/>
    <w:lvl w:ilvl="0">
      <w:start w:val="1"/>
      <w:numFmt w:val="decimal"/>
      <w:lvlText w:val="%1."/>
      <w:lvlJc w:val="left"/>
      <w:pPr>
        <w:tabs>
          <w:tab w:val="num" w:pos="720"/>
        </w:tabs>
        <w:ind w:left="720" w:hanging="360"/>
      </w:pPr>
      <w:rPr>
        <w:rFonts w:ascii="Garamond" w:hAnsi="Garamond" w:hint="default"/>
      </w:rPr>
    </w:lvl>
    <w:lvl w:ilvl="1">
      <w:start w:val="1"/>
      <w:numFmt w:val="decimal"/>
      <w:lvlText w:val="%2."/>
      <w:lvlJc w:val="left"/>
      <w:pPr>
        <w:tabs>
          <w:tab w:val="num" w:pos="-1800"/>
        </w:tabs>
        <w:ind w:left="-180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080"/>
        </w:tabs>
        <w:ind w:left="-1080" w:hanging="360"/>
      </w:pPr>
      <w:rPr>
        <w:rFonts w:hint="default"/>
      </w:rPr>
    </w:lvl>
    <w:lvl w:ilvl="4">
      <w:start w:val="1"/>
      <w:numFmt w:val="decimal"/>
      <w:lvlText w:val="%5."/>
      <w:lvlJc w:val="left"/>
      <w:pPr>
        <w:tabs>
          <w:tab w:val="num" w:pos="-720"/>
        </w:tabs>
        <w:ind w:left="-720" w:hanging="360"/>
      </w:pPr>
      <w:rPr>
        <w:rFonts w:hint="default"/>
      </w:rPr>
    </w:lvl>
    <w:lvl w:ilvl="5">
      <w:start w:val="1"/>
      <w:numFmt w:val="decimal"/>
      <w:lvlText w:val="%6."/>
      <w:lvlJc w:val="left"/>
      <w:pPr>
        <w:tabs>
          <w:tab w:val="num" w:pos="-360"/>
        </w:tabs>
        <w:ind w:left="-360" w:hanging="360"/>
      </w:pPr>
      <w:rPr>
        <w:rFonts w:hint="default"/>
      </w:rPr>
    </w:lvl>
    <w:lvl w:ilvl="6">
      <w:start w:val="1"/>
      <w:numFmt w:val="decimal"/>
      <w:lvlText w:val="%7."/>
      <w:lvlJc w:val="left"/>
      <w:pPr>
        <w:tabs>
          <w:tab w:val="num" w:pos="0"/>
        </w:tabs>
        <w:ind w:left="0" w:hanging="360"/>
      </w:pPr>
      <w:rPr>
        <w:rFonts w:hint="default"/>
      </w:rPr>
    </w:lvl>
    <w:lvl w:ilvl="7">
      <w:start w:val="1"/>
      <w:numFmt w:val="decimal"/>
      <w:lvlText w:val="%8."/>
      <w:lvlJc w:val="left"/>
      <w:pPr>
        <w:tabs>
          <w:tab w:val="num" w:pos="360"/>
        </w:tabs>
        <w:ind w:left="360" w:hanging="360"/>
      </w:pPr>
      <w:rPr>
        <w:rFonts w:hint="default"/>
      </w:rPr>
    </w:lvl>
    <w:lvl w:ilvl="8">
      <w:start w:val="1"/>
      <w:numFmt w:val="decimal"/>
      <w:pStyle w:val="BTCBullets"/>
      <w:lvlText w:val="%9."/>
      <w:lvlJc w:val="left"/>
      <w:pPr>
        <w:tabs>
          <w:tab w:val="num" w:pos="720"/>
        </w:tabs>
        <w:ind w:left="720" w:hanging="360"/>
      </w:pPr>
      <w:rPr>
        <w:rFonts w:hint="default"/>
      </w:rPr>
    </w:lvl>
  </w:abstractNum>
  <w:abstractNum w:abstractNumId="3" w15:restartNumberingAfterBreak="0">
    <w:nsid w:val="01902255"/>
    <w:multiLevelType w:val="hybridMultilevel"/>
    <w:tmpl w:val="F2E4D4AE"/>
    <w:lvl w:ilvl="0" w:tplc="DC5E82AE">
      <w:start w:val="4"/>
      <w:numFmt w:val="bullet"/>
      <w:lvlText w:val=""/>
      <w:lvlJc w:val="left"/>
      <w:pPr>
        <w:ind w:left="1080" w:hanging="360"/>
      </w:pPr>
      <w:rPr>
        <w:rFonts w:ascii="Wingdings" w:eastAsia="Calibri" w:hAnsi="Wingdings" w:cs="Times New Roman" w:hint="default"/>
      </w:rPr>
    </w:lvl>
    <w:lvl w:ilvl="1" w:tplc="080C0003">
      <w:start w:val="1"/>
      <w:numFmt w:val="bullet"/>
      <w:lvlText w:val="o"/>
      <w:lvlJc w:val="left"/>
      <w:pPr>
        <w:ind w:left="1800" w:hanging="360"/>
      </w:pPr>
      <w:rPr>
        <w:rFonts w:ascii="Courier New" w:hAnsi="Courier New" w:cs="Courier New" w:hint="default"/>
      </w:rPr>
    </w:lvl>
    <w:lvl w:ilvl="2" w:tplc="080C0005">
      <w:start w:val="1"/>
      <w:numFmt w:val="bullet"/>
      <w:lvlText w:val=""/>
      <w:lvlJc w:val="left"/>
      <w:pPr>
        <w:ind w:left="2520" w:hanging="360"/>
      </w:pPr>
      <w:rPr>
        <w:rFonts w:ascii="Wingdings" w:hAnsi="Wingdings" w:hint="default"/>
      </w:rPr>
    </w:lvl>
    <w:lvl w:ilvl="3" w:tplc="080C0001">
      <w:start w:val="1"/>
      <w:numFmt w:val="bullet"/>
      <w:lvlText w:val=""/>
      <w:lvlJc w:val="left"/>
      <w:pPr>
        <w:ind w:left="3240" w:hanging="360"/>
      </w:pPr>
      <w:rPr>
        <w:rFonts w:ascii="Symbol" w:hAnsi="Symbol" w:hint="default"/>
      </w:rPr>
    </w:lvl>
    <w:lvl w:ilvl="4" w:tplc="080C0003">
      <w:start w:val="1"/>
      <w:numFmt w:val="bullet"/>
      <w:lvlText w:val="o"/>
      <w:lvlJc w:val="left"/>
      <w:pPr>
        <w:ind w:left="3960" w:hanging="360"/>
      </w:pPr>
      <w:rPr>
        <w:rFonts w:ascii="Courier New" w:hAnsi="Courier New" w:cs="Courier New" w:hint="default"/>
      </w:rPr>
    </w:lvl>
    <w:lvl w:ilvl="5" w:tplc="080C0005">
      <w:start w:val="1"/>
      <w:numFmt w:val="bullet"/>
      <w:lvlText w:val=""/>
      <w:lvlJc w:val="left"/>
      <w:pPr>
        <w:ind w:left="4680" w:hanging="360"/>
      </w:pPr>
      <w:rPr>
        <w:rFonts w:ascii="Wingdings" w:hAnsi="Wingdings" w:hint="default"/>
      </w:rPr>
    </w:lvl>
    <w:lvl w:ilvl="6" w:tplc="080C0001">
      <w:start w:val="1"/>
      <w:numFmt w:val="bullet"/>
      <w:lvlText w:val=""/>
      <w:lvlJc w:val="left"/>
      <w:pPr>
        <w:ind w:left="5400" w:hanging="360"/>
      </w:pPr>
      <w:rPr>
        <w:rFonts w:ascii="Symbol" w:hAnsi="Symbol" w:hint="default"/>
      </w:rPr>
    </w:lvl>
    <w:lvl w:ilvl="7" w:tplc="080C0003">
      <w:start w:val="1"/>
      <w:numFmt w:val="bullet"/>
      <w:lvlText w:val="o"/>
      <w:lvlJc w:val="left"/>
      <w:pPr>
        <w:ind w:left="6120" w:hanging="360"/>
      </w:pPr>
      <w:rPr>
        <w:rFonts w:ascii="Courier New" w:hAnsi="Courier New" w:cs="Courier New" w:hint="default"/>
      </w:rPr>
    </w:lvl>
    <w:lvl w:ilvl="8" w:tplc="080C0005">
      <w:start w:val="1"/>
      <w:numFmt w:val="bullet"/>
      <w:lvlText w:val=""/>
      <w:lvlJc w:val="left"/>
      <w:pPr>
        <w:ind w:left="6840" w:hanging="360"/>
      </w:pPr>
      <w:rPr>
        <w:rFonts w:ascii="Wingdings" w:hAnsi="Wingdings" w:hint="default"/>
      </w:rPr>
    </w:lvl>
  </w:abstractNum>
  <w:abstractNum w:abstractNumId="4" w15:restartNumberingAfterBreak="0">
    <w:nsid w:val="02581985"/>
    <w:multiLevelType w:val="hybridMultilevel"/>
    <w:tmpl w:val="BA0024E6"/>
    <w:lvl w:ilvl="0" w:tplc="D9A054B2">
      <w:start w:val="1"/>
      <w:numFmt w:val="bullet"/>
      <w:lvlText w:val=""/>
      <w:lvlJc w:val="left"/>
      <w:pPr>
        <w:ind w:left="360" w:hanging="360"/>
      </w:pPr>
      <w:rPr>
        <w:rFonts w:ascii="Symbol" w:hAnsi="Symbol" w:hint="default"/>
      </w:rPr>
    </w:lvl>
    <w:lvl w:ilvl="1" w:tplc="080C0003">
      <w:start w:val="1"/>
      <w:numFmt w:val="bullet"/>
      <w:lvlText w:val="o"/>
      <w:lvlJc w:val="left"/>
      <w:pPr>
        <w:ind w:left="1080" w:hanging="360"/>
      </w:pPr>
      <w:rPr>
        <w:rFonts w:ascii="Courier New" w:hAnsi="Courier New" w:cs="Courier New" w:hint="default"/>
      </w:rPr>
    </w:lvl>
    <w:lvl w:ilvl="2" w:tplc="080C0005">
      <w:start w:val="1"/>
      <w:numFmt w:val="bullet"/>
      <w:lvlText w:val=""/>
      <w:lvlJc w:val="left"/>
      <w:pPr>
        <w:ind w:left="1800" w:hanging="360"/>
      </w:pPr>
      <w:rPr>
        <w:rFonts w:ascii="Wingdings" w:hAnsi="Wingdings" w:hint="default"/>
      </w:rPr>
    </w:lvl>
    <w:lvl w:ilvl="3" w:tplc="080C0001">
      <w:start w:val="1"/>
      <w:numFmt w:val="bullet"/>
      <w:lvlText w:val=""/>
      <w:lvlJc w:val="left"/>
      <w:pPr>
        <w:ind w:left="2520" w:hanging="360"/>
      </w:pPr>
      <w:rPr>
        <w:rFonts w:ascii="Symbol" w:hAnsi="Symbol" w:hint="default"/>
      </w:rPr>
    </w:lvl>
    <w:lvl w:ilvl="4" w:tplc="080C0003">
      <w:start w:val="1"/>
      <w:numFmt w:val="bullet"/>
      <w:lvlText w:val="o"/>
      <w:lvlJc w:val="left"/>
      <w:pPr>
        <w:ind w:left="3240" w:hanging="360"/>
      </w:pPr>
      <w:rPr>
        <w:rFonts w:ascii="Courier New" w:hAnsi="Courier New" w:cs="Courier New" w:hint="default"/>
      </w:rPr>
    </w:lvl>
    <w:lvl w:ilvl="5" w:tplc="080C0005">
      <w:start w:val="1"/>
      <w:numFmt w:val="bullet"/>
      <w:lvlText w:val=""/>
      <w:lvlJc w:val="left"/>
      <w:pPr>
        <w:ind w:left="3960" w:hanging="360"/>
      </w:pPr>
      <w:rPr>
        <w:rFonts w:ascii="Wingdings" w:hAnsi="Wingdings" w:hint="default"/>
      </w:rPr>
    </w:lvl>
    <w:lvl w:ilvl="6" w:tplc="080C0001">
      <w:start w:val="1"/>
      <w:numFmt w:val="bullet"/>
      <w:lvlText w:val=""/>
      <w:lvlJc w:val="left"/>
      <w:pPr>
        <w:ind w:left="4680" w:hanging="360"/>
      </w:pPr>
      <w:rPr>
        <w:rFonts w:ascii="Symbol" w:hAnsi="Symbol" w:hint="default"/>
      </w:rPr>
    </w:lvl>
    <w:lvl w:ilvl="7" w:tplc="080C0003">
      <w:start w:val="1"/>
      <w:numFmt w:val="bullet"/>
      <w:lvlText w:val="o"/>
      <w:lvlJc w:val="left"/>
      <w:pPr>
        <w:ind w:left="5400" w:hanging="360"/>
      </w:pPr>
      <w:rPr>
        <w:rFonts w:ascii="Courier New" w:hAnsi="Courier New" w:cs="Courier New" w:hint="default"/>
      </w:rPr>
    </w:lvl>
    <w:lvl w:ilvl="8" w:tplc="080C0005">
      <w:start w:val="1"/>
      <w:numFmt w:val="bullet"/>
      <w:lvlText w:val=""/>
      <w:lvlJc w:val="left"/>
      <w:pPr>
        <w:ind w:left="6120" w:hanging="360"/>
      </w:pPr>
      <w:rPr>
        <w:rFonts w:ascii="Wingdings" w:hAnsi="Wingdings" w:hint="default"/>
      </w:rPr>
    </w:lvl>
  </w:abstractNum>
  <w:abstractNum w:abstractNumId="5" w15:restartNumberingAfterBreak="0">
    <w:nsid w:val="031857E4"/>
    <w:multiLevelType w:val="hybridMultilevel"/>
    <w:tmpl w:val="0AC80DE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045C5E5E"/>
    <w:multiLevelType w:val="hybridMultilevel"/>
    <w:tmpl w:val="BE46F990"/>
    <w:lvl w:ilvl="0" w:tplc="84B44C28">
      <w:start w:val="6"/>
      <w:numFmt w:val="decimal"/>
      <w:lvlText w:val="%1."/>
      <w:lvlJc w:val="left"/>
      <w:pPr>
        <w:tabs>
          <w:tab w:val="num" w:pos="720"/>
        </w:tabs>
        <w:ind w:left="720" w:hanging="360"/>
      </w:pPr>
    </w:lvl>
    <w:lvl w:ilvl="1" w:tplc="1C7C253E" w:tentative="1">
      <w:start w:val="1"/>
      <w:numFmt w:val="decimal"/>
      <w:lvlText w:val="%2."/>
      <w:lvlJc w:val="left"/>
      <w:pPr>
        <w:tabs>
          <w:tab w:val="num" w:pos="1440"/>
        </w:tabs>
        <w:ind w:left="1440" w:hanging="360"/>
      </w:pPr>
    </w:lvl>
    <w:lvl w:ilvl="2" w:tplc="3F4A6902" w:tentative="1">
      <w:start w:val="1"/>
      <w:numFmt w:val="decimal"/>
      <w:lvlText w:val="%3."/>
      <w:lvlJc w:val="left"/>
      <w:pPr>
        <w:tabs>
          <w:tab w:val="num" w:pos="2160"/>
        </w:tabs>
        <w:ind w:left="2160" w:hanging="360"/>
      </w:pPr>
    </w:lvl>
    <w:lvl w:ilvl="3" w:tplc="FB1ACCF0" w:tentative="1">
      <w:start w:val="1"/>
      <w:numFmt w:val="decimal"/>
      <w:lvlText w:val="%4."/>
      <w:lvlJc w:val="left"/>
      <w:pPr>
        <w:tabs>
          <w:tab w:val="num" w:pos="2880"/>
        </w:tabs>
        <w:ind w:left="2880" w:hanging="360"/>
      </w:pPr>
    </w:lvl>
    <w:lvl w:ilvl="4" w:tplc="8FE83366" w:tentative="1">
      <w:start w:val="1"/>
      <w:numFmt w:val="decimal"/>
      <w:lvlText w:val="%5."/>
      <w:lvlJc w:val="left"/>
      <w:pPr>
        <w:tabs>
          <w:tab w:val="num" w:pos="3600"/>
        </w:tabs>
        <w:ind w:left="3600" w:hanging="360"/>
      </w:pPr>
    </w:lvl>
    <w:lvl w:ilvl="5" w:tplc="541C0836" w:tentative="1">
      <w:start w:val="1"/>
      <w:numFmt w:val="decimal"/>
      <w:lvlText w:val="%6."/>
      <w:lvlJc w:val="left"/>
      <w:pPr>
        <w:tabs>
          <w:tab w:val="num" w:pos="4320"/>
        </w:tabs>
        <w:ind w:left="4320" w:hanging="360"/>
      </w:pPr>
    </w:lvl>
    <w:lvl w:ilvl="6" w:tplc="82AA513E" w:tentative="1">
      <w:start w:val="1"/>
      <w:numFmt w:val="decimal"/>
      <w:lvlText w:val="%7."/>
      <w:lvlJc w:val="left"/>
      <w:pPr>
        <w:tabs>
          <w:tab w:val="num" w:pos="5040"/>
        </w:tabs>
        <w:ind w:left="5040" w:hanging="360"/>
      </w:pPr>
    </w:lvl>
    <w:lvl w:ilvl="7" w:tplc="240AFCF4" w:tentative="1">
      <w:start w:val="1"/>
      <w:numFmt w:val="decimal"/>
      <w:lvlText w:val="%8."/>
      <w:lvlJc w:val="left"/>
      <w:pPr>
        <w:tabs>
          <w:tab w:val="num" w:pos="5760"/>
        </w:tabs>
        <w:ind w:left="5760" w:hanging="360"/>
      </w:pPr>
    </w:lvl>
    <w:lvl w:ilvl="8" w:tplc="BE626D6E" w:tentative="1">
      <w:start w:val="1"/>
      <w:numFmt w:val="decimal"/>
      <w:lvlText w:val="%9."/>
      <w:lvlJc w:val="left"/>
      <w:pPr>
        <w:tabs>
          <w:tab w:val="num" w:pos="6480"/>
        </w:tabs>
        <w:ind w:left="6480" w:hanging="360"/>
      </w:pPr>
    </w:lvl>
  </w:abstractNum>
  <w:abstractNum w:abstractNumId="7" w15:restartNumberingAfterBreak="0">
    <w:nsid w:val="07DF34B6"/>
    <w:multiLevelType w:val="hybridMultilevel"/>
    <w:tmpl w:val="EEAA7016"/>
    <w:lvl w:ilvl="0" w:tplc="C1BE1054">
      <w:start w:val="8"/>
      <w:numFmt w:val="bullet"/>
      <w:lvlText w:val="-"/>
      <w:lvlJc w:val="left"/>
      <w:pPr>
        <w:ind w:left="720" w:hanging="360"/>
      </w:pPr>
      <w:rPr>
        <w:rFonts w:ascii="Times New Roman" w:hAnsi="Times New Roman" w:hint="default"/>
      </w:rPr>
    </w:lvl>
    <w:lvl w:ilvl="1" w:tplc="A8BA75FE" w:tentative="1">
      <w:start w:val="1"/>
      <w:numFmt w:val="bullet"/>
      <w:lvlText w:val="o"/>
      <w:lvlJc w:val="left"/>
      <w:pPr>
        <w:ind w:left="1440" w:hanging="360"/>
      </w:pPr>
      <w:rPr>
        <w:rFonts w:ascii="Courier New" w:hAnsi="Courier New" w:hint="default"/>
      </w:rPr>
    </w:lvl>
    <w:lvl w:ilvl="2" w:tplc="FDB48C9C" w:tentative="1">
      <w:start w:val="1"/>
      <w:numFmt w:val="bullet"/>
      <w:lvlText w:val=""/>
      <w:lvlJc w:val="left"/>
      <w:pPr>
        <w:ind w:left="2160" w:hanging="360"/>
      </w:pPr>
      <w:rPr>
        <w:rFonts w:ascii="Wingdings" w:hAnsi="Wingdings" w:hint="default"/>
      </w:rPr>
    </w:lvl>
    <w:lvl w:ilvl="3" w:tplc="9D4AC452" w:tentative="1">
      <w:start w:val="1"/>
      <w:numFmt w:val="bullet"/>
      <w:lvlText w:val=""/>
      <w:lvlJc w:val="left"/>
      <w:pPr>
        <w:ind w:left="2880" w:hanging="360"/>
      </w:pPr>
      <w:rPr>
        <w:rFonts w:ascii="Symbol" w:hAnsi="Symbol" w:hint="default"/>
      </w:rPr>
    </w:lvl>
    <w:lvl w:ilvl="4" w:tplc="01B28CEA" w:tentative="1">
      <w:start w:val="1"/>
      <w:numFmt w:val="bullet"/>
      <w:lvlText w:val="o"/>
      <w:lvlJc w:val="left"/>
      <w:pPr>
        <w:ind w:left="3600" w:hanging="360"/>
      </w:pPr>
      <w:rPr>
        <w:rFonts w:ascii="Courier New" w:hAnsi="Courier New" w:hint="default"/>
      </w:rPr>
    </w:lvl>
    <w:lvl w:ilvl="5" w:tplc="7E646A04" w:tentative="1">
      <w:start w:val="1"/>
      <w:numFmt w:val="bullet"/>
      <w:lvlText w:val=""/>
      <w:lvlJc w:val="left"/>
      <w:pPr>
        <w:ind w:left="4320" w:hanging="360"/>
      </w:pPr>
      <w:rPr>
        <w:rFonts w:ascii="Wingdings" w:hAnsi="Wingdings" w:hint="default"/>
      </w:rPr>
    </w:lvl>
    <w:lvl w:ilvl="6" w:tplc="90B4B4E8" w:tentative="1">
      <w:start w:val="1"/>
      <w:numFmt w:val="bullet"/>
      <w:lvlText w:val=""/>
      <w:lvlJc w:val="left"/>
      <w:pPr>
        <w:ind w:left="5040" w:hanging="360"/>
      </w:pPr>
      <w:rPr>
        <w:rFonts w:ascii="Symbol" w:hAnsi="Symbol" w:hint="default"/>
      </w:rPr>
    </w:lvl>
    <w:lvl w:ilvl="7" w:tplc="D68444A2" w:tentative="1">
      <w:start w:val="1"/>
      <w:numFmt w:val="bullet"/>
      <w:lvlText w:val="o"/>
      <w:lvlJc w:val="left"/>
      <w:pPr>
        <w:ind w:left="5760" w:hanging="360"/>
      </w:pPr>
      <w:rPr>
        <w:rFonts w:ascii="Courier New" w:hAnsi="Courier New" w:hint="default"/>
      </w:rPr>
    </w:lvl>
    <w:lvl w:ilvl="8" w:tplc="8062C3C4" w:tentative="1">
      <w:start w:val="1"/>
      <w:numFmt w:val="bullet"/>
      <w:lvlText w:val=""/>
      <w:lvlJc w:val="left"/>
      <w:pPr>
        <w:ind w:left="6480" w:hanging="360"/>
      </w:pPr>
      <w:rPr>
        <w:rFonts w:ascii="Wingdings" w:hAnsi="Wingdings" w:hint="default"/>
      </w:rPr>
    </w:lvl>
  </w:abstractNum>
  <w:abstractNum w:abstractNumId="8" w15:restartNumberingAfterBreak="0">
    <w:nsid w:val="0A866618"/>
    <w:multiLevelType w:val="hybridMultilevel"/>
    <w:tmpl w:val="D752DD3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0F6959AA"/>
    <w:multiLevelType w:val="multilevel"/>
    <w:tmpl w:val="1BA62F86"/>
    <w:lvl w:ilvl="0">
      <w:start w:val="9"/>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110777B6"/>
    <w:multiLevelType w:val="multilevel"/>
    <w:tmpl w:val="9CFAA074"/>
    <w:lvl w:ilvl="0">
      <w:start w:val="8"/>
      <w:numFmt w:val="decimal"/>
      <w:lvlText w:val="%1."/>
      <w:lvlJc w:val="left"/>
      <w:pPr>
        <w:ind w:left="360" w:hanging="360"/>
      </w:pPr>
      <w:rPr>
        <w:rFonts w:cs="Open Sans" w:hint="default"/>
      </w:rPr>
    </w:lvl>
    <w:lvl w:ilvl="1">
      <w:start w:val="1"/>
      <w:numFmt w:val="decimal"/>
      <w:lvlText w:val="%1.%2."/>
      <w:lvlJc w:val="left"/>
      <w:pPr>
        <w:ind w:left="720" w:hanging="720"/>
      </w:pPr>
      <w:rPr>
        <w:rFonts w:cs="Open Sans" w:hint="default"/>
      </w:rPr>
    </w:lvl>
    <w:lvl w:ilvl="2">
      <w:start w:val="1"/>
      <w:numFmt w:val="decimal"/>
      <w:lvlText w:val="%1.%2.%3."/>
      <w:lvlJc w:val="left"/>
      <w:pPr>
        <w:ind w:left="720" w:hanging="720"/>
      </w:pPr>
      <w:rPr>
        <w:rFonts w:cs="Open Sans" w:hint="default"/>
      </w:rPr>
    </w:lvl>
    <w:lvl w:ilvl="3">
      <w:start w:val="1"/>
      <w:numFmt w:val="decimal"/>
      <w:lvlText w:val="%1.%2.%3.%4."/>
      <w:lvlJc w:val="left"/>
      <w:pPr>
        <w:ind w:left="1080" w:hanging="1080"/>
      </w:pPr>
      <w:rPr>
        <w:rFonts w:cs="Open Sans" w:hint="default"/>
      </w:rPr>
    </w:lvl>
    <w:lvl w:ilvl="4">
      <w:start w:val="1"/>
      <w:numFmt w:val="decimal"/>
      <w:lvlText w:val="%1.%2.%3.%4.%5."/>
      <w:lvlJc w:val="left"/>
      <w:pPr>
        <w:ind w:left="1080" w:hanging="1080"/>
      </w:pPr>
      <w:rPr>
        <w:rFonts w:cs="Open Sans" w:hint="default"/>
      </w:rPr>
    </w:lvl>
    <w:lvl w:ilvl="5">
      <w:start w:val="1"/>
      <w:numFmt w:val="decimal"/>
      <w:lvlText w:val="%1.%2.%3.%4.%5.%6."/>
      <w:lvlJc w:val="left"/>
      <w:pPr>
        <w:ind w:left="1440" w:hanging="1440"/>
      </w:pPr>
      <w:rPr>
        <w:rFonts w:cs="Open Sans" w:hint="default"/>
      </w:rPr>
    </w:lvl>
    <w:lvl w:ilvl="6">
      <w:start w:val="1"/>
      <w:numFmt w:val="decimal"/>
      <w:lvlText w:val="%1.%2.%3.%4.%5.%6.%7."/>
      <w:lvlJc w:val="left"/>
      <w:pPr>
        <w:ind w:left="1440" w:hanging="1440"/>
      </w:pPr>
      <w:rPr>
        <w:rFonts w:cs="Open Sans" w:hint="default"/>
      </w:rPr>
    </w:lvl>
    <w:lvl w:ilvl="7">
      <w:start w:val="1"/>
      <w:numFmt w:val="decimal"/>
      <w:lvlText w:val="%1.%2.%3.%4.%5.%6.%7.%8."/>
      <w:lvlJc w:val="left"/>
      <w:pPr>
        <w:ind w:left="1800" w:hanging="1800"/>
      </w:pPr>
      <w:rPr>
        <w:rFonts w:cs="Open Sans" w:hint="default"/>
      </w:rPr>
    </w:lvl>
    <w:lvl w:ilvl="8">
      <w:start w:val="1"/>
      <w:numFmt w:val="decimal"/>
      <w:lvlText w:val="%1.%2.%3.%4.%5.%6.%7.%8.%9."/>
      <w:lvlJc w:val="left"/>
      <w:pPr>
        <w:ind w:left="2160" w:hanging="2160"/>
      </w:pPr>
      <w:rPr>
        <w:rFonts w:cs="Open Sans" w:hint="default"/>
      </w:rPr>
    </w:lvl>
  </w:abstractNum>
  <w:abstractNum w:abstractNumId="11" w15:restartNumberingAfterBreak="0">
    <w:nsid w:val="119B0FAD"/>
    <w:multiLevelType w:val="hybridMultilevel"/>
    <w:tmpl w:val="350208B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128640EB"/>
    <w:multiLevelType w:val="hybridMultilevel"/>
    <w:tmpl w:val="50DA4130"/>
    <w:lvl w:ilvl="0" w:tplc="FFFFFFFF">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13D76081"/>
    <w:multiLevelType w:val="hybridMultilevel"/>
    <w:tmpl w:val="E64462AE"/>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4" w15:restartNumberingAfterBreak="0">
    <w:nsid w:val="17A677A1"/>
    <w:multiLevelType w:val="multilevel"/>
    <w:tmpl w:val="FB9E9C70"/>
    <w:lvl w:ilvl="0">
      <w:start w:val="7"/>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15:restartNumberingAfterBreak="0">
    <w:nsid w:val="184829BE"/>
    <w:multiLevelType w:val="multilevel"/>
    <w:tmpl w:val="4DB217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195627E2"/>
    <w:multiLevelType w:val="hybridMultilevel"/>
    <w:tmpl w:val="D61C67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A3E76F7"/>
    <w:multiLevelType w:val="hybridMultilevel"/>
    <w:tmpl w:val="B6FED41C"/>
    <w:lvl w:ilvl="0" w:tplc="D9A054B2">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start w:val="1"/>
      <w:numFmt w:val="bullet"/>
      <w:lvlText w:val=""/>
      <w:lvlJc w:val="left"/>
      <w:pPr>
        <w:ind w:left="2880" w:hanging="360"/>
      </w:pPr>
      <w:rPr>
        <w:rFonts w:ascii="Symbol" w:hAnsi="Symbol" w:hint="default"/>
      </w:rPr>
    </w:lvl>
    <w:lvl w:ilvl="4" w:tplc="080C0003">
      <w:start w:val="1"/>
      <w:numFmt w:val="bullet"/>
      <w:lvlText w:val="o"/>
      <w:lvlJc w:val="left"/>
      <w:pPr>
        <w:ind w:left="3600" w:hanging="360"/>
      </w:pPr>
      <w:rPr>
        <w:rFonts w:ascii="Courier New" w:hAnsi="Courier New" w:cs="Courier New" w:hint="default"/>
      </w:rPr>
    </w:lvl>
    <w:lvl w:ilvl="5" w:tplc="080C0005">
      <w:start w:val="1"/>
      <w:numFmt w:val="bullet"/>
      <w:lvlText w:val=""/>
      <w:lvlJc w:val="left"/>
      <w:pPr>
        <w:ind w:left="4320" w:hanging="360"/>
      </w:pPr>
      <w:rPr>
        <w:rFonts w:ascii="Wingdings" w:hAnsi="Wingdings" w:hint="default"/>
      </w:rPr>
    </w:lvl>
    <w:lvl w:ilvl="6" w:tplc="080C0001">
      <w:start w:val="1"/>
      <w:numFmt w:val="bullet"/>
      <w:lvlText w:val=""/>
      <w:lvlJc w:val="left"/>
      <w:pPr>
        <w:ind w:left="5040" w:hanging="360"/>
      </w:pPr>
      <w:rPr>
        <w:rFonts w:ascii="Symbol" w:hAnsi="Symbol" w:hint="default"/>
      </w:rPr>
    </w:lvl>
    <w:lvl w:ilvl="7" w:tplc="080C0003">
      <w:start w:val="1"/>
      <w:numFmt w:val="bullet"/>
      <w:lvlText w:val="o"/>
      <w:lvlJc w:val="left"/>
      <w:pPr>
        <w:ind w:left="5760" w:hanging="360"/>
      </w:pPr>
      <w:rPr>
        <w:rFonts w:ascii="Courier New" w:hAnsi="Courier New" w:cs="Courier New" w:hint="default"/>
      </w:rPr>
    </w:lvl>
    <w:lvl w:ilvl="8" w:tplc="080C0005">
      <w:start w:val="1"/>
      <w:numFmt w:val="bullet"/>
      <w:lvlText w:val=""/>
      <w:lvlJc w:val="left"/>
      <w:pPr>
        <w:ind w:left="6480" w:hanging="360"/>
      </w:pPr>
      <w:rPr>
        <w:rFonts w:ascii="Wingdings" w:hAnsi="Wingdings" w:hint="default"/>
      </w:rPr>
    </w:lvl>
  </w:abstractNum>
  <w:abstractNum w:abstractNumId="18" w15:restartNumberingAfterBreak="0">
    <w:nsid w:val="1A8E00C4"/>
    <w:multiLevelType w:val="multilevel"/>
    <w:tmpl w:val="B0B6E31C"/>
    <w:lvl w:ilvl="0">
      <w:start w:val="6"/>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9" w15:restartNumberingAfterBreak="0">
    <w:nsid w:val="1B541CC2"/>
    <w:multiLevelType w:val="multilevel"/>
    <w:tmpl w:val="FDBEF6DC"/>
    <w:lvl w:ilvl="0">
      <w:start w:val="1"/>
      <w:numFmt w:val="decimal"/>
      <w:pStyle w:val="Titre1"/>
      <w:lvlText w:val="%1"/>
      <w:lvlJc w:val="left"/>
      <w:pPr>
        <w:ind w:left="432" w:hanging="432"/>
      </w:pPr>
    </w:lvl>
    <w:lvl w:ilvl="1">
      <w:start w:val="1"/>
      <w:numFmt w:val="decimal"/>
      <w:pStyle w:val="Titre2"/>
      <w:lvlText w:val="%1.%2"/>
      <w:lvlJc w:val="left"/>
      <w:pPr>
        <w:ind w:left="718" w:hanging="576"/>
      </w:pPr>
      <w:rPr>
        <w:color w:val="FF0000"/>
        <w:sz w:val="28"/>
        <w:szCs w:val="32"/>
      </w:rPr>
    </w:lvl>
    <w:lvl w:ilvl="2">
      <w:start w:val="1"/>
      <w:numFmt w:val="decimal"/>
      <w:pStyle w:val="Titre3"/>
      <w:lvlText w:val="%1.%2.%3"/>
      <w:lvlJc w:val="left"/>
      <w:pPr>
        <w:ind w:left="720" w:hanging="720"/>
      </w:pPr>
    </w:lvl>
    <w:lvl w:ilvl="3">
      <w:start w:val="1"/>
      <w:numFmt w:val="decimal"/>
      <w:pStyle w:val="Titre4"/>
      <w:lvlText w:val="%1.%2.%3.%4"/>
      <w:lvlJc w:val="left"/>
      <w:pPr>
        <w:ind w:left="864" w:hanging="864"/>
      </w:pPr>
    </w:lvl>
    <w:lvl w:ilvl="4">
      <w:start w:val="1"/>
      <w:numFmt w:val="decimal"/>
      <w:pStyle w:val="Titre5"/>
      <w:lvlText w:val="%1.%2.%3.%4.%5"/>
      <w:lvlJc w:val="left"/>
      <w:pPr>
        <w:ind w:left="1008" w:hanging="1008"/>
      </w:pPr>
    </w:lvl>
    <w:lvl w:ilvl="5">
      <w:start w:val="1"/>
      <w:numFmt w:val="decimal"/>
      <w:pStyle w:val="Titre6"/>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0" w15:restartNumberingAfterBreak="0">
    <w:nsid w:val="1B5F34CA"/>
    <w:multiLevelType w:val="hybridMultilevel"/>
    <w:tmpl w:val="8C7633EE"/>
    <w:lvl w:ilvl="0" w:tplc="0809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1" w15:restartNumberingAfterBreak="0">
    <w:nsid w:val="1CA64F56"/>
    <w:multiLevelType w:val="hybridMultilevel"/>
    <w:tmpl w:val="B50AE5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1CBE6995"/>
    <w:multiLevelType w:val="hybridMultilevel"/>
    <w:tmpl w:val="4B9620F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1CBF745C"/>
    <w:multiLevelType w:val="multilevel"/>
    <w:tmpl w:val="79808E6A"/>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4" w15:restartNumberingAfterBreak="0">
    <w:nsid w:val="1E1E274C"/>
    <w:multiLevelType w:val="hybridMultilevel"/>
    <w:tmpl w:val="B26A0D3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215C0849"/>
    <w:multiLevelType w:val="hybridMultilevel"/>
    <w:tmpl w:val="312AA174"/>
    <w:lvl w:ilvl="0" w:tplc="536CBEC8">
      <w:start w:val="5"/>
      <w:numFmt w:val="lowerLetter"/>
      <w:lvlText w:val="%1."/>
      <w:lvlJc w:val="left"/>
      <w:pPr>
        <w:tabs>
          <w:tab w:val="num" w:pos="720"/>
        </w:tabs>
        <w:ind w:left="720" w:hanging="360"/>
      </w:pPr>
    </w:lvl>
    <w:lvl w:ilvl="1" w:tplc="78385FFA" w:tentative="1">
      <w:start w:val="1"/>
      <w:numFmt w:val="lowerLetter"/>
      <w:lvlText w:val="%2."/>
      <w:lvlJc w:val="left"/>
      <w:pPr>
        <w:tabs>
          <w:tab w:val="num" w:pos="1440"/>
        </w:tabs>
        <w:ind w:left="1440" w:hanging="360"/>
      </w:pPr>
    </w:lvl>
    <w:lvl w:ilvl="2" w:tplc="55D2C1FC" w:tentative="1">
      <w:start w:val="1"/>
      <w:numFmt w:val="lowerLetter"/>
      <w:lvlText w:val="%3."/>
      <w:lvlJc w:val="left"/>
      <w:pPr>
        <w:tabs>
          <w:tab w:val="num" w:pos="2160"/>
        </w:tabs>
        <w:ind w:left="2160" w:hanging="360"/>
      </w:pPr>
    </w:lvl>
    <w:lvl w:ilvl="3" w:tplc="7A1A9A08" w:tentative="1">
      <w:start w:val="1"/>
      <w:numFmt w:val="lowerLetter"/>
      <w:lvlText w:val="%4."/>
      <w:lvlJc w:val="left"/>
      <w:pPr>
        <w:tabs>
          <w:tab w:val="num" w:pos="2880"/>
        </w:tabs>
        <w:ind w:left="2880" w:hanging="360"/>
      </w:pPr>
    </w:lvl>
    <w:lvl w:ilvl="4" w:tplc="ACD63370" w:tentative="1">
      <w:start w:val="1"/>
      <w:numFmt w:val="lowerLetter"/>
      <w:lvlText w:val="%5."/>
      <w:lvlJc w:val="left"/>
      <w:pPr>
        <w:tabs>
          <w:tab w:val="num" w:pos="3600"/>
        </w:tabs>
        <w:ind w:left="3600" w:hanging="360"/>
      </w:pPr>
    </w:lvl>
    <w:lvl w:ilvl="5" w:tplc="DE32E10C" w:tentative="1">
      <w:start w:val="1"/>
      <w:numFmt w:val="lowerLetter"/>
      <w:lvlText w:val="%6."/>
      <w:lvlJc w:val="left"/>
      <w:pPr>
        <w:tabs>
          <w:tab w:val="num" w:pos="4320"/>
        </w:tabs>
        <w:ind w:left="4320" w:hanging="360"/>
      </w:pPr>
    </w:lvl>
    <w:lvl w:ilvl="6" w:tplc="134CC260" w:tentative="1">
      <w:start w:val="1"/>
      <w:numFmt w:val="lowerLetter"/>
      <w:lvlText w:val="%7."/>
      <w:lvlJc w:val="left"/>
      <w:pPr>
        <w:tabs>
          <w:tab w:val="num" w:pos="5040"/>
        </w:tabs>
        <w:ind w:left="5040" w:hanging="360"/>
      </w:pPr>
    </w:lvl>
    <w:lvl w:ilvl="7" w:tplc="5E2C3B7A" w:tentative="1">
      <w:start w:val="1"/>
      <w:numFmt w:val="lowerLetter"/>
      <w:lvlText w:val="%8."/>
      <w:lvlJc w:val="left"/>
      <w:pPr>
        <w:tabs>
          <w:tab w:val="num" w:pos="5760"/>
        </w:tabs>
        <w:ind w:left="5760" w:hanging="360"/>
      </w:pPr>
    </w:lvl>
    <w:lvl w:ilvl="8" w:tplc="3488AAEA" w:tentative="1">
      <w:start w:val="1"/>
      <w:numFmt w:val="lowerLetter"/>
      <w:lvlText w:val="%9."/>
      <w:lvlJc w:val="left"/>
      <w:pPr>
        <w:tabs>
          <w:tab w:val="num" w:pos="6480"/>
        </w:tabs>
        <w:ind w:left="6480" w:hanging="360"/>
      </w:pPr>
    </w:lvl>
  </w:abstractNum>
  <w:abstractNum w:abstractNumId="26" w15:restartNumberingAfterBreak="0">
    <w:nsid w:val="22850D3C"/>
    <w:multiLevelType w:val="hybridMultilevel"/>
    <w:tmpl w:val="59405608"/>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24A50A10"/>
    <w:multiLevelType w:val="hybridMultilevel"/>
    <w:tmpl w:val="7C7E8232"/>
    <w:lvl w:ilvl="0" w:tplc="3B4643DC">
      <w:start w:val="3"/>
      <w:numFmt w:val="lowerLetter"/>
      <w:lvlText w:val="%1."/>
      <w:lvlJc w:val="left"/>
      <w:pPr>
        <w:tabs>
          <w:tab w:val="num" w:pos="720"/>
        </w:tabs>
        <w:ind w:left="720" w:hanging="360"/>
      </w:pPr>
    </w:lvl>
    <w:lvl w:ilvl="1" w:tplc="C0841876" w:tentative="1">
      <w:start w:val="1"/>
      <w:numFmt w:val="lowerLetter"/>
      <w:lvlText w:val="%2."/>
      <w:lvlJc w:val="left"/>
      <w:pPr>
        <w:tabs>
          <w:tab w:val="num" w:pos="1440"/>
        </w:tabs>
        <w:ind w:left="1440" w:hanging="360"/>
      </w:pPr>
    </w:lvl>
    <w:lvl w:ilvl="2" w:tplc="D67CCA70" w:tentative="1">
      <w:start w:val="1"/>
      <w:numFmt w:val="lowerLetter"/>
      <w:lvlText w:val="%3."/>
      <w:lvlJc w:val="left"/>
      <w:pPr>
        <w:tabs>
          <w:tab w:val="num" w:pos="2160"/>
        </w:tabs>
        <w:ind w:left="2160" w:hanging="360"/>
      </w:pPr>
    </w:lvl>
    <w:lvl w:ilvl="3" w:tplc="E6640A72" w:tentative="1">
      <w:start w:val="1"/>
      <w:numFmt w:val="lowerLetter"/>
      <w:lvlText w:val="%4."/>
      <w:lvlJc w:val="left"/>
      <w:pPr>
        <w:tabs>
          <w:tab w:val="num" w:pos="2880"/>
        </w:tabs>
        <w:ind w:left="2880" w:hanging="360"/>
      </w:pPr>
    </w:lvl>
    <w:lvl w:ilvl="4" w:tplc="235CFF34" w:tentative="1">
      <w:start w:val="1"/>
      <w:numFmt w:val="lowerLetter"/>
      <w:lvlText w:val="%5."/>
      <w:lvlJc w:val="left"/>
      <w:pPr>
        <w:tabs>
          <w:tab w:val="num" w:pos="3600"/>
        </w:tabs>
        <w:ind w:left="3600" w:hanging="360"/>
      </w:pPr>
    </w:lvl>
    <w:lvl w:ilvl="5" w:tplc="3724BC04" w:tentative="1">
      <w:start w:val="1"/>
      <w:numFmt w:val="lowerLetter"/>
      <w:lvlText w:val="%6."/>
      <w:lvlJc w:val="left"/>
      <w:pPr>
        <w:tabs>
          <w:tab w:val="num" w:pos="4320"/>
        </w:tabs>
        <w:ind w:left="4320" w:hanging="360"/>
      </w:pPr>
    </w:lvl>
    <w:lvl w:ilvl="6" w:tplc="5FD85758" w:tentative="1">
      <w:start w:val="1"/>
      <w:numFmt w:val="lowerLetter"/>
      <w:lvlText w:val="%7."/>
      <w:lvlJc w:val="left"/>
      <w:pPr>
        <w:tabs>
          <w:tab w:val="num" w:pos="5040"/>
        </w:tabs>
        <w:ind w:left="5040" w:hanging="360"/>
      </w:pPr>
    </w:lvl>
    <w:lvl w:ilvl="7" w:tplc="31421F02" w:tentative="1">
      <w:start w:val="1"/>
      <w:numFmt w:val="lowerLetter"/>
      <w:lvlText w:val="%8."/>
      <w:lvlJc w:val="left"/>
      <w:pPr>
        <w:tabs>
          <w:tab w:val="num" w:pos="5760"/>
        </w:tabs>
        <w:ind w:left="5760" w:hanging="360"/>
      </w:pPr>
    </w:lvl>
    <w:lvl w:ilvl="8" w:tplc="EF4A9554" w:tentative="1">
      <w:start w:val="1"/>
      <w:numFmt w:val="lowerLetter"/>
      <w:lvlText w:val="%9."/>
      <w:lvlJc w:val="left"/>
      <w:pPr>
        <w:tabs>
          <w:tab w:val="num" w:pos="6480"/>
        </w:tabs>
        <w:ind w:left="6480" w:hanging="360"/>
      </w:pPr>
    </w:lvl>
  </w:abstractNum>
  <w:abstractNum w:abstractNumId="28" w15:restartNumberingAfterBreak="0">
    <w:nsid w:val="24E93B6D"/>
    <w:multiLevelType w:val="multilevel"/>
    <w:tmpl w:val="C61A504A"/>
    <w:lvl w:ilvl="0">
      <w:start w:val="15"/>
      <w:numFmt w:val="decimal"/>
      <w:lvlText w:val="%1."/>
      <w:lvlJc w:val="left"/>
      <w:pPr>
        <w:ind w:left="500" w:hanging="500"/>
      </w:pPr>
      <w:rPr>
        <w:rFonts w:hint="default"/>
        <w:b w:val="0"/>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2160" w:hanging="2160"/>
      </w:pPr>
      <w:rPr>
        <w:rFonts w:hint="default"/>
        <w:b w:val="0"/>
      </w:rPr>
    </w:lvl>
  </w:abstractNum>
  <w:abstractNum w:abstractNumId="29" w15:restartNumberingAfterBreak="0">
    <w:nsid w:val="25265656"/>
    <w:multiLevelType w:val="hybridMultilevel"/>
    <w:tmpl w:val="CFB25FD6"/>
    <w:lvl w:ilvl="0" w:tplc="48A698A4">
      <w:start w:val="2"/>
      <w:numFmt w:val="decimal"/>
      <w:lvlText w:val="%1."/>
      <w:lvlJc w:val="left"/>
      <w:pPr>
        <w:tabs>
          <w:tab w:val="num" w:pos="720"/>
        </w:tabs>
        <w:ind w:left="720" w:hanging="360"/>
      </w:pPr>
    </w:lvl>
    <w:lvl w:ilvl="1" w:tplc="3DCE822A" w:tentative="1">
      <w:start w:val="1"/>
      <w:numFmt w:val="decimal"/>
      <w:lvlText w:val="%2."/>
      <w:lvlJc w:val="left"/>
      <w:pPr>
        <w:tabs>
          <w:tab w:val="num" w:pos="1440"/>
        </w:tabs>
        <w:ind w:left="1440" w:hanging="360"/>
      </w:pPr>
    </w:lvl>
    <w:lvl w:ilvl="2" w:tplc="FA1CBD62" w:tentative="1">
      <w:start w:val="1"/>
      <w:numFmt w:val="decimal"/>
      <w:lvlText w:val="%3."/>
      <w:lvlJc w:val="left"/>
      <w:pPr>
        <w:tabs>
          <w:tab w:val="num" w:pos="2160"/>
        </w:tabs>
        <w:ind w:left="2160" w:hanging="360"/>
      </w:pPr>
    </w:lvl>
    <w:lvl w:ilvl="3" w:tplc="EC38B4DC" w:tentative="1">
      <w:start w:val="1"/>
      <w:numFmt w:val="decimal"/>
      <w:lvlText w:val="%4."/>
      <w:lvlJc w:val="left"/>
      <w:pPr>
        <w:tabs>
          <w:tab w:val="num" w:pos="2880"/>
        </w:tabs>
        <w:ind w:left="2880" w:hanging="360"/>
      </w:pPr>
    </w:lvl>
    <w:lvl w:ilvl="4" w:tplc="D14E52E4" w:tentative="1">
      <w:start w:val="1"/>
      <w:numFmt w:val="decimal"/>
      <w:lvlText w:val="%5."/>
      <w:lvlJc w:val="left"/>
      <w:pPr>
        <w:tabs>
          <w:tab w:val="num" w:pos="3600"/>
        </w:tabs>
        <w:ind w:left="3600" w:hanging="360"/>
      </w:pPr>
    </w:lvl>
    <w:lvl w:ilvl="5" w:tplc="85BACAFC" w:tentative="1">
      <w:start w:val="1"/>
      <w:numFmt w:val="decimal"/>
      <w:lvlText w:val="%6."/>
      <w:lvlJc w:val="left"/>
      <w:pPr>
        <w:tabs>
          <w:tab w:val="num" w:pos="4320"/>
        </w:tabs>
        <w:ind w:left="4320" w:hanging="360"/>
      </w:pPr>
    </w:lvl>
    <w:lvl w:ilvl="6" w:tplc="D584CF8C" w:tentative="1">
      <w:start w:val="1"/>
      <w:numFmt w:val="decimal"/>
      <w:lvlText w:val="%7."/>
      <w:lvlJc w:val="left"/>
      <w:pPr>
        <w:tabs>
          <w:tab w:val="num" w:pos="5040"/>
        </w:tabs>
        <w:ind w:left="5040" w:hanging="360"/>
      </w:pPr>
    </w:lvl>
    <w:lvl w:ilvl="7" w:tplc="EC9CA3E2" w:tentative="1">
      <w:start w:val="1"/>
      <w:numFmt w:val="decimal"/>
      <w:lvlText w:val="%8."/>
      <w:lvlJc w:val="left"/>
      <w:pPr>
        <w:tabs>
          <w:tab w:val="num" w:pos="5760"/>
        </w:tabs>
        <w:ind w:left="5760" w:hanging="360"/>
      </w:pPr>
    </w:lvl>
    <w:lvl w:ilvl="8" w:tplc="7D62A138" w:tentative="1">
      <w:start w:val="1"/>
      <w:numFmt w:val="decimal"/>
      <w:lvlText w:val="%9."/>
      <w:lvlJc w:val="left"/>
      <w:pPr>
        <w:tabs>
          <w:tab w:val="num" w:pos="6480"/>
        </w:tabs>
        <w:ind w:left="6480" w:hanging="360"/>
      </w:pPr>
    </w:lvl>
  </w:abstractNum>
  <w:abstractNum w:abstractNumId="30" w15:restartNumberingAfterBreak="0">
    <w:nsid w:val="258F1F2B"/>
    <w:multiLevelType w:val="hybridMultilevel"/>
    <w:tmpl w:val="C6EA78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266E041C"/>
    <w:multiLevelType w:val="hybridMultilevel"/>
    <w:tmpl w:val="A2949D16"/>
    <w:lvl w:ilvl="0" w:tplc="40767470">
      <w:start w:val="4"/>
      <w:numFmt w:val="decimal"/>
      <w:lvlText w:val="%1."/>
      <w:lvlJc w:val="left"/>
      <w:pPr>
        <w:tabs>
          <w:tab w:val="num" w:pos="720"/>
        </w:tabs>
        <w:ind w:left="720" w:hanging="360"/>
      </w:pPr>
    </w:lvl>
    <w:lvl w:ilvl="1" w:tplc="8342E082" w:tentative="1">
      <w:start w:val="1"/>
      <w:numFmt w:val="decimal"/>
      <w:lvlText w:val="%2."/>
      <w:lvlJc w:val="left"/>
      <w:pPr>
        <w:tabs>
          <w:tab w:val="num" w:pos="1440"/>
        </w:tabs>
        <w:ind w:left="1440" w:hanging="360"/>
      </w:pPr>
    </w:lvl>
    <w:lvl w:ilvl="2" w:tplc="8A962852" w:tentative="1">
      <w:start w:val="1"/>
      <w:numFmt w:val="decimal"/>
      <w:lvlText w:val="%3."/>
      <w:lvlJc w:val="left"/>
      <w:pPr>
        <w:tabs>
          <w:tab w:val="num" w:pos="2160"/>
        </w:tabs>
        <w:ind w:left="2160" w:hanging="360"/>
      </w:pPr>
    </w:lvl>
    <w:lvl w:ilvl="3" w:tplc="4BDCCBEE" w:tentative="1">
      <w:start w:val="1"/>
      <w:numFmt w:val="decimal"/>
      <w:lvlText w:val="%4."/>
      <w:lvlJc w:val="left"/>
      <w:pPr>
        <w:tabs>
          <w:tab w:val="num" w:pos="2880"/>
        </w:tabs>
        <w:ind w:left="2880" w:hanging="360"/>
      </w:pPr>
    </w:lvl>
    <w:lvl w:ilvl="4" w:tplc="0E4E47A8" w:tentative="1">
      <w:start w:val="1"/>
      <w:numFmt w:val="decimal"/>
      <w:lvlText w:val="%5."/>
      <w:lvlJc w:val="left"/>
      <w:pPr>
        <w:tabs>
          <w:tab w:val="num" w:pos="3600"/>
        </w:tabs>
        <w:ind w:left="3600" w:hanging="360"/>
      </w:pPr>
    </w:lvl>
    <w:lvl w:ilvl="5" w:tplc="6C6E53FA" w:tentative="1">
      <w:start w:val="1"/>
      <w:numFmt w:val="decimal"/>
      <w:lvlText w:val="%6."/>
      <w:lvlJc w:val="left"/>
      <w:pPr>
        <w:tabs>
          <w:tab w:val="num" w:pos="4320"/>
        </w:tabs>
        <w:ind w:left="4320" w:hanging="360"/>
      </w:pPr>
    </w:lvl>
    <w:lvl w:ilvl="6" w:tplc="15CA315E" w:tentative="1">
      <w:start w:val="1"/>
      <w:numFmt w:val="decimal"/>
      <w:lvlText w:val="%7."/>
      <w:lvlJc w:val="left"/>
      <w:pPr>
        <w:tabs>
          <w:tab w:val="num" w:pos="5040"/>
        </w:tabs>
        <w:ind w:left="5040" w:hanging="360"/>
      </w:pPr>
    </w:lvl>
    <w:lvl w:ilvl="7" w:tplc="4B3C91CE" w:tentative="1">
      <w:start w:val="1"/>
      <w:numFmt w:val="decimal"/>
      <w:lvlText w:val="%8."/>
      <w:lvlJc w:val="left"/>
      <w:pPr>
        <w:tabs>
          <w:tab w:val="num" w:pos="5760"/>
        </w:tabs>
        <w:ind w:left="5760" w:hanging="360"/>
      </w:pPr>
    </w:lvl>
    <w:lvl w:ilvl="8" w:tplc="1834FCDC" w:tentative="1">
      <w:start w:val="1"/>
      <w:numFmt w:val="decimal"/>
      <w:lvlText w:val="%9."/>
      <w:lvlJc w:val="left"/>
      <w:pPr>
        <w:tabs>
          <w:tab w:val="num" w:pos="6480"/>
        </w:tabs>
        <w:ind w:left="6480" w:hanging="360"/>
      </w:pPr>
    </w:lvl>
  </w:abstractNum>
  <w:abstractNum w:abstractNumId="32" w15:restartNumberingAfterBreak="0">
    <w:nsid w:val="27FA4B10"/>
    <w:multiLevelType w:val="multilevel"/>
    <w:tmpl w:val="00E6EEC0"/>
    <w:lvl w:ilvl="0">
      <w:start w:val="10"/>
      <w:numFmt w:val="decimal"/>
      <w:lvlText w:val="%1."/>
      <w:lvlJc w:val="left"/>
      <w:pPr>
        <w:ind w:left="500" w:hanging="5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3" w15:restartNumberingAfterBreak="0">
    <w:nsid w:val="297E7CE0"/>
    <w:multiLevelType w:val="hybridMultilevel"/>
    <w:tmpl w:val="DF66FD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2AE66A96"/>
    <w:multiLevelType w:val="hybridMultilevel"/>
    <w:tmpl w:val="B3E610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2E040C81"/>
    <w:multiLevelType w:val="hybridMultilevel"/>
    <w:tmpl w:val="D78468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2EDF6DEE"/>
    <w:multiLevelType w:val="hybridMultilevel"/>
    <w:tmpl w:val="74BCC4F2"/>
    <w:lvl w:ilvl="0" w:tplc="6E9E0B4C">
      <w:start w:val="1"/>
      <w:numFmt w:val="lowerLetter"/>
      <w:pStyle w:val="List-complex"/>
      <w:lvlText w:val="%1)"/>
      <w:lvlJc w:val="left"/>
      <w:pPr>
        <w:tabs>
          <w:tab w:val="num" w:pos="362"/>
        </w:tabs>
        <w:ind w:left="362" w:hanging="362"/>
      </w:pPr>
      <w:rPr>
        <w:rFonts w:hint="default"/>
        <w:b w:val="0"/>
        <w:i w:val="0"/>
      </w:rPr>
    </w:lvl>
    <w:lvl w:ilvl="1" w:tplc="D5BE5C82">
      <w:start w:val="1"/>
      <w:numFmt w:val="none"/>
      <w:lvlRestart w:val="0"/>
      <w:suff w:val="nothing"/>
      <w:lvlText w:val="%2"/>
      <w:lvlJc w:val="left"/>
      <w:pPr>
        <w:ind w:left="363" w:hanging="1"/>
      </w:pPr>
      <w:rPr>
        <w:rFonts w:hint="default"/>
        <w:b w:val="0"/>
        <w:i w:val="0"/>
      </w:rPr>
    </w:lvl>
    <w:lvl w:ilvl="2" w:tplc="809A2F98">
      <w:start w:val="1"/>
      <w:numFmt w:val="decimal"/>
      <w:lvlRestart w:val="1"/>
      <w:lvlText w:val="%3°"/>
      <w:lvlJc w:val="left"/>
      <w:pPr>
        <w:tabs>
          <w:tab w:val="num" w:pos="737"/>
        </w:tabs>
        <w:ind w:left="737" w:hanging="374"/>
      </w:pPr>
      <w:rPr>
        <w:rFonts w:hint="default"/>
      </w:rPr>
    </w:lvl>
    <w:lvl w:ilvl="3" w:tplc="3ECEF760">
      <w:start w:val="1"/>
      <w:numFmt w:val="none"/>
      <w:lvlRestart w:val="0"/>
      <w:suff w:val="nothing"/>
      <w:lvlText w:val=""/>
      <w:lvlJc w:val="left"/>
      <w:pPr>
        <w:ind w:left="737" w:firstLine="0"/>
      </w:pPr>
      <w:rPr>
        <w:rFonts w:hint="default"/>
      </w:rPr>
    </w:lvl>
    <w:lvl w:ilvl="4" w:tplc="A93879B4">
      <w:start w:val="1"/>
      <w:numFmt w:val="bullet"/>
      <w:lvlRestart w:val="0"/>
      <w:lvlText w:val=""/>
      <w:lvlJc w:val="left"/>
      <w:pPr>
        <w:tabs>
          <w:tab w:val="num" w:pos="1134"/>
        </w:tabs>
        <w:ind w:left="1134" w:hanging="397"/>
      </w:pPr>
      <w:rPr>
        <w:rFonts w:ascii="Symbol" w:hAnsi="Symbol" w:hint="default"/>
      </w:rPr>
    </w:lvl>
    <w:lvl w:ilvl="5" w:tplc="4CFE36D8">
      <w:start w:val="1"/>
      <w:numFmt w:val="none"/>
      <w:lvlRestart w:val="0"/>
      <w:suff w:val="nothing"/>
      <w:lvlText w:val=""/>
      <w:lvlJc w:val="left"/>
      <w:pPr>
        <w:ind w:left="1134" w:firstLine="0"/>
      </w:pPr>
      <w:rPr>
        <w:rFonts w:hint="default"/>
      </w:rPr>
    </w:lvl>
    <w:lvl w:ilvl="6" w:tplc="47E472A6">
      <w:start w:val="1"/>
      <w:numFmt w:val="bullet"/>
      <w:lvlRestart w:val="0"/>
      <w:lvlText w:val=""/>
      <w:lvlJc w:val="left"/>
      <w:pPr>
        <w:tabs>
          <w:tab w:val="num" w:pos="1494"/>
        </w:tabs>
        <w:ind w:left="1418" w:hanging="284"/>
      </w:pPr>
      <w:rPr>
        <w:rFonts w:ascii="Symbol" w:hAnsi="Symbol" w:hint="default"/>
        <w:color w:val="auto"/>
      </w:rPr>
    </w:lvl>
    <w:lvl w:ilvl="7" w:tplc="B2B66168">
      <w:start w:val="1"/>
      <w:numFmt w:val="upperRoman"/>
      <w:lvlRestart w:val="1"/>
      <w:lvlText w:val="Vol. %8"/>
      <w:lvlJc w:val="right"/>
      <w:pPr>
        <w:tabs>
          <w:tab w:val="num" w:pos="1644"/>
        </w:tabs>
        <w:ind w:left="1644" w:hanging="226"/>
      </w:pPr>
      <w:rPr>
        <w:rFonts w:hint="default"/>
      </w:rPr>
    </w:lvl>
    <w:lvl w:ilvl="8" w:tplc="66AA1338">
      <w:start w:val="1"/>
      <w:numFmt w:val="upperLetter"/>
      <w:lvlRestart w:val="1"/>
      <w:lvlText w:val="%9."/>
      <w:lvlJc w:val="left"/>
      <w:pPr>
        <w:tabs>
          <w:tab w:val="num" w:pos="2004"/>
        </w:tabs>
        <w:ind w:left="1984" w:hanging="340"/>
      </w:pPr>
      <w:rPr>
        <w:rFonts w:hint="default"/>
      </w:rPr>
    </w:lvl>
  </w:abstractNum>
  <w:abstractNum w:abstractNumId="37" w15:restartNumberingAfterBreak="0">
    <w:nsid w:val="30FE2E4D"/>
    <w:multiLevelType w:val="hybridMultilevel"/>
    <w:tmpl w:val="D5E8C5B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31DE57A0"/>
    <w:multiLevelType w:val="multilevel"/>
    <w:tmpl w:val="B624FA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32B923E6"/>
    <w:multiLevelType w:val="hybridMultilevel"/>
    <w:tmpl w:val="EE86467A"/>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0" w15:restartNumberingAfterBreak="0">
    <w:nsid w:val="32DB3C0E"/>
    <w:multiLevelType w:val="hybridMultilevel"/>
    <w:tmpl w:val="813A2234"/>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41" w15:restartNumberingAfterBreak="0">
    <w:nsid w:val="35054E93"/>
    <w:multiLevelType w:val="hybridMultilevel"/>
    <w:tmpl w:val="48ECF46C"/>
    <w:lvl w:ilvl="0" w:tplc="FFFFFFFF">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2" w15:restartNumberingAfterBreak="0">
    <w:nsid w:val="352D32C3"/>
    <w:multiLevelType w:val="hybridMultilevel"/>
    <w:tmpl w:val="41FCBD10"/>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3" w15:restartNumberingAfterBreak="0">
    <w:nsid w:val="36047C21"/>
    <w:multiLevelType w:val="hybridMultilevel"/>
    <w:tmpl w:val="8FD6A2DE"/>
    <w:lvl w:ilvl="0" w:tplc="BC941E5E">
      <w:start w:val="1"/>
      <w:numFmt w:val="bullet"/>
      <w:pStyle w:val="Indent-arrow"/>
      <w:lvlText w:val=""/>
      <w:lvlJc w:val="left"/>
      <w:pPr>
        <w:tabs>
          <w:tab w:val="num" w:pos="360"/>
        </w:tabs>
        <w:ind w:left="360" w:hanging="360"/>
      </w:pPr>
      <w:rPr>
        <w:rFonts w:ascii="Wingdings" w:hAnsi="Wingdings" w:hint="default"/>
      </w:rPr>
    </w:lvl>
    <w:lvl w:ilvl="1" w:tplc="CF22D662">
      <w:numFmt w:val="bullet"/>
      <w:lvlText w:val="-"/>
      <w:lvlJc w:val="left"/>
      <w:pPr>
        <w:tabs>
          <w:tab w:val="num" w:pos="1440"/>
        </w:tabs>
        <w:ind w:left="1440" w:hanging="360"/>
      </w:pPr>
      <w:rPr>
        <w:rFonts w:ascii="Times New Roman" w:eastAsia="Times New Roman" w:hAnsi="Times New Roman"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38E01E8C"/>
    <w:multiLevelType w:val="hybridMultilevel"/>
    <w:tmpl w:val="9E50F15A"/>
    <w:lvl w:ilvl="0" w:tplc="499E90F0">
      <w:start w:val="1"/>
      <w:numFmt w:val="bullet"/>
      <w:pStyle w:val="BankNormal"/>
      <w:lvlText w:val=""/>
      <w:lvlJc w:val="left"/>
      <w:pPr>
        <w:tabs>
          <w:tab w:val="num" w:pos="720"/>
        </w:tabs>
        <w:ind w:left="720" w:hanging="360"/>
      </w:pPr>
      <w:rPr>
        <w:rFonts w:ascii="Symbol" w:hAnsi="Symbol" w:hint="default"/>
      </w:rPr>
    </w:lvl>
    <w:lvl w:ilvl="1" w:tplc="700264A8">
      <w:start w:val="1"/>
      <w:numFmt w:val="bullet"/>
      <w:lvlText w:val=""/>
      <w:lvlJc w:val="left"/>
      <w:pPr>
        <w:tabs>
          <w:tab w:val="num" w:pos="1594"/>
        </w:tabs>
        <w:ind w:left="1594" w:hanging="360"/>
      </w:pPr>
      <w:rPr>
        <w:rFonts w:ascii="Symbol" w:hAnsi="Symbol" w:hint="default"/>
        <w:color w:val="auto"/>
      </w:rPr>
    </w:lvl>
    <w:lvl w:ilvl="2" w:tplc="04090005" w:tentative="1">
      <w:start w:val="1"/>
      <w:numFmt w:val="bullet"/>
      <w:lvlText w:val=""/>
      <w:lvlJc w:val="left"/>
      <w:pPr>
        <w:tabs>
          <w:tab w:val="num" w:pos="2314"/>
        </w:tabs>
        <w:ind w:left="2314" w:hanging="360"/>
      </w:pPr>
      <w:rPr>
        <w:rFonts w:ascii="Wingdings" w:hAnsi="Wingdings" w:hint="default"/>
      </w:rPr>
    </w:lvl>
    <w:lvl w:ilvl="3" w:tplc="04090001" w:tentative="1">
      <w:start w:val="1"/>
      <w:numFmt w:val="bullet"/>
      <w:lvlText w:val=""/>
      <w:lvlJc w:val="left"/>
      <w:pPr>
        <w:tabs>
          <w:tab w:val="num" w:pos="3034"/>
        </w:tabs>
        <w:ind w:left="3034" w:hanging="360"/>
      </w:pPr>
      <w:rPr>
        <w:rFonts w:ascii="Symbol" w:hAnsi="Symbol" w:hint="default"/>
      </w:rPr>
    </w:lvl>
    <w:lvl w:ilvl="4" w:tplc="04090003" w:tentative="1">
      <w:start w:val="1"/>
      <w:numFmt w:val="bullet"/>
      <w:lvlText w:val="o"/>
      <w:lvlJc w:val="left"/>
      <w:pPr>
        <w:tabs>
          <w:tab w:val="num" w:pos="3754"/>
        </w:tabs>
        <w:ind w:left="3754" w:hanging="360"/>
      </w:pPr>
      <w:rPr>
        <w:rFonts w:ascii="Courier New" w:hAnsi="Courier New" w:hint="default"/>
      </w:rPr>
    </w:lvl>
    <w:lvl w:ilvl="5" w:tplc="04090005" w:tentative="1">
      <w:start w:val="1"/>
      <w:numFmt w:val="bullet"/>
      <w:lvlText w:val=""/>
      <w:lvlJc w:val="left"/>
      <w:pPr>
        <w:tabs>
          <w:tab w:val="num" w:pos="4474"/>
        </w:tabs>
        <w:ind w:left="4474" w:hanging="360"/>
      </w:pPr>
      <w:rPr>
        <w:rFonts w:ascii="Wingdings" w:hAnsi="Wingdings" w:hint="default"/>
      </w:rPr>
    </w:lvl>
    <w:lvl w:ilvl="6" w:tplc="04090001" w:tentative="1">
      <w:start w:val="1"/>
      <w:numFmt w:val="bullet"/>
      <w:lvlText w:val=""/>
      <w:lvlJc w:val="left"/>
      <w:pPr>
        <w:tabs>
          <w:tab w:val="num" w:pos="5194"/>
        </w:tabs>
        <w:ind w:left="5194" w:hanging="360"/>
      </w:pPr>
      <w:rPr>
        <w:rFonts w:ascii="Symbol" w:hAnsi="Symbol" w:hint="default"/>
      </w:rPr>
    </w:lvl>
    <w:lvl w:ilvl="7" w:tplc="04090003" w:tentative="1">
      <w:start w:val="1"/>
      <w:numFmt w:val="bullet"/>
      <w:lvlText w:val="o"/>
      <w:lvlJc w:val="left"/>
      <w:pPr>
        <w:tabs>
          <w:tab w:val="num" w:pos="5914"/>
        </w:tabs>
        <w:ind w:left="5914" w:hanging="360"/>
      </w:pPr>
      <w:rPr>
        <w:rFonts w:ascii="Courier New" w:hAnsi="Courier New" w:hint="default"/>
      </w:rPr>
    </w:lvl>
    <w:lvl w:ilvl="8" w:tplc="04090005" w:tentative="1">
      <w:start w:val="1"/>
      <w:numFmt w:val="bullet"/>
      <w:lvlText w:val=""/>
      <w:lvlJc w:val="left"/>
      <w:pPr>
        <w:tabs>
          <w:tab w:val="num" w:pos="6634"/>
        </w:tabs>
        <w:ind w:left="6634" w:hanging="360"/>
      </w:pPr>
      <w:rPr>
        <w:rFonts w:ascii="Wingdings" w:hAnsi="Wingdings" w:hint="default"/>
      </w:rPr>
    </w:lvl>
  </w:abstractNum>
  <w:abstractNum w:abstractNumId="45" w15:restartNumberingAfterBreak="0">
    <w:nsid w:val="3AFE6BE5"/>
    <w:multiLevelType w:val="hybridMultilevel"/>
    <w:tmpl w:val="5D82D5CE"/>
    <w:lvl w:ilvl="0" w:tplc="02CC99D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6" w15:restartNumberingAfterBreak="0">
    <w:nsid w:val="3B7B28BD"/>
    <w:multiLevelType w:val="multilevel"/>
    <w:tmpl w:val="EACE72AC"/>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7" w15:restartNumberingAfterBreak="0">
    <w:nsid w:val="3BC07872"/>
    <w:multiLevelType w:val="hybridMultilevel"/>
    <w:tmpl w:val="73EEEF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3D565350"/>
    <w:multiLevelType w:val="hybridMultilevel"/>
    <w:tmpl w:val="BFC8FC72"/>
    <w:lvl w:ilvl="0" w:tplc="240C0011">
      <w:start w:val="1"/>
      <w:numFmt w:val="decimal"/>
      <w:lvlText w:val="%1)"/>
      <w:lvlJc w:val="left"/>
      <w:pPr>
        <w:ind w:left="720" w:hanging="360"/>
      </w:pPr>
      <w:rPr>
        <w:i w:val="0"/>
      </w:rPr>
    </w:lvl>
    <w:lvl w:ilvl="1" w:tplc="240C0019">
      <w:start w:val="1"/>
      <w:numFmt w:val="lowerLetter"/>
      <w:lvlText w:val="%2."/>
      <w:lvlJc w:val="left"/>
      <w:pPr>
        <w:ind w:left="1440" w:hanging="360"/>
      </w:pPr>
    </w:lvl>
    <w:lvl w:ilvl="2" w:tplc="240C001B">
      <w:start w:val="1"/>
      <w:numFmt w:val="lowerRoman"/>
      <w:lvlText w:val="%3."/>
      <w:lvlJc w:val="right"/>
      <w:pPr>
        <w:ind w:left="2160" w:hanging="180"/>
      </w:pPr>
    </w:lvl>
    <w:lvl w:ilvl="3" w:tplc="240C000F">
      <w:start w:val="1"/>
      <w:numFmt w:val="decimal"/>
      <w:lvlText w:val="%4."/>
      <w:lvlJc w:val="left"/>
      <w:pPr>
        <w:ind w:left="2880" w:hanging="360"/>
      </w:pPr>
    </w:lvl>
    <w:lvl w:ilvl="4" w:tplc="240C0019">
      <w:start w:val="1"/>
      <w:numFmt w:val="lowerLetter"/>
      <w:lvlText w:val="%5."/>
      <w:lvlJc w:val="left"/>
      <w:pPr>
        <w:ind w:left="3600" w:hanging="360"/>
      </w:pPr>
    </w:lvl>
    <w:lvl w:ilvl="5" w:tplc="240C001B">
      <w:start w:val="1"/>
      <w:numFmt w:val="lowerRoman"/>
      <w:lvlText w:val="%6."/>
      <w:lvlJc w:val="right"/>
      <w:pPr>
        <w:ind w:left="4320" w:hanging="180"/>
      </w:pPr>
    </w:lvl>
    <w:lvl w:ilvl="6" w:tplc="240C000F">
      <w:start w:val="1"/>
      <w:numFmt w:val="decimal"/>
      <w:lvlText w:val="%7."/>
      <w:lvlJc w:val="left"/>
      <w:pPr>
        <w:ind w:left="5040" w:hanging="360"/>
      </w:pPr>
    </w:lvl>
    <w:lvl w:ilvl="7" w:tplc="240C0019">
      <w:start w:val="1"/>
      <w:numFmt w:val="lowerLetter"/>
      <w:lvlText w:val="%8."/>
      <w:lvlJc w:val="left"/>
      <w:pPr>
        <w:ind w:left="5760" w:hanging="360"/>
      </w:pPr>
    </w:lvl>
    <w:lvl w:ilvl="8" w:tplc="240C001B">
      <w:start w:val="1"/>
      <w:numFmt w:val="lowerRoman"/>
      <w:lvlText w:val="%9."/>
      <w:lvlJc w:val="right"/>
      <w:pPr>
        <w:ind w:left="6480" w:hanging="180"/>
      </w:pPr>
    </w:lvl>
  </w:abstractNum>
  <w:abstractNum w:abstractNumId="49" w15:restartNumberingAfterBreak="0">
    <w:nsid w:val="3D8B3A4A"/>
    <w:multiLevelType w:val="hybridMultilevel"/>
    <w:tmpl w:val="88E2BB0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0" w15:restartNumberingAfterBreak="0">
    <w:nsid w:val="3E760494"/>
    <w:multiLevelType w:val="hybridMultilevel"/>
    <w:tmpl w:val="AEA8D4C0"/>
    <w:lvl w:ilvl="0" w:tplc="D9A054B2">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start w:val="1"/>
      <w:numFmt w:val="bullet"/>
      <w:lvlText w:val=""/>
      <w:lvlJc w:val="left"/>
      <w:pPr>
        <w:ind w:left="2880" w:hanging="360"/>
      </w:pPr>
      <w:rPr>
        <w:rFonts w:ascii="Symbol" w:hAnsi="Symbol" w:hint="default"/>
      </w:rPr>
    </w:lvl>
    <w:lvl w:ilvl="4" w:tplc="080C0003">
      <w:start w:val="1"/>
      <w:numFmt w:val="bullet"/>
      <w:lvlText w:val="o"/>
      <w:lvlJc w:val="left"/>
      <w:pPr>
        <w:ind w:left="3600" w:hanging="360"/>
      </w:pPr>
      <w:rPr>
        <w:rFonts w:ascii="Courier New" w:hAnsi="Courier New" w:cs="Courier New" w:hint="default"/>
      </w:rPr>
    </w:lvl>
    <w:lvl w:ilvl="5" w:tplc="080C0005">
      <w:start w:val="1"/>
      <w:numFmt w:val="bullet"/>
      <w:lvlText w:val=""/>
      <w:lvlJc w:val="left"/>
      <w:pPr>
        <w:ind w:left="4320" w:hanging="360"/>
      </w:pPr>
      <w:rPr>
        <w:rFonts w:ascii="Wingdings" w:hAnsi="Wingdings" w:hint="default"/>
      </w:rPr>
    </w:lvl>
    <w:lvl w:ilvl="6" w:tplc="080C0001">
      <w:start w:val="1"/>
      <w:numFmt w:val="bullet"/>
      <w:lvlText w:val=""/>
      <w:lvlJc w:val="left"/>
      <w:pPr>
        <w:ind w:left="5040" w:hanging="360"/>
      </w:pPr>
      <w:rPr>
        <w:rFonts w:ascii="Symbol" w:hAnsi="Symbol" w:hint="default"/>
      </w:rPr>
    </w:lvl>
    <w:lvl w:ilvl="7" w:tplc="080C0003">
      <w:start w:val="1"/>
      <w:numFmt w:val="bullet"/>
      <w:lvlText w:val="o"/>
      <w:lvlJc w:val="left"/>
      <w:pPr>
        <w:ind w:left="5760" w:hanging="360"/>
      </w:pPr>
      <w:rPr>
        <w:rFonts w:ascii="Courier New" w:hAnsi="Courier New" w:cs="Courier New" w:hint="default"/>
      </w:rPr>
    </w:lvl>
    <w:lvl w:ilvl="8" w:tplc="080C0005">
      <w:start w:val="1"/>
      <w:numFmt w:val="bullet"/>
      <w:lvlText w:val=""/>
      <w:lvlJc w:val="left"/>
      <w:pPr>
        <w:ind w:left="6480" w:hanging="360"/>
      </w:pPr>
      <w:rPr>
        <w:rFonts w:ascii="Wingdings" w:hAnsi="Wingdings" w:hint="default"/>
      </w:rPr>
    </w:lvl>
  </w:abstractNum>
  <w:abstractNum w:abstractNumId="51" w15:restartNumberingAfterBreak="0">
    <w:nsid w:val="3EB1450D"/>
    <w:multiLevelType w:val="multilevel"/>
    <w:tmpl w:val="4DB217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40E426FA"/>
    <w:multiLevelType w:val="hybridMultilevel"/>
    <w:tmpl w:val="F452AFA4"/>
    <w:lvl w:ilvl="0" w:tplc="F384B73E">
      <w:start w:val="2"/>
      <w:numFmt w:val="lowerLetter"/>
      <w:lvlText w:val="%1."/>
      <w:lvlJc w:val="left"/>
      <w:pPr>
        <w:tabs>
          <w:tab w:val="num" w:pos="720"/>
        </w:tabs>
        <w:ind w:left="720" w:hanging="360"/>
      </w:pPr>
    </w:lvl>
    <w:lvl w:ilvl="1" w:tplc="36303744" w:tentative="1">
      <w:start w:val="1"/>
      <w:numFmt w:val="lowerLetter"/>
      <w:lvlText w:val="%2."/>
      <w:lvlJc w:val="left"/>
      <w:pPr>
        <w:tabs>
          <w:tab w:val="num" w:pos="1440"/>
        </w:tabs>
        <w:ind w:left="1440" w:hanging="360"/>
      </w:pPr>
    </w:lvl>
    <w:lvl w:ilvl="2" w:tplc="830CC21A" w:tentative="1">
      <w:start w:val="1"/>
      <w:numFmt w:val="lowerLetter"/>
      <w:lvlText w:val="%3."/>
      <w:lvlJc w:val="left"/>
      <w:pPr>
        <w:tabs>
          <w:tab w:val="num" w:pos="2160"/>
        </w:tabs>
        <w:ind w:left="2160" w:hanging="360"/>
      </w:pPr>
    </w:lvl>
    <w:lvl w:ilvl="3" w:tplc="FC3AC3BE" w:tentative="1">
      <w:start w:val="1"/>
      <w:numFmt w:val="lowerLetter"/>
      <w:lvlText w:val="%4."/>
      <w:lvlJc w:val="left"/>
      <w:pPr>
        <w:tabs>
          <w:tab w:val="num" w:pos="2880"/>
        </w:tabs>
        <w:ind w:left="2880" w:hanging="360"/>
      </w:pPr>
    </w:lvl>
    <w:lvl w:ilvl="4" w:tplc="FC8E9A42" w:tentative="1">
      <w:start w:val="1"/>
      <w:numFmt w:val="lowerLetter"/>
      <w:lvlText w:val="%5."/>
      <w:lvlJc w:val="left"/>
      <w:pPr>
        <w:tabs>
          <w:tab w:val="num" w:pos="3600"/>
        </w:tabs>
        <w:ind w:left="3600" w:hanging="360"/>
      </w:pPr>
    </w:lvl>
    <w:lvl w:ilvl="5" w:tplc="589CD972" w:tentative="1">
      <w:start w:val="1"/>
      <w:numFmt w:val="lowerLetter"/>
      <w:lvlText w:val="%6."/>
      <w:lvlJc w:val="left"/>
      <w:pPr>
        <w:tabs>
          <w:tab w:val="num" w:pos="4320"/>
        </w:tabs>
        <w:ind w:left="4320" w:hanging="360"/>
      </w:pPr>
    </w:lvl>
    <w:lvl w:ilvl="6" w:tplc="99F2575A" w:tentative="1">
      <w:start w:val="1"/>
      <w:numFmt w:val="lowerLetter"/>
      <w:lvlText w:val="%7."/>
      <w:lvlJc w:val="left"/>
      <w:pPr>
        <w:tabs>
          <w:tab w:val="num" w:pos="5040"/>
        </w:tabs>
        <w:ind w:left="5040" w:hanging="360"/>
      </w:pPr>
    </w:lvl>
    <w:lvl w:ilvl="7" w:tplc="A176D446" w:tentative="1">
      <w:start w:val="1"/>
      <w:numFmt w:val="lowerLetter"/>
      <w:lvlText w:val="%8."/>
      <w:lvlJc w:val="left"/>
      <w:pPr>
        <w:tabs>
          <w:tab w:val="num" w:pos="5760"/>
        </w:tabs>
        <w:ind w:left="5760" w:hanging="360"/>
      </w:pPr>
    </w:lvl>
    <w:lvl w:ilvl="8" w:tplc="3C726AC8" w:tentative="1">
      <w:start w:val="1"/>
      <w:numFmt w:val="lowerLetter"/>
      <w:lvlText w:val="%9."/>
      <w:lvlJc w:val="left"/>
      <w:pPr>
        <w:tabs>
          <w:tab w:val="num" w:pos="6480"/>
        </w:tabs>
        <w:ind w:left="6480" w:hanging="360"/>
      </w:pPr>
    </w:lvl>
  </w:abstractNum>
  <w:abstractNum w:abstractNumId="53" w15:restartNumberingAfterBreak="0">
    <w:nsid w:val="459F2476"/>
    <w:multiLevelType w:val="hybridMultilevel"/>
    <w:tmpl w:val="0F44F29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4" w15:restartNumberingAfterBreak="0">
    <w:nsid w:val="49A21DD4"/>
    <w:multiLevelType w:val="hybridMultilevel"/>
    <w:tmpl w:val="3A2C28CC"/>
    <w:lvl w:ilvl="0" w:tplc="1D1E56DC">
      <w:start w:val="1"/>
      <w:numFmt w:val="decimal"/>
      <w:pStyle w:val="SBList"/>
      <w:lvlText w:val="%1."/>
      <w:lvlJc w:val="left"/>
      <w:pPr>
        <w:tabs>
          <w:tab w:val="num" w:pos="851"/>
        </w:tabs>
        <w:ind w:left="851" w:hanging="284"/>
      </w:pPr>
      <w:rPr>
        <w:rFonts w:hint="default"/>
        <w:b w:val="0"/>
        <w:i w:val="0"/>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5" w15:restartNumberingAfterBreak="0">
    <w:nsid w:val="4A8473EF"/>
    <w:multiLevelType w:val="hybridMultilevel"/>
    <w:tmpl w:val="B5F6249C"/>
    <w:lvl w:ilvl="0" w:tplc="588C5824">
      <w:start w:val="2"/>
      <w:numFmt w:val="bullet"/>
      <w:lvlText w:val="-"/>
      <w:lvlJc w:val="left"/>
      <w:pPr>
        <w:ind w:left="720" w:hanging="360"/>
      </w:pPr>
      <w:rPr>
        <w:rFonts w:ascii="Georgia" w:eastAsia="Calibri" w:hAnsi="Georgi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4BBF2F90"/>
    <w:multiLevelType w:val="hybridMultilevel"/>
    <w:tmpl w:val="88E2BB0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7" w15:restartNumberingAfterBreak="0">
    <w:nsid w:val="4CEB190F"/>
    <w:multiLevelType w:val="hybridMultilevel"/>
    <w:tmpl w:val="B772282E"/>
    <w:lvl w:ilvl="0" w:tplc="CAD01BEA">
      <w:start w:val="1"/>
      <w:numFmt w:val="bullet"/>
      <w:pStyle w:val="puce1"/>
      <w:lvlText w:val=""/>
      <w:lvlJc w:val="left"/>
      <w:pPr>
        <w:tabs>
          <w:tab w:val="num" w:pos="284"/>
        </w:tabs>
        <w:ind w:left="284" w:hanging="284"/>
      </w:pPr>
      <w:rPr>
        <w:rFonts w:ascii="Symbol" w:hAnsi="Symbol" w:hint="default"/>
        <w:color w:val="auto"/>
        <w:sz w:val="20"/>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58" w15:restartNumberingAfterBreak="0">
    <w:nsid w:val="4CFD4A44"/>
    <w:multiLevelType w:val="multilevel"/>
    <w:tmpl w:val="C8B2FC76"/>
    <w:lvl w:ilvl="0">
      <w:start w:val="13"/>
      <w:numFmt w:val="decimal"/>
      <w:lvlText w:val="%1."/>
      <w:lvlJc w:val="left"/>
      <w:pPr>
        <w:ind w:left="500" w:hanging="5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9" w15:restartNumberingAfterBreak="0">
    <w:nsid w:val="50CE3346"/>
    <w:multiLevelType w:val="hybridMultilevel"/>
    <w:tmpl w:val="5E4281F0"/>
    <w:lvl w:ilvl="0" w:tplc="240C0017">
      <w:start w:val="1"/>
      <w:numFmt w:val="lowerLetter"/>
      <w:lvlText w:val="%1)"/>
      <w:lvlJc w:val="left"/>
      <w:pPr>
        <w:ind w:left="720" w:hanging="360"/>
      </w:pPr>
      <w:rPr>
        <w:rFonts w:hint="default"/>
      </w:rPr>
    </w:lvl>
    <w:lvl w:ilvl="1" w:tplc="240C0019" w:tentative="1">
      <w:start w:val="1"/>
      <w:numFmt w:val="lowerLetter"/>
      <w:lvlText w:val="%2."/>
      <w:lvlJc w:val="left"/>
      <w:pPr>
        <w:ind w:left="1440" w:hanging="360"/>
      </w:pPr>
    </w:lvl>
    <w:lvl w:ilvl="2" w:tplc="240C001B" w:tentative="1">
      <w:start w:val="1"/>
      <w:numFmt w:val="lowerRoman"/>
      <w:lvlText w:val="%3."/>
      <w:lvlJc w:val="right"/>
      <w:pPr>
        <w:ind w:left="2160" w:hanging="180"/>
      </w:pPr>
    </w:lvl>
    <w:lvl w:ilvl="3" w:tplc="240C000F" w:tentative="1">
      <w:start w:val="1"/>
      <w:numFmt w:val="decimal"/>
      <w:lvlText w:val="%4."/>
      <w:lvlJc w:val="left"/>
      <w:pPr>
        <w:ind w:left="2880" w:hanging="360"/>
      </w:pPr>
    </w:lvl>
    <w:lvl w:ilvl="4" w:tplc="240C0019" w:tentative="1">
      <w:start w:val="1"/>
      <w:numFmt w:val="lowerLetter"/>
      <w:lvlText w:val="%5."/>
      <w:lvlJc w:val="left"/>
      <w:pPr>
        <w:ind w:left="3600" w:hanging="360"/>
      </w:pPr>
    </w:lvl>
    <w:lvl w:ilvl="5" w:tplc="240C001B" w:tentative="1">
      <w:start w:val="1"/>
      <w:numFmt w:val="lowerRoman"/>
      <w:lvlText w:val="%6."/>
      <w:lvlJc w:val="right"/>
      <w:pPr>
        <w:ind w:left="4320" w:hanging="180"/>
      </w:pPr>
    </w:lvl>
    <w:lvl w:ilvl="6" w:tplc="240C000F" w:tentative="1">
      <w:start w:val="1"/>
      <w:numFmt w:val="decimal"/>
      <w:lvlText w:val="%7."/>
      <w:lvlJc w:val="left"/>
      <w:pPr>
        <w:ind w:left="5040" w:hanging="360"/>
      </w:pPr>
    </w:lvl>
    <w:lvl w:ilvl="7" w:tplc="240C0019" w:tentative="1">
      <w:start w:val="1"/>
      <w:numFmt w:val="lowerLetter"/>
      <w:lvlText w:val="%8."/>
      <w:lvlJc w:val="left"/>
      <w:pPr>
        <w:ind w:left="5760" w:hanging="360"/>
      </w:pPr>
    </w:lvl>
    <w:lvl w:ilvl="8" w:tplc="240C001B" w:tentative="1">
      <w:start w:val="1"/>
      <w:numFmt w:val="lowerRoman"/>
      <w:lvlText w:val="%9."/>
      <w:lvlJc w:val="right"/>
      <w:pPr>
        <w:ind w:left="6480" w:hanging="180"/>
      </w:pPr>
    </w:lvl>
  </w:abstractNum>
  <w:abstractNum w:abstractNumId="60" w15:restartNumberingAfterBreak="0">
    <w:nsid w:val="528927B9"/>
    <w:multiLevelType w:val="hybridMultilevel"/>
    <w:tmpl w:val="221CCE10"/>
    <w:lvl w:ilvl="0" w:tplc="67DE05B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536A6310"/>
    <w:multiLevelType w:val="hybridMultilevel"/>
    <w:tmpl w:val="6C986B66"/>
    <w:lvl w:ilvl="0" w:tplc="7CCC3262">
      <w:start w:val="1"/>
      <w:numFmt w:val="lowerLetter"/>
      <w:lvlText w:val="%1)"/>
      <w:lvlJc w:val="left"/>
      <w:pPr>
        <w:ind w:left="1440" w:hanging="360"/>
      </w:pPr>
    </w:lvl>
    <w:lvl w:ilvl="1" w:tplc="6AE07C70" w:tentative="1">
      <w:start w:val="1"/>
      <w:numFmt w:val="lowerLetter"/>
      <w:lvlText w:val="%2."/>
      <w:lvlJc w:val="left"/>
      <w:pPr>
        <w:ind w:left="2160" w:hanging="360"/>
      </w:pPr>
    </w:lvl>
    <w:lvl w:ilvl="2" w:tplc="55AAF198" w:tentative="1">
      <w:start w:val="1"/>
      <w:numFmt w:val="lowerRoman"/>
      <w:lvlText w:val="%3."/>
      <w:lvlJc w:val="right"/>
      <w:pPr>
        <w:ind w:left="2880" w:hanging="180"/>
      </w:pPr>
    </w:lvl>
    <w:lvl w:ilvl="3" w:tplc="E070B720" w:tentative="1">
      <w:start w:val="1"/>
      <w:numFmt w:val="decimal"/>
      <w:lvlText w:val="%4."/>
      <w:lvlJc w:val="left"/>
      <w:pPr>
        <w:ind w:left="3600" w:hanging="360"/>
      </w:pPr>
    </w:lvl>
    <w:lvl w:ilvl="4" w:tplc="E49E0026" w:tentative="1">
      <w:start w:val="1"/>
      <w:numFmt w:val="lowerLetter"/>
      <w:lvlText w:val="%5."/>
      <w:lvlJc w:val="left"/>
      <w:pPr>
        <w:ind w:left="4320" w:hanging="360"/>
      </w:pPr>
    </w:lvl>
    <w:lvl w:ilvl="5" w:tplc="1D0E25DA" w:tentative="1">
      <w:start w:val="1"/>
      <w:numFmt w:val="lowerRoman"/>
      <w:lvlText w:val="%6."/>
      <w:lvlJc w:val="right"/>
      <w:pPr>
        <w:ind w:left="5040" w:hanging="180"/>
      </w:pPr>
    </w:lvl>
    <w:lvl w:ilvl="6" w:tplc="727C7DD8" w:tentative="1">
      <w:start w:val="1"/>
      <w:numFmt w:val="decimal"/>
      <w:lvlText w:val="%7."/>
      <w:lvlJc w:val="left"/>
      <w:pPr>
        <w:ind w:left="5760" w:hanging="360"/>
      </w:pPr>
    </w:lvl>
    <w:lvl w:ilvl="7" w:tplc="519C67DA" w:tentative="1">
      <w:start w:val="1"/>
      <w:numFmt w:val="lowerLetter"/>
      <w:lvlText w:val="%8."/>
      <w:lvlJc w:val="left"/>
      <w:pPr>
        <w:ind w:left="6480" w:hanging="360"/>
      </w:pPr>
    </w:lvl>
    <w:lvl w:ilvl="8" w:tplc="8BF6D046" w:tentative="1">
      <w:start w:val="1"/>
      <w:numFmt w:val="lowerRoman"/>
      <w:lvlText w:val="%9."/>
      <w:lvlJc w:val="right"/>
      <w:pPr>
        <w:ind w:left="7200" w:hanging="180"/>
      </w:pPr>
    </w:lvl>
  </w:abstractNum>
  <w:abstractNum w:abstractNumId="62" w15:restartNumberingAfterBreak="0">
    <w:nsid w:val="538C7823"/>
    <w:multiLevelType w:val="hybridMultilevel"/>
    <w:tmpl w:val="B1022F52"/>
    <w:lvl w:ilvl="0" w:tplc="67DE05B8">
      <w:start w:val="1"/>
      <w:numFmt w:val="bullet"/>
      <w:lvlText w:val=""/>
      <w:lvlJc w:val="left"/>
      <w:pPr>
        <w:ind w:left="720" w:hanging="360"/>
      </w:pPr>
      <w:rPr>
        <w:rFonts w:ascii="Symbol" w:hAnsi="Symbol" w:hint="default"/>
      </w:rPr>
    </w:lvl>
    <w:lvl w:ilvl="1" w:tplc="67DE05B8">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565B26B5"/>
    <w:multiLevelType w:val="multilevel"/>
    <w:tmpl w:val="4DB217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15:restartNumberingAfterBreak="0">
    <w:nsid w:val="5A535955"/>
    <w:multiLevelType w:val="multilevel"/>
    <w:tmpl w:val="EE665A1E"/>
    <w:lvl w:ilvl="0">
      <w:start w:val="11"/>
      <w:numFmt w:val="decimal"/>
      <w:lvlText w:val="%1."/>
      <w:lvlJc w:val="left"/>
      <w:pPr>
        <w:ind w:left="500" w:hanging="5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5" w15:restartNumberingAfterBreak="0">
    <w:nsid w:val="5B477CC2"/>
    <w:multiLevelType w:val="multilevel"/>
    <w:tmpl w:val="2456647A"/>
    <w:lvl w:ilvl="0">
      <w:start w:val="17"/>
      <w:numFmt w:val="decimal"/>
      <w:lvlText w:val="%1."/>
      <w:lvlJc w:val="left"/>
      <w:pPr>
        <w:ind w:left="500" w:hanging="500"/>
      </w:pPr>
      <w:rPr>
        <w:rFonts w:cstheme="minorBidi" w:hint="default"/>
      </w:rPr>
    </w:lvl>
    <w:lvl w:ilvl="1">
      <w:start w:val="1"/>
      <w:numFmt w:val="decimal"/>
      <w:lvlText w:val="%1.%2."/>
      <w:lvlJc w:val="left"/>
      <w:pPr>
        <w:ind w:left="720" w:hanging="720"/>
      </w:pPr>
      <w:rPr>
        <w:rFonts w:cstheme="minorBidi" w:hint="default"/>
      </w:rPr>
    </w:lvl>
    <w:lvl w:ilvl="2">
      <w:start w:val="1"/>
      <w:numFmt w:val="decimal"/>
      <w:lvlText w:val="%1.%2.%3."/>
      <w:lvlJc w:val="left"/>
      <w:pPr>
        <w:ind w:left="720" w:hanging="720"/>
      </w:pPr>
      <w:rPr>
        <w:rFonts w:cstheme="minorBidi" w:hint="default"/>
      </w:rPr>
    </w:lvl>
    <w:lvl w:ilvl="3">
      <w:start w:val="1"/>
      <w:numFmt w:val="decimal"/>
      <w:lvlText w:val="%1.%2.%3.%4."/>
      <w:lvlJc w:val="left"/>
      <w:pPr>
        <w:ind w:left="1080" w:hanging="1080"/>
      </w:pPr>
      <w:rPr>
        <w:rFonts w:cstheme="minorBidi" w:hint="default"/>
      </w:rPr>
    </w:lvl>
    <w:lvl w:ilvl="4">
      <w:start w:val="1"/>
      <w:numFmt w:val="decimal"/>
      <w:lvlText w:val="%1.%2.%3.%4.%5."/>
      <w:lvlJc w:val="left"/>
      <w:pPr>
        <w:ind w:left="1080" w:hanging="1080"/>
      </w:pPr>
      <w:rPr>
        <w:rFonts w:cstheme="minorBidi" w:hint="default"/>
      </w:rPr>
    </w:lvl>
    <w:lvl w:ilvl="5">
      <w:start w:val="1"/>
      <w:numFmt w:val="decimal"/>
      <w:lvlText w:val="%1.%2.%3.%4.%5.%6."/>
      <w:lvlJc w:val="left"/>
      <w:pPr>
        <w:ind w:left="1440" w:hanging="1440"/>
      </w:pPr>
      <w:rPr>
        <w:rFonts w:cstheme="minorBidi" w:hint="default"/>
      </w:rPr>
    </w:lvl>
    <w:lvl w:ilvl="6">
      <w:start w:val="1"/>
      <w:numFmt w:val="decimal"/>
      <w:lvlText w:val="%1.%2.%3.%4.%5.%6.%7."/>
      <w:lvlJc w:val="left"/>
      <w:pPr>
        <w:ind w:left="1440" w:hanging="1440"/>
      </w:pPr>
      <w:rPr>
        <w:rFonts w:cstheme="minorBidi" w:hint="default"/>
      </w:rPr>
    </w:lvl>
    <w:lvl w:ilvl="7">
      <w:start w:val="1"/>
      <w:numFmt w:val="decimal"/>
      <w:lvlText w:val="%1.%2.%3.%4.%5.%6.%7.%8."/>
      <w:lvlJc w:val="left"/>
      <w:pPr>
        <w:ind w:left="1800" w:hanging="1800"/>
      </w:pPr>
      <w:rPr>
        <w:rFonts w:cstheme="minorBidi" w:hint="default"/>
      </w:rPr>
    </w:lvl>
    <w:lvl w:ilvl="8">
      <w:start w:val="1"/>
      <w:numFmt w:val="decimal"/>
      <w:lvlText w:val="%1.%2.%3.%4.%5.%6.%7.%8.%9."/>
      <w:lvlJc w:val="left"/>
      <w:pPr>
        <w:ind w:left="2160" w:hanging="2160"/>
      </w:pPr>
      <w:rPr>
        <w:rFonts w:cstheme="minorBidi" w:hint="default"/>
      </w:rPr>
    </w:lvl>
  </w:abstractNum>
  <w:abstractNum w:abstractNumId="66" w15:restartNumberingAfterBreak="0">
    <w:nsid w:val="5D06086D"/>
    <w:multiLevelType w:val="hybridMultilevel"/>
    <w:tmpl w:val="E312D822"/>
    <w:lvl w:ilvl="0" w:tplc="1F22E226">
      <w:numFmt w:val="bullet"/>
      <w:lvlText w:val="-"/>
      <w:lvlJc w:val="left"/>
      <w:pPr>
        <w:ind w:left="1440" w:hanging="360"/>
      </w:pPr>
      <w:rPr>
        <w:rFonts w:ascii="Open Sans" w:eastAsia="Arial Unicode MS" w:hAnsi="Open Sans" w:cs="Open San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7" w15:restartNumberingAfterBreak="0">
    <w:nsid w:val="5EAB0D5D"/>
    <w:multiLevelType w:val="multilevel"/>
    <w:tmpl w:val="C3F2C488"/>
    <w:lvl w:ilvl="0">
      <w:start w:val="4"/>
      <w:numFmt w:val="decimal"/>
      <w:lvlText w:val="%1."/>
      <w:lvlJc w:val="left"/>
      <w:pPr>
        <w:ind w:left="380" w:hanging="380"/>
      </w:pPr>
      <w:rPr>
        <w:rFonts w:hint="default"/>
        <w:b/>
      </w:rPr>
    </w:lvl>
    <w:lvl w:ilvl="1">
      <w:start w:val="1"/>
      <w:numFmt w:val="decimal"/>
      <w:lvlText w:val="%1.%2."/>
      <w:lvlJc w:val="left"/>
      <w:pPr>
        <w:ind w:left="720" w:hanging="720"/>
      </w:pPr>
      <w:rPr>
        <w:rFonts w:hint="default"/>
        <w:b w:val="0"/>
        <w:bCs/>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68" w15:restartNumberingAfterBreak="0">
    <w:nsid w:val="65372E06"/>
    <w:multiLevelType w:val="multilevel"/>
    <w:tmpl w:val="C92C430C"/>
    <w:lvl w:ilvl="0">
      <w:start w:val="5"/>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9" w15:restartNumberingAfterBreak="0">
    <w:nsid w:val="674B72D3"/>
    <w:multiLevelType w:val="multilevel"/>
    <w:tmpl w:val="2A50C546"/>
    <w:lvl w:ilvl="0">
      <w:start w:val="1"/>
      <w:numFmt w:val="decimal"/>
      <w:lvlText w:val="%1."/>
      <w:lvlJc w:val="left"/>
      <w:pPr>
        <w:ind w:left="720" w:hanging="360"/>
      </w:pPr>
      <w:rPr>
        <w:rFonts w:hint="default"/>
        <w:b w:val="0"/>
        <w:color w:val="585756"/>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70" w15:restartNumberingAfterBreak="0">
    <w:nsid w:val="67587897"/>
    <w:multiLevelType w:val="multilevel"/>
    <w:tmpl w:val="3C46C2A0"/>
    <w:lvl w:ilvl="0">
      <w:start w:val="18"/>
      <w:numFmt w:val="decimal"/>
      <w:lvlText w:val="%1."/>
      <w:lvlJc w:val="left"/>
      <w:pPr>
        <w:ind w:left="500" w:hanging="5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1" w15:restartNumberingAfterBreak="0">
    <w:nsid w:val="68816FAA"/>
    <w:multiLevelType w:val="hybridMultilevel"/>
    <w:tmpl w:val="CE2A9BDC"/>
    <w:lvl w:ilvl="0" w:tplc="040C0015">
      <w:start w:val="2"/>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2" w15:restartNumberingAfterBreak="0">
    <w:nsid w:val="695B0CA5"/>
    <w:multiLevelType w:val="hybridMultilevel"/>
    <w:tmpl w:val="766215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3" w15:restartNumberingAfterBreak="0">
    <w:nsid w:val="69C616A3"/>
    <w:multiLevelType w:val="multilevel"/>
    <w:tmpl w:val="B8ECD704"/>
    <w:lvl w:ilvl="0">
      <w:start w:val="1"/>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pStyle w:val="Titre"/>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4" w15:restartNumberingAfterBreak="0">
    <w:nsid w:val="6B3646FE"/>
    <w:multiLevelType w:val="hybridMultilevel"/>
    <w:tmpl w:val="7BECAE70"/>
    <w:lvl w:ilvl="0" w:tplc="96D00D18">
      <w:start w:val="3"/>
      <w:numFmt w:val="decimal"/>
      <w:lvlText w:val="%1."/>
      <w:lvlJc w:val="left"/>
      <w:pPr>
        <w:tabs>
          <w:tab w:val="num" w:pos="720"/>
        </w:tabs>
        <w:ind w:left="720" w:hanging="360"/>
      </w:pPr>
    </w:lvl>
    <w:lvl w:ilvl="1" w:tplc="B2CE3A4C" w:tentative="1">
      <w:start w:val="1"/>
      <w:numFmt w:val="decimal"/>
      <w:lvlText w:val="%2."/>
      <w:lvlJc w:val="left"/>
      <w:pPr>
        <w:tabs>
          <w:tab w:val="num" w:pos="1440"/>
        </w:tabs>
        <w:ind w:left="1440" w:hanging="360"/>
      </w:pPr>
    </w:lvl>
    <w:lvl w:ilvl="2" w:tplc="04D24A12" w:tentative="1">
      <w:start w:val="1"/>
      <w:numFmt w:val="decimal"/>
      <w:lvlText w:val="%3."/>
      <w:lvlJc w:val="left"/>
      <w:pPr>
        <w:tabs>
          <w:tab w:val="num" w:pos="2160"/>
        </w:tabs>
        <w:ind w:left="2160" w:hanging="360"/>
      </w:pPr>
    </w:lvl>
    <w:lvl w:ilvl="3" w:tplc="F258C440" w:tentative="1">
      <w:start w:val="1"/>
      <w:numFmt w:val="decimal"/>
      <w:lvlText w:val="%4."/>
      <w:lvlJc w:val="left"/>
      <w:pPr>
        <w:tabs>
          <w:tab w:val="num" w:pos="2880"/>
        </w:tabs>
        <w:ind w:left="2880" w:hanging="360"/>
      </w:pPr>
    </w:lvl>
    <w:lvl w:ilvl="4" w:tplc="411AD76E" w:tentative="1">
      <w:start w:val="1"/>
      <w:numFmt w:val="decimal"/>
      <w:lvlText w:val="%5."/>
      <w:lvlJc w:val="left"/>
      <w:pPr>
        <w:tabs>
          <w:tab w:val="num" w:pos="3600"/>
        </w:tabs>
        <w:ind w:left="3600" w:hanging="360"/>
      </w:pPr>
    </w:lvl>
    <w:lvl w:ilvl="5" w:tplc="56DCCE1A" w:tentative="1">
      <w:start w:val="1"/>
      <w:numFmt w:val="decimal"/>
      <w:lvlText w:val="%6."/>
      <w:lvlJc w:val="left"/>
      <w:pPr>
        <w:tabs>
          <w:tab w:val="num" w:pos="4320"/>
        </w:tabs>
        <w:ind w:left="4320" w:hanging="360"/>
      </w:pPr>
    </w:lvl>
    <w:lvl w:ilvl="6" w:tplc="42344048" w:tentative="1">
      <w:start w:val="1"/>
      <w:numFmt w:val="decimal"/>
      <w:lvlText w:val="%7."/>
      <w:lvlJc w:val="left"/>
      <w:pPr>
        <w:tabs>
          <w:tab w:val="num" w:pos="5040"/>
        </w:tabs>
        <w:ind w:left="5040" w:hanging="360"/>
      </w:pPr>
    </w:lvl>
    <w:lvl w:ilvl="7" w:tplc="7A0E1134" w:tentative="1">
      <w:start w:val="1"/>
      <w:numFmt w:val="decimal"/>
      <w:lvlText w:val="%8."/>
      <w:lvlJc w:val="left"/>
      <w:pPr>
        <w:tabs>
          <w:tab w:val="num" w:pos="5760"/>
        </w:tabs>
        <w:ind w:left="5760" w:hanging="360"/>
      </w:pPr>
    </w:lvl>
    <w:lvl w:ilvl="8" w:tplc="6BB8DA10" w:tentative="1">
      <w:start w:val="1"/>
      <w:numFmt w:val="decimal"/>
      <w:lvlText w:val="%9."/>
      <w:lvlJc w:val="left"/>
      <w:pPr>
        <w:tabs>
          <w:tab w:val="num" w:pos="6480"/>
        </w:tabs>
        <w:ind w:left="6480" w:hanging="360"/>
      </w:pPr>
    </w:lvl>
  </w:abstractNum>
  <w:abstractNum w:abstractNumId="75" w15:restartNumberingAfterBreak="0">
    <w:nsid w:val="6C5F42FD"/>
    <w:multiLevelType w:val="hybridMultilevel"/>
    <w:tmpl w:val="384E50E6"/>
    <w:lvl w:ilvl="0" w:tplc="FFFFFFFF">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6" w15:restartNumberingAfterBreak="0">
    <w:nsid w:val="6D7B48EA"/>
    <w:multiLevelType w:val="hybridMultilevel"/>
    <w:tmpl w:val="DE2E2E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7" w15:restartNumberingAfterBreak="0">
    <w:nsid w:val="6E450BAC"/>
    <w:multiLevelType w:val="hybridMultilevel"/>
    <w:tmpl w:val="F0581644"/>
    <w:lvl w:ilvl="0" w:tplc="A1522E56">
      <w:start w:val="1"/>
      <w:numFmt w:val="decimal"/>
      <w:lvlText w:val="%1."/>
      <w:lvlJc w:val="left"/>
      <w:pPr>
        <w:ind w:left="770" w:hanging="360"/>
      </w:pPr>
      <w:rPr>
        <w:rFonts w:hint="default"/>
      </w:rPr>
    </w:lvl>
    <w:lvl w:ilvl="1" w:tplc="08130019" w:tentative="1">
      <w:start w:val="1"/>
      <w:numFmt w:val="lowerLetter"/>
      <w:lvlText w:val="%2."/>
      <w:lvlJc w:val="left"/>
      <w:pPr>
        <w:ind w:left="1490" w:hanging="360"/>
      </w:pPr>
    </w:lvl>
    <w:lvl w:ilvl="2" w:tplc="0813001B" w:tentative="1">
      <w:start w:val="1"/>
      <w:numFmt w:val="lowerRoman"/>
      <w:lvlText w:val="%3."/>
      <w:lvlJc w:val="right"/>
      <w:pPr>
        <w:ind w:left="2210" w:hanging="180"/>
      </w:pPr>
    </w:lvl>
    <w:lvl w:ilvl="3" w:tplc="0813000F" w:tentative="1">
      <w:start w:val="1"/>
      <w:numFmt w:val="decimal"/>
      <w:lvlText w:val="%4."/>
      <w:lvlJc w:val="left"/>
      <w:pPr>
        <w:ind w:left="2930" w:hanging="360"/>
      </w:pPr>
    </w:lvl>
    <w:lvl w:ilvl="4" w:tplc="08130019" w:tentative="1">
      <w:start w:val="1"/>
      <w:numFmt w:val="lowerLetter"/>
      <w:lvlText w:val="%5."/>
      <w:lvlJc w:val="left"/>
      <w:pPr>
        <w:ind w:left="3650" w:hanging="360"/>
      </w:pPr>
    </w:lvl>
    <w:lvl w:ilvl="5" w:tplc="0813001B" w:tentative="1">
      <w:start w:val="1"/>
      <w:numFmt w:val="lowerRoman"/>
      <w:lvlText w:val="%6."/>
      <w:lvlJc w:val="right"/>
      <w:pPr>
        <w:ind w:left="4370" w:hanging="180"/>
      </w:pPr>
    </w:lvl>
    <w:lvl w:ilvl="6" w:tplc="0813000F" w:tentative="1">
      <w:start w:val="1"/>
      <w:numFmt w:val="decimal"/>
      <w:lvlText w:val="%7."/>
      <w:lvlJc w:val="left"/>
      <w:pPr>
        <w:ind w:left="5090" w:hanging="360"/>
      </w:pPr>
    </w:lvl>
    <w:lvl w:ilvl="7" w:tplc="08130019" w:tentative="1">
      <w:start w:val="1"/>
      <w:numFmt w:val="lowerLetter"/>
      <w:lvlText w:val="%8."/>
      <w:lvlJc w:val="left"/>
      <w:pPr>
        <w:ind w:left="5810" w:hanging="360"/>
      </w:pPr>
    </w:lvl>
    <w:lvl w:ilvl="8" w:tplc="0813001B" w:tentative="1">
      <w:start w:val="1"/>
      <w:numFmt w:val="lowerRoman"/>
      <w:lvlText w:val="%9."/>
      <w:lvlJc w:val="right"/>
      <w:pPr>
        <w:ind w:left="6530" w:hanging="180"/>
      </w:pPr>
    </w:lvl>
  </w:abstractNum>
  <w:abstractNum w:abstractNumId="78" w15:restartNumberingAfterBreak="0">
    <w:nsid w:val="6ED11101"/>
    <w:multiLevelType w:val="multilevel"/>
    <w:tmpl w:val="227A29FE"/>
    <w:lvl w:ilvl="0">
      <w:start w:val="12"/>
      <w:numFmt w:val="decimal"/>
      <w:lvlText w:val="%1."/>
      <w:lvlJc w:val="left"/>
      <w:pPr>
        <w:ind w:left="500" w:hanging="5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9" w15:restartNumberingAfterBreak="0">
    <w:nsid w:val="719B07CA"/>
    <w:multiLevelType w:val="multilevel"/>
    <w:tmpl w:val="9180773E"/>
    <w:lvl w:ilvl="0">
      <w:start w:val="19"/>
      <w:numFmt w:val="decimal"/>
      <w:lvlText w:val="%1."/>
      <w:lvlJc w:val="left"/>
      <w:pPr>
        <w:ind w:left="500" w:hanging="500"/>
      </w:pPr>
      <w:rPr>
        <w:rFonts w:hint="default"/>
      </w:rPr>
    </w:lvl>
    <w:lvl w:ilvl="1">
      <w:start w:val="1"/>
      <w:numFmt w:val="decimal"/>
      <w:lvlText w:val="19.%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0" w15:restartNumberingAfterBreak="0">
    <w:nsid w:val="75AE76D1"/>
    <w:multiLevelType w:val="multilevel"/>
    <w:tmpl w:val="000ABAFE"/>
    <w:lvl w:ilvl="0">
      <w:start w:val="16"/>
      <w:numFmt w:val="decimal"/>
      <w:lvlText w:val="%1."/>
      <w:lvlJc w:val="left"/>
      <w:pPr>
        <w:ind w:left="500" w:hanging="500"/>
      </w:pPr>
      <w:rPr>
        <w:rFonts w:cstheme="minorBidi" w:hint="default"/>
      </w:rPr>
    </w:lvl>
    <w:lvl w:ilvl="1">
      <w:start w:val="1"/>
      <w:numFmt w:val="decimal"/>
      <w:lvlText w:val="%1.%2."/>
      <w:lvlJc w:val="left"/>
      <w:pPr>
        <w:ind w:left="720" w:hanging="720"/>
      </w:pPr>
      <w:rPr>
        <w:rFonts w:cstheme="minorBidi" w:hint="default"/>
      </w:rPr>
    </w:lvl>
    <w:lvl w:ilvl="2">
      <w:start w:val="1"/>
      <w:numFmt w:val="decimal"/>
      <w:lvlText w:val="%1.%2.%3."/>
      <w:lvlJc w:val="left"/>
      <w:pPr>
        <w:ind w:left="720" w:hanging="720"/>
      </w:pPr>
      <w:rPr>
        <w:rFonts w:cstheme="minorBidi" w:hint="default"/>
      </w:rPr>
    </w:lvl>
    <w:lvl w:ilvl="3">
      <w:start w:val="1"/>
      <w:numFmt w:val="decimal"/>
      <w:lvlText w:val="%1.%2.%3.%4."/>
      <w:lvlJc w:val="left"/>
      <w:pPr>
        <w:ind w:left="1080" w:hanging="1080"/>
      </w:pPr>
      <w:rPr>
        <w:rFonts w:cstheme="minorBidi" w:hint="default"/>
      </w:rPr>
    </w:lvl>
    <w:lvl w:ilvl="4">
      <w:start w:val="1"/>
      <w:numFmt w:val="decimal"/>
      <w:lvlText w:val="%1.%2.%3.%4.%5."/>
      <w:lvlJc w:val="left"/>
      <w:pPr>
        <w:ind w:left="1080" w:hanging="1080"/>
      </w:pPr>
      <w:rPr>
        <w:rFonts w:cstheme="minorBidi" w:hint="default"/>
      </w:rPr>
    </w:lvl>
    <w:lvl w:ilvl="5">
      <w:start w:val="1"/>
      <w:numFmt w:val="decimal"/>
      <w:lvlText w:val="%1.%2.%3.%4.%5.%6."/>
      <w:lvlJc w:val="left"/>
      <w:pPr>
        <w:ind w:left="1440" w:hanging="1440"/>
      </w:pPr>
      <w:rPr>
        <w:rFonts w:cstheme="minorBidi" w:hint="default"/>
      </w:rPr>
    </w:lvl>
    <w:lvl w:ilvl="6">
      <w:start w:val="1"/>
      <w:numFmt w:val="decimal"/>
      <w:lvlText w:val="%1.%2.%3.%4.%5.%6.%7."/>
      <w:lvlJc w:val="left"/>
      <w:pPr>
        <w:ind w:left="1440" w:hanging="1440"/>
      </w:pPr>
      <w:rPr>
        <w:rFonts w:cstheme="minorBidi" w:hint="default"/>
      </w:rPr>
    </w:lvl>
    <w:lvl w:ilvl="7">
      <w:start w:val="1"/>
      <w:numFmt w:val="decimal"/>
      <w:lvlText w:val="%1.%2.%3.%4.%5.%6.%7.%8."/>
      <w:lvlJc w:val="left"/>
      <w:pPr>
        <w:ind w:left="1800" w:hanging="1800"/>
      </w:pPr>
      <w:rPr>
        <w:rFonts w:cstheme="minorBidi" w:hint="default"/>
      </w:rPr>
    </w:lvl>
    <w:lvl w:ilvl="8">
      <w:start w:val="1"/>
      <w:numFmt w:val="decimal"/>
      <w:lvlText w:val="%1.%2.%3.%4.%5.%6.%7.%8.%9."/>
      <w:lvlJc w:val="left"/>
      <w:pPr>
        <w:ind w:left="2160" w:hanging="2160"/>
      </w:pPr>
      <w:rPr>
        <w:rFonts w:cstheme="minorBidi" w:hint="default"/>
      </w:rPr>
    </w:lvl>
  </w:abstractNum>
  <w:abstractNum w:abstractNumId="81" w15:restartNumberingAfterBreak="0">
    <w:nsid w:val="778A3EC8"/>
    <w:multiLevelType w:val="multilevel"/>
    <w:tmpl w:val="71A2C7EA"/>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2" w15:restartNumberingAfterBreak="0">
    <w:nsid w:val="78523FA9"/>
    <w:multiLevelType w:val="hybridMultilevel"/>
    <w:tmpl w:val="F872BE98"/>
    <w:lvl w:ilvl="0" w:tplc="04090001">
      <w:start w:val="1"/>
      <w:numFmt w:val="bullet"/>
      <w:lvlText w:val=""/>
      <w:lvlJc w:val="left"/>
      <w:pPr>
        <w:tabs>
          <w:tab w:val="num" w:pos="1224"/>
        </w:tabs>
        <w:ind w:left="1152" w:hanging="288"/>
      </w:pPr>
      <w:rPr>
        <w:rFonts w:ascii="Symbol" w:hAnsi="Symbol" w:hint="default"/>
      </w:rPr>
    </w:lvl>
    <w:lvl w:ilvl="1" w:tplc="0409000F">
      <w:start w:val="1"/>
      <w:numFmt w:val="decimal"/>
      <w:lvlText w:val="%2."/>
      <w:lvlJc w:val="left"/>
      <w:pPr>
        <w:tabs>
          <w:tab w:val="num" w:pos="1440"/>
        </w:tabs>
        <w:ind w:left="1440" w:hanging="360"/>
      </w:p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3" w15:restartNumberingAfterBreak="0">
    <w:nsid w:val="788A1F96"/>
    <w:multiLevelType w:val="hybridMultilevel"/>
    <w:tmpl w:val="ED44CB4C"/>
    <w:lvl w:ilvl="0" w:tplc="038A006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4" w15:restartNumberingAfterBreak="0">
    <w:nsid w:val="7B414C53"/>
    <w:multiLevelType w:val="hybridMultilevel"/>
    <w:tmpl w:val="8DCE86DA"/>
    <w:lvl w:ilvl="0" w:tplc="950ED450">
      <w:start w:val="4"/>
      <w:numFmt w:val="lowerLetter"/>
      <w:lvlText w:val="%1."/>
      <w:lvlJc w:val="left"/>
      <w:pPr>
        <w:tabs>
          <w:tab w:val="num" w:pos="720"/>
        </w:tabs>
        <w:ind w:left="720" w:hanging="360"/>
      </w:pPr>
    </w:lvl>
    <w:lvl w:ilvl="1" w:tplc="97E49870" w:tentative="1">
      <w:start w:val="1"/>
      <w:numFmt w:val="lowerLetter"/>
      <w:lvlText w:val="%2."/>
      <w:lvlJc w:val="left"/>
      <w:pPr>
        <w:tabs>
          <w:tab w:val="num" w:pos="1440"/>
        </w:tabs>
        <w:ind w:left="1440" w:hanging="360"/>
      </w:pPr>
    </w:lvl>
    <w:lvl w:ilvl="2" w:tplc="957060DA" w:tentative="1">
      <w:start w:val="1"/>
      <w:numFmt w:val="lowerLetter"/>
      <w:lvlText w:val="%3."/>
      <w:lvlJc w:val="left"/>
      <w:pPr>
        <w:tabs>
          <w:tab w:val="num" w:pos="2160"/>
        </w:tabs>
        <w:ind w:left="2160" w:hanging="360"/>
      </w:pPr>
    </w:lvl>
    <w:lvl w:ilvl="3" w:tplc="F836F882" w:tentative="1">
      <w:start w:val="1"/>
      <w:numFmt w:val="lowerLetter"/>
      <w:lvlText w:val="%4."/>
      <w:lvlJc w:val="left"/>
      <w:pPr>
        <w:tabs>
          <w:tab w:val="num" w:pos="2880"/>
        </w:tabs>
        <w:ind w:left="2880" w:hanging="360"/>
      </w:pPr>
    </w:lvl>
    <w:lvl w:ilvl="4" w:tplc="1916BAF6" w:tentative="1">
      <w:start w:val="1"/>
      <w:numFmt w:val="lowerLetter"/>
      <w:lvlText w:val="%5."/>
      <w:lvlJc w:val="left"/>
      <w:pPr>
        <w:tabs>
          <w:tab w:val="num" w:pos="3600"/>
        </w:tabs>
        <w:ind w:left="3600" w:hanging="360"/>
      </w:pPr>
    </w:lvl>
    <w:lvl w:ilvl="5" w:tplc="21C0341E" w:tentative="1">
      <w:start w:val="1"/>
      <w:numFmt w:val="lowerLetter"/>
      <w:lvlText w:val="%6."/>
      <w:lvlJc w:val="left"/>
      <w:pPr>
        <w:tabs>
          <w:tab w:val="num" w:pos="4320"/>
        </w:tabs>
        <w:ind w:left="4320" w:hanging="360"/>
      </w:pPr>
    </w:lvl>
    <w:lvl w:ilvl="6" w:tplc="D4266916" w:tentative="1">
      <w:start w:val="1"/>
      <w:numFmt w:val="lowerLetter"/>
      <w:lvlText w:val="%7."/>
      <w:lvlJc w:val="left"/>
      <w:pPr>
        <w:tabs>
          <w:tab w:val="num" w:pos="5040"/>
        </w:tabs>
        <w:ind w:left="5040" w:hanging="360"/>
      </w:pPr>
    </w:lvl>
    <w:lvl w:ilvl="7" w:tplc="D9D2EADA" w:tentative="1">
      <w:start w:val="1"/>
      <w:numFmt w:val="lowerLetter"/>
      <w:lvlText w:val="%8."/>
      <w:lvlJc w:val="left"/>
      <w:pPr>
        <w:tabs>
          <w:tab w:val="num" w:pos="5760"/>
        </w:tabs>
        <w:ind w:left="5760" w:hanging="360"/>
      </w:pPr>
    </w:lvl>
    <w:lvl w:ilvl="8" w:tplc="581EF072" w:tentative="1">
      <w:start w:val="1"/>
      <w:numFmt w:val="lowerLetter"/>
      <w:lvlText w:val="%9."/>
      <w:lvlJc w:val="left"/>
      <w:pPr>
        <w:tabs>
          <w:tab w:val="num" w:pos="6480"/>
        </w:tabs>
        <w:ind w:left="6480" w:hanging="360"/>
      </w:pPr>
    </w:lvl>
  </w:abstractNum>
  <w:abstractNum w:abstractNumId="85" w15:restartNumberingAfterBreak="0">
    <w:nsid w:val="7C371C24"/>
    <w:multiLevelType w:val="hybridMultilevel"/>
    <w:tmpl w:val="89DC254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6" w15:restartNumberingAfterBreak="0">
    <w:nsid w:val="7DF506C3"/>
    <w:multiLevelType w:val="hybridMultilevel"/>
    <w:tmpl w:val="8B76C76A"/>
    <w:lvl w:ilvl="0" w:tplc="67DE05B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 w15:restartNumberingAfterBreak="0">
    <w:nsid w:val="7EE744DF"/>
    <w:multiLevelType w:val="hybridMultilevel"/>
    <w:tmpl w:val="AD760206"/>
    <w:lvl w:ilvl="0" w:tplc="67DE05B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8" w15:restartNumberingAfterBreak="0">
    <w:nsid w:val="7F360AD5"/>
    <w:multiLevelType w:val="hybridMultilevel"/>
    <w:tmpl w:val="D360A4B8"/>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9" w15:restartNumberingAfterBreak="0">
    <w:nsid w:val="7F6E68E9"/>
    <w:multiLevelType w:val="hybridMultilevel"/>
    <w:tmpl w:val="F01037FA"/>
    <w:lvl w:ilvl="0" w:tplc="CEFC1F30">
      <w:start w:val="5"/>
      <w:numFmt w:val="decimal"/>
      <w:lvlText w:val="%1."/>
      <w:lvlJc w:val="left"/>
      <w:pPr>
        <w:tabs>
          <w:tab w:val="num" w:pos="720"/>
        </w:tabs>
        <w:ind w:left="720" w:hanging="360"/>
      </w:pPr>
    </w:lvl>
    <w:lvl w:ilvl="1" w:tplc="E66EC8C8" w:tentative="1">
      <w:start w:val="1"/>
      <w:numFmt w:val="decimal"/>
      <w:lvlText w:val="%2."/>
      <w:lvlJc w:val="left"/>
      <w:pPr>
        <w:tabs>
          <w:tab w:val="num" w:pos="1440"/>
        </w:tabs>
        <w:ind w:left="1440" w:hanging="360"/>
      </w:pPr>
    </w:lvl>
    <w:lvl w:ilvl="2" w:tplc="27DC7F12" w:tentative="1">
      <w:start w:val="1"/>
      <w:numFmt w:val="decimal"/>
      <w:lvlText w:val="%3."/>
      <w:lvlJc w:val="left"/>
      <w:pPr>
        <w:tabs>
          <w:tab w:val="num" w:pos="2160"/>
        </w:tabs>
        <w:ind w:left="2160" w:hanging="360"/>
      </w:pPr>
    </w:lvl>
    <w:lvl w:ilvl="3" w:tplc="414ECB0A" w:tentative="1">
      <w:start w:val="1"/>
      <w:numFmt w:val="decimal"/>
      <w:lvlText w:val="%4."/>
      <w:lvlJc w:val="left"/>
      <w:pPr>
        <w:tabs>
          <w:tab w:val="num" w:pos="2880"/>
        </w:tabs>
        <w:ind w:left="2880" w:hanging="360"/>
      </w:pPr>
    </w:lvl>
    <w:lvl w:ilvl="4" w:tplc="DF624FA0" w:tentative="1">
      <w:start w:val="1"/>
      <w:numFmt w:val="decimal"/>
      <w:lvlText w:val="%5."/>
      <w:lvlJc w:val="left"/>
      <w:pPr>
        <w:tabs>
          <w:tab w:val="num" w:pos="3600"/>
        </w:tabs>
        <w:ind w:left="3600" w:hanging="360"/>
      </w:pPr>
    </w:lvl>
    <w:lvl w:ilvl="5" w:tplc="1BA61BA2" w:tentative="1">
      <w:start w:val="1"/>
      <w:numFmt w:val="decimal"/>
      <w:lvlText w:val="%6."/>
      <w:lvlJc w:val="left"/>
      <w:pPr>
        <w:tabs>
          <w:tab w:val="num" w:pos="4320"/>
        </w:tabs>
        <w:ind w:left="4320" w:hanging="360"/>
      </w:pPr>
    </w:lvl>
    <w:lvl w:ilvl="6" w:tplc="85DA962A" w:tentative="1">
      <w:start w:val="1"/>
      <w:numFmt w:val="decimal"/>
      <w:lvlText w:val="%7."/>
      <w:lvlJc w:val="left"/>
      <w:pPr>
        <w:tabs>
          <w:tab w:val="num" w:pos="5040"/>
        </w:tabs>
        <w:ind w:left="5040" w:hanging="360"/>
      </w:pPr>
    </w:lvl>
    <w:lvl w:ilvl="7" w:tplc="6066A4B6" w:tentative="1">
      <w:start w:val="1"/>
      <w:numFmt w:val="decimal"/>
      <w:lvlText w:val="%8."/>
      <w:lvlJc w:val="left"/>
      <w:pPr>
        <w:tabs>
          <w:tab w:val="num" w:pos="5760"/>
        </w:tabs>
        <w:ind w:left="5760" w:hanging="360"/>
      </w:pPr>
    </w:lvl>
    <w:lvl w:ilvl="8" w:tplc="803E5B42" w:tentative="1">
      <w:start w:val="1"/>
      <w:numFmt w:val="decimal"/>
      <w:lvlText w:val="%9."/>
      <w:lvlJc w:val="left"/>
      <w:pPr>
        <w:tabs>
          <w:tab w:val="num" w:pos="6480"/>
        </w:tabs>
        <w:ind w:left="6480" w:hanging="360"/>
      </w:pPr>
    </w:lvl>
  </w:abstractNum>
  <w:abstractNum w:abstractNumId="90" w15:restartNumberingAfterBreak="0">
    <w:nsid w:val="7F94188E"/>
    <w:multiLevelType w:val="hybridMultilevel"/>
    <w:tmpl w:val="1122A988"/>
    <w:lvl w:ilvl="0" w:tplc="26BEC8E2">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1" w15:restartNumberingAfterBreak="0">
    <w:nsid w:val="7FD15314"/>
    <w:multiLevelType w:val="hybridMultilevel"/>
    <w:tmpl w:val="A1164C78"/>
    <w:lvl w:ilvl="0" w:tplc="DD7A0B76">
      <w:start w:val="1"/>
      <w:numFmt w:val="bullet"/>
      <w:lvlText w:val=""/>
      <w:lvlJc w:val="left"/>
      <w:pPr>
        <w:tabs>
          <w:tab w:val="num" w:pos="284"/>
        </w:tabs>
        <w:ind w:left="284" w:hanging="284"/>
      </w:pPr>
      <w:rPr>
        <w:rFonts w:ascii="Symbol" w:hAnsi="Symbol" w:hint="default"/>
        <w:color w:val="auto"/>
      </w:rPr>
    </w:lvl>
    <w:lvl w:ilvl="1" w:tplc="2EFA92B6">
      <w:start w:val="1"/>
      <w:numFmt w:val="bullet"/>
      <w:pStyle w:val="puce2"/>
      <w:lvlText w:val=""/>
      <w:lvlJc w:val="left"/>
      <w:pPr>
        <w:tabs>
          <w:tab w:val="num" w:pos="284"/>
        </w:tabs>
        <w:ind w:left="510" w:hanging="226"/>
      </w:pPr>
      <w:rPr>
        <w:rFonts w:ascii="Symbol" w:hAnsi="Symbol" w:hint="default"/>
        <w:color w:val="auto"/>
      </w:rPr>
    </w:lvl>
    <w:lvl w:ilvl="2" w:tplc="040C0005">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16cid:durableId="955604425">
    <w:abstractNumId w:val="19"/>
  </w:num>
  <w:num w:numId="2" w16cid:durableId="2110541006">
    <w:abstractNumId w:val="2"/>
  </w:num>
  <w:num w:numId="3" w16cid:durableId="752555663">
    <w:abstractNumId w:val="57"/>
  </w:num>
  <w:num w:numId="4" w16cid:durableId="1908026545">
    <w:abstractNumId w:val="91"/>
  </w:num>
  <w:num w:numId="5" w16cid:durableId="1599677126">
    <w:abstractNumId w:val="44"/>
  </w:num>
  <w:num w:numId="6" w16cid:durableId="680165336">
    <w:abstractNumId w:val="54"/>
  </w:num>
  <w:num w:numId="7" w16cid:durableId="1209611632">
    <w:abstractNumId w:val="43"/>
  </w:num>
  <w:num w:numId="8" w16cid:durableId="1481653482">
    <w:abstractNumId w:val="36"/>
  </w:num>
  <w:num w:numId="9" w16cid:durableId="1378777128">
    <w:abstractNumId w:val="85"/>
  </w:num>
  <w:num w:numId="10" w16cid:durableId="167838804">
    <w:abstractNumId w:val="37"/>
  </w:num>
  <w:num w:numId="11" w16cid:durableId="1670056900">
    <w:abstractNumId w:val="16"/>
  </w:num>
  <w:num w:numId="12" w16cid:durableId="663360505">
    <w:abstractNumId w:val="82"/>
  </w:num>
  <w:num w:numId="13" w16cid:durableId="1997107605">
    <w:abstractNumId w:val="20"/>
  </w:num>
  <w:num w:numId="14" w16cid:durableId="157118313">
    <w:abstractNumId w:val="0"/>
  </w:num>
  <w:num w:numId="15" w16cid:durableId="2054888612">
    <w:abstractNumId w:val="13"/>
  </w:num>
  <w:num w:numId="16" w16cid:durableId="806243123">
    <w:abstractNumId w:val="40"/>
  </w:num>
  <w:num w:numId="17" w16cid:durableId="1129857538">
    <w:abstractNumId w:val="55"/>
  </w:num>
  <w:num w:numId="18" w16cid:durableId="691342905">
    <w:abstractNumId w:val="72"/>
  </w:num>
  <w:num w:numId="19" w16cid:durableId="1504322166">
    <w:abstractNumId w:val="33"/>
  </w:num>
  <w:num w:numId="20" w16cid:durableId="305164501">
    <w:abstractNumId w:val="24"/>
  </w:num>
  <w:num w:numId="21" w16cid:durableId="256796843">
    <w:abstractNumId w:val="47"/>
  </w:num>
  <w:num w:numId="22" w16cid:durableId="662394894">
    <w:abstractNumId w:val="76"/>
  </w:num>
  <w:num w:numId="23" w16cid:durableId="172961724">
    <w:abstractNumId w:val="35"/>
  </w:num>
  <w:num w:numId="24" w16cid:durableId="1425610542">
    <w:abstractNumId w:val="21"/>
  </w:num>
  <w:num w:numId="25" w16cid:durableId="261645292">
    <w:abstractNumId w:val="29"/>
  </w:num>
  <w:num w:numId="26" w16cid:durableId="2139445961">
    <w:abstractNumId w:val="74"/>
  </w:num>
  <w:num w:numId="27" w16cid:durableId="306469973">
    <w:abstractNumId w:val="31"/>
  </w:num>
  <w:num w:numId="28" w16cid:durableId="985626891">
    <w:abstractNumId w:val="52"/>
  </w:num>
  <w:num w:numId="29" w16cid:durableId="1623731426">
    <w:abstractNumId w:val="27"/>
  </w:num>
  <w:num w:numId="30" w16cid:durableId="1533225026">
    <w:abstractNumId w:val="84"/>
  </w:num>
  <w:num w:numId="31" w16cid:durableId="1403943566">
    <w:abstractNumId w:val="25"/>
  </w:num>
  <w:num w:numId="32" w16cid:durableId="350765199">
    <w:abstractNumId w:val="89"/>
  </w:num>
  <w:num w:numId="33" w16cid:durableId="648050272">
    <w:abstractNumId w:val="6"/>
  </w:num>
  <w:num w:numId="34" w16cid:durableId="470175345">
    <w:abstractNumId w:val="77"/>
  </w:num>
  <w:num w:numId="35" w16cid:durableId="254635343">
    <w:abstractNumId w:val="73"/>
  </w:num>
  <w:num w:numId="36" w16cid:durableId="88047059">
    <w:abstractNumId w:val="30"/>
  </w:num>
  <w:num w:numId="37" w16cid:durableId="26688344">
    <w:abstractNumId w:val="23"/>
  </w:num>
  <w:num w:numId="38" w16cid:durableId="293297747">
    <w:abstractNumId w:val="79"/>
  </w:num>
  <w:num w:numId="39" w16cid:durableId="1100174548">
    <w:abstractNumId w:val="65"/>
  </w:num>
  <w:num w:numId="40" w16cid:durableId="1559635462">
    <w:abstractNumId w:val="81"/>
  </w:num>
  <w:num w:numId="41" w16cid:durableId="198201652">
    <w:abstractNumId w:val="34"/>
  </w:num>
  <w:num w:numId="42" w16cid:durableId="2438036">
    <w:abstractNumId w:val="45"/>
  </w:num>
  <w:num w:numId="43" w16cid:durableId="117844043">
    <w:abstractNumId w:val="83"/>
  </w:num>
  <w:num w:numId="44" w16cid:durableId="1276406787">
    <w:abstractNumId w:val="46"/>
  </w:num>
  <w:num w:numId="45" w16cid:durableId="340545364">
    <w:abstractNumId w:val="67"/>
  </w:num>
  <w:num w:numId="46" w16cid:durableId="2017076906">
    <w:abstractNumId w:val="68"/>
  </w:num>
  <w:num w:numId="47" w16cid:durableId="473452708">
    <w:abstractNumId w:val="18"/>
  </w:num>
  <w:num w:numId="48" w16cid:durableId="1663389097">
    <w:abstractNumId w:val="14"/>
  </w:num>
  <w:num w:numId="49" w16cid:durableId="374963219">
    <w:abstractNumId w:val="10"/>
  </w:num>
  <w:num w:numId="50" w16cid:durableId="1391230753">
    <w:abstractNumId w:val="9"/>
  </w:num>
  <w:num w:numId="51" w16cid:durableId="1925410714">
    <w:abstractNumId w:val="32"/>
  </w:num>
  <w:num w:numId="52" w16cid:durableId="952595663">
    <w:abstractNumId w:val="64"/>
  </w:num>
  <w:num w:numId="53" w16cid:durableId="451629228">
    <w:abstractNumId w:val="78"/>
  </w:num>
  <w:num w:numId="54" w16cid:durableId="1170564404">
    <w:abstractNumId w:val="58"/>
  </w:num>
  <w:num w:numId="55" w16cid:durableId="448353214">
    <w:abstractNumId w:val="28"/>
  </w:num>
  <w:num w:numId="56" w16cid:durableId="1274751209">
    <w:abstractNumId w:val="80"/>
  </w:num>
  <w:num w:numId="57" w16cid:durableId="1574775918">
    <w:abstractNumId w:val="70"/>
  </w:num>
  <w:num w:numId="58" w16cid:durableId="1527673315">
    <w:abstractNumId w:val="66"/>
  </w:num>
  <w:num w:numId="59" w16cid:durableId="1289628362">
    <w:abstractNumId w:val="26"/>
  </w:num>
  <w:num w:numId="60" w16cid:durableId="1361400196">
    <w:abstractNumId w:val="62"/>
  </w:num>
  <w:num w:numId="61" w16cid:durableId="1151024617">
    <w:abstractNumId w:val="60"/>
  </w:num>
  <w:num w:numId="62" w16cid:durableId="851725300">
    <w:abstractNumId w:val="86"/>
  </w:num>
  <w:num w:numId="63" w16cid:durableId="1150437648">
    <w:abstractNumId w:val="41"/>
  </w:num>
  <w:num w:numId="64" w16cid:durableId="988097542">
    <w:abstractNumId w:val="75"/>
  </w:num>
  <w:num w:numId="65" w16cid:durableId="1192954508">
    <w:abstractNumId w:val="87"/>
  </w:num>
  <w:num w:numId="66" w16cid:durableId="1889610793">
    <w:abstractNumId w:val="12"/>
  </w:num>
  <w:num w:numId="67" w16cid:durableId="948513537">
    <w:abstractNumId w:val="8"/>
  </w:num>
  <w:num w:numId="68" w16cid:durableId="615985071">
    <w:abstractNumId w:val="5"/>
  </w:num>
  <w:num w:numId="69" w16cid:durableId="1433549132">
    <w:abstractNumId w:val="53"/>
  </w:num>
  <w:num w:numId="70" w16cid:durableId="1770850151">
    <w:abstractNumId w:val="39"/>
  </w:num>
  <w:num w:numId="71" w16cid:durableId="1182744113">
    <w:abstractNumId w:val="69"/>
  </w:num>
  <w:num w:numId="72" w16cid:durableId="1212352108">
    <w:abstractNumId w:val="90"/>
  </w:num>
  <w:num w:numId="73" w16cid:durableId="1442144754">
    <w:abstractNumId w:val="49"/>
  </w:num>
  <w:num w:numId="74" w16cid:durableId="1718626884">
    <w:abstractNumId w:val="56"/>
  </w:num>
  <w:num w:numId="75" w16cid:durableId="1322737339">
    <w:abstractNumId w:val="71"/>
  </w:num>
  <w:num w:numId="76" w16cid:durableId="1109400064">
    <w:abstractNumId w:val="22"/>
  </w:num>
  <w:num w:numId="77" w16cid:durableId="501748170">
    <w:abstractNumId w:val="59"/>
  </w:num>
  <w:num w:numId="78" w16cid:durableId="1298991628">
    <w:abstractNumId w:val="38"/>
  </w:num>
  <w:num w:numId="79" w16cid:durableId="999698942">
    <w:abstractNumId w:val="63"/>
  </w:num>
  <w:num w:numId="80" w16cid:durableId="590430665">
    <w:abstractNumId w:val="15"/>
  </w:num>
  <w:num w:numId="81" w16cid:durableId="1126241127">
    <w:abstractNumId w:val="51"/>
  </w:num>
  <w:num w:numId="82" w16cid:durableId="2057657068">
    <w:abstractNumId w:val="42"/>
  </w:num>
  <w:num w:numId="83" w16cid:durableId="786239128">
    <w:abstractNumId w:val="88"/>
  </w:num>
  <w:num w:numId="84" w16cid:durableId="220025364">
    <w:abstractNumId w:val="11"/>
  </w:num>
  <w:num w:numId="85" w16cid:durableId="1050422624">
    <w:abstractNumId w:val="4"/>
  </w:num>
  <w:num w:numId="86" w16cid:durableId="1811701879">
    <w:abstractNumId w:val="50"/>
  </w:num>
  <w:num w:numId="87" w16cid:durableId="2106223683">
    <w:abstractNumId w:val="17"/>
  </w:num>
  <w:num w:numId="88" w16cid:durableId="2075352778">
    <w:abstractNumId w:val="3"/>
  </w:num>
  <w:num w:numId="89" w16cid:durableId="1430080951">
    <w:abstractNumId w:val="19"/>
  </w:num>
  <w:num w:numId="90" w16cid:durableId="1081565144">
    <w:abstractNumId w:val="1"/>
  </w:num>
  <w:num w:numId="91" w16cid:durableId="1325400250">
    <w:abstractNumId w:val="7"/>
  </w:num>
  <w:num w:numId="92" w16cid:durableId="616062887">
    <w:abstractNumId w:val="61"/>
  </w:num>
  <w:num w:numId="93" w16cid:durableId="2086100436">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trackRevisions/>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6A66"/>
    <w:rsid w:val="00013C24"/>
    <w:rsid w:val="00026920"/>
    <w:rsid w:val="00036DAD"/>
    <w:rsid w:val="00043B3C"/>
    <w:rsid w:val="00064900"/>
    <w:rsid w:val="00080D61"/>
    <w:rsid w:val="00084667"/>
    <w:rsid w:val="0009762D"/>
    <w:rsid w:val="000B6C7D"/>
    <w:rsid w:val="00167C2D"/>
    <w:rsid w:val="00190D27"/>
    <w:rsid w:val="001F7BD5"/>
    <w:rsid w:val="00224411"/>
    <w:rsid w:val="00253578"/>
    <w:rsid w:val="00254CD2"/>
    <w:rsid w:val="00292D78"/>
    <w:rsid w:val="00360B8E"/>
    <w:rsid w:val="00384EB4"/>
    <w:rsid w:val="003B3743"/>
    <w:rsid w:val="00402B3E"/>
    <w:rsid w:val="00431114"/>
    <w:rsid w:val="00483842"/>
    <w:rsid w:val="00537232"/>
    <w:rsid w:val="005405AC"/>
    <w:rsid w:val="00560890"/>
    <w:rsid w:val="00587987"/>
    <w:rsid w:val="00595787"/>
    <w:rsid w:val="005A2AA4"/>
    <w:rsid w:val="00652340"/>
    <w:rsid w:val="006D6E4A"/>
    <w:rsid w:val="006E0032"/>
    <w:rsid w:val="00712D4D"/>
    <w:rsid w:val="00794D25"/>
    <w:rsid w:val="008513B2"/>
    <w:rsid w:val="008B2C48"/>
    <w:rsid w:val="00987F5A"/>
    <w:rsid w:val="009C10C2"/>
    <w:rsid w:val="009C77C5"/>
    <w:rsid w:val="00A03875"/>
    <w:rsid w:val="00A638C8"/>
    <w:rsid w:val="00AA75E6"/>
    <w:rsid w:val="00AC07ED"/>
    <w:rsid w:val="00B418EC"/>
    <w:rsid w:val="00B6093D"/>
    <w:rsid w:val="00B66852"/>
    <w:rsid w:val="00C06A66"/>
    <w:rsid w:val="00C7593D"/>
    <w:rsid w:val="00CB4777"/>
    <w:rsid w:val="00CD06DB"/>
    <w:rsid w:val="00CE4951"/>
    <w:rsid w:val="00D34DD9"/>
    <w:rsid w:val="00D526E0"/>
    <w:rsid w:val="00D95306"/>
    <w:rsid w:val="00DB1C5B"/>
    <w:rsid w:val="00DD1D11"/>
    <w:rsid w:val="00DE47C8"/>
    <w:rsid w:val="00E02105"/>
    <w:rsid w:val="00E05DE7"/>
    <w:rsid w:val="00EC1EA9"/>
    <w:rsid w:val="00EC3816"/>
    <w:rsid w:val="00F4789C"/>
    <w:rsid w:val="00F65361"/>
    <w:rsid w:val="00FD3DFB"/>
    <w:rsid w:val="116B3B8B"/>
    <w:rsid w:val="17079118"/>
    <w:rsid w:val="201B9F34"/>
    <w:rsid w:val="23FD64E9"/>
    <w:rsid w:val="25384609"/>
    <w:rsid w:val="25AE2F3F"/>
    <w:rsid w:val="2FB36B05"/>
    <w:rsid w:val="37FA6C76"/>
    <w:rsid w:val="3DEF1F80"/>
    <w:rsid w:val="40BE35A2"/>
    <w:rsid w:val="40C20736"/>
    <w:rsid w:val="58C0F394"/>
    <w:rsid w:val="5C4B9AA5"/>
    <w:rsid w:val="61C2A3F4"/>
    <w:rsid w:val="645D0EF8"/>
    <w:rsid w:val="69943970"/>
    <w:rsid w:val="6A55CB32"/>
    <w:rsid w:val="6B999E72"/>
    <w:rsid w:val="7653C4FC"/>
    <w:rsid w:val="7A2F34D1"/>
  </w:rsids>
  <m:mathPr>
    <m:mathFont m:val="Cambria Math"/>
    <m:brkBin m:val="before"/>
    <m:brkBinSub m:val="--"/>
    <m:smallFrac m:val="0"/>
    <m:dispDef/>
    <m:lMargin m:val="0"/>
    <m:rMargin m:val="0"/>
    <m:defJc m:val="centerGroup"/>
    <m:wrapIndent m:val="1440"/>
    <m:intLim m:val="subSup"/>
    <m:naryLim m:val="undOvr"/>
  </m:mathPr>
  <w:themeFontLang w:val="fr-B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D38394"/>
  <w15:chartTrackingRefBased/>
  <w15:docId w15:val="{180A20B5-1D3F-4855-8334-BF8127C44A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4777"/>
    <w:rPr>
      <w:rFonts w:ascii="Georgia" w:hAnsi="Georgia"/>
      <w:sz w:val="21"/>
    </w:rPr>
  </w:style>
  <w:style w:type="paragraph" w:styleId="Titre1">
    <w:name w:val="heading 1"/>
    <w:basedOn w:val="Normal"/>
    <w:next w:val="Normal"/>
    <w:link w:val="Titre1Car"/>
    <w:qFormat/>
    <w:rsid w:val="00712D4D"/>
    <w:pPr>
      <w:numPr>
        <w:numId w:val="1"/>
      </w:numPr>
      <w:shd w:val="clear" w:color="auto" w:fill="D81A1C"/>
      <w:autoSpaceDE w:val="0"/>
      <w:autoSpaceDN w:val="0"/>
      <w:adjustRightInd w:val="0"/>
      <w:spacing w:before="240" w:after="240"/>
      <w:outlineLvl w:val="0"/>
    </w:pPr>
    <w:rPr>
      <w:rFonts w:ascii="Calibri" w:eastAsia="Calibri" w:hAnsi="Calibri" w:cs="Calibri"/>
      <w:b/>
      <w:color w:val="FFFFFF"/>
      <w:sz w:val="32"/>
      <w:szCs w:val="32"/>
    </w:rPr>
  </w:style>
  <w:style w:type="paragraph" w:styleId="Titre2">
    <w:name w:val="heading 2"/>
    <w:basedOn w:val="Normal"/>
    <w:next w:val="Normal"/>
    <w:link w:val="Titre2Car"/>
    <w:unhideWhenUsed/>
    <w:qFormat/>
    <w:rsid w:val="00712D4D"/>
    <w:pPr>
      <w:keepNext/>
      <w:keepLines/>
      <w:numPr>
        <w:ilvl w:val="1"/>
        <w:numId w:val="1"/>
      </w:numPr>
      <w:spacing w:before="120" w:after="120" w:line="240" w:lineRule="auto"/>
      <w:outlineLvl w:val="1"/>
    </w:pPr>
    <w:rPr>
      <w:rFonts w:ascii="Calibri" w:eastAsia="Times New Roman" w:hAnsi="Calibri" w:cs="Times New Roman"/>
      <w:b/>
      <w:color w:val="D81A1A"/>
      <w:sz w:val="28"/>
      <w:szCs w:val="26"/>
    </w:rPr>
  </w:style>
  <w:style w:type="paragraph" w:styleId="Titre3">
    <w:name w:val="heading 3"/>
    <w:aliases w:val="Car"/>
    <w:basedOn w:val="Paragraphedeliste"/>
    <w:next w:val="Normal"/>
    <w:link w:val="Titre3Car"/>
    <w:unhideWhenUsed/>
    <w:qFormat/>
    <w:rsid w:val="00712D4D"/>
    <w:pPr>
      <w:numPr>
        <w:ilvl w:val="2"/>
        <w:numId w:val="1"/>
      </w:numPr>
      <w:autoSpaceDE w:val="0"/>
      <w:autoSpaceDN w:val="0"/>
      <w:adjustRightInd w:val="0"/>
      <w:spacing w:before="60" w:after="60" w:line="240" w:lineRule="auto"/>
      <w:outlineLvl w:val="2"/>
    </w:pPr>
    <w:rPr>
      <w:rFonts w:ascii="Calibri" w:eastAsia="Calibri" w:hAnsi="Calibri" w:cs="Calibri-Bold"/>
      <w:b/>
      <w:bCs/>
      <w:color w:val="585756"/>
      <w:sz w:val="24"/>
      <w:szCs w:val="24"/>
      <w:lang w:val="en-US"/>
    </w:rPr>
  </w:style>
  <w:style w:type="paragraph" w:styleId="Titre4">
    <w:name w:val="heading 4"/>
    <w:basedOn w:val="Normal"/>
    <w:next w:val="Normal"/>
    <w:link w:val="Titre4Car"/>
    <w:unhideWhenUsed/>
    <w:qFormat/>
    <w:rsid w:val="00712D4D"/>
    <w:pPr>
      <w:keepNext/>
      <w:keepLines/>
      <w:numPr>
        <w:ilvl w:val="3"/>
        <w:numId w:val="1"/>
      </w:numPr>
      <w:spacing w:before="60" w:after="60"/>
      <w:outlineLvl w:val="3"/>
    </w:pPr>
    <w:rPr>
      <w:rFonts w:ascii="Calibri" w:eastAsia="Times New Roman" w:hAnsi="Calibri" w:cs="Times New Roman"/>
      <w:b/>
      <w:iCs/>
      <w:color w:val="585756"/>
    </w:rPr>
  </w:style>
  <w:style w:type="paragraph" w:styleId="Titre5">
    <w:name w:val="heading 5"/>
    <w:aliases w:val="(1.1.1.1.1.),a"/>
    <w:basedOn w:val="Normal"/>
    <w:next w:val="Normal"/>
    <w:link w:val="Titre5Car"/>
    <w:unhideWhenUsed/>
    <w:qFormat/>
    <w:rsid w:val="00712D4D"/>
    <w:pPr>
      <w:keepNext/>
      <w:keepLines/>
      <w:numPr>
        <w:ilvl w:val="4"/>
        <w:numId w:val="1"/>
      </w:numPr>
      <w:spacing w:before="40" w:after="0"/>
      <w:outlineLvl w:val="4"/>
    </w:pPr>
    <w:rPr>
      <w:rFonts w:ascii="Calibri Light" w:eastAsia="Times New Roman" w:hAnsi="Calibri Light" w:cs="Times New Roman"/>
      <w:color w:val="2E74B5"/>
    </w:rPr>
  </w:style>
  <w:style w:type="paragraph" w:styleId="Titre6">
    <w:name w:val="heading 6"/>
    <w:basedOn w:val="Normal"/>
    <w:next w:val="Normal"/>
    <w:link w:val="Titre6Car"/>
    <w:unhideWhenUsed/>
    <w:qFormat/>
    <w:rsid w:val="00712D4D"/>
    <w:pPr>
      <w:keepNext/>
      <w:keepLines/>
      <w:numPr>
        <w:ilvl w:val="5"/>
        <w:numId w:val="1"/>
      </w:numPr>
      <w:spacing w:before="40" w:after="0"/>
      <w:outlineLvl w:val="5"/>
    </w:pPr>
    <w:rPr>
      <w:rFonts w:ascii="Calibri Light" w:eastAsia="Times New Roman" w:hAnsi="Calibri Light" w:cs="Times New Roman"/>
      <w:color w:val="1F4D78"/>
    </w:rPr>
  </w:style>
  <w:style w:type="paragraph" w:styleId="Titre7">
    <w:name w:val="heading 7"/>
    <w:aliases w:val="centré 12"/>
    <w:basedOn w:val="Heading"/>
    <w:next w:val="Corpsdetexte"/>
    <w:link w:val="Titre7Car"/>
    <w:qFormat/>
    <w:rsid w:val="00C06A66"/>
    <w:pPr>
      <w:outlineLvl w:val="6"/>
    </w:pPr>
    <w:rPr>
      <w:b/>
      <w:bCs/>
      <w:sz w:val="21"/>
      <w:szCs w:val="21"/>
    </w:rPr>
  </w:style>
  <w:style w:type="paragraph" w:styleId="Titre8">
    <w:name w:val="heading 8"/>
    <w:basedOn w:val="Heading"/>
    <w:next w:val="Corpsdetexte"/>
    <w:link w:val="Titre8Car"/>
    <w:qFormat/>
    <w:rsid w:val="00C06A66"/>
    <w:pPr>
      <w:outlineLvl w:val="7"/>
    </w:pPr>
    <w:rPr>
      <w:b/>
      <w:bCs/>
      <w:sz w:val="21"/>
      <w:szCs w:val="21"/>
    </w:rPr>
  </w:style>
  <w:style w:type="paragraph" w:styleId="Titre9">
    <w:name w:val="heading 9"/>
    <w:aliases w:val="Heading 9-paranum"/>
    <w:basedOn w:val="Heading"/>
    <w:next w:val="Corpsdetexte"/>
    <w:link w:val="Titre9Car"/>
    <w:qFormat/>
    <w:rsid w:val="00C06A66"/>
    <w:pPr>
      <w:outlineLvl w:val="8"/>
    </w:pPr>
    <w:rPr>
      <w:b/>
      <w:bCs/>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rsid w:val="00712D4D"/>
    <w:rPr>
      <w:rFonts w:ascii="Calibri" w:eastAsia="Calibri" w:hAnsi="Calibri" w:cs="Calibri"/>
      <w:b/>
      <w:color w:val="FFFFFF"/>
      <w:sz w:val="32"/>
      <w:szCs w:val="32"/>
      <w:shd w:val="clear" w:color="auto" w:fill="D81A1C"/>
    </w:rPr>
  </w:style>
  <w:style w:type="character" w:customStyle="1" w:styleId="Titre2Car">
    <w:name w:val="Titre 2 Car"/>
    <w:link w:val="Titre2"/>
    <w:rsid w:val="00712D4D"/>
    <w:rPr>
      <w:rFonts w:ascii="Calibri" w:eastAsia="Times New Roman" w:hAnsi="Calibri" w:cs="Times New Roman"/>
      <w:b/>
      <w:color w:val="D81A1A"/>
      <w:sz w:val="28"/>
      <w:szCs w:val="26"/>
    </w:rPr>
  </w:style>
  <w:style w:type="character" w:customStyle="1" w:styleId="Titre3Car">
    <w:name w:val="Titre 3 Car"/>
    <w:aliases w:val="Car Car"/>
    <w:link w:val="Titre3"/>
    <w:rsid w:val="00712D4D"/>
    <w:rPr>
      <w:rFonts w:ascii="Calibri" w:eastAsia="Calibri" w:hAnsi="Calibri" w:cs="Calibri-Bold"/>
      <w:b/>
      <w:bCs/>
      <w:color w:val="585756"/>
      <w:sz w:val="24"/>
      <w:szCs w:val="24"/>
      <w:lang w:val="en-US"/>
    </w:rPr>
  </w:style>
  <w:style w:type="paragraph" w:styleId="Paragraphedeliste">
    <w:name w:val="List Paragraph"/>
    <w:aliases w:val="References,inspringtekst,Numbered list,Paragraphe de liste (sdt),Paragraphe de liste du rapport,List ParagraphCxSpLast,List ParagraphCxSpLastCxSpLast,List ParagraphCxSpLastCxSpLastCxSpLast,Bullet Points,Farbige Liste - Akzent 11,séga"/>
    <w:basedOn w:val="Normal"/>
    <w:link w:val="ParagraphedelisteCar"/>
    <w:uiPriority w:val="34"/>
    <w:qFormat/>
    <w:rsid w:val="00712D4D"/>
    <w:pPr>
      <w:ind w:left="720"/>
      <w:contextualSpacing/>
    </w:pPr>
  </w:style>
  <w:style w:type="character" w:customStyle="1" w:styleId="Titre4Car">
    <w:name w:val="Titre 4 Car"/>
    <w:link w:val="Titre4"/>
    <w:rsid w:val="00712D4D"/>
    <w:rPr>
      <w:rFonts w:ascii="Calibri" w:eastAsia="Times New Roman" w:hAnsi="Calibri" w:cs="Times New Roman"/>
      <w:b/>
      <w:iCs/>
      <w:color w:val="585756"/>
      <w:sz w:val="21"/>
    </w:rPr>
  </w:style>
  <w:style w:type="character" w:customStyle="1" w:styleId="Titre5Car">
    <w:name w:val="Titre 5 Car"/>
    <w:aliases w:val="(1.1.1.1.1.) Car,a Car"/>
    <w:link w:val="Titre5"/>
    <w:rsid w:val="00712D4D"/>
    <w:rPr>
      <w:rFonts w:ascii="Calibri Light" w:eastAsia="Times New Roman" w:hAnsi="Calibri Light" w:cs="Times New Roman"/>
      <w:color w:val="2E74B5"/>
      <w:sz w:val="21"/>
    </w:rPr>
  </w:style>
  <w:style w:type="character" w:customStyle="1" w:styleId="Titre6Car">
    <w:name w:val="Titre 6 Car"/>
    <w:link w:val="Titre6"/>
    <w:rsid w:val="00712D4D"/>
    <w:rPr>
      <w:rFonts w:ascii="Calibri Light" w:eastAsia="Times New Roman" w:hAnsi="Calibri Light" w:cs="Times New Roman"/>
      <w:color w:val="1F4D78"/>
      <w:sz w:val="21"/>
    </w:rPr>
  </w:style>
  <w:style w:type="character" w:customStyle="1" w:styleId="Titre7Car">
    <w:name w:val="Titre 7 Car"/>
    <w:aliases w:val="centré 12 Car"/>
    <w:basedOn w:val="Policepardfaut"/>
    <w:link w:val="Titre7"/>
    <w:rsid w:val="00C06A66"/>
    <w:rPr>
      <w:rFonts w:ascii="Arial" w:eastAsia="Arial Unicode MS" w:hAnsi="Arial" w:cs="Tahoma"/>
      <w:b/>
      <w:bCs/>
      <w:kern w:val="1"/>
      <w:sz w:val="21"/>
      <w:szCs w:val="21"/>
      <w:lang w:val="fr-FR"/>
    </w:rPr>
  </w:style>
  <w:style w:type="character" w:customStyle="1" w:styleId="Titre8Car">
    <w:name w:val="Titre 8 Car"/>
    <w:basedOn w:val="Policepardfaut"/>
    <w:link w:val="Titre8"/>
    <w:rsid w:val="00C06A66"/>
    <w:rPr>
      <w:rFonts w:ascii="Arial" w:eastAsia="Arial Unicode MS" w:hAnsi="Arial" w:cs="Tahoma"/>
      <w:b/>
      <w:bCs/>
      <w:kern w:val="1"/>
      <w:sz w:val="21"/>
      <w:szCs w:val="21"/>
      <w:lang w:val="fr-FR"/>
    </w:rPr>
  </w:style>
  <w:style w:type="character" w:customStyle="1" w:styleId="Titre9Car">
    <w:name w:val="Titre 9 Car"/>
    <w:aliases w:val="Heading 9-paranum Car"/>
    <w:basedOn w:val="Policepardfaut"/>
    <w:link w:val="Titre9"/>
    <w:rsid w:val="00C06A66"/>
    <w:rPr>
      <w:rFonts w:ascii="Arial" w:eastAsia="Arial Unicode MS" w:hAnsi="Arial" w:cs="Tahoma"/>
      <w:b/>
      <w:bCs/>
      <w:kern w:val="1"/>
      <w:sz w:val="21"/>
      <w:szCs w:val="21"/>
      <w:lang w:val="fr-FR"/>
    </w:rPr>
  </w:style>
  <w:style w:type="paragraph" w:customStyle="1" w:styleId="Heading">
    <w:name w:val="Heading"/>
    <w:basedOn w:val="Normal"/>
    <w:next w:val="Corpsdetexte"/>
    <w:rsid w:val="00C06A66"/>
    <w:pPr>
      <w:keepNext/>
      <w:widowControl w:val="0"/>
      <w:suppressAutoHyphens/>
      <w:spacing w:before="240" w:after="120" w:line="240" w:lineRule="auto"/>
    </w:pPr>
    <w:rPr>
      <w:rFonts w:ascii="Arial" w:eastAsia="Arial Unicode MS" w:hAnsi="Arial" w:cs="Tahoma"/>
      <w:kern w:val="1"/>
      <w:sz w:val="28"/>
      <w:szCs w:val="28"/>
      <w:lang w:val="fr-FR"/>
    </w:rPr>
  </w:style>
  <w:style w:type="paragraph" w:styleId="Corpsdetexte">
    <w:name w:val="Body Text"/>
    <w:aliases w:val="bt,Body Text Char2,A - Corps de texte,TextMG,Body Text Char Char Char Char,Body Text Char1,Body Text Char Char,Body Text Char1 Char Char Char,Body Text Char1 Char Char Char Char Char,TextM,Rapport-normal,gl"/>
    <w:basedOn w:val="Normal"/>
    <w:link w:val="CorpsdetexteCar"/>
    <w:qFormat/>
    <w:rsid w:val="00C06A66"/>
    <w:pPr>
      <w:widowControl w:val="0"/>
      <w:suppressAutoHyphens/>
      <w:spacing w:after="120" w:line="288" w:lineRule="auto"/>
      <w:jc w:val="both"/>
    </w:pPr>
    <w:rPr>
      <w:rFonts w:ascii="Arial" w:eastAsia="DejaVu Sans" w:hAnsi="Arial" w:cs="Tahoma"/>
      <w:kern w:val="18"/>
      <w:sz w:val="20"/>
      <w:szCs w:val="24"/>
      <w:lang w:val="fr-FR"/>
    </w:rPr>
  </w:style>
  <w:style w:type="character" w:customStyle="1" w:styleId="BodyTextChar">
    <w:name w:val="Body Text Char"/>
    <w:basedOn w:val="Policepardfaut"/>
    <w:semiHidden/>
    <w:rsid w:val="00C06A66"/>
  </w:style>
  <w:style w:type="character" w:customStyle="1" w:styleId="NumberingSymbols">
    <w:name w:val="Numbering Symbols"/>
    <w:rsid w:val="00C06A66"/>
  </w:style>
  <w:style w:type="character" w:customStyle="1" w:styleId="Bullets">
    <w:name w:val="Bullets"/>
    <w:rsid w:val="00C06A66"/>
    <w:rPr>
      <w:rFonts w:ascii="OpenSymbol" w:eastAsia="OpenSymbol" w:hAnsi="OpenSymbol" w:cs="OpenSymbol"/>
    </w:rPr>
  </w:style>
  <w:style w:type="character" w:customStyle="1" w:styleId="Placeholder">
    <w:name w:val="Placeholder"/>
    <w:rsid w:val="00C06A66"/>
    <w:rPr>
      <w:smallCaps/>
      <w:color w:val="008080"/>
      <w:u w:val="dotted"/>
    </w:rPr>
  </w:style>
  <w:style w:type="character" w:customStyle="1" w:styleId="FootnoteCharacters">
    <w:name w:val="Footnote Characters"/>
    <w:rsid w:val="00C06A66"/>
  </w:style>
  <w:style w:type="character" w:styleId="Appelnotedebasdep">
    <w:name w:val="footnote reference"/>
    <w:uiPriority w:val="99"/>
    <w:rsid w:val="00C06A66"/>
    <w:rPr>
      <w:vertAlign w:val="superscript"/>
    </w:rPr>
  </w:style>
  <w:style w:type="character" w:styleId="Lienhypertexte">
    <w:name w:val="Hyperlink"/>
    <w:uiPriority w:val="99"/>
    <w:rsid w:val="00C06A66"/>
    <w:rPr>
      <w:color w:val="000080"/>
      <w:u w:val="single"/>
    </w:rPr>
  </w:style>
  <w:style w:type="character" w:styleId="Appeldenotedefin">
    <w:name w:val="endnote reference"/>
    <w:semiHidden/>
    <w:rsid w:val="00C06A66"/>
    <w:rPr>
      <w:vertAlign w:val="superscript"/>
    </w:rPr>
  </w:style>
  <w:style w:type="character" w:customStyle="1" w:styleId="EndnoteCharacters">
    <w:name w:val="Endnote Characters"/>
    <w:rsid w:val="00C06A66"/>
  </w:style>
  <w:style w:type="paragraph" w:styleId="Liste">
    <w:name w:val="List"/>
    <w:basedOn w:val="Corpsdetexte"/>
    <w:semiHidden/>
    <w:rsid w:val="00C06A66"/>
  </w:style>
  <w:style w:type="paragraph" w:styleId="Lgende">
    <w:name w:val="caption"/>
    <w:basedOn w:val="Normal"/>
    <w:qFormat/>
    <w:rsid w:val="00C06A66"/>
    <w:pPr>
      <w:widowControl w:val="0"/>
      <w:suppressLineNumbers/>
      <w:suppressAutoHyphens/>
      <w:spacing w:before="120" w:after="120" w:line="240" w:lineRule="auto"/>
    </w:pPr>
    <w:rPr>
      <w:rFonts w:ascii="Arial" w:eastAsia="DejaVu Sans" w:hAnsi="Arial" w:cs="Tahoma"/>
      <w:i/>
      <w:iCs/>
      <w:kern w:val="1"/>
      <w:sz w:val="24"/>
      <w:szCs w:val="24"/>
      <w:lang w:val="fr-FR"/>
    </w:rPr>
  </w:style>
  <w:style w:type="paragraph" w:customStyle="1" w:styleId="Index">
    <w:name w:val="Index"/>
    <w:basedOn w:val="Normal"/>
    <w:rsid w:val="00C06A66"/>
    <w:pPr>
      <w:widowControl w:val="0"/>
      <w:suppressLineNumbers/>
      <w:suppressAutoHyphens/>
      <w:spacing w:after="0" w:line="240" w:lineRule="auto"/>
    </w:pPr>
    <w:rPr>
      <w:rFonts w:ascii="Arial" w:eastAsia="DejaVu Sans" w:hAnsi="Arial" w:cs="Tahoma"/>
      <w:kern w:val="1"/>
      <w:sz w:val="24"/>
      <w:szCs w:val="24"/>
      <w:lang w:val="fr-FR"/>
    </w:rPr>
  </w:style>
  <w:style w:type="paragraph" w:styleId="En-tte">
    <w:name w:val="header"/>
    <w:basedOn w:val="Normal"/>
    <w:link w:val="En-tteCar"/>
    <w:rsid w:val="00C06A66"/>
    <w:pPr>
      <w:widowControl w:val="0"/>
      <w:suppressLineNumbers/>
      <w:tabs>
        <w:tab w:val="center" w:pos="4818"/>
        <w:tab w:val="right" w:pos="9637"/>
      </w:tabs>
      <w:suppressAutoHyphens/>
      <w:spacing w:after="0" w:line="240" w:lineRule="auto"/>
    </w:pPr>
    <w:rPr>
      <w:rFonts w:ascii="Arial" w:eastAsia="DejaVu Sans" w:hAnsi="Arial" w:cs="Tahoma"/>
      <w:kern w:val="1"/>
      <w:sz w:val="24"/>
      <w:szCs w:val="24"/>
      <w:lang w:val="fr-FR"/>
    </w:rPr>
  </w:style>
  <w:style w:type="character" w:customStyle="1" w:styleId="En-tteCar">
    <w:name w:val="En-tête Car"/>
    <w:basedOn w:val="Policepardfaut"/>
    <w:link w:val="En-tte"/>
    <w:rsid w:val="00C06A66"/>
    <w:rPr>
      <w:rFonts w:ascii="Arial" w:eastAsia="DejaVu Sans" w:hAnsi="Arial" w:cs="Tahoma"/>
      <w:kern w:val="1"/>
      <w:sz w:val="24"/>
      <w:szCs w:val="24"/>
      <w:lang w:val="fr-FR"/>
    </w:rPr>
  </w:style>
  <w:style w:type="paragraph" w:styleId="Pieddepage">
    <w:name w:val="footer"/>
    <w:basedOn w:val="Normal"/>
    <w:link w:val="PieddepageCar"/>
    <w:rsid w:val="00C06A66"/>
    <w:pPr>
      <w:widowControl w:val="0"/>
      <w:suppressLineNumbers/>
      <w:tabs>
        <w:tab w:val="center" w:pos="4818"/>
        <w:tab w:val="right" w:pos="9637"/>
      </w:tabs>
      <w:suppressAutoHyphens/>
      <w:spacing w:after="0" w:line="240" w:lineRule="auto"/>
    </w:pPr>
    <w:rPr>
      <w:rFonts w:ascii="Arial" w:eastAsia="DejaVu Sans" w:hAnsi="Arial" w:cs="Tahoma"/>
      <w:kern w:val="1"/>
      <w:sz w:val="14"/>
      <w:szCs w:val="24"/>
      <w:lang w:val="fr-FR"/>
    </w:rPr>
  </w:style>
  <w:style w:type="character" w:customStyle="1" w:styleId="PieddepageCar">
    <w:name w:val="Pied de page Car"/>
    <w:basedOn w:val="Policepardfaut"/>
    <w:link w:val="Pieddepage"/>
    <w:rsid w:val="00C06A66"/>
    <w:rPr>
      <w:rFonts w:ascii="Arial" w:eastAsia="DejaVu Sans" w:hAnsi="Arial" w:cs="Tahoma"/>
      <w:kern w:val="1"/>
      <w:sz w:val="14"/>
      <w:szCs w:val="24"/>
      <w:lang w:val="fr-FR"/>
    </w:rPr>
  </w:style>
  <w:style w:type="paragraph" w:customStyle="1" w:styleId="CTBGrandtitre">
    <w:name w:val="CTB_Grand titre"/>
    <w:basedOn w:val="Normal"/>
    <w:next w:val="CTBSoustitre"/>
    <w:rsid w:val="00C06A66"/>
    <w:pPr>
      <w:widowControl w:val="0"/>
      <w:suppressAutoHyphens/>
      <w:spacing w:before="3402" w:after="0" w:line="240" w:lineRule="auto"/>
      <w:ind w:left="1616"/>
    </w:pPr>
    <w:rPr>
      <w:rFonts w:ascii="Arial" w:eastAsia="DejaVu Sans" w:hAnsi="Arial" w:cs="Tahoma"/>
      <w:b/>
      <w:caps/>
      <w:color w:val="50B848"/>
      <w:kern w:val="1"/>
      <w:sz w:val="60"/>
      <w:szCs w:val="24"/>
      <w:lang w:val="fr-FR"/>
    </w:rPr>
  </w:style>
  <w:style w:type="paragraph" w:customStyle="1" w:styleId="CTBSoustitre">
    <w:name w:val="CTB_Sous titre"/>
    <w:basedOn w:val="Normal"/>
    <w:next w:val="Normal"/>
    <w:rsid w:val="00C06A66"/>
    <w:pPr>
      <w:widowControl w:val="0"/>
      <w:suppressAutoHyphens/>
      <w:spacing w:after="0" w:line="240" w:lineRule="auto"/>
      <w:ind w:left="1616"/>
      <w:textAlignment w:val="top"/>
    </w:pPr>
    <w:rPr>
      <w:rFonts w:ascii="Arial" w:eastAsia="DejaVu Sans" w:hAnsi="Arial" w:cs="Tahoma"/>
      <w:b/>
      <w:caps/>
      <w:color w:val="50B848"/>
      <w:kern w:val="1"/>
      <w:sz w:val="44"/>
      <w:szCs w:val="24"/>
      <w:lang w:val="fr-FR"/>
    </w:rPr>
  </w:style>
  <w:style w:type="paragraph" w:customStyle="1" w:styleId="Framecontents">
    <w:name w:val="Frame contents"/>
    <w:basedOn w:val="Corpsdetexte"/>
    <w:rsid w:val="00C06A66"/>
  </w:style>
  <w:style w:type="paragraph" w:customStyle="1" w:styleId="ContentsHeading">
    <w:name w:val="Contents Heading"/>
    <w:basedOn w:val="Heading"/>
    <w:rsid w:val="00C06A66"/>
    <w:pPr>
      <w:pageBreakBefore/>
      <w:suppressLineNumbers/>
    </w:pPr>
    <w:rPr>
      <w:b/>
      <w:bCs/>
      <w:caps/>
      <w:color w:val="50B848"/>
      <w:kern w:val="32"/>
      <w:sz w:val="32"/>
      <w:szCs w:val="32"/>
    </w:rPr>
  </w:style>
  <w:style w:type="paragraph" w:styleId="TM1">
    <w:name w:val="toc 1"/>
    <w:basedOn w:val="Normal"/>
    <w:next w:val="Normal"/>
    <w:uiPriority w:val="39"/>
    <w:rsid w:val="00C06A66"/>
    <w:pPr>
      <w:tabs>
        <w:tab w:val="left" w:pos="284"/>
        <w:tab w:val="left" w:pos="1415"/>
        <w:tab w:val="right" w:leader="dot" w:pos="9061"/>
      </w:tabs>
      <w:spacing w:before="120" w:after="120" w:line="240" w:lineRule="auto"/>
    </w:pPr>
    <w:rPr>
      <w:rFonts w:ascii="Arial" w:eastAsia="Times New Roman" w:hAnsi="Arial" w:cs="Times New Roman"/>
      <w:b/>
      <w:bCs/>
      <w:caps/>
      <w:noProof/>
      <w:sz w:val="24"/>
      <w:szCs w:val="24"/>
      <w:lang w:val="nl-NL" w:eastAsia="nl-NL"/>
    </w:rPr>
  </w:style>
  <w:style w:type="paragraph" w:styleId="TM2">
    <w:name w:val="toc 2"/>
    <w:basedOn w:val="Normal"/>
    <w:next w:val="Normal"/>
    <w:uiPriority w:val="39"/>
    <w:rsid w:val="00C06A66"/>
    <w:pPr>
      <w:tabs>
        <w:tab w:val="left" w:pos="709"/>
        <w:tab w:val="right" w:leader="dot" w:pos="9060"/>
      </w:tabs>
      <w:spacing w:before="60" w:after="60" w:line="240" w:lineRule="auto"/>
      <w:ind w:left="245"/>
    </w:pPr>
    <w:rPr>
      <w:rFonts w:ascii="Arial" w:eastAsia="Times New Roman" w:hAnsi="Arial" w:cs="Times New Roman"/>
      <w:b/>
      <w:smallCaps/>
      <w:noProof/>
      <w:szCs w:val="24"/>
      <w:lang w:val="en-GB"/>
    </w:rPr>
  </w:style>
  <w:style w:type="paragraph" w:styleId="TM3">
    <w:name w:val="toc 3"/>
    <w:basedOn w:val="Normal"/>
    <w:next w:val="Normal"/>
    <w:uiPriority w:val="39"/>
    <w:rsid w:val="00C06A66"/>
    <w:pPr>
      <w:tabs>
        <w:tab w:val="left" w:pos="851"/>
        <w:tab w:val="right" w:leader="dot" w:pos="9060"/>
      </w:tabs>
      <w:spacing w:after="0" w:line="240" w:lineRule="auto"/>
      <w:ind w:left="245"/>
    </w:pPr>
    <w:rPr>
      <w:rFonts w:ascii="Arial" w:eastAsia="Times New Roman" w:hAnsi="Arial" w:cs="Times New Roman"/>
      <w:noProof/>
      <w:sz w:val="20"/>
      <w:szCs w:val="24"/>
      <w:lang w:val="en-GB"/>
    </w:rPr>
  </w:style>
  <w:style w:type="paragraph" w:styleId="TM4">
    <w:name w:val="toc 4"/>
    <w:basedOn w:val="Normal"/>
    <w:next w:val="Normal"/>
    <w:autoRedefine/>
    <w:semiHidden/>
    <w:rsid w:val="00C06A66"/>
    <w:pPr>
      <w:tabs>
        <w:tab w:val="left" w:pos="1134"/>
        <w:tab w:val="left" w:pos="1415"/>
        <w:tab w:val="right" w:leader="dot" w:pos="9060"/>
      </w:tabs>
      <w:spacing w:after="0" w:line="240" w:lineRule="auto"/>
      <w:ind w:left="810" w:hanging="565"/>
    </w:pPr>
    <w:rPr>
      <w:rFonts w:ascii="Arial" w:eastAsia="Times New Roman" w:hAnsi="Arial" w:cs="Times New Roman"/>
      <w:noProof/>
      <w:sz w:val="20"/>
      <w:szCs w:val="24"/>
      <w:lang w:val="en-GB"/>
    </w:rPr>
  </w:style>
  <w:style w:type="paragraph" w:styleId="TM5">
    <w:name w:val="toc 5"/>
    <w:basedOn w:val="Normal"/>
    <w:next w:val="Normal"/>
    <w:autoRedefine/>
    <w:semiHidden/>
    <w:rsid w:val="00C06A66"/>
    <w:pPr>
      <w:tabs>
        <w:tab w:val="left" w:pos="1276"/>
        <w:tab w:val="left" w:pos="1843"/>
        <w:tab w:val="right" w:leader="dot" w:pos="9060"/>
      </w:tabs>
      <w:spacing w:before="60" w:after="100" w:afterAutospacing="1" w:line="240" w:lineRule="auto"/>
      <w:ind w:left="244"/>
    </w:pPr>
    <w:rPr>
      <w:rFonts w:ascii="Arial" w:eastAsia="Times New Roman" w:hAnsi="Arial" w:cs="Times New Roman"/>
      <w:bCs/>
      <w:noProof/>
      <w:sz w:val="20"/>
      <w:szCs w:val="24"/>
      <w:lang w:val="nl-NL" w:eastAsia="nl-NL"/>
    </w:rPr>
  </w:style>
  <w:style w:type="paragraph" w:styleId="TM6">
    <w:name w:val="toc 6"/>
    <w:basedOn w:val="Index"/>
    <w:semiHidden/>
    <w:rsid w:val="00C06A66"/>
    <w:pPr>
      <w:tabs>
        <w:tab w:val="right" w:leader="dot" w:pos="9637"/>
      </w:tabs>
      <w:ind w:left="1415"/>
    </w:pPr>
    <w:rPr>
      <w:sz w:val="18"/>
    </w:rPr>
  </w:style>
  <w:style w:type="paragraph" w:styleId="TM7">
    <w:name w:val="toc 7"/>
    <w:basedOn w:val="Index"/>
    <w:semiHidden/>
    <w:rsid w:val="00C06A66"/>
    <w:pPr>
      <w:tabs>
        <w:tab w:val="right" w:leader="dot" w:pos="9637"/>
      </w:tabs>
      <w:ind w:left="1698"/>
    </w:pPr>
    <w:rPr>
      <w:sz w:val="18"/>
    </w:rPr>
  </w:style>
  <w:style w:type="paragraph" w:styleId="TM8">
    <w:name w:val="toc 8"/>
    <w:basedOn w:val="Index"/>
    <w:semiHidden/>
    <w:rsid w:val="00C06A66"/>
    <w:pPr>
      <w:tabs>
        <w:tab w:val="right" w:leader="dot" w:pos="9637"/>
      </w:tabs>
      <w:ind w:left="1981"/>
    </w:pPr>
    <w:rPr>
      <w:sz w:val="18"/>
    </w:rPr>
  </w:style>
  <w:style w:type="paragraph" w:styleId="TM9">
    <w:name w:val="toc 9"/>
    <w:basedOn w:val="Index"/>
    <w:semiHidden/>
    <w:rsid w:val="00C06A66"/>
    <w:pPr>
      <w:tabs>
        <w:tab w:val="right" w:leader="dot" w:pos="9637"/>
      </w:tabs>
      <w:ind w:left="2264"/>
    </w:pPr>
    <w:rPr>
      <w:sz w:val="18"/>
    </w:rPr>
  </w:style>
  <w:style w:type="paragraph" w:customStyle="1" w:styleId="Contents10">
    <w:name w:val="Contents 10"/>
    <w:basedOn w:val="Index"/>
    <w:rsid w:val="00C06A66"/>
    <w:pPr>
      <w:tabs>
        <w:tab w:val="right" w:leader="dot" w:pos="9637"/>
      </w:tabs>
      <w:ind w:left="2547"/>
    </w:pPr>
    <w:rPr>
      <w:sz w:val="18"/>
    </w:rPr>
  </w:style>
  <w:style w:type="paragraph" w:customStyle="1" w:styleId="PreformattedText">
    <w:name w:val="Preformatted Text"/>
    <w:basedOn w:val="Normal"/>
    <w:rsid w:val="00C06A66"/>
    <w:pPr>
      <w:widowControl w:val="0"/>
      <w:suppressAutoHyphens/>
      <w:spacing w:after="0" w:line="240" w:lineRule="auto"/>
    </w:pPr>
    <w:rPr>
      <w:rFonts w:ascii="Bitstream Vera Sans Mono" w:eastAsia="Bitstream Vera Sans Mono" w:hAnsi="Bitstream Vera Sans Mono" w:cs="Bitstream Vera Sans Mono"/>
      <w:kern w:val="1"/>
      <w:sz w:val="20"/>
      <w:szCs w:val="20"/>
      <w:lang w:val="fr-FR"/>
    </w:rPr>
  </w:style>
  <w:style w:type="paragraph" w:styleId="Notedebasdepage">
    <w:name w:val="footnote text"/>
    <w:basedOn w:val="Normal"/>
    <w:link w:val="NotedebasdepageCar"/>
    <w:semiHidden/>
    <w:qFormat/>
    <w:rsid w:val="00C06A66"/>
    <w:pPr>
      <w:widowControl w:val="0"/>
      <w:suppressLineNumbers/>
      <w:suppressAutoHyphens/>
      <w:spacing w:after="0" w:line="240" w:lineRule="auto"/>
      <w:jc w:val="both"/>
    </w:pPr>
    <w:rPr>
      <w:rFonts w:ascii="Arial" w:eastAsia="DejaVu Sans" w:hAnsi="Arial" w:cs="Tahoma"/>
      <w:kern w:val="14"/>
      <w:sz w:val="14"/>
      <w:szCs w:val="20"/>
      <w:lang w:val="fr-FR"/>
    </w:rPr>
  </w:style>
  <w:style w:type="character" w:customStyle="1" w:styleId="NotedebasdepageCar">
    <w:name w:val="Note de bas de page Car"/>
    <w:basedOn w:val="Policepardfaut"/>
    <w:link w:val="Notedebasdepage"/>
    <w:semiHidden/>
    <w:rsid w:val="00C06A66"/>
    <w:rPr>
      <w:rFonts w:ascii="Arial" w:eastAsia="DejaVu Sans" w:hAnsi="Arial" w:cs="Tahoma"/>
      <w:kern w:val="14"/>
      <w:sz w:val="14"/>
      <w:szCs w:val="20"/>
      <w:lang w:val="fr-FR"/>
    </w:rPr>
  </w:style>
  <w:style w:type="paragraph" w:customStyle="1" w:styleId="Heading10">
    <w:name w:val="Heading 10"/>
    <w:basedOn w:val="Heading"/>
    <w:next w:val="Corpsdetexte"/>
    <w:rsid w:val="00C06A66"/>
    <w:pPr>
      <w:tabs>
        <w:tab w:val="num" w:pos="1584"/>
      </w:tabs>
      <w:ind w:left="1584" w:hanging="1584"/>
      <w:outlineLvl w:val="8"/>
    </w:pPr>
    <w:rPr>
      <w:b/>
      <w:bCs/>
      <w:sz w:val="21"/>
      <w:szCs w:val="21"/>
    </w:rPr>
  </w:style>
  <w:style w:type="paragraph" w:customStyle="1" w:styleId="Sansnom1">
    <w:name w:val="Sans nom1"/>
    <w:basedOn w:val="Normal"/>
    <w:rsid w:val="00C06A66"/>
    <w:pPr>
      <w:tabs>
        <w:tab w:val="left" w:pos="1985"/>
        <w:tab w:val="right" w:leader="dot" w:pos="9060"/>
      </w:tabs>
      <w:spacing w:before="60" w:after="100" w:afterAutospacing="1" w:line="240" w:lineRule="auto"/>
      <w:ind w:left="850"/>
    </w:pPr>
    <w:rPr>
      <w:rFonts w:ascii="Arial" w:eastAsia="Times New Roman" w:hAnsi="Arial" w:cs="Times New Roman"/>
      <w:bCs/>
      <w:noProof/>
      <w:sz w:val="20"/>
      <w:szCs w:val="24"/>
      <w:lang w:val="en-GB"/>
    </w:rPr>
  </w:style>
  <w:style w:type="paragraph" w:customStyle="1" w:styleId="Illustration">
    <w:name w:val="Illustration"/>
    <w:basedOn w:val="Lgende"/>
    <w:rsid w:val="00C06A66"/>
  </w:style>
  <w:style w:type="paragraph" w:customStyle="1" w:styleId="Text">
    <w:name w:val="Text"/>
    <w:basedOn w:val="Lgende"/>
    <w:rsid w:val="00C06A66"/>
  </w:style>
  <w:style w:type="paragraph" w:customStyle="1" w:styleId="TableContents">
    <w:name w:val="Table Contents"/>
    <w:basedOn w:val="Normal"/>
    <w:rsid w:val="00C06A66"/>
    <w:pPr>
      <w:widowControl w:val="0"/>
      <w:suppressLineNumbers/>
      <w:suppressAutoHyphens/>
      <w:spacing w:after="0" w:line="240" w:lineRule="auto"/>
    </w:pPr>
    <w:rPr>
      <w:rFonts w:ascii="Arial" w:eastAsia="DejaVu Sans" w:hAnsi="Arial" w:cs="Tahoma"/>
      <w:kern w:val="1"/>
      <w:sz w:val="24"/>
      <w:szCs w:val="24"/>
      <w:lang w:val="fr-FR"/>
    </w:rPr>
  </w:style>
  <w:style w:type="paragraph" w:styleId="Explorateurdedocuments">
    <w:name w:val="Document Map"/>
    <w:basedOn w:val="Normal"/>
    <w:link w:val="ExplorateurdedocumentsCar"/>
    <w:semiHidden/>
    <w:rsid w:val="00C06A66"/>
    <w:pPr>
      <w:widowControl w:val="0"/>
      <w:shd w:val="clear" w:color="auto" w:fill="000080"/>
      <w:suppressAutoHyphens/>
      <w:spacing w:after="0" w:line="240" w:lineRule="auto"/>
    </w:pPr>
    <w:rPr>
      <w:rFonts w:ascii="Tahoma" w:eastAsia="DejaVu Sans" w:hAnsi="Tahoma" w:cs="Tahoma"/>
      <w:kern w:val="1"/>
      <w:sz w:val="24"/>
      <w:szCs w:val="24"/>
      <w:lang w:val="fr-FR"/>
    </w:rPr>
  </w:style>
  <w:style w:type="character" w:customStyle="1" w:styleId="ExplorateurdedocumentsCar">
    <w:name w:val="Explorateur de documents Car"/>
    <w:basedOn w:val="Policepardfaut"/>
    <w:link w:val="Explorateurdedocuments"/>
    <w:semiHidden/>
    <w:rsid w:val="00C06A66"/>
    <w:rPr>
      <w:rFonts w:ascii="Tahoma" w:eastAsia="DejaVu Sans" w:hAnsi="Tahoma" w:cs="Tahoma"/>
      <w:kern w:val="1"/>
      <w:sz w:val="24"/>
      <w:szCs w:val="24"/>
      <w:shd w:val="clear" w:color="auto" w:fill="000080"/>
      <w:lang w:val="fr-FR"/>
    </w:rPr>
  </w:style>
  <w:style w:type="character" w:styleId="Numrodepage">
    <w:name w:val="page number"/>
    <w:basedOn w:val="Policepardfaut"/>
    <w:semiHidden/>
    <w:rsid w:val="00C06A66"/>
  </w:style>
  <w:style w:type="paragraph" w:customStyle="1" w:styleId="BTCBullets">
    <w:name w:val="BTC Bullets"/>
    <w:basedOn w:val="Corpsdetexte"/>
    <w:rsid w:val="00C06A66"/>
    <w:pPr>
      <w:numPr>
        <w:ilvl w:val="8"/>
        <w:numId w:val="2"/>
      </w:numPr>
      <w:tabs>
        <w:tab w:val="clear" w:pos="720"/>
      </w:tabs>
      <w:spacing w:after="60"/>
      <w:ind w:left="1584" w:hanging="1584"/>
    </w:pPr>
  </w:style>
  <w:style w:type="paragraph" w:customStyle="1" w:styleId="BTCnumberlist">
    <w:name w:val="BTC number list"/>
    <w:rsid w:val="00C06A66"/>
    <w:pPr>
      <w:spacing w:after="0" w:line="240" w:lineRule="auto"/>
    </w:pPr>
    <w:rPr>
      <w:rFonts w:ascii="Garamond" w:eastAsia="Times New Roman" w:hAnsi="Garamond" w:cs="Times New Roman"/>
      <w:sz w:val="24"/>
      <w:szCs w:val="20"/>
      <w:lang w:val="en-US"/>
    </w:rPr>
  </w:style>
  <w:style w:type="paragraph" w:customStyle="1" w:styleId="BTCtextCTB">
    <w:name w:val="BTC text CTB"/>
    <w:rsid w:val="00C06A66"/>
    <w:pPr>
      <w:spacing w:before="120" w:after="120" w:line="240" w:lineRule="auto"/>
      <w:jc w:val="both"/>
    </w:pPr>
    <w:rPr>
      <w:rFonts w:ascii="Garamond" w:eastAsia="Times New Roman" w:hAnsi="Garamond" w:cs="Times New Roman"/>
      <w:sz w:val="24"/>
      <w:szCs w:val="20"/>
    </w:rPr>
  </w:style>
  <w:style w:type="paragraph" w:customStyle="1" w:styleId="BTCbulletsCTB">
    <w:name w:val="BTC bullets CTB"/>
    <w:basedOn w:val="Normal"/>
    <w:rsid w:val="00C06A66"/>
    <w:pPr>
      <w:tabs>
        <w:tab w:val="left" w:pos="360"/>
      </w:tabs>
      <w:spacing w:after="120" w:line="288" w:lineRule="auto"/>
      <w:jc w:val="both"/>
    </w:pPr>
    <w:rPr>
      <w:rFonts w:ascii="Arial" w:eastAsia="Times New Roman" w:hAnsi="Arial" w:cs="Times New Roman"/>
      <w:bCs/>
      <w:sz w:val="20"/>
      <w:szCs w:val="24"/>
      <w:lang w:val="nl-NL" w:eastAsia="nl-NL"/>
    </w:rPr>
  </w:style>
  <w:style w:type="paragraph" w:customStyle="1" w:styleId="puce1">
    <w:name w:val="puce 1"/>
    <w:basedOn w:val="Normal"/>
    <w:rsid w:val="00C06A66"/>
    <w:pPr>
      <w:numPr>
        <w:numId w:val="3"/>
      </w:numPr>
      <w:tabs>
        <w:tab w:val="left" w:pos="567"/>
        <w:tab w:val="left" w:pos="851"/>
      </w:tabs>
      <w:spacing w:after="0" w:line="240" w:lineRule="auto"/>
    </w:pPr>
    <w:rPr>
      <w:rFonts w:ascii="Arial" w:eastAsia="Times New Roman" w:hAnsi="Arial" w:cs="Times New Roman"/>
      <w:sz w:val="20"/>
      <w:szCs w:val="24"/>
      <w:lang w:val="fr-FR" w:eastAsia="fr-BE"/>
    </w:rPr>
  </w:style>
  <w:style w:type="paragraph" w:customStyle="1" w:styleId="puce2">
    <w:name w:val="puce 2"/>
    <w:basedOn w:val="Normal"/>
    <w:rsid w:val="00C06A66"/>
    <w:pPr>
      <w:numPr>
        <w:ilvl w:val="1"/>
        <w:numId w:val="4"/>
      </w:numPr>
      <w:spacing w:after="0" w:line="240" w:lineRule="auto"/>
    </w:pPr>
    <w:rPr>
      <w:rFonts w:ascii="Arial" w:eastAsia="Times New Roman" w:hAnsi="Arial" w:cs="Times New Roman"/>
      <w:sz w:val="20"/>
      <w:szCs w:val="24"/>
      <w:lang w:val="fr-FR" w:eastAsia="fr-BE"/>
    </w:rPr>
  </w:style>
  <w:style w:type="paragraph" w:customStyle="1" w:styleId="BankNormal">
    <w:name w:val="BankNormal"/>
    <w:basedOn w:val="Normal"/>
    <w:rsid w:val="00C06A66"/>
    <w:pPr>
      <w:numPr>
        <w:numId w:val="5"/>
      </w:numPr>
      <w:tabs>
        <w:tab w:val="clear" w:pos="720"/>
      </w:tabs>
      <w:spacing w:after="240" w:line="240" w:lineRule="auto"/>
      <w:ind w:left="446" w:hanging="446"/>
    </w:pPr>
    <w:rPr>
      <w:rFonts w:ascii="Times New Roman" w:eastAsia="Times New Roman" w:hAnsi="Times New Roman" w:cs="Times New Roman"/>
      <w:noProof/>
      <w:szCs w:val="20"/>
      <w:lang w:val="en-US"/>
    </w:rPr>
  </w:style>
  <w:style w:type="paragraph" w:customStyle="1" w:styleId="SBList">
    <w:name w:val="SB List"/>
    <w:basedOn w:val="Normal"/>
    <w:autoRedefine/>
    <w:rsid w:val="00C06A66"/>
    <w:pPr>
      <w:numPr>
        <w:numId w:val="6"/>
      </w:numPr>
      <w:spacing w:after="120" w:line="240" w:lineRule="auto"/>
      <w:jc w:val="both"/>
    </w:pPr>
    <w:rPr>
      <w:rFonts w:ascii="Arial" w:eastAsia="Times New Roman" w:hAnsi="Arial" w:cs="Arial"/>
      <w:sz w:val="18"/>
      <w:szCs w:val="18"/>
      <w:lang w:val="en-GB"/>
    </w:rPr>
  </w:style>
  <w:style w:type="paragraph" w:customStyle="1" w:styleId="Indent-arrow">
    <w:name w:val="[Indent - arrow]"/>
    <w:basedOn w:val="Normal0"/>
    <w:next w:val="Normal0"/>
    <w:rsid w:val="00C06A66"/>
    <w:pPr>
      <w:numPr>
        <w:numId w:val="7"/>
      </w:numPr>
    </w:pPr>
  </w:style>
  <w:style w:type="paragraph" w:customStyle="1" w:styleId="Normal0">
    <w:name w:val="[Normal]"/>
    <w:rsid w:val="00C06A66"/>
    <w:pPr>
      <w:spacing w:after="0" w:line="240" w:lineRule="auto"/>
      <w:jc w:val="both"/>
    </w:pPr>
    <w:rPr>
      <w:rFonts w:ascii="Times New Roman" w:eastAsia="Times New Roman" w:hAnsi="Times New Roman" w:cs="Times New Roman"/>
      <w:szCs w:val="20"/>
    </w:rPr>
  </w:style>
  <w:style w:type="paragraph" w:customStyle="1" w:styleId="List-complex">
    <w:name w:val="[List - complex]"/>
    <w:basedOn w:val="Normal0"/>
    <w:rsid w:val="00C06A66"/>
    <w:pPr>
      <w:numPr>
        <w:numId w:val="8"/>
      </w:numPr>
      <w:spacing w:after="60"/>
    </w:pPr>
  </w:style>
  <w:style w:type="paragraph" w:customStyle="1" w:styleId="xl26">
    <w:name w:val="xl26"/>
    <w:basedOn w:val="Normal"/>
    <w:rsid w:val="00C06A66"/>
    <w:pPr>
      <w:spacing w:before="100" w:beforeAutospacing="1" w:after="100" w:afterAutospacing="1" w:line="240" w:lineRule="auto"/>
      <w:jc w:val="center"/>
    </w:pPr>
    <w:rPr>
      <w:rFonts w:ascii="Times New Roman" w:eastAsia="Times New Roman" w:hAnsi="Times New Roman" w:cs="Times New Roman"/>
      <w:sz w:val="24"/>
      <w:szCs w:val="24"/>
      <w:lang w:val="en-GB"/>
    </w:rPr>
  </w:style>
  <w:style w:type="character" w:customStyle="1" w:styleId="Caractresdenotedebasdepage">
    <w:name w:val="Caractères de note de bas de page"/>
    <w:rsid w:val="00C06A66"/>
  </w:style>
  <w:style w:type="character" w:customStyle="1" w:styleId="Caractresdenotedefin">
    <w:name w:val="Caractères de note de fin"/>
    <w:rsid w:val="00C06A66"/>
  </w:style>
  <w:style w:type="paragraph" w:customStyle="1" w:styleId="BTCSubtitleCTB">
    <w:name w:val="BTC Subtitle CTB"/>
    <w:basedOn w:val="Normal"/>
    <w:rsid w:val="00C06A66"/>
    <w:pPr>
      <w:suppressAutoHyphens/>
      <w:spacing w:after="0" w:line="100" w:lineRule="atLeast"/>
      <w:jc w:val="center"/>
    </w:pPr>
    <w:rPr>
      <w:rFonts w:ascii="Verdana" w:eastAsia="Times New Roman" w:hAnsi="Verdana" w:cs="Times New Roman"/>
      <w:b/>
      <w:smallCaps/>
      <w:color w:val="FFFFFF"/>
      <w:sz w:val="32"/>
      <w:szCs w:val="24"/>
      <w:lang w:eastAsia="ar-SA"/>
    </w:rPr>
  </w:style>
  <w:style w:type="paragraph" w:customStyle="1" w:styleId="BTCTitleCTB">
    <w:name w:val="BTC Title CTB"/>
    <w:basedOn w:val="Normal"/>
    <w:rsid w:val="00C06A66"/>
    <w:pPr>
      <w:suppressAutoHyphens/>
      <w:spacing w:after="0" w:line="100" w:lineRule="atLeast"/>
      <w:jc w:val="center"/>
    </w:pPr>
    <w:rPr>
      <w:rFonts w:ascii="Verdana" w:eastAsia="Times New Roman" w:hAnsi="Verdana" w:cs="Times New Roman"/>
      <w:b/>
      <w:caps/>
      <w:color w:val="FFFFFF"/>
      <w:sz w:val="40"/>
      <w:szCs w:val="24"/>
      <w:lang w:eastAsia="ar-SA"/>
    </w:rPr>
  </w:style>
  <w:style w:type="paragraph" w:customStyle="1" w:styleId="Titel1">
    <w:name w:val="Titel1"/>
    <w:basedOn w:val="Normal"/>
    <w:rsid w:val="00C06A66"/>
    <w:pPr>
      <w:tabs>
        <w:tab w:val="left" w:pos="-1440"/>
        <w:tab w:val="left" w:pos="-720"/>
      </w:tabs>
      <w:suppressAutoHyphens/>
      <w:spacing w:after="0" w:line="100" w:lineRule="atLeast"/>
      <w:jc w:val="center"/>
    </w:pPr>
    <w:rPr>
      <w:rFonts w:ascii="Times New Roman" w:eastAsia="Times New Roman" w:hAnsi="Times New Roman" w:cs="Times New Roman"/>
      <w:sz w:val="32"/>
      <w:szCs w:val="20"/>
      <w:lang w:val="nl-NL" w:eastAsia="ar-SA"/>
    </w:rPr>
  </w:style>
  <w:style w:type="paragraph" w:customStyle="1" w:styleId="Subtitel1">
    <w:name w:val="Subtitel1"/>
    <w:basedOn w:val="Normal"/>
    <w:rsid w:val="00C06A66"/>
    <w:pPr>
      <w:tabs>
        <w:tab w:val="left" w:pos="1134"/>
      </w:tabs>
      <w:suppressAutoHyphens/>
      <w:spacing w:after="0" w:line="100" w:lineRule="atLeast"/>
      <w:jc w:val="center"/>
    </w:pPr>
    <w:rPr>
      <w:rFonts w:ascii="Garamond" w:eastAsia="Times New Roman" w:hAnsi="Garamond" w:cs="Times New Roman"/>
      <w:b/>
      <w:sz w:val="28"/>
      <w:szCs w:val="24"/>
      <w:lang w:eastAsia="ar-SA"/>
    </w:rPr>
  </w:style>
  <w:style w:type="paragraph" w:customStyle="1" w:styleId="Titre10">
    <w:name w:val="Titre1"/>
    <w:basedOn w:val="Normal"/>
    <w:next w:val="Corpsdetexte"/>
    <w:rsid w:val="00C06A66"/>
    <w:pPr>
      <w:keepNext/>
      <w:spacing w:before="240" w:after="120" w:line="100" w:lineRule="atLeast"/>
    </w:pPr>
    <w:rPr>
      <w:rFonts w:ascii="Arial" w:eastAsia="MS Mincho" w:hAnsi="Arial" w:cs="Tahoma"/>
      <w:sz w:val="28"/>
      <w:szCs w:val="28"/>
      <w:lang w:val="nl-BE" w:eastAsia="ar-SA"/>
    </w:rPr>
  </w:style>
  <w:style w:type="paragraph" w:customStyle="1" w:styleId="Contenuducadre">
    <w:name w:val="Contenu du cadre"/>
    <w:basedOn w:val="Corpsdetexte"/>
    <w:rsid w:val="00C06A66"/>
    <w:pPr>
      <w:widowControl/>
      <w:suppressAutoHyphens w:val="0"/>
      <w:spacing w:line="100" w:lineRule="atLeast"/>
      <w:jc w:val="left"/>
    </w:pPr>
    <w:rPr>
      <w:rFonts w:ascii="Times New Roman" w:eastAsia="Times New Roman" w:hAnsi="Times New Roman" w:cs="Times New Roman"/>
      <w:kern w:val="0"/>
      <w:szCs w:val="20"/>
      <w:lang w:val="nl-BE" w:eastAsia="ar-SA"/>
    </w:rPr>
  </w:style>
  <w:style w:type="paragraph" w:customStyle="1" w:styleId="Contenudetableau">
    <w:name w:val="Contenu de tableau"/>
    <w:basedOn w:val="Normal"/>
    <w:rsid w:val="00C06A66"/>
    <w:pPr>
      <w:suppressLineNumbers/>
      <w:spacing w:after="0" w:line="100" w:lineRule="atLeast"/>
    </w:pPr>
    <w:rPr>
      <w:rFonts w:ascii="Times New Roman" w:eastAsia="Times New Roman" w:hAnsi="Times New Roman" w:cs="Times New Roman"/>
      <w:sz w:val="20"/>
      <w:szCs w:val="20"/>
      <w:lang w:val="nl-BE" w:eastAsia="ar-SA"/>
    </w:rPr>
  </w:style>
  <w:style w:type="paragraph" w:customStyle="1" w:styleId="Titredetableau">
    <w:name w:val="Titre de tableau"/>
    <w:basedOn w:val="Contenudetableau"/>
    <w:rsid w:val="00C06A66"/>
    <w:pPr>
      <w:jc w:val="center"/>
    </w:pPr>
    <w:rPr>
      <w:b/>
      <w:bCs/>
    </w:rPr>
  </w:style>
  <w:style w:type="paragraph" w:customStyle="1" w:styleId="Titre21">
    <w:name w:val="Titre 21"/>
    <w:basedOn w:val="Titre2"/>
    <w:next w:val="BTCtextCTB"/>
    <w:rsid w:val="00C06A66"/>
    <w:pPr>
      <w:keepLines w:val="0"/>
      <w:numPr>
        <w:ilvl w:val="0"/>
        <w:numId w:val="0"/>
      </w:numPr>
      <w:suppressAutoHyphens/>
      <w:spacing w:before="0" w:after="240" w:line="520" w:lineRule="exact"/>
      <w:jc w:val="both"/>
    </w:pPr>
    <w:rPr>
      <w:rFonts w:ascii="Verdana" w:hAnsi="Verdana"/>
      <w:color w:val="000080"/>
      <w:sz w:val="32"/>
      <w:szCs w:val="20"/>
      <w:lang w:val="fr-FR" w:eastAsia="ar-SA"/>
    </w:rPr>
  </w:style>
  <w:style w:type="paragraph" w:styleId="Corpsdetexte2">
    <w:name w:val="Body Text 2"/>
    <w:basedOn w:val="Normal"/>
    <w:link w:val="Corpsdetexte2Car"/>
    <w:semiHidden/>
    <w:rsid w:val="00C06A66"/>
    <w:pPr>
      <w:spacing w:after="0" w:line="280" w:lineRule="auto"/>
      <w:jc w:val="both"/>
    </w:pPr>
    <w:rPr>
      <w:rFonts w:ascii="Arial" w:eastAsia="Times New Roman" w:hAnsi="Arial" w:cs="Arial"/>
      <w:sz w:val="20"/>
      <w:szCs w:val="20"/>
      <w:lang w:val="fr-FR"/>
    </w:rPr>
  </w:style>
  <w:style w:type="character" w:customStyle="1" w:styleId="Corpsdetexte2Car">
    <w:name w:val="Corps de texte 2 Car"/>
    <w:basedOn w:val="Policepardfaut"/>
    <w:link w:val="Corpsdetexte2"/>
    <w:semiHidden/>
    <w:rsid w:val="00C06A66"/>
    <w:rPr>
      <w:rFonts w:ascii="Arial" w:eastAsia="Times New Roman" w:hAnsi="Arial" w:cs="Arial"/>
      <w:sz w:val="20"/>
      <w:szCs w:val="20"/>
      <w:lang w:val="fr-FR"/>
    </w:rPr>
  </w:style>
  <w:style w:type="character" w:styleId="Marquedecommentaire">
    <w:name w:val="annotation reference"/>
    <w:uiPriority w:val="99"/>
    <w:semiHidden/>
    <w:unhideWhenUsed/>
    <w:rsid w:val="00C06A66"/>
    <w:rPr>
      <w:sz w:val="16"/>
      <w:szCs w:val="16"/>
    </w:rPr>
  </w:style>
  <w:style w:type="paragraph" w:styleId="Commentaire">
    <w:name w:val="annotation text"/>
    <w:basedOn w:val="Normal"/>
    <w:link w:val="CommentaireCar"/>
    <w:uiPriority w:val="99"/>
    <w:unhideWhenUsed/>
    <w:rsid w:val="00C06A66"/>
    <w:pPr>
      <w:widowControl w:val="0"/>
      <w:suppressAutoHyphens/>
      <w:spacing w:after="0" w:line="240" w:lineRule="auto"/>
    </w:pPr>
    <w:rPr>
      <w:rFonts w:ascii="Arial" w:eastAsia="DejaVu Sans" w:hAnsi="Arial" w:cs="Tahoma"/>
      <w:kern w:val="1"/>
      <w:sz w:val="20"/>
      <w:szCs w:val="20"/>
      <w:lang w:val="fr-FR"/>
    </w:rPr>
  </w:style>
  <w:style w:type="character" w:customStyle="1" w:styleId="CommentaireCar">
    <w:name w:val="Commentaire Car"/>
    <w:basedOn w:val="Policepardfaut"/>
    <w:link w:val="Commentaire"/>
    <w:uiPriority w:val="99"/>
    <w:rsid w:val="00C06A66"/>
    <w:rPr>
      <w:rFonts w:ascii="Arial" w:eastAsia="DejaVu Sans" w:hAnsi="Arial" w:cs="Tahoma"/>
      <w:kern w:val="1"/>
      <w:sz w:val="20"/>
      <w:szCs w:val="20"/>
      <w:lang w:val="fr-FR"/>
    </w:rPr>
  </w:style>
  <w:style w:type="paragraph" w:styleId="Textedebulles">
    <w:name w:val="Balloon Text"/>
    <w:basedOn w:val="Normal"/>
    <w:link w:val="TextedebullesCar"/>
    <w:uiPriority w:val="99"/>
    <w:semiHidden/>
    <w:unhideWhenUsed/>
    <w:rsid w:val="00C06A66"/>
    <w:pPr>
      <w:widowControl w:val="0"/>
      <w:suppressAutoHyphens/>
      <w:spacing w:after="0" w:line="240" w:lineRule="auto"/>
    </w:pPr>
    <w:rPr>
      <w:rFonts w:ascii="Tahoma" w:eastAsia="DejaVu Sans" w:hAnsi="Tahoma" w:cs="Tahoma"/>
      <w:kern w:val="1"/>
      <w:sz w:val="16"/>
      <w:szCs w:val="16"/>
      <w:lang w:val="fr-FR"/>
    </w:rPr>
  </w:style>
  <w:style w:type="character" w:customStyle="1" w:styleId="TextedebullesCar">
    <w:name w:val="Texte de bulles Car"/>
    <w:basedOn w:val="Policepardfaut"/>
    <w:link w:val="Textedebulles"/>
    <w:uiPriority w:val="99"/>
    <w:semiHidden/>
    <w:rsid w:val="00C06A66"/>
    <w:rPr>
      <w:rFonts w:ascii="Tahoma" w:eastAsia="DejaVu Sans" w:hAnsi="Tahoma" w:cs="Tahoma"/>
      <w:kern w:val="1"/>
      <w:sz w:val="16"/>
      <w:szCs w:val="16"/>
      <w:lang w:val="fr-FR"/>
    </w:rPr>
  </w:style>
  <w:style w:type="paragraph" w:styleId="Retraitcorpsdetexte">
    <w:name w:val="Body Text Indent"/>
    <w:basedOn w:val="Normal"/>
    <w:link w:val="RetraitcorpsdetexteCar"/>
    <w:uiPriority w:val="99"/>
    <w:semiHidden/>
    <w:unhideWhenUsed/>
    <w:rsid w:val="00C06A66"/>
    <w:pPr>
      <w:widowControl w:val="0"/>
      <w:suppressAutoHyphens/>
      <w:spacing w:after="120" w:line="240" w:lineRule="auto"/>
      <w:ind w:left="360"/>
    </w:pPr>
    <w:rPr>
      <w:rFonts w:ascii="Arial" w:eastAsia="DejaVu Sans" w:hAnsi="Arial" w:cs="Tahoma"/>
      <w:kern w:val="1"/>
      <w:sz w:val="24"/>
      <w:szCs w:val="24"/>
      <w:lang w:val="fr-FR"/>
    </w:rPr>
  </w:style>
  <w:style w:type="character" w:customStyle="1" w:styleId="RetraitcorpsdetexteCar">
    <w:name w:val="Retrait corps de texte Car"/>
    <w:basedOn w:val="Policepardfaut"/>
    <w:link w:val="Retraitcorpsdetexte"/>
    <w:uiPriority w:val="99"/>
    <w:semiHidden/>
    <w:rsid w:val="00C06A66"/>
    <w:rPr>
      <w:rFonts w:ascii="Arial" w:eastAsia="DejaVu Sans" w:hAnsi="Arial" w:cs="Tahoma"/>
      <w:kern w:val="1"/>
      <w:sz w:val="24"/>
      <w:szCs w:val="24"/>
      <w:lang w:val="fr-FR"/>
    </w:rPr>
  </w:style>
  <w:style w:type="paragraph" w:customStyle="1" w:styleId="Normal3">
    <w:name w:val="Normal3"/>
    <w:rsid w:val="00C06A66"/>
    <w:pPr>
      <w:spacing w:after="0" w:line="240" w:lineRule="auto"/>
    </w:pPr>
    <w:rPr>
      <w:rFonts w:ascii="Arial" w:eastAsia="Times New Roman" w:hAnsi="Arial" w:cs="Times New Roman"/>
      <w:snapToGrid w:val="0"/>
      <w:sz w:val="24"/>
      <w:szCs w:val="20"/>
      <w:lang w:val="fr-FR" w:eastAsia="fr-FR"/>
    </w:rPr>
  </w:style>
  <w:style w:type="paragraph" w:styleId="Retraitcorpsdetexte2">
    <w:name w:val="Body Text Indent 2"/>
    <w:basedOn w:val="Normal"/>
    <w:link w:val="Retraitcorpsdetexte2Car"/>
    <w:uiPriority w:val="99"/>
    <w:semiHidden/>
    <w:unhideWhenUsed/>
    <w:rsid w:val="00C06A66"/>
    <w:pPr>
      <w:widowControl w:val="0"/>
      <w:suppressAutoHyphens/>
      <w:spacing w:after="120" w:line="480" w:lineRule="auto"/>
      <w:ind w:left="360"/>
    </w:pPr>
    <w:rPr>
      <w:rFonts w:ascii="Arial" w:eastAsia="DejaVu Sans" w:hAnsi="Arial" w:cs="Tahoma"/>
      <w:kern w:val="1"/>
      <w:sz w:val="24"/>
      <w:szCs w:val="24"/>
      <w:lang w:val="fr-FR"/>
    </w:rPr>
  </w:style>
  <w:style w:type="character" w:customStyle="1" w:styleId="Retraitcorpsdetexte2Car">
    <w:name w:val="Retrait corps de texte 2 Car"/>
    <w:basedOn w:val="Policepardfaut"/>
    <w:link w:val="Retraitcorpsdetexte2"/>
    <w:uiPriority w:val="99"/>
    <w:semiHidden/>
    <w:rsid w:val="00C06A66"/>
    <w:rPr>
      <w:rFonts w:ascii="Arial" w:eastAsia="DejaVu Sans" w:hAnsi="Arial" w:cs="Tahoma"/>
      <w:kern w:val="1"/>
      <w:sz w:val="24"/>
      <w:szCs w:val="24"/>
      <w:lang w:val="fr-FR"/>
    </w:rPr>
  </w:style>
  <w:style w:type="paragraph" w:customStyle="1" w:styleId="Normal2">
    <w:name w:val="Normal2"/>
    <w:rsid w:val="00C06A66"/>
    <w:pPr>
      <w:spacing w:after="0" w:line="240" w:lineRule="auto"/>
    </w:pPr>
    <w:rPr>
      <w:rFonts w:ascii="Arial" w:eastAsia="Times New Roman" w:hAnsi="Arial" w:cs="Times New Roman"/>
      <w:snapToGrid w:val="0"/>
      <w:sz w:val="24"/>
      <w:szCs w:val="20"/>
      <w:lang w:val="fr-FR" w:eastAsia="fr-FR"/>
    </w:rPr>
  </w:style>
  <w:style w:type="paragraph" w:customStyle="1" w:styleId="Default">
    <w:name w:val="Default"/>
    <w:rsid w:val="00C06A66"/>
    <w:pPr>
      <w:autoSpaceDE w:val="0"/>
      <w:autoSpaceDN w:val="0"/>
      <w:adjustRightInd w:val="0"/>
      <w:spacing w:after="0" w:line="240" w:lineRule="auto"/>
    </w:pPr>
    <w:rPr>
      <w:rFonts w:ascii="Arial" w:eastAsia="Calibri" w:hAnsi="Arial" w:cs="Arial"/>
      <w:color w:val="000000"/>
      <w:sz w:val="24"/>
      <w:szCs w:val="24"/>
      <w:lang w:val="en-GB" w:eastAsia="en-GB"/>
    </w:rPr>
  </w:style>
  <w:style w:type="character" w:customStyle="1" w:styleId="apple-converted-space">
    <w:name w:val="apple-converted-space"/>
    <w:rsid w:val="00C06A66"/>
  </w:style>
  <w:style w:type="paragraph" w:styleId="Listepuces">
    <w:name w:val="List Bullet"/>
    <w:basedOn w:val="Normal"/>
    <w:uiPriority w:val="99"/>
    <w:unhideWhenUsed/>
    <w:rsid w:val="00C06A66"/>
    <w:pPr>
      <w:widowControl w:val="0"/>
      <w:numPr>
        <w:numId w:val="14"/>
      </w:numPr>
      <w:suppressAutoHyphens/>
      <w:spacing w:after="0" w:line="240" w:lineRule="auto"/>
      <w:contextualSpacing/>
    </w:pPr>
    <w:rPr>
      <w:rFonts w:ascii="Arial" w:eastAsia="DejaVu Sans" w:hAnsi="Arial" w:cs="Tahoma"/>
      <w:kern w:val="1"/>
      <w:sz w:val="24"/>
      <w:szCs w:val="24"/>
      <w:lang w:val="fr-FR"/>
    </w:rPr>
  </w:style>
  <w:style w:type="paragraph" w:styleId="Rvision">
    <w:name w:val="Revision"/>
    <w:hidden/>
    <w:uiPriority w:val="99"/>
    <w:semiHidden/>
    <w:rsid w:val="00C06A66"/>
    <w:pPr>
      <w:spacing w:after="0" w:line="240" w:lineRule="auto"/>
    </w:pPr>
    <w:rPr>
      <w:rFonts w:ascii="Arial" w:eastAsia="DejaVu Sans" w:hAnsi="Arial" w:cs="Tahoma"/>
      <w:kern w:val="1"/>
      <w:sz w:val="24"/>
      <w:szCs w:val="24"/>
      <w:lang w:val="fr-FR"/>
    </w:rPr>
  </w:style>
  <w:style w:type="paragraph" w:styleId="Objetducommentaire">
    <w:name w:val="annotation subject"/>
    <w:basedOn w:val="Commentaire"/>
    <w:next w:val="Commentaire"/>
    <w:link w:val="ObjetducommentaireCar"/>
    <w:uiPriority w:val="99"/>
    <w:semiHidden/>
    <w:unhideWhenUsed/>
    <w:rsid w:val="00C06A66"/>
    <w:rPr>
      <w:b/>
      <w:bCs/>
    </w:rPr>
  </w:style>
  <w:style w:type="character" w:customStyle="1" w:styleId="ObjetducommentaireCar">
    <w:name w:val="Objet du commentaire Car"/>
    <w:basedOn w:val="CommentaireCar"/>
    <w:link w:val="Objetducommentaire"/>
    <w:uiPriority w:val="99"/>
    <w:semiHidden/>
    <w:rsid w:val="00C06A66"/>
    <w:rPr>
      <w:rFonts w:ascii="Arial" w:eastAsia="DejaVu Sans" w:hAnsi="Arial" w:cs="Tahoma"/>
      <w:b/>
      <w:bCs/>
      <w:kern w:val="1"/>
      <w:sz w:val="20"/>
      <w:szCs w:val="20"/>
      <w:lang w:val="fr-FR"/>
    </w:rPr>
  </w:style>
  <w:style w:type="character" w:customStyle="1" w:styleId="CorpsdetexteCar">
    <w:name w:val="Corps de texte Car"/>
    <w:aliases w:val="bt Car,Body Text Char2 Car,A - Corps de texte Car,TextMG Car,Body Text Char Char Char Char Car,Body Text Char1 Car,Body Text Char Char Car,Body Text Char1 Char Char Char Car,Body Text Char1 Char Char Char Char Char Car,TextM Car"/>
    <w:link w:val="Corpsdetexte"/>
    <w:qFormat/>
    <w:rsid w:val="00C06A66"/>
    <w:rPr>
      <w:rFonts w:ascii="Arial" w:eastAsia="DejaVu Sans" w:hAnsi="Arial" w:cs="Tahoma"/>
      <w:kern w:val="18"/>
      <w:sz w:val="20"/>
      <w:szCs w:val="24"/>
      <w:lang w:val="fr-FR"/>
    </w:rPr>
  </w:style>
  <w:style w:type="table" w:styleId="Grilledutableau">
    <w:name w:val="Table Grid"/>
    <w:basedOn w:val="TableauNormal"/>
    <w:uiPriority w:val="59"/>
    <w:rsid w:val="00C06A66"/>
    <w:pPr>
      <w:spacing w:after="0" w:line="240" w:lineRule="auto"/>
    </w:pPr>
    <w:rPr>
      <w:rFonts w:ascii="Calibri" w:eastAsia="Calibri" w:hAnsi="Calibri" w:cs="Times New Roman"/>
      <w:sz w:val="20"/>
      <w:szCs w:val="20"/>
      <w:lang w:eastAsia="fr-B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recouverture">
    <w:name w:val="Titre couverture"/>
    <w:basedOn w:val="Normal"/>
    <w:link w:val="TitrecouvertureCar"/>
    <w:qFormat/>
    <w:rsid w:val="00C06A66"/>
    <w:pPr>
      <w:spacing w:after="160"/>
    </w:pPr>
    <w:rPr>
      <w:rFonts w:ascii="Calibri" w:eastAsia="Calibri" w:hAnsi="Calibri" w:cs="Times New Roman"/>
      <w:color w:val="585756"/>
      <w:sz w:val="32"/>
    </w:rPr>
  </w:style>
  <w:style w:type="character" w:customStyle="1" w:styleId="TitrecouvertureCar">
    <w:name w:val="Titre couverture Car"/>
    <w:link w:val="Titrecouverture"/>
    <w:rsid w:val="00C06A66"/>
    <w:rPr>
      <w:rFonts w:ascii="Calibri" w:eastAsia="Calibri" w:hAnsi="Calibri" w:cs="Times New Roman"/>
      <w:color w:val="585756"/>
      <w:sz w:val="32"/>
    </w:rPr>
  </w:style>
  <w:style w:type="paragraph" w:customStyle="1" w:styleId="Basdepage">
    <w:name w:val="Bas de page"/>
    <w:basedOn w:val="Normal"/>
    <w:link w:val="BasdepageCar"/>
    <w:qFormat/>
    <w:rsid w:val="00C06A66"/>
    <w:pPr>
      <w:keepNext/>
      <w:keepLines/>
      <w:spacing w:after="0"/>
      <w:outlineLvl w:val="0"/>
    </w:pPr>
    <w:rPr>
      <w:rFonts w:ascii="Calibri" w:eastAsia="Times New Roman" w:hAnsi="Calibri" w:cs="Times New Roman"/>
      <w:color w:val="585756"/>
      <w:sz w:val="18"/>
      <w:szCs w:val="24"/>
      <w:lang w:val="fr-FR"/>
    </w:rPr>
  </w:style>
  <w:style w:type="character" w:customStyle="1" w:styleId="BasdepageCar">
    <w:name w:val="Bas de page Car"/>
    <w:link w:val="Basdepage"/>
    <w:rsid w:val="00C06A66"/>
    <w:rPr>
      <w:rFonts w:ascii="Calibri" w:eastAsia="Times New Roman" w:hAnsi="Calibri" w:cs="Times New Roman"/>
      <w:color w:val="585756"/>
      <w:sz w:val="18"/>
      <w:szCs w:val="24"/>
      <w:lang w:val="fr-FR"/>
    </w:rPr>
  </w:style>
  <w:style w:type="paragraph" w:styleId="En-ttedetabledesmatires">
    <w:name w:val="TOC Heading"/>
    <w:basedOn w:val="Titre1"/>
    <w:next w:val="Normal"/>
    <w:uiPriority w:val="39"/>
    <w:unhideWhenUsed/>
    <w:qFormat/>
    <w:rsid w:val="00C06A66"/>
    <w:pPr>
      <w:keepNext/>
      <w:keepLines/>
      <w:numPr>
        <w:numId w:val="0"/>
      </w:numPr>
      <w:shd w:val="clear" w:color="auto" w:fill="auto"/>
      <w:autoSpaceDE/>
      <w:autoSpaceDN/>
      <w:adjustRightInd/>
      <w:spacing w:after="0" w:line="259" w:lineRule="auto"/>
      <w:outlineLvl w:val="9"/>
    </w:pPr>
    <w:rPr>
      <w:rFonts w:eastAsia="Times New Roman" w:cs="Times New Roman"/>
      <w:b w:val="0"/>
      <w:color w:val="000000"/>
      <w:lang w:eastAsia="fr-BE"/>
    </w:rPr>
  </w:style>
  <w:style w:type="paragraph" w:styleId="Titre">
    <w:name w:val="Title"/>
    <w:aliases w:val="Titre4"/>
    <w:basedOn w:val="Paragraphedeliste"/>
    <w:next w:val="Normal"/>
    <w:link w:val="TitreCar"/>
    <w:uiPriority w:val="10"/>
    <w:rsid w:val="003B3743"/>
    <w:pPr>
      <w:numPr>
        <w:ilvl w:val="3"/>
        <w:numId w:val="35"/>
      </w:numPr>
      <w:autoSpaceDE w:val="0"/>
      <w:autoSpaceDN w:val="0"/>
      <w:adjustRightInd w:val="0"/>
      <w:spacing w:before="60" w:after="60" w:line="240" w:lineRule="auto"/>
      <w:ind w:left="1077" w:hanging="1077"/>
    </w:pPr>
    <w:rPr>
      <w:rFonts w:ascii="Calibri" w:eastAsia="Calibri" w:hAnsi="Calibri" w:cs="Calibri-Bold"/>
      <w:b/>
      <w:bCs/>
      <w:color w:val="333333"/>
      <w:szCs w:val="21"/>
    </w:rPr>
  </w:style>
  <w:style w:type="character" w:customStyle="1" w:styleId="TitreCar">
    <w:name w:val="Titre Car"/>
    <w:aliases w:val="Titre4 Car"/>
    <w:basedOn w:val="Policepardfaut"/>
    <w:link w:val="Titre"/>
    <w:uiPriority w:val="10"/>
    <w:rsid w:val="003B3743"/>
    <w:rPr>
      <w:rFonts w:ascii="Calibri" w:eastAsia="Calibri" w:hAnsi="Calibri" w:cs="Calibri-Bold"/>
      <w:b/>
      <w:bCs/>
      <w:color w:val="333333"/>
      <w:sz w:val="21"/>
      <w:szCs w:val="21"/>
    </w:rPr>
  </w:style>
  <w:style w:type="character" w:styleId="Mentionnonrsolue">
    <w:name w:val="Unresolved Mention"/>
    <w:basedOn w:val="Policepardfaut"/>
    <w:uiPriority w:val="99"/>
    <w:semiHidden/>
    <w:unhideWhenUsed/>
    <w:rsid w:val="00E02105"/>
    <w:rPr>
      <w:color w:val="605E5C"/>
      <w:shd w:val="clear" w:color="auto" w:fill="E1DFDD"/>
    </w:rPr>
  </w:style>
  <w:style w:type="character" w:customStyle="1" w:styleId="ParagraphedelisteCar">
    <w:name w:val="Paragraphe de liste Car"/>
    <w:aliases w:val="References Car,inspringtekst Car,Numbered list Car,Paragraphe de liste (sdt) Car,Paragraphe de liste du rapport Car,List ParagraphCxSpLast Car,List ParagraphCxSpLastCxSpLast Car,List ParagraphCxSpLastCxSpLastCxSpLast Car,séga Car"/>
    <w:link w:val="Paragraphedeliste"/>
    <w:uiPriority w:val="34"/>
    <w:qFormat/>
    <w:rsid w:val="00384EB4"/>
    <w:rPr>
      <w:rFonts w:ascii="Georgia" w:hAnsi="Georgia"/>
      <w:sz w:val="21"/>
    </w:rPr>
  </w:style>
  <w:style w:type="paragraph" w:customStyle="1" w:styleId="paragraph">
    <w:name w:val="paragraph"/>
    <w:basedOn w:val="Normal"/>
    <w:rsid w:val="00190D27"/>
    <w:pPr>
      <w:spacing w:before="100" w:beforeAutospacing="1" w:after="100" w:afterAutospacing="1" w:line="240" w:lineRule="auto"/>
    </w:pPr>
    <w:rPr>
      <w:rFonts w:ascii="Times New Roman" w:eastAsia="Times New Roman" w:hAnsi="Times New Roman" w:cs="Times New Roman"/>
      <w:sz w:val="24"/>
      <w:szCs w:val="24"/>
      <w:lang w:val="fr-CD" w:eastAsia="fr-CD"/>
    </w:rPr>
  </w:style>
  <w:style w:type="character" w:customStyle="1" w:styleId="normaltextrun">
    <w:name w:val="normaltextrun"/>
    <w:basedOn w:val="Policepardfaut"/>
    <w:rsid w:val="00190D27"/>
  </w:style>
  <w:style w:type="character" w:customStyle="1" w:styleId="eop">
    <w:name w:val="eop"/>
    <w:basedOn w:val="Policepardfaut"/>
    <w:rsid w:val="00190D27"/>
  </w:style>
  <w:style w:type="character" w:styleId="Lienhypertextesuivivisit">
    <w:name w:val="FollowedHyperlink"/>
    <w:basedOn w:val="Policepardfaut"/>
    <w:uiPriority w:val="99"/>
    <w:semiHidden/>
    <w:unhideWhenUsed/>
    <w:rsid w:val="00CB4777"/>
    <w:rPr>
      <w:color w:val="954F72"/>
      <w:u w:val="single"/>
    </w:rPr>
  </w:style>
  <w:style w:type="paragraph" w:customStyle="1" w:styleId="msonormal0">
    <w:name w:val="msonormal"/>
    <w:basedOn w:val="Normal"/>
    <w:rsid w:val="00CB4777"/>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paragraph" w:customStyle="1" w:styleId="font5">
    <w:name w:val="font5"/>
    <w:basedOn w:val="Normal"/>
    <w:rsid w:val="00CB4777"/>
    <w:pPr>
      <w:spacing w:before="100" w:beforeAutospacing="1" w:after="100" w:afterAutospacing="1" w:line="240" w:lineRule="auto"/>
    </w:pPr>
    <w:rPr>
      <w:rFonts w:ascii="Calibri" w:eastAsia="Times New Roman" w:hAnsi="Calibri" w:cs="Calibri"/>
      <w:sz w:val="20"/>
      <w:szCs w:val="20"/>
      <w:lang w:val="fr-FR" w:eastAsia="fr-FR"/>
    </w:rPr>
  </w:style>
  <w:style w:type="paragraph" w:customStyle="1" w:styleId="font6">
    <w:name w:val="font6"/>
    <w:basedOn w:val="Normal"/>
    <w:rsid w:val="00CB4777"/>
    <w:pPr>
      <w:spacing w:before="100" w:beforeAutospacing="1" w:after="100" w:afterAutospacing="1" w:line="240" w:lineRule="auto"/>
    </w:pPr>
    <w:rPr>
      <w:rFonts w:ascii="Calibri" w:eastAsia="Times New Roman" w:hAnsi="Calibri" w:cs="Calibri"/>
      <w:b/>
      <w:bCs/>
      <w:color w:val="000000"/>
      <w:sz w:val="20"/>
      <w:szCs w:val="20"/>
      <w:lang w:val="fr-FR" w:eastAsia="fr-FR"/>
    </w:rPr>
  </w:style>
  <w:style w:type="paragraph" w:customStyle="1" w:styleId="font7">
    <w:name w:val="font7"/>
    <w:basedOn w:val="Normal"/>
    <w:rsid w:val="00CB4777"/>
    <w:pPr>
      <w:spacing w:before="100" w:beforeAutospacing="1" w:after="100" w:afterAutospacing="1" w:line="240" w:lineRule="auto"/>
    </w:pPr>
    <w:rPr>
      <w:rFonts w:ascii="Calibri" w:eastAsia="Times New Roman" w:hAnsi="Calibri" w:cs="Calibri"/>
      <w:b/>
      <w:bCs/>
      <w:color w:val="000000"/>
      <w:sz w:val="20"/>
      <w:szCs w:val="20"/>
      <w:lang w:val="fr-FR" w:eastAsia="fr-FR"/>
    </w:rPr>
  </w:style>
  <w:style w:type="paragraph" w:customStyle="1" w:styleId="xl65">
    <w:name w:val="xl65"/>
    <w:basedOn w:val="Normal"/>
    <w:rsid w:val="00CB477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val="fr-FR" w:eastAsia="fr-FR"/>
    </w:rPr>
  </w:style>
  <w:style w:type="paragraph" w:customStyle="1" w:styleId="xl66">
    <w:name w:val="xl66"/>
    <w:basedOn w:val="Normal"/>
    <w:rsid w:val="00CB4777"/>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val="fr-FR" w:eastAsia="fr-FR"/>
    </w:rPr>
  </w:style>
  <w:style w:type="paragraph" w:customStyle="1" w:styleId="xl67">
    <w:name w:val="xl67"/>
    <w:basedOn w:val="Normal"/>
    <w:rsid w:val="00CB4777"/>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val="fr-FR" w:eastAsia="fr-FR"/>
    </w:rPr>
  </w:style>
  <w:style w:type="paragraph" w:customStyle="1" w:styleId="xl68">
    <w:name w:val="xl68"/>
    <w:basedOn w:val="Normal"/>
    <w:rsid w:val="00CB4777"/>
    <w:pPr>
      <w:pBdr>
        <w:top w:val="single" w:sz="4" w:space="0" w:color="auto"/>
        <w:left w:val="single" w:sz="8"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20"/>
      <w:szCs w:val="20"/>
      <w:lang w:val="fr-FR" w:eastAsia="fr-FR"/>
    </w:rPr>
  </w:style>
  <w:style w:type="paragraph" w:customStyle="1" w:styleId="xl69">
    <w:name w:val="xl69"/>
    <w:basedOn w:val="Normal"/>
    <w:rsid w:val="00CB4777"/>
    <w:pPr>
      <w:pBdr>
        <w:top w:val="single" w:sz="8" w:space="0" w:color="auto"/>
        <w:left w:val="single" w:sz="4" w:space="0" w:color="auto"/>
        <w:bottom w:val="single" w:sz="8" w:space="0" w:color="auto"/>
        <w:right w:val="single" w:sz="4" w:space="0" w:color="auto"/>
      </w:pBdr>
      <w:shd w:val="clear" w:color="000000" w:fill="00B0F0"/>
      <w:spacing w:before="100" w:beforeAutospacing="1" w:after="100" w:afterAutospacing="1" w:line="240" w:lineRule="auto"/>
      <w:jc w:val="center"/>
      <w:textAlignment w:val="center"/>
    </w:pPr>
    <w:rPr>
      <w:rFonts w:ascii="Times New Roman" w:eastAsia="Times New Roman" w:hAnsi="Times New Roman" w:cs="Times New Roman"/>
      <w:b/>
      <w:bCs/>
      <w:sz w:val="20"/>
      <w:szCs w:val="20"/>
      <w:lang w:val="fr-FR" w:eastAsia="fr-FR"/>
    </w:rPr>
  </w:style>
  <w:style w:type="paragraph" w:customStyle="1" w:styleId="xl70">
    <w:name w:val="xl70"/>
    <w:basedOn w:val="Normal"/>
    <w:rsid w:val="00CB4777"/>
    <w:pPr>
      <w:pBdr>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val="fr-FR" w:eastAsia="fr-FR"/>
    </w:rPr>
  </w:style>
  <w:style w:type="paragraph" w:customStyle="1" w:styleId="xl71">
    <w:name w:val="xl71"/>
    <w:basedOn w:val="Normal"/>
    <w:rsid w:val="00CB4777"/>
    <w:pPr>
      <w:pBdr>
        <w:top w:val="single" w:sz="8" w:space="0" w:color="auto"/>
        <w:left w:val="single" w:sz="8" w:space="0" w:color="auto"/>
        <w:bottom w:val="single" w:sz="8" w:space="0" w:color="auto"/>
        <w:right w:val="single" w:sz="4" w:space="0" w:color="auto"/>
      </w:pBdr>
      <w:shd w:val="clear" w:color="000000" w:fill="DBDBDB"/>
      <w:spacing w:before="100" w:beforeAutospacing="1" w:after="100" w:afterAutospacing="1" w:line="240" w:lineRule="auto"/>
      <w:jc w:val="center"/>
      <w:textAlignment w:val="center"/>
    </w:pPr>
    <w:rPr>
      <w:rFonts w:ascii="Times New Roman" w:eastAsia="Times New Roman" w:hAnsi="Times New Roman" w:cs="Times New Roman"/>
      <w:b/>
      <w:bCs/>
      <w:sz w:val="20"/>
      <w:szCs w:val="20"/>
      <w:lang w:val="fr-FR" w:eastAsia="fr-FR"/>
    </w:rPr>
  </w:style>
  <w:style w:type="paragraph" w:customStyle="1" w:styleId="xl72">
    <w:name w:val="xl72"/>
    <w:basedOn w:val="Normal"/>
    <w:rsid w:val="00CB4777"/>
    <w:pPr>
      <w:pBdr>
        <w:top w:val="single" w:sz="8" w:space="0" w:color="auto"/>
        <w:bottom w:val="single" w:sz="8" w:space="0" w:color="auto"/>
      </w:pBdr>
      <w:shd w:val="clear" w:color="000000" w:fill="DBDBDB"/>
      <w:spacing w:before="100" w:beforeAutospacing="1" w:after="100" w:afterAutospacing="1" w:line="240" w:lineRule="auto"/>
      <w:jc w:val="center"/>
      <w:textAlignment w:val="center"/>
    </w:pPr>
    <w:rPr>
      <w:rFonts w:ascii="Times New Roman" w:eastAsia="Times New Roman" w:hAnsi="Times New Roman" w:cs="Times New Roman"/>
      <w:b/>
      <w:bCs/>
      <w:sz w:val="20"/>
      <w:szCs w:val="20"/>
      <w:lang w:val="fr-FR" w:eastAsia="fr-FR"/>
    </w:rPr>
  </w:style>
  <w:style w:type="paragraph" w:customStyle="1" w:styleId="xl73">
    <w:name w:val="xl73"/>
    <w:basedOn w:val="Normal"/>
    <w:rsid w:val="00CB4777"/>
    <w:pPr>
      <w:pBdr>
        <w:top w:val="single" w:sz="4" w:space="0" w:color="auto"/>
        <w:bottom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b/>
      <w:bCs/>
      <w:sz w:val="20"/>
      <w:szCs w:val="20"/>
      <w:lang w:val="fr-FR" w:eastAsia="fr-FR"/>
    </w:rPr>
  </w:style>
  <w:style w:type="paragraph" w:customStyle="1" w:styleId="xl74">
    <w:name w:val="xl74"/>
    <w:basedOn w:val="Normal"/>
    <w:rsid w:val="00CB4777"/>
    <w:pPr>
      <w:pBdr>
        <w:top w:val="single" w:sz="8" w:space="0" w:color="auto"/>
        <w:bottom w:val="single" w:sz="8" w:space="0" w:color="auto"/>
      </w:pBdr>
      <w:shd w:val="clear" w:color="000000" w:fill="00B0F0"/>
      <w:spacing w:before="100" w:beforeAutospacing="1" w:after="100" w:afterAutospacing="1" w:line="240" w:lineRule="auto"/>
      <w:jc w:val="center"/>
    </w:pPr>
    <w:rPr>
      <w:rFonts w:ascii="Times New Roman" w:eastAsia="Times New Roman" w:hAnsi="Times New Roman" w:cs="Times New Roman"/>
      <w:b/>
      <w:bCs/>
      <w:sz w:val="20"/>
      <w:szCs w:val="20"/>
      <w:lang w:val="fr-FR" w:eastAsia="fr-FR"/>
    </w:rPr>
  </w:style>
  <w:style w:type="paragraph" w:customStyle="1" w:styleId="xl75">
    <w:name w:val="xl75"/>
    <w:basedOn w:val="Normal"/>
    <w:rsid w:val="00CB4777"/>
    <w:pPr>
      <w:pBdr>
        <w:top w:val="single" w:sz="8" w:space="0" w:color="auto"/>
        <w:left w:val="single" w:sz="8" w:space="0" w:color="auto"/>
        <w:bottom w:val="single" w:sz="8" w:space="0" w:color="auto"/>
        <w:right w:val="single" w:sz="4" w:space="0" w:color="auto"/>
      </w:pBdr>
      <w:shd w:val="clear" w:color="000000" w:fill="00B0F0"/>
      <w:spacing w:before="100" w:beforeAutospacing="1" w:after="100" w:afterAutospacing="1" w:line="240" w:lineRule="auto"/>
      <w:jc w:val="center"/>
      <w:textAlignment w:val="center"/>
    </w:pPr>
    <w:rPr>
      <w:rFonts w:ascii="Times New Roman" w:eastAsia="Times New Roman" w:hAnsi="Times New Roman" w:cs="Times New Roman"/>
      <w:b/>
      <w:bCs/>
      <w:sz w:val="20"/>
      <w:szCs w:val="20"/>
      <w:lang w:val="fr-FR" w:eastAsia="fr-FR"/>
    </w:rPr>
  </w:style>
  <w:style w:type="paragraph" w:customStyle="1" w:styleId="xl76">
    <w:name w:val="xl76"/>
    <w:basedOn w:val="Normal"/>
    <w:rsid w:val="00CB4777"/>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val="fr-FR" w:eastAsia="fr-FR"/>
    </w:rPr>
  </w:style>
  <w:style w:type="paragraph" w:customStyle="1" w:styleId="xl77">
    <w:name w:val="xl77"/>
    <w:basedOn w:val="Normal"/>
    <w:rsid w:val="00CB4777"/>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val="fr-FR" w:eastAsia="fr-FR"/>
    </w:rPr>
  </w:style>
  <w:style w:type="paragraph" w:customStyle="1" w:styleId="xl78">
    <w:name w:val="xl78"/>
    <w:basedOn w:val="Normal"/>
    <w:rsid w:val="00CB4777"/>
    <w:pPr>
      <w:pBdr>
        <w:bottom w:val="single" w:sz="4" w:space="0" w:color="auto"/>
      </w:pBdr>
      <w:spacing w:before="100" w:beforeAutospacing="1" w:after="100" w:afterAutospacing="1" w:line="240" w:lineRule="auto"/>
      <w:textAlignment w:val="center"/>
    </w:pPr>
    <w:rPr>
      <w:rFonts w:ascii="Times New Roman" w:eastAsia="Times New Roman" w:hAnsi="Times New Roman" w:cs="Times New Roman"/>
      <w:i/>
      <w:iCs/>
      <w:sz w:val="20"/>
      <w:szCs w:val="20"/>
      <w:lang w:val="fr-FR" w:eastAsia="fr-FR"/>
    </w:rPr>
  </w:style>
  <w:style w:type="paragraph" w:customStyle="1" w:styleId="xl79">
    <w:name w:val="xl79"/>
    <w:basedOn w:val="Normal"/>
    <w:rsid w:val="00CB4777"/>
    <w:pPr>
      <w:pBdr>
        <w:top w:val="single" w:sz="8" w:space="0" w:color="auto"/>
        <w:bottom w:val="single" w:sz="8" w:space="0" w:color="auto"/>
      </w:pBdr>
      <w:shd w:val="clear" w:color="000000" w:fill="F4B084"/>
      <w:spacing w:before="100" w:beforeAutospacing="1" w:after="100" w:afterAutospacing="1" w:line="240" w:lineRule="auto"/>
      <w:textAlignment w:val="center"/>
    </w:pPr>
    <w:rPr>
      <w:rFonts w:ascii="Times New Roman" w:eastAsia="Times New Roman" w:hAnsi="Times New Roman" w:cs="Times New Roman"/>
      <w:b/>
      <w:bCs/>
      <w:sz w:val="20"/>
      <w:szCs w:val="20"/>
      <w:lang w:val="fr-FR" w:eastAsia="fr-FR"/>
    </w:rPr>
  </w:style>
  <w:style w:type="paragraph" w:customStyle="1" w:styleId="xl80">
    <w:name w:val="xl80"/>
    <w:basedOn w:val="Normal"/>
    <w:rsid w:val="00CB4777"/>
    <w:pPr>
      <w:pBdr>
        <w:top w:val="single" w:sz="8" w:space="0" w:color="auto"/>
        <w:left w:val="single" w:sz="8" w:space="0" w:color="auto"/>
        <w:bottom w:val="single" w:sz="8" w:space="0" w:color="auto"/>
        <w:right w:val="single" w:sz="4" w:space="0" w:color="auto"/>
      </w:pBdr>
      <w:shd w:val="clear" w:color="000000" w:fill="F4B084"/>
      <w:spacing w:before="100" w:beforeAutospacing="1" w:after="100" w:afterAutospacing="1" w:line="240" w:lineRule="auto"/>
      <w:jc w:val="center"/>
      <w:textAlignment w:val="center"/>
    </w:pPr>
    <w:rPr>
      <w:rFonts w:ascii="Times New Roman" w:eastAsia="Times New Roman" w:hAnsi="Times New Roman" w:cs="Times New Roman"/>
      <w:b/>
      <w:bCs/>
      <w:sz w:val="20"/>
      <w:szCs w:val="20"/>
      <w:lang w:val="fr-FR" w:eastAsia="fr-FR"/>
    </w:rPr>
  </w:style>
  <w:style w:type="paragraph" w:customStyle="1" w:styleId="xl81">
    <w:name w:val="xl81"/>
    <w:basedOn w:val="Normal"/>
    <w:rsid w:val="00CB4777"/>
    <w:pPr>
      <w:pBdr>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val="fr-FR" w:eastAsia="fr-FR"/>
    </w:rPr>
  </w:style>
  <w:style w:type="paragraph" w:customStyle="1" w:styleId="xl82">
    <w:name w:val="xl82"/>
    <w:basedOn w:val="Normal"/>
    <w:rsid w:val="00CB4777"/>
    <w:pPr>
      <w:pBdr>
        <w:top w:val="single" w:sz="8" w:space="0" w:color="auto"/>
        <w:bottom w:val="single" w:sz="8" w:space="0" w:color="auto"/>
      </w:pBdr>
      <w:shd w:val="clear" w:color="000000" w:fill="F8CBAD"/>
      <w:spacing w:before="100" w:beforeAutospacing="1" w:after="100" w:afterAutospacing="1" w:line="240" w:lineRule="auto"/>
      <w:textAlignment w:val="center"/>
    </w:pPr>
    <w:rPr>
      <w:rFonts w:ascii="Times New Roman" w:eastAsia="Times New Roman" w:hAnsi="Times New Roman" w:cs="Times New Roman"/>
      <w:b/>
      <w:bCs/>
      <w:sz w:val="20"/>
      <w:szCs w:val="20"/>
      <w:lang w:val="fr-FR" w:eastAsia="fr-FR"/>
    </w:rPr>
  </w:style>
  <w:style w:type="paragraph" w:customStyle="1" w:styleId="xl83">
    <w:name w:val="xl83"/>
    <w:basedOn w:val="Normal"/>
    <w:rsid w:val="00CB4777"/>
    <w:pPr>
      <w:pBdr>
        <w:top w:val="single" w:sz="8" w:space="0" w:color="auto"/>
        <w:left w:val="single" w:sz="8" w:space="0" w:color="auto"/>
        <w:bottom w:val="single" w:sz="8" w:space="0" w:color="auto"/>
        <w:right w:val="single" w:sz="4" w:space="0" w:color="auto"/>
      </w:pBdr>
      <w:shd w:val="clear" w:color="000000" w:fill="F8CBAD"/>
      <w:spacing w:before="100" w:beforeAutospacing="1" w:after="100" w:afterAutospacing="1" w:line="240" w:lineRule="auto"/>
      <w:jc w:val="center"/>
      <w:textAlignment w:val="center"/>
    </w:pPr>
    <w:rPr>
      <w:rFonts w:ascii="Times New Roman" w:eastAsia="Times New Roman" w:hAnsi="Times New Roman" w:cs="Times New Roman"/>
      <w:b/>
      <w:bCs/>
      <w:sz w:val="20"/>
      <w:szCs w:val="20"/>
      <w:lang w:val="fr-FR" w:eastAsia="fr-FR"/>
    </w:rPr>
  </w:style>
  <w:style w:type="paragraph" w:customStyle="1" w:styleId="xl84">
    <w:name w:val="xl84"/>
    <w:basedOn w:val="Normal"/>
    <w:rsid w:val="00CB4777"/>
    <w:pPr>
      <w:pBdr>
        <w:top w:val="single" w:sz="4" w:space="0" w:color="auto"/>
        <w:left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val="fr-FR" w:eastAsia="fr-FR"/>
    </w:rPr>
  </w:style>
  <w:style w:type="paragraph" w:customStyle="1" w:styleId="xl85">
    <w:name w:val="xl85"/>
    <w:basedOn w:val="Normal"/>
    <w:rsid w:val="00CB4777"/>
    <w:pPr>
      <w:pBdr>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0"/>
      <w:szCs w:val="20"/>
      <w:lang w:val="fr-FR" w:eastAsia="fr-FR"/>
    </w:rPr>
  </w:style>
  <w:style w:type="paragraph" w:customStyle="1" w:styleId="xl86">
    <w:name w:val="xl86"/>
    <w:basedOn w:val="Normal"/>
    <w:rsid w:val="00CB4777"/>
    <w:pPr>
      <w:pBdr>
        <w:left w:val="single" w:sz="8"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val="fr-FR" w:eastAsia="fr-FR"/>
    </w:rPr>
  </w:style>
  <w:style w:type="paragraph" w:customStyle="1" w:styleId="xl87">
    <w:name w:val="xl87"/>
    <w:basedOn w:val="Normal"/>
    <w:rsid w:val="00CB4777"/>
    <w:pPr>
      <w:pBdr>
        <w:top w:val="single" w:sz="8" w:space="0" w:color="auto"/>
        <w:bottom w:val="single" w:sz="8" w:space="0" w:color="auto"/>
      </w:pBdr>
      <w:shd w:val="clear" w:color="000000" w:fill="D9D9D9"/>
      <w:spacing w:before="100" w:beforeAutospacing="1" w:after="100" w:afterAutospacing="1" w:line="240" w:lineRule="auto"/>
      <w:textAlignment w:val="center"/>
    </w:pPr>
    <w:rPr>
      <w:rFonts w:ascii="Times New Roman" w:eastAsia="Times New Roman" w:hAnsi="Times New Roman" w:cs="Times New Roman"/>
      <w:b/>
      <w:bCs/>
      <w:sz w:val="20"/>
      <w:szCs w:val="20"/>
      <w:lang w:val="fr-FR" w:eastAsia="fr-FR"/>
    </w:rPr>
  </w:style>
  <w:style w:type="paragraph" w:customStyle="1" w:styleId="xl88">
    <w:name w:val="xl88"/>
    <w:basedOn w:val="Normal"/>
    <w:rsid w:val="00CB4777"/>
    <w:pP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val="fr-FR" w:eastAsia="fr-FR"/>
    </w:rPr>
  </w:style>
  <w:style w:type="paragraph" w:customStyle="1" w:styleId="xl89">
    <w:name w:val="xl89"/>
    <w:basedOn w:val="Normal"/>
    <w:rsid w:val="00CB4777"/>
    <w:pPr>
      <w:pBdr>
        <w:left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val="fr-FR" w:eastAsia="fr-FR"/>
    </w:rPr>
  </w:style>
  <w:style w:type="paragraph" w:customStyle="1" w:styleId="xl90">
    <w:name w:val="xl90"/>
    <w:basedOn w:val="Normal"/>
    <w:rsid w:val="00CB4777"/>
    <w:pPr>
      <w:pBdr>
        <w:top w:val="single" w:sz="8" w:space="0" w:color="auto"/>
        <w:left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val="fr-FR" w:eastAsia="fr-FR"/>
    </w:rPr>
  </w:style>
  <w:style w:type="paragraph" w:customStyle="1" w:styleId="xl91">
    <w:name w:val="xl91"/>
    <w:basedOn w:val="Normal"/>
    <w:rsid w:val="00CB4777"/>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i/>
      <w:iCs/>
      <w:sz w:val="20"/>
      <w:szCs w:val="20"/>
      <w:lang w:val="fr-FR" w:eastAsia="fr-FR"/>
    </w:rPr>
  </w:style>
  <w:style w:type="paragraph" w:customStyle="1" w:styleId="xl92">
    <w:name w:val="xl92"/>
    <w:basedOn w:val="Normal"/>
    <w:rsid w:val="00CB4777"/>
    <w:pPr>
      <w:pBdr>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20"/>
      <w:szCs w:val="20"/>
      <w:lang w:val="fr-FR" w:eastAsia="fr-FR"/>
    </w:rPr>
  </w:style>
  <w:style w:type="paragraph" w:customStyle="1" w:styleId="xl93">
    <w:name w:val="xl93"/>
    <w:basedOn w:val="Normal"/>
    <w:rsid w:val="00CB4777"/>
    <w:pPr>
      <w:pBdr>
        <w:top w:val="single" w:sz="8" w:space="0" w:color="auto"/>
        <w:left w:val="single" w:sz="8" w:space="0" w:color="auto"/>
        <w:bottom w:val="single" w:sz="8" w:space="0" w:color="auto"/>
        <w:right w:val="single" w:sz="8" w:space="0" w:color="auto"/>
      </w:pBdr>
      <w:shd w:val="clear" w:color="000000" w:fill="F8CBAD"/>
      <w:spacing w:before="100" w:beforeAutospacing="1" w:after="100" w:afterAutospacing="1" w:line="240" w:lineRule="auto"/>
      <w:textAlignment w:val="center"/>
    </w:pPr>
    <w:rPr>
      <w:rFonts w:ascii="Times New Roman" w:eastAsia="Times New Roman" w:hAnsi="Times New Roman" w:cs="Times New Roman"/>
      <w:b/>
      <w:bCs/>
      <w:sz w:val="20"/>
      <w:szCs w:val="20"/>
      <w:lang w:val="fr-FR" w:eastAsia="fr-FR"/>
    </w:rPr>
  </w:style>
  <w:style w:type="paragraph" w:customStyle="1" w:styleId="xl94">
    <w:name w:val="xl94"/>
    <w:basedOn w:val="Normal"/>
    <w:rsid w:val="00CB4777"/>
    <w:pPr>
      <w:pBdr>
        <w:top w:val="single" w:sz="8"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lang w:val="fr-FR" w:eastAsia="fr-FR"/>
    </w:rPr>
  </w:style>
  <w:style w:type="paragraph" w:customStyle="1" w:styleId="xl95">
    <w:name w:val="xl95"/>
    <w:basedOn w:val="Normal"/>
    <w:rsid w:val="00CB4777"/>
    <w:pPr>
      <w:pBdr>
        <w:top w:val="single" w:sz="8" w:space="0" w:color="auto"/>
        <w:left w:val="single" w:sz="8" w:space="0" w:color="auto"/>
        <w:bottom w:val="single" w:sz="8" w:space="0" w:color="auto"/>
        <w:right w:val="single" w:sz="4" w:space="0" w:color="auto"/>
      </w:pBdr>
      <w:shd w:val="clear" w:color="000000" w:fill="F4B084"/>
      <w:spacing w:before="100" w:beforeAutospacing="1" w:after="100" w:afterAutospacing="1" w:line="240" w:lineRule="auto"/>
      <w:jc w:val="center"/>
      <w:textAlignment w:val="center"/>
    </w:pPr>
    <w:rPr>
      <w:rFonts w:ascii="Times New Roman" w:eastAsia="Times New Roman" w:hAnsi="Times New Roman" w:cs="Times New Roman"/>
      <w:b/>
      <w:bCs/>
      <w:sz w:val="20"/>
      <w:szCs w:val="20"/>
      <w:lang w:val="fr-FR" w:eastAsia="fr-FR"/>
    </w:rPr>
  </w:style>
  <w:style w:type="paragraph" w:customStyle="1" w:styleId="xl96">
    <w:name w:val="xl96"/>
    <w:basedOn w:val="Normal"/>
    <w:rsid w:val="00CB4777"/>
    <w:pPr>
      <w:pBdr>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val="fr-FR" w:eastAsia="fr-FR"/>
    </w:rPr>
  </w:style>
  <w:style w:type="paragraph" w:customStyle="1" w:styleId="xl97">
    <w:name w:val="xl97"/>
    <w:basedOn w:val="Normal"/>
    <w:rsid w:val="00CB4777"/>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val="fr-FR" w:eastAsia="fr-FR"/>
    </w:rPr>
  </w:style>
  <w:style w:type="paragraph" w:customStyle="1" w:styleId="xl98">
    <w:name w:val="xl98"/>
    <w:basedOn w:val="Normal"/>
    <w:rsid w:val="00CB4777"/>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val="fr-FR" w:eastAsia="fr-FR"/>
    </w:rPr>
  </w:style>
  <w:style w:type="paragraph" w:customStyle="1" w:styleId="xl99">
    <w:name w:val="xl99"/>
    <w:basedOn w:val="Normal"/>
    <w:rsid w:val="00CB4777"/>
    <w:pPr>
      <w:pBdr>
        <w:bottom w:val="single" w:sz="4" w:space="0" w:color="auto"/>
      </w:pBdr>
      <w:spacing w:before="100" w:beforeAutospacing="1" w:after="100" w:afterAutospacing="1" w:line="240" w:lineRule="auto"/>
      <w:textAlignment w:val="center"/>
    </w:pPr>
    <w:rPr>
      <w:rFonts w:ascii="Times New Roman" w:eastAsia="Times New Roman" w:hAnsi="Times New Roman" w:cs="Times New Roman"/>
      <w:i/>
      <w:iCs/>
      <w:sz w:val="20"/>
      <w:szCs w:val="20"/>
      <w:lang w:val="fr-FR" w:eastAsia="fr-FR"/>
    </w:rPr>
  </w:style>
  <w:style w:type="paragraph" w:customStyle="1" w:styleId="xl100">
    <w:name w:val="xl100"/>
    <w:basedOn w:val="Normal"/>
    <w:rsid w:val="00CB4777"/>
    <w:pPr>
      <w:pBdr>
        <w:top w:val="single" w:sz="8" w:space="0" w:color="auto"/>
        <w:bottom w:val="single" w:sz="8" w:space="0" w:color="auto"/>
      </w:pBdr>
      <w:shd w:val="clear" w:color="000000" w:fill="F4B084"/>
      <w:spacing w:before="100" w:beforeAutospacing="1" w:after="100" w:afterAutospacing="1" w:line="240" w:lineRule="auto"/>
      <w:textAlignment w:val="center"/>
    </w:pPr>
    <w:rPr>
      <w:rFonts w:ascii="Times New Roman" w:eastAsia="Times New Roman" w:hAnsi="Times New Roman" w:cs="Times New Roman"/>
      <w:b/>
      <w:bCs/>
      <w:sz w:val="20"/>
      <w:szCs w:val="20"/>
      <w:lang w:val="fr-FR" w:eastAsia="fr-FR"/>
    </w:rPr>
  </w:style>
  <w:style w:type="paragraph" w:customStyle="1" w:styleId="xl101">
    <w:name w:val="xl101"/>
    <w:basedOn w:val="Normal"/>
    <w:rsid w:val="00CB4777"/>
    <w:pPr>
      <w:pBdr>
        <w:top w:val="single" w:sz="8" w:space="0" w:color="auto"/>
        <w:left w:val="single" w:sz="8" w:space="0" w:color="auto"/>
        <w:bottom w:val="single" w:sz="8" w:space="0" w:color="auto"/>
        <w:right w:val="single" w:sz="4" w:space="0" w:color="auto"/>
      </w:pBdr>
      <w:shd w:val="clear" w:color="000000" w:fill="F4B084"/>
      <w:spacing w:before="100" w:beforeAutospacing="1" w:after="100" w:afterAutospacing="1" w:line="240" w:lineRule="auto"/>
      <w:jc w:val="center"/>
      <w:textAlignment w:val="center"/>
    </w:pPr>
    <w:rPr>
      <w:rFonts w:ascii="Times New Roman" w:eastAsia="Times New Roman" w:hAnsi="Times New Roman" w:cs="Times New Roman"/>
      <w:sz w:val="20"/>
      <w:szCs w:val="20"/>
      <w:lang w:val="fr-FR" w:eastAsia="fr-FR"/>
    </w:rPr>
  </w:style>
  <w:style w:type="paragraph" w:customStyle="1" w:styleId="xl102">
    <w:name w:val="xl102"/>
    <w:basedOn w:val="Normal"/>
    <w:rsid w:val="00CB477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val="fr-FR" w:eastAsia="fr-FR"/>
    </w:rPr>
  </w:style>
  <w:style w:type="paragraph" w:customStyle="1" w:styleId="xl103">
    <w:name w:val="xl103"/>
    <w:basedOn w:val="Normal"/>
    <w:rsid w:val="00CB4777"/>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0"/>
      <w:szCs w:val="20"/>
      <w:lang w:val="fr-FR" w:eastAsia="fr-FR"/>
    </w:rPr>
  </w:style>
  <w:style w:type="paragraph" w:customStyle="1" w:styleId="xl104">
    <w:name w:val="xl104"/>
    <w:basedOn w:val="Normal"/>
    <w:rsid w:val="00CB4777"/>
    <w:pPr>
      <w:pBdr>
        <w:top w:val="single" w:sz="8" w:space="0" w:color="auto"/>
        <w:left w:val="single" w:sz="8" w:space="0" w:color="auto"/>
        <w:bottom w:val="single" w:sz="8" w:space="0" w:color="auto"/>
        <w:right w:val="single" w:sz="8"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b/>
      <w:bCs/>
      <w:sz w:val="20"/>
      <w:szCs w:val="20"/>
      <w:lang w:val="fr-FR" w:eastAsia="fr-FR"/>
    </w:rPr>
  </w:style>
  <w:style w:type="paragraph" w:customStyle="1" w:styleId="xl105">
    <w:name w:val="xl105"/>
    <w:basedOn w:val="Normal"/>
    <w:rsid w:val="00CB4777"/>
    <w:pPr>
      <w:pBdr>
        <w:top w:val="single" w:sz="8" w:space="0" w:color="auto"/>
        <w:left w:val="single" w:sz="4" w:space="0" w:color="auto"/>
        <w:bottom w:val="single" w:sz="8" w:space="0" w:color="auto"/>
        <w:right w:val="single" w:sz="4" w:space="0" w:color="auto"/>
      </w:pBdr>
      <w:shd w:val="clear" w:color="000000" w:fill="DBDBDB"/>
      <w:spacing w:before="100" w:beforeAutospacing="1" w:after="100" w:afterAutospacing="1" w:line="240" w:lineRule="auto"/>
      <w:jc w:val="center"/>
      <w:textAlignment w:val="center"/>
    </w:pPr>
    <w:rPr>
      <w:rFonts w:ascii="Times New Roman" w:eastAsia="Times New Roman" w:hAnsi="Times New Roman" w:cs="Times New Roman"/>
      <w:b/>
      <w:bCs/>
      <w:sz w:val="20"/>
      <w:szCs w:val="20"/>
      <w:lang w:val="fr-FR" w:eastAsia="fr-FR"/>
    </w:rPr>
  </w:style>
  <w:style w:type="paragraph" w:customStyle="1" w:styleId="xl106">
    <w:name w:val="xl106"/>
    <w:basedOn w:val="Normal"/>
    <w:rsid w:val="00CB4777"/>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val="fr-FR" w:eastAsia="fr-FR"/>
    </w:rPr>
  </w:style>
  <w:style w:type="paragraph" w:customStyle="1" w:styleId="xl107">
    <w:name w:val="xl107"/>
    <w:basedOn w:val="Normal"/>
    <w:rsid w:val="00CB477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20"/>
      <w:szCs w:val="20"/>
      <w:lang w:val="fr-FR" w:eastAsia="fr-FR"/>
    </w:rPr>
  </w:style>
  <w:style w:type="paragraph" w:customStyle="1" w:styleId="xl108">
    <w:name w:val="xl108"/>
    <w:basedOn w:val="Normal"/>
    <w:rsid w:val="00CB477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val="fr-FR" w:eastAsia="fr-FR"/>
    </w:rPr>
  </w:style>
  <w:style w:type="paragraph" w:customStyle="1" w:styleId="xl109">
    <w:name w:val="xl109"/>
    <w:basedOn w:val="Normal"/>
    <w:rsid w:val="00CB4777"/>
    <w:pPr>
      <w:pBdr>
        <w:top w:val="single" w:sz="8"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val="fr-FR" w:eastAsia="fr-FR"/>
    </w:rPr>
  </w:style>
  <w:style w:type="paragraph" w:customStyle="1" w:styleId="xl110">
    <w:name w:val="xl110"/>
    <w:basedOn w:val="Normal"/>
    <w:rsid w:val="00CB4777"/>
    <w:pPr>
      <w:pBdr>
        <w:top w:val="single" w:sz="8" w:space="0" w:color="auto"/>
        <w:left w:val="single" w:sz="4" w:space="0" w:color="auto"/>
        <w:bottom w:val="single" w:sz="8" w:space="0" w:color="auto"/>
        <w:right w:val="single" w:sz="4" w:space="0" w:color="auto"/>
      </w:pBdr>
      <w:shd w:val="clear" w:color="000000" w:fill="F8CBAD"/>
      <w:spacing w:before="100" w:beforeAutospacing="1" w:after="100" w:afterAutospacing="1" w:line="240" w:lineRule="auto"/>
      <w:jc w:val="center"/>
      <w:textAlignment w:val="center"/>
    </w:pPr>
    <w:rPr>
      <w:rFonts w:ascii="Times New Roman" w:eastAsia="Times New Roman" w:hAnsi="Times New Roman" w:cs="Times New Roman"/>
      <w:b/>
      <w:bCs/>
      <w:sz w:val="20"/>
      <w:szCs w:val="20"/>
      <w:lang w:val="fr-FR" w:eastAsia="fr-FR"/>
    </w:rPr>
  </w:style>
  <w:style w:type="paragraph" w:customStyle="1" w:styleId="xl111">
    <w:name w:val="xl111"/>
    <w:basedOn w:val="Normal"/>
    <w:rsid w:val="00CB477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20"/>
      <w:szCs w:val="20"/>
      <w:lang w:val="fr-FR" w:eastAsia="fr-FR"/>
    </w:rPr>
  </w:style>
  <w:style w:type="paragraph" w:customStyle="1" w:styleId="xl112">
    <w:name w:val="xl112"/>
    <w:basedOn w:val="Normal"/>
    <w:rsid w:val="00CB477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val="fr-FR" w:eastAsia="fr-FR"/>
    </w:rPr>
  </w:style>
  <w:style w:type="paragraph" w:customStyle="1" w:styleId="xl113">
    <w:name w:val="xl113"/>
    <w:basedOn w:val="Normal"/>
    <w:rsid w:val="00CB47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val="fr-FR" w:eastAsia="fr-FR"/>
    </w:rPr>
  </w:style>
  <w:style w:type="paragraph" w:customStyle="1" w:styleId="xl114">
    <w:name w:val="xl114"/>
    <w:basedOn w:val="Normal"/>
    <w:rsid w:val="00CB4777"/>
    <w:pPr>
      <w:pBdr>
        <w:top w:val="single" w:sz="8" w:space="0" w:color="auto"/>
        <w:left w:val="single" w:sz="4" w:space="0" w:color="auto"/>
        <w:bottom w:val="single" w:sz="8" w:space="0" w:color="auto"/>
        <w:right w:val="single" w:sz="4" w:space="0" w:color="auto"/>
      </w:pBdr>
      <w:shd w:val="clear" w:color="000000" w:fill="F4B084"/>
      <w:spacing w:before="100" w:beforeAutospacing="1" w:after="100" w:afterAutospacing="1" w:line="240" w:lineRule="auto"/>
      <w:jc w:val="center"/>
      <w:textAlignment w:val="center"/>
    </w:pPr>
    <w:rPr>
      <w:rFonts w:ascii="Times New Roman" w:eastAsia="Times New Roman" w:hAnsi="Times New Roman" w:cs="Times New Roman"/>
      <w:b/>
      <w:bCs/>
      <w:sz w:val="20"/>
      <w:szCs w:val="20"/>
      <w:lang w:val="fr-FR" w:eastAsia="fr-FR"/>
    </w:rPr>
  </w:style>
  <w:style w:type="paragraph" w:customStyle="1" w:styleId="xl115">
    <w:name w:val="xl115"/>
    <w:basedOn w:val="Normal"/>
    <w:rsid w:val="00CB477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val="fr-FR" w:eastAsia="fr-FR"/>
    </w:rPr>
  </w:style>
  <w:style w:type="paragraph" w:customStyle="1" w:styleId="xl116">
    <w:name w:val="xl116"/>
    <w:basedOn w:val="Normal"/>
    <w:rsid w:val="00CB47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val="fr-FR" w:eastAsia="fr-FR"/>
    </w:rPr>
  </w:style>
  <w:style w:type="paragraph" w:customStyle="1" w:styleId="xl117">
    <w:name w:val="xl117"/>
    <w:basedOn w:val="Normal"/>
    <w:rsid w:val="00CB477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val="fr-FR" w:eastAsia="fr-FR"/>
    </w:rPr>
  </w:style>
  <w:style w:type="paragraph" w:customStyle="1" w:styleId="xl118">
    <w:name w:val="xl118"/>
    <w:basedOn w:val="Normal"/>
    <w:rsid w:val="00CB477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val="fr-FR" w:eastAsia="fr-FR"/>
    </w:rPr>
  </w:style>
  <w:style w:type="paragraph" w:customStyle="1" w:styleId="xl119">
    <w:name w:val="xl119"/>
    <w:basedOn w:val="Normal"/>
    <w:rsid w:val="00CB4777"/>
    <w:pPr>
      <w:pBdr>
        <w:top w:val="single" w:sz="8" w:space="0" w:color="auto"/>
        <w:left w:val="single" w:sz="4" w:space="0" w:color="auto"/>
        <w:bottom w:val="single" w:sz="8" w:space="0" w:color="auto"/>
        <w:right w:val="single" w:sz="4" w:space="0" w:color="auto"/>
      </w:pBdr>
      <w:shd w:val="clear" w:color="000000" w:fill="F4B084"/>
      <w:spacing w:before="100" w:beforeAutospacing="1" w:after="100" w:afterAutospacing="1" w:line="240" w:lineRule="auto"/>
      <w:jc w:val="center"/>
      <w:textAlignment w:val="center"/>
    </w:pPr>
    <w:rPr>
      <w:rFonts w:ascii="Times New Roman" w:eastAsia="Times New Roman" w:hAnsi="Times New Roman" w:cs="Times New Roman"/>
      <w:sz w:val="20"/>
      <w:szCs w:val="20"/>
      <w:lang w:val="fr-FR" w:eastAsia="fr-FR"/>
    </w:rPr>
  </w:style>
  <w:style w:type="paragraph" w:customStyle="1" w:styleId="xl120">
    <w:name w:val="xl120"/>
    <w:basedOn w:val="Normal"/>
    <w:rsid w:val="00CB4777"/>
    <w:pPr>
      <w:pBdr>
        <w:top w:val="single" w:sz="8" w:space="0" w:color="auto"/>
        <w:left w:val="single" w:sz="4" w:space="0" w:color="auto"/>
        <w:bottom w:val="single" w:sz="8" w:space="0" w:color="auto"/>
        <w:right w:val="single" w:sz="4" w:space="0" w:color="auto"/>
      </w:pBdr>
      <w:shd w:val="clear" w:color="000000" w:fill="F4B084"/>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val="fr-FR" w:eastAsia="fr-FR"/>
    </w:rPr>
  </w:style>
  <w:style w:type="paragraph" w:customStyle="1" w:styleId="xl121">
    <w:name w:val="xl121"/>
    <w:basedOn w:val="Normal"/>
    <w:rsid w:val="00CB47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val="fr-FR" w:eastAsia="fr-FR"/>
    </w:rPr>
  </w:style>
  <w:style w:type="paragraph" w:customStyle="1" w:styleId="xl122">
    <w:name w:val="xl122"/>
    <w:basedOn w:val="Normal"/>
    <w:rsid w:val="00CB477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val="fr-FR" w:eastAsia="fr-FR"/>
    </w:rPr>
  </w:style>
  <w:style w:type="paragraph" w:customStyle="1" w:styleId="xl123">
    <w:name w:val="xl123"/>
    <w:basedOn w:val="Normal"/>
    <w:rsid w:val="00CB4777"/>
    <w:pPr>
      <w:pBdr>
        <w:top w:val="single" w:sz="8" w:space="0" w:color="auto"/>
        <w:bottom w:val="single" w:sz="8" w:space="0" w:color="auto"/>
        <w:right w:val="single" w:sz="4" w:space="0" w:color="auto"/>
      </w:pBdr>
      <w:shd w:val="clear" w:color="000000" w:fill="00B0F0"/>
      <w:spacing w:before="100" w:beforeAutospacing="1" w:after="100" w:afterAutospacing="1" w:line="240" w:lineRule="auto"/>
      <w:jc w:val="center"/>
      <w:textAlignment w:val="center"/>
    </w:pPr>
    <w:rPr>
      <w:rFonts w:ascii="Times New Roman" w:eastAsia="Times New Roman" w:hAnsi="Times New Roman" w:cs="Times New Roman"/>
      <w:b/>
      <w:bCs/>
      <w:sz w:val="20"/>
      <w:szCs w:val="20"/>
      <w:lang w:val="fr-FR" w:eastAsia="fr-FR"/>
    </w:rPr>
  </w:style>
  <w:style w:type="paragraph" w:customStyle="1" w:styleId="xl124">
    <w:name w:val="xl124"/>
    <w:basedOn w:val="Normal"/>
    <w:rsid w:val="00CB4777"/>
    <w:pPr>
      <w:pBdr>
        <w:top w:val="single" w:sz="8" w:space="0" w:color="auto"/>
        <w:left w:val="single" w:sz="4" w:space="0" w:color="auto"/>
        <w:bottom w:val="single" w:sz="8" w:space="0" w:color="auto"/>
      </w:pBdr>
      <w:shd w:val="clear" w:color="000000" w:fill="00B0F0"/>
      <w:spacing w:before="100" w:beforeAutospacing="1" w:after="100" w:afterAutospacing="1" w:line="240" w:lineRule="auto"/>
      <w:jc w:val="center"/>
      <w:textAlignment w:val="center"/>
    </w:pPr>
    <w:rPr>
      <w:rFonts w:ascii="Times New Roman" w:eastAsia="Times New Roman" w:hAnsi="Times New Roman" w:cs="Times New Roman"/>
      <w:b/>
      <w:bCs/>
      <w:sz w:val="20"/>
      <w:szCs w:val="20"/>
      <w:lang w:val="fr-FR" w:eastAsia="fr-FR"/>
    </w:rPr>
  </w:style>
  <w:style w:type="paragraph" w:customStyle="1" w:styleId="xl125">
    <w:name w:val="xl125"/>
    <w:basedOn w:val="Normal"/>
    <w:rsid w:val="00CB4777"/>
    <w:pPr>
      <w:pBdr>
        <w:top w:val="single" w:sz="4" w:space="0" w:color="auto"/>
        <w:left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val="fr-FR" w:eastAsia="fr-FR"/>
    </w:rPr>
  </w:style>
  <w:style w:type="paragraph" w:customStyle="1" w:styleId="xl126">
    <w:name w:val="xl126"/>
    <w:basedOn w:val="Normal"/>
    <w:rsid w:val="00CB4777"/>
    <w:pPr>
      <w:pBdr>
        <w:top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b/>
      <w:bCs/>
      <w:sz w:val="20"/>
      <w:szCs w:val="20"/>
      <w:lang w:val="fr-FR" w:eastAsia="fr-FR"/>
    </w:rPr>
  </w:style>
  <w:style w:type="paragraph" w:customStyle="1" w:styleId="xl127">
    <w:name w:val="xl127"/>
    <w:basedOn w:val="Normal"/>
    <w:rsid w:val="00CB47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val="fr-FR" w:eastAsia="fr-FR"/>
    </w:rPr>
  </w:style>
  <w:style w:type="paragraph" w:customStyle="1" w:styleId="xl128">
    <w:name w:val="xl128"/>
    <w:basedOn w:val="Normal"/>
    <w:rsid w:val="00CB4777"/>
    <w:pPr>
      <w:pBdr>
        <w:top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val="fr-FR" w:eastAsia="fr-FR"/>
    </w:rPr>
  </w:style>
  <w:style w:type="paragraph" w:customStyle="1" w:styleId="xl129">
    <w:name w:val="xl129"/>
    <w:basedOn w:val="Normal"/>
    <w:rsid w:val="00CB4777"/>
    <w:pPr>
      <w:pBdr>
        <w:top w:val="single" w:sz="4" w:space="0" w:color="auto"/>
        <w:left w:val="single" w:sz="8"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20"/>
      <w:szCs w:val="20"/>
      <w:lang w:val="fr-FR" w:eastAsia="fr-FR"/>
    </w:rPr>
  </w:style>
  <w:style w:type="paragraph" w:customStyle="1" w:styleId="xl130">
    <w:name w:val="xl130"/>
    <w:basedOn w:val="Normal"/>
    <w:rsid w:val="00CB4777"/>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20"/>
      <w:szCs w:val="20"/>
      <w:lang w:val="fr-FR" w:eastAsia="fr-FR"/>
    </w:rPr>
  </w:style>
  <w:style w:type="paragraph" w:customStyle="1" w:styleId="xl131">
    <w:name w:val="xl131"/>
    <w:basedOn w:val="Normal"/>
    <w:rsid w:val="00CB4777"/>
    <w:pPr>
      <w:pBdr>
        <w:top w:val="single" w:sz="4" w:space="0" w:color="auto"/>
        <w:left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0"/>
      <w:szCs w:val="20"/>
      <w:lang w:val="fr-FR" w:eastAsia="fr-FR"/>
    </w:rPr>
  </w:style>
  <w:style w:type="paragraph" w:customStyle="1" w:styleId="xl132">
    <w:name w:val="xl132"/>
    <w:basedOn w:val="Normal"/>
    <w:rsid w:val="00CB4777"/>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i/>
      <w:iCs/>
      <w:sz w:val="20"/>
      <w:szCs w:val="20"/>
      <w:lang w:val="fr-FR" w:eastAsia="fr-FR"/>
    </w:rPr>
  </w:style>
  <w:style w:type="paragraph" w:customStyle="1" w:styleId="xl133">
    <w:name w:val="xl133"/>
    <w:basedOn w:val="Normal"/>
    <w:rsid w:val="00CB4777"/>
    <w:pPr>
      <w:pBdr>
        <w:top w:val="single" w:sz="4" w:space="0" w:color="auto"/>
        <w:left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val="fr-FR" w:eastAsia="fr-FR"/>
    </w:rPr>
  </w:style>
  <w:style w:type="paragraph" w:customStyle="1" w:styleId="xl134">
    <w:name w:val="xl134"/>
    <w:basedOn w:val="Normal"/>
    <w:rsid w:val="00CB4777"/>
    <w:pPr>
      <w:pBdr>
        <w:top w:val="single" w:sz="8" w:space="0" w:color="auto"/>
        <w:left w:val="single" w:sz="8" w:space="0" w:color="auto"/>
        <w:bottom w:val="single" w:sz="8"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20"/>
      <w:szCs w:val="20"/>
      <w:lang w:val="fr-FR" w:eastAsia="fr-FR"/>
    </w:rPr>
  </w:style>
  <w:style w:type="paragraph" w:customStyle="1" w:styleId="xl135">
    <w:name w:val="xl135"/>
    <w:basedOn w:val="Normal"/>
    <w:rsid w:val="00CB4777"/>
    <w:pPr>
      <w:pBdr>
        <w:top w:val="single" w:sz="8" w:space="0" w:color="auto"/>
        <w:left w:val="single" w:sz="4" w:space="0" w:color="auto"/>
        <w:bottom w:val="single" w:sz="8"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0"/>
      <w:szCs w:val="20"/>
      <w:lang w:val="fr-FR" w:eastAsia="fr-FR"/>
    </w:rPr>
  </w:style>
  <w:style w:type="paragraph" w:customStyle="1" w:styleId="xl136">
    <w:name w:val="xl136"/>
    <w:basedOn w:val="Normal"/>
    <w:rsid w:val="00CB4777"/>
    <w:pPr>
      <w:pBdr>
        <w:top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lang w:val="fr-FR" w:eastAsia="fr-FR"/>
    </w:rPr>
  </w:style>
  <w:style w:type="paragraph" w:customStyle="1" w:styleId="xl137">
    <w:name w:val="xl137"/>
    <w:basedOn w:val="Normal"/>
    <w:rsid w:val="00CB4777"/>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val="fr-FR" w:eastAsia="fr-FR"/>
    </w:rPr>
  </w:style>
  <w:style w:type="paragraph" w:customStyle="1" w:styleId="xl138">
    <w:name w:val="xl138"/>
    <w:basedOn w:val="Normal"/>
    <w:rsid w:val="00CB4777"/>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val="fr-FR" w:eastAsia="fr-FR"/>
    </w:rPr>
  </w:style>
  <w:style w:type="paragraph" w:customStyle="1" w:styleId="xl139">
    <w:name w:val="xl139"/>
    <w:basedOn w:val="Normal"/>
    <w:rsid w:val="00CB4777"/>
    <w:pPr>
      <w:pBdr>
        <w:top w:val="single" w:sz="8" w:space="0" w:color="auto"/>
        <w:left w:val="single" w:sz="4" w:space="0" w:color="auto"/>
        <w:bottom w:val="single" w:sz="8" w:space="0" w:color="auto"/>
        <w:right w:val="single" w:sz="4" w:space="0" w:color="auto"/>
      </w:pBdr>
      <w:shd w:val="clear" w:color="000000" w:fill="DBDBDB"/>
      <w:spacing w:before="100" w:beforeAutospacing="1" w:after="100" w:afterAutospacing="1" w:line="240" w:lineRule="auto"/>
      <w:jc w:val="center"/>
      <w:textAlignment w:val="center"/>
    </w:pPr>
    <w:rPr>
      <w:rFonts w:ascii="Times New Roman" w:eastAsia="Times New Roman" w:hAnsi="Times New Roman" w:cs="Times New Roman"/>
      <w:b/>
      <w:bCs/>
      <w:sz w:val="20"/>
      <w:szCs w:val="20"/>
      <w:lang w:val="fr-FR" w:eastAsia="fr-FR"/>
    </w:rPr>
  </w:style>
  <w:style w:type="paragraph" w:customStyle="1" w:styleId="xl140">
    <w:name w:val="xl140"/>
    <w:basedOn w:val="Normal"/>
    <w:rsid w:val="00CB4777"/>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val="fr-FR" w:eastAsia="fr-FR"/>
    </w:rPr>
  </w:style>
  <w:style w:type="paragraph" w:customStyle="1" w:styleId="xl141">
    <w:name w:val="xl141"/>
    <w:basedOn w:val="Normal"/>
    <w:rsid w:val="00CB4777"/>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val="fr-FR" w:eastAsia="fr-FR"/>
    </w:rPr>
  </w:style>
  <w:style w:type="paragraph" w:customStyle="1" w:styleId="xl142">
    <w:name w:val="xl142"/>
    <w:basedOn w:val="Normal"/>
    <w:rsid w:val="00CB477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20"/>
      <w:szCs w:val="20"/>
      <w:lang w:val="fr-FR" w:eastAsia="fr-FR"/>
    </w:rPr>
  </w:style>
  <w:style w:type="paragraph" w:customStyle="1" w:styleId="xl143">
    <w:name w:val="xl143"/>
    <w:basedOn w:val="Normal"/>
    <w:rsid w:val="00CB477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20"/>
      <w:szCs w:val="20"/>
      <w:lang w:val="fr-FR" w:eastAsia="fr-FR"/>
    </w:rPr>
  </w:style>
  <w:style w:type="paragraph" w:customStyle="1" w:styleId="xl144">
    <w:name w:val="xl144"/>
    <w:basedOn w:val="Normal"/>
    <w:rsid w:val="00CB4777"/>
    <w:pPr>
      <w:pBdr>
        <w:top w:val="single" w:sz="8" w:space="0" w:color="auto"/>
        <w:left w:val="single" w:sz="4" w:space="0" w:color="auto"/>
        <w:bottom w:val="single" w:sz="8" w:space="0" w:color="auto"/>
        <w:right w:val="single" w:sz="4" w:space="0" w:color="auto"/>
      </w:pBdr>
      <w:shd w:val="clear" w:color="000000" w:fill="00B0F0"/>
      <w:spacing w:before="100" w:beforeAutospacing="1" w:after="100" w:afterAutospacing="1" w:line="240" w:lineRule="auto"/>
      <w:jc w:val="center"/>
      <w:textAlignment w:val="center"/>
    </w:pPr>
    <w:rPr>
      <w:rFonts w:ascii="Times New Roman" w:eastAsia="Times New Roman" w:hAnsi="Times New Roman" w:cs="Times New Roman"/>
      <w:b/>
      <w:bCs/>
      <w:sz w:val="20"/>
      <w:szCs w:val="20"/>
      <w:lang w:val="fr-FR" w:eastAsia="fr-FR"/>
    </w:rPr>
  </w:style>
  <w:style w:type="paragraph" w:customStyle="1" w:styleId="xl145">
    <w:name w:val="xl145"/>
    <w:basedOn w:val="Normal"/>
    <w:rsid w:val="00CB4777"/>
    <w:pPr>
      <w:pBdr>
        <w:top w:val="single" w:sz="8"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val="fr-FR" w:eastAsia="fr-FR"/>
    </w:rPr>
  </w:style>
  <w:style w:type="paragraph" w:customStyle="1" w:styleId="xl146">
    <w:name w:val="xl146"/>
    <w:basedOn w:val="Normal"/>
    <w:rsid w:val="00CB4777"/>
    <w:pPr>
      <w:pBdr>
        <w:top w:val="single" w:sz="8" w:space="0" w:color="auto"/>
        <w:left w:val="single" w:sz="4" w:space="0" w:color="auto"/>
        <w:bottom w:val="single" w:sz="8" w:space="0" w:color="auto"/>
        <w:right w:val="single" w:sz="4" w:space="0" w:color="auto"/>
      </w:pBdr>
      <w:shd w:val="clear" w:color="000000" w:fill="F8CBAD"/>
      <w:spacing w:before="100" w:beforeAutospacing="1" w:after="100" w:afterAutospacing="1" w:line="240" w:lineRule="auto"/>
      <w:jc w:val="center"/>
      <w:textAlignment w:val="center"/>
    </w:pPr>
    <w:rPr>
      <w:rFonts w:ascii="Times New Roman" w:eastAsia="Times New Roman" w:hAnsi="Times New Roman" w:cs="Times New Roman"/>
      <w:b/>
      <w:bCs/>
      <w:sz w:val="20"/>
      <w:szCs w:val="20"/>
      <w:lang w:val="fr-FR" w:eastAsia="fr-FR"/>
    </w:rPr>
  </w:style>
  <w:style w:type="paragraph" w:customStyle="1" w:styleId="xl147">
    <w:name w:val="xl147"/>
    <w:basedOn w:val="Normal"/>
    <w:rsid w:val="00CB477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20"/>
      <w:szCs w:val="20"/>
      <w:lang w:val="fr-FR" w:eastAsia="fr-FR"/>
    </w:rPr>
  </w:style>
  <w:style w:type="paragraph" w:customStyle="1" w:styleId="xl148">
    <w:name w:val="xl148"/>
    <w:basedOn w:val="Normal"/>
    <w:rsid w:val="00CB4777"/>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val="fr-FR" w:eastAsia="fr-FR"/>
    </w:rPr>
  </w:style>
  <w:style w:type="paragraph" w:customStyle="1" w:styleId="xl149">
    <w:name w:val="xl149"/>
    <w:basedOn w:val="Normal"/>
    <w:rsid w:val="00CB4777"/>
    <w:pPr>
      <w:pBdr>
        <w:top w:val="single" w:sz="8" w:space="0" w:color="auto"/>
        <w:left w:val="single" w:sz="4" w:space="0" w:color="auto"/>
        <w:bottom w:val="single" w:sz="8" w:space="0" w:color="auto"/>
        <w:right w:val="single" w:sz="4" w:space="0" w:color="auto"/>
      </w:pBdr>
      <w:shd w:val="clear" w:color="000000" w:fill="F4B084"/>
      <w:spacing w:before="100" w:beforeAutospacing="1" w:after="100" w:afterAutospacing="1" w:line="240" w:lineRule="auto"/>
      <w:jc w:val="center"/>
      <w:textAlignment w:val="center"/>
    </w:pPr>
    <w:rPr>
      <w:rFonts w:ascii="Times New Roman" w:eastAsia="Times New Roman" w:hAnsi="Times New Roman" w:cs="Times New Roman"/>
      <w:b/>
      <w:bCs/>
      <w:sz w:val="20"/>
      <w:szCs w:val="20"/>
      <w:lang w:val="fr-FR" w:eastAsia="fr-FR"/>
    </w:rPr>
  </w:style>
  <w:style w:type="paragraph" w:customStyle="1" w:styleId="xl150">
    <w:name w:val="xl150"/>
    <w:basedOn w:val="Normal"/>
    <w:rsid w:val="00CB477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val="fr-FR" w:eastAsia="fr-FR"/>
    </w:rPr>
  </w:style>
  <w:style w:type="paragraph" w:customStyle="1" w:styleId="xl151">
    <w:name w:val="xl151"/>
    <w:basedOn w:val="Normal"/>
    <w:rsid w:val="00CB47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val="fr-FR" w:eastAsia="fr-FR"/>
    </w:rPr>
  </w:style>
  <w:style w:type="paragraph" w:customStyle="1" w:styleId="xl152">
    <w:name w:val="xl152"/>
    <w:basedOn w:val="Normal"/>
    <w:rsid w:val="00CB4777"/>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20"/>
      <w:szCs w:val="20"/>
      <w:lang w:val="fr-FR" w:eastAsia="fr-FR"/>
    </w:rPr>
  </w:style>
  <w:style w:type="paragraph" w:customStyle="1" w:styleId="xl153">
    <w:name w:val="xl153"/>
    <w:basedOn w:val="Normal"/>
    <w:rsid w:val="00CB47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val="fr-FR" w:eastAsia="fr-FR"/>
    </w:rPr>
  </w:style>
  <w:style w:type="paragraph" w:customStyle="1" w:styleId="xl154">
    <w:name w:val="xl154"/>
    <w:basedOn w:val="Normal"/>
    <w:rsid w:val="00CB477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val="fr-FR" w:eastAsia="fr-FR"/>
    </w:rPr>
  </w:style>
  <w:style w:type="paragraph" w:customStyle="1" w:styleId="xl155">
    <w:name w:val="xl155"/>
    <w:basedOn w:val="Normal"/>
    <w:rsid w:val="00CB47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val="fr-FR" w:eastAsia="fr-FR"/>
    </w:rPr>
  </w:style>
  <w:style w:type="paragraph" w:customStyle="1" w:styleId="xl156">
    <w:name w:val="xl156"/>
    <w:basedOn w:val="Normal"/>
    <w:rsid w:val="00CB477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val="fr-FR" w:eastAsia="fr-FR"/>
    </w:rPr>
  </w:style>
  <w:style w:type="paragraph" w:customStyle="1" w:styleId="xl157">
    <w:name w:val="xl157"/>
    <w:basedOn w:val="Normal"/>
    <w:rsid w:val="00CB4777"/>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i/>
      <w:iCs/>
      <w:sz w:val="20"/>
      <w:szCs w:val="20"/>
      <w:lang w:val="fr-FR" w:eastAsia="fr-FR"/>
    </w:rPr>
  </w:style>
  <w:style w:type="paragraph" w:customStyle="1" w:styleId="xl158">
    <w:name w:val="xl158"/>
    <w:basedOn w:val="Normal"/>
    <w:rsid w:val="00CB4777"/>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val="fr-FR" w:eastAsia="fr-FR"/>
    </w:rPr>
  </w:style>
  <w:style w:type="paragraph" w:customStyle="1" w:styleId="xl159">
    <w:name w:val="xl159"/>
    <w:basedOn w:val="Normal"/>
    <w:rsid w:val="00CB477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val="fr-FR" w:eastAsia="fr-FR"/>
    </w:rPr>
  </w:style>
  <w:style w:type="paragraph" w:customStyle="1" w:styleId="xl160">
    <w:name w:val="xl160"/>
    <w:basedOn w:val="Normal"/>
    <w:rsid w:val="00CB4777"/>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val="fr-FR" w:eastAsia="fr-FR"/>
    </w:rPr>
  </w:style>
  <w:style w:type="paragraph" w:customStyle="1" w:styleId="xl161">
    <w:name w:val="xl161"/>
    <w:basedOn w:val="Normal"/>
    <w:rsid w:val="00CB4777"/>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val="fr-FR" w:eastAsia="fr-FR"/>
    </w:rPr>
  </w:style>
  <w:style w:type="paragraph" w:customStyle="1" w:styleId="xl162">
    <w:name w:val="xl162"/>
    <w:basedOn w:val="Normal"/>
    <w:rsid w:val="00CB4777"/>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val="fr-FR" w:eastAsia="fr-FR"/>
    </w:rPr>
  </w:style>
  <w:style w:type="paragraph" w:customStyle="1" w:styleId="xl163">
    <w:name w:val="xl163"/>
    <w:basedOn w:val="Normal"/>
    <w:rsid w:val="00CB4777"/>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lang w:val="fr-FR" w:eastAsia="fr-FR"/>
    </w:rPr>
  </w:style>
  <w:style w:type="paragraph" w:customStyle="1" w:styleId="xl164">
    <w:name w:val="xl164"/>
    <w:basedOn w:val="Normal"/>
    <w:rsid w:val="00CB4777"/>
    <w:pPr>
      <w:pBdr>
        <w:top w:val="single" w:sz="8" w:space="0" w:color="auto"/>
        <w:left w:val="single" w:sz="4" w:space="0" w:color="auto"/>
        <w:bottom w:val="single" w:sz="8" w:space="0" w:color="auto"/>
        <w:right w:val="single" w:sz="4" w:space="0" w:color="auto"/>
      </w:pBdr>
      <w:shd w:val="clear" w:color="000000" w:fill="F4B084"/>
      <w:spacing w:before="100" w:beforeAutospacing="1" w:after="100" w:afterAutospacing="1" w:line="240" w:lineRule="auto"/>
      <w:jc w:val="center"/>
      <w:textAlignment w:val="center"/>
    </w:pPr>
    <w:rPr>
      <w:rFonts w:ascii="Times New Roman" w:eastAsia="Times New Roman" w:hAnsi="Times New Roman" w:cs="Times New Roman"/>
      <w:sz w:val="20"/>
      <w:szCs w:val="20"/>
      <w:lang w:val="fr-FR" w:eastAsia="fr-FR"/>
    </w:rPr>
  </w:style>
  <w:style w:type="paragraph" w:customStyle="1" w:styleId="xl165">
    <w:name w:val="xl165"/>
    <w:basedOn w:val="Normal"/>
    <w:rsid w:val="00CB477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val="fr-FR" w:eastAsia="fr-FR"/>
    </w:rPr>
  </w:style>
  <w:style w:type="paragraph" w:customStyle="1" w:styleId="xl166">
    <w:name w:val="xl166"/>
    <w:basedOn w:val="Normal"/>
    <w:rsid w:val="00CB47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val="fr-FR" w:eastAsia="fr-FR"/>
    </w:rPr>
  </w:style>
  <w:style w:type="paragraph" w:customStyle="1" w:styleId="xl167">
    <w:name w:val="xl167"/>
    <w:basedOn w:val="Normal"/>
    <w:rsid w:val="00CB4777"/>
    <w:pPr>
      <w:pBdr>
        <w:top w:val="single" w:sz="8" w:space="0" w:color="auto"/>
        <w:left w:val="single" w:sz="4" w:space="0" w:color="auto"/>
        <w:bottom w:val="single" w:sz="8"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20"/>
      <w:szCs w:val="20"/>
      <w:lang w:val="fr-FR" w:eastAsia="fr-FR"/>
    </w:rPr>
  </w:style>
  <w:style w:type="paragraph" w:customStyle="1" w:styleId="xl168">
    <w:name w:val="xl168"/>
    <w:basedOn w:val="Normal"/>
    <w:rsid w:val="00CB477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val="fr-FR" w:eastAsia="fr-FR"/>
    </w:rPr>
  </w:style>
  <w:style w:type="paragraph" w:customStyle="1" w:styleId="xl169">
    <w:name w:val="xl169"/>
    <w:basedOn w:val="Normal"/>
    <w:rsid w:val="00CB477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val="fr-FR" w:eastAsia="fr-FR"/>
    </w:rPr>
  </w:style>
  <w:style w:type="paragraph" w:customStyle="1" w:styleId="xl170">
    <w:name w:val="xl170"/>
    <w:basedOn w:val="Normal"/>
    <w:rsid w:val="00CB4777"/>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val="fr-FR" w:eastAsia="fr-FR"/>
    </w:rPr>
  </w:style>
  <w:style w:type="paragraph" w:customStyle="1" w:styleId="xl171">
    <w:name w:val="xl171"/>
    <w:basedOn w:val="Normal"/>
    <w:rsid w:val="00CB4777"/>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val="fr-FR" w:eastAsia="fr-FR"/>
    </w:rPr>
  </w:style>
  <w:style w:type="paragraph" w:customStyle="1" w:styleId="xl172">
    <w:name w:val="xl172"/>
    <w:basedOn w:val="Normal"/>
    <w:rsid w:val="00CB4777"/>
    <w:pPr>
      <w:spacing w:before="100" w:beforeAutospacing="1" w:after="100" w:afterAutospacing="1" w:line="240" w:lineRule="auto"/>
      <w:jc w:val="center"/>
      <w:textAlignment w:val="center"/>
    </w:pPr>
    <w:rPr>
      <w:rFonts w:ascii="Times New Roman" w:eastAsia="Times New Roman" w:hAnsi="Times New Roman" w:cs="Times New Roman"/>
      <w:sz w:val="20"/>
      <w:szCs w:val="20"/>
      <w:lang w:val="fr-FR" w:eastAsia="fr-FR"/>
    </w:rPr>
  </w:style>
  <w:style w:type="paragraph" w:customStyle="1" w:styleId="xl173">
    <w:name w:val="xl173"/>
    <w:basedOn w:val="Normal"/>
    <w:rsid w:val="00CB4777"/>
    <w:pPr>
      <w:spacing w:before="100" w:beforeAutospacing="1" w:after="100" w:afterAutospacing="1" w:line="240" w:lineRule="auto"/>
      <w:jc w:val="center"/>
      <w:textAlignment w:val="center"/>
    </w:pPr>
    <w:rPr>
      <w:rFonts w:ascii="Times New Roman" w:eastAsia="Times New Roman" w:hAnsi="Times New Roman" w:cs="Times New Roman"/>
      <w:sz w:val="20"/>
      <w:szCs w:val="20"/>
      <w:lang w:val="fr-FR" w:eastAsia="fr-FR"/>
    </w:rPr>
  </w:style>
  <w:style w:type="paragraph" w:customStyle="1" w:styleId="xl174">
    <w:name w:val="xl174"/>
    <w:basedOn w:val="Normal"/>
    <w:rsid w:val="00CB4777"/>
    <w:pPr>
      <w:spacing w:before="100" w:beforeAutospacing="1" w:after="100" w:afterAutospacing="1" w:line="240" w:lineRule="auto"/>
      <w:textAlignment w:val="center"/>
    </w:pPr>
    <w:rPr>
      <w:rFonts w:ascii="Times New Roman" w:eastAsia="Times New Roman" w:hAnsi="Times New Roman" w:cs="Times New Roman"/>
      <w:sz w:val="20"/>
      <w:szCs w:val="20"/>
      <w:lang w:val="fr-FR" w:eastAsia="fr-FR"/>
    </w:rPr>
  </w:style>
  <w:style w:type="paragraph" w:customStyle="1" w:styleId="xl175">
    <w:name w:val="xl175"/>
    <w:basedOn w:val="Normal"/>
    <w:rsid w:val="00CB4777"/>
    <w:pPr>
      <w:pBdr>
        <w:top w:val="single" w:sz="8" w:space="0" w:color="auto"/>
        <w:left w:val="single" w:sz="8" w:space="0" w:color="auto"/>
        <w:bottom w:val="single" w:sz="8" w:space="0" w:color="auto"/>
        <w:right w:val="single" w:sz="4"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b/>
      <w:bCs/>
      <w:sz w:val="20"/>
      <w:szCs w:val="20"/>
      <w:lang w:val="fr-FR" w:eastAsia="fr-FR"/>
    </w:rPr>
  </w:style>
  <w:style w:type="paragraph" w:customStyle="1" w:styleId="xl176">
    <w:name w:val="xl176"/>
    <w:basedOn w:val="Normal"/>
    <w:rsid w:val="00CB4777"/>
    <w:pPr>
      <w:pBdr>
        <w:top w:val="single" w:sz="8" w:space="0" w:color="auto"/>
        <w:left w:val="single" w:sz="4" w:space="0" w:color="auto"/>
        <w:bottom w:val="single" w:sz="8" w:space="0" w:color="auto"/>
        <w:right w:val="single" w:sz="4"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b/>
      <w:bCs/>
      <w:sz w:val="20"/>
      <w:szCs w:val="20"/>
      <w:lang w:val="fr-FR" w:eastAsia="fr-FR"/>
    </w:rPr>
  </w:style>
  <w:style w:type="paragraph" w:customStyle="1" w:styleId="xl177">
    <w:name w:val="xl177"/>
    <w:basedOn w:val="Normal"/>
    <w:rsid w:val="00CB4777"/>
    <w:pPr>
      <w:pBdr>
        <w:top w:val="single" w:sz="8" w:space="0" w:color="auto"/>
        <w:left w:val="single" w:sz="4" w:space="0" w:color="auto"/>
        <w:bottom w:val="single" w:sz="8" w:space="0" w:color="auto"/>
        <w:right w:val="single" w:sz="4"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b/>
      <w:bCs/>
      <w:sz w:val="20"/>
      <w:szCs w:val="20"/>
      <w:lang w:val="fr-FR" w:eastAsia="fr-FR"/>
    </w:rPr>
  </w:style>
  <w:style w:type="paragraph" w:customStyle="1" w:styleId="xl178">
    <w:name w:val="xl178"/>
    <w:basedOn w:val="Normal"/>
    <w:rsid w:val="00CB4777"/>
    <w:pPr>
      <w:pBdr>
        <w:top w:val="single" w:sz="8" w:space="0" w:color="auto"/>
        <w:left w:val="single" w:sz="4" w:space="0" w:color="auto"/>
        <w:bottom w:val="single" w:sz="8" w:space="0" w:color="auto"/>
        <w:right w:val="single" w:sz="4"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b/>
      <w:bCs/>
      <w:sz w:val="20"/>
      <w:szCs w:val="20"/>
      <w:lang w:val="fr-FR" w:eastAsia="fr-FR"/>
    </w:rPr>
  </w:style>
  <w:style w:type="paragraph" w:customStyle="1" w:styleId="xl179">
    <w:name w:val="xl179"/>
    <w:basedOn w:val="Normal"/>
    <w:rsid w:val="00CB4777"/>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0"/>
      <w:szCs w:val="20"/>
      <w:lang w:val="fr-FR" w:eastAsia="fr-FR"/>
    </w:rPr>
  </w:style>
  <w:style w:type="paragraph" w:customStyle="1" w:styleId="xl180">
    <w:name w:val="xl180"/>
    <w:basedOn w:val="Normal"/>
    <w:rsid w:val="00CB477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val="fr-FR" w:eastAsia="fr-FR"/>
    </w:rPr>
  </w:style>
  <w:style w:type="paragraph" w:customStyle="1" w:styleId="xl181">
    <w:name w:val="xl181"/>
    <w:basedOn w:val="Normal"/>
    <w:rsid w:val="00CB477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val="fr-FR" w:eastAsia="fr-FR"/>
    </w:rPr>
  </w:style>
  <w:style w:type="paragraph" w:customStyle="1" w:styleId="xl182">
    <w:name w:val="xl182"/>
    <w:basedOn w:val="Normal"/>
    <w:rsid w:val="00CB4777"/>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i/>
      <w:iCs/>
      <w:sz w:val="20"/>
      <w:szCs w:val="20"/>
      <w:lang w:val="fr-FR" w:eastAsia="fr-FR"/>
    </w:rPr>
  </w:style>
  <w:style w:type="paragraph" w:customStyle="1" w:styleId="xl183">
    <w:name w:val="xl183"/>
    <w:basedOn w:val="Normal"/>
    <w:rsid w:val="00CB4777"/>
    <w:pPr>
      <w:pBdr>
        <w:left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i/>
      <w:iCs/>
      <w:sz w:val="20"/>
      <w:szCs w:val="20"/>
      <w:lang w:val="fr-FR" w:eastAsia="fr-FR"/>
    </w:rPr>
  </w:style>
  <w:style w:type="paragraph" w:customStyle="1" w:styleId="xl184">
    <w:name w:val="xl184"/>
    <w:basedOn w:val="Normal"/>
    <w:rsid w:val="00CB4777"/>
    <w:pPr>
      <w:pBdr>
        <w:top w:val="single" w:sz="8" w:space="0" w:color="auto"/>
        <w:left w:val="single" w:sz="8" w:space="0" w:color="auto"/>
        <w:bottom w:val="single" w:sz="8" w:space="0" w:color="auto"/>
        <w:right w:val="single" w:sz="8" w:space="0" w:color="auto"/>
      </w:pBdr>
      <w:shd w:val="clear" w:color="000000" w:fill="00B0F0"/>
      <w:spacing w:before="100" w:beforeAutospacing="1" w:after="100" w:afterAutospacing="1" w:line="240" w:lineRule="auto"/>
      <w:textAlignment w:val="center"/>
    </w:pPr>
    <w:rPr>
      <w:rFonts w:ascii="Times New Roman" w:eastAsia="Times New Roman" w:hAnsi="Times New Roman" w:cs="Times New Roman"/>
      <w:b/>
      <w:bCs/>
      <w:sz w:val="20"/>
      <w:szCs w:val="20"/>
      <w:lang w:val="fr-FR" w:eastAsia="fr-FR"/>
    </w:rPr>
  </w:style>
  <w:style w:type="paragraph" w:customStyle="1" w:styleId="xl185">
    <w:name w:val="xl185"/>
    <w:basedOn w:val="Normal"/>
    <w:rsid w:val="00CB4777"/>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lang w:val="fr-FR" w:eastAsia="fr-FR"/>
    </w:rPr>
  </w:style>
  <w:style w:type="paragraph" w:customStyle="1" w:styleId="xl186">
    <w:name w:val="xl186"/>
    <w:basedOn w:val="Normal"/>
    <w:rsid w:val="00CB4777"/>
    <w:pPr>
      <w:pBdr>
        <w:top w:val="single" w:sz="8" w:space="0" w:color="auto"/>
        <w:left w:val="single" w:sz="8" w:space="0" w:color="auto"/>
        <w:bottom w:val="single" w:sz="8" w:space="0" w:color="auto"/>
      </w:pBdr>
      <w:shd w:val="clear" w:color="000000" w:fill="00B0F0"/>
      <w:spacing w:before="100" w:beforeAutospacing="1" w:after="100" w:afterAutospacing="1" w:line="240" w:lineRule="auto"/>
      <w:textAlignment w:val="center"/>
    </w:pPr>
    <w:rPr>
      <w:rFonts w:ascii="Times New Roman" w:eastAsia="Times New Roman" w:hAnsi="Times New Roman" w:cs="Times New Roman"/>
      <w:b/>
      <w:bCs/>
      <w:sz w:val="20"/>
      <w:szCs w:val="20"/>
      <w:lang w:val="fr-FR" w:eastAsia="fr-FR"/>
    </w:rPr>
  </w:style>
  <w:style w:type="paragraph" w:customStyle="1" w:styleId="xl187">
    <w:name w:val="xl187"/>
    <w:basedOn w:val="Normal"/>
    <w:rsid w:val="00CB4777"/>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lang w:val="fr-FR" w:eastAsia="fr-FR"/>
    </w:rPr>
  </w:style>
  <w:style w:type="paragraph" w:customStyle="1" w:styleId="xl188">
    <w:name w:val="xl188"/>
    <w:basedOn w:val="Normal"/>
    <w:rsid w:val="00CB4777"/>
    <w:pPr>
      <w:pBdr>
        <w:lef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lang w:val="fr-FR" w:eastAsia="fr-FR"/>
    </w:rPr>
  </w:style>
  <w:style w:type="paragraph" w:customStyle="1" w:styleId="xl189">
    <w:name w:val="xl189"/>
    <w:basedOn w:val="Normal"/>
    <w:rsid w:val="00CB4777"/>
    <w:pPr>
      <w:pBdr>
        <w:top w:val="single" w:sz="8" w:space="0" w:color="auto"/>
        <w:left w:val="single" w:sz="8" w:space="0" w:color="auto"/>
        <w:bottom w:val="single" w:sz="8" w:space="0" w:color="auto"/>
      </w:pBdr>
      <w:shd w:val="clear" w:color="000000" w:fill="F4B084"/>
      <w:spacing w:before="100" w:beforeAutospacing="1" w:after="100" w:afterAutospacing="1" w:line="240" w:lineRule="auto"/>
      <w:textAlignment w:val="center"/>
    </w:pPr>
    <w:rPr>
      <w:rFonts w:ascii="Times New Roman" w:eastAsia="Times New Roman" w:hAnsi="Times New Roman" w:cs="Times New Roman"/>
      <w:b/>
      <w:bCs/>
      <w:sz w:val="20"/>
      <w:szCs w:val="20"/>
      <w:lang w:val="fr-FR" w:eastAsia="fr-FR"/>
    </w:rPr>
  </w:style>
  <w:style w:type="paragraph" w:customStyle="1" w:styleId="xl190">
    <w:name w:val="xl190"/>
    <w:basedOn w:val="Normal"/>
    <w:rsid w:val="00CB4777"/>
    <w:pPr>
      <w:pBdr>
        <w:top w:val="single" w:sz="8" w:space="0" w:color="auto"/>
        <w:left w:val="single" w:sz="4" w:space="0" w:color="auto"/>
        <w:bottom w:val="single" w:sz="8"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20"/>
      <w:szCs w:val="20"/>
      <w:lang w:val="fr-FR" w:eastAsia="fr-FR"/>
    </w:rPr>
  </w:style>
  <w:style w:type="paragraph" w:customStyle="1" w:styleId="xl191">
    <w:name w:val="xl191"/>
    <w:basedOn w:val="Normal"/>
    <w:rsid w:val="00CB4777"/>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lang w:val="fr-FR" w:eastAsia="fr-FR"/>
    </w:rPr>
  </w:style>
  <w:style w:type="paragraph" w:customStyle="1" w:styleId="xl192">
    <w:name w:val="xl192"/>
    <w:basedOn w:val="Normal"/>
    <w:rsid w:val="00CB4777"/>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val="fr-FR" w:eastAsia="fr-FR"/>
    </w:rPr>
  </w:style>
  <w:style w:type="paragraph" w:customStyle="1" w:styleId="xl193">
    <w:name w:val="xl193"/>
    <w:basedOn w:val="Normal"/>
    <w:rsid w:val="00CB4777"/>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val="fr-FR" w:eastAsia="fr-FR"/>
    </w:rPr>
  </w:style>
  <w:style w:type="paragraph" w:customStyle="1" w:styleId="xl194">
    <w:name w:val="xl194"/>
    <w:basedOn w:val="Normal"/>
    <w:rsid w:val="00CB4777"/>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val="fr-FR" w:eastAsia="fr-FR"/>
    </w:rPr>
  </w:style>
  <w:style w:type="paragraph" w:customStyle="1" w:styleId="xl195">
    <w:name w:val="xl195"/>
    <w:basedOn w:val="Normal"/>
    <w:rsid w:val="00CB4777"/>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val="fr-FR" w:eastAsia="fr-FR"/>
    </w:rPr>
  </w:style>
  <w:style w:type="paragraph" w:customStyle="1" w:styleId="xl196">
    <w:name w:val="xl196"/>
    <w:basedOn w:val="Normal"/>
    <w:rsid w:val="00CB4777"/>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val="fr-FR" w:eastAsia="fr-FR"/>
    </w:rPr>
  </w:style>
  <w:style w:type="paragraph" w:customStyle="1" w:styleId="xl197">
    <w:name w:val="xl197"/>
    <w:basedOn w:val="Normal"/>
    <w:rsid w:val="00CB4777"/>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val="fr-FR" w:eastAsia="fr-FR"/>
    </w:rPr>
  </w:style>
  <w:style w:type="paragraph" w:customStyle="1" w:styleId="xl198">
    <w:name w:val="xl198"/>
    <w:basedOn w:val="Normal"/>
    <w:rsid w:val="00CB4777"/>
    <w:pPr>
      <w:pBdr>
        <w:top w:val="single" w:sz="8" w:space="0" w:color="auto"/>
        <w:left w:val="single" w:sz="8" w:space="0" w:color="auto"/>
        <w:bottom w:val="single" w:sz="8"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b/>
      <w:bCs/>
      <w:sz w:val="20"/>
      <w:szCs w:val="20"/>
      <w:lang w:val="fr-FR" w:eastAsia="fr-FR"/>
    </w:rPr>
  </w:style>
  <w:style w:type="paragraph" w:customStyle="1" w:styleId="xl199">
    <w:name w:val="xl199"/>
    <w:basedOn w:val="Normal"/>
    <w:rsid w:val="00CB4777"/>
    <w:pPr>
      <w:pBdr>
        <w:top w:val="single" w:sz="8" w:space="0" w:color="auto"/>
        <w:bottom w:val="single" w:sz="8"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b/>
      <w:bCs/>
      <w:sz w:val="20"/>
      <w:szCs w:val="20"/>
      <w:lang w:val="fr-FR" w:eastAsia="fr-FR"/>
    </w:rPr>
  </w:style>
  <w:style w:type="paragraph" w:customStyle="1" w:styleId="xl200">
    <w:name w:val="xl200"/>
    <w:basedOn w:val="Normal"/>
    <w:rsid w:val="00CB4777"/>
    <w:pPr>
      <w:pBdr>
        <w:top w:val="single" w:sz="8" w:space="0" w:color="auto"/>
        <w:left w:val="single" w:sz="8" w:space="0" w:color="auto"/>
        <w:bottom w:val="single" w:sz="8"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val="fr-FR" w:eastAsia="fr-FR"/>
    </w:rPr>
  </w:style>
  <w:style w:type="paragraph" w:customStyle="1" w:styleId="xl201">
    <w:name w:val="xl201"/>
    <w:basedOn w:val="Normal"/>
    <w:rsid w:val="00CB4777"/>
    <w:pPr>
      <w:pBdr>
        <w:top w:val="single" w:sz="8" w:space="0" w:color="auto"/>
        <w:left w:val="single" w:sz="4" w:space="0" w:color="auto"/>
        <w:bottom w:val="single" w:sz="8"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val="fr-FR" w:eastAsia="fr-FR"/>
    </w:rPr>
  </w:style>
  <w:style w:type="paragraph" w:customStyle="1" w:styleId="xl202">
    <w:name w:val="xl202"/>
    <w:basedOn w:val="Normal"/>
    <w:rsid w:val="00CB4777"/>
    <w:pPr>
      <w:pBdr>
        <w:top w:val="single" w:sz="8" w:space="0" w:color="auto"/>
        <w:left w:val="single" w:sz="4" w:space="0" w:color="auto"/>
        <w:bottom w:val="single" w:sz="8"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val="fr-FR" w:eastAsia="fr-FR"/>
    </w:rPr>
  </w:style>
  <w:style w:type="paragraph" w:customStyle="1" w:styleId="xl203">
    <w:name w:val="xl203"/>
    <w:basedOn w:val="Normal"/>
    <w:rsid w:val="00CB4777"/>
    <w:pPr>
      <w:pBdr>
        <w:top w:val="single" w:sz="4" w:space="0" w:color="auto"/>
        <w:left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val="fr-FR" w:eastAsia="fr-FR"/>
    </w:rPr>
  </w:style>
  <w:style w:type="paragraph" w:customStyle="1" w:styleId="xl204">
    <w:name w:val="xl204"/>
    <w:basedOn w:val="Normal"/>
    <w:rsid w:val="00CB4777"/>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val="fr-FR" w:eastAsia="fr-FR"/>
    </w:rPr>
  </w:style>
  <w:style w:type="paragraph" w:customStyle="1" w:styleId="xl205">
    <w:name w:val="xl205"/>
    <w:basedOn w:val="Normal"/>
    <w:rsid w:val="00CB4777"/>
    <w:pPr>
      <w:spacing w:before="100" w:beforeAutospacing="1" w:after="100" w:afterAutospacing="1" w:line="240" w:lineRule="auto"/>
      <w:textAlignment w:val="center"/>
    </w:pPr>
    <w:rPr>
      <w:rFonts w:ascii="Times New Roman" w:eastAsia="Times New Roman" w:hAnsi="Times New Roman" w:cs="Times New Roman"/>
      <w:b/>
      <w:bCs/>
      <w:sz w:val="20"/>
      <w:szCs w:val="20"/>
      <w:lang w:val="fr-FR" w:eastAsia="fr-FR"/>
    </w:rPr>
  </w:style>
  <w:style w:type="paragraph" w:customStyle="1" w:styleId="xl206">
    <w:name w:val="xl206"/>
    <w:basedOn w:val="Normal"/>
    <w:rsid w:val="00CB4777"/>
    <w:pPr>
      <w:pBdr>
        <w:top w:val="single" w:sz="4" w:space="0" w:color="auto"/>
        <w:left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val="fr-FR" w:eastAsia="fr-FR"/>
    </w:rPr>
  </w:style>
  <w:style w:type="paragraph" w:customStyle="1" w:styleId="xl207">
    <w:name w:val="xl207"/>
    <w:basedOn w:val="Normal"/>
    <w:rsid w:val="00CB4777"/>
    <w:pPr>
      <w:pBdr>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val="fr-FR" w:eastAsia="fr-FR"/>
    </w:rPr>
  </w:style>
  <w:style w:type="paragraph" w:customStyle="1" w:styleId="xl208">
    <w:name w:val="xl208"/>
    <w:basedOn w:val="Normal"/>
    <w:rsid w:val="00CB4777"/>
    <w:pPr>
      <w:pBdr>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val="fr-FR" w:eastAsia="fr-FR"/>
    </w:rPr>
  </w:style>
  <w:style w:type="paragraph" w:customStyle="1" w:styleId="xl209">
    <w:name w:val="xl209"/>
    <w:basedOn w:val="Normal"/>
    <w:rsid w:val="00CB4777"/>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i/>
      <w:iCs/>
      <w:sz w:val="20"/>
      <w:szCs w:val="20"/>
      <w:lang w:val="fr-FR" w:eastAsia="fr-FR"/>
    </w:rPr>
  </w:style>
  <w:style w:type="paragraph" w:customStyle="1" w:styleId="xl210">
    <w:name w:val="xl210"/>
    <w:basedOn w:val="Normal"/>
    <w:rsid w:val="00CB4777"/>
    <w:pPr>
      <w:pBdr>
        <w:top w:val="single" w:sz="8" w:space="0" w:color="auto"/>
        <w:left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i/>
      <w:iCs/>
      <w:sz w:val="20"/>
      <w:szCs w:val="20"/>
      <w:lang w:val="fr-FR" w:eastAsia="fr-FR"/>
    </w:rPr>
  </w:style>
  <w:style w:type="paragraph" w:customStyle="1" w:styleId="xl211">
    <w:name w:val="xl211"/>
    <w:basedOn w:val="Normal"/>
    <w:rsid w:val="00CB4777"/>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val="fr-FR" w:eastAsia="fr-FR"/>
    </w:rPr>
  </w:style>
  <w:style w:type="paragraph" w:customStyle="1" w:styleId="xl212">
    <w:name w:val="xl212"/>
    <w:basedOn w:val="Normal"/>
    <w:rsid w:val="00CB4777"/>
    <w:pPr>
      <w:pBdr>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i/>
      <w:iCs/>
      <w:sz w:val="20"/>
      <w:szCs w:val="20"/>
      <w:lang w:val="fr-FR" w:eastAsia="fr-FR"/>
    </w:rPr>
  </w:style>
  <w:style w:type="paragraph" w:customStyle="1" w:styleId="xl213">
    <w:name w:val="xl213"/>
    <w:basedOn w:val="Normal"/>
    <w:rsid w:val="00CB4777"/>
    <w:pPr>
      <w:pBdr>
        <w:top w:val="single" w:sz="8" w:space="0" w:color="auto"/>
        <w:bottom w:val="single" w:sz="8" w:space="0" w:color="auto"/>
        <w:right w:val="single" w:sz="4" w:space="0" w:color="auto"/>
      </w:pBdr>
      <w:shd w:val="clear" w:color="000000" w:fill="F4B084"/>
      <w:spacing w:before="100" w:beforeAutospacing="1" w:after="100" w:afterAutospacing="1" w:line="240" w:lineRule="auto"/>
      <w:jc w:val="center"/>
      <w:textAlignment w:val="center"/>
    </w:pPr>
    <w:rPr>
      <w:rFonts w:ascii="Times New Roman" w:eastAsia="Times New Roman" w:hAnsi="Times New Roman" w:cs="Times New Roman"/>
      <w:b/>
      <w:bCs/>
      <w:sz w:val="20"/>
      <w:szCs w:val="20"/>
      <w:lang w:val="fr-FR" w:eastAsia="fr-FR"/>
    </w:rPr>
  </w:style>
  <w:style w:type="paragraph" w:customStyle="1" w:styleId="xl214">
    <w:name w:val="xl214"/>
    <w:basedOn w:val="Normal"/>
    <w:rsid w:val="00CB4777"/>
    <w:pPr>
      <w:pBdr>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val="fr-FR" w:eastAsia="fr-FR"/>
    </w:rPr>
  </w:style>
  <w:style w:type="paragraph" w:customStyle="1" w:styleId="xl215">
    <w:name w:val="xl215"/>
    <w:basedOn w:val="Normal"/>
    <w:rsid w:val="00CB4777"/>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lang w:val="fr-FR" w:eastAsia="fr-FR"/>
    </w:rPr>
  </w:style>
  <w:style w:type="paragraph" w:customStyle="1" w:styleId="xl216">
    <w:name w:val="xl216"/>
    <w:basedOn w:val="Normal"/>
    <w:rsid w:val="00CB4777"/>
    <w:pPr>
      <w:pBdr>
        <w:top w:val="single" w:sz="8" w:space="0" w:color="auto"/>
        <w:left w:val="single" w:sz="8" w:space="0" w:color="auto"/>
        <w:bottom w:val="single" w:sz="8" w:space="0" w:color="auto"/>
        <w:right w:val="single" w:sz="8" w:space="0" w:color="auto"/>
      </w:pBdr>
      <w:shd w:val="clear" w:color="000000" w:fill="F4B084"/>
      <w:spacing w:before="100" w:beforeAutospacing="1" w:after="100" w:afterAutospacing="1" w:line="240" w:lineRule="auto"/>
      <w:textAlignment w:val="center"/>
    </w:pPr>
    <w:rPr>
      <w:rFonts w:ascii="Times New Roman" w:eastAsia="Times New Roman" w:hAnsi="Times New Roman" w:cs="Times New Roman"/>
      <w:b/>
      <w:bCs/>
      <w:sz w:val="20"/>
      <w:szCs w:val="20"/>
      <w:lang w:val="fr-FR" w:eastAsia="fr-FR"/>
    </w:rPr>
  </w:style>
  <w:style w:type="paragraph" w:customStyle="1" w:styleId="xl217">
    <w:name w:val="xl217"/>
    <w:basedOn w:val="Normal"/>
    <w:rsid w:val="00CB4777"/>
    <w:pPr>
      <w:pBdr>
        <w:left w:val="single" w:sz="8" w:space="0" w:color="auto"/>
        <w:bottom w:val="single" w:sz="4" w:space="0" w:color="auto"/>
        <w:right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0"/>
      <w:szCs w:val="20"/>
      <w:lang w:val="fr-FR" w:eastAsia="fr-FR"/>
    </w:rPr>
  </w:style>
  <w:style w:type="paragraph" w:customStyle="1" w:styleId="xl218">
    <w:name w:val="xl218"/>
    <w:basedOn w:val="Normal"/>
    <w:rsid w:val="00CB4777"/>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0"/>
      <w:szCs w:val="20"/>
      <w:lang w:val="fr-FR" w:eastAsia="fr-FR"/>
    </w:rPr>
  </w:style>
  <w:style w:type="paragraph" w:customStyle="1" w:styleId="xl219">
    <w:name w:val="xl219"/>
    <w:basedOn w:val="Normal"/>
    <w:rsid w:val="00CB4777"/>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val="fr-FR" w:eastAsia="fr-FR"/>
    </w:rPr>
  </w:style>
  <w:style w:type="paragraph" w:customStyle="1" w:styleId="xl220">
    <w:name w:val="xl220"/>
    <w:basedOn w:val="Normal"/>
    <w:rsid w:val="00CB4777"/>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val="fr-FR" w:eastAsia="fr-FR"/>
    </w:rPr>
  </w:style>
  <w:style w:type="paragraph" w:customStyle="1" w:styleId="xl221">
    <w:name w:val="xl221"/>
    <w:basedOn w:val="Normal"/>
    <w:rsid w:val="00CB477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val="fr-FR" w:eastAsia="fr-FR"/>
    </w:rPr>
  </w:style>
  <w:style w:type="paragraph" w:customStyle="1" w:styleId="xl222">
    <w:name w:val="xl222"/>
    <w:basedOn w:val="Normal"/>
    <w:rsid w:val="00CB4777"/>
    <w:pPr>
      <w:pBdr>
        <w:top w:val="single" w:sz="8" w:space="0" w:color="auto"/>
        <w:left w:val="single" w:sz="8" w:space="0" w:color="auto"/>
        <w:bottom w:val="single" w:sz="8" w:space="0" w:color="auto"/>
        <w:right w:val="single" w:sz="8"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b/>
      <w:bCs/>
      <w:sz w:val="20"/>
      <w:szCs w:val="20"/>
      <w:lang w:val="fr-FR" w:eastAsia="fr-FR"/>
    </w:rPr>
  </w:style>
  <w:style w:type="paragraph" w:customStyle="1" w:styleId="xl223">
    <w:name w:val="xl223"/>
    <w:basedOn w:val="Normal"/>
    <w:rsid w:val="00CB4777"/>
    <w:pPr>
      <w:pBdr>
        <w:top w:val="single" w:sz="4"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lang w:val="fr-FR" w:eastAsia="fr-FR"/>
    </w:rPr>
  </w:style>
  <w:style w:type="paragraph" w:customStyle="1" w:styleId="xl224">
    <w:name w:val="xl224"/>
    <w:basedOn w:val="Normal"/>
    <w:rsid w:val="00CB4777"/>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val="fr-FR" w:eastAsia="fr-FR"/>
    </w:rPr>
  </w:style>
  <w:style w:type="paragraph" w:customStyle="1" w:styleId="xl225">
    <w:name w:val="xl225"/>
    <w:basedOn w:val="Normal"/>
    <w:rsid w:val="00CB4777"/>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val="fr-FR" w:eastAsia="fr-FR"/>
    </w:rPr>
  </w:style>
  <w:style w:type="paragraph" w:customStyle="1" w:styleId="xl226">
    <w:name w:val="xl226"/>
    <w:basedOn w:val="Normal"/>
    <w:rsid w:val="00CB4777"/>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val="fr-FR" w:eastAsia="fr-FR"/>
    </w:rPr>
  </w:style>
  <w:style w:type="paragraph" w:customStyle="1" w:styleId="xl227">
    <w:name w:val="xl227"/>
    <w:basedOn w:val="Normal"/>
    <w:rsid w:val="00CB4777"/>
    <w:pPr>
      <w:pBdr>
        <w:top w:val="single" w:sz="8" w:space="0" w:color="auto"/>
        <w:left w:val="single" w:sz="4" w:space="0" w:color="auto"/>
        <w:bottom w:val="single" w:sz="8" w:space="0" w:color="auto"/>
        <w:right w:val="single" w:sz="8" w:space="0" w:color="auto"/>
      </w:pBdr>
      <w:shd w:val="clear" w:color="000000" w:fill="DBDBDB"/>
      <w:spacing w:before="100" w:beforeAutospacing="1" w:after="100" w:afterAutospacing="1" w:line="240" w:lineRule="auto"/>
      <w:jc w:val="center"/>
      <w:textAlignment w:val="center"/>
    </w:pPr>
    <w:rPr>
      <w:rFonts w:ascii="Times New Roman" w:eastAsia="Times New Roman" w:hAnsi="Times New Roman" w:cs="Times New Roman"/>
      <w:b/>
      <w:bCs/>
      <w:sz w:val="20"/>
      <w:szCs w:val="20"/>
      <w:lang w:val="fr-FR" w:eastAsia="fr-FR"/>
    </w:rPr>
  </w:style>
  <w:style w:type="paragraph" w:customStyle="1" w:styleId="xl228">
    <w:name w:val="xl228"/>
    <w:basedOn w:val="Normal"/>
    <w:rsid w:val="00CB4777"/>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val="fr-FR" w:eastAsia="fr-FR"/>
    </w:rPr>
  </w:style>
  <w:style w:type="paragraph" w:customStyle="1" w:styleId="xl229">
    <w:name w:val="xl229"/>
    <w:basedOn w:val="Normal"/>
    <w:rsid w:val="00CB4777"/>
    <w:pP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val="fr-FR" w:eastAsia="fr-FR"/>
    </w:rPr>
  </w:style>
  <w:style w:type="paragraph" w:customStyle="1" w:styleId="xl230">
    <w:name w:val="xl230"/>
    <w:basedOn w:val="Normal"/>
    <w:rsid w:val="00CB4777"/>
    <w:pPr>
      <w:pBdr>
        <w:top w:val="single" w:sz="8" w:space="0" w:color="auto"/>
        <w:left w:val="single" w:sz="8" w:space="0" w:color="auto"/>
      </w:pBdr>
      <w:shd w:val="clear" w:color="000000" w:fill="D9D9D9"/>
      <w:spacing w:before="100" w:beforeAutospacing="1" w:after="100" w:afterAutospacing="1" w:line="240" w:lineRule="auto"/>
    </w:pPr>
    <w:rPr>
      <w:rFonts w:ascii="Times New Roman" w:eastAsia="Times New Roman" w:hAnsi="Times New Roman" w:cs="Times New Roman"/>
      <w:b/>
      <w:bCs/>
      <w:sz w:val="20"/>
      <w:szCs w:val="20"/>
      <w:lang w:val="fr-FR" w:eastAsia="fr-FR"/>
    </w:rPr>
  </w:style>
  <w:style w:type="paragraph" w:customStyle="1" w:styleId="xl231">
    <w:name w:val="xl231"/>
    <w:basedOn w:val="Normal"/>
    <w:rsid w:val="00CB4777"/>
    <w:pPr>
      <w:pBdr>
        <w:top w:val="single" w:sz="8" w:space="0" w:color="auto"/>
      </w:pBdr>
      <w:shd w:val="clear" w:color="000000" w:fill="D9D9D9"/>
      <w:spacing w:before="100" w:beforeAutospacing="1" w:after="100" w:afterAutospacing="1" w:line="240" w:lineRule="auto"/>
      <w:jc w:val="center"/>
    </w:pPr>
    <w:rPr>
      <w:rFonts w:ascii="Times New Roman" w:eastAsia="Times New Roman" w:hAnsi="Times New Roman" w:cs="Times New Roman"/>
      <w:b/>
      <w:bCs/>
      <w:sz w:val="20"/>
      <w:szCs w:val="20"/>
      <w:lang w:val="fr-FR" w:eastAsia="fr-FR"/>
    </w:rPr>
  </w:style>
  <w:style w:type="paragraph" w:customStyle="1" w:styleId="xl232">
    <w:name w:val="xl232"/>
    <w:basedOn w:val="Normal"/>
    <w:rsid w:val="00CB4777"/>
    <w:pPr>
      <w:pBdr>
        <w:top w:val="single" w:sz="8"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b/>
      <w:bCs/>
      <w:sz w:val="20"/>
      <w:szCs w:val="20"/>
      <w:lang w:val="fr-FR" w:eastAsia="fr-FR"/>
    </w:rPr>
  </w:style>
  <w:style w:type="paragraph" w:customStyle="1" w:styleId="xl233">
    <w:name w:val="xl233"/>
    <w:basedOn w:val="Normal"/>
    <w:rsid w:val="00CB4777"/>
    <w:pPr>
      <w:pBdr>
        <w:top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b/>
      <w:bCs/>
      <w:sz w:val="20"/>
      <w:szCs w:val="20"/>
      <w:lang w:val="fr-FR" w:eastAsia="fr-FR"/>
    </w:rPr>
  </w:style>
  <w:style w:type="paragraph" w:customStyle="1" w:styleId="xl234">
    <w:name w:val="xl234"/>
    <w:basedOn w:val="Normal"/>
    <w:rsid w:val="00CB4777"/>
    <w:pPr>
      <w:pBdr>
        <w:top w:val="single" w:sz="8" w:space="0" w:color="auto"/>
        <w:bottom w:val="single" w:sz="8" w:space="0" w:color="auto"/>
      </w:pBdr>
      <w:shd w:val="clear" w:color="000000" w:fill="70AD47"/>
      <w:spacing w:before="100" w:beforeAutospacing="1" w:after="100" w:afterAutospacing="1" w:line="240" w:lineRule="auto"/>
    </w:pPr>
    <w:rPr>
      <w:rFonts w:ascii="Times New Roman" w:eastAsia="Times New Roman" w:hAnsi="Times New Roman" w:cs="Times New Roman"/>
      <w:b/>
      <w:bCs/>
      <w:sz w:val="20"/>
      <w:szCs w:val="20"/>
      <w:lang w:val="fr-FR" w:eastAsia="fr-FR"/>
    </w:rPr>
  </w:style>
  <w:style w:type="paragraph" w:customStyle="1" w:styleId="xl235">
    <w:name w:val="xl235"/>
    <w:basedOn w:val="Normal"/>
    <w:rsid w:val="00CB4777"/>
    <w:pPr>
      <w:pBdr>
        <w:top w:val="single" w:sz="8" w:space="0" w:color="auto"/>
        <w:bottom w:val="single" w:sz="8" w:space="0" w:color="auto"/>
      </w:pBdr>
      <w:shd w:val="clear" w:color="000000" w:fill="70AD47"/>
      <w:spacing w:before="100" w:beforeAutospacing="1" w:after="100" w:afterAutospacing="1" w:line="240" w:lineRule="auto"/>
      <w:jc w:val="center"/>
    </w:pPr>
    <w:rPr>
      <w:rFonts w:ascii="Times New Roman" w:eastAsia="Times New Roman" w:hAnsi="Times New Roman" w:cs="Times New Roman"/>
      <w:b/>
      <w:bCs/>
      <w:sz w:val="20"/>
      <w:szCs w:val="20"/>
      <w:lang w:val="fr-FR" w:eastAsia="fr-FR"/>
    </w:rPr>
  </w:style>
  <w:style w:type="paragraph" w:customStyle="1" w:styleId="xl236">
    <w:name w:val="xl236"/>
    <w:basedOn w:val="Normal"/>
    <w:rsid w:val="00CB4777"/>
    <w:pPr>
      <w:pBdr>
        <w:top w:val="single" w:sz="8" w:space="0" w:color="auto"/>
        <w:bottom w:val="single" w:sz="8" w:space="0" w:color="auto"/>
      </w:pBdr>
      <w:shd w:val="clear" w:color="000000" w:fill="70AD47"/>
      <w:spacing w:before="100" w:beforeAutospacing="1" w:after="100" w:afterAutospacing="1" w:line="240" w:lineRule="auto"/>
      <w:jc w:val="center"/>
      <w:textAlignment w:val="center"/>
    </w:pPr>
    <w:rPr>
      <w:rFonts w:ascii="Times New Roman" w:eastAsia="Times New Roman" w:hAnsi="Times New Roman" w:cs="Times New Roman"/>
      <w:b/>
      <w:bCs/>
      <w:sz w:val="20"/>
      <w:szCs w:val="20"/>
      <w:lang w:val="fr-FR" w:eastAsia="fr-FR"/>
    </w:rPr>
  </w:style>
  <w:style w:type="paragraph" w:customStyle="1" w:styleId="xl237">
    <w:name w:val="xl237"/>
    <w:basedOn w:val="Normal"/>
    <w:rsid w:val="00CB4777"/>
    <w:pPr>
      <w:pBdr>
        <w:top w:val="single" w:sz="8" w:space="0" w:color="auto"/>
        <w:bottom w:val="single" w:sz="8" w:space="0" w:color="auto"/>
        <w:right w:val="single" w:sz="8" w:space="0" w:color="auto"/>
      </w:pBdr>
      <w:shd w:val="clear" w:color="000000" w:fill="70AD47"/>
      <w:spacing w:before="100" w:beforeAutospacing="1" w:after="100" w:afterAutospacing="1" w:line="240" w:lineRule="auto"/>
      <w:jc w:val="center"/>
      <w:textAlignment w:val="center"/>
    </w:pPr>
    <w:rPr>
      <w:rFonts w:ascii="Times New Roman" w:eastAsia="Times New Roman" w:hAnsi="Times New Roman" w:cs="Times New Roman"/>
      <w:b/>
      <w:bCs/>
      <w:sz w:val="20"/>
      <w:szCs w:val="20"/>
      <w:lang w:val="fr-FR" w:eastAsia="fr-FR"/>
    </w:rPr>
  </w:style>
  <w:style w:type="paragraph" w:customStyle="1" w:styleId="xl238">
    <w:name w:val="xl238"/>
    <w:basedOn w:val="Normal"/>
    <w:rsid w:val="00CB4777"/>
    <w:pPr>
      <w:pBdr>
        <w:top w:val="single" w:sz="8" w:space="0" w:color="auto"/>
        <w:left w:val="single" w:sz="4" w:space="0" w:color="auto"/>
        <w:bottom w:val="single" w:sz="8" w:space="0" w:color="auto"/>
        <w:right w:val="single" w:sz="8" w:space="0" w:color="auto"/>
      </w:pBdr>
      <w:shd w:val="clear" w:color="000000" w:fill="F8CBAD"/>
      <w:spacing w:before="100" w:beforeAutospacing="1" w:after="100" w:afterAutospacing="1" w:line="240" w:lineRule="auto"/>
      <w:jc w:val="center"/>
      <w:textAlignment w:val="center"/>
    </w:pPr>
    <w:rPr>
      <w:rFonts w:ascii="Times New Roman" w:eastAsia="Times New Roman" w:hAnsi="Times New Roman" w:cs="Times New Roman"/>
      <w:b/>
      <w:bCs/>
      <w:sz w:val="20"/>
      <w:szCs w:val="20"/>
      <w:lang w:val="fr-FR" w:eastAsia="fr-FR"/>
    </w:rPr>
  </w:style>
  <w:style w:type="paragraph" w:customStyle="1" w:styleId="xl239">
    <w:name w:val="xl239"/>
    <w:basedOn w:val="Normal"/>
    <w:rsid w:val="00CB4777"/>
    <w:pPr>
      <w:pBdr>
        <w:top w:val="single" w:sz="8" w:space="0" w:color="auto"/>
        <w:bottom w:val="single" w:sz="8" w:space="0" w:color="auto"/>
      </w:pBdr>
      <w:shd w:val="clear" w:color="000000" w:fill="D9D9D9"/>
      <w:spacing w:before="100" w:beforeAutospacing="1" w:after="100" w:afterAutospacing="1" w:line="240" w:lineRule="auto"/>
      <w:textAlignment w:val="center"/>
    </w:pPr>
    <w:rPr>
      <w:rFonts w:ascii="Times New Roman" w:eastAsia="Times New Roman" w:hAnsi="Times New Roman" w:cs="Times New Roman"/>
      <w:b/>
      <w:bCs/>
      <w:sz w:val="20"/>
      <w:szCs w:val="20"/>
      <w:lang w:val="fr-FR" w:eastAsia="fr-FR"/>
    </w:rPr>
  </w:style>
  <w:style w:type="paragraph" w:customStyle="1" w:styleId="xl240">
    <w:name w:val="xl240"/>
    <w:basedOn w:val="Normal"/>
    <w:rsid w:val="00CB4777"/>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i/>
      <w:iCs/>
      <w:sz w:val="24"/>
      <w:szCs w:val="24"/>
      <w:lang w:val="fr-FR" w:eastAsia="fr-FR"/>
    </w:rPr>
  </w:style>
  <w:style w:type="paragraph" w:customStyle="1" w:styleId="xl241">
    <w:name w:val="xl241"/>
    <w:basedOn w:val="Normal"/>
    <w:rsid w:val="00CB4777"/>
    <w:pPr>
      <w:pBdr>
        <w:left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val="fr-FR" w:eastAsia="fr-FR"/>
    </w:rPr>
  </w:style>
  <w:style w:type="paragraph" w:customStyle="1" w:styleId="xl242">
    <w:name w:val="xl242"/>
    <w:basedOn w:val="Normal"/>
    <w:rsid w:val="00CB4777"/>
    <w:pPr>
      <w:pBdr>
        <w:top w:val="single" w:sz="8" w:space="0" w:color="auto"/>
        <w:left w:val="single" w:sz="4" w:space="0" w:color="auto"/>
        <w:bottom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b/>
      <w:bCs/>
      <w:sz w:val="20"/>
      <w:szCs w:val="20"/>
      <w:lang w:val="fr-FR" w:eastAsia="fr-FR"/>
    </w:rPr>
  </w:style>
  <w:style w:type="paragraph" w:customStyle="1" w:styleId="xl243">
    <w:name w:val="xl243"/>
    <w:basedOn w:val="Normal"/>
    <w:rsid w:val="00CB4777"/>
    <w:pPr>
      <w:pBdr>
        <w:left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val="fr-FR" w:eastAsia="fr-FR"/>
    </w:rPr>
  </w:style>
  <w:style w:type="paragraph" w:customStyle="1" w:styleId="xl244">
    <w:name w:val="xl244"/>
    <w:basedOn w:val="Normal"/>
    <w:rsid w:val="00CB4777"/>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20"/>
      <w:szCs w:val="20"/>
      <w:lang w:val="fr-FR" w:eastAsia="fr-FR"/>
    </w:rPr>
  </w:style>
  <w:style w:type="paragraph" w:customStyle="1" w:styleId="xl245">
    <w:name w:val="xl245"/>
    <w:basedOn w:val="Normal"/>
    <w:rsid w:val="00CB477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val="fr-FR" w:eastAsia="fr-FR"/>
    </w:rPr>
  </w:style>
  <w:style w:type="paragraph" w:customStyle="1" w:styleId="xl246">
    <w:name w:val="xl246"/>
    <w:basedOn w:val="Normal"/>
    <w:rsid w:val="00CB4777"/>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val="fr-FR" w:eastAsia="fr-FR"/>
    </w:rPr>
  </w:style>
  <w:style w:type="paragraph" w:customStyle="1" w:styleId="xl247">
    <w:name w:val="xl247"/>
    <w:basedOn w:val="Normal"/>
    <w:rsid w:val="00CB4777"/>
    <w:pPr>
      <w:pBdr>
        <w:top w:val="single" w:sz="8" w:space="0" w:color="auto"/>
        <w:left w:val="single" w:sz="4" w:space="0" w:color="auto"/>
        <w:bottom w:val="single" w:sz="8" w:space="0" w:color="auto"/>
        <w:right w:val="single" w:sz="8" w:space="0" w:color="auto"/>
      </w:pBdr>
      <w:shd w:val="clear" w:color="000000" w:fill="F4B084"/>
      <w:spacing w:before="100" w:beforeAutospacing="1" w:after="100" w:afterAutospacing="1" w:line="240" w:lineRule="auto"/>
      <w:jc w:val="center"/>
      <w:textAlignment w:val="center"/>
    </w:pPr>
    <w:rPr>
      <w:rFonts w:ascii="Times New Roman" w:eastAsia="Times New Roman" w:hAnsi="Times New Roman" w:cs="Times New Roman"/>
      <w:b/>
      <w:bCs/>
      <w:sz w:val="20"/>
      <w:szCs w:val="20"/>
      <w:lang w:val="fr-FR" w:eastAsia="fr-FR"/>
    </w:rPr>
  </w:style>
  <w:style w:type="paragraph" w:customStyle="1" w:styleId="xl248">
    <w:name w:val="xl248"/>
    <w:basedOn w:val="Normal"/>
    <w:rsid w:val="00CB4777"/>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val="fr-FR" w:eastAsia="fr-FR"/>
    </w:rPr>
  </w:style>
  <w:style w:type="paragraph" w:customStyle="1" w:styleId="xl249">
    <w:name w:val="xl249"/>
    <w:basedOn w:val="Normal"/>
    <w:rsid w:val="00CB4777"/>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val="fr-FR" w:eastAsia="fr-FR"/>
    </w:rPr>
  </w:style>
  <w:style w:type="paragraph" w:customStyle="1" w:styleId="xl250">
    <w:name w:val="xl250"/>
    <w:basedOn w:val="Normal"/>
    <w:rsid w:val="00CB4777"/>
    <w:pPr>
      <w:pBdr>
        <w:top w:val="single" w:sz="8" w:space="0" w:color="auto"/>
        <w:left w:val="single" w:sz="4" w:space="0" w:color="auto"/>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20"/>
      <w:szCs w:val="20"/>
      <w:lang w:val="fr-FR" w:eastAsia="fr-FR"/>
    </w:rPr>
  </w:style>
  <w:style w:type="paragraph" w:customStyle="1" w:styleId="xl251">
    <w:name w:val="xl251"/>
    <w:basedOn w:val="Normal"/>
    <w:rsid w:val="00CB4777"/>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val="fr-FR" w:eastAsia="fr-FR"/>
    </w:rPr>
  </w:style>
  <w:style w:type="paragraph" w:customStyle="1" w:styleId="xl252">
    <w:name w:val="xl252"/>
    <w:basedOn w:val="Normal"/>
    <w:rsid w:val="00CB4777"/>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val="fr-FR" w:eastAsia="fr-FR"/>
    </w:rPr>
  </w:style>
  <w:style w:type="paragraph" w:customStyle="1" w:styleId="xl253">
    <w:name w:val="xl253"/>
    <w:basedOn w:val="Normal"/>
    <w:rsid w:val="00CB4777"/>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val="fr-FR" w:eastAsia="fr-FR"/>
    </w:rPr>
  </w:style>
  <w:style w:type="paragraph" w:customStyle="1" w:styleId="xl254">
    <w:name w:val="xl254"/>
    <w:basedOn w:val="Normal"/>
    <w:rsid w:val="00CB477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val="fr-FR" w:eastAsia="fr-FR"/>
    </w:rPr>
  </w:style>
  <w:style w:type="paragraph" w:customStyle="1" w:styleId="xl255">
    <w:name w:val="xl255"/>
    <w:basedOn w:val="Normal"/>
    <w:rsid w:val="00CB4777"/>
    <w:pPr>
      <w:pBdr>
        <w:top w:val="single" w:sz="4" w:space="0" w:color="auto"/>
        <w:left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val="fr-FR" w:eastAsia="fr-FR"/>
    </w:rPr>
  </w:style>
  <w:style w:type="paragraph" w:customStyle="1" w:styleId="xl256">
    <w:name w:val="xl256"/>
    <w:basedOn w:val="Normal"/>
    <w:rsid w:val="00CB4777"/>
    <w:pPr>
      <w:pBdr>
        <w:top w:val="single" w:sz="4" w:space="0" w:color="auto"/>
        <w:left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val="fr-FR" w:eastAsia="fr-FR"/>
    </w:rPr>
  </w:style>
  <w:style w:type="paragraph" w:customStyle="1" w:styleId="xl257">
    <w:name w:val="xl257"/>
    <w:basedOn w:val="Normal"/>
    <w:rsid w:val="00CB4777"/>
    <w:pPr>
      <w:pBdr>
        <w:top w:val="single" w:sz="8" w:space="0" w:color="auto"/>
        <w:left w:val="single" w:sz="4" w:space="0" w:color="auto"/>
        <w:bottom w:val="single" w:sz="8" w:space="0" w:color="auto"/>
        <w:right w:val="single" w:sz="8" w:space="0" w:color="auto"/>
      </w:pBdr>
      <w:shd w:val="clear" w:color="000000" w:fill="F4B084"/>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val="fr-FR" w:eastAsia="fr-FR"/>
    </w:rPr>
  </w:style>
  <w:style w:type="paragraph" w:customStyle="1" w:styleId="xl258">
    <w:name w:val="xl258"/>
    <w:basedOn w:val="Normal"/>
    <w:rsid w:val="00CB4777"/>
    <w:pPr>
      <w:pBdr>
        <w:top w:val="single" w:sz="8" w:space="0" w:color="auto"/>
        <w:left w:val="single" w:sz="4" w:space="0" w:color="auto"/>
        <w:bottom w:val="single" w:sz="8" w:space="0" w:color="auto"/>
        <w:right w:val="single" w:sz="8" w:space="0" w:color="auto"/>
      </w:pBdr>
      <w:shd w:val="clear" w:color="000000" w:fill="F4B084"/>
      <w:spacing w:before="100" w:beforeAutospacing="1" w:after="100" w:afterAutospacing="1" w:line="240" w:lineRule="auto"/>
      <w:jc w:val="center"/>
      <w:textAlignment w:val="center"/>
    </w:pPr>
    <w:rPr>
      <w:rFonts w:ascii="Times New Roman" w:eastAsia="Times New Roman" w:hAnsi="Times New Roman" w:cs="Times New Roman"/>
      <w:sz w:val="20"/>
      <w:szCs w:val="20"/>
      <w:lang w:val="fr-FR" w:eastAsia="fr-FR"/>
    </w:rPr>
  </w:style>
  <w:style w:type="paragraph" w:customStyle="1" w:styleId="xl259">
    <w:name w:val="xl259"/>
    <w:basedOn w:val="Normal"/>
    <w:rsid w:val="00CB4777"/>
    <w:pPr>
      <w:pBdr>
        <w:left w:val="single" w:sz="4"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val="fr-FR" w:eastAsia="fr-FR"/>
    </w:rPr>
  </w:style>
  <w:style w:type="paragraph" w:customStyle="1" w:styleId="xl260">
    <w:name w:val="xl260"/>
    <w:basedOn w:val="Normal"/>
    <w:rsid w:val="00CB4777"/>
    <w:pPr>
      <w:pBdr>
        <w:top w:val="single" w:sz="8" w:space="0" w:color="auto"/>
        <w:left w:val="single" w:sz="4" w:space="0" w:color="auto"/>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lang w:val="fr-FR" w:eastAsia="fr-FR"/>
    </w:rPr>
  </w:style>
  <w:style w:type="paragraph" w:customStyle="1" w:styleId="xl261">
    <w:name w:val="xl261"/>
    <w:basedOn w:val="Normal"/>
    <w:rsid w:val="00CB4777"/>
    <w:pPr>
      <w:pBdr>
        <w:top w:val="single" w:sz="4" w:space="0" w:color="auto"/>
        <w:left w:val="single" w:sz="4" w:space="0" w:color="auto"/>
        <w:right w:val="single" w:sz="8"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20"/>
      <w:szCs w:val="20"/>
      <w:lang w:val="fr-FR" w:eastAsia="fr-FR"/>
    </w:rPr>
  </w:style>
  <w:style w:type="paragraph" w:customStyle="1" w:styleId="xl262">
    <w:name w:val="xl262"/>
    <w:basedOn w:val="Normal"/>
    <w:rsid w:val="00CB4777"/>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val="fr-FR" w:eastAsia="fr-FR"/>
    </w:rPr>
  </w:style>
  <w:style w:type="paragraph" w:customStyle="1" w:styleId="xl263">
    <w:name w:val="xl263"/>
    <w:basedOn w:val="Normal"/>
    <w:rsid w:val="00CB4777"/>
    <w:pPr>
      <w:pBdr>
        <w:top w:val="single" w:sz="8" w:space="0" w:color="auto"/>
        <w:left w:val="single" w:sz="8" w:space="0" w:color="auto"/>
        <w:bottom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b/>
      <w:bCs/>
      <w:sz w:val="20"/>
      <w:szCs w:val="20"/>
      <w:lang w:val="fr-FR" w:eastAsia="fr-FR"/>
    </w:rPr>
  </w:style>
  <w:style w:type="paragraph" w:customStyle="1" w:styleId="xl264">
    <w:name w:val="xl264"/>
    <w:basedOn w:val="Normal"/>
    <w:rsid w:val="00CB4777"/>
    <w:pPr>
      <w:pBdr>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val="fr-FR" w:eastAsia="fr-FR"/>
    </w:rPr>
  </w:style>
  <w:style w:type="paragraph" w:customStyle="1" w:styleId="xl265">
    <w:name w:val="xl265"/>
    <w:basedOn w:val="Normal"/>
    <w:rsid w:val="00CB4777"/>
    <w:pPr>
      <w:pBdr>
        <w:left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val="fr-FR" w:eastAsia="fr-FR"/>
    </w:rPr>
  </w:style>
  <w:style w:type="paragraph" w:customStyle="1" w:styleId="xl266">
    <w:name w:val="xl266"/>
    <w:basedOn w:val="Normal"/>
    <w:rsid w:val="00CB4777"/>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val="fr-FR" w:eastAsia="fr-FR"/>
    </w:rPr>
  </w:style>
  <w:style w:type="paragraph" w:customStyle="1" w:styleId="xl267">
    <w:name w:val="xl267"/>
    <w:basedOn w:val="Normal"/>
    <w:rsid w:val="00CB4777"/>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val="fr-FR" w:eastAsia="fr-FR"/>
    </w:rPr>
  </w:style>
  <w:style w:type="paragraph" w:customStyle="1" w:styleId="xl268">
    <w:name w:val="xl268"/>
    <w:basedOn w:val="Normal"/>
    <w:rsid w:val="00CB4777"/>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val="fr-FR" w:eastAsia="fr-FR"/>
    </w:rPr>
  </w:style>
  <w:style w:type="paragraph" w:customStyle="1" w:styleId="xl269">
    <w:name w:val="xl269"/>
    <w:basedOn w:val="Normal"/>
    <w:rsid w:val="00CB4777"/>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lang w:val="fr-FR" w:eastAsia="fr-FR"/>
    </w:rPr>
  </w:style>
  <w:style w:type="paragraph" w:customStyle="1" w:styleId="xl270">
    <w:name w:val="xl270"/>
    <w:basedOn w:val="Normal"/>
    <w:rsid w:val="00CB4777"/>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lang w:val="fr-FR" w:eastAsia="fr-FR"/>
    </w:rPr>
  </w:style>
  <w:style w:type="paragraph" w:customStyle="1" w:styleId="xl271">
    <w:name w:val="xl271"/>
    <w:basedOn w:val="Normal"/>
    <w:rsid w:val="00CB4777"/>
    <w:pPr>
      <w:pBdr>
        <w:top w:val="single" w:sz="4"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val="fr-FR" w:eastAsia="fr-FR"/>
    </w:rPr>
  </w:style>
  <w:style w:type="paragraph" w:customStyle="1" w:styleId="xl272">
    <w:name w:val="xl272"/>
    <w:basedOn w:val="Normal"/>
    <w:rsid w:val="00CB477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val="fr-FR" w:eastAsia="fr-FR"/>
    </w:rPr>
  </w:style>
  <w:style w:type="paragraph" w:customStyle="1" w:styleId="xl273">
    <w:name w:val="xl273"/>
    <w:basedOn w:val="Normal"/>
    <w:rsid w:val="00CB4777"/>
    <w:pPr>
      <w:pBdr>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val="fr-FR" w:eastAsia="fr-FR"/>
    </w:rPr>
  </w:style>
  <w:style w:type="paragraph" w:customStyle="1" w:styleId="xl274">
    <w:name w:val="xl274"/>
    <w:basedOn w:val="Normal"/>
    <w:rsid w:val="00CB4777"/>
    <w:pPr>
      <w:pBdr>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val="fr-FR" w:eastAsia="fr-FR"/>
    </w:rPr>
  </w:style>
  <w:style w:type="paragraph" w:customStyle="1" w:styleId="xl275">
    <w:name w:val="xl275"/>
    <w:basedOn w:val="Normal"/>
    <w:rsid w:val="00CB4777"/>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i/>
      <w:iCs/>
      <w:sz w:val="20"/>
      <w:szCs w:val="20"/>
      <w:lang w:val="fr-FR" w:eastAsia="fr-FR"/>
    </w:rPr>
  </w:style>
  <w:style w:type="paragraph" w:customStyle="1" w:styleId="xl276">
    <w:name w:val="xl276"/>
    <w:basedOn w:val="Normal"/>
    <w:rsid w:val="00CB4777"/>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val="fr-FR" w:eastAsia="fr-FR"/>
    </w:rPr>
  </w:style>
  <w:style w:type="paragraph" w:customStyle="1" w:styleId="xl277">
    <w:name w:val="xl277"/>
    <w:basedOn w:val="Normal"/>
    <w:rsid w:val="00CB4777"/>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val="fr-FR" w:eastAsia="fr-FR"/>
    </w:rPr>
  </w:style>
  <w:style w:type="paragraph" w:customStyle="1" w:styleId="xl278">
    <w:name w:val="xl278"/>
    <w:basedOn w:val="Normal"/>
    <w:rsid w:val="00CB4777"/>
    <w:pPr>
      <w:pBdr>
        <w:top w:val="single" w:sz="8" w:space="0" w:color="auto"/>
        <w:left w:val="single" w:sz="8" w:space="0" w:color="auto"/>
        <w:bottom w:val="single" w:sz="8" w:space="0" w:color="auto"/>
        <w:right w:val="single" w:sz="8" w:space="0" w:color="auto"/>
      </w:pBdr>
      <w:shd w:val="clear" w:color="000000" w:fill="70AD47"/>
      <w:spacing w:before="100" w:beforeAutospacing="1" w:after="100" w:afterAutospacing="1" w:line="240" w:lineRule="auto"/>
      <w:jc w:val="center"/>
      <w:textAlignment w:val="center"/>
    </w:pPr>
    <w:rPr>
      <w:rFonts w:ascii="Times New Roman" w:eastAsia="Times New Roman" w:hAnsi="Times New Roman" w:cs="Times New Roman"/>
      <w:b/>
      <w:bCs/>
      <w:sz w:val="20"/>
      <w:szCs w:val="20"/>
      <w:lang w:val="fr-FR" w:eastAsia="fr-FR"/>
    </w:rPr>
  </w:style>
  <w:style w:type="paragraph" w:customStyle="1" w:styleId="xl279">
    <w:name w:val="xl279"/>
    <w:basedOn w:val="Normal"/>
    <w:rsid w:val="00CB4777"/>
    <w:pPr>
      <w:pBdr>
        <w:left w:val="single" w:sz="4"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val="fr-FR" w:eastAsia="fr-FR"/>
    </w:rPr>
  </w:style>
  <w:style w:type="paragraph" w:customStyle="1" w:styleId="xl280">
    <w:name w:val="xl280"/>
    <w:basedOn w:val="Normal"/>
    <w:rsid w:val="00CB4777"/>
    <w:pPr>
      <w:pBdr>
        <w:top w:val="single" w:sz="4" w:space="0" w:color="auto"/>
        <w:left w:val="single" w:sz="4" w:space="0" w:color="auto"/>
        <w:bottom w:val="single" w:sz="4" w:space="0" w:color="auto"/>
        <w:right w:val="single" w:sz="8"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20"/>
      <w:szCs w:val="20"/>
      <w:lang w:val="fr-FR" w:eastAsia="fr-FR"/>
    </w:rPr>
  </w:style>
  <w:style w:type="paragraph" w:customStyle="1" w:styleId="xl281">
    <w:name w:val="xl281"/>
    <w:basedOn w:val="Normal"/>
    <w:rsid w:val="00CB4777"/>
    <w:pPr>
      <w:pBdr>
        <w:top w:val="single" w:sz="8" w:space="0" w:color="auto"/>
        <w:left w:val="single" w:sz="4" w:space="0" w:color="auto"/>
        <w:bottom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b/>
      <w:bCs/>
      <w:sz w:val="20"/>
      <w:szCs w:val="20"/>
      <w:lang w:val="fr-FR" w:eastAsia="fr-FR"/>
    </w:rPr>
  </w:style>
  <w:style w:type="paragraph" w:customStyle="1" w:styleId="xl282">
    <w:name w:val="xl282"/>
    <w:basedOn w:val="Normal"/>
    <w:rsid w:val="00CB4777"/>
    <w:pPr>
      <w:pBdr>
        <w:top w:val="single" w:sz="4" w:space="0" w:color="auto"/>
        <w:left w:val="single" w:sz="4" w:space="0" w:color="auto"/>
        <w:bottom w:val="single" w:sz="4" w:space="0" w:color="auto"/>
        <w:right w:val="single" w:sz="8"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20"/>
      <w:szCs w:val="20"/>
      <w:lang w:val="fr-FR" w:eastAsia="fr-FR"/>
    </w:rPr>
  </w:style>
  <w:style w:type="paragraph" w:customStyle="1" w:styleId="xl283">
    <w:name w:val="xl283"/>
    <w:basedOn w:val="Normal"/>
    <w:rsid w:val="00CB4777"/>
    <w:pPr>
      <w:pBdr>
        <w:top w:val="single" w:sz="8" w:space="0" w:color="auto"/>
        <w:left w:val="single" w:sz="4" w:space="0" w:color="auto"/>
        <w:bottom w:val="single" w:sz="8" w:space="0" w:color="auto"/>
        <w:right w:val="single" w:sz="8" w:space="0" w:color="auto"/>
      </w:pBdr>
      <w:shd w:val="clear" w:color="000000" w:fill="00B0F0"/>
      <w:spacing w:before="100" w:beforeAutospacing="1" w:after="100" w:afterAutospacing="1" w:line="240" w:lineRule="auto"/>
      <w:jc w:val="center"/>
      <w:textAlignment w:val="center"/>
    </w:pPr>
    <w:rPr>
      <w:rFonts w:ascii="Times New Roman" w:eastAsia="Times New Roman" w:hAnsi="Times New Roman" w:cs="Times New Roman"/>
      <w:b/>
      <w:bCs/>
      <w:sz w:val="20"/>
      <w:szCs w:val="20"/>
      <w:lang w:val="fr-FR" w:eastAsia="fr-FR"/>
    </w:rPr>
  </w:style>
  <w:style w:type="paragraph" w:customStyle="1" w:styleId="xl284">
    <w:name w:val="xl284"/>
    <w:basedOn w:val="Normal"/>
    <w:rsid w:val="00CB4777"/>
    <w:pPr>
      <w:pBdr>
        <w:top w:val="single" w:sz="8" w:space="0" w:color="auto"/>
        <w:left w:val="single" w:sz="4" w:space="0" w:color="auto"/>
        <w:bottom w:val="single" w:sz="8" w:space="0" w:color="auto"/>
        <w:right w:val="single" w:sz="8" w:space="0" w:color="auto"/>
      </w:pBdr>
      <w:shd w:val="clear" w:color="000000" w:fill="F4B084"/>
      <w:spacing w:before="100" w:beforeAutospacing="1" w:after="100" w:afterAutospacing="1" w:line="240" w:lineRule="auto"/>
      <w:jc w:val="center"/>
      <w:textAlignment w:val="center"/>
    </w:pPr>
    <w:rPr>
      <w:rFonts w:ascii="Times New Roman" w:eastAsia="Times New Roman" w:hAnsi="Times New Roman" w:cs="Times New Roman"/>
      <w:b/>
      <w:bCs/>
      <w:sz w:val="20"/>
      <w:szCs w:val="20"/>
      <w:lang w:val="fr-FR" w:eastAsia="fr-FR"/>
    </w:rPr>
  </w:style>
  <w:style w:type="paragraph" w:customStyle="1" w:styleId="xl285">
    <w:name w:val="xl285"/>
    <w:basedOn w:val="Normal"/>
    <w:rsid w:val="00CB4777"/>
    <w:pPr>
      <w:pBdr>
        <w:top w:val="single" w:sz="8" w:space="0" w:color="auto"/>
        <w:left w:val="single" w:sz="4" w:space="0" w:color="auto"/>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20"/>
      <w:szCs w:val="20"/>
      <w:lang w:val="fr-FR" w:eastAsia="fr-FR"/>
    </w:rPr>
  </w:style>
  <w:style w:type="paragraph" w:customStyle="1" w:styleId="xl286">
    <w:name w:val="xl286"/>
    <w:basedOn w:val="Normal"/>
    <w:rsid w:val="00CB4777"/>
    <w:pPr>
      <w:pBdr>
        <w:left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i/>
      <w:iCs/>
      <w:sz w:val="20"/>
      <w:szCs w:val="20"/>
      <w:lang w:val="fr-FR" w:eastAsia="fr-FR"/>
    </w:rPr>
  </w:style>
  <w:style w:type="paragraph" w:customStyle="1" w:styleId="xl287">
    <w:name w:val="xl287"/>
    <w:basedOn w:val="Normal"/>
    <w:rsid w:val="00CB4777"/>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val="fr-FR" w:eastAsia="fr-FR"/>
    </w:rPr>
  </w:style>
  <w:style w:type="paragraph" w:customStyle="1" w:styleId="xl288">
    <w:name w:val="xl288"/>
    <w:basedOn w:val="Normal"/>
    <w:rsid w:val="00CB477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val="fr-FR" w:eastAsia="fr-FR"/>
    </w:rPr>
  </w:style>
  <w:style w:type="paragraph" w:customStyle="1" w:styleId="xl289">
    <w:name w:val="xl289"/>
    <w:basedOn w:val="Normal"/>
    <w:rsid w:val="00CB4777"/>
    <w:pPr>
      <w:pBdr>
        <w:top w:val="single" w:sz="4"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val="fr-FR" w:eastAsia="fr-FR"/>
    </w:rPr>
  </w:style>
  <w:style w:type="paragraph" w:customStyle="1" w:styleId="xl290">
    <w:name w:val="xl290"/>
    <w:basedOn w:val="Normal"/>
    <w:rsid w:val="00CB4777"/>
    <w:pPr>
      <w:pBdr>
        <w:left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val="fr-FR" w:eastAsia="fr-FR"/>
    </w:rPr>
  </w:style>
  <w:style w:type="paragraph" w:customStyle="1" w:styleId="xl291">
    <w:name w:val="xl291"/>
    <w:basedOn w:val="Normal"/>
    <w:rsid w:val="00CB4777"/>
    <w:pPr>
      <w:pBdr>
        <w:top w:val="single" w:sz="4" w:space="0" w:color="auto"/>
        <w:left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val="fr-FR" w:eastAsia="fr-FR"/>
    </w:rPr>
  </w:style>
  <w:style w:type="paragraph" w:customStyle="1" w:styleId="xl292">
    <w:name w:val="xl292"/>
    <w:basedOn w:val="Normal"/>
    <w:rsid w:val="00CB4777"/>
    <w:pPr>
      <w:pBdr>
        <w:top w:val="single" w:sz="8" w:space="0" w:color="auto"/>
        <w:left w:val="single" w:sz="8" w:space="0" w:color="auto"/>
        <w:bottom w:val="single" w:sz="8" w:space="0" w:color="auto"/>
        <w:right w:val="single" w:sz="8" w:space="0" w:color="auto"/>
      </w:pBdr>
      <w:shd w:val="clear" w:color="000000" w:fill="00B0F0"/>
      <w:spacing w:before="100" w:beforeAutospacing="1" w:after="100" w:afterAutospacing="1" w:line="240" w:lineRule="auto"/>
      <w:jc w:val="center"/>
      <w:textAlignment w:val="center"/>
    </w:pPr>
    <w:rPr>
      <w:rFonts w:ascii="Times New Roman" w:eastAsia="Times New Roman" w:hAnsi="Times New Roman" w:cs="Times New Roman"/>
      <w:b/>
      <w:bCs/>
      <w:sz w:val="20"/>
      <w:szCs w:val="20"/>
      <w:lang w:val="fr-FR" w:eastAsia="fr-FR"/>
    </w:rPr>
  </w:style>
  <w:style w:type="paragraph" w:customStyle="1" w:styleId="xl293">
    <w:name w:val="xl293"/>
    <w:basedOn w:val="Normal"/>
    <w:rsid w:val="00CB477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sz w:val="20"/>
      <w:szCs w:val="20"/>
      <w:lang w:val="fr-FR" w:eastAsia="fr-FR"/>
    </w:rPr>
  </w:style>
  <w:style w:type="paragraph" w:customStyle="1" w:styleId="xl294">
    <w:name w:val="xl294"/>
    <w:basedOn w:val="Normal"/>
    <w:rsid w:val="00CB4777"/>
    <w:pPr>
      <w:spacing w:before="100" w:beforeAutospacing="1" w:after="100" w:afterAutospacing="1" w:line="240" w:lineRule="auto"/>
    </w:pPr>
    <w:rPr>
      <w:rFonts w:ascii="Times New Roman" w:eastAsia="Times New Roman" w:hAnsi="Times New Roman" w:cs="Times New Roman"/>
      <w:i/>
      <w:iCs/>
      <w:sz w:val="24"/>
      <w:szCs w:val="24"/>
      <w:lang w:val="fr-FR" w:eastAsia="fr-FR"/>
    </w:rPr>
  </w:style>
  <w:style w:type="paragraph" w:customStyle="1" w:styleId="xl295">
    <w:name w:val="xl295"/>
    <w:basedOn w:val="Normal"/>
    <w:rsid w:val="00CB4777"/>
    <w:pPr>
      <w:pBdr>
        <w:left w:val="single" w:sz="8" w:space="0" w:color="auto"/>
        <w:right w:val="single" w:sz="8" w:space="0" w:color="auto"/>
      </w:pBdr>
      <w:spacing w:before="100" w:beforeAutospacing="1" w:after="100" w:afterAutospacing="1" w:line="240" w:lineRule="auto"/>
      <w:jc w:val="both"/>
      <w:textAlignment w:val="center"/>
    </w:pPr>
    <w:rPr>
      <w:rFonts w:ascii="Times New Roman" w:eastAsia="Times New Roman" w:hAnsi="Times New Roman" w:cs="Times New Roman"/>
      <w:sz w:val="24"/>
      <w:szCs w:val="24"/>
      <w:lang w:val="fr-FR" w:eastAsia="fr-FR"/>
    </w:rPr>
  </w:style>
  <w:style w:type="paragraph" w:customStyle="1" w:styleId="xl296">
    <w:name w:val="xl296"/>
    <w:basedOn w:val="Normal"/>
    <w:rsid w:val="00CB4777"/>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val="fr-FR" w:eastAsia="fr-FR"/>
    </w:rPr>
  </w:style>
  <w:style w:type="paragraph" w:customStyle="1" w:styleId="xl297">
    <w:name w:val="xl297"/>
    <w:basedOn w:val="Normal"/>
    <w:rsid w:val="00CB4777"/>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fr-FR" w:eastAsia="fr-FR"/>
    </w:rPr>
  </w:style>
  <w:style w:type="paragraph" w:customStyle="1" w:styleId="xl298">
    <w:name w:val="xl298"/>
    <w:basedOn w:val="Normal"/>
    <w:rsid w:val="00CB4777"/>
    <w:pPr>
      <w:pBdr>
        <w:left w:val="single" w:sz="8" w:space="0" w:color="auto"/>
        <w:bottom w:val="single" w:sz="4" w:space="0" w:color="auto"/>
        <w:right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0"/>
      <w:szCs w:val="20"/>
      <w:lang w:val="fr-FR" w:eastAsia="fr-FR"/>
    </w:rPr>
  </w:style>
  <w:style w:type="paragraph" w:customStyle="1" w:styleId="xl299">
    <w:name w:val="xl299"/>
    <w:basedOn w:val="Normal"/>
    <w:rsid w:val="00CB4777"/>
    <w:pPr>
      <w:pBdr>
        <w:top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i/>
      <w:iCs/>
      <w:sz w:val="24"/>
      <w:szCs w:val="24"/>
      <w:lang w:val="fr-FR" w:eastAsia="fr-FR"/>
    </w:rPr>
  </w:style>
  <w:style w:type="paragraph" w:customStyle="1" w:styleId="xl300">
    <w:name w:val="xl300"/>
    <w:basedOn w:val="Normal"/>
    <w:rsid w:val="00CB4777"/>
    <w:pPr>
      <w:pBdr>
        <w:top w:val="single" w:sz="4" w:space="0" w:color="auto"/>
        <w:left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0"/>
      <w:szCs w:val="20"/>
      <w:lang w:val="fr-FR" w:eastAsia="fr-FR"/>
    </w:rPr>
  </w:style>
  <w:style w:type="paragraph" w:customStyle="1" w:styleId="xl301">
    <w:name w:val="xl301"/>
    <w:basedOn w:val="Normal"/>
    <w:rsid w:val="00CB4777"/>
    <w:pPr>
      <w:pBdr>
        <w:left w:val="single" w:sz="8" w:space="0" w:color="auto"/>
        <w:bottom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0"/>
      <w:szCs w:val="20"/>
      <w:lang w:val="fr-FR" w:eastAsia="fr-FR"/>
    </w:rPr>
  </w:style>
  <w:style w:type="paragraph" w:customStyle="1" w:styleId="xl302">
    <w:name w:val="xl302"/>
    <w:basedOn w:val="Normal"/>
    <w:rsid w:val="00CB4777"/>
    <w:pPr>
      <w:spacing w:before="100" w:beforeAutospacing="1" w:after="100" w:afterAutospacing="1" w:line="240" w:lineRule="auto"/>
      <w:jc w:val="right"/>
      <w:textAlignment w:val="center"/>
    </w:pPr>
    <w:rPr>
      <w:rFonts w:ascii="Times New Roman" w:eastAsia="Times New Roman" w:hAnsi="Times New Roman" w:cs="Times New Roman"/>
      <w:sz w:val="24"/>
      <w:szCs w:val="24"/>
      <w:lang w:val="fr-FR" w:eastAsia="fr-FR"/>
    </w:rPr>
  </w:style>
  <w:style w:type="paragraph" w:customStyle="1" w:styleId="xl303">
    <w:name w:val="xl303"/>
    <w:basedOn w:val="Normal"/>
    <w:rsid w:val="00CB4777"/>
    <w:pPr>
      <w:pBdr>
        <w:top w:val="single" w:sz="4" w:space="0" w:color="auto"/>
        <w:left w:val="single" w:sz="8" w:space="0" w:color="auto"/>
        <w:bottom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0"/>
      <w:szCs w:val="20"/>
      <w:lang w:val="fr-FR" w:eastAsia="fr-FR"/>
    </w:rPr>
  </w:style>
  <w:style w:type="paragraph" w:customStyle="1" w:styleId="xl304">
    <w:name w:val="xl304"/>
    <w:basedOn w:val="Normal"/>
    <w:rsid w:val="00CB4777"/>
    <w:pPr>
      <w:pBdr>
        <w:top w:val="single" w:sz="4" w:space="0" w:color="auto"/>
        <w:left w:val="single" w:sz="8" w:space="0" w:color="auto"/>
      </w:pBdr>
      <w:spacing w:before="100" w:beforeAutospacing="1" w:after="100" w:afterAutospacing="1" w:line="240" w:lineRule="auto"/>
      <w:jc w:val="right"/>
      <w:textAlignment w:val="center"/>
    </w:pPr>
    <w:rPr>
      <w:rFonts w:ascii="Times New Roman" w:eastAsia="Times New Roman" w:hAnsi="Times New Roman" w:cs="Times New Roman"/>
      <w:sz w:val="20"/>
      <w:szCs w:val="20"/>
      <w:lang w:val="fr-FR" w:eastAsia="fr-FR"/>
    </w:rPr>
  </w:style>
  <w:style w:type="paragraph" w:customStyle="1" w:styleId="xl305">
    <w:name w:val="xl305"/>
    <w:basedOn w:val="Normal"/>
    <w:rsid w:val="00CB4777"/>
    <w:pPr>
      <w:spacing w:before="100" w:beforeAutospacing="1" w:after="100" w:afterAutospacing="1" w:line="240" w:lineRule="auto"/>
      <w:jc w:val="right"/>
      <w:textAlignment w:val="center"/>
    </w:pPr>
    <w:rPr>
      <w:rFonts w:ascii="Times New Roman" w:eastAsia="Times New Roman" w:hAnsi="Times New Roman" w:cs="Times New Roman"/>
      <w:sz w:val="20"/>
      <w:szCs w:val="20"/>
      <w:lang w:val="fr-FR" w:eastAsia="fr-FR"/>
    </w:rPr>
  </w:style>
  <w:style w:type="paragraph" w:customStyle="1" w:styleId="xl306">
    <w:name w:val="xl306"/>
    <w:basedOn w:val="Normal"/>
    <w:rsid w:val="00CB4777"/>
    <w:pPr>
      <w:pBdr>
        <w:top w:val="single" w:sz="8" w:space="0" w:color="auto"/>
        <w:left w:val="single" w:sz="8" w:space="0" w:color="auto"/>
        <w:bottom w:val="single" w:sz="8" w:space="0" w:color="auto"/>
        <w:right w:val="single" w:sz="8" w:space="0" w:color="auto"/>
      </w:pBdr>
      <w:shd w:val="clear" w:color="000000" w:fill="DBDBDB"/>
      <w:spacing w:before="100" w:beforeAutospacing="1" w:after="100" w:afterAutospacing="1" w:line="240" w:lineRule="auto"/>
      <w:jc w:val="right"/>
      <w:textAlignment w:val="center"/>
    </w:pPr>
    <w:rPr>
      <w:rFonts w:ascii="Times New Roman" w:eastAsia="Times New Roman" w:hAnsi="Times New Roman" w:cs="Times New Roman"/>
      <w:b/>
      <w:bCs/>
      <w:sz w:val="20"/>
      <w:szCs w:val="20"/>
      <w:lang w:val="fr-FR" w:eastAsia="fr-FR"/>
    </w:rPr>
  </w:style>
  <w:style w:type="paragraph" w:customStyle="1" w:styleId="xl307">
    <w:name w:val="xl307"/>
    <w:basedOn w:val="Normal"/>
    <w:rsid w:val="00CB4777"/>
    <w:pPr>
      <w:pBdr>
        <w:left w:val="single" w:sz="8" w:space="0" w:color="auto"/>
        <w:right w:val="single" w:sz="8"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20"/>
      <w:szCs w:val="20"/>
      <w:lang w:val="fr-FR" w:eastAsia="fr-FR"/>
    </w:rPr>
  </w:style>
  <w:style w:type="paragraph" w:customStyle="1" w:styleId="xl308">
    <w:name w:val="xl308"/>
    <w:basedOn w:val="Normal"/>
    <w:rsid w:val="00CB4777"/>
    <w:pPr>
      <w:pBdr>
        <w:top w:val="single" w:sz="8" w:space="0" w:color="auto"/>
        <w:left w:val="single" w:sz="8" w:space="0" w:color="auto"/>
        <w:bottom w:val="single" w:sz="8" w:space="0" w:color="auto"/>
        <w:right w:val="single" w:sz="8" w:space="0" w:color="auto"/>
      </w:pBdr>
      <w:shd w:val="clear" w:color="000000" w:fill="D9D9D9"/>
      <w:spacing w:before="100" w:beforeAutospacing="1" w:after="100" w:afterAutospacing="1" w:line="240" w:lineRule="auto"/>
      <w:jc w:val="right"/>
      <w:textAlignment w:val="center"/>
    </w:pPr>
    <w:rPr>
      <w:rFonts w:ascii="Times New Roman" w:eastAsia="Times New Roman" w:hAnsi="Times New Roman" w:cs="Times New Roman"/>
      <w:b/>
      <w:bCs/>
      <w:sz w:val="20"/>
      <w:szCs w:val="20"/>
      <w:lang w:val="fr-FR" w:eastAsia="fr-FR"/>
    </w:rPr>
  </w:style>
  <w:style w:type="paragraph" w:customStyle="1" w:styleId="xl309">
    <w:name w:val="xl309"/>
    <w:basedOn w:val="Normal"/>
    <w:rsid w:val="00CB4777"/>
    <w:pPr>
      <w:pBdr>
        <w:left w:val="single" w:sz="8" w:space="0" w:color="auto"/>
        <w:bottom w:val="single" w:sz="4" w:space="0" w:color="auto"/>
        <w:right w:val="single" w:sz="8"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sz w:val="20"/>
      <w:szCs w:val="20"/>
      <w:lang w:val="fr-FR" w:eastAsia="fr-FR"/>
    </w:rPr>
  </w:style>
  <w:style w:type="paragraph" w:customStyle="1" w:styleId="xl310">
    <w:name w:val="xl310"/>
    <w:basedOn w:val="Normal"/>
    <w:rsid w:val="00CB4777"/>
    <w:pPr>
      <w:pBdr>
        <w:top w:val="single" w:sz="4" w:space="0" w:color="auto"/>
        <w:left w:val="single" w:sz="8" w:space="0" w:color="auto"/>
        <w:bottom w:val="single" w:sz="4" w:space="0" w:color="auto"/>
        <w:right w:val="single" w:sz="8" w:space="0" w:color="auto"/>
      </w:pBdr>
      <w:shd w:val="clear" w:color="000000" w:fill="FFFF00"/>
      <w:spacing w:before="100" w:beforeAutospacing="1" w:after="100" w:afterAutospacing="1" w:line="240" w:lineRule="auto"/>
      <w:jc w:val="right"/>
      <w:textAlignment w:val="center"/>
    </w:pPr>
    <w:rPr>
      <w:rFonts w:ascii="Times New Roman" w:eastAsia="Times New Roman" w:hAnsi="Times New Roman" w:cs="Times New Roman"/>
      <w:b/>
      <w:bCs/>
      <w:sz w:val="20"/>
      <w:szCs w:val="20"/>
      <w:lang w:val="fr-FR" w:eastAsia="fr-FR"/>
    </w:rPr>
  </w:style>
  <w:style w:type="paragraph" w:customStyle="1" w:styleId="xl311">
    <w:name w:val="xl311"/>
    <w:basedOn w:val="Normal"/>
    <w:rsid w:val="00CB4777"/>
    <w:pPr>
      <w:pBdr>
        <w:top w:val="single" w:sz="4" w:space="0" w:color="auto"/>
        <w:left w:val="single" w:sz="8" w:space="0" w:color="auto"/>
        <w:bottom w:val="single" w:sz="4" w:space="0" w:color="auto"/>
        <w:right w:val="single" w:sz="8" w:space="0" w:color="auto"/>
      </w:pBdr>
      <w:shd w:val="clear" w:color="000000" w:fill="FFFF00"/>
      <w:spacing w:before="100" w:beforeAutospacing="1" w:after="100" w:afterAutospacing="1" w:line="240" w:lineRule="auto"/>
      <w:jc w:val="right"/>
      <w:textAlignment w:val="center"/>
    </w:pPr>
    <w:rPr>
      <w:rFonts w:ascii="Times New Roman" w:eastAsia="Times New Roman" w:hAnsi="Times New Roman" w:cs="Times New Roman"/>
      <w:b/>
      <w:bCs/>
      <w:sz w:val="20"/>
      <w:szCs w:val="20"/>
      <w:lang w:val="fr-FR" w:eastAsia="fr-FR"/>
    </w:rPr>
  </w:style>
  <w:style w:type="paragraph" w:customStyle="1" w:styleId="xl312">
    <w:name w:val="xl312"/>
    <w:basedOn w:val="Normal"/>
    <w:rsid w:val="00CB4777"/>
    <w:pPr>
      <w:pBdr>
        <w:top w:val="single" w:sz="8" w:space="0" w:color="auto"/>
        <w:left w:val="single" w:sz="8" w:space="0" w:color="auto"/>
        <w:bottom w:val="single" w:sz="8" w:space="0" w:color="auto"/>
        <w:right w:val="single" w:sz="8" w:space="0" w:color="auto"/>
      </w:pBdr>
      <w:shd w:val="clear" w:color="000000" w:fill="00B0F0"/>
      <w:spacing w:before="100" w:beforeAutospacing="1" w:after="100" w:afterAutospacing="1" w:line="240" w:lineRule="auto"/>
      <w:jc w:val="right"/>
      <w:textAlignment w:val="center"/>
    </w:pPr>
    <w:rPr>
      <w:rFonts w:ascii="Times New Roman" w:eastAsia="Times New Roman" w:hAnsi="Times New Roman" w:cs="Times New Roman"/>
      <w:b/>
      <w:bCs/>
      <w:sz w:val="20"/>
      <w:szCs w:val="20"/>
      <w:lang w:val="fr-FR" w:eastAsia="fr-FR"/>
    </w:rPr>
  </w:style>
  <w:style w:type="paragraph" w:customStyle="1" w:styleId="xl313">
    <w:name w:val="xl313"/>
    <w:basedOn w:val="Normal"/>
    <w:rsid w:val="00CB4777"/>
    <w:pPr>
      <w:pBdr>
        <w:left w:val="single" w:sz="8" w:space="0" w:color="auto"/>
        <w:right w:val="single" w:sz="8"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20"/>
      <w:szCs w:val="20"/>
      <w:lang w:val="fr-FR" w:eastAsia="fr-FR"/>
    </w:rPr>
  </w:style>
  <w:style w:type="paragraph" w:customStyle="1" w:styleId="xl314">
    <w:name w:val="xl314"/>
    <w:basedOn w:val="Normal"/>
    <w:rsid w:val="00CB4777"/>
    <w:pPr>
      <w:pBdr>
        <w:top w:val="single" w:sz="8" w:space="0" w:color="auto"/>
        <w:left w:val="single" w:sz="8" w:space="0" w:color="auto"/>
        <w:bottom w:val="single" w:sz="8" w:space="0" w:color="auto"/>
        <w:right w:val="single" w:sz="8" w:space="0" w:color="auto"/>
      </w:pBdr>
      <w:shd w:val="clear" w:color="000000" w:fill="F8CBAD"/>
      <w:spacing w:before="100" w:beforeAutospacing="1" w:after="100" w:afterAutospacing="1" w:line="240" w:lineRule="auto"/>
      <w:jc w:val="right"/>
      <w:textAlignment w:val="center"/>
    </w:pPr>
    <w:rPr>
      <w:rFonts w:ascii="Times New Roman" w:eastAsia="Times New Roman" w:hAnsi="Times New Roman" w:cs="Times New Roman"/>
      <w:b/>
      <w:bCs/>
      <w:sz w:val="20"/>
      <w:szCs w:val="20"/>
      <w:lang w:val="fr-FR" w:eastAsia="fr-FR"/>
    </w:rPr>
  </w:style>
  <w:style w:type="paragraph" w:customStyle="1" w:styleId="xl315">
    <w:name w:val="xl315"/>
    <w:basedOn w:val="Normal"/>
    <w:rsid w:val="00CB4777"/>
    <w:pPr>
      <w:pBdr>
        <w:left w:val="single" w:sz="8" w:space="0" w:color="auto"/>
        <w:bottom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i/>
      <w:iCs/>
      <w:sz w:val="20"/>
      <w:szCs w:val="20"/>
      <w:lang w:val="fr-FR" w:eastAsia="fr-FR"/>
    </w:rPr>
  </w:style>
  <w:style w:type="paragraph" w:customStyle="1" w:styleId="xl316">
    <w:name w:val="xl316"/>
    <w:basedOn w:val="Normal"/>
    <w:rsid w:val="00CB4777"/>
    <w:pPr>
      <w:pBdr>
        <w:left w:val="single" w:sz="8" w:space="0" w:color="auto"/>
        <w:bottom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0"/>
      <w:szCs w:val="20"/>
      <w:lang w:val="fr-FR" w:eastAsia="fr-FR"/>
    </w:rPr>
  </w:style>
  <w:style w:type="paragraph" w:customStyle="1" w:styleId="xl317">
    <w:name w:val="xl317"/>
    <w:basedOn w:val="Normal"/>
    <w:rsid w:val="00CB4777"/>
    <w:pPr>
      <w:pBdr>
        <w:top w:val="single" w:sz="4" w:space="0" w:color="auto"/>
        <w:left w:val="single" w:sz="8" w:space="0" w:color="auto"/>
        <w:bottom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sz w:val="20"/>
      <w:szCs w:val="20"/>
      <w:lang w:val="fr-FR" w:eastAsia="fr-FR"/>
    </w:rPr>
  </w:style>
  <w:style w:type="paragraph" w:customStyle="1" w:styleId="xl318">
    <w:name w:val="xl318"/>
    <w:basedOn w:val="Normal"/>
    <w:rsid w:val="00CB4777"/>
    <w:pPr>
      <w:pBdr>
        <w:top w:val="single" w:sz="4" w:space="0" w:color="auto"/>
        <w:left w:val="single" w:sz="8" w:space="0" w:color="auto"/>
        <w:bottom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i/>
      <w:iCs/>
      <w:sz w:val="20"/>
      <w:szCs w:val="20"/>
      <w:lang w:val="fr-FR" w:eastAsia="fr-FR"/>
    </w:rPr>
  </w:style>
  <w:style w:type="paragraph" w:customStyle="1" w:styleId="xl319">
    <w:name w:val="xl319"/>
    <w:basedOn w:val="Normal"/>
    <w:rsid w:val="00CB4777"/>
    <w:pPr>
      <w:pBdr>
        <w:left w:val="single" w:sz="8" w:space="0" w:color="auto"/>
      </w:pBdr>
      <w:spacing w:before="100" w:beforeAutospacing="1" w:after="100" w:afterAutospacing="1" w:line="240" w:lineRule="auto"/>
      <w:jc w:val="right"/>
      <w:textAlignment w:val="center"/>
    </w:pPr>
    <w:rPr>
      <w:rFonts w:ascii="Times New Roman" w:eastAsia="Times New Roman" w:hAnsi="Times New Roman" w:cs="Times New Roman"/>
      <w:i/>
      <w:iCs/>
      <w:sz w:val="20"/>
      <w:szCs w:val="20"/>
      <w:lang w:val="fr-FR" w:eastAsia="fr-FR"/>
    </w:rPr>
  </w:style>
  <w:style w:type="paragraph" w:customStyle="1" w:styleId="xl320">
    <w:name w:val="xl320"/>
    <w:basedOn w:val="Normal"/>
    <w:rsid w:val="00CB4777"/>
    <w:pPr>
      <w:pBdr>
        <w:top w:val="single" w:sz="4" w:space="0" w:color="auto"/>
        <w:left w:val="single" w:sz="8" w:space="0" w:color="auto"/>
        <w:bottom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0"/>
      <w:szCs w:val="20"/>
      <w:lang w:val="fr-FR" w:eastAsia="fr-FR"/>
    </w:rPr>
  </w:style>
  <w:style w:type="paragraph" w:customStyle="1" w:styleId="xl321">
    <w:name w:val="xl321"/>
    <w:basedOn w:val="Normal"/>
    <w:rsid w:val="00CB4777"/>
    <w:pPr>
      <w:pBdr>
        <w:top w:val="single" w:sz="4" w:space="0" w:color="auto"/>
        <w:left w:val="single" w:sz="8" w:space="0" w:color="auto"/>
        <w:bottom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i/>
      <w:iCs/>
      <w:sz w:val="20"/>
      <w:szCs w:val="20"/>
      <w:lang w:val="fr-FR" w:eastAsia="fr-FR"/>
    </w:rPr>
  </w:style>
  <w:style w:type="paragraph" w:customStyle="1" w:styleId="xl322">
    <w:name w:val="xl322"/>
    <w:basedOn w:val="Normal"/>
    <w:rsid w:val="00CB4777"/>
    <w:pPr>
      <w:pBdr>
        <w:left w:val="single" w:sz="8"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lang w:val="fr-FR" w:eastAsia="fr-FR"/>
    </w:rPr>
  </w:style>
  <w:style w:type="paragraph" w:customStyle="1" w:styleId="xl323">
    <w:name w:val="xl323"/>
    <w:basedOn w:val="Normal"/>
    <w:rsid w:val="00CB4777"/>
    <w:pPr>
      <w:pBdr>
        <w:top w:val="single" w:sz="4" w:space="0" w:color="auto"/>
        <w:left w:val="single" w:sz="8"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sz w:val="20"/>
      <w:szCs w:val="20"/>
      <w:lang w:val="fr-FR" w:eastAsia="fr-FR"/>
    </w:rPr>
  </w:style>
  <w:style w:type="paragraph" w:customStyle="1" w:styleId="xl324">
    <w:name w:val="xl324"/>
    <w:basedOn w:val="Normal"/>
    <w:rsid w:val="00CB4777"/>
    <w:pPr>
      <w:pBdr>
        <w:top w:val="single" w:sz="8" w:space="0" w:color="auto"/>
        <w:left w:val="single" w:sz="8" w:space="0" w:color="auto"/>
        <w:bottom w:val="single" w:sz="8" w:space="0" w:color="auto"/>
        <w:right w:val="single" w:sz="8" w:space="0" w:color="auto"/>
      </w:pBdr>
      <w:shd w:val="clear" w:color="000000" w:fill="FFFF00"/>
      <w:spacing w:before="100" w:beforeAutospacing="1" w:after="100" w:afterAutospacing="1" w:line="240" w:lineRule="auto"/>
      <w:jc w:val="right"/>
      <w:textAlignment w:val="center"/>
    </w:pPr>
    <w:rPr>
      <w:rFonts w:ascii="Times New Roman" w:eastAsia="Times New Roman" w:hAnsi="Times New Roman" w:cs="Times New Roman"/>
      <w:b/>
      <w:bCs/>
      <w:sz w:val="20"/>
      <w:szCs w:val="20"/>
      <w:lang w:val="fr-FR" w:eastAsia="fr-FR"/>
    </w:rPr>
  </w:style>
  <w:style w:type="paragraph" w:customStyle="1" w:styleId="xl325">
    <w:name w:val="xl325"/>
    <w:basedOn w:val="Normal"/>
    <w:rsid w:val="00CB4777"/>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20"/>
      <w:szCs w:val="20"/>
      <w:lang w:val="fr-FR" w:eastAsia="fr-FR"/>
    </w:rPr>
  </w:style>
  <w:style w:type="paragraph" w:customStyle="1" w:styleId="xl326">
    <w:name w:val="xl326"/>
    <w:basedOn w:val="Normal"/>
    <w:rsid w:val="00CB4777"/>
    <w:pPr>
      <w:pBdr>
        <w:left w:val="single" w:sz="8" w:space="0" w:color="auto"/>
      </w:pBdr>
      <w:spacing w:before="100" w:beforeAutospacing="1" w:after="100" w:afterAutospacing="1" w:line="240" w:lineRule="auto"/>
      <w:jc w:val="right"/>
      <w:textAlignment w:val="center"/>
    </w:pPr>
    <w:rPr>
      <w:rFonts w:ascii="Times New Roman" w:eastAsia="Times New Roman" w:hAnsi="Times New Roman" w:cs="Times New Roman"/>
      <w:i/>
      <w:iCs/>
      <w:sz w:val="24"/>
      <w:szCs w:val="24"/>
      <w:lang w:val="fr-FR" w:eastAsia="fr-FR"/>
    </w:rPr>
  </w:style>
  <w:style w:type="paragraph" w:customStyle="1" w:styleId="xl327">
    <w:name w:val="xl327"/>
    <w:basedOn w:val="Normal"/>
    <w:rsid w:val="00CB4777"/>
    <w:pPr>
      <w:pBdr>
        <w:top w:val="single" w:sz="4" w:space="0" w:color="auto"/>
        <w:left w:val="single" w:sz="8" w:space="0" w:color="auto"/>
        <w:bottom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i/>
      <w:iCs/>
      <w:sz w:val="20"/>
      <w:szCs w:val="20"/>
      <w:lang w:val="fr-FR" w:eastAsia="fr-FR"/>
    </w:rPr>
  </w:style>
  <w:style w:type="paragraph" w:customStyle="1" w:styleId="xl328">
    <w:name w:val="xl328"/>
    <w:basedOn w:val="Normal"/>
    <w:rsid w:val="00CB4777"/>
    <w:pPr>
      <w:pBdr>
        <w:top w:val="single" w:sz="4" w:space="0" w:color="auto"/>
        <w:left w:val="single" w:sz="8" w:space="0" w:color="auto"/>
      </w:pBdr>
      <w:spacing w:before="100" w:beforeAutospacing="1" w:after="100" w:afterAutospacing="1" w:line="240" w:lineRule="auto"/>
      <w:jc w:val="right"/>
      <w:textAlignment w:val="center"/>
    </w:pPr>
    <w:rPr>
      <w:rFonts w:ascii="Times New Roman" w:eastAsia="Times New Roman" w:hAnsi="Times New Roman" w:cs="Times New Roman"/>
      <w:sz w:val="20"/>
      <w:szCs w:val="20"/>
      <w:lang w:val="fr-FR" w:eastAsia="fr-FR"/>
    </w:rPr>
  </w:style>
  <w:style w:type="paragraph" w:customStyle="1" w:styleId="xl329">
    <w:name w:val="xl329"/>
    <w:basedOn w:val="Normal"/>
    <w:rsid w:val="00CB4777"/>
    <w:pPr>
      <w:pBdr>
        <w:top w:val="single" w:sz="8" w:space="0" w:color="auto"/>
        <w:left w:val="single" w:sz="8" w:space="0" w:color="auto"/>
        <w:bottom w:val="single" w:sz="8" w:space="0" w:color="auto"/>
      </w:pBdr>
      <w:shd w:val="clear" w:color="000000" w:fill="FFFF00"/>
      <w:spacing w:before="100" w:beforeAutospacing="1" w:after="100" w:afterAutospacing="1" w:line="240" w:lineRule="auto"/>
      <w:jc w:val="right"/>
      <w:textAlignment w:val="center"/>
    </w:pPr>
    <w:rPr>
      <w:rFonts w:ascii="Times New Roman" w:eastAsia="Times New Roman" w:hAnsi="Times New Roman" w:cs="Times New Roman"/>
      <w:b/>
      <w:bCs/>
      <w:sz w:val="20"/>
      <w:szCs w:val="20"/>
      <w:lang w:val="fr-FR" w:eastAsia="fr-FR"/>
    </w:rPr>
  </w:style>
  <w:style w:type="paragraph" w:customStyle="1" w:styleId="xl330">
    <w:name w:val="xl330"/>
    <w:basedOn w:val="Normal"/>
    <w:rsid w:val="00CB4777"/>
    <w:pPr>
      <w:pBdr>
        <w:top w:val="single" w:sz="4" w:space="0" w:color="auto"/>
        <w:left w:val="single" w:sz="8" w:space="0" w:color="auto"/>
        <w:bottom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20"/>
      <w:szCs w:val="20"/>
      <w:lang w:val="fr-FR" w:eastAsia="fr-FR"/>
    </w:rPr>
  </w:style>
  <w:style w:type="paragraph" w:customStyle="1" w:styleId="xl331">
    <w:name w:val="xl331"/>
    <w:basedOn w:val="Normal"/>
    <w:rsid w:val="00CB4777"/>
    <w:pPr>
      <w:pBdr>
        <w:top w:val="single" w:sz="8" w:space="0" w:color="auto"/>
        <w:left w:val="single" w:sz="8" w:space="0" w:color="auto"/>
        <w:bottom w:val="single" w:sz="8" w:space="0" w:color="auto"/>
        <w:right w:val="single" w:sz="8" w:space="0" w:color="auto"/>
      </w:pBdr>
      <w:shd w:val="clear" w:color="000000" w:fill="F4B084"/>
      <w:spacing w:before="100" w:beforeAutospacing="1" w:after="100" w:afterAutospacing="1" w:line="240" w:lineRule="auto"/>
      <w:jc w:val="right"/>
      <w:textAlignment w:val="center"/>
    </w:pPr>
    <w:rPr>
      <w:rFonts w:ascii="Times New Roman" w:eastAsia="Times New Roman" w:hAnsi="Times New Roman" w:cs="Times New Roman"/>
      <w:b/>
      <w:bCs/>
      <w:sz w:val="20"/>
      <w:szCs w:val="20"/>
      <w:lang w:val="fr-FR" w:eastAsia="fr-FR"/>
    </w:rPr>
  </w:style>
  <w:style w:type="paragraph" w:customStyle="1" w:styleId="xl332">
    <w:name w:val="xl332"/>
    <w:basedOn w:val="Normal"/>
    <w:rsid w:val="00CB4777"/>
    <w:pPr>
      <w:pBdr>
        <w:left w:val="single" w:sz="8" w:space="0" w:color="auto"/>
        <w:bottom w:val="single" w:sz="4" w:space="0" w:color="auto"/>
        <w:right w:val="single" w:sz="8" w:space="0" w:color="auto"/>
      </w:pBdr>
      <w:spacing w:before="100" w:beforeAutospacing="1" w:after="100" w:afterAutospacing="1" w:line="240" w:lineRule="auto"/>
      <w:jc w:val="right"/>
      <w:textAlignment w:val="center"/>
    </w:pPr>
    <w:rPr>
      <w:rFonts w:ascii="Times New Roman" w:eastAsia="Times New Roman" w:hAnsi="Times New Roman" w:cs="Times New Roman"/>
      <w:i/>
      <w:iCs/>
      <w:sz w:val="20"/>
      <w:szCs w:val="20"/>
      <w:lang w:val="fr-FR" w:eastAsia="fr-FR"/>
    </w:rPr>
  </w:style>
  <w:style w:type="paragraph" w:customStyle="1" w:styleId="xl333">
    <w:name w:val="xl333"/>
    <w:basedOn w:val="Normal"/>
    <w:rsid w:val="00CB4777"/>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right"/>
      <w:textAlignment w:val="center"/>
    </w:pPr>
    <w:rPr>
      <w:rFonts w:ascii="Times New Roman" w:eastAsia="Times New Roman" w:hAnsi="Times New Roman" w:cs="Times New Roman"/>
      <w:sz w:val="20"/>
      <w:szCs w:val="20"/>
      <w:lang w:val="fr-FR" w:eastAsia="fr-FR"/>
    </w:rPr>
  </w:style>
  <w:style w:type="paragraph" w:customStyle="1" w:styleId="xl334">
    <w:name w:val="xl334"/>
    <w:basedOn w:val="Normal"/>
    <w:rsid w:val="00CB4777"/>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right"/>
      <w:textAlignment w:val="center"/>
    </w:pPr>
    <w:rPr>
      <w:rFonts w:ascii="Times New Roman" w:eastAsia="Times New Roman" w:hAnsi="Times New Roman" w:cs="Times New Roman"/>
      <w:sz w:val="20"/>
      <w:szCs w:val="20"/>
      <w:lang w:val="fr-FR" w:eastAsia="fr-FR"/>
    </w:rPr>
  </w:style>
  <w:style w:type="paragraph" w:customStyle="1" w:styleId="xl335">
    <w:name w:val="xl335"/>
    <w:basedOn w:val="Normal"/>
    <w:rsid w:val="00CB4777"/>
    <w:pPr>
      <w:pBdr>
        <w:top w:val="single" w:sz="8" w:space="0" w:color="auto"/>
        <w:left w:val="single" w:sz="8" w:space="0" w:color="auto"/>
        <w:right w:val="single" w:sz="8"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20"/>
      <w:szCs w:val="20"/>
      <w:lang w:val="fr-FR" w:eastAsia="fr-FR"/>
    </w:rPr>
  </w:style>
  <w:style w:type="paragraph" w:customStyle="1" w:styleId="xl336">
    <w:name w:val="xl336"/>
    <w:basedOn w:val="Normal"/>
    <w:rsid w:val="00CB4777"/>
    <w:pPr>
      <w:pBdr>
        <w:top w:val="single" w:sz="8" w:space="0" w:color="auto"/>
        <w:left w:val="single" w:sz="8" w:space="0" w:color="auto"/>
        <w:bottom w:val="single" w:sz="8" w:space="0" w:color="auto"/>
        <w:right w:val="single" w:sz="8" w:space="0" w:color="auto"/>
      </w:pBdr>
      <w:shd w:val="clear" w:color="000000" w:fill="F4B084"/>
      <w:spacing w:before="100" w:beforeAutospacing="1" w:after="100" w:afterAutospacing="1" w:line="240" w:lineRule="auto"/>
      <w:jc w:val="right"/>
      <w:textAlignment w:val="center"/>
    </w:pPr>
    <w:rPr>
      <w:rFonts w:ascii="Times New Roman" w:eastAsia="Times New Roman" w:hAnsi="Times New Roman" w:cs="Times New Roman"/>
      <w:b/>
      <w:bCs/>
      <w:sz w:val="20"/>
      <w:szCs w:val="20"/>
      <w:lang w:val="fr-FR" w:eastAsia="fr-FR"/>
    </w:rPr>
  </w:style>
  <w:style w:type="paragraph" w:customStyle="1" w:styleId="xl337">
    <w:name w:val="xl337"/>
    <w:basedOn w:val="Normal"/>
    <w:rsid w:val="00CB4777"/>
    <w:pPr>
      <w:pBdr>
        <w:left w:val="single" w:sz="8" w:space="0" w:color="auto"/>
        <w:right w:val="single" w:sz="8" w:space="0" w:color="auto"/>
      </w:pBdr>
      <w:spacing w:before="100" w:beforeAutospacing="1" w:after="100" w:afterAutospacing="1" w:line="240" w:lineRule="auto"/>
      <w:jc w:val="right"/>
      <w:textAlignment w:val="center"/>
    </w:pPr>
    <w:rPr>
      <w:rFonts w:ascii="Times New Roman" w:eastAsia="Times New Roman" w:hAnsi="Times New Roman" w:cs="Times New Roman"/>
      <w:i/>
      <w:iCs/>
      <w:sz w:val="20"/>
      <w:szCs w:val="20"/>
      <w:lang w:val="fr-FR" w:eastAsia="fr-FR"/>
    </w:rPr>
  </w:style>
  <w:style w:type="paragraph" w:customStyle="1" w:styleId="xl338">
    <w:name w:val="xl338"/>
    <w:basedOn w:val="Normal"/>
    <w:rsid w:val="00CB4777"/>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right"/>
      <w:textAlignment w:val="center"/>
    </w:pPr>
    <w:rPr>
      <w:rFonts w:ascii="Times New Roman" w:eastAsia="Times New Roman" w:hAnsi="Times New Roman" w:cs="Times New Roman"/>
      <w:i/>
      <w:iCs/>
      <w:sz w:val="24"/>
      <w:szCs w:val="24"/>
      <w:lang w:val="fr-FR" w:eastAsia="fr-FR"/>
    </w:rPr>
  </w:style>
  <w:style w:type="paragraph" w:customStyle="1" w:styleId="xl339">
    <w:name w:val="xl339"/>
    <w:basedOn w:val="Normal"/>
    <w:rsid w:val="00CB4777"/>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lang w:val="fr-FR" w:eastAsia="fr-FR"/>
    </w:rPr>
  </w:style>
  <w:style w:type="paragraph" w:customStyle="1" w:styleId="xl340">
    <w:name w:val="xl340"/>
    <w:basedOn w:val="Normal"/>
    <w:rsid w:val="00CB4777"/>
    <w:pPr>
      <w:pBdr>
        <w:left w:val="single" w:sz="8" w:space="0" w:color="auto"/>
        <w:right w:val="single" w:sz="8" w:space="0" w:color="auto"/>
      </w:pBdr>
      <w:spacing w:before="100" w:beforeAutospacing="1" w:after="100" w:afterAutospacing="1" w:line="240" w:lineRule="auto"/>
      <w:jc w:val="right"/>
      <w:textAlignment w:val="center"/>
    </w:pPr>
    <w:rPr>
      <w:rFonts w:ascii="Times New Roman" w:eastAsia="Times New Roman" w:hAnsi="Times New Roman" w:cs="Times New Roman"/>
      <w:i/>
      <w:iCs/>
      <w:sz w:val="24"/>
      <w:szCs w:val="24"/>
      <w:lang w:val="fr-FR" w:eastAsia="fr-FR"/>
    </w:rPr>
  </w:style>
  <w:style w:type="paragraph" w:customStyle="1" w:styleId="xl341">
    <w:name w:val="xl341"/>
    <w:basedOn w:val="Normal"/>
    <w:rsid w:val="00CB4777"/>
    <w:pPr>
      <w:pBdr>
        <w:top w:val="single" w:sz="4" w:space="0" w:color="auto"/>
        <w:left w:val="single" w:sz="8" w:space="0" w:color="auto"/>
        <w:right w:val="single" w:sz="8" w:space="0" w:color="auto"/>
      </w:pBdr>
      <w:spacing w:before="100" w:beforeAutospacing="1" w:after="100" w:afterAutospacing="1" w:line="240" w:lineRule="auto"/>
      <w:jc w:val="right"/>
      <w:textAlignment w:val="center"/>
    </w:pPr>
    <w:rPr>
      <w:rFonts w:ascii="Times New Roman" w:eastAsia="Times New Roman" w:hAnsi="Times New Roman" w:cs="Times New Roman"/>
      <w:sz w:val="20"/>
      <w:szCs w:val="20"/>
      <w:lang w:val="fr-FR" w:eastAsia="fr-FR"/>
    </w:rPr>
  </w:style>
  <w:style w:type="paragraph" w:customStyle="1" w:styleId="xl342">
    <w:name w:val="xl342"/>
    <w:basedOn w:val="Normal"/>
    <w:rsid w:val="00CB4777"/>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right"/>
      <w:textAlignment w:val="center"/>
    </w:pPr>
    <w:rPr>
      <w:rFonts w:ascii="Times New Roman" w:eastAsia="Times New Roman" w:hAnsi="Times New Roman" w:cs="Times New Roman"/>
      <w:sz w:val="20"/>
      <w:szCs w:val="20"/>
      <w:lang w:val="fr-FR" w:eastAsia="fr-FR"/>
    </w:rPr>
  </w:style>
  <w:style w:type="paragraph" w:customStyle="1" w:styleId="xl343">
    <w:name w:val="xl343"/>
    <w:basedOn w:val="Normal"/>
    <w:rsid w:val="00CB4777"/>
    <w:pPr>
      <w:pBdr>
        <w:left w:val="single" w:sz="8" w:space="0" w:color="auto"/>
        <w:bottom w:val="single" w:sz="4" w:space="0" w:color="auto"/>
        <w:right w:val="single" w:sz="8" w:space="0" w:color="auto"/>
      </w:pBdr>
      <w:spacing w:before="100" w:beforeAutospacing="1" w:after="100" w:afterAutospacing="1" w:line="240" w:lineRule="auto"/>
      <w:jc w:val="right"/>
      <w:textAlignment w:val="center"/>
    </w:pPr>
    <w:rPr>
      <w:rFonts w:ascii="Times New Roman" w:eastAsia="Times New Roman" w:hAnsi="Times New Roman" w:cs="Times New Roman"/>
      <w:i/>
      <w:iCs/>
      <w:sz w:val="24"/>
      <w:szCs w:val="24"/>
      <w:lang w:val="fr-FR" w:eastAsia="fr-FR"/>
    </w:rPr>
  </w:style>
  <w:style w:type="paragraph" w:customStyle="1" w:styleId="xl344">
    <w:name w:val="xl344"/>
    <w:basedOn w:val="Normal"/>
    <w:rsid w:val="00CB4777"/>
    <w:pPr>
      <w:pBdr>
        <w:top w:val="single" w:sz="4" w:space="0" w:color="auto"/>
        <w:bottom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lang w:val="fr-FR" w:eastAsia="fr-FR"/>
    </w:rPr>
  </w:style>
  <w:style w:type="paragraph" w:customStyle="1" w:styleId="xl345">
    <w:name w:val="xl345"/>
    <w:basedOn w:val="Normal"/>
    <w:rsid w:val="00CB4777"/>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20"/>
      <w:szCs w:val="20"/>
      <w:lang w:val="fr-FR" w:eastAsia="fr-FR"/>
    </w:rPr>
  </w:style>
  <w:style w:type="paragraph" w:customStyle="1" w:styleId="xl346">
    <w:name w:val="xl346"/>
    <w:basedOn w:val="Normal"/>
    <w:rsid w:val="00CB4777"/>
    <w:pPr>
      <w:pBdr>
        <w:left w:val="single" w:sz="8" w:space="0" w:color="auto"/>
        <w:bottom w:val="single" w:sz="4" w:space="0" w:color="auto"/>
        <w:right w:val="single" w:sz="8" w:space="0" w:color="auto"/>
      </w:pBdr>
      <w:spacing w:before="100" w:beforeAutospacing="1" w:after="100" w:afterAutospacing="1" w:line="240" w:lineRule="auto"/>
      <w:jc w:val="right"/>
      <w:textAlignment w:val="center"/>
    </w:pPr>
    <w:rPr>
      <w:rFonts w:ascii="Times New Roman" w:eastAsia="Times New Roman" w:hAnsi="Times New Roman" w:cs="Times New Roman"/>
      <w:sz w:val="20"/>
      <w:szCs w:val="20"/>
      <w:lang w:val="fr-FR" w:eastAsia="fr-FR"/>
    </w:rPr>
  </w:style>
  <w:style w:type="paragraph" w:customStyle="1" w:styleId="xl347">
    <w:name w:val="xl347"/>
    <w:basedOn w:val="Normal"/>
    <w:rsid w:val="00CB4777"/>
    <w:pPr>
      <w:pBdr>
        <w:top w:val="single" w:sz="4" w:space="0" w:color="auto"/>
        <w:left w:val="single" w:sz="8" w:space="0" w:color="auto"/>
        <w:right w:val="single" w:sz="8" w:space="0" w:color="auto"/>
      </w:pBdr>
      <w:shd w:val="clear" w:color="000000" w:fill="FFFF00"/>
      <w:spacing w:before="100" w:beforeAutospacing="1" w:after="100" w:afterAutospacing="1" w:line="240" w:lineRule="auto"/>
      <w:jc w:val="right"/>
      <w:textAlignment w:val="center"/>
    </w:pPr>
    <w:rPr>
      <w:rFonts w:ascii="Times New Roman" w:eastAsia="Times New Roman" w:hAnsi="Times New Roman" w:cs="Times New Roman"/>
      <w:b/>
      <w:bCs/>
      <w:sz w:val="20"/>
      <w:szCs w:val="20"/>
      <w:lang w:val="fr-FR" w:eastAsia="fr-FR"/>
    </w:rPr>
  </w:style>
  <w:style w:type="paragraph" w:customStyle="1" w:styleId="xl348">
    <w:name w:val="xl348"/>
    <w:basedOn w:val="Normal"/>
    <w:rsid w:val="00CB4777"/>
    <w:pPr>
      <w:pBdr>
        <w:top w:val="single" w:sz="4" w:space="0" w:color="auto"/>
        <w:left w:val="single" w:sz="8" w:space="0" w:color="auto"/>
        <w:right w:val="single" w:sz="8"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20"/>
      <w:szCs w:val="20"/>
      <w:lang w:val="fr-FR" w:eastAsia="fr-FR"/>
    </w:rPr>
  </w:style>
  <w:style w:type="paragraph" w:customStyle="1" w:styleId="xl349">
    <w:name w:val="xl349"/>
    <w:basedOn w:val="Normal"/>
    <w:rsid w:val="00CB4777"/>
    <w:pPr>
      <w:pBdr>
        <w:top w:val="single" w:sz="8" w:space="0" w:color="auto"/>
        <w:left w:val="single" w:sz="8" w:space="0" w:color="auto"/>
        <w:bottom w:val="single" w:sz="8" w:space="0" w:color="auto"/>
      </w:pBdr>
      <w:shd w:val="clear" w:color="000000" w:fill="00B0F0"/>
      <w:spacing w:before="100" w:beforeAutospacing="1" w:after="100" w:afterAutospacing="1" w:line="240" w:lineRule="auto"/>
      <w:jc w:val="right"/>
      <w:textAlignment w:val="center"/>
    </w:pPr>
    <w:rPr>
      <w:rFonts w:ascii="Times New Roman" w:eastAsia="Times New Roman" w:hAnsi="Times New Roman" w:cs="Times New Roman"/>
      <w:b/>
      <w:bCs/>
      <w:sz w:val="20"/>
      <w:szCs w:val="20"/>
      <w:lang w:val="fr-FR" w:eastAsia="fr-FR"/>
    </w:rPr>
  </w:style>
  <w:style w:type="paragraph" w:customStyle="1" w:styleId="xl350">
    <w:name w:val="xl350"/>
    <w:basedOn w:val="Normal"/>
    <w:rsid w:val="00CB4777"/>
    <w:pPr>
      <w:pBdr>
        <w:left w:val="single" w:sz="8"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20"/>
      <w:szCs w:val="20"/>
      <w:lang w:val="fr-FR" w:eastAsia="fr-FR"/>
    </w:rPr>
  </w:style>
  <w:style w:type="paragraph" w:customStyle="1" w:styleId="xl351">
    <w:name w:val="xl351"/>
    <w:basedOn w:val="Normal"/>
    <w:rsid w:val="00CB4777"/>
    <w:pPr>
      <w:pBdr>
        <w:left w:val="single" w:sz="8"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20"/>
      <w:szCs w:val="20"/>
      <w:lang w:val="fr-FR" w:eastAsia="fr-FR"/>
    </w:rPr>
  </w:style>
  <w:style w:type="paragraph" w:customStyle="1" w:styleId="xl352">
    <w:name w:val="xl352"/>
    <w:basedOn w:val="Normal"/>
    <w:rsid w:val="00CB4777"/>
    <w:pPr>
      <w:pBdr>
        <w:left w:val="single" w:sz="8"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20"/>
      <w:szCs w:val="20"/>
      <w:lang w:val="fr-FR" w:eastAsia="fr-FR"/>
    </w:rPr>
  </w:style>
  <w:style w:type="paragraph" w:customStyle="1" w:styleId="xl353">
    <w:name w:val="xl353"/>
    <w:basedOn w:val="Normal"/>
    <w:rsid w:val="00CB4777"/>
    <w:pPr>
      <w:pBdr>
        <w:top w:val="single" w:sz="8" w:space="0" w:color="auto"/>
        <w:left w:val="single" w:sz="8" w:space="0" w:color="auto"/>
        <w:bottom w:val="single" w:sz="8" w:space="0" w:color="auto"/>
      </w:pBdr>
      <w:shd w:val="clear" w:color="000000" w:fill="F4B084"/>
      <w:spacing w:before="100" w:beforeAutospacing="1" w:after="100" w:afterAutospacing="1" w:line="240" w:lineRule="auto"/>
      <w:jc w:val="right"/>
      <w:textAlignment w:val="center"/>
    </w:pPr>
    <w:rPr>
      <w:rFonts w:ascii="Times New Roman" w:eastAsia="Times New Roman" w:hAnsi="Times New Roman" w:cs="Times New Roman"/>
      <w:b/>
      <w:bCs/>
      <w:sz w:val="20"/>
      <w:szCs w:val="20"/>
      <w:lang w:val="fr-FR" w:eastAsia="fr-FR"/>
    </w:rPr>
  </w:style>
  <w:style w:type="paragraph" w:customStyle="1" w:styleId="xl354">
    <w:name w:val="xl354"/>
    <w:basedOn w:val="Normal"/>
    <w:rsid w:val="00CB4777"/>
    <w:pPr>
      <w:pBdr>
        <w:left w:val="single" w:sz="8" w:space="0" w:color="auto"/>
        <w:bottom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sz w:val="20"/>
      <w:szCs w:val="20"/>
      <w:lang w:val="fr-FR" w:eastAsia="fr-FR"/>
    </w:rPr>
  </w:style>
  <w:style w:type="paragraph" w:customStyle="1" w:styleId="xl355">
    <w:name w:val="xl355"/>
    <w:basedOn w:val="Normal"/>
    <w:rsid w:val="00CB4777"/>
    <w:pPr>
      <w:pBdr>
        <w:top w:val="single" w:sz="4" w:space="0" w:color="auto"/>
        <w:left w:val="single" w:sz="8" w:space="0" w:color="auto"/>
        <w:bottom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sz w:val="20"/>
      <w:szCs w:val="20"/>
      <w:lang w:val="fr-FR" w:eastAsia="fr-FR"/>
    </w:rPr>
  </w:style>
  <w:style w:type="paragraph" w:customStyle="1" w:styleId="xl356">
    <w:name w:val="xl356"/>
    <w:basedOn w:val="Normal"/>
    <w:rsid w:val="00CB4777"/>
    <w:pPr>
      <w:pBdr>
        <w:top w:val="single" w:sz="4" w:space="0" w:color="auto"/>
        <w:left w:val="single" w:sz="8"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sz w:val="20"/>
      <w:szCs w:val="20"/>
      <w:lang w:val="fr-FR" w:eastAsia="fr-FR"/>
    </w:rPr>
  </w:style>
  <w:style w:type="paragraph" w:customStyle="1" w:styleId="xl357">
    <w:name w:val="xl357"/>
    <w:basedOn w:val="Normal"/>
    <w:rsid w:val="00CB4777"/>
    <w:pPr>
      <w:pBdr>
        <w:top w:val="single" w:sz="8" w:space="0" w:color="auto"/>
        <w:left w:val="single" w:sz="8" w:space="0" w:color="auto"/>
        <w:bottom w:val="single" w:sz="8" w:space="0" w:color="auto"/>
      </w:pBdr>
      <w:shd w:val="clear" w:color="000000" w:fill="FFFF00"/>
      <w:spacing w:before="100" w:beforeAutospacing="1" w:after="100" w:afterAutospacing="1" w:line="240" w:lineRule="auto"/>
      <w:jc w:val="right"/>
      <w:textAlignment w:val="center"/>
    </w:pPr>
    <w:rPr>
      <w:rFonts w:ascii="Times New Roman" w:eastAsia="Times New Roman" w:hAnsi="Times New Roman" w:cs="Times New Roman"/>
      <w:sz w:val="20"/>
      <w:szCs w:val="20"/>
      <w:lang w:val="fr-FR" w:eastAsia="fr-FR"/>
    </w:rPr>
  </w:style>
  <w:style w:type="paragraph" w:customStyle="1" w:styleId="xl358">
    <w:name w:val="xl358"/>
    <w:basedOn w:val="Normal"/>
    <w:rsid w:val="00CB4777"/>
    <w:pPr>
      <w:pBdr>
        <w:left w:val="single" w:sz="8" w:space="0" w:color="auto"/>
      </w:pBdr>
      <w:spacing w:before="100" w:beforeAutospacing="1" w:after="100" w:afterAutospacing="1" w:line="240" w:lineRule="auto"/>
      <w:jc w:val="right"/>
      <w:textAlignment w:val="center"/>
    </w:pPr>
    <w:rPr>
      <w:rFonts w:ascii="Times New Roman" w:eastAsia="Times New Roman" w:hAnsi="Times New Roman" w:cs="Times New Roman"/>
      <w:sz w:val="20"/>
      <w:szCs w:val="20"/>
      <w:lang w:val="fr-FR" w:eastAsia="fr-FR"/>
    </w:rPr>
  </w:style>
  <w:style w:type="paragraph" w:customStyle="1" w:styleId="xl359">
    <w:name w:val="xl359"/>
    <w:basedOn w:val="Normal"/>
    <w:rsid w:val="00CB4777"/>
    <w:pPr>
      <w:pBdr>
        <w:top w:val="single" w:sz="8" w:space="0" w:color="auto"/>
        <w:left w:val="single" w:sz="8" w:space="0" w:color="auto"/>
      </w:pBdr>
      <w:shd w:val="clear" w:color="000000" w:fill="D9D9D9"/>
      <w:spacing w:before="100" w:beforeAutospacing="1" w:after="100" w:afterAutospacing="1" w:line="240" w:lineRule="auto"/>
      <w:jc w:val="right"/>
      <w:textAlignment w:val="center"/>
    </w:pPr>
    <w:rPr>
      <w:rFonts w:ascii="Times New Roman" w:eastAsia="Times New Roman" w:hAnsi="Times New Roman" w:cs="Times New Roman"/>
      <w:b/>
      <w:bCs/>
      <w:sz w:val="20"/>
      <w:szCs w:val="20"/>
      <w:lang w:val="fr-FR" w:eastAsia="fr-FR"/>
    </w:rPr>
  </w:style>
  <w:style w:type="paragraph" w:customStyle="1" w:styleId="xl360">
    <w:name w:val="xl360"/>
    <w:basedOn w:val="Normal"/>
    <w:rsid w:val="00CB4777"/>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right"/>
      <w:textAlignment w:val="center"/>
    </w:pPr>
    <w:rPr>
      <w:rFonts w:ascii="Times New Roman" w:eastAsia="Times New Roman" w:hAnsi="Times New Roman" w:cs="Times New Roman"/>
      <w:sz w:val="20"/>
      <w:szCs w:val="20"/>
      <w:lang w:val="fr-FR" w:eastAsia="fr-FR"/>
    </w:rPr>
  </w:style>
  <w:style w:type="paragraph" w:customStyle="1" w:styleId="xl361">
    <w:name w:val="xl361"/>
    <w:basedOn w:val="Normal"/>
    <w:rsid w:val="00CB4777"/>
    <w:pPr>
      <w:pBdr>
        <w:top w:val="single" w:sz="8" w:space="0" w:color="auto"/>
        <w:left w:val="single" w:sz="8" w:space="0" w:color="auto"/>
        <w:bottom w:val="single" w:sz="8" w:space="0" w:color="auto"/>
      </w:pBdr>
      <w:shd w:val="clear" w:color="000000" w:fill="70AD47"/>
      <w:spacing w:before="100" w:beforeAutospacing="1" w:after="100" w:afterAutospacing="1" w:line="240" w:lineRule="auto"/>
      <w:jc w:val="right"/>
      <w:textAlignment w:val="center"/>
    </w:pPr>
    <w:rPr>
      <w:rFonts w:ascii="Times New Roman" w:eastAsia="Times New Roman" w:hAnsi="Times New Roman" w:cs="Times New Roman"/>
      <w:b/>
      <w:bCs/>
      <w:sz w:val="20"/>
      <w:szCs w:val="20"/>
      <w:lang w:val="fr-FR" w:eastAsia="fr-FR"/>
    </w:rPr>
  </w:style>
  <w:style w:type="paragraph" w:customStyle="1" w:styleId="xl362">
    <w:name w:val="xl362"/>
    <w:basedOn w:val="Normal"/>
    <w:rsid w:val="00CB4777"/>
    <w:pPr>
      <w:spacing w:before="100" w:beforeAutospacing="1" w:after="100" w:afterAutospacing="1" w:line="240" w:lineRule="auto"/>
      <w:jc w:val="right"/>
    </w:pPr>
    <w:rPr>
      <w:rFonts w:ascii="Times New Roman" w:eastAsia="Times New Roman" w:hAnsi="Times New Roman" w:cs="Times New Roman"/>
      <w:sz w:val="24"/>
      <w:szCs w:val="24"/>
      <w:lang w:val="fr-FR" w:eastAsia="fr-FR"/>
    </w:rPr>
  </w:style>
  <w:style w:type="paragraph" w:customStyle="1" w:styleId="xl363">
    <w:name w:val="xl363"/>
    <w:basedOn w:val="Normal"/>
    <w:rsid w:val="00CB4777"/>
    <w:pPr>
      <w:pBdr>
        <w:top w:val="single" w:sz="8" w:space="0" w:color="auto"/>
        <w:left w:val="single" w:sz="8" w:space="0" w:color="auto"/>
        <w:bottom w:val="single" w:sz="8" w:space="0" w:color="auto"/>
      </w:pBdr>
      <w:shd w:val="clear" w:color="000000" w:fill="D9D9D9"/>
      <w:spacing w:before="100" w:beforeAutospacing="1" w:after="100" w:afterAutospacing="1" w:line="240" w:lineRule="auto"/>
      <w:textAlignment w:val="center"/>
    </w:pPr>
    <w:rPr>
      <w:rFonts w:ascii="Times New Roman" w:eastAsia="Times New Roman" w:hAnsi="Times New Roman" w:cs="Times New Roman"/>
      <w:b/>
      <w:bCs/>
      <w:sz w:val="20"/>
      <w:szCs w:val="20"/>
      <w:lang w:val="fr-FR" w:eastAsia="fr-FR"/>
    </w:rPr>
  </w:style>
  <w:style w:type="paragraph" w:customStyle="1" w:styleId="xl364">
    <w:name w:val="xl364"/>
    <w:basedOn w:val="Normal"/>
    <w:rsid w:val="00CB4777"/>
    <w:pPr>
      <w:pBdr>
        <w:top w:val="single" w:sz="8" w:space="0" w:color="auto"/>
        <w:bottom w:val="single" w:sz="8" w:space="0" w:color="auto"/>
        <w:right w:val="single" w:sz="8" w:space="0" w:color="auto"/>
      </w:pBdr>
      <w:shd w:val="clear" w:color="000000" w:fill="D9D9D9"/>
      <w:spacing w:before="100" w:beforeAutospacing="1" w:after="100" w:afterAutospacing="1" w:line="240" w:lineRule="auto"/>
      <w:textAlignment w:val="center"/>
    </w:pPr>
    <w:rPr>
      <w:rFonts w:ascii="Times New Roman" w:eastAsia="Times New Roman" w:hAnsi="Times New Roman" w:cs="Times New Roman"/>
      <w:b/>
      <w:bCs/>
      <w:sz w:val="20"/>
      <w:szCs w:val="20"/>
      <w:lang w:val="fr-FR" w:eastAsia="fr-FR"/>
    </w:rPr>
  </w:style>
  <w:style w:type="paragraph" w:customStyle="1" w:styleId="xl365">
    <w:name w:val="xl365"/>
    <w:basedOn w:val="Normal"/>
    <w:rsid w:val="00CB4777"/>
    <w:pP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fr-FR" w:eastAsia="fr-FR"/>
    </w:rPr>
  </w:style>
  <w:style w:type="paragraph" w:customStyle="1" w:styleId="xl366">
    <w:name w:val="xl366"/>
    <w:basedOn w:val="Normal"/>
    <w:rsid w:val="00CB4777"/>
    <w:pPr>
      <w:pBdr>
        <w:top w:val="single" w:sz="8" w:space="0" w:color="auto"/>
        <w:lef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val="fr-FR" w:eastAsia="fr-FR"/>
    </w:rPr>
  </w:style>
  <w:style w:type="paragraph" w:customStyle="1" w:styleId="xl367">
    <w:name w:val="xl367"/>
    <w:basedOn w:val="Normal"/>
    <w:rsid w:val="00CB4777"/>
    <w:pPr>
      <w:pBdr>
        <w:top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val="fr-FR" w:eastAsia="fr-FR"/>
    </w:rPr>
  </w:style>
  <w:style w:type="paragraph" w:customStyle="1" w:styleId="xl368">
    <w:name w:val="xl368"/>
    <w:basedOn w:val="Normal"/>
    <w:rsid w:val="00CB4777"/>
    <w:pPr>
      <w:pBdr>
        <w:top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val="fr-FR" w:eastAsia="fr-FR"/>
    </w:rPr>
  </w:style>
  <w:style w:type="paragraph" w:customStyle="1" w:styleId="xl369">
    <w:name w:val="xl369"/>
    <w:basedOn w:val="Normal"/>
    <w:rsid w:val="00CB4777"/>
    <w:pPr>
      <w:pBdr>
        <w:top w:val="single" w:sz="8" w:space="0" w:color="auto"/>
        <w:left w:val="single" w:sz="8" w:space="0" w:color="auto"/>
        <w:bottom w:val="single" w:sz="8" w:space="0" w:color="auto"/>
      </w:pBdr>
      <w:spacing w:before="100" w:beforeAutospacing="1" w:after="100" w:afterAutospacing="1" w:line="240" w:lineRule="auto"/>
      <w:jc w:val="center"/>
    </w:pPr>
    <w:rPr>
      <w:rFonts w:ascii="Times New Roman" w:eastAsia="Times New Roman" w:hAnsi="Times New Roman" w:cs="Times New Roman"/>
      <w:b/>
      <w:bCs/>
      <w:sz w:val="20"/>
      <w:szCs w:val="20"/>
      <w:lang w:val="fr-FR" w:eastAsia="fr-FR"/>
    </w:rPr>
  </w:style>
  <w:style w:type="paragraph" w:customStyle="1" w:styleId="xl370">
    <w:name w:val="xl370"/>
    <w:basedOn w:val="Normal"/>
    <w:rsid w:val="00CB4777"/>
    <w:pPr>
      <w:pBdr>
        <w:top w:val="single" w:sz="8" w:space="0" w:color="auto"/>
        <w:bottom w:val="single" w:sz="8" w:space="0" w:color="auto"/>
      </w:pBdr>
      <w:spacing w:before="100" w:beforeAutospacing="1" w:after="100" w:afterAutospacing="1" w:line="240" w:lineRule="auto"/>
      <w:jc w:val="center"/>
    </w:pPr>
    <w:rPr>
      <w:rFonts w:ascii="Times New Roman" w:eastAsia="Times New Roman" w:hAnsi="Times New Roman" w:cs="Times New Roman"/>
      <w:b/>
      <w:bCs/>
      <w:sz w:val="20"/>
      <w:szCs w:val="20"/>
      <w:lang w:val="fr-FR" w:eastAsia="fr-FR"/>
    </w:rPr>
  </w:style>
  <w:style w:type="paragraph" w:customStyle="1" w:styleId="xl371">
    <w:name w:val="xl371"/>
    <w:basedOn w:val="Normal"/>
    <w:rsid w:val="00CB4777"/>
    <w:pPr>
      <w:pBdr>
        <w:top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sz w:val="20"/>
      <w:szCs w:val="20"/>
      <w:lang w:val="fr-FR" w:eastAsia="fr-FR"/>
    </w:rPr>
  </w:style>
  <w:style w:type="paragraph" w:customStyle="1" w:styleId="xl372">
    <w:name w:val="xl372"/>
    <w:basedOn w:val="Normal"/>
    <w:rsid w:val="00CB4777"/>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val="fr-FR" w:eastAsia="fr-FR"/>
    </w:rPr>
  </w:style>
  <w:style w:type="paragraph" w:customStyle="1" w:styleId="xl373">
    <w:name w:val="xl373"/>
    <w:basedOn w:val="Normal"/>
    <w:rsid w:val="00CB4777"/>
    <w:pPr>
      <w:pBdr>
        <w:top w:val="single" w:sz="8" w:space="0" w:color="auto"/>
        <w:bottom w:val="single" w:sz="8"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val="fr-FR" w:eastAsia="fr-FR"/>
    </w:rPr>
  </w:style>
  <w:style w:type="paragraph" w:customStyle="1" w:styleId="xl374">
    <w:name w:val="xl374"/>
    <w:basedOn w:val="Normal"/>
    <w:rsid w:val="00CB4777"/>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val="fr-FR" w:eastAsia="fr-FR"/>
    </w:rPr>
  </w:style>
  <w:style w:type="paragraph" w:customStyle="1" w:styleId="xl375">
    <w:name w:val="xl375"/>
    <w:basedOn w:val="Normal"/>
    <w:rsid w:val="00CB4777"/>
    <w:pPr>
      <w:pBdr>
        <w:left w:val="single" w:sz="8"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val="fr-FR" w:eastAsia="fr-FR"/>
    </w:rPr>
  </w:style>
  <w:style w:type="paragraph" w:customStyle="1" w:styleId="xl376">
    <w:name w:val="xl376"/>
    <w:basedOn w:val="Normal"/>
    <w:rsid w:val="00CB4777"/>
    <w:pPr>
      <w:spacing w:before="100" w:beforeAutospacing="1" w:after="100" w:afterAutospacing="1" w:line="240" w:lineRule="auto"/>
      <w:textAlignment w:val="center"/>
    </w:pPr>
    <w:rPr>
      <w:rFonts w:ascii="Times New Roman" w:eastAsia="Times New Roman" w:hAnsi="Times New Roman" w:cs="Times New Roman"/>
      <w:sz w:val="18"/>
      <w:szCs w:val="18"/>
      <w:lang w:val="fr-FR" w:eastAsia="fr-FR"/>
    </w:rPr>
  </w:style>
  <w:style w:type="paragraph" w:customStyle="1" w:styleId="xl377">
    <w:name w:val="xl377"/>
    <w:basedOn w:val="Normal"/>
    <w:rsid w:val="00CB4777"/>
    <w:pPr>
      <w:pBdr>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val="fr-FR" w:eastAsia="fr-FR"/>
    </w:rPr>
  </w:style>
  <w:style w:type="paragraph" w:customStyle="1" w:styleId="font8">
    <w:name w:val="font8"/>
    <w:basedOn w:val="Normal"/>
    <w:rsid w:val="00CB4777"/>
    <w:pPr>
      <w:spacing w:before="100" w:beforeAutospacing="1" w:after="100" w:afterAutospacing="1" w:line="240" w:lineRule="auto"/>
    </w:pPr>
    <w:rPr>
      <w:rFonts w:ascii="Calibri" w:eastAsia="Times New Roman" w:hAnsi="Calibri" w:cs="Calibri"/>
      <w:b/>
      <w:bCs/>
      <w:color w:val="000000"/>
      <w:sz w:val="20"/>
      <w:szCs w:val="20"/>
      <w:lang w:val="fr-FR" w:eastAsia="fr-FR"/>
    </w:rPr>
  </w:style>
  <w:style w:type="paragraph" w:customStyle="1" w:styleId="font9">
    <w:name w:val="font9"/>
    <w:basedOn w:val="Normal"/>
    <w:rsid w:val="00CB4777"/>
    <w:pPr>
      <w:spacing w:before="100" w:beforeAutospacing="1" w:after="100" w:afterAutospacing="1" w:line="240" w:lineRule="auto"/>
    </w:pPr>
    <w:rPr>
      <w:rFonts w:ascii="Calibri" w:eastAsia="Times New Roman" w:hAnsi="Calibri" w:cs="Calibri"/>
      <w:b/>
      <w:bCs/>
      <w:color w:val="000000"/>
      <w:sz w:val="20"/>
      <w:szCs w:val="20"/>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footer" Target="footer3.xml"/><Relationship Id="rId26" Type="http://schemas.openxmlformats.org/officeDocument/2006/relationships/hyperlink" Target="mailto:chico.tembo@enabel.be" TargetMode="External"/><Relationship Id="rId39" Type="http://schemas.openxmlformats.org/officeDocument/2006/relationships/fontTable" Target="fontTable.xml"/><Relationship Id="rId21" Type="http://schemas.openxmlformats.org/officeDocument/2006/relationships/hyperlink" Target="https://www.enabel.be/fr/content/declaration-de-confidentialite-denabel" TargetMode="External"/><Relationship Id="rId34" Type="http://schemas.openxmlformats.org/officeDocument/2006/relationships/hyperlink" Target="mailto:elena.buregure@enabel.be" TargetMode="Externa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header" Target="header4.xml"/><Relationship Id="rId25" Type="http://schemas.openxmlformats.org/officeDocument/2006/relationships/hyperlink" Target="mailto:elena.buregure@enabel.be" TargetMode="External"/><Relationship Id="rId33" Type="http://schemas.openxmlformats.org/officeDocument/2006/relationships/hyperlink" Target="mailto:info.cdcdck@minfin.fed.be" TargetMode="External"/><Relationship Id="rId38" Type="http://schemas.openxmlformats.org/officeDocument/2006/relationships/hyperlink" Target="https://finances.belgium.be/fr/tresorerie/sanctions-financieres/sanctions-financi%C3%A8res-nationales" TargetMode="Externa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s://www.enabel.be/fr/content/lethique-enabel" TargetMode="External"/><Relationship Id="rId29" Type="http://schemas.openxmlformats.org/officeDocument/2006/relationships/hyperlink" Target="mailto:procurement.cod@enabel.be"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mailto:procurement.cod@enabel.be" TargetMode="External"/><Relationship Id="rId32" Type="http://schemas.openxmlformats.org/officeDocument/2006/relationships/hyperlink" Target="https://finances.belgium.be/sites/default/files/01_marche_public.pdf" TargetMode="External"/><Relationship Id="rId37" Type="http://schemas.openxmlformats.org/officeDocument/2006/relationships/hyperlink" Target="https://www.sanctionsmap.eu/" TargetMode="External"/><Relationship Id="rId40"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hyperlink" Target="mailto:procurement.cod@enabel.be" TargetMode="External"/><Relationship Id="rId28" Type="http://schemas.openxmlformats.org/officeDocument/2006/relationships/hyperlink" Target="mailto:jules.ahadi@enabel.be" TargetMode="External"/><Relationship Id="rId36" Type="http://schemas.openxmlformats.org/officeDocument/2006/relationships/hyperlink" Target="https://finances.belgium.be/fr/tresorerie/sanctions-financieres/sanctions-europ%C3%A9ennes-ue" TargetMode="External"/><Relationship Id="rId10" Type="http://schemas.openxmlformats.org/officeDocument/2006/relationships/footnotes" Target="footnotes.xml"/><Relationship Id="rId19" Type="http://schemas.openxmlformats.org/officeDocument/2006/relationships/header" Target="header5.xml"/><Relationship Id="rId31" Type="http://schemas.openxmlformats.org/officeDocument/2006/relationships/hyperlink" Target="mailto:elena.buregure@enabel.be"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hyperlink" Target="https://www.enabelintegrity.be" TargetMode="External"/><Relationship Id="rId27" Type="http://schemas.openxmlformats.org/officeDocument/2006/relationships/hyperlink" Target="mailto:modeste.cirhigiri@enabel.be" TargetMode="External"/><Relationship Id="rId30" Type="http://schemas.openxmlformats.org/officeDocument/2006/relationships/header" Target="header6.xml"/><Relationship Id="rId35" Type="http://schemas.openxmlformats.org/officeDocument/2006/relationships/hyperlink" Target="https://finances.belgium.be/fr/tresorerie/sanctions-financieres/sanctions-internationales-nations-unies" TargetMode="External"/><Relationship Id="rId8" Type="http://schemas.openxmlformats.org/officeDocument/2006/relationships/settings" Target="settings.xml"/><Relationship Id="rId3" Type="http://schemas.openxmlformats.org/officeDocument/2006/relationships/customXml" Target="../customXml/item3.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704B36FF77229642AEB1CFEBEA5B53B8" ma:contentTypeVersion="25" ma:contentTypeDescription="Crée un document." ma:contentTypeScope="" ma:versionID="823b5c3cd96da2fd273f4f85565d19e8">
  <xsd:schema xmlns:xsd="http://www.w3.org/2001/XMLSchema" xmlns:xs="http://www.w3.org/2001/XMLSchema" xmlns:p="http://schemas.microsoft.com/office/2006/metadata/properties" xmlns:ns2="01658348-5354-4c90-8e64-ece5dffd82bb" xmlns:ns3="b6df7d5b-c217-44eb-add4-b00859b03a64" targetNamespace="http://schemas.microsoft.com/office/2006/metadata/properties" ma:root="true" ma:fieldsID="32bcc75129e92361641d7df05ef6ec28" ns2:_="" ns3:_="">
    <xsd:import namespace="01658348-5354-4c90-8e64-ece5dffd82bb"/>
    <xsd:import namespace="b6df7d5b-c217-44eb-add4-b00859b03a6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kf78f8c6b1d84606b77c6edeecdda7a3" minOccurs="0"/>
                <xsd:element ref="ns3:TaxCatchAll" minOccurs="0"/>
                <xsd:element ref="ns2:k07e5c9dd8ef49a29772290d04896af4" minOccurs="0"/>
                <xsd:element ref="ns2:gaf3ec5a67fc463eb9656c0859fc0579" minOccurs="0"/>
                <xsd:element ref="ns3:SharedWithUsers" minOccurs="0"/>
                <xsd:element ref="ns3:SharedWithDetails" minOccurs="0"/>
                <xsd:element ref="ns3:_dlc_DocId" minOccurs="0"/>
                <xsd:element ref="ns3:_dlc_DocIdUrl" minOccurs="0"/>
                <xsd:element ref="ns3:_dlc_DocIdPersistId" minOccurs="0"/>
                <xsd:element ref="ns2:MediaServiceDateTaken" minOccurs="0"/>
                <xsd:element ref="ns2:MediaServiceAutoTags" minOccurs="0"/>
                <xsd:element ref="ns2:MediaLengthInSeconds" minOccurs="0"/>
                <xsd:element ref="ns3:baff161f33e94fed8cda9fa99dabcff6" minOccurs="0"/>
                <xsd:element ref="ns2:personne" minOccurs="0"/>
                <xsd:element ref="ns2:MediaServiceObjectDetectorVersions"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658348-5354-4c90-8e64-ece5dffd82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kf78f8c6b1d84606b77c6edeecdda7a3" ma:index="13" ma:taxonomy="true" ma:internalName="kf78f8c6b1d84606b77c6edeecdda7a3" ma:taxonomyFieldName="Language" ma:displayName="Language" ma:default="" ma:fieldId="{4f78f8c6-b1d8-4606-b77c-6edeecdda7a3}" ma:taxonomyMulti="true" ma:sspId="60552f54-6c29-411d-8801-9a0c08c1a1a0" ma:termSetId="df09f262-5bd0-48f7-8ff9-66e612052d7c" ma:anchorId="00000000-0000-0000-0000-000000000000" ma:open="false" ma:isKeyword="false">
      <xsd:complexType>
        <xsd:sequence>
          <xsd:element ref="pc:Terms" minOccurs="0" maxOccurs="1"/>
        </xsd:sequence>
      </xsd:complexType>
    </xsd:element>
    <xsd:element name="k07e5c9dd8ef49a29772290d04896af4" ma:index="16" nillable="true" ma:taxonomy="true" ma:internalName="k07e5c9dd8ef49a29772290d04896af4" ma:taxonomyFieldName="Type_Document" ma:displayName="Type_Document" ma:readOnly="false" ma:default="" ma:fieldId="{407e5c9d-d8ef-49a2-9772-290d04896af4}" ma:taxonomyMulti="true" ma:sspId="60552f54-6c29-411d-8801-9a0c08c1a1a0" ma:termSetId="33f81917-df70-4c8b-9cac-ffa47dc2aabf" ma:anchorId="00000000-0000-0000-0000-000000000000" ma:open="false" ma:isKeyword="false">
      <xsd:complexType>
        <xsd:sequence>
          <xsd:element ref="pc:Terms" minOccurs="0" maxOccurs="1"/>
        </xsd:sequence>
      </xsd:complexType>
    </xsd:element>
    <xsd:element name="gaf3ec5a67fc463eb9656c0859fc0579" ma:index="18" ma:taxonomy="true" ma:internalName="gaf3ec5a67fc463eb9656c0859fc0579" ma:taxonomyFieldName="Owner" ma:displayName="Owner" ma:readOnly="false" ma:default="" ma:fieldId="{0af3ec5a-67fc-463e-b965-6c0859fc0579}" ma:sspId="60552f54-6c29-411d-8801-9a0c08c1a1a0" ma:termSetId="fb26bd1f-a6d0-4298-bc9b-79d2ef6abc26" ma:anchorId="00000000-0000-0000-0000-000000000000" ma:open="false" ma:isKeyword="false">
      <xsd:complexType>
        <xsd:sequence>
          <xsd:element ref="pc:Terms" minOccurs="0" maxOccurs="1"/>
        </xsd:sequence>
      </xsd:complex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LengthInSeconds" ma:index="26" nillable="true" ma:displayName="MediaLengthInSeconds" ma:hidden="true" ma:internalName="MediaLengthInSeconds" ma:readOnly="true">
      <xsd:simpleType>
        <xsd:restriction base="dms:Unknown"/>
      </xsd:simpleType>
    </xsd:element>
    <xsd:element name="personne" ma:index="29" nillable="true" ma:displayName="personne" ma:format="Dropdown" ma:list="UserInfo" ma:SharePointGroup="0" ma:internalName="personn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ObjectDetectorVersions" ma:index="30" nillable="true" ma:displayName="MediaServiceObjectDetectorVersions" ma:hidden="true" ma:indexed="true" ma:internalName="MediaServiceObjectDetectorVersions" ma:readOnly="true">
      <xsd:simpleType>
        <xsd:restriction base="dms:Text"/>
      </xsd:simpleType>
    </xsd:element>
    <xsd:element name="MediaServiceGenerationTime" ma:index="31" nillable="true" ma:displayName="MediaServiceGenerationTime" ma:hidden="true" ma:internalName="MediaServiceGenerationTime" ma:readOnly="true">
      <xsd:simpleType>
        <xsd:restriction base="dms:Text"/>
      </xsd:simpleType>
    </xsd:element>
    <xsd:element name="MediaServiceEventHashCode" ma:index="32" nillable="true" ma:displayName="MediaServiceEventHashCode" ma:hidden="true" ma:internalName="MediaServiceEventHashCode" ma:readOnly="true">
      <xsd:simpleType>
        <xsd:restriction base="dms:Text"/>
      </xsd:simpleType>
    </xsd:element>
    <xsd:element name="MediaServiceSearchProperties" ma:index="3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6df7d5b-c217-44eb-add4-b00859b03a6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643c2ca-1803-4b2f-959c-b65b7087f729}" ma:internalName="TaxCatchAll" ma:showField="CatchAllData" ma:web="b6df7d5b-c217-44eb-add4-b00859b03a64">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Partagé avec détails" ma:internalName="SharedWithDetails" ma:readOnly="true">
      <xsd:simpleType>
        <xsd:restriction base="dms:Note">
          <xsd:maxLength value="255"/>
        </xsd:restriction>
      </xsd:simpleType>
    </xsd:element>
    <xsd:element name="_dlc_DocId" ma:index="21" nillable="true" ma:displayName="Valeur d’ID de document" ma:description="Valeur de l’ID de document affecté à cet élément." ma:indexed="true" ma:internalName="_dlc_DocId" ma:readOnly="true">
      <xsd:simpleType>
        <xsd:restriction base="dms:Text"/>
      </xsd:simpleType>
    </xsd:element>
    <xsd:element name="_dlc_DocIdUrl" ma:index="22" nillable="true" ma:displayName="ID de document" ma:description="Lien permanent vers ce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3" nillable="true" ma:displayName="Persist ID" ma:description="Keep ID on add." ma:hidden="true" ma:internalName="_dlc_DocIdPersistId" ma:readOnly="true">
      <xsd:simpleType>
        <xsd:restriction base="dms:Boolean"/>
      </xsd:simpleType>
    </xsd:element>
    <xsd:element name="baff161f33e94fed8cda9fa99dabcff6" ma:index="28" nillable="true" ma:taxonomy="true" ma:internalName="baff161f33e94fed8cda9fa99dabcff6" ma:taxonomyFieldName="ENABEL_Service" ma:displayName="Service" ma:fieldId="{baff161f-33e9-4fed-8cda-9fa99dabcff6}" ma:taxonomyMulti="true" ma:sspId="60552f54-6c29-411d-8801-9a0c08c1a1a0" ma:termSetId="8cc85afe-ee62-48e0-8530-30e3947c0246"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_dlc_DocId xmlns="b6df7d5b-c217-44eb-add4-b00859b03a64">6WVCMDRAQ7RD-738154572-2381</_dlc_DocId>
    <_dlc_DocIdUrl xmlns="b6df7d5b-c217-44eb-add4-b00859b03a64">
      <Url>https://enabelbe.sharepoint.com/sites/IntranetLogisticsAndProcurement/_layouts/15/DocIdRedir.aspx?ID=6WVCMDRAQ7RD-738154572-2381</Url>
      <Description>6WVCMDRAQ7RD-738154572-2381</Description>
    </_dlc_DocIdUrl>
    <SharedWithUsers xmlns="b6df7d5b-c217-44eb-add4-b00859b03a64">
      <UserInfo>
        <DisplayName/>
        <AccountId xsi:nil="true"/>
        <AccountType/>
      </UserInfo>
    </SharedWithUsers>
    <_dlc_DocIdPersistId xmlns="b6df7d5b-c217-44eb-add4-b00859b03a64">false</_dlc_DocIdPersistId>
    <TaxCatchAll xmlns="b6df7d5b-c217-44eb-add4-b00859b03a64">
      <Value>32</Value>
      <Value>2</Value>
      <Value>8</Value>
      <Value>1</Value>
    </TaxCatchAll>
    <personne xmlns="01658348-5354-4c90-8e64-ece5dffd82bb">
      <UserInfo>
        <DisplayName/>
        <AccountId xsi:nil="true"/>
        <AccountType/>
      </UserInfo>
    </personne>
    <gaf3ec5a67fc463eb9656c0859fc0579 xmlns="01658348-5354-4c90-8e64-ece5dffd82bb">
      <Terms xmlns="http://schemas.microsoft.com/office/infopath/2007/PartnerControls">
        <TermInfo xmlns="http://schemas.microsoft.com/office/infopath/2007/PartnerControls">
          <TermName xmlns="http://schemas.microsoft.com/office/infopath/2007/PartnerControls">Procurement</TermName>
          <TermId xmlns="http://schemas.microsoft.com/office/infopath/2007/PartnerControls">63c10b1a-587f-4ec6-924f-4565dd1c55f4</TermId>
        </TermInfo>
      </Terms>
    </gaf3ec5a67fc463eb9656c0859fc0579>
    <kf78f8c6b1d84606b77c6edeecdda7a3 xmlns="01658348-5354-4c90-8e64-ece5dffd82bb">
      <Terms xmlns="http://schemas.microsoft.com/office/infopath/2007/PartnerControls">
        <TermInfo xmlns="http://schemas.microsoft.com/office/infopath/2007/PartnerControls">
          <TermName xmlns="http://schemas.microsoft.com/office/infopath/2007/PartnerControls">FR</TermName>
          <TermId xmlns="http://schemas.microsoft.com/office/infopath/2007/PartnerControls">e5b11214-e6fc-4287-b1cb-b050c041462c</TermId>
        </TermInfo>
      </Terms>
    </kf78f8c6b1d84606b77c6edeecdda7a3>
    <baff161f33e94fed8cda9fa99dabcff6 xmlns="b6df7d5b-c217-44eb-add4-b00859b03a64">
      <Terms xmlns="http://schemas.microsoft.com/office/infopath/2007/PartnerControls">
        <TermInfo xmlns="http://schemas.microsoft.com/office/infopath/2007/PartnerControls">
          <TermName xmlns="http://schemas.microsoft.com/office/infopath/2007/PartnerControls">08.01.01. Standard Procurement</TermName>
          <TermId xmlns="http://schemas.microsoft.com/office/infopath/2007/PartnerControls">cfa73679-754f-42ce-8ba0-633d6c8e61bb</TermId>
        </TermInfo>
      </Terms>
    </baff161f33e94fed8cda9fa99dabcff6>
    <k07e5c9dd8ef49a29772290d04896af4 xmlns="01658348-5354-4c90-8e64-ece5dffd82bb">
      <Terms xmlns="http://schemas.microsoft.com/office/infopath/2007/PartnerControls">
        <TermInfo xmlns="http://schemas.microsoft.com/office/infopath/2007/PartnerControls">
          <TermName xmlns="http://schemas.microsoft.com/office/infopath/2007/PartnerControls">Template</TermName>
          <TermId xmlns="http://schemas.microsoft.com/office/infopath/2007/PartnerControls">507c20e7-7939-4ae2-9a5d-822aa0fd4f74</TermId>
        </TermInfo>
      </Terms>
    </k07e5c9dd8ef49a29772290d04896af4>
  </documentManagement>
</p:properties>
</file>

<file path=customXml/itemProps1.xml><?xml version="1.0" encoding="utf-8"?>
<ds:datastoreItem xmlns:ds="http://schemas.openxmlformats.org/officeDocument/2006/customXml" ds:itemID="{8B6991F9-5E22-40E0-8638-111F5FD762E5}">
  <ds:schemaRefs>
    <ds:schemaRef ds:uri="http://schemas.microsoft.com/sharepoint/events"/>
  </ds:schemaRefs>
</ds:datastoreItem>
</file>

<file path=customXml/itemProps2.xml><?xml version="1.0" encoding="utf-8"?>
<ds:datastoreItem xmlns:ds="http://schemas.openxmlformats.org/officeDocument/2006/customXml" ds:itemID="{E8957D48-71FA-4C79-BD9B-C631B0CD6A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658348-5354-4c90-8e64-ece5dffd82bb"/>
    <ds:schemaRef ds:uri="b6df7d5b-c217-44eb-add4-b00859b03a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5EEFC14-5F06-4B3F-8D2D-9669A5220B11}">
  <ds:schemaRefs>
    <ds:schemaRef ds:uri="http://schemas.microsoft.com/sharepoint/v3/contenttype/forms"/>
  </ds:schemaRefs>
</ds:datastoreItem>
</file>

<file path=customXml/itemProps4.xml><?xml version="1.0" encoding="utf-8"?>
<ds:datastoreItem xmlns:ds="http://schemas.openxmlformats.org/officeDocument/2006/customXml" ds:itemID="{F1FD2060-F6A3-408F-A2BE-CE2716D9FF0F}">
  <ds:schemaRefs>
    <ds:schemaRef ds:uri="http://schemas.openxmlformats.org/officeDocument/2006/bibliography"/>
  </ds:schemaRefs>
</ds:datastoreItem>
</file>

<file path=customXml/itemProps5.xml><?xml version="1.0" encoding="utf-8"?>
<ds:datastoreItem xmlns:ds="http://schemas.openxmlformats.org/officeDocument/2006/customXml" ds:itemID="{D3FD28CD-5699-4FBC-B069-9AAD007696A8}">
  <ds:schemaRefs>
    <ds:schemaRef ds:uri="http://schemas.microsoft.com/office/2006/metadata/properties"/>
    <ds:schemaRef ds:uri="http://schemas.microsoft.com/office/infopath/2007/PartnerControls"/>
    <ds:schemaRef ds:uri="b6df7d5b-c217-44eb-add4-b00859b03a64"/>
    <ds:schemaRef ds:uri="01658348-5354-4c90-8e64-ece5dffd82bb"/>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72</Pages>
  <Words>26255</Words>
  <Characters>140992</Characters>
  <Application>Microsoft Office Word</Application>
  <DocSecurity>0</DocSecurity>
  <Lines>6130</Lines>
  <Paragraphs>3635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163612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CHEVALIER, Delphine</dc:creator>
  <cp:keywords/>
  <dc:description/>
  <cp:lastModifiedBy>TEMBO KLAT, Chico</cp:lastModifiedBy>
  <cp:revision>5</cp:revision>
  <cp:lastPrinted>2026-03-31T11:11:00Z</cp:lastPrinted>
  <dcterms:created xsi:type="dcterms:W3CDTF">2026-03-31T07:30:00Z</dcterms:created>
  <dcterms:modified xsi:type="dcterms:W3CDTF">2026-03-31T11:21:00Z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2;#FR|e5b11214-e6fc-4287-b1cb-b050c041462c</vt:lpwstr>
  </property>
  <property fmtid="{D5CDD505-2E9C-101B-9397-08002B2CF9AE}" pid="3" name="ContentTypeId">
    <vt:lpwstr>0x010100704B36FF77229642AEB1CFEBEA5B53B8</vt:lpwstr>
  </property>
  <property fmtid="{D5CDD505-2E9C-101B-9397-08002B2CF9AE}" pid="4" name="Type_Document">
    <vt:lpwstr>8;#Template|507c20e7-7939-4ae2-9a5d-822aa0fd4f74</vt:lpwstr>
  </property>
  <property fmtid="{D5CDD505-2E9C-101B-9397-08002B2CF9AE}" pid="5" name="Owner">
    <vt:lpwstr>1;#Procurement|63c10b1a-587f-4ec6-924f-4565dd1c55f4</vt:lpwstr>
  </property>
  <property fmtid="{D5CDD505-2E9C-101B-9397-08002B2CF9AE}" pid="6" name="_dlc_DocIdItemGuid">
    <vt:lpwstr>3e017f0f-e342-459a-a1c1-e1e023265472</vt:lpwstr>
  </property>
  <property fmtid="{D5CDD505-2E9C-101B-9397-08002B2CF9AE}" pid="7" name="Order">
    <vt:r8>238100</vt:r8>
  </property>
  <property fmtid="{D5CDD505-2E9C-101B-9397-08002B2CF9AE}" pid="8" name="kf78f8c6b1d84606b77c6edeecdda7a3">
    <vt:lpwstr>FR|e5b11214-e6fc-4287-b1cb-b050c041462c</vt:lpwstr>
  </property>
  <property fmtid="{D5CDD505-2E9C-101B-9397-08002B2CF9AE}" pid="9" name="xd_Signature">
    <vt:bool>false</vt:bool>
  </property>
  <property fmtid="{D5CDD505-2E9C-101B-9397-08002B2CF9AE}" pid="10" name="gaf3ec5a67fc463eb9656c0859fc0579">
    <vt:lpwstr>Procurement|63c10b1a-587f-4ec6-924f-4565dd1c55f4</vt:lpwstr>
  </property>
  <property fmtid="{D5CDD505-2E9C-101B-9397-08002B2CF9AE}" pid="11" name="xd_ProgID">
    <vt:lpwstr/>
  </property>
  <property fmtid="{D5CDD505-2E9C-101B-9397-08002B2CF9AE}" pid="12" name="_SourceUrl">
    <vt:lpwstr/>
  </property>
  <property fmtid="{D5CDD505-2E9C-101B-9397-08002B2CF9AE}" pid="13" name="_SharedFileIndex">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TriggerFlowInfo">
    <vt:lpwstr/>
  </property>
  <property fmtid="{D5CDD505-2E9C-101B-9397-08002B2CF9AE}" pid="18" name="ENABEL_Service">
    <vt:lpwstr>32;#08.01.01. Standard Procurement|cfa73679-754f-42ce-8ba0-633d6c8e61bb</vt:lpwstr>
  </property>
  <property fmtid="{D5CDD505-2E9C-101B-9397-08002B2CF9AE}" pid="19" name="docLang">
    <vt:lpwstr>fr</vt:lpwstr>
  </property>
</Properties>
</file>